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8C21DC" w:rsidP="006B4FA6">
      <w:pPr>
        <w:spacing w:line="276" w:lineRule="auto"/>
        <w:jc w:val="center"/>
        <w:rPr>
          <w:rFonts w:cstheme="minorHAnsi"/>
          <w:b/>
        </w:rPr>
      </w:pPr>
      <w:r w:rsidRPr="008C21DC">
        <w:rPr>
          <w:rFonts w:cstheme="minorHAnsi"/>
          <w:b/>
        </w:rPr>
        <w:t>TRANSNET S.A. - ANCOA</w:t>
      </w:r>
    </w:p>
    <w:p w:rsidR="0066261F" w:rsidRDefault="0066261F" w:rsidP="006B4FA6">
      <w:pPr>
        <w:spacing w:line="276" w:lineRule="auto"/>
        <w:jc w:val="center"/>
        <w:rPr>
          <w:rFonts w:cstheme="minorHAnsi"/>
          <w:b/>
          <w:sz w:val="32"/>
          <w:szCs w:val="32"/>
        </w:rPr>
      </w:pPr>
    </w:p>
    <w:p w:rsidR="008C21DC" w:rsidRPr="0025129B" w:rsidRDefault="008C21DC"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8C21DC" w:rsidRDefault="008C21DC" w:rsidP="00404CB8">
      <w:pPr>
        <w:jc w:val="center"/>
        <w:rPr>
          <w:b/>
          <w:szCs w:val="28"/>
        </w:rPr>
      </w:pPr>
      <w:r w:rsidRPr="008C21DC">
        <w:rPr>
          <w:b/>
        </w:rPr>
        <w:t>DFZ-2017-34-VII-RCA-IA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C21DC" w:rsidP="004931A6">
            <w:pPr>
              <w:spacing w:line="276" w:lineRule="auto"/>
              <w:jc w:val="center"/>
              <w:rPr>
                <w:rFonts w:cstheme="minorHAnsi"/>
                <w:b/>
                <w:sz w:val="18"/>
                <w:szCs w:val="18"/>
                <w:lang w:val="es-ES_tradnl"/>
              </w:rPr>
            </w:pPr>
            <w:r>
              <w:rPr>
                <w:rFonts w:cstheme="minorHAnsi"/>
                <w:b/>
                <w:sz w:val="18"/>
                <w:szCs w:val="18"/>
                <w:lang w:val="es-ES_tradnl"/>
              </w:rPr>
              <w:t>Emelina Zamorano Ávalos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AB4F4C"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1pt">
                  <v:imagedata r:id="rId19" o:title=""/>
                  <o:lock v:ext="edit" ungrouping="t" rotation="t" aspectratio="f" cropping="t" verticies="t" text="t" grouping="t"/>
                  <o:signatureline v:ext="edit" id="{4617164B-0E03-45F4-87AA-F1F547CC8B2B}" provid="{00000000-0000-0000-0000-000000000000}" o:suggestedsigner="Emelina Zamorano Á." o:suggestedsigner2="Jefa Oficina Regional" o:suggestedsigneremail="Jefe1@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8C21DC" w:rsidP="00731C0C">
            <w:pPr>
              <w:spacing w:line="276" w:lineRule="auto"/>
              <w:jc w:val="center"/>
              <w:rPr>
                <w:rFonts w:cstheme="minorHAnsi"/>
                <w:b/>
                <w:sz w:val="18"/>
                <w:szCs w:val="18"/>
                <w:lang w:val="es-ES_tradnl"/>
              </w:rPr>
            </w:pPr>
            <w:r>
              <w:rPr>
                <w:rFonts w:cstheme="minorHAnsi"/>
                <w:b/>
                <w:sz w:val="18"/>
                <w:szCs w:val="18"/>
                <w:lang w:val="es-ES_tradnl"/>
              </w:rPr>
              <w:t>Hugo Ramí</w:t>
            </w:r>
            <w:r w:rsidRPr="008C21DC">
              <w:rPr>
                <w:rFonts w:cstheme="minorHAns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AB4F4C"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1pt;height:55.6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Hugo Ramírez C." o:suggestedsigner2="Fiscalizador DFZ" issignatureline="t"/>
                </v:shape>
              </w:pict>
            </w:r>
          </w:p>
        </w:tc>
      </w:tr>
    </w:tbl>
    <w:p w:rsidR="001A4615" w:rsidRPr="0025129B" w:rsidRDefault="000F672C">
      <w:pPr>
        <w:jc w:val="left"/>
      </w:pPr>
      <w:bookmarkStart w:id="8" w:name="_Toc205640089"/>
      <w:r w:rsidRPr="0025129B">
        <w:br w:type="page"/>
      </w:r>
    </w:p>
    <w:p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85280376"/>
      <w:bookmarkEnd w:id="8"/>
      <w:r w:rsidRPr="0025129B">
        <w:rPr>
          <w:sz w:val="20"/>
        </w:rPr>
        <w:lastRenderedPageBreak/>
        <w:t>Tabla de Contenidos</w:t>
      </w:r>
      <w:bookmarkEnd w:id="9"/>
      <w:bookmarkEnd w:id="10"/>
      <w:bookmarkEnd w:id="11"/>
    </w:p>
    <w:p w:rsidR="00AB4F4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85280376" w:history="1">
        <w:r w:rsidR="00AB4F4C" w:rsidRPr="00766B10">
          <w:rPr>
            <w:rStyle w:val="Hipervnculo"/>
            <w:noProof/>
          </w:rPr>
          <w:t>Tabla de Contenidos</w:t>
        </w:r>
        <w:r w:rsidR="00AB4F4C">
          <w:rPr>
            <w:noProof/>
            <w:webHidden/>
          </w:rPr>
          <w:tab/>
        </w:r>
        <w:r w:rsidR="00AB4F4C">
          <w:rPr>
            <w:noProof/>
            <w:webHidden/>
          </w:rPr>
          <w:fldChar w:fldCharType="begin"/>
        </w:r>
        <w:r w:rsidR="00AB4F4C">
          <w:rPr>
            <w:noProof/>
            <w:webHidden/>
          </w:rPr>
          <w:instrText xml:space="preserve"> PAGEREF _Toc485280376 \h </w:instrText>
        </w:r>
        <w:r w:rsidR="00AB4F4C">
          <w:rPr>
            <w:noProof/>
            <w:webHidden/>
          </w:rPr>
        </w:r>
        <w:r w:rsidR="00AB4F4C">
          <w:rPr>
            <w:noProof/>
            <w:webHidden/>
          </w:rPr>
          <w:fldChar w:fldCharType="separate"/>
        </w:r>
        <w:r w:rsidR="00AB4F4C">
          <w:rPr>
            <w:noProof/>
            <w:webHidden/>
          </w:rPr>
          <w:t>2</w:t>
        </w:r>
        <w:r w:rsidR="00AB4F4C">
          <w:rPr>
            <w:noProof/>
            <w:webHidden/>
          </w:rPr>
          <w:fldChar w:fldCharType="end"/>
        </w:r>
      </w:hyperlink>
    </w:p>
    <w:p w:rsidR="00AB4F4C" w:rsidRDefault="00AB4F4C">
      <w:pPr>
        <w:pStyle w:val="TDC1"/>
        <w:rPr>
          <w:rFonts w:eastAsiaTheme="minorEastAsia" w:cstheme="minorBidi"/>
          <w:b w:val="0"/>
          <w:bCs w:val="0"/>
          <w:caps w:val="0"/>
          <w:noProof/>
          <w:sz w:val="22"/>
          <w:szCs w:val="22"/>
          <w:lang w:eastAsia="es-CL"/>
        </w:rPr>
      </w:pPr>
      <w:hyperlink w:anchor="_Toc485280377" w:history="1">
        <w:r w:rsidRPr="00766B10">
          <w:rPr>
            <w:rStyle w:val="Hipervnculo"/>
            <w:noProof/>
          </w:rPr>
          <w:t>1.</w:t>
        </w:r>
        <w:r>
          <w:rPr>
            <w:rFonts w:eastAsiaTheme="minorEastAsia" w:cstheme="minorBidi"/>
            <w:b w:val="0"/>
            <w:bCs w:val="0"/>
            <w:caps w:val="0"/>
            <w:noProof/>
            <w:sz w:val="22"/>
            <w:szCs w:val="22"/>
            <w:lang w:eastAsia="es-CL"/>
          </w:rPr>
          <w:tab/>
        </w:r>
        <w:r w:rsidRPr="00766B10">
          <w:rPr>
            <w:rStyle w:val="Hipervnculo"/>
            <w:noProof/>
          </w:rPr>
          <w:t>RESUMEN.</w:t>
        </w:r>
        <w:r>
          <w:rPr>
            <w:noProof/>
            <w:webHidden/>
          </w:rPr>
          <w:tab/>
        </w:r>
        <w:r>
          <w:rPr>
            <w:noProof/>
            <w:webHidden/>
          </w:rPr>
          <w:fldChar w:fldCharType="begin"/>
        </w:r>
        <w:r>
          <w:rPr>
            <w:noProof/>
            <w:webHidden/>
          </w:rPr>
          <w:instrText xml:space="preserve"> PAGEREF _Toc485280377 \h </w:instrText>
        </w:r>
        <w:r>
          <w:rPr>
            <w:noProof/>
            <w:webHidden/>
          </w:rPr>
        </w:r>
        <w:r>
          <w:rPr>
            <w:noProof/>
            <w:webHidden/>
          </w:rPr>
          <w:fldChar w:fldCharType="separate"/>
        </w:r>
        <w:r>
          <w:rPr>
            <w:noProof/>
            <w:webHidden/>
          </w:rPr>
          <w:t>3</w:t>
        </w:r>
        <w:r>
          <w:rPr>
            <w:noProof/>
            <w:webHidden/>
          </w:rPr>
          <w:fldChar w:fldCharType="end"/>
        </w:r>
      </w:hyperlink>
    </w:p>
    <w:p w:rsidR="00AB4F4C" w:rsidRDefault="00AB4F4C">
      <w:pPr>
        <w:pStyle w:val="TDC1"/>
        <w:rPr>
          <w:rFonts w:eastAsiaTheme="minorEastAsia" w:cstheme="minorBidi"/>
          <w:b w:val="0"/>
          <w:bCs w:val="0"/>
          <w:caps w:val="0"/>
          <w:noProof/>
          <w:sz w:val="22"/>
          <w:szCs w:val="22"/>
          <w:lang w:eastAsia="es-CL"/>
        </w:rPr>
      </w:pPr>
      <w:hyperlink w:anchor="_Toc485280378" w:history="1">
        <w:r w:rsidRPr="00766B10">
          <w:rPr>
            <w:rStyle w:val="Hipervnculo"/>
            <w:noProof/>
          </w:rPr>
          <w:t>2.</w:t>
        </w:r>
        <w:r>
          <w:rPr>
            <w:rFonts w:eastAsiaTheme="minorEastAsia" w:cstheme="minorBidi"/>
            <w:b w:val="0"/>
            <w:bCs w:val="0"/>
            <w:caps w:val="0"/>
            <w:noProof/>
            <w:sz w:val="22"/>
            <w:szCs w:val="22"/>
            <w:lang w:eastAsia="es-CL"/>
          </w:rPr>
          <w:tab/>
        </w:r>
        <w:r w:rsidRPr="00766B10">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_Toc485280378 \h </w:instrText>
        </w:r>
        <w:r>
          <w:rPr>
            <w:noProof/>
            <w:webHidden/>
          </w:rPr>
        </w:r>
        <w:r>
          <w:rPr>
            <w:noProof/>
            <w:webHidden/>
          </w:rPr>
          <w:fldChar w:fldCharType="separate"/>
        </w:r>
        <w:r>
          <w:rPr>
            <w:noProof/>
            <w:webHidden/>
          </w:rPr>
          <w:t>4</w:t>
        </w:r>
        <w:r>
          <w:rPr>
            <w:noProof/>
            <w:webHidden/>
          </w:rPr>
          <w:fldChar w:fldCharType="end"/>
        </w:r>
      </w:hyperlink>
    </w:p>
    <w:p w:rsidR="00AB4F4C" w:rsidRDefault="00AB4F4C">
      <w:pPr>
        <w:pStyle w:val="TDC2"/>
        <w:tabs>
          <w:tab w:val="left" w:pos="880"/>
          <w:tab w:val="right" w:leader="dot" w:pos="9962"/>
        </w:tabs>
        <w:rPr>
          <w:rFonts w:eastAsiaTheme="minorEastAsia" w:cstheme="minorBidi"/>
          <w:smallCaps w:val="0"/>
          <w:noProof/>
          <w:sz w:val="22"/>
          <w:szCs w:val="22"/>
          <w:lang w:eastAsia="es-CL"/>
        </w:rPr>
      </w:pPr>
      <w:hyperlink w:anchor="_Toc485280379" w:history="1">
        <w:r w:rsidRPr="00766B10">
          <w:rPr>
            <w:rStyle w:val="Hipervnculo"/>
            <w:noProof/>
          </w:rPr>
          <w:t>2.1.</w:t>
        </w:r>
        <w:r>
          <w:rPr>
            <w:rFonts w:eastAsiaTheme="minorEastAsia" w:cstheme="minorBidi"/>
            <w:smallCaps w:val="0"/>
            <w:noProof/>
            <w:sz w:val="22"/>
            <w:szCs w:val="22"/>
            <w:lang w:eastAsia="es-CL"/>
          </w:rPr>
          <w:tab/>
        </w:r>
        <w:r w:rsidRPr="00766B10">
          <w:rPr>
            <w:rStyle w:val="Hipervnculo"/>
            <w:noProof/>
          </w:rPr>
          <w:t>Antecedentes Generales</w:t>
        </w:r>
        <w:r>
          <w:rPr>
            <w:noProof/>
            <w:webHidden/>
          </w:rPr>
          <w:tab/>
        </w:r>
        <w:r>
          <w:rPr>
            <w:noProof/>
            <w:webHidden/>
          </w:rPr>
          <w:fldChar w:fldCharType="begin"/>
        </w:r>
        <w:r>
          <w:rPr>
            <w:noProof/>
            <w:webHidden/>
          </w:rPr>
          <w:instrText xml:space="preserve"> PAGEREF _Toc485280379 \h </w:instrText>
        </w:r>
        <w:r>
          <w:rPr>
            <w:noProof/>
            <w:webHidden/>
          </w:rPr>
        </w:r>
        <w:r>
          <w:rPr>
            <w:noProof/>
            <w:webHidden/>
          </w:rPr>
          <w:fldChar w:fldCharType="separate"/>
        </w:r>
        <w:r>
          <w:rPr>
            <w:noProof/>
            <w:webHidden/>
          </w:rPr>
          <w:t>4</w:t>
        </w:r>
        <w:r>
          <w:rPr>
            <w:noProof/>
            <w:webHidden/>
          </w:rPr>
          <w:fldChar w:fldCharType="end"/>
        </w:r>
      </w:hyperlink>
    </w:p>
    <w:p w:rsidR="00AB4F4C" w:rsidRDefault="00AB4F4C">
      <w:pPr>
        <w:pStyle w:val="TDC2"/>
        <w:tabs>
          <w:tab w:val="left" w:pos="880"/>
          <w:tab w:val="right" w:leader="dot" w:pos="9962"/>
        </w:tabs>
        <w:rPr>
          <w:rFonts w:eastAsiaTheme="minorEastAsia" w:cstheme="minorBidi"/>
          <w:smallCaps w:val="0"/>
          <w:noProof/>
          <w:sz w:val="22"/>
          <w:szCs w:val="22"/>
          <w:lang w:eastAsia="es-CL"/>
        </w:rPr>
      </w:pPr>
      <w:hyperlink w:anchor="_Toc485280380" w:history="1">
        <w:r w:rsidRPr="00766B10">
          <w:rPr>
            <w:rStyle w:val="Hipervnculo"/>
            <w:noProof/>
          </w:rPr>
          <w:t>2.2.</w:t>
        </w:r>
        <w:r>
          <w:rPr>
            <w:rFonts w:eastAsiaTheme="minorEastAsia" w:cstheme="minorBidi"/>
            <w:smallCaps w:val="0"/>
            <w:noProof/>
            <w:sz w:val="22"/>
            <w:szCs w:val="22"/>
            <w:lang w:eastAsia="es-CL"/>
          </w:rPr>
          <w:tab/>
        </w:r>
        <w:r w:rsidRPr="00766B10">
          <w:rPr>
            <w:rStyle w:val="Hipervnculo"/>
            <w:noProof/>
          </w:rPr>
          <w:t>Ubicación y Layout</w:t>
        </w:r>
        <w:r>
          <w:rPr>
            <w:noProof/>
            <w:webHidden/>
          </w:rPr>
          <w:tab/>
        </w:r>
        <w:r>
          <w:rPr>
            <w:noProof/>
            <w:webHidden/>
          </w:rPr>
          <w:fldChar w:fldCharType="begin"/>
        </w:r>
        <w:r>
          <w:rPr>
            <w:noProof/>
            <w:webHidden/>
          </w:rPr>
          <w:instrText xml:space="preserve"> PAGEREF _Toc485280380 \h </w:instrText>
        </w:r>
        <w:r>
          <w:rPr>
            <w:noProof/>
            <w:webHidden/>
          </w:rPr>
        </w:r>
        <w:r>
          <w:rPr>
            <w:noProof/>
            <w:webHidden/>
          </w:rPr>
          <w:fldChar w:fldCharType="separate"/>
        </w:r>
        <w:r>
          <w:rPr>
            <w:noProof/>
            <w:webHidden/>
          </w:rPr>
          <w:t>5</w:t>
        </w:r>
        <w:r>
          <w:rPr>
            <w:noProof/>
            <w:webHidden/>
          </w:rPr>
          <w:fldChar w:fldCharType="end"/>
        </w:r>
      </w:hyperlink>
    </w:p>
    <w:p w:rsidR="00AB4F4C" w:rsidRDefault="00AB4F4C">
      <w:pPr>
        <w:pStyle w:val="TDC1"/>
        <w:rPr>
          <w:rFonts w:eastAsiaTheme="minorEastAsia" w:cstheme="minorBidi"/>
          <w:b w:val="0"/>
          <w:bCs w:val="0"/>
          <w:caps w:val="0"/>
          <w:noProof/>
          <w:sz w:val="22"/>
          <w:szCs w:val="22"/>
          <w:lang w:eastAsia="es-CL"/>
        </w:rPr>
      </w:pPr>
      <w:hyperlink w:anchor="_Toc485280381" w:history="1">
        <w:r w:rsidRPr="00766B10">
          <w:rPr>
            <w:rStyle w:val="Hipervnculo"/>
            <w:noProof/>
          </w:rPr>
          <w:t>3.</w:t>
        </w:r>
        <w:r>
          <w:rPr>
            <w:rFonts w:eastAsiaTheme="minorEastAsia" w:cstheme="minorBidi"/>
            <w:b w:val="0"/>
            <w:bCs w:val="0"/>
            <w:caps w:val="0"/>
            <w:noProof/>
            <w:sz w:val="22"/>
            <w:szCs w:val="22"/>
            <w:lang w:eastAsia="es-CL"/>
          </w:rPr>
          <w:tab/>
        </w:r>
        <w:r w:rsidRPr="00766B10">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_Toc485280381 \h </w:instrText>
        </w:r>
        <w:r>
          <w:rPr>
            <w:noProof/>
            <w:webHidden/>
          </w:rPr>
        </w:r>
        <w:r>
          <w:rPr>
            <w:noProof/>
            <w:webHidden/>
          </w:rPr>
          <w:fldChar w:fldCharType="separate"/>
        </w:r>
        <w:r>
          <w:rPr>
            <w:noProof/>
            <w:webHidden/>
          </w:rPr>
          <w:t>7</w:t>
        </w:r>
        <w:r>
          <w:rPr>
            <w:noProof/>
            <w:webHidden/>
          </w:rPr>
          <w:fldChar w:fldCharType="end"/>
        </w:r>
      </w:hyperlink>
    </w:p>
    <w:p w:rsidR="00AB4F4C" w:rsidRDefault="00AB4F4C">
      <w:pPr>
        <w:pStyle w:val="TDC1"/>
        <w:rPr>
          <w:rFonts w:eastAsiaTheme="minorEastAsia" w:cstheme="minorBidi"/>
          <w:b w:val="0"/>
          <w:bCs w:val="0"/>
          <w:caps w:val="0"/>
          <w:noProof/>
          <w:sz w:val="22"/>
          <w:szCs w:val="22"/>
          <w:lang w:eastAsia="es-CL"/>
        </w:rPr>
      </w:pPr>
      <w:hyperlink w:anchor="_Toc485280382" w:history="1">
        <w:r w:rsidRPr="00766B10">
          <w:rPr>
            <w:rStyle w:val="Hipervnculo"/>
            <w:noProof/>
          </w:rPr>
          <w:t>4.</w:t>
        </w:r>
        <w:r>
          <w:rPr>
            <w:rFonts w:eastAsiaTheme="minorEastAsia" w:cstheme="minorBidi"/>
            <w:b w:val="0"/>
            <w:bCs w:val="0"/>
            <w:caps w:val="0"/>
            <w:noProof/>
            <w:sz w:val="22"/>
            <w:szCs w:val="22"/>
            <w:lang w:eastAsia="es-CL"/>
          </w:rPr>
          <w:tab/>
        </w:r>
        <w:r w:rsidRPr="00766B10">
          <w:rPr>
            <w:rStyle w:val="Hipervnculo"/>
            <w:noProof/>
          </w:rPr>
          <w:t>ANTECEDENTES DE LA ACTIVIDAD DE FISCALIZACIÓN.</w:t>
        </w:r>
        <w:r>
          <w:rPr>
            <w:noProof/>
            <w:webHidden/>
          </w:rPr>
          <w:tab/>
        </w:r>
        <w:r>
          <w:rPr>
            <w:noProof/>
            <w:webHidden/>
          </w:rPr>
          <w:fldChar w:fldCharType="begin"/>
        </w:r>
        <w:r>
          <w:rPr>
            <w:noProof/>
            <w:webHidden/>
          </w:rPr>
          <w:instrText xml:space="preserve"> PAGEREF _Toc485280382 \h </w:instrText>
        </w:r>
        <w:r>
          <w:rPr>
            <w:noProof/>
            <w:webHidden/>
          </w:rPr>
        </w:r>
        <w:r>
          <w:rPr>
            <w:noProof/>
            <w:webHidden/>
          </w:rPr>
          <w:fldChar w:fldCharType="separate"/>
        </w:r>
        <w:r>
          <w:rPr>
            <w:noProof/>
            <w:webHidden/>
          </w:rPr>
          <w:t>8</w:t>
        </w:r>
        <w:r>
          <w:rPr>
            <w:noProof/>
            <w:webHidden/>
          </w:rPr>
          <w:fldChar w:fldCharType="end"/>
        </w:r>
      </w:hyperlink>
    </w:p>
    <w:p w:rsidR="00AB4F4C" w:rsidRDefault="00AB4F4C">
      <w:pPr>
        <w:pStyle w:val="TDC2"/>
        <w:tabs>
          <w:tab w:val="left" w:pos="880"/>
          <w:tab w:val="right" w:leader="dot" w:pos="9962"/>
        </w:tabs>
        <w:rPr>
          <w:rFonts w:eastAsiaTheme="minorEastAsia" w:cstheme="minorBidi"/>
          <w:smallCaps w:val="0"/>
          <w:noProof/>
          <w:sz w:val="22"/>
          <w:szCs w:val="22"/>
          <w:lang w:eastAsia="es-CL"/>
        </w:rPr>
      </w:pPr>
      <w:hyperlink w:anchor="_Toc485280383" w:history="1">
        <w:r w:rsidRPr="00766B10">
          <w:rPr>
            <w:rStyle w:val="Hipervnculo"/>
            <w:noProof/>
          </w:rPr>
          <w:t>4.1.</w:t>
        </w:r>
        <w:r>
          <w:rPr>
            <w:rFonts w:eastAsiaTheme="minorEastAsia" w:cstheme="minorBidi"/>
            <w:smallCaps w:val="0"/>
            <w:noProof/>
            <w:sz w:val="22"/>
            <w:szCs w:val="22"/>
            <w:lang w:eastAsia="es-CL"/>
          </w:rPr>
          <w:tab/>
        </w:r>
        <w:r w:rsidRPr="00766B10">
          <w:rPr>
            <w:rStyle w:val="Hipervnculo"/>
            <w:noProof/>
          </w:rPr>
          <w:t>Motivo de la Actividad de Fiscalización.</w:t>
        </w:r>
        <w:r>
          <w:rPr>
            <w:noProof/>
            <w:webHidden/>
          </w:rPr>
          <w:tab/>
        </w:r>
        <w:r>
          <w:rPr>
            <w:noProof/>
            <w:webHidden/>
          </w:rPr>
          <w:fldChar w:fldCharType="begin"/>
        </w:r>
        <w:r>
          <w:rPr>
            <w:noProof/>
            <w:webHidden/>
          </w:rPr>
          <w:instrText xml:space="preserve"> PAGEREF _Toc485280383 \h </w:instrText>
        </w:r>
        <w:r>
          <w:rPr>
            <w:noProof/>
            <w:webHidden/>
          </w:rPr>
        </w:r>
        <w:r>
          <w:rPr>
            <w:noProof/>
            <w:webHidden/>
          </w:rPr>
          <w:fldChar w:fldCharType="separate"/>
        </w:r>
        <w:r>
          <w:rPr>
            <w:noProof/>
            <w:webHidden/>
          </w:rPr>
          <w:t>8</w:t>
        </w:r>
        <w:r>
          <w:rPr>
            <w:noProof/>
            <w:webHidden/>
          </w:rPr>
          <w:fldChar w:fldCharType="end"/>
        </w:r>
      </w:hyperlink>
    </w:p>
    <w:p w:rsidR="00AB4F4C" w:rsidRDefault="00AB4F4C">
      <w:pPr>
        <w:pStyle w:val="TDC2"/>
        <w:tabs>
          <w:tab w:val="left" w:pos="880"/>
          <w:tab w:val="right" w:leader="dot" w:pos="9962"/>
        </w:tabs>
        <w:rPr>
          <w:rFonts w:eastAsiaTheme="minorEastAsia" w:cstheme="minorBidi"/>
          <w:smallCaps w:val="0"/>
          <w:noProof/>
          <w:sz w:val="22"/>
          <w:szCs w:val="22"/>
          <w:lang w:eastAsia="es-CL"/>
        </w:rPr>
      </w:pPr>
      <w:hyperlink w:anchor="_Toc485280384" w:history="1">
        <w:r w:rsidRPr="00766B10">
          <w:rPr>
            <w:rStyle w:val="Hipervnculo"/>
            <w:noProof/>
          </w:rPr>
          <w:t>4.2.</w:t>
        </w:r>
        <w:r>
          <w:rPr>
            <w:rFonts w:eastAsiaTheme="minorEastAsia" w:cstheme="minorBidi"/>
            <w:smallCaps w:val="0"/>
            <w:noProof/>
            <w:sz w:val="22"/>
            <w:szCs w:val="22"/>
            <w:lang w:eastAsia="es-CL"/>
          </w:rPr>
          <w:tab/>
        </w:r>
        <w:r w:rsidRPr="00766B10">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_Toc485280384 \h </w:instrText>
        </w:r>
        <w:r>
          <w:rPr>
            <w:noProof/>
            <w:webHidden/>
          </w:rPr>
        </w:r>
        <w:r>
          <w:rPr>
            <w:noProof/>
            <w:webHidden/>
          </w:rPr>
          <w:fldChar w:fldCharType="separate"/>
        </w:r>
        <w:r>
          <w:rPr>
            <w:noProof/>
            <w:webHidden/>
          </w:rPr>
          <w:t>8</w:t>
        </w:r>
        <w:r>
          <w:rPr>
            <w:noProof/>
            <w:webHidden/>
          </w:rPr>
          <w:fldChar w:fldCharType="end"/>
        </w:r>
      </w:hyperlink>
    </w:p>
    <w:p w:rsidR="00AB4F4C" w:rsidRDefault="00AB4F4C">
      <w:pPr>
        <w:pStyle w:val="TDC2"/>
        <w:tabs>
          <w:tab w:val="left" w:pos="880"/>
          <w:tab w:val="right" w:leader="dot" w:pos="9962"/>
        </w:tabs>
        <w:rPr>
          <w:rFonts w:eastAsiaTheme="minorEastAsia" w:cstheme="minorBidi"/>
          <w:smallCaps w:val="0"/>
          <w:noProof/>
          <w:sz w:val="22"/>
          <w:szCs w:val="22"/>
          <w:lang w:eastAsia="es-CL"/>
        </w:rPr>
      </w:pPr>
      <w:hyperlink w:anchor="_Toc485280385" w:history="1">
        <w:r w:rsidRPr="00766B10">
          <w:rPr>
            <w:rStyle w:val="Hipervnculo"/>
            <w:noProof/>
          </w:rPr>
          <w:t>4.3.</w:t>
        </w:r>
        <w:r>
          <w:rPr>
            <w:rFonts w:eastAsiaTheme="minorEastAsia" w:cstheme="minorBidi"/>
            <w:smallCaps w:val="0"/>
            <w:noProof/>
            <w:sz w:val="22"/>
            <w:szCs w:val="22"/>
            <w:lang w:eastAsia="es-CL"/>
          </w:rPr>
          <w:tab/>
        </w:r>
        <w:r w:rsidRPr="00766B10">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_Toc485280385 \h </w:instrText>
        </w:r>
        <w:r>
          <w:rPr>
            <w:noProof/>
            <w:webHidden/>
          </w:rPr>
        </w:r>
        <w:r>
          <w:rPr>
            <w:noProof/>
            <w:webHidden/>
          </w:rPr>
          <w:fldChar w:fldCharType="separate"/>
        </w:r>
        <w:r>
          <w:rPr>
            <w:noProof/>
            <w:webHidden/>
          </w:rPr>
          <w:t>8</w:t>
        </w:r>
        <w:r>
          <w:rPr>
            <w:noProof/>
            <w:webHidden/>
          </w:rPr>
          <w:fldChar w:fldCharType="end"/>
        </w:r>
      </w:hyperlink>
    </w:p>
    <w:p w:rsidR="00AB4F4C" w:rsidRDefault="00AB4F4C">
      <w:pPr>
        <w:pStyle w:val="TDC3"/>
        <w:tabs>
          <w:tab w:val="left" w:pos="1320"/>
          <w:tab w:val="right" w:leader="dot" w:pos="9962"/>
        </w:tabs>
        <w:rPr>
          <w:rFonts w:eastAsiaTheme="minorEastAsia" w:cstheme="minorBidi"/>
          <w:i w:val="0"/>
          <w:iCs w:val="0"/>
          <w:noProof/>
          <w:sz w:val="22"/>
          <w:szCs w:val="22"/>
          <w:lang w:eastAsia="es-CL"/>
        </w:rPr>
      </w:pPr>
      <w:hyperlink w:anchor="_Toc485280386" w:history="1">
        <w:r w:rsidRPr="00766B10">
          <w:rPr>
            <w:rStyle w:val="Hipervnculo"/>
            <w:noProof/>
          </w:rPr>
          <w:t>4.3.1.</w:t>
        </w:r>
        <w:r>
          <w:rPr>
            <w:rFonts w:eastAsiaTheme="minorEastAsia" w:cstheme="minorBidi"/>
            <w:i w:val="0"/>
            <w:iCs w:val="0"/>
            <w:noProof/>
            <w:sz w:val="22"/>
            <w:szCs w:val="22"/>
            <w:lang w:eastAsia="es-CL"/>
          </w:rPr>
          <w:tab/>
        </w:r>
        <w:r w:rsidRPr="00766B10">
          <w:rPr>
            <w:rStyle w:val="Hipervnculo"/>
            <w:noProof/>
          </w:rPr>
          <w:t>Primer día de inspección</w:t>
        </w:r>
        <w:r>
          <w:rPr>
            <w:noProof/>
            <w:webHidden/>
          </w:rPr>
          <w:tab/>
        </w:r>
        <w:r>
          <w:rPr>
            <w:noProof/>
            <w:webHidden/>
          </w:rPr>
          <w:fldChar w:fldCharType="begin"/>
        </w:r>
        <w:r>
          <w:rPr>
            <w:noProof/>
            <w:webHidden/>
          </w:rPr>
          <w:instrText xml:space="preserve"> PAGEREF _Toc485280386 \h </w:instrText>
        </w:r>
        <w:r>
          <w:rPr>
            <w:noProof/>
            <w:webHidden/>
          </w:rPr>
        </w:r>
        <w:r>
          <w:rPr>
            <w:noProof/>
            <w:webHidden/>
          </w:rPr>
          <w:fldChar w:fldCharType="separate"/>
        </w:r>
        <w:r>
          <w:rPr>
            <w:noProof/>
            <w:webHidden/>
          </w:rPr>
          <w:t>8</w:t>
        </w:r>
        <w:r>
          <w:rPr>
            <w:noProof/>
            <w:webHidden/>
          </w:rPr>
          <w:fldChar w:fldCharType="end"/>
        </w:r>
      </w:hyperlink>
    </w:p>
    <w:p w:rsidR="00AB4F4C" w:rsidRDefault="00AB4F4C">
      <w:pPr>
        <w:pStyle w:val="TDC3"/>
        <w:tabs>
          <w:tab w:val="left" w:pos="1320"/>
          <w:tab w:val="right" w:leader="dot" w:pos="9962"/>
        </w:tabs>
        <w:rPr>
          <w:rFonts w:eastAsiaTheme="minorEastAsia" w:cstheme="minorBidi"/>
          <w:i w:val="0"/>
          <w:iCs w:val="0"/>
          <w:noProof/>
          <w:sz w:val="22"/>
          <w:szCs w:val="22"/>
          <w:lang w:eastAsia="es-CL"/>
        </w:rPr>
      </w:pPr>
      <w:hyperlink w:anchor="_Toc485280387" w:history="1">
        <w:r w:rsidRPr="00766B10">
          <w:rPr>
            <w:rStyle w:val="Hipervnculo"/>
            <w:noProof/>
          </w:rPr>
          <w:t>4.3.2.</w:t>
        </w:r>
        <w:r>
          <w:rPr>
            <w:rFonts w:eastAsiaTheme="minorEastAsia" w:cstheme="minorBidi"/>
            <w:i w:val="0"/>
            <w:iCs w:val="0"/>
            <w:noProof/>
            <w:sz w:val="22"/>
            <w:szCs w:val="22"/>
            <w:lang w:eastAsia="es-CL"/>
          </w:rPr>
          <w:tab/>
        </w:r>
        <w:r w:rsidRPr="00766B10">
          <w:rPr>
            <w:rStyle w:val="Hipervnculo"/>
            <w:noProof/>
          </w:rPr>
          <w:t>Esquema de recorrido</w:t>
        </w:r>
        <w:r>
          <w:rPr>
            <w:noProof/>
            <w:webHidden/>
          </w:rPr>
          <w:tab/>
        </w:r>
        <w:r>
          <w:rPr>
            <w:noProof/>
            <w:webHidden/>
          </w:rPr>
          <w:fldChar w:fldCharType="begin"/>
        </w:r>
        <w:r>
          <w:rPr>
            <w:noProof/>
            <w:webHidden/>
          </w:rPr>
          <w:instrText xml:space="preserve"> PAGEREF _Toc485280387 \h </w:instrText>
        </w:r>
        <w:r>
          <w:rPr>
            <w:noProof/>
            <w:webHidden/>
          </w:rPr>
        </w:r>
        <w:r>
          <w:rPr>
            <w:noProof/>
            <w:webHidden/>
          </w:rPr>
          <w:fldChar w:fldCharType="separate"/>
        </w:r>
        <w:r>
          <w:rPr>
            <w:noProof/>
            <w:webHidden/>
          </w:rPr>
          <w:t>9</w:t>
        </w:r>
        <w:r>
          <w:rPr>
            <w:noProof/>
            <w:webHidden/>
          </w:rPr>
          <w:fldChar w:fldCharType="end"/>
        </w:r>
      </w:hyperlink>
    </w:p>
    <w:p w:rsidR="00AB4F4C" w:rsidRDefault="00AB4F4C">
      <w:pPr>
        <w:pStyle w:val="TDC3"/>
        <w:tabs>
          <w:tab w:val="left" w:pos="1320"/>
          <w:tab w:val="right" w:leader="dot" w:pos="9962"/>
        </w:tabs>
        <w:rPr>
          <w:rFonts w:eastAsiaTheme="minorEastAsia" w:cstheme="minorBidi"/>
          <w:i w:val="0"/>
          <w:iCs w:val="0"/>
          <w:noProof/>
          <w:sz w:val="22"/>
          <w:szCs w:val="22"/>
          <w:lang w:eastAsia="es-CL"/>
        </w:rPr>
      </w:pPr>
      <w:hyperlink w:anchor="_Toc485280388" w:history="1">
        <w:r w:rsidRPr="00766B10">
          <w:rPr>
            <w:rStyle w:val="Hipervnculo"/>
            <w:noProof/>
          </w:rPr>
          <w:t>4.3.3.</w:t>
        </w:r>
        <w:r>
          <w:rPr>
            <w:rFonts w:eastAsiaTheme="minorEastAsia" w:cstheme="minorBidi"/>
            <w:i w:val="0"/>
            <w:iCs w:val="0"/>
            <w:noProof/>
            <w:sz w:val="22"/>
            <w:szCs w:val="22"/>
            <w:lang w:eastAsia="es-CL"/>
          </w:rPr>
          <w:tab/>
        </w:r>
        <w:r w:rsidRPr="00766B10">
          <w:rPr>
            <w:rStyle w:val="Hipervnculo"/>
            <w:noProof/>
          </w:rPr>
          <w:t>Detalle del Recorrido de la Inspección.</w:t>
        </w:r>
        <w:r>
          <w:rPr>
            <w:noProof/>
            <w:webHidden/>
          </w:rPr>
          <w:tab/>
        </w:r>
        <w:r>
          <w:rPr>
            <w:noProof/>
            <w:webHidden/>
          </w:rPr>
          <w:fldChar w:fldCharType="begin"/>
        </w:r>
        <w:r>
          <w:rPr>
            <w:noProof/>
            <w:webHidden/>
          </w:rPr>
          <w:instrText xml:space="preserve"> PAGEREF _Toc485280388 \h </w:instrText>
        </w:r>
        <w:r>
          <w:rPr>
            <w:noProof/>
            <w:webHidden/>
          </w:rPr>
        </w:r>
        <w:r>
          <w:rPr>
            <w:noProof/>
            <w:webHidden/>
          </w:rPr>
          <w:fldChar w:fldCharType="separate"/>
        </w:r>
        <w:r>
          <w:rPr>
            <w:noProof/>
            <w:webHidden/>
          </w:rPr>
          <w:t>9</w:t>
        </w:r>
        <w:r>
          <w:rPr>
            <w:noProof/>
            <w:webHidden/>
          </w:rPr>
          <w:fldChar w:fldCharType="end"/>
        </w:r>
      </w:hyperlink>
    </w:p>
    <w:p w:rsidR="00AB4F4C" w:rsidRDefault="00AB4F4C">
      <w:pPr>
        <w:pStyle w:val="TDC1"/>
        <w:rPr>
          <w:rFonts w:eastAsiaTheme="minorEastAsia" w:cstheme="minorBidi"/>
          <w:b w:val="0"/>
          <w:bCs w:val="0"/>
          <w:caps w:val="0"/>
          <w:noProof/>
          <w:sz w:val="22"/>
          <w:szCs w:val="22"/>
          <w:lang w:eastAsia="es-CL"/>
        </w:rPr>
      </w:pPr>
      <w:hyperlink w:anchor="_Toc485280389" w:history="1">
        <w:r w:rsidRPr="00766B10">
          <w:rPr>
            <w:rStyle w:val="Hipervnculo"/>
            <w:noProof/>
          </w:rPr>
          <w:t>5.</w:t>
        </w:r>
        <w:r>
          <w:rPr>
            <w:rFonts w:eastAsiaTheme="minorEastAsia" w:cstheme="minorBidi"/>
            <w:b w:val="0"/>
            <w:bCs w:val="0"/>
            <w:caps w:val="0"/>
            <w:noProof/>
            <w:sz w:val="22"/>
            <w:szCs w:val="22"/>
            <w:lang w:eastAsia="es-CL"/>
          </w:rPr>
          <w:tab/>
        </w:r>
        <w:r w:rsidRPr="00766B10">
          <w:rPr>
            <w:rStyle w:val="Hipervnculo"/>
            <w:noProof/>
          </w:rPr>
          <w:t>HECHOS CONSTATADOS.</w:t>
        </w:r>
        <w:r>
          <w:rPr>
            <w:noProof/>
            <w:webHidden/>
          </w:rPr>
          <w:tab/>
        </w:r>
        <w:r>
          <w:rPr>
            <w:noProof/>
            <w:webHidden/>
          </w:rPr>
          <w:fldChar w:fldCharType="begin"/>
        </w:r>
        <w:r>
          <w:rPr>
            <w:noProof/>
            <w:webHidden/>
          </w:rPr>
          <w:instrText xml:space="preserve"> PAGEREF _Toc485280389 \h </w:instrText>
        </w:r>
        <w:r>
          <w:rPr>
            <w:noProof/>
            <w:webHidden/>
          </w:rPr>
        </w:r>
        <w:r>
          <w:rPr>
            <w:noProof/>
            <w:webHidden/>
          </w:rPr>
          <w:fldChar w:fldCharType="separate"/>
        </w:r>
        <w:r>
          <w:rPr>
            <w:noProof/>
            <w:webHidden/>
          </w:rPr>
          <w:t>10</w:t>
        </w:r>
        <w:r>
          <w:rPr>
            <w:noProof/>
            <w:webHidden/>
          </w:rPr>
          <w:fldChar w:fldCharType="end"/>
        </w:r>
      </w:hyperlink>
    </w:p>
    <w:p w:rsidR="00AB4F4C" w:rsidRDefault="00AB4F4C">
      <w:pPr>
        <w:pStyle w:val="TDC2"/>
        <w:tabs>
          <w:tab w:val="left" w:pos="880"/>
          <w:tab w:val="right" w:leader="dot" w:pos="9962"/>
        </w:tabs>
        <w:rPr>
          <w:rFonts w:eastAsiaTheme="minorEastAsia" w:cstheme="minorBidi"/>
          <w:smallCaps w:val="0"/>
          <w:noProof/>
          <w:sz w:val="22"/>
          <w:szCs w:val="22"/>
          <w:lang w:eastAsia="es-CL"/>
        </w:rPr>
      </w:pPr>
      <w:hyperlink w:anchor="_Toc485280390" w:history="1">
        <w:r w:rsidRPr="00766B10">
          <w:rPr>
            <w:rStyle w:val="Hipervnculo"/>
            <w:noProof/>
          </w:rPr>
          <w:t>5.1.</w:t>
        </w:r>
        <w:r>
          <w:rPr>
            <w:rFonts w:eastAsiaTheme="minorEastAsia" w:cstheme="minorBidi"/>
            <w:smallCaps w:val="0"/>
            <w:noProof/>
            <w:sz w:val="22"/>
            <w:szCs w:val="22"/>
            <w:lang w:eastAsia="es-CL"/>
          </w:rPr>
          <w:tab/>
        </w:r>
        <w:r w:rsidRPr="00766B10">
          <w:rPr>
            <w:rStyle w:val="Hipervnculo"/>
            <w:noProof/>
          </w:rPr>
          <w:t>Manejo de erosión de suelo.</w:t>
        </w:r>
        <w:r>
          <w:rPr>
            <w:noProof/>
            <w:webHidden/>
          </w:rPr>
          <w:tab/>
        </w:r>
        <w:r>
          <w:rPr>
            <w:noProof/>
            <w:webHidden/>
          </w:rPr>
          <w:fldChar w:fldCharType="begin"/>
        </w:r>
        <w:r>
          <w:rPr>
            <w:noProof/>
            <w:webHidden/>
          </w:rPr>
          <w:instrText xml:space="preserve"> PAGEREF _Toc485280390 \h </w:instrText>
        </w:r>
        <w:r>
          <w:rPr>
            <w:noProof/>
            <w:webHidden/>
          </w:rPr>
        </w:r>
        <w:r>
          <w:rPr>
            <w:noProof/>
            <w:webHidden/>
          </w:rPr>
          <w:fldChar w:fldCharType="separate"/>
        </w:r>
        <w:r>
          <w:rPr>
            <w:noProof/>
            <w:webHidden/>
          </w:rPr>
          <w:t>10</w:t>
        </w:r>
        <w:r>
          <w:rPr>
            <w:noProof/>
            <w:webHidden/>
          </w:rPr>
          <w:fldChar w:fldCharType="end"/>
        </w:r>
      </w:hyperlink>
    </w:p>
    <w:p w:rsidR="00AB4F4C" w:rsidRDefault="00AB4F4C">
      <w:pPr>
        <w:pStyle w:val="TDC2"/>
        <w:tabs>
          <w:tab w:val="left" w:pos="880"/>
          <w:tab w:val="right" w:leader="dot" w:pos="9962"/>
        </w:tabs>
        <w:rPr>
          <w:rFonts w:eastAsiaTheme="minorEastAsia" w:cstheme="minorBidi"/>
          <w:smallCaps w:val="0"/>
          <w:noProof/>
          <w:sz w:val="22"/>
          <w:szCs w:val="22"/>
          <w:lang w:eastAsia="es-CL"/>
        </w:rPr>
      </w:pPr>
      <w:hyperlink w:anchor="_Toc485280391" w:history="1">
        <w:r w:rsidRPr="00766B10">
          <w:rPr>
            <w:rStyle w:val="Hipervnculo"/>
            <w:noProof/>
          </w:rPr>
          <w:t>5.2.</w:t>
        </w:r>
        <w:r>
          <w:rPr>
            <w:rFonts w:eastAsiaTheme="minorEastAsia" w:cstheme="minorBidi"/>
            <w:smallCaps w:val="0"/>
            <w:noProof/>
            <w:sz w:val="22"/>
            <w:szCs w:val="22"/>
            <w:lang w:eastAsia="es-CL"/>
          </w:rPr>
          <w:tab/>
        </w:r>
        <w:r w:rsidRPr="00766B10">
          <w:rPr>
            <w:rStyle w:val="Hipervnculo"/>
            <w:noProof/>
          </w:rPr>
          <w:t>Alteración significativa de sistemas de vida y costumbres de Grupos Humanos</w:t>
        </w:r>
        <w:r>
          <w:rPr>
            <w:noProof/>
            <w:webHidden/>
          </w:rPr>
          <w:tab/>
        </w:r>
        <w:r>
          <w:rPr>
            <w:noProof/>
            <w:webHidden/>
          </w:rPr>
          <w:fldChar w:fldCharType="begin"/>
        </w:r>
        <w:r>
          <w:rPr>
            <w:noProof/>
            <w:webHidden/>
          </w:rPr>
          <w:instrText xml:space="preserve"> PAGEREF _Toc485280391 \h </w:instrText>
        </w:r>
        <w:r>
          <w:rPr>
            <w:noProof/>
            <w:webHidden/>
          </w:rPr>
        </w:r>
        <w:r>
          <w:rPr>
            <w:noProof/>
            <w:webHidden/>
          </w:rPr>
          <w:fldChar w:fldCharType="separate"/>
        </w:r>
        <w:r>
          <w:rPr>
            <w:noProof/>
            <w:webHidden/>
          </w:rPr>
          <w:t>18</w:t>
        </w:r>
        <w:r>
          <w:rPr>
            <w:noProof/>
            <w:webHidden/>
          </w:rPr>
          <w:fldChar w:fldCharType="end"/>
        </w:r>
      </w:hyperlink>
    </w:p>
    <w:p w:rsidR="00AB4F4C" w:rsidRDefault="00AB4F4C">
      <w:pPr>
        <w:pStyle w:val="TDC1"/>
        <w:rPr>
          <w:rFonts w:eastAsiaTheme="minorEastAsia" w:cstheme="minorBidi"/>
          <w:b w:val="0"/>
          <w:bCs w:val="0"/>
          <w:caps w:val="0"/>
          <w:noProof/>
          <w:sz w:val="22"/>
          <w:szCs w:val="22"/>
          <w:lang w:eastAsia="es-CL"/>
        </w:rPr>
      </w:pPr>
      <w:hyperlink w:anchor="_Toc485280392" w:history="1">
        <w:r w:rsidRPr="00766B10">
          <w:rPr>
            <w:rStyle w:val="Hipervnculo"/>
            <w:noProof/>
          </w:rPr>
          <w:t>6.</w:t>
        </w:r>
        <w:r>
          <w:rPr>
            <w:rFonts w:eastAsiaTheme="minorEastAsia" w:cstheme="minorBidi"/>
            <w:b w:val="0"/>
            <w:bCs w:val="0"/>
            <w:caps w:val="0"/>
            <w:noProof/>
            <w:sz w:val="22"/>
            <w:szCs w:val="22"/>
            <w:lang w:eastAsia="es-CL"/>
          </w:rPr>
          <w:tab/>
        </w:r>
        <w:r w:rsidRPr="00766B10">
          <w:rPr>
            <w:rStyle w:val="Hipervnculo"/>
            <w:noProof/>
          </w:rPr>
          <w:t>CONCLUSIONES.</w:t>
        </w:r>
        <w:r>
          <w:rPr>
            <w:noProof/>
            <w:webHidden/>
          </w:rPr>
          <w:tab/>
        </w:r>
        <w:r>
          <w:rPr>
            <w:noProof/>
            <w:webHidden/>
          </w:rPr>
          <w:fldChar w:fldCharType="begin"/>
        </w:r>
        <w:r>
          <w:rPr>
            <w:noProof/>
            <w:webHidden/>
          </w:rPr>
          <w:instrText xml:space="preserve"> PAGEREF _Toc485280392 \h </w:instrText>
        </w:r>
        <w:r>
          <w:rPr>
            <w:noProof/>
            <w:webHidden/>
          </w:rPr>
        </w:r>
        <w:r>
          <w:rPr>
            <w:noProof/>
            <w:webHidden/>
          </w:rPr>
          <w:fldChar w:fldCharType="separate"/>
        </w:r>
        <w:r>
          <w:rPr>
            <w:noProof/>
            <w:webHidden/>
          </w:rPr>
          <w:t>21</w:t>
        </w:r>
        <w:r>
          <w:rPr>
            <w:noProof/>
            <w:webHidden/>
          </w:rPr>
          <w:fldChar w:fldCharType="end"/>
        </w:r>
      </w:hyperlink>
    </w:p>
    <w:p w:rsidR="00AB4F4C" w:rsidRDefault="00AB4F4C">
      <w:pPr>
        <w:pStyle w:val="TDC1"/>
        <w:rPr>
          <w:rFonts w:eastAsiaTheme="minorEastAsia" w:cstheme="minorBidi"/>
          <w:b w:val="0"/>
          <w:bCs w:val="0"/>
          <w:caps w:val="0"/>
          <w:noProof/>
          <w:sz w:val="22"/>
          <w:szCs w:val="22"/>
          <w:lang w:eastAsia="es-CL"/>
        </w:rPr>
      </w:pPr>
      <w:hyperlink w:anchor="_Toc485280393" w:history="1">
        <w:r w:rsidRPr="00766B10">
          <w:rPr>
            <w:rStyle w:val="Hipervnculo"/>
            <w:noProof/>
          </w:rPr>
          <w:t>7.</w:t>
        </w:r>
        <w:r>
          <w:rPr>
            <w:rFonts w:eastAsiaTheme="minorEastAsia" w:cstheme="minorBidi"/>
            <w:b w:val="0"/>
            <w:bCs w:val="0"/>
            <w:caps w:val="0"/>
            <w:noProof/>
            <w:sz w:val="22"/>
            <w:szCs w:val="22"/>
            <w:lang w:eastAsia="es-CL"/>
          </w:rPr>
          <w:tab/>
        </w:r>
        <w:r w:rsidRPr="00766B10">
          <w:rPr>
            <w:rStyle w:val="Hipervnculo"/>
            <w:noProof/>
          </w:rPr>
          <w:t>DOCUMENTACIÓN SOLICITADA Y ENTREGADA.</w:t>
        </w:r>
        <w:r>
          <w:rPr>
            <w:noProof/>
            <w:webHidden/>
          </w:rPr>
          <w:tab/>
        </w:r>
        <w:r>
          <w:rPr>
            <w:noProof/>
            <w:webHidden/>
          </w:rPr>
          <w:fldChar w:fldCharType="begin"/>
        </w:r>
        <w:r>
          <w:rPr>
            <w:noProof/>
            <w:webHidden/>
          </w:rPr>
          <w:instrText xml:space="preserve"> PAGEREF _Toc485280393 \h </w:instrText>
        </w:r>
        <w:r>
          <w:rPr>
            <w:noProof/>
            <w:webHidden/>
          </w:rPr>
        </w:r>
        <w:r>
          <w:rPr>
            <w:noProof/>
            <w:webHidden/>
          </w:rPr>
          <w:fldChar w:fldCharType="separate"/>
        </w:r>
        <w:r>
          <w:rPr>
            <w:noProof/>
            <w:webHidden/>
          </w:rPr>
          <w:t>23</w:t>
        </w:r>
        <w:r>
          <w:rPr>
            <w:noProof/>
            <w:webHidden/>
          </w:rPr>
          <w:fldChar w:fldCharType="end"/>
        </w:r>
      </w:hyperlink>
    </w:p>
    <w:p w:rsidR="00AB4F4C" w:rsidRDefault="00AB4F4C">
      <w:pPr>
        <w:pStyle w:val="TDC1"/>
        <w:rPr>
          <w:rFonts w:eastAsiaTheme="minorEastAsia" w:cstheme="minorBidi"/>
          <w:b w:val="0"/>
          <w:bCs w:val="0"/>
          <w:caps w:val="0"/>
          <w:noProof/>
          <w:sz w:val="22"/>
          <w:szCs w:val="22"/>
          <w:lang w:eastAsia="es-CL"/>
        </w:rPr>
      </w:pPr>
      <w:hyperlink w:anchor="_Toc485280394" w:history="1">
        <w:r w:rsidRPr="00766B10">
          <w:rPr>
            <w:rStyle w:val="Hipervnculo"/>
            <w:noProof/>
          </w:rPr>
          <w:t>8.</w:t>
        </w:r>
        <w:r>
          <w:rPr>
            <w:rFonts w:eastAsiaTheme="minorEastAsia" w:cstheme="minorBidi"/>
            <w:b w:val="0"/>
            <w:bCs w:val="0"/>
            <w:caps w:val="0"/>
            <w:noProof/>
            <w:sz w:val="22"/>
            <w:szCs w:val="22"/>
            <w:lang w:eastAsia="es-CL"/>
          </w:rPr>
          <w:tab/>
        </w:r>
        <w:r w:rsidRPr="00766B10">
          <w:rPr>
            <w:rStyle w:val="Hipervnculo"/>
            <w:noProof/>
          </w:rPr>
          <w:t>ANEXOS.</w:t>
        </w:r>
        <w:r>
          <w:rPr>
            <w:noProof/>
            <w:webHidden/>
          </w:rPr>
          <w:tab/>
        </w:r>
        <w:r>
          <w:rPr>
            <w:noProof/>
            <w:webHidden/>
          </w:rPr>
          <w:fldChar w:fldCharType="begin"/>
        </w:r>
        <w:r>
          <w:rPr>
            <w:noProof/>
            <w:webHidden/>
          </w:rPr>
          <w:instrText xml:space="preserve"> PAGEREF _Toc485280394 \h </w:instrText>
        </w:r>
        <w:r>
          <w:rPr>
            <w:noProof/>
            <w:webHidden/>
          </w:rPr>
        </w:r>
        <w:r>
          <w:rPr>
            <w:noProof/>
            <w:webHidden/>
          </w:rPr>
          <w:fldChar w:fldCharType="separate"/>
        </w:r>
        <w:r>
          <w:rPr>
            <w:noProof/>
            <w:webHidden/>
          </w:rPr>
          <w:t>24</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2" w:name="_Toc352840376"/>
      <w:bookmarkStart w:id="13" w:name="_Toc352841436"/>
      <w:bookmarkStart w:id="14" w:name="_Toc485280377"/>
      <w:r w:rsidRPr="0025129B">
        <w:lastRenderedPageBreak/>
        <w:t>RESUMEN</w:t>
      </w:r>
      <w:r w:rsidR="00B1722C" w:rsidRPr="0025129B">
        <w:t>.</w:t>
      </w:r>
      <w:bookmarkEnd w:id="12"/>
      <w:bookmarkEnd w:id="13"/>
      <w:bookmarkEnd w:id="14"/>
    </w:p>
    <w:p w:rsidR="00AB4F4C" w:rsidRDefault="00AB4F4C" w:rsidP="00ED4317">
      <w:pPr>
        <w:rPr>
          <w:rFonts w:cstheme="minorHAnsi"/>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8C21DC">
        <w:rPr>
          <w:rFonts w:cstheme="minorHAnsi"/>
          <w:sz w:val="20"/>
          <w:szCs w:val="20"/>
        </w:rPr>
        <w:t>s</w:t>
      </w:r>
      <w:r w:rsidR="004041CB" w:rsidRPr="0025129B">
        <w:rPr>
          <w:rFonts w:cstheme="minorHAnsi"/>
          <w:sz w:val="20"/>
          <w:szCs w:val="20"/>
        </w:rPr>
        <w:t xml:space="preserve"> actividad</w:t>
      </w:r>
      <w:r w:rsidR="008C21DC">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8C21DC">
        <w:rPr>
          <w:rFonts w:cstheme="minorHAnsi"/>
          <w:sz w:val="20"/>
          <w:szCs w:val="20"/>
        </w:rPr>
        <w:t xml:space="preserve">la </w:t>
      </w:r>
      <w:r w:rsidR="00D24096">
        <w:rPr>
          <w:rFonts w:cstheme="minorHAnsi"/>
          <w:sz w:val="20"/>
          <w:szCs w:val="20"/>
        </w:rPr>
        <w:t>Superintendencia</w:t>
      </w:r>
      <w:r w:rsidR="008C21DC">
        <w:rPr>
          <w:rFonts w:cstheme="minorHAnsi"/>
          <w:sz w:val="20"/>
          <w:szCs w:val="20"/>
        </w:rPr>
        <w:t xml:space="preserve"> del Medio Ambiente (SMA)</w:t>
      </w:r>
      <w:r w:rsidR="00F478FD" w:rsidRPr="0025129B">
        <w:rPr>
          <w:rFonts w:cstheme="minorHAnsi"/>
          <w:sz w:val="20"/>
          <w:szCs w:val="20"/>
        </w:rPr>
        <w:t>,</w:t>
      </w:r>
      <w:r w:rsidR="007B7525" w:rsidRPr="0025129B">
        <w:rPr>
          <w:rFonts w:cstheme="minorHAnsi"/>
          <w:sz w:val="20"/>
          <w:szCs w:val="20"/>
        </w:rPr>
        <w:t xml:space="preserve"> </w:t>
      </w:r>
      <w:r w:rsidR="008C21DC">
        <w:rPr>
          <w:rFonts w:cstheme="minorHAnsi"/>
          <w:sz w:val="20"/>
          <w:szCs w:val="20"/>
        </w:rPr>
        <w:t>a la Unidad Fiscalizable (UF) interregional</w:t>
      </w:r>
      <w:r w:rsidRPr="0025129B">
        <w:rPr>
          <w:rFonts w:cstheme="minorHAnsi"/>
          <w:sz w:val="20"/>
          <w:szCs w:val="20"/>
        </w:rPr>
        <w:t xml:space="preserve"> “</w:t>
      </w:r>
      <w:r w:rsidR="008C21DC" w:rsidRPr="008C21DC">
        <w:rPr>
          <w:rFonts w:cstheme="minorHAnsi"/>
          <w:sz w:val="20"/>
          <w:szCs w:val="20"/>
        </w:rPr>
        <w:t>TRANSNET S.A. - ANCOA</w:t>
      </w:r>
      <w:r w:rsidRPr="0025129B">
        <w:rPr>
          <w:rFonts w:cstheme="minorHAnsi"/>
          <w:sz w:val="20"/>
          <w:szCs w:val="20"/>
        </w:rPr>
        <w:t>”</w:t>
      </w:r>
      <w:r w:rsidR="00F478FD" w:rsidRPr="0025129B">
        <w:rPr>
          <w:rFonts w:cstheme="minorHAnsi"/>
          <w:sz w:val="20"/>
          <w:szCs w:val="20"/>
        </w:rPr>
        <w:t xml:space="preserve">. </w:t>
      </w:r>
      <w:r w:rsidR="008C21DC">
        <w:rPr>
          <w:rFonts w:cstheme="minorHAnsi"/>
          <w:sz w:val="20"/>
          <w:szCs w:val="20"/>
        </w:rPr>
        <w:t>Dónde l</w:t>
      </w:r>
      <w:r w:rsidR="00BE68C0" w:rsidRPr="0025129B">
        <w:rPr>
          <w:rFonts w:cstheme="minorHAnsi"/>
          <w:sz w:val="20"/>
          <w:szCs w:val="20"/>
        </w:rPr>
        <w:t>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8C21DC">
        <w:rPr>
          <w:rFonts w:cstheme="minorHAnsi"/>
          <w:sz w:val="20"/>
          <w:szCs w:val="20"/>
        </w:rPr>
        <w:t xml:space="preserve"> con fecha 10-01-2017.</w:t>
      </w:r>
    </w:p>
    <w:p w:rsidR="00ED4317" w:rsidRPr="0025129B" w:rsidRDefault="00ED4317" w:rsidP="00ED4317">
      <w:pPr>
        <w:rPr>
          <w:rFonts w:cstheme="minorHAnsi"/>
          <w:sz w:val="20"/>
          <w:szCs w:val="20"/>
        </w:rPr>
      </w:pPr>
    </w:p>
    <w:p w:rsidR="00CB444D" w:rsidRDefault="008C21DC" w:rsidP="00CB444D">
      <w:pPr>
        <w:rPr>
          <w:rFonts w:cstheme="minorHAnsi"/>
          <w:sz w:val="20"/>
          <w:szCs w:val="20"/>
        </w:rPr>
      </w:pPr>
      <w:r>
        <w:rPr>
          <w:rFonts w:cstheme="minorHAnsi"/>
          <w:sz w:val="20"/>
          <w:szCs w:val="20"/>
        </w:rPr>
        <w:t xml:space="preserve">La UF fiscalizada corresponde a una línea de alta tensión (LAT) </w:t>
      </w:r>
      <w:r w:rsidR="00CB444D">
        <w:rPr>
          <w:rFonts w:cstheme="minorHAnsi"/>
          <w:sz w:val="20"/>
          <w:szCs w:val="20"/>
        </w:rPr>
        <w:t xml:space="preserve">que se encuentra en construcción, y cuyas acciones y obras están </w:t>
      </w:r>
      <w:r>
        <w:rPr>
          <w:rFonts w:cstheme="minorHAnsi"/>
          <w:sz w:val="20"/>
          <w:szCs w:val="20"/>
        </w:rPr>
        <w:t>calificada</w:t>
      </w:r>
      <w:r w:rsidR="00CB444D">
        <w:rPr>
          <w:rFonts w:cstheme="minorHAnsi"/>
          <w:sz w:val="20"/>
          <w:szCs w:val="20"/>
        </w:rPr>
        <w:t xml:space="preserve">s ambientalmente por los </w:t>
      </w:r>
      <w:r w:rsidR="00085C80">
        <w:rPr>
          <w:rFonts w:cstheme="minorHAnsi"/>
          <w:sz w:val="20"/>
          <w:szCs w:val="20"/>
        </w:rPr>
        <w:t>siguientes instrumentos</w:t>
      </w:r>
      <w:r w:rsidR="00CB444D">
        <w:rPr>
          <w:rFonts w:cstheme="minorHAnsi"/>
          <w:sz w:val="20"/>
          <w:szCs w:val="20"/>
        </w:rPr>
        <w:t xml:space="preserve"> de gestión ambiental:</w:t>
      </w:r>
    </w:p>
    <w:p w:rsidR="00174930" w:rsidRDefault="00174930" w:rsidP="00CB444D">
      <w:pPr>
        <w:rPr>
          <w:rFonts w:cstheme="minorHAnsi"/>
          <w:sz w:val="20"/>
          <w:szCs w:val="20"/>
        </w:rPr>
      </w:pPr>
    </w:p>
    <w:p w:rsidR="00CB444D" w:rsidRPr="00CB444D" w:rsidRDefault="008C21DC" w:rsidP="00CB444D">
      <w:pPr>
        <w:pStyle w:val="Prrafodelista"/>
        <w:numPr>
          <w:ilvl w:val="0"/>
          <w:numId w:val="29"/>
        </w:numPr>
        <w:rPr>
          <w:rFonts w:cstheme="minorHAnsi"/>
          <w:sz w:val="20"/>
          <w:szCs w:val="20"/>
        </w:rPr>
      </w:pPr>
      <w:r w:rsidRPr="00CB444D">
        <w:rPr>
          <w:rFonts w:cstheme="minorHAnsi"/>
          <w:sz w:val="20"/>
          <w:szCs w:val="20"/>
        </w:rPr>
        <w:t xml:space="preserve">Resolución Exenta COREMA Biobío (RCA) N° 3824/2009 que califica el proyecto </w:t>
      </w:r>
      <w:r w:rsidR="00CB444D" w:rsidRPr="00CB444D">
        <w:rPr>
          <w:rFonts w:cstheme="minorHAnsi"/>
          <w:sz w:val="20"/>
          <w:szCs w:val="20"/>
        </w:rPr>
        <w:t>“Línea</w:t>
      </w:r>
      <w:r w:rsidRPr="00CB444D">
        <w:rPr>
          <w:rFonts w:cstheme="minorHAnsi"/>
          <w:sz w:val="20"/>
          <w:szCs w:val="20"/>
        </w:rPr>
        <w:t xml:space="preserve"> alta </w:t>
      </w:r>
      <w:r w:rsidR="00AB4F4C" w:rsidRPr="00CB444D">
        <w:rPr>
          <w:rFonts w:cstheme="minorHAnsi"/>
          <w:sz w:val="20"/>
          <w:szCs w:val="20"/>
        </w:rPr>
        <w:t>tensión</w:t>
      </w:r>
      <w:r w:rsidRPr="00CB444D">
        <w:rPr>
          <w:rFonts w:cstheme="minorHAnsi"/>
          <w:sz w:val="20"/>
          <w:szCs w:val="20"/>
        </w:rPr>
        <w:t xml:space="preserve"> 2</w:t>
      </w:r>
      <w:r w:rsidR="00F45277">
        <w:rPr>
          <w:rFonts w:cstheme="minorHAnsi"/>
          <w:sz w:val="20"/>
          <w:szCs w:val="20"/>
        </w:rPr>
        <w:t xml:space="preserve"> </w:t>
      </w:r>
      <w:r w:rsidRPr="00CB444D">
        <w:rPr>
          <w:rFonts w:cstheme="minorHAnsi"/>
          <w:sz w:val="20"/>
          <w:szCs w:val="20"/>
        </w:rPr>
        <w:t>x</w:t>
      </w:r>
      <w:r w:rsidR="00F45277">
        <w:rPr>
          <w:rFonts w:cstheme="minorHAnsi"/>
          <w:sz w:val="20"/>
          <w:szCs w:val="20"/>
        </w:rPr>
        <w:t xml:space="preserve"> </w:t>
      </w:r>
      <w:r w:rsidRPr="00CB444D">
        <w:rPr>
          <w:rFonts w:cstheme="minorHAnsi"/>
          <w:sz w:val="20"/>
          <w:szCs w:val="20"/>
        </w:rPr>
        <w:t xml:space="preserve">220 </w:t>
      </w:r>
      <w:proofErr w:type="spellStart"/>
      <w:r w:rsidRPr="00CB444D">
        <w:rPr>
          <w:rFonts w:cstheme="minorHAnsi"/>
          <w:sz w:val="20"/>
          <w:szCs w:val="20"/>
        </w:rPr>
        <w:t>kV</w:t>
      </w:r>
      <w:proofErr w:type="spellEnd"/>
      <w:r w:rsidRPr="00CB444D">
        <w:rPr>
          <w:rFonts w:cstheme="minorHAnsi"/>
          <w:sz w:val="20"/>
          <w:szCs w:val="20"/>
        </w:rPr>
        <w:t xml:space="preserve"> San Fabián </w:t>
      </w:r>
      <w:proofErr w:type="spellStart"/>
      <w:r w:rsidRPr="00CB444D">
        <w:rPr>
          <w:rFonts w:cstheme="minorHAnsi"/>
          <w:sz w:val="20"/>
          <w:szCs w:val="20"/>
        </w:rPr>
        <w:t>Ancoa</w:t>
      </w:r>
      <w:proofErr w:type="spellEnd"/>
      <w:r w:rsidRPr="00CB444D">
        <w:rPr>
          <w:rFonts w:cstheme="minorHAnsi"/>
          <w:sz w:val="20"/>
          <w:szCs w:val="20"/>
        </w:rPr>
        <w:t xml:space="preserve"> y obras asoc</w:t>
      </w:r>
      <w:r w:rsidR="00CB444D" w:rsidRPr="00CB444D">
        <w:rPr>
          <w:rFonts w:cstheme="minorHAnsi"/>
          <w:sz w:val="20"/>
          <w:szCs w:val="20"/>
        </w:rPr>
        <w:t>iadas”,</w:t>
      </w:r>
      <w:r w:rsidRPr="00CB444D">
        <w:rPr>
          <w:rFonts w:cstheme="minorHAnsi"/>
          <w:sz w:val="20"/>
          <w:szCs w:val="20"/>
        </w:rPr>
        <w:t xml:space="preserve"> </w:t>
      </w:r>
      <w:r w:rsidR="00224C10">
        <w:rPr>
          <w:rFonts w:cstheme="minorHAnsi"/>
          <w:sz w:val="20"/>
          <w:szCs w:val="20"/>
        </w:rPr>
        <w:t xml:space="preserve">que define la construcción y operación de toda la línea de alta tensión y las dos Subestaciones (San Fabián y </w:t>
      </w:r>
      <w:proofErr w:type="spellStart"/>
      <w:r w:rsidR="00224C10">
        <w:rPr>
          <w:rFonts w:cstheme="minorHAnsi"/>
          <w:sz w:val="20"/>
          <w:szCs w:val="20"/>
        </w:rPr>
        <w:t>Ancoa</w:t>
      </w:r>
      <w:proofErr w:type="spellEnd"/>
      <w:r w:rsidR="00224C10">
        <w:rPr>
          <w:rFonts w:cstheme="minorHAnsi"/>
          <w:sz w:val="20"/>
          <w:szCs w:val="20"/>
        </w:rPr>
        <w:t>).</w:t>
      </w:r>
    </w:p>
    <w:p w:rsidR="00FA33FD" w:rsidRPr="00FA33FD" w:rsidRDefault="008C21DC" w:rsidP="00413826">
      <w:pPr>
        <w:pStyle w:val="Prrafodelista"/>
        <w:numPr>
          <w:ilvl w:val="0"/>
          <w:numId w:val="29"/>
        </w:numPr>
        <w:rPr>
          <w:rFonts w:cstheme="minorHAnsi"/>
          <w:sz w:val="20"/>
          <w:szCs w:val="20"/>
        </w:rPr>
      </w:pPr>
      <w:r w:rsidRPr="00CB444D">
        <w:rPr>
          <w:rFonts w:cstheme="minorHAnsi"/>
          <w:sz w:val="20"/>
          <w:szCs w:val="20"/>
        </w:rPr>
        <w:t xml:space="preserve">Resolución Exenta SEA (RCA) N° 0914/2013 que califica al proyecto </w:t>
      </w:r>
      <w:r w:rsidR="00CB444D" w:rsidRPr="00CB444D">
        <w:rPr>
          <w:rFonts w:cstheme="minorHAnsi"/>
          <w:sz w:val="20"/>
          <w:szCs w:val="20"/>
        </w:rPr>
        <w:t>“</w:t>
      </w:r>
      <w:r w:rsidRPr="00CB444D">
        <w:rPr>
          <w:rFonts w:cstheme="minorHAnsi"/>
          <w:sz w:val="20"/>
          <w:szCs w:val="20"/>
        </w:rPr>
        <w:t>Modificaciones al Proyecto Línea de Alta Tensión 2</w:t>
      </w:r>
      <w:r w:rsidR="00F45277">
        <w:rPr>
          <w:rFonts w:cstheme="minorHAnsi"/>
          <w:sz w:val="20"/>
          <w:szCs w:val="20"/>
        </w:rPr>
        <w:t xml:space="preserve"> </w:t>
      </w:r>
      <w:r w:rsidRPr="00CB444D">
        <w:rPr>
          <w:rFonts w:cstheme="minorHAnsi"/>
          <w:sz w:val="20"/>
          <w:szCs w:val="20"/>
        </w:rPr>
        <w:t>x</w:t>
      </w:r>
      <w:r w:rsidR="00F45277">
        <w:rPr>
          <w:rFonts w:cstheme="minorHAnsi"/>
          <w:sz w:val="20"/>
          <w:szCs w:val="20"/>
        </w:rPr>
        <w:t xml:space="preserve"> </w:t>
      </w:r>
      <w:r w:rsidRPr="00CB444D">
        <w:rPr>
          <w:rFonts w:cstheme="minorHAnsi"/>
          <w:sz w:val="20"/>
          <w:szCs w:val="20"/>
        </w:rPr>
        <w:t xml:space="preserve">220 </w:t>
      </w:r>
      <w:proofErr w:type="spellStart"/>
      <w:r w:rsidRPr="00CB444D">
        <w:rPr>
          <w:rFonts w:cstheme="minorHAnsi"/>
          <w:sz w:val="20"/>
          <w:szCs w:val="20"/>
        </w:rPr>
        <w:t>kV</w:t>
      </w:r>
      <w:proofErr w:type="spellEnd"/>
      <w:r w:rsidRPr="00CB444D">
        <w:rPr>
          <w:rFonts w:cstheme="minorHAnsi"/>
          <w:sz w:val="20"/>
          <w:szCs w:val="20"/>
        </w:rPr>
        <w:t xml:space="preserve"> San Fabián </w:t>
      </w:r>
      <w:proofErr w:type="spellStart"/>
      <w:r w:rsidRPr="00CB444D">
        <w:rPr>
          <w:rFonts w:cstheme="minorHAnsi"/>
          <w:sz w:val="20"/>
          <w:szCs w:val="20"/>
        </w:rPr>
        <w:t>Ancoa</w:t>
      </w:r>
      <w:proofErr w:type="spellEnd"/>
      <w:r w:rsidR="00CB444D" w:rsidRPr="00CB444D">
        <w:rPr>
          <w:rFonts w:cstheme="minorHAnsi"/>
          <w:sz w:val="20"/>
          <w:szCs w:val="20"/>
        </w:rPr>
        <w:t>”</w:t>
      </w:r>
      <w:r w:rsidR="00224C10">
        <w:rPr>
          <w:rFonts w:cstheme="minorHAnsi"/>
          <w:sz w:val="20"/>
          <w:szCs w:val="20"/>
        </w:rPr>
        <w:t xml:space="preserve">, que principalmente se centra en ajustes al trazado pero en las cercanías de la Subestación </w:t>
      </w:r>
      <w:proofErr w:type="spellStart"/>
      <w:r w:rsidR="00224C10">
        <w:rPr>
          <w:rFonts w:cstheme="minorHAnsi"/>
          <w:sz w:val="20"/>
          <w:szCs w:val="20"/>
        </w:rPr>
        <w:t>Ancoa</w:t>
      </w:r>
      <w:proofErr w:type="spellEnd"/>
      <w:r w:rsidR="00224C10">
        <w:rPr>
          <w:rFonts w:cstheme="minorHAnsi"/>
          <w:sz w:val="20"/>
          <w:szCs w:val="20"/>
        </w:rPr>
        <w:t>, en la región del Maule.</w:t>
      </w:r>
    </w:p>
    <w:p w:rsidR="00FA33FD" w:rsidRPr="00546022" w:rsidRDefault="00FA33FD" w:rsidP="00FA33FD">
      <w:pPr>
        <w:rPr>
          <w:rFonts w:cstheme="minorHAnsi"/>
          <w:sz w:val="20"/>
          <w:szCs w:val="20"/>
        </w:rPr>
      </w:pPr>
    </w:p>
    <w:p w:rsidR="008C21DC" w:rsidRPr="00FA33FD" w:rsidRDefault="00CB444D" w:rsidP="00FA33FD">
      <w:pPr>
        <w:rPr>
          <w:rFonts w:cstheme="minorHAnsi"/>
          <w:sz w:val="20"/>
          <w:szCs w:val="20"/>
        </w:rPr>
      </w:pPr>
      <w:r w:rsidRPr="00546022">
        <w:rPr>
          <w:rFonts w:cstheme="minorHAnsi"/>
          <w:sz w:val="20"/>
          <w:szCs w:val="20"/>
        </w:rPr>
        <w:t xml:space="preserve">Así la UF </w:t>
      </w:r>
      <w:r w:rsidRPr="00FA33FD">
        <w:rPr>
          <w:rFonts w:cstheme="minorHAnsi"/>
          <w:sz w:val="20"/>
          <w:szCs w:val="20"/>
        </w:rPr>
        <w:t xml:space="preserve">consiste en la construcción y operación de la infraestructura y equipamiento necesarios para inyectar al Sistema Interconectado Central (SIC) la energía eléctrica que generará la futura “Central Ñuble de Pasada” (Calificada con RCA N° </w:t>
      </w:r>
      <w:r w:rsidR="00413826" w:rsidRPr="00FA33FD">
        <w:rPr>
          <w:rFonts w:cstheme="minorHAnsi"/>
          <w:sz w:val="20"/>
          <w:szCs w:val="20"/>
        </w:rPr>
        <w:t>218/2007</w:t>
      </w:r>
      <w:r w:rsidRPr="00FA33FD">
        <w:rPr>
          <w:rFonts w:cstheme="minorHAnsi"/>
          <w:sz w:val="20"/>
          <w:szCs w:val="20"/>
        </w:rPr>
        <w:t>).</w:t>
      </w:r>
      <w:r w:rsidR="00FA33FD">
        <w:rPr>
          <w:rFonts w:cstheme="minorHAnsi"/>
          <w:sz w:val="20"/>
          <w:szCs w:val="20"/>
        </w:rPr>
        <w:t xml:space="preserve"> El Proyecto se localiza</w:t>
      </w:r>
      <w:r w:rsidR="00FA33FD" w:rsidRPr="00CB444D">
        <w:rPr>
          <w:rFonts w:cstheme="minorHAnsi"/>
          <w:sz w:val="20"/>
          <w:szCs w:val="20"/>
        </w:rPr>
        <w:t xml:space="preserve"> administrativamente en la</w:t>
      </w:r>
      <w:r w:rsidR="00AB4F4C">
        <w:rPr>
          <w:rFonts w:cstheme="minorHAnsi"/>
          <w:sz w:val="20"/>
          <w:szCs w:val="20"/>
        </w:rPr>
        <w:t>s regiones del Maule y del Biob</w:t>
      </w:r>
      <w:r w:rsidR="00FA33FD" w:rsidRPr="00CB444D">
        <w:rPr>
          <w:rFonts w:cstheme="minorHAnsi"/>
          <w:sz w:val="20"/>
          <w:szCs w:val="20"/>
        </w:rPr>
        <w:t>ío, e</w:t>
      </w:r>
      <w:r w:rsidR="00FA33FD">
        <w:rPr>
          <w:rFonts w:cstheme="minorHAnsi"/>
          <w:sz w:val="20"/>
          <w:szCs w:val="20"/>
        </w:rPr>
        <w:t xml:space="preserve"> </w:t>
      </w:r>
      <w:r w:rsidR="00FA33FD" w:rsidRPr="00CB444D">
        <w:rPr>
          <w:rFonts w:cstheme="minorHAnsi"/>
          <w:sz w:val="20"/>
          <w:szCs w:val="20"/>
        </w:rPr>
        <w:t>involucrará obras en dos provincias y seis comunas</w:t>
      </w:r>
      <w:r w:rsidR="00AB4F4C">
        <w:rPr>
          <w:rFonts w:cstheme="minorHAnsi"/>
          <w:sz w:val="20"/>
          <w:szCs w:val="20"/>
        </w:rPr>
        <w:t>.</w:t>
      </w:r>
    </w:p>
    <w:p w:rsidR="00CB444D" w:rsidRDefault="00CB444D" w:rsidP="00CB444D">
      <w:pPr>
        <w:rPr>
          <w:rFonts w:cstheme="minorHAnsi"/>
          <w:sz w:val="20"/>
          <w:szCs w:val="20"/>
        </w:rPr>
      </w:pPr>
    </w:p>
    <w:p w:rsidR="008C21DC" w:rsidRDefault="00CB444D" w:rsidP="00CB444D">
      <w:pPr>
        <w:rPr>
          <w:rFonts w:cstheme="minorHAnsi"/>
          <w:sz w:val="20"/>
          <w:szCs w:val="20"/>
        </w:rPr>
      </w:pPr>
      <w:r>
        <w:rPr>
          <w:rFonts w:cstheme="minorHAnsi"/>
          <w:sz w:val="20"/>
          <w:szCs w:val="20"/>
        </w:rPr>
        <w:t xml:space="preserve">Para mayor detalle </w:t>
      </w:r>
      <w:r w:rsidR="00FA33FD">
        <w:rPr>
          <w:rFonts w:cstheme="minorHAnsi"/>
          <w:sz w:val="20"/>
          <w:szCs w:val="20"/>
        </w:rPr>
        <w:t>el proyecto contempla</w:t>
      </w:r>
      <w:r w:rsidRPr="00CB444D">
        <w:rPr>
          <w:rFonts w:cstheme="minorHAnsi"/>
          <w:sz w:val="20"/>
          <w:szCs w:val="20"/>
        </w:rPr>
        <w:t xml:space="preserve"> la co</w:t>
      </w:r>
      <w:r w:rsidR="00FA33FD">
        <w:rPr>
          <w:rFonts w:cstheme="minorHAnsi"/>
          <w:sz w:val="20"/>
          <w:szCs w:val="20"/>
        </w:rPr>
        <w:t>nstrucción de la subestación (S</w:t>
      </w:r>
      <w:r w:rsidRPr="00CB444D">
        <w:rPr>
          <w:rFonts w:cstheme="minorHAnsi"/>
          <w:sz w:val="20"/>
          <w:szCs w:val="20"/>
        </w:rPr>
        <w:t>E) San Fabián en la comuna de</w:t>
      </w:r>
      <w:r>
        <w:rPr>
          <w:rFonts w:cstheme="minorHAnsi"/>
          <w:sz w:val="20"/>
          <w:szCs w:val="20"/>
        </w:rPr>
        <w:t xml:space="preserve"> </w:t>
      </w:r>
      <w:r w:rsidRPr="00CB444D">
        <w:rPr>
          <w:rFonts w:cstheme="minorHAnsi"/>
          <w:sz w:val="20"/>
          <w:szCs w:val="20"/>
        </w:rPr>
        <w:t>Coihueco, Región</w:t>
      </w:r>
      <w:r>
        <w:rPr>
          <w:rFonts w:cstheme="minorHAnsi"/>
          <w:sz w:val="20"/>
          <w:szCs w:val="20"/>
        </w:rPr>
        <w:t xml:space="preserve"> del Biobío</w:t>
      </w:r>
      <w:r w:rsidRPr="00CB444D">
        <w:rPr>
          <w:rFonts w:cstheme="minorHAnsi"/>
          <w:sz w:val="20"/>
          <w:szCs w:val="20"/>
        </w:rPr>
        <w:t xml:space="preserve">; </w:t>
      </w:r>
      <w:r w:rsidR="00FA33FD">
        <w:rPr>
          <w:rFonts w:cstheme="minorHAnsi"/>
          <w:sz w:val="20"/>
          <w:szCs w:val="20"/>
        </w:rPr>
        <w:t>además de la ampliación de la S</w:t>
      </w:r>
      <w:r w:rsidRPr="00CB444D">
        <w:rPr>
          <w:rFonts w:cstheme="minorHAnsi"/>
          <w:sz w:val="20"/>
          <w:szCs w:val="20"/>
        </w:rPr>
        <w:t xml:space="preserve">E </w:t>
      </w:r>
      <w:proofErr w:type="spellStart"/>
      <w:r w:rsidRPr="00CB444D">
        <w:rPr>
          <w:rFonts w:cstheme="minorHAnsi"/>
          <w:sz w:val="20"/>
          <w:szCs w:val="20"/>
        </w:rPr>
        <w:t>Ancoa</w:t>
      </w:r>
      <w:proofErr w:type="spellEnd"/>
      <w:r w:rsidRPr="00CB444D">
        <w:rPr>
          <w:rFonts w:cstheme="minorHAnsi"/>
          <w:sz w:val="20"/>
          <w:szCs w:val="20"/>
        </w:rPr>
        <w:t xml:space="preserve"> ubi</w:t>
      </w:r>
      <w:r>
        <w:rPr>
          <w:rFonts w:cstheme="minorHAnsi"/>
          <w:sz w:val="20"/>
          <w:szCs w:val="20"/>
        </w:rPr>
        <w:t xml:space="preserve">cada en la comuna de Colbún, </w:t>
      </w:r>
      <w:r w:rsidRPr="00CB444D">
        <w:rPr>
          <w:rFonts w:cstheme="minorHAnsi"/>
          <w:sz w:val="20"/>
          <w:szCs w:val="20"/>
        </w:rPr>
        <w:t>Región</w:t>
      </w:r>
      <w:r>
        <w:rPr>
          <w:rFonts w:cstheme="minorHAnsi"/>
          <w:sz w:val="20"/>
          <w:szCs w:val="20"/>
        </w:rPr>
        <w:t xml:space="preserve"> del Maule</w:t>
      </w:r>
      <w:r w:rsidR="00AB4F4C">
        <w:rPr>
          <w:rFonts w:cstheme="minorHAnsi"/>
          <w:sz w:val="20"/>
          <w:szCs w:val="20"/>
        </w:rPr>
        <w:t>.</w:t>
      </w:r>
      <w:r w:rsidRPr="00CB444D">
        <w:rPr>
          <w:rFonts w:cstheme="minorHAnsi"/>
          <w:sz w:val="20"/>
          <w:szCs w:val="20"/>
        </w:rPr>
        <w:t xml:space="preserve"> </w:t>
      </w:r>
      <w:r w:rsidR="00AB4F4C">
        <w:rPr>
          <w:rFonts w:cstheme="minorHAnsi"/>
          <w:sz w:val="20"/>
          <w:szCs w:val="20"/>
        </w:rPr>
        <w:t>L</w:t>
      </w:r>
      <w:r>
        <w:rPr>
          <w:rFonts w:cstheme="minorHAnsi"/>
          <w:sz w:val="20"/>
          <w:szCs w:val="20"/>
        </w:rPr>
        <w:t xml:space="preserve">a </w:t>
      </w:r>
      <w:r w:rsidR="00106A15">
        <w:rPr>
          <w:rFonts w:cstheme="minorHAnsi"/>
          <w:sz w:val="20"/>
          <w:szCs w:val="20"/>
        </w:rPr>
        <w:t>línea de alta tensión (</w:t>
      </w:r>
      <w:r>
        <w:rPr>
          <w:rFonts w:cstheme="minorHAnsi"/>
          <w:sz w:val="20"/>
          <w:szCs w:val="20"/>
        </w:rPr>
        <w:t>LAT</w:t>
      </w:r>
      <w:r w:rsidR="00106A15">
        <w:rPr>
          <w:rFonts w:cstheme="minorHAnsi"/>
          <w:sz w:val="20"/>
          <w:szCs w:val="20"/>
        </w:rPr>
        <w:t>)</w:t>
      </w:r>
      <w:r w:rsidR="00FA33FD">
        <w:rPr>
          <w:rFonts w:cstheme="minorHAnsi"/>
          <w:sz w:val="20"/>
          <w:szCs w:val="20"/>
        </w:rPr>
        <w:t xml:space="preserve"> en construcción </w:t>
      </w:r>
      <w:r w:rsidRPr="00CB444D">
        <w:rPr>
          <w:rFonts w:cstheme="minorHAnsi"/>
          <w:sz w:val="20"/>
          <w:szCs w:val="20"/>
        </w:rPr>
        <w:t>t</w:t>
      </w:r>
      <w:r w:rsidR="00FA33FD">
        <w:rPr>
          <w:rFonts w:cstheme="minorHAnsi"/>
          <w:sz w:val="20"/>
          <w:szCs w:val="20"/>
        </w:rPr>
        <w:t>iene</w:t>
      </w:r>
      <w:r w:rsidRPr="00CB444D">
        <w:rPr>
          <w:rFonts w:cstheme="minorHAnsi"/>
          <w:sz w:val="20"/>
          <w:szCs w:val="20"/>
        </w:rPr>
        <w:t xml:space="preserve"> una longitud de, apr</w:t>
      </w:r>
      <w:r w:rsidR="00FA33FD">
        <w:rPr>
          <w:rFonts w:cstheme="minorHAnsi"/>
          <w:sz w:val="20"/>
          <w:szCs w:val="20"/>
        </w:rPr>
        <w:t>oximadamente, 113 km y utiliza</w:t>
      </w:r>
      <w:r w:rsidRPr="00CB444D">
        <w:rPr>
          <w:rFonts w:cstheme="minorHAnsi"/>
          <w:sz w:val="20"/>
          <w:szCs w:val="20"/>
        </w:rPr>
        <w:t xml:space="preserve"> una faja de servidumbre</w:t>
      </w:r>
      <w:r>
        <w:rPr>
          <w:rFonts w:cstheme="minorHAnsi"/>
          <w:sz w:val="20"/>
          <w:szCs w:val="20"/>
        </w:rPr>
        <w:t xml:space="preserve"> </w:t>
      </w:r>
      <w:r w:rsidRPr="00CB444D">
        <w:rPr>
          <w:rFonts w:cstheme="minorHAnsi"/>
          <w:sz w:val="20"/>
          <w:szCs w:val="20"/>
        </w:rPr>
        <w:t>de 40 m (20 m a cada lado del eje de la línea)</w:t>
      </w:r>
      <w:r w:rsidR="00FA33FD">
        <w:rPr>
          <w:rFonts w:cstheme="minorHAnsi"/>
          <w:sz w:val="20"/>
          <w:szCs w:val="20"/>
        </w:rPr>
        <w:t>,</w:t>
      </w:r>
      <w:r w:rsidRPr="00CB444D">
        <w:rPr>
          <w:rFonts w:cstheme="minorHAnsi"/>
          <w:sz w:val="20"/>
          <w:szCs w:val="20"/>
        </w:rPr>
        <w:t xml:space="preserve"> por lo que el </w:t>
      </w:r>
      <w:r>
        <w:rPr>
          <w:rFonts w:cstheme="minorHAnsi"/>
          <w:sz w:val="20"/>
          <w:szCs w:val="20"/>
        </w:rPr>
        <w:t>p</w:t>
      </w:r>
      <w:r w:rsidRPr="00CB444D">
        <w:rPr>
          <w:rFonts w:cstheme="minorHAnsi"/>
          <w:sz w:val="20"/>
          <w:szCs w:val="20"/>
        </w:rPr>
        <w:t>royecto se emplazará sobre</w:t>
      </w:r>
      <w:r>
        <w:rPr>
          <w:rFonts w:cstheme="minorHAnsi"/>
          <w:sz w:val="20"/>
          <w:szCs w:val="20"/>
        </w:rPr>
        <w:t xml:space="preserve"> </w:t>
      </w:r>
      <w:r w:rsidRPr="00CB444D">
        <w:rPr>
          <w:rFonts w:cstheme="minorHAnsi"/>
          <w:sz w:val="20"/>
          <w:szCs w:val="20"/>
        </w:rPr>
        <w:t>aproximadamente 474 h</w:t>
      </w:r>
      <w:r>
        <w:rPr>
          <w:rFonts w:cstheme="minorHAnsi"/>
          <w:sz w:val="20"/>
          <w:szCs w:val="20"/>
        </w:rPr>
        <w:t>ectáreas</w:t>
      </w:r>
      <w:r w:rsidRPr="00CB444D">
        <w:rPr>
          <w:rFonts w:cstheme="minorHAnsi"/>
          <w:sz w:val="20"/>
          <w:szCs w:val="20"/>
        </w:rPr>
        <w:t xml:space="preserve"> de superficie</w:t>
      </w:r>
      <w:r w:rsidR="00FA33FD">
        <w:rPr>
          <w:rFonts w:cstheme="minorHAnsi"/>
          <w:sz w:val="20"/>
          <w:szCs w:val="20"/>
        </w:rPr>
        <w:t>.</w:t>
      </w:r>
    </w:p>
    <w:p w:rsidR="008C21DC" w:rsidRDefault="008C21DC" w:rsidP="008C21DC">
      <w:pPr>
        <w:rPr>
          <w:rFonts w:cstheme="minorHAnsi"/>
          <w:sz w:val="20"/>
          <w:szCs w:val="20"/>
        </w:rPr>
      </w:pPr>
    </w:p>
    <w:p w:rsidR="008F751D" w:rsidRPr="00174930" w:rsidRDefault="00CB444D" w:rsidP="00413826">
      <w:pPr>
        <w:rPr>
          <w:rFonts w:cstheme="minorHAnsi"/>
          <w:sz w:val="20"/>
          <w:szCs w:val="20"/>
        </w:rPr>
      </w:pPr>
      <w:r>
        <w:rPr>
          <w:rFonts w:cstheme="minorHAnsi"/>
          <w:sz w:val="20"/>
          <w:szCs w:val="20"/>
        </w:rPr>
        <w:t>En atención</w:t>
      </w:r>
      <w:r w:rsidR="00085C80">
        <w:rPr>
          <w:rFonts w:cstheme="minorHAnsi"/>
          <w:sz w:val="20"/>
          <w:szCs w:val="20"/>
        </w:rPr>
        <w:t xml:space="preserve"> a </w:t>
      </w:r>
      <w:r w:rsidR="00FA33FD">
        <w:rPr>
          <w:rFonts w:cstheme="minorHAnsi"/>
          <w:sz w:val="20"/>
          <w:szCs w:val="20"/>
        </w:rPr>
        <w:t>la</w:t>
      </w:r>
      <w:r w:rsidR="00085C80">
        <w:rPr>
          <w:rFonts w:cstheme="minorHAnsi"/>
          <w:sz w:val="20"/>
          <w:szCs w:val="20"/>
        </w:rPr>
        <w:t xml:space="preserve"> denuncia </w:t>
      </w:r>
      <w:r w:rsidR="00413826">
        <w:rPr>
          <w:rFonts w:cstheme="minorHAnsi"/>
          <w:sz w:val="20"/>
          <w:szCs w:val="20"/>
        </w:rPr>
        <w:t xml:space="preserve">ROL </w:t>
      </w:r>
      <w:r w:rsidR="006530C0">
        <w:rPr>
          <w:rFonts w:cstheme="minorHAnsi"/>
          <w:sz w:val="20"/>
          <w:szCs w:val="20"/>
        </w:rPr>
        <w:t xml:space="preserve">N° </w:t>
      </w:r>
      <w:r w:rsidR="00413826">
        <w:rPr>
          <w:rFonts w:cstheme="minorHAnsi"/>
          <w:sz w:val="20"/>
          <w:szCs w:val="20"/>
        </w:rPr>
        <w:t xml:space="preserve">1458-2016, donde se denuncia el </w:t>
      </w:r>
      <w:r w:rsidR="00085C80">
        <w:rPr>
          <w:rFonts w:cstheme="minorHAnsi"/>
          <w:sz w:val="20"/>
          <w:szCs w:val="20"/>
        </w:rPr>
        <w:t>posible fraccionamiento de proyectos de la LAT con la Central</w:t>
      </w:r>
      <w:r w:rsidR="00413826">
        <w:rPr>
          <w:rFonts w:cstheme="minorHAnsi"/>
          <w:sz w:val="20"/>
          <w:szCs w:val="20"/>
        </w:rPr>
        <w:t xml:space="preserve"> de pasada</w:t>
      </w:r>
      <w:r w:rsidR="00085C80">
        <w:rPr>
          <w:rFonts w:cstheme="minorHAnsi"/>
          <w:sz w:val="20"/>
          <w:szCs w:val="20"/>
        </w:rPr>
        <w:t xml:space="preserve"> Ñuble</w:t>
      </w:r>
      <w:r w:rsidR="00413826">
        <w:rPr>
          <w:rFonts w:cstheme="minorHAnsi"/>
          <w:sz w:val="20"/>
          <w:szCs w:val="20"/>
        </w:rPr>
        <w:t xml:space="preserve"> y la posibilidad de que se genere un aumento de población flotante en la comuna de San Fabián, </w:t>
      </w:r>
      <w:r w:rsidR="00FA33FD">
        <w:rPr>
          <w:rFonts w:cstheme="minorHAnsi"/>
          <w:sz w:val="20"/>
          <w:szCs w:val="20"/>
        </w:rPr>
        <w:t xml:space="preserve">la Oficina de la SMA región del Biobío decidió comenzar una actividad de fiscalización de Oficio, principalmente </w:t>
      </w:r>
      <w:r w:rsidR="00413826">
        <w:rPr>
          <w:rFonts w:cstheme="minorHAnsi"/>
          <w:sz w:val="20"/>
          <w:szCs w:val="20"/>
        </w:rPr>
        <w:t>debido a la construcción que ocurre en paralelo tanto de la LAT como de la Central.</w:t>
      </w:r>
      <w:r w:rsidR="00976934">
        <w:rPr>
          <w:rFonts w:cstheme="minorHAnsi"/>
          <w:sz w:val="20"/>
          <w:szCs w:val="20"/>
        </w:rPr>
        <w:t xml:space="preserve"> </w:t>
      </w:r>
      <w:r w:rsidR="008F751D" w:rsidRPr="0025129B">
        <w:rPr>
          <w:rFonts w:cstheme="minorHAnsi"/>
          <w:sz w:val="20"/>
          <w:szCs w:val="20"/>
        </w:rPr>
        <w:t>Las materias relevantes objeto de la fiscalización incluyeron</w:t>
      </w:r>
      <w:r w:rsidR="00413826">
        <w:rPr>
          <w:rFonts w:cstheme="minorHAnsi"/>
          <w:sz w:val="20"/>
          <w:szCs w:val="20"/>
        </w:rPr>
        <w:t>:</w:t>
      </w:r>
      <w:r w:rsidR="008F751D" w:rsidRPr="0025129B">
        <w:rPr>
          <w:rFonts w:cstheme="minorHAnsi"/>
          <w:sz w:val="20"/>
          <w:szCs w:val="20"/>
        </w:rPr>
        <w:t xml:space="preserve"> </w:t>
      </w:r>
      <w:r w:rsidR="00FF4694">
        <w:rPr>
          <w:rFonts w:cstheme="minorHAnsi"/>
          <w:sz w:val="20"/>
          <w:szCs w:val="20"/>
        </w:rPr>
        <w:t>Manejo de erosión</w:t>
      </w:r>
      <w:r w:rsidR="00413826" w:rsidRPr="00413826">
        <w:rPr>
          <w:rFonts w:cstheme="minorHAnsi"/>
          <w:sz w:val="20"/>
          <w:szCs w:val="20"/>
        </w:rPr>
        <w:t xml:space="preserve"> de Suelo</w:t>
      </w:r>
      <w:r w:rsidR="00FF4694">
        <w:rPr>
          <w:rFonts w:cstheme="minorHAnsi"/>
          <w:sz w:val="20"/>
          <w:szCs w:val="20"/>
        </w:rPr>
        <w:t xml:space="preserve">, </w:t>
      </w:r>
      <w:r w:rsidR="00413826" w:rsidRPr="00413826">
        <w:rPr>
          <w:rFonts w:cstheme="minorHAnsi"/>
          <w:sz w:val="20"/>
          <w:szCs w:val="20"/>
        </w:rPr>
        <w:t>Manejo de Emisiones Atmosféricas</w:t>
      </w:r>
      <w:r w:rsidR="00FF4694">
        <w:rPr>
          <w:rFonts w:cstheme="minorHAnsi"/>
          <w:sz w:val="20"/>
          <w:szCs w:val="20"/>
        </w:rPr>
        <w:t xml:space="preserve"> y </w:t>
      </w:r>
      <w:r w:rsidR="00413826" w:rsidRPr="00413826">
        <w:rPr>
          <w:rFonts w:cstheme="minorHAnsi"/>
          <w:sz w:val="20"/>
          <w:szCs w:val="20"/>
        </w:rPr>
        <w:t>Calidad De vida de Grupos Humanos</w:t>
      </w:r>
      <w:r w:rsidR="00546022">
        <w:rPr>
          <w:rFonts w:cstheme="minorHAnsi"/>
          <w:sz w:val="20"/>
          <w:szCs w:val="20"/>
        </w:rPr>
        <w:t>.</w:t>
      </w:r>
    </w:p>
    <w:p w:rsidR="00106A15" w:rsidRDefault="00106A15" w:rsidP="00106A15">
      <w:pPr>
        <w:rPr>
          <w:rFonts w:cstheme="minorHAnsi"/>
          <w:sz w:val="20"/>
          <w:szCs w:val="20"/>
        </w:rPr>
      </w:pPr>
    </w:p>
    <w:p w:rsidR="00106A15" w:rsidRPr="00106A15" w:rsidRDefault="00106A15" w:rsidP="00106A15">
      <w:pPr>
        <w:rPr>
          <w:rFonts w:cstheme="minorHAnsi"/>
          <w:sz w:val="20"/>
          <w:szCs w:val="20"/>
        </w:rPr>
      </w:pPr>
      <w:r>
        <w:rPr>
          <w:rFonts w:cstheme="minorHAnsi"/>
          <w:sz w:val="20"/>
          <w:szCs w:val="20"/>
        </w:rPr>
        <w:t>D</w:t>
      </w:r>
      <w:r w:rsidRPr="00106A15">
        <w:rPr>
          <w:rFonts w:cstheme="minorHAnsi"/>
          <w:sz w:val="20"/>
          <w:szCs w:val="20"/>
        </w:rPr>
        <w:t>e las actividades de inspección ambiental y del examen de información</w:t>
      </w:r>
      <w:r w:rsidR="00FA33FD">
        <w:rPr>
          <w:rFonts w:cstheme="minorHAnsi"/>
          <w:sz w:val="20"/>
          <w:szCs w:val="20"/>
        </w:rPr>
        <w:t xml:space="preserve"> realizados</w:t>
      </w:r>
      <w:r>
        <w:rPr>
          <w:rFonts w:cstheme="minorHAnsi"/>
          <w:sz w:val="20"/>
          <w:szCs w:val="20"/>
        </w:rPr>
        <w:t xml:space="preserve">, se verifica como hallazgo </w:t>
      </w:r>
      <w:r w:rsidRPr="00106A15">
        <w:rPr>
          <w:rFonts w:cstheme="minorHAnsi"/>
          <w:sz w:val="20"/>
          <w:szCs w:val="20"/>
        </w:rPr>
        <w:t>que la construcción de la Subestación</w:t>
      </w:r>
      <w:r>
        <w:rPr>
          <w:rFonts w:cstheme="minorHAnsi"/>
          <w:sz w:val="20"/>
          <w:szCs w:val="20"/>
        </w:rPr>
        <w:t xml:space="preserve"> San Fabián</w:t>
      </w:r>
      <w:r w:rsidRPr="00106A15">
        <w:rPr>
          <w:rFonts w:cstheme="minorHAnsi"/>
          <w:sz w:val="20"/>
          <w:szCs w:val="20"/>
        </w:rPr>
        <w:t>, ocupa un área mayor a la evaluada en el EIA y que se establece en la RCA N° 3824/2009.</w:t>
      </w:r>
    </w:p>
    <w:p w:rsidR="00106A15" w:rsidRPr="00106A15" w:rsidRDefault="00106A15" w:rsidP="00106A15">
      <w:pPr>
        <w:rPr>
          <w:rFonts w:cstheme="minorHAnsi"/>
          <w:sz w:val="20"/>
          <w:szCs w:val="20"/>
        </w:rPr>
      </w:pPr>
    </w:p>
    <w:p w:rsidR="00106A15" w:rsidRDefault="00106A15" w:rsidP="00106A15">
      <w:pPr>
        <w:rPr>
          <w:rFonts w:cstheme="minorHAnsi"/>
          <w:sz w:val="20"/>
          <w:szCs w:val="20"/>
        </w:rPr>
      </w:pPr>
      <w:r w:rsidRPr="00106A15">
        <w:rPr>
          <w:rFonts w:cstheme="minorHAnsi"/>
          <w:sz w:val="20"/>
          <w:szCs w:val="20"/>
        </w:rPr>
        <w:t>Lo anterior constituye un hallazgo en relación a la superficie del proyecto, la cual se proyectaba en 1,6 hectáreas, pero que en la actualidad alcanza las 4,10 hectáreas.</w:t>
      </w:r>
    </w:p>
    <w:p w:rsidR="00106A15" w:rsidRPr="00106A15" w:rsidRDefault="00106A15" w:rsidP="00106A15">
      <w:pPr>
        <w:rPr>
          <w:rFonts w:cstheme="minorHAnsi"/>
          <w:sz w:val="20"/>
          <w:szCs w:val="20"/>
        </w:rPr>
      </w:pPr>
    </w:p>
    <w:p w:rsidR="00174930" w:rsidRDefault="00106A15" w:rsidP="00106A15">
      <w:pPr>
        <w:rPr>
          <w:rFonts w:cstheme="minorHAnsi"/>
          <w:sz w:val="20"/>
          <w:szCs w:val="20"/>
        </w:rPr>
      </w:pPr>
      <w:r w:rsidRPr="00106A15">
        <w:rPr>
          <w:rFonts w:cstheme="minorHAnsi"/>
          <w:sz w:val="20"/>
          <w:szCs w:val="20"/>
        </w:rPr>
        <w:t>Cabe señalar que el tipo de suelo utilizado por esta superficie corresponde a uno de tipo VII, los cuales según el Servicio Agrícola y Ganadero son suelos con limitaciones muy severas que la hacen inadecuada para los cultivos. Su uso fundamental es forestal y para pastos resistentes (</w:t>
      </w:r>
      <w:r w:rsidR="00FA33FD">
        <w:rPr>
          <w:rFonts w:cstheme="minorHAnsi"/>
          <w:sz w:val="20"/>
          <w:szCs w:val="20"/>
        </w:rPr>
        <w:t xml:space="preserve">fuente: </w:t>
      </w:r>
      <w:r w:rsidRPr="00106A15">
        <w:rPr>
          <w:rFonts w:cstheme="minorHAnsi"/>
          <w:sz w:val="20"/>
          <w:szCs w:val="20"/>
        </w:rPr>
        <w:t xml:space="preserve">SAG, 2001. </w:t>
      </w:r>
      <w:r w:rsidRPr="00FA33FD">
        <w:rPr>
          <w:rFonts w:cstheme="minorHAnsi"/>
          <w:i/>
          <w:sz w:val="20"/>
          <w:szCs w:val="20"/>
        </w:rPr>
        <w:t>Pauta para estudio de suelos, División de Protección de los recursos naturales y renovables</w:t>
      </w:r>
      <w:r w:rsidRPr="00106A15">
        <w:rPr>
          <w:rFonts w:cstheme="minorHAnsi"/>
          <w:sz w:val="20"/>
          <w:szCs w:val="20"/>
        </w:rPr>
        <w:t>).</w:t>
      </w:r>
    </w:p>
    <w:p w:rsidR="00174930" w:rsidRDefault="00174930"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5" w:name="_Toc485280378"/>
      <w:r w:rsidRPr="0025129B">
        <w:lastRenderedPageBreak/>
        <w:t>IDENTIFICACIÓN DEL PROYECTO,</w:t>
      </w:r>
      <w:r w:rsidR="00677A75">
        <w:t xml:space="preserve"> INSTALACIÓN, </w:t>
      </w:r>
      <w:r w:rsidRPr="0025129B">
        <w:t>ACTIVIDAD O FUENTE FISCALIZADA</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85280379"/>
      <w:r w:rsidRPr="0025129B">
        <w:t>Antecedentes Generales</w:t>
      </w:r>
      <w:bookmarkEnd w:id="16"/>
      <w:bookmarkEnd w:id="17"/>
      <w:bookmarkEnd w:id="18"/>
      <w:bookmarkEnd w:id="19"/>
      <w:bookmarkEnd w:id="20"/>
      <w:bookmarkEnd w:id="21"/>
      <w:bookmarkEnd w:id="22"/>
      <w:bookmarkEnd w:id="23"/>
      <w:bookmarkEnd w:id="24"/>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413826" w:rsidP="00B26011">
            <w:pPr>
              <w:rPr>
                <w:rFonts w:cstheme="minorHAnsi"/>
                <w:sz w:val="20"/>
                <w:szCs w:val="20"/>
                <w:lang w:eastAsia="es-ES"/>
              </w:rPr>
            </w:pPr>
            <w:r w:rsidRPr="00413826">
              <w:rPr>
                <w:rFonts w:cstheme="minorHAnsi"/>
                <w:sz w:val="20"/>
                <w:szCs w:val="20"/>
              </w:rPr>
              <w:t>TRANSNET S.A. - ANCOA</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B26011" w:rsidP="00230321">
            <w:pPr>
              <w:rPr>
                <w:rFonts w:cstheme="minorHAnsi"/>
                <w:b/>
                <w:sz w:val="20"/>
                <w:szCs w:val="20"/>
              </w:rPr>
            </w:pPr>
            <w:r>
              <w:rPr>
                <w:rFonts w:cstheme="minorHAnsi"/>
                <w:b/>
                <w:sz w:val="20"/>
                <w:szCs w:val="20"/>
              </w:rPr>
              <w:t>Regio</w:t>
            </w:r>
            <w:r w:rsidR="00230321" w:rsidRPr="0025129B">
              <w:rPr>
                <w:rFonts w:cstheme="minorHAnsi"/>
                <w:b/>
                <w:sz w:val="20"/>
                <w:szCs w:val="20"/>
              </w:rPr>
              <w:t>n</w:t>
            </w:r>
            <w:r>
              <w:rPr>
                <w:rFonts w:cstheme="minorHAnsi"/>
                <w:b/>
                <w:sz w:val="20"/>
                <w:szCs w:val="20"/>
              </w:rPr>
              <w:t>es</w:t>
            </w:r>
            <w:r w:rsidR="00230321" w:rsidRPr="0025129B">
              <w:rPr>
                <w:rFonts w:cstheme="minorHAnsi"/>
                <w:b/>
                <w:sz w:val="20"/>
                <w:szCs w:val="20"/>
              </w:rPr>
              <w:t>:</w:t>
            </w:r>
            <w:r w:rsidR="00230321" w:rsidRPr="0025129B">
              <w:rPr>
                <w:rFonts w:cstheme="minorHAnsi"/>
                <w:sz w:val="20"/>
                <w:szCs w:val="20"/>
              </w:rPr>
              <w:t xml:space="preserve"> </w:t>
            </w:r>
          </w:p>
          <w:p w:rsidR="00413826" w:rsidRPr="00B26011" w:rsidRDefault="00413826" w:rsidP="00230321">
            <w:pPr>
              <w:rPr>
                <w:rFonts w:cstheme="minorHAnsi"/>
                <w:sz w:val="18"/>
                <w:szCs w:val="18"/>
              </w:rPr>
            </w:pPr>
            <w:r w:rsidRPr="00B26011">
              <w:rPr>
                <w:rFonts w:cstheme="minorHAnsi"/>
                <w:sz w:val="18"/>
                <w:szCs w:val="18"/>
              </w:rPr>
              <w:t>Región del Maule</w:t>
            </w:r>
          </w:p>
          <w:p w:rsidR="00413826" w:rsidRPr="0025129B" w:rsidRDefault="00413826" w:rsidP="00413826">
            <w:pPr>
              <w:rPr>
                <w:rFonts w:cstheme="minorHAnsi"/>
                <w:b/>
                <w:sz w:val="20"/>
                <w:szCs w:val="20"/>
              </w:rPr>
            </w:pPr>
            <w:r w:rsidRPr="00B26011">
              <w:rPr>
                <w:rFonts w:cstheme="minorHAnsi"/>
                <w:sz w:val="18"/>
                <w:szCs w:val="18"/>
              </w:rPr>
              <w:t>Región 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B26011" w:rsidRPr="0025129B" w:rsidRDefault="00B26011" w:rsidP="00B26011">
            <w:pPr>
              <w:ind w:left="188"/>
              <w:rPr>
                <w:rFonts w:cstheme="minorHAnsi"/>
                <w:sz w:val="20"/>
                <w:szCs w:val="20"/>
              </w:rPr>
            </w:pPr>
            <w:r w:rsidRPr="00B26011">
              <w:rPr>
                <w:rFonts w:cstheme="minorHAnsi"/>
                <w:sz w:val="18"/>
                <w:szCs w:val="20"/>
              </w:rPr>
              <w:t>El proyecto se iniciará en la ribera sur del río Ñuble con la subestación (S/E) San Fabián en la comuna de Coihueco, VIII Región, aproximadamente 3 km al sureste del pueblo San Fabián de Alico, para finalizar en la S/E Ancoa (coordenadas 284.834 E/6.048.408 N), comuna de Colbún, VII Región.</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00B26011">
              <w:rPr>
                <w:rFonts w:cstheme="minorHAnsi"/>
                <w:b/>
                <w:sz w:val="20"/>
                <w:szCs w:val="20"/>
              </w:rPr>
              <w:t>s</w:t>
            </w:r>
            <w:r w:rsidRPr="0025129B">
              <w:rPr>
                <w:rFonts w:cstheme="minorHAnsi"/>
                <w:b/>
                <w:sz w:val="20"/>
                <w:szCs w:val="20"/>
              </w:rPr>
              <w:t>:</w:t>
            </w:r>
            <w:r w:rsidRPr="0025129B">
              <w:rPr>
                <w:rFonts w:cstheme="minorHAnsi"/>
                <w:sz w:val="20"/>
                <w:szCs w:val="20"/>
              </w:rPr>
              <w:t xml:space="preserve"> </w:t>
            </w:r>
          </w:p>
          <w:p w:rsidR="00230321" w:rsidRPr="00B26011" w:rsidRDefault="00413826" w:rsidP="00230321">
            <w:pPr>
              <w:rPr>
                <w:rFonts w:cstheme="minorHAnsi"/>
                <w:sz w:val="18"/>
                <w:szCs w:val="18"/>
              </w:rPr>
            </w:pPr>
            <w:r w:rsidRPr="00B26011">
              <w:rPr>
                <w:rFonts w:cstheme="minorHAnsi"/>
                <w:sz w:val="18"/>
                <w:szCs w:val="18"/>
              </w:rPr>
              <w:t>Provincia de Linares</w:t>
            </w:r>
          </w:p>
          <w:p w:rsidR="00413826" w:rsidRPr="0025129B" w:rsidRDefault="00413826" w:rsidP="00230321">
            <w:pPr>
              <w:rPr>
                <w:rFonts w:cstheme="minorHAnsi"/>
                <w:sz w:val="20"/>
                <w:szCs w:val="20"/>
              </w:rPr>
            </w:pPr>
            <w:r w:rsidRPr="00B26011">
              <w:rPr>
                <w:rFonts w:cstheme="minorHAnsi"/>
                <w:sz w:val="18"/>
                <w:szCs w:val="18"/>
              </w:rPr>
              <w:t>Provincia de Ñuble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00B26011">
              <w:rPr>
                <w:rFonts w:cstheme="minorHAnsi"/>
                <w:b/>
                <w:sz w:val="20"/>
                <w:szCs w:val="20"/>
              </w:rPr>
              <w:t>s</w:t>
            </w:r>
            <w:r w:rsidRPr="0025129B">
              <w:rPr>
                <w:rFonts w:cstheme="minorHAnsi"/>
                <w:b/>
                <w:sz w:val="20"/>
                <w:szCs w:val="20"/>
              </w:rPr>
              <w:t>:</w:t>
            </w:r>
            <w:r w:rsidRPr="0025129B">
              <w:rPr>
                <w:rFonts w:cstheme="minorHAnsi"/>
                <w:sz w:val="20"/>
                <w:szCs w:val="20"/>
              </w:rPr>
              <w:t xml:space="preserve"> </w:t>
            </w:r>
          </w:p>
          <w:p w:rsidR="00B26011" w:rsidRPr="00B26011" w:rsidRDefault="00B26011" w:rsidP="00B26011">
            <w:pPr>
              <w:pStyle w:val="Prrafodelista"/>
              <w:numPr>
                <w:ilvl w:val="0"/>
                <w:numId w:val="30"/>
              </w:numPr>
              <w:rPr>
                <w:rFonts w:cstheme="minorHAnsi"/>
                <w:sz w:val="18"/>
                <w:szCs w:val="20"/>
              </w:rPr>
            </w:pPr>
            <w:r>
              <w:rPr>
                <w:rFonts w:cstheme="minorHAnsi"/>
                <w:sz w:val="18"/>
                <w:szCs w:val="20"/>
              </w:rPr>
              <w:t>R</w:t>
            </w:r>
            <w:r w:rsidRPr="00B26011">
              <w:rPr>
                <w:rFonts w:cstheme="minorHAnsi"/>
                <w:sz w:val="18"/>
                <w:szCs w:val="20"/>
              </w:rPr>
              <w:t xml:space="preserve">egión del </w:t>
            </w:r>
            <w:r>
              <w:rPr>
                <w:rFonts w:cstheme="minorHAnsi"/>
                <w:sz w:val="18"/>
                <w:szCs w:val="20"/>
              </w:rPr>
              <w:t>M</w:t>
            </w:r>
            <w:r w:rsidRPr="00B26011">
              <w:rPr>
                <w:rFonts w:cstheme="minorHAnsi"/>
                <w:sz w:val="18"/>
                <w:szCs w:val="20"/>
              </w:rPr>
              <w:t>aule</w:t>
            </w:r>
          </w:p>
          <w:p w:rsidR="00B26011" w:rsidRPr="00B26011" w:rsidRDefault="00B26011" w:rsidP="00B26011">
            <w:pPr>
              <w:ind w:left="788"/>
              <w:rPr>
                <w:rFonts w:cstheme="minorHAnsi"/>
                <w:sz w:val="18"/>
                <w:szCs w:val="20"/>
              </w:rPr>
            </w:pPr>
            <w:r>
              <w:rPr>
                <w:rFonts w:cstheme="minorHAnsi"/>
                <w:sz w:val="18"/>
                <w:szCs w:val="20"/>
              </w:rPr>
              <w:t>C</w:t>
            </w:r>
            <w:r w:rsidRPr="00B26011">
              <w:rPr>
                <w:rFonts w:cstheme="minorHAnsi"/>
                <w:sz w:val="18"/>
                <w:szCs w:val="20"/>
              </w:rPr>
              <w:t>olbún</w:t>
            </w:r>
          </w:p>
          <w:p w:rsidR="00B26011" w:rsidRPr="00B26011" w:rsidRDefault="00B26011" w:rsidP="00B26011">
            <w:pPr>
              <w:ind w:left="788"/>
              <w:rPr>
                <w:rFonts w:cstheme="minorHAnsi"/>
                <w:sz w:val="18"/>
                <w:szCs w:val="20"/>
              </w:rPr>
            </w:pPr>
            <w:r>
              <w:rPr>
                <w:rFonts w:cstheme="minorHAnsi"/>
                <w:sz w:val="18"/>
                <w:szCs w:val="20"/>
              </w:rPr>
              <w:t>L</w:t>
            </w:r>
            <w:r w:rsidRPr="00B26011">
              <w:rPr>
                <w:rFonts w:cstheme="minorHAnsi"/>
                <w:sz w:val="18"/>
                <w:szCs w:val="20"/>
              </w:rPr>
              <w:t>inares</w:t>
            </w:r>
          </w:p>
          <w:p w:rsidR="00B26011" w:rsidRPr="00B26011" w:rsidRDefault="00B26011" w:rsidP="00B26011">
            <w:pPr>
              <w:ind w:left="788"/>
              <w:rPr>
                <w:rFonts w:cstheme="minorHAnsi"/>
                <w:sz w:val="18"/>
                <w:szCs w:val="20"/>
              </w:rPr>
            </w:pPr>
            <w:r>
              <w:rPr>
                <w:rFonts w:cstheme="minorHAnsi"/>
                <w:sz w:val="18"/>
                <w:szCs w:val="20"/>
              </w:rPr>
              <w:t>L</w:t>
            </w:r>
            <w:r w:rsidRPr="00B26011">
              <w:rPr>
                <w:rFonts w:cstheme="minorHAnsi"/>
                <w:sz w:val="18"/>
                <w:szCs w:val="20"/>
              </w:rPr>
              <w:t>ongaví</w:t>
            </w:r>
          </w:p>
          <w:p w:rsidR="00B26011" w:rsidRPr="00B26011" w:rsidRDefault="00B26011" w:rsidP="00B26011">
            <w:pPr>
              <w:ind w:left="788"/>
              <w:rPr>
                <w:rFonts w:cstheme="minorHAnsi"/>
                <w:sz w:val="18"/>
                <w:szCs w:val="20"/>
              </w:rPr>
            </w:pPr>
            <w:r>
              <w:rPr>
                <w:rFonts w:cstheme="minorHAnsi"/>
                <w:sz w:val="18"/>
                <w:szCs w:val="20"/>
              </w:rPr>
              <w:t>P</w:t>
            </w:r>
            <w:r w:rsidRPr="00B26011">
              <w:rPr>
                <w:rFonts w:cstheme="minorHAnsi"/>
                <w:sz w:val="18"/>
                <w:szCs w:val="20"/>
              </w:rPr>
              <w:t>arral</w:t>
            </w:r>
          </w:p>
          <w:p w:rsidR="00B26011" w:rsidRPr="00B26011" w:rsidRDefault="00B26011" w:rsidP="00B26011">
            <w:pPr>
              <w:pStyle w:val="Prrafodelista"/>
              <w:numPr>
                <w:ilvl w:val="0"/>
                <w:numId w:val="30"/>
              </w:numPr>
              <w:rPr>
                <w:rFonts w:cstheme="minorHAnsi"/>
                <w:sz w:val="18"/>
                <w:szCs w:val="20"/>
              </w:rPr>
            </w:pPr>
            <w:r>
              <w:rPr>
                <w:rFonts w:cstheme="minorHAnsi"/>
                <w:sz w:val="18"/>
                <w:szCs w:val="20"/>
              </w:rPr>
              <w:t>Región del B</w:t>
            </w:r>
            <w:r w:rsidRPr="00B26011">
              <w:rPr>
                <w:rFonts w:cstheme="minorHAnsi"/>
                <w:sz w:val="18"/>
                <w:szCs w:val="20"/>
              </w:rPr>
              <w:t>iobío</w:t>
            </w:r>
          </w:p>
          <w:p w:rsidR="00B26011" w:rsidRPr="00B26011" w:rsidRDefault="00B26011" w:rsidP="00B26011">
            <w:pPr>
              <w:ind w:left="788"/>
              <w:rPr>
                <w:rFonts w:cstheme="minorHAnsi"/>
                <w:sz w:val="18"/>
                <w:szCs w:val="20"/>
              </w:rPr>
            </w:pPr>
            <w:r>
              <w:rPr>
                <w:rFonts w:cstheme="minorHAnsi"/>
                <w:sz w:val="18"/>
                <w:szCs w:val="20"/>
              </w:rPr>
              <w:t>C</w:t>
            </w:r>
            <w:r w:rsidRPr="00B26011">
              <w:rPr>
                <w:rFonts w:cstheme="minorHAnsi"/>
                <w:sz w:val="18"/>
                <w:szCs w:val="20"/>
              </w:rPr>
              <w:t>oihueco</w:t>
            </w:r>
          </w:p>
          <w:p w:rsidR="00B26011" w:rsidRPr="0025129B" w:rsidRDefault="00B26011" w:rsidP="00B26011">
            <w:pPr>
              <w:ind w:left="788"/>
              <w:rPr>
                <w:rFonts w:cstheme="minorHAnsi"/>
                <w:sz w:val="20"/>
                <w:szCs w:val="20"/>
              </w:rPr>
            </w:pPr>
            <w:r>
              <w:rPr>
                <w:rFonts w:cstheme="minorHAnsi"/>
                <w:sz w:val="18"/>
                <w:szCs w:val="20"/>
              </w:rPr>
              <w:t>San F</w:t>
            </w:r>
            <w:r w:rsidRPr="00B26011">
              <w:rPr>
                <w:rFonts w:cstheme="minorHAnsi"/>
                <w:sz w:val="18"/>
                <w:szCs w:val="20"/>
              </w:rPr>
              <w:t>abián</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B26011" w:rsidP="00230321">
            <w:pPr>
              <w:rPr>
                <w:rFonts w:cstheme="minorHAnsi"/>
                <w:sz w:val="20"/>
                <w:szCs w:val="20"/>
                <w:lang w:eastAsia="es-ES"/>
              </w:rPr>
            </w:pPr>
            <w:r w:rsidRPr="00B26011">
              <w:rPr>
                <w:rFonts w:cstheme="minorHAnsi"/>
                <w:sz w:val="20"/>
                <w:szCs w:val="20"/>
                <w:lang w:eastAsia="es-ES"/>
              </w:rPr>
              <w:t>Sistema de Transmisión del Centro STC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B26011" w:rsidP="00230321">
            <w:pPr>
              <w:rPr>
                <w:rFonts w:cstheme="minorHAnsi"/>
                <w:sz w:val="20"/>
                <w:szCs w:val="20"/>
                <w:lang w:val="es-ES" w:eastAsia="es-ES"/>
              </w:rPr>
            </w:pPr>
            <w:r w:rsidRPr="00B26011">
              <w:rPr>
                <w:rFonts w:cstheme="minorHAnsi"/>
                <w:sz w:val="20"/>
                <w:szCs w:val="20"/>
                <w:lang w:val="es-ES" w:eastAsia="es-ES"/>
              </w:rPr>
              <w:t>76.440.111-5</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B26011" w:rsidP="00230321">
            <w:pPr>
              <w:rPr>
                <w:rFonts w:cstheme="minorHAnsi"/>
                <w:sz w:val="20"/>
                <w:szCs w:val="20"/>
              </w:rPr>
            </w:pPr>
            <w:r w:rsidRPr="00B26011">
              <w:rPr>
                <w:rFonts w:cstheme="minorHAnsi"/>
                <w:sz w:val="20"/>
                <w:szCs w:val="20"/>
              </w:rPr>
              <w:t>Avenida Isidora Goyenechea 3621 piso 21, Las Condes</w:t>
            </w:r>
            <w:r w:rsidR="00546022">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AB4F4C" w:rsidP="00230321">
            <w:pPr>
              <w:rPr>
                <w:rFonts w:cstheme="minorHAnsi"/>
                <w:sz w:val="20"/>
                <w:szCs w:val="20"/>
              </w:rPr>
            </w:pPr>
            <w:hyperlink r:id="rId24" w:history="1">
              <w:r w:rsidR="00B26011" w:rsidRPr="007961D8">
                <w:rPr>
                  <w:rStyle w:val="Hipervnculo"/>
                  <w:rFonts w:cstheme="minorHAnsi"/>
                  <w:sz w:val="20"/>
                  <w:szCs w:val="20"/>
                </w:rPr>
                <w:t>patricio.guerrero@saesa.cl</w:t>
              </w:r>
            </w:hyperlink>
            <w:r w:rsidR="00B26011">
              <w:rPr>
                <w:rFonts w:cstheme="minorHAnsi"/>
                <w:sz w:val="20"/>
                <w:szCs w:val="20"/>
              </w:rPr>
              <w:t xml:space="preserve"> </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B26011" w:rsidP="00230321">
            <w:pPr>
              <w:rPr>
                <w:rFonts w:cstheme="minorHAnsi"/>
                <w:sz w:val="20"/>
                <w:szCs w:val="20"/>
              </w:rPr>
            </w:pPr>
            <w:r w:rsidRPr="00B26011">
              <w:rPr>
                <w:rFonts w:cstheme="minorHAnsi"/>
                <w:sz w:val="20"/>
                <w:szCs w:val="20"/>
              </w:rPr>
              <w:t>+56</w:t>
            </w:r>
            <w:r>
              <w:rPr>
                <w:rFonts w:cstheme="minorHAnsi"/>
                <w:sz w:val="20"/>
                <w:szCs w:val="20"/>
              </w:rPr>
              <w:t xml:space="preserve"> </w:t>
            </w:r>
            <w:r w:rsidRPr="00B26011">
              <w:rPr>
                <w:rFonts w:cstheme="minorHAnsi"/>
                <w:sz w:val="20"/>
                <w:szCs w:val="20"/>
              </w:rPr>
              <w:t>2 2414</w:t>
            </w:r>
            <w:r>
              <w:rPr>
                <w:rFonts w:cstheme="minorHAnsi"/>
                <w:sz w:val="20"/>
                <w:szCs w:val="20"/>
              </w:rPr>
              <w:t xml:space="preserve"> </w:t>
            </w:r>
            <w:r w:rsidRPr="00B26011">
              <w:rPr>
                <w:rFonts w:cstheme="minorHAnsi"/>
                <w:sz w:val="20"/>
                <w:szCs w:val="20"/>
              </w:rPr>
              <w:t>7500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B26011" w:rsidP="00230321">
            <w:pPr>
              <w:rPr>
                <w:rFonts w:cstheme="minorHAnsi"/>
                <w:sz w:val="20"/>
                <w:szCs w:val="20"/>
              </w:rPr>
            </w:pPr>
            <w:r w:rsidRPr="00B26011">
              <w:rPr>
                <w:rFonts w:cstheme="minorHAnsi"/>
                <w:sz w:val="20"/>
                <w:szCs w:val="20"/>
              </w:rPr>
              <w:t>Patricio Guerrero Teare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B26011" w:rsidP="00230321">
            <w:pPr>
              <w:spacing w:after="100"/>
              <w:jc w:val="left"/>
              <w:rPr>
                <w:rFonts w:cstheme="minorHAnsi"/>
                <w:sz w:val="20"/>
                <w:szCs w:val="20"/>
                <w:lang w:val="es-ES" w:eastAsia="es-ES"/>
              </w:rPr>
            </w:pPr>
            <w:r w:rsidRPr="00B26011">
              <w:rPr>
                <w:rFonts w:cstheme="minorHAnsi"/>
                <w:sz w:val="20"/>
                <w:szCs w:val="20"/>
                <w:lang w:val="es-ES" w:eastAsia="es-ES"/>
              </w:rPr>
              <w:t>10.354.251-0</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B26011" w:rsidP="00230321">
            <w:pPr>
              <w:rPr>
                <w:rFonts w:cstheme="minorHAnsi"/>
                <w:sz w:val="20"/>
                <w:szCs w:val="20"/>
                <w:lang w:val="es-ES" w:eastAsia="es-ES"/>
              </w:rPr>
            </w:pPr>
            <w:r w:rsidRPr="00B26011">
              <w:rPr>
                <w:rFonts w:cstheme="minorHAnsi"/>
                <w:sz w:val="20"/>
                <w:szCs w:val="20"/>
                <w:lang w:val="es-ES" w:eastAsia="es-ES"/>
              </w:rPr>
              <w:t>Avenida Isidora Goyenechea 3621 piso 21, Las Condes</w:t>
            </w:r>
            <w:r w:rsidR="00546022">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B26011" w:rsidRPr="0025129B" w:rsidRDefault="00AB4F4C" w:rsidP="00230321">
            <w:pPr>
              <w:spacing w:after="100" w:line="276" w:lineRule="auto"/>
              <w:rPr>
                <w:rFonts w:cstheme="minorHAnsi"/>
                <w:sz w:val="20"/>
                <w:szCs w:val="20"/>
                <w:lang w:val="es-ES" w:eastAsia="es-ES"/>
              </w:rPr>
            </w:pPr>
            <w:hyperlink r:id="rId25" w:history="1">
              <w:r w:rsidR="00B26011" w:rsidRPr="007961D8">
                <w:rPr>
                  <w:rStyle w:val="Hipervnculo"/>
                  <w:rFonts w:cstheme="minorHAnsi"/>
                  <w:sz w:val="20"/>
                  <w:szCs w:val="20"/>
                </w:rPr>
                <w:t>patricio.guerrero@saesa.cl</w:t>
              </w:r>
            </w:hyperlink>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B26011" w:rsidRPr="0025129B" w:rsidRDefault="00B26011" w:rsidP="00230321">
            <w:pPr>
              <w:spacing w:after="100" w:line="276" w:lineRule="auto"/>
              <w:rPr>
                <w:rFonts w:cstheme="minorHAnsi"/>
                <w:sz w:val="20"/>
                <w:szCs w:val="20"/>
                <w:lang w:val="es-ES" w:eastAsia="es-ES"/>
              </w:rPr>
            </w:pPr>
            <w:r w:rsidRPr="00B26011">
              <w:rPr>
                <w:rFonts w:cstheme="minorHAnsi"/>
                <w:sz w:val="20"/>
                <w:szCs w:val="20"/>
              </w:rPr>
              <w:t>+56</w:t>
            </w:r>
            <w:r>
              <w:rPr>
                <w:rFonts w:cstheme="minorHAnsi"/>
                <w:sz w:val="20"/>
                <w:szCs w:val="20"/>
              </w:rPr>
              <w:t xml:space="preserve"> </w:t>
            </w:r>
            <w:r w:rsidRPr="00B26011">
              <w:rPr>
                <w:rFonts w:cstheme="minorHAnsi"/>
                <w:sz w:val="20"/>
                <w:szCs w:val="20"/>
              </w:rPr>
              <w:t>2 2414</w:t>
            </w:r>
            <w:r>
              <w:rPr>
                <w:rFonts w:cstheme="minorHAnsi"/>
                <w:sz w:val="20"/>
                <w:szCs w:val="20"/>
              </w:rPr>
              <w:t xml:space="preserve"> </w:t>
            </w:r>
            <w:r w:rsidRPr="00B26011">
              <w:rPr>
                <w:rFonts w:cstheme="minorHAnsi"/>
                <w:sz w:val="20"/>
                <w:szCs w:val="20"/>
              </w:rPr>
              <w:t>7500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B26011" w:rsidP="00230321">
            <w:pPr>
              <w:rPr>
                <w:rFonts w:cstheme="minorHAnsi"/>
                <w:sz w:val="20"/>
                <w:szCs w:val="20"/>
              </w:rPr>
            </w:pPr>
            <w:r>
              <w:rPr>
                <w:rFonts w:cstheme="minorHAnsi"/>
                <w:sz w:val="20"/>
                <w:szCs w:val="20"/>
              </w:rPr>
              <w:t>En construcción</w:t>
            </w:r>
            <w:r w:rsidR="00546022">
              <w:rPr>
                <w:rFonts w:cstheme="minorHAnsi"/>
                <w:sz w:val="20"/>
                <w:szCs w:val="20"/>
              </w:rPr>
              <w:t>.</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85280380"/>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AA5EB4">
        <w:trPr>
          <w:trHeight w:val="7082"/>
          <w:jc w:val="center"/>
        </w:trPr>
        <w:tc>
          <w:tcPr>
            <w:tcW w:w="5000" w:type="pct"/>
            <w:gridSpan w:val="4"/>
            <w:shd w:val="clear" w:color="auto" w:fill="FFFFFF"/>
            <w:tcMar>
              <w:top w:w="58" w:type="dxa"/>
              <w:left w:w="58" w:type="dxa"/>
              <w:bottom w:w="58" w:type="dxa"/>
              <w:right w:w="58" w:type="dxa"/>
            </w:tcMar>
            <w:hideMark/>
          </w:tcPr>
          <w:p w:rsidR="00AF4041" w:rsidRPr="00FA33FD" w:rsidRDefault="007C15CC" w:rsidP="00D07464">
            <w:pPr>
              <w:rPr>
                <w:sz w:val="20"/>
                <w:szCs w:val="20"/>
              </w:rPr>
            </w:pPr>
            <w:bookmarkStart w:id="38" w:name="_Toc352840382"/>
            <w:bookmarkStart w:id="39" w:name="_Toc352841442"/>
            <w:bookmarkStart w:id="40" w:name="_Toc352940732"/>
            <w:bookmarkStart w:id="41" w:name="_Toc353998108"/>
            <w:bookmarkStart w:id="42" w:name="_Toc353998181"/>
            <w:r w:rsidRPr="00FA33FD">
              <w:rPr>
                <w:b/>
              </w:rPr>
              <w:t xml:space="preserve">Figura </w:t>
            </w:r>
            <w:r w:rsidR="003714C8" w:rsidRPr="00FA33FD">
              <w:rPr>
                <w:b/>
              </w:rPr>
              <w:t>1</w:t>
            </w:r>
            <w:r w:rsidRPr="00FA33FD">
              <w:rPr>
                <w:b/>
              </w:rPr>
              <w:t xml:space="preserve">. </w:t>
            </w:r>
            <w:r w:rsidR="00F64DF2" w:rsidRPr="00FA33FD">
              <w:rPr>
                <w:b/>
              </w:rPr>
              <w:t>Mapa de ubicación l</w:t>
            </w:r>
            <w:r w:rsidR="006270FF" w:rsidRPr="00FA33FD">
              <w:rPr>
                <w:b/>
              </w:rPr>
              <w:t>ocal</w:t>
            </w:r>
            <w:r w:rsidR="006270FF" w:rsidRPr="00546022">
              <w:t xml:space="preserve"> </w:t>
            </w:r>
            <w:r w:rsidR="006270FF" w:rsidRPr="00546022">
              <w:rPr>
                <w:sz w:val="20"/>
                <w:szCs w:val="20"/>
              </w:rPr>
              <w:t>(</w:t>
            </w:r>
            <w:r w:rsidR="006270FF" w:rsidRPr="00FA33FD">
              <w:rPr>
                <w:sz w:val="20"/>
                <w:szCs w:val="20"/>
              </w:rPr>
              <w:t xml:space="preserve">Fuente: </w:t>
            </w:r>
            <w:r w:rsidR="00075AE9" w:rsidRPr="00FA33FD">
              <w:rPr>
                <w:i/>
                <w:sz w:val="20"/>
                <w:szCs w:val="20"/>
              </w:rPr>
              <w:t>Figura 2</w:t>
            </w:r>
            <w:r w:rsidR="00D07464" w:rsidRPr="00FA33FD">
              <w:rPr>
                <w:i/>
                <w:sz w:val="20"/>
                <w:szCs w:val="20"/>
              </w:rPr>
              <w:t>. DIA Modificaciones al Proyecto línea alta tensión 2x220 kV San Fabián - Ancoa y obras asociadas</w:t>
            </w:r>
            <w:r w:rsidR="006270FF" w:rsidRPr="00FA33FD">
              <w:rPr>
                <w:sz w:val="20"/>
                <w:szCs w:val="20"/>
              </w:rPr>
              <w:t>)</w:t>
            </w:r>
            <w:bookmarkEnd w:id="38"/>
            <w:bookmarkEnd w:id="39"/>
            <w:r w:rsidR="00285DFE" w:rsidRPr="00FA33FD">
              <w:rPr>
                <w:sz w:val="20"/>
                <w:szCs w:val="20"/>
              </w:rPr>
              <w:t>.</w:t>
            </w:r>
            <w:r w:rsidR="00F94CDE" w:rsidRPr="00FA33FD">
              <w:rPr>
                <w:sz w:val="20"/>
                <w:szCs w:val="20"/>
              </w:rPr>
              <w:t xml:space="preserve"> </w:t>
            </w:r>
            <w:bookmarkEnd w:id="40"/>
            <w:bookmarkEnd w:id="41"/>
            <w:bookmarkEnd w:id="42"/>
          </w:p>
          <w:p w:rsidR="006270FF" w:rsidRPr="00FA33FD" w:rsidRDefault="00AA5EB4" w:rsidP="003714C8">
            <w:pPr>
              <w:jc w:val="center"/>
              <w:rPr>
                <w:rFonts w:cstheme="minorHAnsi"/>
                <w:b/>
                <w:noProof/>
                <w:sz w:val="24"/>
                <w:szCs w:val="20"/>
                <w:lang w:eastAsia="es-CL"/>
              </w:rPr>
            </w:pPr>
            <w:r w:rsidRPr="00FA33FD">
              <w:rPr>
                <w:noProof/>
                <w:lang w:eastAsia="es-CL"/>
              </w:rPr>
              <w:drawing>
                <wp:inline distT="0" distB="0" distL="0" distR="0" wp14:anchorId="074631D0" wp14:editId="2AF19FFA">
                  <wp:extent cx="4089555" cy="4566235"/>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08218" cy="4587074"/>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FA33FD" w:rsidRDefault="00F64DF2" w:rsidP="00D07464">
            <w:pPr>
              <w:jc w:val="left"/>
              <w:rPr>
                <w:rFonts w:cstheme="minorHAnsi"/>
                <w:b/>
                <w:sz w:val="20"/>
                <w:szCs w:val="16"/>
              </w:rPr>
            </w:pPr>
            <w:r w:rsidRPr="00FA33FD">
              <w:rPr>
                <w:rFonts w:cstheme="minorHAnsi"/>
                <w:b/>
                <w:sz w:val="20"/>
                <w:szCs w:val="18"/>
              </w:rPr>
              <w:t>Coordenadas UTM de r</w:t>
            </w:r>
            <w:r w:rsidR="00285DFE" w:rsidRPr="00FA33FD">
              <w:rPr>
                <w:rFonts w:cstheme="minorHAnsi"/>
                <w:b/>
                <w:sz w:val="20"/>
                <w:szCs w:val="18"/>
              </w:rPr>
              <w:t>eferencia</w:t>
            </w:r>
            <w:r w:rsidR="00D07464" w:rsidRPr="00FA33FD">
              <w:rPr>
                <w:rFonts w:cstheme="minorHAnsi"/>
                <w:b/>
                <w:sz w:val="20"/>
                <w:szCs w:val="18"/>
              </w:rPr>
              <w:t>:</w:t>
            </w:r>
            <w:r w:rsidR="00D07464" w:rsidRPr="00546022">
              <w:rPr>
                <w:rFonts w:cstheme="minorHAnsi"/>
                <w:sz w:val="20"/>
                <w:szCs w:val="18"/>
              </w:rPr>
              <w:t xml:space="preserve"> San Fabián de Alico</w:t>
            </w:r>
            <w:r w:rsidR="00546022">
              <w:rPr>
                <w:rFonts w:cstheme="minorHAnsi"/>
                <w:sz w:val="20"/>
                <w:szCs w:val="18"/>
              </w:rPr>
              <w:t>.</w:t>
            </w:r>
            <w:bookmarkStart w:id="43" w:name="_GoBack"/>
            <w:bookmarkEnd w:id="43"/>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FA33FD" w:rsidRDefault="00285DFE" w:rsidP="00570BD0">
            <w:pPr>
              <w:rPr>
                <w:rFonts w:cstheme="minorHAnsi"/>
                <w:b/>
                <w:sz w:val="20"/>
                <w:szCs w:val="18"/>
              </w:rPr>
            </w:pPr>
            <w:r w:rsidRPr="00FA33FD">
              <w:rPr>
                <w:rFonts w:cstheme="minorHAnsi"/>
                <w:b/>
                <w:sz w:val="20"/>
                <w:szCs w:val="18"/>
              </w:rPr>
              <w:t>Datum:</w:t>
            </w:r>
            <w:r w:rsidR="00D07464" w:rsidRPr="00FA33FD">
              <w:rPr>
                <w:rFonts w:cstheme="minorHAnsi"/>
                <w:b/>
                <w:sz w:val="20"/>
                <w:szCs w:val="18"/>
              </w:rPr>
              <w:t xml:space="preserve"> </w:t>
            </w:r>
            <w:r w:rsidR="00D07464" w:rsidRPr="00546022">
              <w:rPr>
                <w:rFonts w:cstheme="minorHAnsi"/>
                <w:sz w:val="20"/>
                <w:szCs w:val="18"/>
              </w:rPr>
              <w:t>WGS 84</w:t>
            </w:r>
          </w:p>
        </w:tc>
        <w:tc>
          <w:tcPr>
            <w:tcW w:w="885" w:type="pct"/>
            <w:shd w:val="clear" w:color="auto" w:fill="FFFFFF"/>
          </w:tcPr>
          <w:p w:rsidR="00285DFE" w:rsidRPr="00FA33FD" w:rsidRDefault="00285DFE" w:rsidP="00570BD0">
            <w:pPr>
              <w:rPr>
                <w:rFonts w:cstheme="minorHAnsi"/>
                <w:b/>
                <w:sz w:val="20"/>
                <w:szCs w:val="18"/>
              </w:rPr>
            </w:pPr>
            <w:r w:rsidRPr="00FA33FD">
              <w:rPr>
                <w:rFonts w:cstheme="minorHAnsi"/>
                <w:b/>
                <w:sz w:val="20"/>
                <w:szCs w:val="18"/>
              </w:rPr>
              <w:t>Huso:</w:t>
            </w:r>
            <w:r w:rsidR="00D07464" w:rsidRPr="00FA33FD">
              <w:rPr>
                <w:rFonts w:cstheme="minorHAnsi"/>
                <w:b/>
                <w:sz w:val="20"/>
                <w:szCs w:val="18"/>
              </w:rPr>
              <w:t xml:space="preserve"> </w:t>
            </w:r>
            <w:r w:rsidR="00D07464" w:rsidRPr="00546022">
              <w:rPr>
                <w:rFonts w:cstheme="minorHAnsi"/>
                <w:sz w:val="20"/>
                <w:szCs w:val="18"/>
              </w:rPr>
              <w:t>19 H</w:t>
            </w:r>
          </w:p>
        </w:tc>
        <w:tc>
          <w:tcPr>
            <w:tcW w:w="1255" w:type="pct"/>
            <w:shd w:val="clear" w:color="auto" w:fill="FFFFFF"/>
          </w:tcPr>
          <w:p w:rsidR="00285DFE" w:rsidRPr="00FA33FD" w:rsidRDefault="00285DFE" w:rsidP="00570BD0">
            <w:pPr>
              <w:rPr>
                <w:rFonts w:cstheme="minorHAnsi"/>
                <w:b/>
                <w:sz w:val="20"/>
                <w:szCs w:val="18"/>
              </w:rPr>
            </w:pPr>
            <w:r w:rsidRPr="00FA33FD">
              <w:rPr>
                <w:rFonts w:cstheme="minorHAnsi"/>
                <w:b/>
                <w:sz w:val="20"/>
                <w:szCs w:val="18"/>
              </w:rPr>
              <w:t>UTM N:</w:t>
            </w:r>
            <w:r w:rsidR="00D07464" w:rsidRPr="00FA33FD">
              <w:t xml:space="preserve"> </w:t>
            </w:r>
            <w:r w:rsidR="00D07464" w:rsidRPr="00FA33FD">
              <w:rPr>
                <w:rFonts w:cstheme="minorHAnsi"/>
                <w:sz w:val="20"/>
                <w:szCs w:val="18"/>
              </w:rPr>
              <w:t>5.948.571</w:t>
            </w:r>
          </w:p>
        </w:tc>
        <w:tc>
          <w:tcPr>
            <w:tcW w:w="1413" w:type="pct"/>
            <w:shd w:val="clear" w:color="auto" w:fill="FFFFFF"/>
          </w:tcPr>
          <w:p w:rsidR="00285DFE" w:rsidRPr="00FA33FD" w:rsidRDefault="00285DFE" w:rsidP="00570BD0">
            <w:pPr>
              <w:rPr>
                <w:rFonts w:cstheme="minorHAnsi"/>
                <w:b/>
                <w:sz w:val="20"/>
                <w:szCs w:val="16"/>
              </w:rPr>
            </w:pPr>
            <w:r w:rsidRPr="00FA33FD">
              <w:rPr>
                <w:rFonts w:cstheme="minorHAnsi"/>
                <w:b/>
                <w:sz w:val="20"/>
                <w:szCs w:val="16"/>
              </w:rPr>
              <w:t>UTM E:</w:t>
            </w:r>
            <w:r w:rsidR="00D07464" w:rsidRPr="00FA33FD">
              <w:t xml:space="preserve"> </w:t>
            </w:r>
            <w:r w:rsidR="00D07464" w:rsidRPr="00FA33FD">
              <w:rPr>
                <w:rFonts w:cstheme="minorHAnsi"/>
                <w:sz w:val="20"/>
                <w:szCs w:val="16"/>
              </w:rPr>
              <w:t>273.032</w:t>
            </w:r>
          </w:p>
        </w:tc>
      </w:tr>
      <w:tr w:rsidR="006270FF" w:rsidRPr="0025129B" w:rsidTr="00AA5EB4">
        <w:trPr>
          <w:trHeight w:val="543"/>
          <w:jc w:val="center"/>
        </w:trPr>
        <w:tc>
          <w:tcPr>
            <w:tcW w:w="5000" w:type="pct"/>
            <w:gridSpan w:val="4"/>
            <w:shd w:val="clear" w:color="auto" w:fill="FFFFFF"/>
            <w:tcMar>
              <w:top w:w="58" w:type="dxa"/>
              <w:left w:w="58" w:type="dxa"/>
              <w:bottom w:w="58" w:type="dxa"/>
              <w:right w:w="58" w:type="dxa"/>
            </w:tcMar>
          </w:tcPr>
          <w:p w:rsidR="006270FF" w:rsidRPr="00FA33FD" w:rsidRDefault="00F64DF2" w:rsidP="00AA5EB4">
            <w:pPr>
              <w:rPr>
                <w:rFonts w:cstheme="minorHAnsi"/>
                <w:b/>
                <w:sz w:val="20"/>
                <w:szCs w:val="18"/>
              </w:rPr>
            </w:pPr>
            <w:r w:rsidRPr="00FA33FD">
              <w:rPr>
                <w:rFonts w:cstheme="minorHAnsi"/>
                <w:b/>
                <w:sz w:val="20"/>
                <w:szCs w:val="18"/>
              </w:rPr>
              <w:t>Ruta de a</w:t>
            </w:r>
            <w:r w:rsidR="006270FF" w:rsidRPr="00FA33FD">
              <w:rPr>
                <w:rFonts w:cstheme="minorHAnsi"/>
                <w:b/>
                <w:sz w:val="20"/>
                <w:szCs w:val="18"/>
              </w:rPr>
              <w:t>cceso:</w:t>
            </w:r>
            <w:r w:rsidR="00285DFE" w:rsidRPr="00FA33FD">
              <w:rPr>
                <w:rFonts w:cstheme="minorHAnsi"/>
                <w:b/>
                <w:sz w:val="20"/>
                <w:szCs w:val="18"/>
              </w:rPr>
              <w:t xml:space="preserve"> </w:t>
            </w:r>
            <w:r w:rsidR="00DD18A1" w:rsidRPr="00FA33FD">
              <w:rPr>
                <w:rFonts w:cstheme="minorHAnsi"/>
                <w:sz w:val="20"/>
                <w:szCs w:val="18"/>
              </w:rPr>
              <w:t>Desde Concepción hacia San Fabián de Alico por Ruta 5 Sur y luego por Ruta N-31. En</w:t>
            </w:r>
            <w:r w:rsidR="00D96B7C" w:rsidRPr="00FA33FD">
              <w:rPr>
                <w:rFonts w:cstheme="minorHAnsi"/>
                <w:sz w:val="20"/>
                <w:szCs w:val="18"/>
              </w:rPr>
              <w:t xml:space="preserve"> la localidad de San Fabián de Alico se gira hacia la derecha por la Ruta N-455 hasta la bifurcación con la Ruta N-319 con dirección hacia el este, hasta llegar al predio donde se ubica la </w:t>
            </w:r>
            <w:r w:rsidR="00AA5EB4" w:rsidRPr="00FA33FD">
              <w:rPr>
                <w:rFonts w:cstheme="minorHAnsi"/>
                <w:sz w:val="20"/>
                <w:szCs w:val="18"/>
              </w:rPr>
              <w:t>Subestación San Fabián.</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175E" w:rsidRDefault="005749E1" w:rsidP="00075AE9">
            <w:pPr>
              <w:rPr>
                <w:sz w:val="20"/>
                <w:szCs w:val="20"/>
              </w:rPr>
            </w:pPr>
            <w:r w:rsidRPr="0025129B">
              <w:rPr>
                <w:b/>
              </w:rPr>
              <w:t xml:space="preserve">Figura </w:t>
            </w:r>
            <w:r w:rsidR="003714C8">
              <w:rPr>
                <w:b/>
              </w:rPr>
              <w:t>2</w:t>
            </w:r>
            <w:r w:rsidR="00F64DF2">
              <w:rPr>
                <w:b/>
              </w:rPr>
              <w:t>. Layout del p</w:t>
            </w:r>
            <w:r w:rsidRPr="0025129B">
              <w:rPr>
                <w:b/>
              </w:rPr>
              <w:t xml:space="preserve">royecto </w:t>
            </w:r>
            <w:r w:rsidR="00075AE9">
              <w:rPr>
                <w:b/>
              </w:rPr>
              <w:t>Comuna de San Fabián de Alico</w:t>
            </w:r>
            <w:r w:rsidRPr="007E2D5C">
              <w:rPr>
                <w:sz w:val="20"/>
                <w:szCs w:val="20"/>
              </w:rPr>
              <w:t xml:space="preserve">(Fuente: </w:t>
            </w:r>
            <w:r w:rsidR="00075AE9" w:rsidRPr="00075AE9">
              <w:rPr>
                <w:i/>
                <w:sz w:val="20"/>
                <w:szCs w:val="20"/>
              </w:rPr>
              <w:t>Glooge Earth</w:t>
            </w:r>
            <w:r w:rsidR="00075AE9">
              <w:rPr>
                <w:sz w:val="20"/>
                <w:szCs w:val="20"/>
              </w:rPr>
              <w:t>, 2017).</w:t>
            </w:r>
          </w:p>
          <w:p w:rsidR="00075AE9" w:rsidRPr="0025129B" w:rsidRDefault="00075AE9" w:rsidP="00075AE9">
            <w:pPr>
              <w:jc w:val="center"/>
              <w:rPr>
                <w:rFonts w:cstheme="minorHAnsi"/>
                <w:lang w:eastAsia="es-ES"/>
              </w:rPr>
            </w:pPr>
            <w:r>
              <w:rPr>
                <w:rFonts w:cstheme="minorHAnsi"/>
                <w:noProof/>
                <w:lang w:eastAsia="es-CL"/>
              </w:rPr>
              <w:drawing>
                <wp:inline distT="0" distB="0" distL="0" distR="0">
                  <wp:extent cx="7692600" cy="4796822"/>
                  <wp:effectExtent l="0" t="0" r="381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27">
                            <a:extLst>
                              <a:ext uri="{28A0092B-C50C-407E-A947-70E740481C1C}">
                                <a14:useLocalDpi xmlns:a14="http://schemas.microsoft.com/office/drawing/2010/main" val="0"/>
                              </a:ext>
                            </a:extLst>
                          </a:blip>
                          <a:stretch>
                            <a:fillRect/>
                          </a:stretch>
                        </pic:blipFill>
                        <pic:spPr>
                          <a:xfrm>
                            <a:off x="0" y="0"/>
                            <a:ext cx="7694257" cy="4797855"/>
                          </a:xfrm>
                          <a:prstGeom prst="rect">
                            <a:avLst/>
                          </a:prstGeom>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8" w:name="_Toc485280381"/>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1265"/>
        <w:gridCol w:w="1060"/>
        <w:gridCol w:w="851"/>
        <w:gridCol w:w="1134"/>
        <w:gridCol w:w="1702"/>
        <w:gridCol w:w="2126"/>
        <w:gridCol w:w="1178"/>
      </w:tblGrid>
      <w:tr w:rsidR="00096213" w:rsidRPr="0025129B" w:rsidTr="00AB4F4C">
        <w:trPr>
          <w:trHeight w:val="498"/>
        </w:trPr>
        <w:tc>
          <w:tcPr>
            <w:tcW w:w="324" w:type="pct"/>
            <w:shd w:val="clear" w:color="auto" w:fill="auto"/>
            <w:vAlign w:val="center"/>
            <w:hideMark/>
          </w:tcPr>
          <w:p w:rsidR="00096213" w:rsidRPr="00AB4F4C" w:rsidRDefault="00096213" w:rsidP="003714C8">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N°</w:t>
            </w:r>
          </w:p>
        </w:tc>
        <w:tc>
          <w:tcPr>
            <w:tcW w:w="635" w:type="pct"/>
            <w:shd w:val="clear" w:color="auto" w:fill="auto"/>
            <w:vAlign w:val="center"/>
            <w:hideMark/>
          </w:tcPr>
          <w:p w:rsidR="00096213" w:rsidRPr="00AB4F4C" w:rsidRDefault="00F64DF2" w:rsidP="003714C8">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Tipo de i</w:t>
            </w:r>
            <w:r w:rsidR="00096213" w:rsidRPr="00AB4F4C">
              <w:rPr>
                <w:rFonts w:eastAsia="Times New Roman" w:cs="Calibri"/>
                <w:b/>
                <w:bCs/>
                <w:sz w:val="18"/>
                <w:szCs w:val="20"/>
                <w:lang w:eastAsia="es-CL"/>
              </w:rPr>
              <w:t>nstrumento</w:t>
            </w:r>
          </w:p>
        </w:tc>
        <w:tc>
          <w:tcPr>
            <w:tcW w:w="532" w:type="pct"/>
            <w:shd w:val="clear" w:color="auto" w:fill="auto"/>
            <w:vAlign w:val="center"/>
            <w:hideMark/>
          </w:tcPr>
          <w:p w:rsidR="00096213" w:rsidRPr="00AB4F4C" w:rsidRDefault="00096213" w:rsidP="003714C8">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N°/</w:t>
            </w:r>
          </w:p>
          <w:p w:rsidR="00051C01" w:rsidRPr="00AB4F4C" w:rsidRDefault="00096213" w:rsidP="00051C01">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Descripción</w:t>
            </w:r>
          </w:p>
        </w:tc>
        <w:tc>
          <w:tcPr>
            <w:tcW w:w="427" w:type="pct"/>
            <w:vAlign w:val="center"/>
          </w:tcPr>
          <w:p w:rsidR="00096213" w:rsidRPr="00AB4F4C" w:rsidRDefault="00096213" w:rsidP="00096213">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Fecha</w:t>
            </w:r>
          </w:p>
        </w:tc>
        <w:tc>
          <w:tcPr>
            <w:tcW w:w="569" w:type="pct"/>
            <w:shd w:val="clear" w:color="auto" w:fill="auto"/>
            <w:vAlign w:val="center"/>
            <w:hideMark/>
          </w:tcPr>
          <w:p w:rsidR="00096213" w:rsidRPr="00AB4F4C" w:rsidRDefault="00096213" w:rsidP="003714C8">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Comisión / Institución</w:t>
            </w:r>
          </w:p>
        </w:tc>
        <w:tc>
          <w:tcPr>
            <w:tcW w:w="854" w:type="pct"/>
            <w:shd w:val="clear" w:color="auto" w:fill="auto"/>
            <w:vAlign w:val="center"/>
            <w:hideMark/>
          </w:tcPr>
          <w:p w:rsidR="00096213" w:rsidRPr="00AB4F4C" w:rsidRDefault="00F64DF2" w:rsidP="003714C8">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Nombre de la actividad, proyecto o f</w:t>
            </w:r>
            <w:r w:rsidR="00096213" w:rsidRPr="00AB4F4C">
              <w:rPr>
                <w:rFonts w:eastAsia="Times New Roman" w:cs="Calibri"/>
                <w:b/>
                <w:bCs/>
                <w:sz w:val="18"/>
                <w:szCs w:val="20"/>
                <w:lang w:eastAsia="es-CL"/>
              </w:rPr>
              <w:t xml:space="preserve">uente </w:t>
            </w:r>
            <w:r w:rsidR="005F32AE" w:rsidRPr="00AB4F4C">
              <w:rPr>
                <w:rFonts w:eastAsia="Times New Roman" w:cs="Calibri"/>
                <w:b/>
                <w:bCs/>
                <w:sz w:val="18"/>
                <w:szCs w:val="20"/>
                <w:lang w:eastAsia="es-CL"/>
              </w:rPr>
              <w:t>regulada</w:t>
            </w:r>
          </w:p>
        </w:tc>
        <w:tc>
          <w:tcPr>
            <w:tcW w:w="1067" w:type="pct"/>
            <w:shd w:val="clear" w:color="auto" w:fill="auto"/>
            <w:vAlign w:val="center"/>
            <w:hideMark/>
          </w:tcPr>
          <w:p w:rsidR="00096213" w:rsidRPr="00AB4F4C" w:rsidRDefault="00096213" w:rsidP="00D33187">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 xml:space="preserve">Comentarios </w:t>
            </w:r>
          </w:p>
        </w:tc>
        <w:tc>
          <w:tcPr>
            <w:tcW w:w="591" w:type="pct"/>
            <w:vAlign w:val="center"/>
          </w:tcPr>
          <w:p w:rsidR="00096213" w:rsidRPr="00AB4F4C" w:rsidRDefault="00F64DF2" w:rsidP="00D33187">
            <w:pPr>
              <w:spacing w:line="0" w:lineRule="atLeast"/>
              <w:jc w:val="center"/>
              <w:rPr>
                <w:rFonts w:eastAsia="Times New Roman" w:cs="Calibri"/>
                <w:b/>
                <w:bCs/>
                <w:sz w:val="18"/>
                <w:szCs w:val="20"/>
                <w:lang w:eastAsia="es-CL"/>
              </w:rPr>
            </w:pPr>
            <w:r w:rsidRPr="00AB4F4C">
              <w:rPr>
                <w:rFonts w:eastAsia="Times New Roman" w:cs="Calibri"/>
                <w:b/>
                <w:bCs/>
                <w:sz w:val="18"/>
                <w:szCs w:val="20"/>
                <w:lang w:eastAsia="es-CL"/>
              </w:rPr>
              <w:t>Instrumento f</w:t>
            </w:r>
            <w:r w:rsidR="00096213" w:rsidRPr="00AB4F4C">
              <w:rPr>
                <w:rFonts w:eastAsia="Times New Roman" w:cs="Calibri"/>
                <w:b/>
                <w:bCs/>
                <w:sz w:val="18"/>
                <w:szCs w:val="20"/>
                <w:lang w:eastAsia="es-CL"/>
              </w:rPr>
              <w:t xml:space="preserve">iscalizado </w:t>
            </w:r>
          </w:p>
        </w:tc>
      </w:tr>
      <w:tr w:rsidR="00415553" w:rsidRPr="0025129B" w:rsidTr="00AB4F4C">
        <w:trPr>
          <w:trHeight w:val="498"/>
        </w:trPr>
        <w:tc>
          <w:tcPr>
            <w:tcW w:w="324" w:type="pct"/>
            <w:shd w:val="clear" w:color="auto" w:fill="auto"/>
            <w:noWrap/>
            <w:vAlign w:val="center"/>
            <w:hideMark/>
          </w:tcPr>
          <w:p w:rsidR="00415553" w:rsidRPr="00AB4F4C" w:rsidRDefault="00415553" w:rsidP="00415553">
            <w:pPr>
              <w:spacing w:line="0" w:lineRule="atLeast"/>
              <w:jc w:val="left"/>
              <w:rPr>
                <w:color w:val="000000"/>
                <w:sz w:val="18"/>
                <w:szCs w:val="20"/>
              </w:rPr>
            </w:pPr>
            <w:r w:rsidRPr="00AB4F4C">
              <w:rPr>
                <w:color w:val="000000"/>
                <w:sz w:val="18"/>
                <w:szCs w:val="20"/>
              </w:rPr>
              <w:t>1</w:t>
            </w:r>
          </w:p>
        </w:tc>
        <w:tc>
          <w:tcPr>
            <w:tcW w:w="635" w:type="pct"/>
            <w:shd w:val="clear" w:color="auto" w:fill="auto"/>
            <w:noWrap/>
            <w:vAlign w:val="center"/>
          </w:tcPr>
          <w:p w:rsidR="00415553" w:rsidRPr="00AB4F4C" w:rsidRDefault="00415553" w:rsidP="00415553">
            <w:pPr>
              <w:spacing w:line="0" w:lineRule="atLeast"/>
              <w:jc w:val="left"/>
              <w:rPr>
                <w:color w:val="000000"/>
                <w:sz w:val="18"/>
                <w:szCs w:val="20"/>
              </w:rPr>
            </w:pPr>
            <w:r w:rsidRPr="00AB4F4C">
              <w:rPr>
                <w:color w:val="000000"/>
                <w:sz w:val="18"/>
                <w:szCs w:val="20"/>
              </w:rPr>
              <w:t>Resolución de Calificación Ambiental</w:t>
            </w:r>
          </w:p>
        </w:tc>
        <w:tc>
          <w:tcPr>
            <w:tcW w:w="532" w:type="pct"/>
            <w:shd w:val="clear" w:color="auto" w:fill="auto"/>
            <w:noWrap/>
            <w:vAlign w:val="center"/>
          </w:tcPr>
          <w:p w:rsidR="00415553" w:rsidRPr="00AB4F4C" w:rsidRDefault="00415553" w:rsidP="00415553">
            <w:pPr>
              <w:jc w:val="left"/>
              <w:rPr>
                <w:sz w:val="18"/>
                <w:szCs w:val="20"/>
              </w:rPr>
            </w:pPr>
            <w:r w:rsidRPr="00AB4F4C">
              <w:rPr>
                <w:sz w:val="18"/>
                <w:szCs w:val="20"/>
              </w:rPr>
              <w:t>3824</w:t>
            </w:r>
          </w:p>
        </w:tc>
        <w:tc>
          <w:tcPr>
            <w:tcW w:w="427" w:type="pct"/>
            <w:vAlign w:val="center"/>
          </w:tcPr>
          <w:p w:rsidR="00415553" w:rsidRPr="00AB4F4C" w:rsidRDefault="00415553" w:rsidP="00415553">
            <w:pPr>
              <w:jc w:val="left"/>
              <w:rPr>
                <w:sz w:val="18"/>
                <w:szCs w:val="20"/>
              </w:rPr>
            </w:pPr>
            <w:r w:rsidRPr="00AB4F4C">
              <w:rPr>
                <w:sz w:val="18"/>
                <w:szCs w:val="20"/>
              </w:rPr>
              <w:t>2009</w:t>
            </w:r>
          </w:p>
        </w:tc>
        <w:tc>
          <w:tcPr>
            <w:tcW w:w="569" w:type="pct"/>
            <w:shd w:val="clear" w:color="auto" w:fill="auto"/>
            <w:noWrap/>
            <w:vAlign w:val="center"/>
          </w:tcPr>
          <w:p w:rsidR="00415553" w:rsidRPr="00AB4F4C" w:rsidRDefault="00415553" w:rsidP="00415553">
            <w:pPr>
              <w:spacing w:line="0" w:lineRule="atLeast"/>
              <w:jc w:val="left"/>
              <w:rPr>
                <w:color w:val="000000"/>
                <w:sz w:val="18"/>
                <w:szCs w:val="20"/>
              </w:rPr>
            </w:pPr>
            <w:r w:rsidRPr="00AB4F4C">
              <w:rPr>
                <w:color w:val="000000"/>
                <w:sz w:val="18"/>
                <w:szCs w:val="20"/>
              </w:rPr>
              <w:t>COREMA Región del Biobío</w:t>
            </w:r>
          </w:p>
        </w:tc>
        <w:tc>
          <w:tcPr>
            <w:tcW w:w="854" w:type="pct"/>
            <w:shd w:val="clear" w:color="auto" w:fill="auto"/>
            <w:noWrap/>
            <w:vAlign w:val="center"/>
          </w:tcPr>
          <w:p w:rsidR="00415553" w:rsidRPr="00AB4F4C" w:rsidRDefault="00415553" w:rsidP="00AB4F4C">
            <w:pPr>
              <w:spacing w:line="0" w:lineRule="atLeast"/>
              <w:rPr>
                <w:color w:val="000000"/>
                <w:sz w:val="18"/>
                <w:szCs w:val="20"/>
              </w:rPr>
            </w:pPr>
            <w:r w:rsidRPr="00AB4F4C">
              <w:rPr>
                <w:color w:val="000000"/>
                <w:sz w:val="18"/>
                <w:szCs w:val="20"/>
              </w:rPr>
              <w:t>Línea alta tensión</w:t>
            </w:r>
            <w:r w:rsidR="00EA47B3" w:rsidRPr="00AB4F4C">
              <w:rPr>
                <w:color w:val="000000"/>
                <w:sz w:val="18"/>
                <w:szCs w:val="20"/>
              </w:rPr>
              <w:t xml:space="preserve"> 2x220 kV</w:t>
            </w:r>
            <w:r w:rsidRPr="00AB4F4C">
              <w:rPr>
                <w:color w:val="000000"/>
                <w:sz w:val="18"/>
                <w:szCs w:val="20"/>
              </w:rPr>
              <w:t xml:space="preserve"> San Fabián - Ancoa y obras asociadas.</w:t>
            </w:r>
          </w:p>
        </w:tc>
        <w:tc>
          <w:tcPr>
            <w:tcW w:w="1067" w:type="pct"/>
            <w:shd w:val="clear" w:color="auto" w:fill="auto"/>
            <w:noWrap/>
            <w:vAlign w:val="center"/>
          </w:tcPr>
          <w:p w:rsidR="00415553" w:rsidRPr="00AB4F4C" w:rsidRDefault="00EA47B3" w:rsidP="00202C9C">
            <w:pPr>
              <w:spacing w:line="0" w:lineRule="atLeast"/>
              <w:jc w:val="left"/>
              <w:rPr>
                <w:rFonts w:eastAsia="Times New Roman" w:cs="Calibri"/>
                <w:color w:val="000000"/>
                <w:sz w:val="16"/>
                <w:szCs w:val="20"/>
                <w:lang w:eastAsia="es-CL"/>
              </w:rPr>
            </w:pPr>
            <w:r w:rsidRPr="00AB4F4C">
              <w:rPr>
                <w:rFonts w:eastAsia="Times New Roman" w:cs="Calibri"/>
                <w:b/>
                <w:color w:val="000000"/>
                <w:sz w:val="16"/>
                <w:szCs w:val="20"/>
                <w:lang w:eastAsia="es-CL"/>
              </w:rPr>
              <w:t>Carta D.E. N° 121440</w:t>
            </w:r>
            <w:r w:rsidRPr="00AB4F4C">
              <w:rPr>
                <w:rFonts w:eastAsia="Times New Roman" w:cs="Calibri"/>
                <w:color w:val="000000"/>
                <w:sz w:val="16"/>
                <w:szCs w:val="20"/>
                <w:lang w:eastAsia="es-CL"/>
              </w:rPr>
              <w:t xml:space="preserve"> de 06-08-2012. </w:t>
            </w:r>
            <w:r w:rsidR="00976934" w:rsidRPr="00AB4F4C">
              <w:rPr>
                <w:rFonts w:eastAsia="Times New Roman" w:cs="Calibri"/>
                <w:color w:val="000000"/>
                <w:sz w:val="16"/>
                <w:szCs w:val="20"/>
                <w:lang w:eastAsia="es-CL"/>
              </w:rPr>
              <w:t>Responde consulta de pertinencia de ingreso sobre la modificación de</w:t>
            </w:r>
            <w:r w:rsidR="00202C9C" w:rsidRPr="00AB4F4C">
              <w:rPr>
                <w:rFonts w:eastAsia="Times New Roman" w:cs="Calibri"/>
                <w:color w:val="000000"/>
                <w:sz w:val="16"/>
                <w:szCs w:val="20"/>
                <w:lang w:eastAsia="es-CL"/>
              </w:rPr>
              <w:t xml:space="preserve"> </w:t>
            </w:r>
            <w:r w:rsidR="00976934" w:rsidRPr="00AB4F4C">
              <w:rPr>
                <w:rFonts w:eastAsia="Times New Roman" w:cs="Calibri"/>
                <w:color w:val="000000"/>
                <w:sz w:val="16"/>
                <w:szCs w:val="20"/>
                <w:lang w:eastAsia="es-CL"/>
              </w:rPr>
              <w:t>la “Variante Ñuble” y se resuelve que la modificación no constituye cambio de consideración.</w:t>
            </w:r>
          </w:p>
          <w:p w:rsidR="00976934" w:rsidRPr="00AB4F4C" w:rsidRDefault="00976934" w:rsidP="00202C9C">
            <w:pPr>
              <w:spacing w:line="0" w:lineRule="atLeast"/>
              <w:jc w:val="left"/>
              <w:rPr>
                <w:rFonts w:eastAsia="Times New Roman" w:cs="Calibri"/>
                <w:color w:val="000000"/>
                <w:sz w:val="18"/>
                <w:szCs w:val="20"/>
                <w:lang w:eastAsia="es-CL"/>
              </w:rPr>
            </w:pPr>
          </w:p>
          <w:p w:rsidR="00202C9C" w:rsidRPr="00AB4F4C" w:rsidRDefault="00202C9C" w:rsidP="00202C9C">
            <w:pPr>
              <w:spacing w:line="0" w:lineRule="atLeast"/>
              <w:jc w:val="left"/>
              <w:rPr>
                <w:rFonts w:eastAsia="Times New Roman" w:cs="Calibri"/>
                <w:color w:val="000000"/>
                <w:sz w:val="18"/>
                <w:szCs w:val="20"/>
                <w:lang w:eastAsia="es-CL"/>
              </w:rPr>
            </w:pPr>
            <w:r w:rsidRPr="00AB4F4C">
              <w:rPr>
                <w:rFonts w:eastAsia="Times New Roman" w:cs="Calibri"/>
                <w:b/>
                <w:color w:val="000000"/>
                <w:sz w:val="18"/>
                <w:szCs w:val="20"/>
                <w:lang w:eastAsia="es-CL"/>
              </w:rPr>
              <w:t>Resolución Exenta N° 0001/2016</w:t>
            </w:r>
            <w:r w:rsidRPr="00AB4F4C">
              <w:rPr>
                <w:rFonts w:eastAsia="Times New Roman" w:cs="Calibri"/>
                <w:color w:val="000000"/>
                <w:sz w:val="18"/>
                <w:szCs w:val="20"/>
                <w:lang w:eastAsia="es-CL"/>
              </w:rPr>
              <w:t xml:space="preserve"> Responde consulta de pertinencia de ingreso sobre la modificación de la “Variante </w:t>
            </w:r>
            <w:proofErr w:type="spellStart"/>
            <w:r w:rsidRPr="00AB4F4C">
              <w:rPr>
                <w:rFonts w:eastAsia="Times New Roman" w:cs="Calibri"/>
                <w:color w:val="000000"/>
                <w:sz w:val="18"/>
                <w:szCs w:val="20"/>
                <w:lang w:eastAsia="es-CL"/>
              </w:rPr>
              <w:t>Trabancura</w:t>
            </w:r>
            <w:proofErr w:type="spellEnd"/>
            <w:r w:rsidRPr="00AB4F4C">
              <w:rPr>
                <w:rFonts w:eastAsia="Times New Roman" w:cs="Calibri"/>
                <w:color w:val="000000"/>
                <w:sz w:val="18"/>
                <w:szCs w:val="20"/>
                <w:lang w:eastAsia="es-CL"/>
              </w:rPr>
              <w:t>” y se resuelve que la modificación no constituye cambio de consideración.</w:t>
            </w:r>
          </w:p>
          <w:p w:rsidR="00202C9C" w:rsidRPr="00AB4F4C" w:rsidRDefault="00202C9C" w:rsidP="00202C9C">
            <w:pPr>
              <w:spacing w:line="0" w:lineRule="atLeast"/>
              <w:jc w:val="left"/>
              <w:rPr>
                <w:rFonts w:eastAsia="Times New Roman" w:cs="Calibri"/>
                <w:color w:val="000000"/>
                <w:sz w:val="18"/>
                <w:szCs w:val="20"/>
                <w:lang w:eastAsia="es-CL"/>
              </w:rPr>
            </w:pPr>
          </w:p>
          <w:p w:rsidR="00202C9C" w:rsidRPr="00AB4F4C" w:rsidRDefault="00202C9C" w:rsidP="00202C9C">
            <w:pPr>
              <w:spacing w:line="0" w:lineRule="atLeast"/>
              <w:jc w:val="left"/>
              <w:rPr>
                <w:rFonts w:eastAsia="Times New Roman" w:cs="Calibri"/>
                <w:color w:val="000000"/>
                <w:sz w:val="18"/>
                <w:szCs w:val="20"/>
                <w:lang w:eastAsia="es-CL"/>
              </w:rPr>
            </w:pPr>
            <w:r w:rsidRPr="00AB4F4C">
              <w:rPr>
                <w:rFonts w:eastAsia="Times New Roman" w:cs="Calibri"/>
                <w:b/>
                <w:color w:val="000000"/>
                <w:sz w:val="18"/>
                <w:szCs w:val="20"/>
                <w:lang w:eastAsia="es-CL"/>
              </w:rPr>
              <w:t>Resolución Exenta N° 0158/2016</w:t>
            </w:r>
            <w:r w:rsidRPr="00AB4F4C">
              <w:rPr>
                <w:rFonts w:eastAsia="Times New Roman" w:cs="Calibri"/>
                <w:color w:val="000000"/>
                <w:sz w:val="18"/>
                <w:szCs w:val="20"/>
                <w:lang w:eastAsia="es-CL"/>
              </w:rPr>
              <w:t>.</w:t>
            </w:r>
          </w:p>
          <w:p w:rsidR="00202C9C" w:rsidRPr="00AB4F4C" w:rsidRDefault="00202C9C" w:rsidP="00202C9C">
            <w:pPr>
              <w:spacing w:line="0" w:lineRule="atLeast"/>
              <w:jc w:val="left"/>
              <w:rPr>
                <w:rFonts w:eastAsia="Times New Roman" w:cs="Calibri"/>
                <w:color w:val="000000"/>
                <w:sz w:val="18"/>
                <w:szCs w:val="20"/>
                <w:lang w:eastAsia="es-CL"/>
              </w:rPr>
            </w:pPr>
            <w:r w:rsidRPr="00AB4F4C">
              <w:rPr>
                <w:rFonts w:eastAsia="Times New Roman" w:cs="Calibri"/>
                <w:color w:val="000000"/>
                <w:sz w:val="18"/>
                <w:szCs w:val="20"/>
                <w:lang w:eastAsia="es-CL"/>
              </w:rPr>
              <w:t>Responde consulta de pertinencia de ingreso sobre la modificación de la “Variante Vega El Molino” y se resuelve que la modificación no constituye cambio de consideración.</w:t>
            </w:r>
          </w:p>
          <w:p w:rsidR="00202C9C" w:rsidRPr="00AB4F4C" w:rsidRDefault="00202C9C" w:rsidP="00202C9C">
            <w:pPr>
              <w:spacing w:line="0" w:lineRule="atLeast"/>
              <w:jc w:val="left"/>
              <w:rPr>
                <w:rFonts w:eastAsia="Times New Roman" w:cs="Calibri"/>
                <w:color w:val="000000"/>
                <w:sz w:val="18"/>
                <w:szCs w:val="20"/>
                <w:lang w:eastAsia="es-CL"/>
              </w:rPr>
            </w:pPr>
          </w:p>
          <w:p w:rsidR="00540949" w:rsidRPr="00AB4F4C" w:rsidRDefault="00202C9C" w:rsidP="00202C9C">
            <w:pPr>
              <w:spacing w:line="0" w:lineRule="atLeast"/>
              <w:jc w:val="left"/>
              <w:rPr>
                <w:rFonts w:eastAsia="Times New Roman" w:cs="Calibri"/>
                <w:color w:val="000000"/>
                <w:sz w:val="18"/>
                <w:szCs w:val="20"/>
                <w:lang w:eastAsia="es-CL"/>
              </w:rPr>
            </w:pPr>
            <w:r w:rsidRPr="00AB4F4C">
              <w:rPr>
                <w:rFonts w:eastAsia="Times New Roman" w:cs="Calibri"/>
                <w:b/>
                <w:color w:val="000000"/>
                <w:sz w:val="18"/>
                <w:szCs w:val="20"/>
                <w:lang w:eastAsia="es-CL"/>
              </w:rPr>
              <w:t>Resolución Exenta N°0571</w:t>
            </w:r>
            <w:r w:rsidRPr="00AB4F4C">
              <w:rPr>
                <w:rFonts w:eastAsia="Times New Roman" w:cs="Calibri"/>
                <w:color w:val="000000"/>
                <w:sz w:val="18"/>
                <w:szCs w:val="20"/>
                <w:lang w:eastAsia="es-CL"/>
              </w:rPr>
              <w:t xml:space="preserve"> </w:t>
            </w:r>
          </w:p>
          <w:p w:rsidR="00540949" w:rsidRPr="00AB4F4C" w:rsidRDefault="00540949" w:rsidP="00202C9C">
            <w:pPr>
              <w:spacing w:line="0" w:lineRule="atLeast"/>
              <w:jc w:val="left"/>
              <w:rPr>
                <w:rFonts w:eastAsia="Times New Roman" w:cs="Calibri"/>
                <w:color w:val="000000"/>
                <w:sz w:val="18"/>
                <w:szCs w:val="20"/>
                <w:lang w:eastAsia="es-CL"/>
              </w:rPr>
            </w:pPr>
            <w:r w:rsidRPr="00AB4F4C">
              <w:rPr>
                <w:rFonts w:eastAsia="Times New Roman" w:cs="Calibri"/>
                <w:color w:val="000000"/>
                <w:sz w:val="18"/>
                <w:szCs w:val="20"/>
                <w:lang w:eastAsia="es-CL"/>
              </w:rPr>
              <w:t>Responde consulta de pertinencia de ingreso sobre la modificación de la “Variante Obispo-</w:t>
            </w:r>
            <w:proofErr w:type="spellStart"/>
            <w:r w:rsidRPr="00AB4F4C">
              <w:rPr>
                <w:rFonts w:eastAsia="Times New Roman" w:cs="Calibri"/>
                <w:color w:val="000000"/>
                <w:sz w:val="18"/>
                <w:szCs w:val="20"/>
                <w:lang w:eastAsia="es-CL"/>
              </w:rPr>
              <w:t>Celco</w:t>
            </w:r>
            <w:proofErr w:type="spellEnd"/>
            <w:r w:rsidRPr="00AB4F4C">
              <w:rPr>
                <w:rFonts w:eastAsia="Times New Roman" w:cs="Calibri"/>
                <w:color w:val="000000"/>
                <w:sz w:val="18"/>
                <w:szCs w:val="20"/>
                <w:lang w:eastAsia="es-CL"/>
              </w:rPr>
              <w:t>” y se resuelve que la modificación no constituye cambio de consideración.</w:t>
            </w:r>
          </w:p>
          <w:p w:rsidR="00540949" w:rsidRPr="00AB4F4C" w:rsidRDefault="00540949" w:rsidP="00202C9C">
            <w:pPr>
              <w:spacing w:line="0" w:lineRule="atLeast"/>
              <w:jc w:val="left"/>
              <w:rPr>
                <w:rFonts w:eastAsia="Times New Roman" w:cs="Calibri"/>
                <w:color w:val="000000"/>
                <w:sz w:val="18"/>
                <w:szCs w:val="20"/>
                <w:lang w:eastAsia="es-CL"/>
              </w:rPr>
            </w:pPr>
          </w:p>
          <w:p w:rsidR="00202C9C" w:rsidRPr="00AB4F4C" w:rsidRDefault="00540949" w:rsidP="00202C9C">
            <w:pPr>
              <w:spacing w:line="0" w:lineRule="atLeast"/>
              <w:jc w:val="left"/>
              <w:rPr>
                <w:rFonts w:eastAsia="Times New Roman" w:cs="Calibri"/>
                <w:b/>
                <w:color w:val="000000"/>
                <w:sz w:val="18"/>
                <w:szCs w:val="20"/>
                <w:lang w:eastAsia="es-CL"/>
              </w:rPr>
            </w:pPr>
            <w:r w:rsidRPr="00AB4F4C">
              <w:rPr>
                <w:rFonts w:eastAsia="Times New Roman" w:cs="Calibri"/>
                <w:b/>
                <w:color w:val="000000"/>
                <w:sz w:val="18"/>
                <w:szCs w:val="20"/>
                <w:lang w:eastAsia="es-CL"/>
              </w:rPr>
              <w:t>Resolución Exenta N°0957/2016.</w:t>
            </w:r>
          </w:p>
          <w:p w:rsidR="00540949" w:rsidRPr="00AB4F4C" w:rsidRDefault="00540949" w:rsidP="00202C9C">
            <w:pPr>
              <w:spacing w:line="0" w:lineRule="atLeast"/>
              <w:jc w:val="left"/>
              <w:rPr>
                <w:rFonts w:eastAsia="Times New Roman" w:cs="Calibri"/>
                <w:color w:val="000000"/>
                <w:sz w:val="18"/>
                <w:szCs w:val="20"/>
                <w:lang w:eastAsia="es-CL"/>
              </w:rPr>
            </w:pPr>
          </w:p>
          <w:p w:rsidR="00540949" w:rsidRDefault="00540949" w:rsidP="00202C9C">
            <w:pPr>
              <w:spacing w:line="0" w:lineRule="atLeast"/>
              <w:jc w:val="left"/>
              <w:rPr>
                <w:rFonts w:eastAsia="Times New Roman" w:cs="Calibri"/>
                <w:color w:val="000000"/>
                <w:sz w:val="20"/>
                <w:szCs w:val="20"/>
                <w:lang w:eastAsia="es-CL"/>
              </w:rPr>
            </w:pPr>
            <w:r w:rsidRPr="00AB4F4C">
              <w:rPr>
                <w:rFonts w:eastAsia="Times New Roman" w:cs="Calibri"/>
                <w:color w:val="000000"/>
                <w:sz w:val="18"/>
                <w:szCs w:val="20"/>
                <w:lang w:eastAsia="es-CL"/>
              </w:rPr>
              <w:t>Responde consulta de pertinencia de ingreso sobre la modificación de la “Variante</w:t>
            </w:r>
            <w:r w:rsidR="008B7A9B" w:rsidRPr="00AB4F4C">
              <w:rPr>
                <w:rFonts w:eastAsia="Times New Roman" w:cs="Calibri"/>
                <w:color w:val="000000"/>
                <w:sz w:val="18"/>
                <w:szCs w:val="20"/>
                <w:lang w:eastAsia="es-CL"/>
              </w:rPr>
              <w:t xml:space="preserve"> Acometida-</w:t>
            </w:r>
            <w:r w:rsidRPr="00AB4F4C">
              <w:rPr>
                <w:rFonts w:eastAsia="Times New Roman" w:cs="Calibri"/>
                <w:color w:val="000000"/>
                <w:sz w:val="18"/>
                <w:szCs w:val="20"/>
                <w:lang w:eastAsia="es-CL"/>
              </w:rPr>
              <w:t xml:space="preserve"> </w:t>
            </w:r>
            <w:proofErr w:type="spellStart"/>
            <w:r w:rsidRPr="00AB4F4C">
              <w:rPr>
                <w:rFonts w:eastAsia="Times New Roman" w:cs="Calibri"/>
                <w:color w:val="000000"/>
                <w:sz w:val="18"/>
                <w:szCs w:val="20"/>
                <w:lang w:eastAsia="es-CL"/>
              </w:rPr>
              <w:t>Ancoa</w:t>
            </w:r>
            <w:proofErr w:type="spellEnd"/>
            <w:r w:rsidRPr="00AB4F4C">
              <w:rPr>
                <w:rFonts w:eastAsia="Times New Roman" w:cs="Calibri"/>
                <w:color w:val="000000"/>
                <w:sz w:val="18"/>
                <w:szCs w:val="20"/>
                <w:lang w:eastAsia="es-CL"/>
              </w:rPr>
              <w:t>” y se resuelve que la modificación no constituye cambio de consideración</w:t>
            </w:r>
            <w:r w:rsidRPr="00202C9C">
              <w:rPr>
                <w:rFonts w:eastAsia="Times New Roman" w:cs="Calibri"/>
                <w:color w:val="000000"/>
                <w:sz w:val="20"/>
                <w:szCs w:val="20"/>
                <w:lang w:eastAsia="es-CL"/>
              </w:rPr>
              <w:t>.</w:t>
            </w:r>
          </w:p>
          <w:p w:rsidR="00202C9C" w:rsidRPr="00EA47B3" w:rsidRDefault="00202C9C" w:rsidP="00202C9C">
            <w:pPr>
              <w:spacing w:line="0" w:lineRule="atLeast"/>
              <w:jc w:val="left"/>
              <w:rPr>
                <w:rFonts w:eastAsia="Times New Roman" w:cs="Calibri"/>
                <w:color w:val="000000"/>
                <w:sz w:val="20"/>
                <w:szCs w:val="20"/>
                <w:lang w:eastAsia="es-CL"/>
              </w:rPr>
            </w:pPr>
          </w:p>
        </w:tc>
        <w:tc>
          <w:tcPr>
            <w:tcW w:w="591" w:type="pct"/>
            <w:vAlign w:val="center"/>
          </w:tcPr>
          <w:p w:rsidR="00415553" w:rsidRPr="00EA47B3" w:rsidRDefault="00415553" w:rsidP="00202C9C">
            <w:pPr>
              <w:spacing w:line="0" w:lineRule="atLeast"/>
              <w:jc w:val="left"/>
              <w:rPr>
                <w:rFonts w:eastAsia="Times New Roman" w:cs="Calibri"/>
                <w:color w:val="000000"/>
                <w:sz w:val="20"/>
                <w:szCs w:val="20"/>
                <w:lang w:eastAsia="es-CL"/>
              </w:rPr>
            </w:pPr>
            <w:r w:rsidRPr="00AB4F4C">
              <w:rPr>
                <w:rFonts w:eastAsia="Times New Roman" w:cs="Calibri"/>
                <w:color w:val="000000"/>
                <w:sz w:val="18"/>
                <w:szCs w:val="20"/>
                <w:lang w:eastAsia="es-CL"/>
              </w:rPr>
              <w:t>Sí</w:t>
            </w:r>
          </w:p>
        </w:tc>
      </w:tr>
      <w:tr w:rsidR="00415553" w:rsidRPr="0025129B" w:rsidTr="00AB4F4C">
        <w:trPr>
          <w:trHeight w:val="498"/>
        </w:trPr>
        <w:tc>
          <w:tcPr>
            <w:tcW w:w="324" w:type="pct"/>
            <w:shd w:val="clear" w:color="auto" w:fill="auto"/>
            <w:noWrap/>
            <w:vAlign w:val="center"/>
            <w:hideMark/>
          </w:tcPr>
          <w:p w:rsidR="00415553" w:rsidRPr="00AB4F4C" w:rsidRDefault="00415553" w:rsidP="00415553">
            <w:pPr>
              <w:spacing w:line="0" w:lineRule="atLeast"/>
              <w:jc w:val="left"/>
              <w:rPr>
                <w:rFonts w:eastAsia="Times New Roman" w:cs="Calibri"/>
                <w:color w:val="000000"/>
                <w:sz w:val="18"/>
                <w:szCs w:val="20"/>
                <w:lang w:eastAsia="es-CL"/>
              </w:rPr>
            </w:pPr>
            <w:r w:rsidRPr="00AB4F4C">
              <w:rPr>
                <w:rFonts w:eastAsia="Times New Roman" w:cs="Calibri"/>
                <w:color w:val="000000"/>
                <w:sz w:val="18"/>
                <w:szCs w:val="20"/>
                <w:lang w:eastAsia="es-CL"/>
              </w:rPr>
              <w:t>2</w:t>
            </w:r>
          </w:p>
        </w:tc>
        <w:tc>
          <w:tcPr>
            <w:tcW w:w="635" w:type="pct"/>
            <w:shd w:val="clear" w:color="auto" w:fill="auto"/>
            <w:noWrap/>
            <w:vAlign w:val="center"/>
            <w:hideMark/>
          </w:tcPr>
          <w:p w:rsidR="00415553" w:rsidRPr="00AB4F4C" w:rsidRDefault="00415553" w:rsidP="00415553">
            <w:pPr>
              <w:spacing w:line="0" w:lineRule="atLeast"/>
              <w:jc w:val="left"/>
              <w:rPr>
                <w:rFonts w:eastAsia="Times New Roman" w:cs="Calibri"/>
                <w:color w:val="000000"/>
                <w:sz w:val="18"/>
                <w:szCs w:val="20"/>
                <w:lang w:eastAsia="es-CL"/>
              </w:rPr>
            </w:pPr>
            <w:r w:rsidRPr="00AB4F4C">
              <w:rPr>
                <w:rFonts w:eastAsia="Times New Roman" w:cs="Calibri"/>
                <w:color w:val="000000"/>
                <w:sz w:val="18"/>
                <w:szCs w:val="20"/>
                <w:lang w:eastAsia="es-CL"/>
              </w:rPr>
              <w:t>Resolución de Calificación Ambiental</w:t>
            </w:r>
          </w:p>
        </w:tc>
        <w:tc>
          <w:tcPr>
            <w:tcW w:w="532" w:type="pct"/>
            <w:shd w:val="clear" w:color="auto" w:fill="auto"/>
            <w:noWrap/>
            <w:vAlign w:val="center"/>
          </w:tcPr>
          <w:p w:rsidR="00415553" w:rsidRPr="00AB4F4C" w:rsidRDefault="00415553" w:rsidP="00415553">
            <w:pPr>
              <w:jc w:val="left"/>
              <w:rPr>
                <w:sz w:val="18"/>
                <w:szCs w:val="20"/>
              </w:rPr>
            </w:pPr>
            <w:r w:rsidRPr="00AB4F4C">
              <w:rPr>
                <w:sz w:val="18"/>
                <w:szCs w:val="20"/>
              </w:rPr>
              <w:t>0914</w:t>
            </w:r>
          </w:p>
        </w:tc>
        <w:tc>
          <w:tcPr>
            <w:tcW w:w="427" w:type="pct"/>
            <w:noWrap/>
            <w:vAlign w:val="center"/>
          </w:tcPr>
          <w:p w:rsidR="00415553" w:rsidRPr="00AB4F4C" w:rsidRDefault="00415553" w:rsidP="00415553">
            <w:pPr>
              <w:jc w:val="left"/>
              <w:rPr>
                <w:sz w:val="18"/>
                <w:szCs w:val="20"/>
              </w:rPr>
            </w:pPr>
            <w:r w:rsidRPr="00AB4F4C">
              <w:rPr>
                <w:sz w:val="18"/>
                <w:szCs w:val="20"/>
              </w:rPr>
              <w:t>2013</w:t>
            </w:r>
          </w:p>
        </w:tc>
        <w:tc>
          <w:tcPr>
            <w:tcW w:w="569" w:type="pct"/>
            <w:shd w:val="clear" w:color="auto" w:fill="auto"/>
            <w:noWrap/>
            <w:vAlign w:val="center"/>
          </w:tcPr>
          <w:p w:rsidR="00415553" w:rsidRPr="00AB4F4C" w:rsidRDefault="00415553" w:rsidP="00415553">
            <w:pPr>
              <w:spacing w:line="0" w:lineRule="atLeast"/>
              <w:jc w:val="left"/>
              <w:rPr>
                <w:rFonts w:eastAsia="Times New Roman" w:cs="Calibri"/>
                <w:color w:val="000000"/>
                <w:sz w:val="18"/>
                <w:szCs w:val="20"/>
                <w:lang w:eastAsia="es-CL"/>
              </w:rPr>
            </w:pPr>
            <w:r w:rsidRPr="00AB4F4C">
              <w:rPr>
                <w:rFonts w:eastAsia="Times New Roman" w:cs="Calibri"/>
                <w:color w:val="000000"/>
                <w:sz w:val="18"/>
                <w:szCs w:val="20"/>
                <w:lang w:eastAsia="es-CL"/>
              </w:rPr>
              <w:t>SEA Región del Biobío</w:t>
            </w:r>
          </w:p>
        </w:tc>
        <w:tc>
          <w:tcPr>
            <w:tcW w:w="854" w:type="pct"/>
            <w:shd w:val="clear" w:color="auto" w:fill="auto"/>
            <w:noWrap/>
            <w:vAlign w:val="center"/>
          </w:tcPr>
          <w:p w:rsidR="00415553" w:rsidRPr="00AB4F4C" w:rsidRDefault="00415553" w:rsidP="00AB4F4C">
            <w:pPr>
              <w:spacing w:line="0" w:lineRule="atLeast"/>
              <w:rPr>
                <w:rFonts w:eastAsia="Times New Roman" w:cs="Calibri"/>
                <w:color w:val="000000"/>
                <w:sz w:val="18"/>
                <w:szCs w:val="20"/>
                <w:lang w:eastAsia="es-CL"/>
              </w:rPr>
            </w:pPr>
            <w:r w:rsidRPr="00AB4F4C">
              <w:rPr>
                <w:rFonts w:eastAsia="Times New Roman" w:cs="Calibri"/>
                <w:color w:val="000000"/>
                <w:sz w:val="18"/>
                <w:szCs w:val="20"/>
                <w:lang w:eastAsia="es-CL"/>
              </w:rPr>
              <w:t>Modificaciones al proyecto línea de alta tensión 2x220 kV San Fabián - Ancoa.</w:t>
            </w:r>
          </w:p>
        </w:tc>
        <w:tc>
          <w:tcPr>
            <w:tcW w:w="1067" w:type="pct"/>
            <w:shd w:val="clear" w:color="auto" w:fill="auto"/>
            <w:noWrap/>
            <w:vAlign w:val="center"/>
          </w:tcPr>
          <w:p w:rsidR="00415553" w:rsidRPr="00AB4F4C" w:rsidRDefault="00415553" w:rsidP="00415553">
            <w:pPr>
              <w:spacing w:line="0" w:lineRule="atLeast"/>
              <w:jc w:val="left"/>
              <w:rPr>
                <w:rFonts w:eastAsia="Times New Roman" w:cs="Calibri"/>
                <w:color w:val="000000"/>
                <w:sz w:val="18"/>
                <w:szCs w:val="20"/>
                <w:lang w:eastAsia="es-CL"/>
              </w:rPr>
            </w:pPr>
          </w:p>
        </w:tc>
        <w:tc>
          <w:tcPr>
            <w:tcW w:w="591" w:type="pct"/>
            <w:vAlign w:val="center"/>
          </w:tcPr>
          <w:p w:rsidR="00415553" w:rsidRPr="00AB4F4C" w:rsidRDefault="00415553" w:rsidP="00415553">
            <w:pPr>
              <w:spacing w:line="0" w:lineRule="atLeast"/>
              <w:jc w:val="left"/>
              <w:rPr>
                <w:rFonts w:eastAsia="Times New Roman" w:cs="Calibri"/>
                <w:color w:val="000000"/>
                <w:sz w:val="18"/>
                <w:szCs w:val="20"/>
                <w:lang w:eastAsia="es-CL"/>
              </w:rPr>
            </w:pPr>
            <w:r w:rsidRPr="00AB4F4C">
              <w:rPr>
                <w:rFonts w:eastAsia="Times New Roman" w:cs="Calibri"/>
                <w:color w:val="000000"/>
                <w:sz w:val="18"/>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49" w:name="_Toc352840385"/>
      <w:bookmarkStart w:id="50" w:name="_Toc352841445"/>
      <w:bookmarkStart w:id="51" w:name="_Toc485280382"/>
      <w:r w:rsidRPr="0025129B">
        <w:lastRenderedPageBreak/>
        <w:t>ANTECEDENTES DE LA ACTIVIDAD DE FISCALIZACIÓN.</w:t>
      </w:r>
      <w:bookmarkEnd w:id="49"/>
      <w:bookmarkEnd w:id="50"/>
      <w:bookmarkEnd w:id="51"/>
    </w:p>
    <w:p w:rsidR="00B1722C" w:rsidRPr="0025129B" w:rsidRDefault="00B1722C" w:rsidP="00B1722C"/>
    <w:p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85280383"/>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CA66F4" w:rsidRDefault="00B1722C" w:rsidP="00570BD0">
            <w:pPr>
              <w:jc w:val="left"/>
              <w:rPr>
                <w:b/>
                <w:i/>
                <w:sz w:val="20"/>
                <w:szCs w:val="20"/>
              </w:rPr>
            </w:pPr>
            <w:r w:rsidRPr="00CA66F4">
              <w:rPr>
                <w:b/>
                <w:sz w:val="20"/>
                <w:szCs w:val="20"/>
              </w:rPr>
              <w:t>Motivo:</w:t>
            </w:r>
            <w:r w:rsidR="005626CB" w:rsidRPr="00CA66F4">
              <w:rPr>
                <w:b/>
                <w:sz w:val="20"/>
                <w:szCs w:val="20"/>
              </w:rPr>
              <w:t xml:space="preserve"> </w:t>
            </w:r>
          </w:p>
          <w:p w:rsidR="00B1722C" w:rsidRPr="00CA66F4" w:rsidRDefault="007C15CC" w:rsidP="007C15CC">
            <w:pPr>
              <w:jc w:val="left"/>
              <w:rPr>
                <w:sz w:val="20"/>
                <w:szCs w:val="20"/>
              </w:rPr>
            </w:pPr>
            <w:r w:rsidRPr="00CA66F4">
              <w:rPr>
                <w:rFonts w:cstheme="minorHAnsi"/>
                <w:sz w:val="20"/>
              </w:rPr>
              <w:t>No Programada</w:t>
            </w:r>
          </w:p>
        </w:tc>
        <w:tc>
          <w:tcPr>
            <w:tcW w:w="3858" w:type="pct"/>
            <w:shd w:val="clear" w:color="auto" w:fill="auto"/>
          </w:tcPr>
          <w:p w:rsidR="00B1722C" w:rsidRPr="00CA66F4" w:rsidRDefault="00F64DF2" w:rsidP="00570BD0">
            <w:pPr>
              <w:jc w:val="left"/>
              <w:rPr>
                <w:b/>
                <w:sz w:val="20"/>
                <w:szCs w:val="20"/>
              </w:rPr>
            </w:pPr>
            <w:r w:rsidRPr="00CA66F4">
              <w:rPr>
                <w:b/>
                <w:sz w:val="20"/>
                <w:szCs w:val="20"/>
              </w:rPr>
              <w:t>Descripción del m</w:t>
            </w:r>
            <w:r w:rsidR="00B1722C" w:rsidRPr="00CA66F4">
              <w:rPr>
                <w:b/>
                <w:sz w:val="20"/>
                <w:szCs w:val="20"/>
              </w:rPr>
              <w:t xml:space="preserve">otivo: </w:t>
            </w:r>
          </w:p>
          <w:p w:rsidR="00B1722C" w:rsidRPr="00CA66F4" w:rsidRDefault="00CA66F4" w:rsidP="006530C0">
            <w:pPr>
              <w:jc w:val="left"/>
              <w:rPr>
                <w:sz w:val="20"/>
                <w:szCs w:val="20"/>
                <w:lang w:val="es-ES"/>
              </w:rPr>
            </w:pPr>
            <w:r w:rsidRPr="00CA66F4">
              <w:rPr>
                <w:sz w:val="20"/>
                <w:szCs w:val="20"/>
                <w:lang w:val="es-ES"/>
              </w:rPr>
              <w:t>De oficio, debido a denuncia que involucra a Central de Pasada Ñuble por posible fraccionamiento</w:t>
            </w:r>
            <w:r w:rsidR="006530C0">
              <w:rPr>
                <w:sz w:val="20"/>
                <w:szCs w:val="20"/>
                <w:lang w:val="es-ES"/>
              </w:rPr>
              <w:t xml:space="preserve"> (ROL N° </w:t>
            </w:r>
            <w:r w:rsidR="006530C0" w:rsidRPr="006530C0">
              <w:rPr>
                <w:sz w:val="20"/>
                <w:szCs w:val="20"/>
                <w:lang w:val="es-ES"/>
              </w:rPr>
              <w:t>1458-2016</w:t>
            </w:r>
            <w:r w:rsidR="006530C0">
              <w:rPr>
                <w:sz w:val="20"/>
                <w:szCs w:val="20"/>
                <w:lang w:val="es-ES"/>
              </w:rPr>
              <w:t>)</w:t>
            </w:r>
            <w:r w:rsidRPr="00CA66F4">
              <w:rPr>
                <w:sz w:val="20"/>
                <w:szCs w:val="20"/>
                <w:lang w:val="es-ES"/>
              </w:rPr>
              <w:t>.</w:t>
            </w:r>
          </w:p>
        </w:tc>
      </w:tr>
    </w:tbl>
    <w:p w:rsidR="00B1722C" w:rsidRPr="0025129B" w:rsidRDefault="00B1722C" w:rsidP="00B1722C"/>
    <w:p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85280384"/>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A66F4" w:rsidRPr="00CA66F4" w:rsidRDefault="006530C0" w:rsidP="00CA66F4">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Manejo de Erosión </w:t>
            </w:r>
            <w:r w:rsidR="00CA66F4" w:rsidRPr="00CA66F4">
              <w:rPr>
                <w:rFonts w:eastAsia="Times New Roman" w:cs="Calibri"/>
                <w:sz w:val="20"/>
                <w:szCs w:val="16"/>
                <w:lang w:eastAsia="es-CL"/>
              </w:rPr>
              <w:t>de Suelo</w:t>
            </w:r>
            <w:r>
              <w:rPr>
                <w:rFonts w:eastAsia="Times New Roman" w:cs="Calibri"/>
                <w:sz w:val="20"/>
                <w:szCs w:val="16"/>
                <w:lang w:eastAsia="es-CL"/>
              </w:rPr>
              <w:t>.</w:t>
            </w:r>
          </w:p>
          <w:p w:rsidR="00CA66F4" w:rsidRDefault="00CA66F4" w:rsidP="00CA66F4">
            <w:pPr>
              <w:pStyle w:val="Prrafodelista"/>
              <w:numPr>
                <w:ilvl w:val="0"/>
                <w:numId w:val="7"/>
              </w:numPr>
              <w:spacing w:line="276" w:lineRule="auto"/>
              <w:jc w:val="left"/>
              <w:rPr>
                <w:rFonts w:eastAsia="Times New Roman" w:cs="Calibri"/>
                <w:sz w:val="20"/>
                <w:szCs w:val="16"/>
                <w:lang w:eastAsia="es-CL"/>
              </w:rPr>
            </w:pPr>
            <w:r w:rsidRPr="00CA66F4">
              <w:rPr>
                <w:rFonts w:eastAsia="Times New Roman" w:cs="Calibri"/>
                <w:sz w:val="20"/>
                <w:szCs w:val="16"/>
                <w:lang w:eastAsia="es-CL"/>
              </w:rPr>
              <w:t>Manejo de Emisiones Atmosféricas</w:t>
            </w:r>
            <w:r w:rsidR="006530C0">
              <w:rPr>
                <w:rFonts w:eastAsia="Times New Roman" w:cs="Calibri"/>
                <w:sz w:val="20"/>
                <w:szCs w:val="16"/>
                <w:lang w:eastAsia="es-CL"/>
              </w:rPr>
              <w:t>.</w:t>
            </w:r>
          </w:p>
          <w:p w:rsidR="00893A4E" w:rsidRPr="00CA66F4" w:rsidRDefault="00460305" w:rsidP="00460305">
            <w:pPr>
              <w:pStyle w:val="Prrafodelista"/>
              <w:numPr>
                <w:ilvl w:val="0"/>
                <w:numId w:val="7"/>
              </w:numPr>
              <w:spacing w:line="276" w:lineRule="auto"/>
              <w:jc w:val="left"/>
              <w:rPr>
                <w:rFonts w:eastAsia="Times New Roman" w:cs="Calibri"/>
                <w:sz w:val="20"/>
                <w:szCs w:val="16"/>
                <w:lang w:eastAsia="es-CL"/>
              </w:rPr>
            </w:pPr>
            <w:r w:rsidRPr="00460305">
              <w:rPr>
                <w:rFonts w:eastAsia="Times New Roman" w:cs="Calibri"/>
                <w:sz w:val="20"/>
                <w:szCs w:val="16"/>
                <w:lang w:eastAsia="es-CL"/>
              </w:rPr>
              <w:t xml:space="preserve">Alteración significativa de sistemas de vida y costumbres de </w:t>
            </w:r>
            <w:r w:rsidR="00CA66F4" w:rsidRPr="00460305">
              <w:rPr>
                <w:rFonts w:eastAsia="Times New Roman" w:cs="Calibri"/>
                <w:sz w:val="20"/>
                <w:szCs w:val="16"/>
                <w:lang w:eastAsia="es-CL"/>
              </w:rPr>
              <w:t>Grupos Humanos</w:t>
            </w:r>
            <w:r w:rsidR="006530C0">
              <w:rPr>
                <w:rFonts w:eastAsia="Times New Roman" w:cs="Calibri"/>
                <w:sz w:val="20"/>
                <w:szCs w:val="16"/>
                <w:lang w:eastAsia="es-CL"/>
              </w:rPr>
              <w:t>.</w:t>
            </w:r>
          </w:p>
        </w:tc>
      </w:tr>
    </w:tbl>
    <w:p w:rsidR="00893A4E" w:rsidRPr="0025129B" w:rsidRDefault="00893A4E" w:rsidP="00893A4E"/>
    <w:p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8528038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85280386"/>
      <w:r w:rsidRPr="0025129B">
        <w:t>Primer día de inspección</w:t>
      </w:r>
      <w:bookmarkEnd w:id="84"/>
      <w:bookmarkEnd w:id="85"/>
      <w:bookmarkEnd w:id="86"/>
      <w:bookmarkEnd w:id="87"/>
      <w:bookmarkEnd w:id="88"/>
      <w:bookmarkEnd w:id="89"/>
      <w:bookmarkEnd w:id="90"/>
      <w:bookmarkEnd w:id="91"/>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CA66F4" w:rsidP="00893A4E">
            <w:pPr>
              <w:rPr>
                <w:sz w:val="20"/>
                <w:szCs w:val="20"/>
              </w:rPr>
            </w:pPr>
            <w:r w:rsidRPr="00CA66F4">
              <w:rPr>
                <w:sz w:val="20"/>
                <w:szCs w:val="20"/>
              </w:rPr>
              <w:t>10-01-2017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CA66F4" w:rsidP="00893A4E">
            <w:pPr>
              <w:rPr>
                <w:sz w:val="20"/>
                <w:szCs w:val="20"/>
              </w:rPr>
            </w:pPr>
            <w:r>
              <w:rPr>
                <w:sz w:val="20"/>
                <w:szCs w:val="20"/>
              </w:rPr>
              <w:t>15:40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CA66F4" w:rsidP="00893A4E">
            <w:pPr>
              <w:rPr>
                <w:sz w:val="20"/>
                <w:szCs w:val="20"/>
                <w:lang w:val="es-ES" w:eastAsia="es-ES"/>
              </w:rPr>
            </w:pPr>
            <w:r>
              <w:rPr>
                <w:sz w:val="20"/>
                <w:szCs w:val="20"/>
                <w:lang w:val="es-ES" w:eastAsia="es-ES"/>
              </w:rPr>
              <w:t>16:30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311E9E" w:rsidP="00570BD0">
            <w:pPr>
              <w:rPr>
                <w:sz w:val="20"/>
                <w:szCs w:val="20"/>
              </w:rPr>
            </w:pPr>
            <w:r>
              <w:rPr>
                <w:sz w:val="20"/>
                <w:szCs w:val="20"/>
              </w:rPr>
              <w:t>Hugo Ramí</w:t>
            </w:r>
            <w:r w:rsidRPr="00311E9E">
              <w:rPr>
                <w:sz w:val="20"/>
                <w:szCs w:val="20"/>
              </w:rPr>
              <w:t>rez Cuadra</w:t>
            </w:r>
            <w:r w:rsidR="00AB4F4C">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311E9E" w:rsidP="00570BD0">
            <w:pPr>
              <w:rPr>
                <w:rFonts w:eastAsia="Times New Roman"/>
                <w:sz w:val="20"/>
                <w:szCs w:val="20"/>
              </w:rPr>
            </w:pPr>
            <w:r>
              <w:rPr>
                <w:rFonts w:eastAsia="Times New Roman"/>
                <w:sz w:val="20"/>
                <w:szCs w:val="20"/>
              </w:rPr>
              <w:t xml:space="preserve"> SMA</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311E9E" w:rsidP="00570BD0">
            <w:pPr>
              <w:rPr>
                <w:sz w:val="20"/>
                <w:szCs w:val="20"/>
              </w:rPr>
            </w:pPr>
            <w:r>
              <w:rPr>
                <w:sz w:val="20"/>
                <w:szCs w:val="20"/>
              </w:rPr>
              <w:t>Francisco Caamaño Aguillón</w:t>
            </w:r>
            <w:r w:rsidR="00AB4F4C">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311E9E" w:rsidP="00570BD0">
            <w:pPr>
              <w:rPr>
                <w:rFonts w:eastAsia="Times New Roman"/>
                <w:sz w:val="20"/>
                <w:szCs w:val="20"/>
              </w:rPr>
            </w:pPr>
            <w:r>
              <w:rPr>
                <w:rFonts w:eastAsia="Times New Roman"/>
                <w:sz w:val="20"/>
                <w:szCs w:val="20"/>
              </w:rPr>
              <w:t xml:space="preserve"> SMA</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11E9E" w:rsidRDefault="009B139A" w:rsidP="00E838DE">
            <w:pPr>
              <w:spacing w:line="0" w:lineRule="atLeast"/>
              <w:jc w:val="left"/>
              <w:rPr>
                <w:b/>
                <w:sz w:val="20"/>
                <w:szCs w:val="20"/>
              </w:rPr>
            </w:pPr>
            <w:r w:rsidRPr="00311E9E">
              <w:rPr>
                <w:b/>
                <w:sz w:val="20"/>
                <w:szCs w:val="20"/>
              </w:rPr>
              <w:t>Existió oposición al ingreso:</w:t>
            </w:r>
            <w:r w:rsidRPr="00311E9E">
              <w:rPr>
                <w:sz w:val="20"/>
                <w:szCs w:val="20"/>
              </w:rPr>
              <w:t xml:space="preserve"> </w:t>
            </w:r>
            <w:r w:rsidR="00311E9E" w:rsidRPr="00311E9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11E9E" w:rsidRDefault="009B139A" w:rsidP="00311E9E">
            <w:pPr>
              <w:spacing w:line="0" w:lineRule="atLeast"/>
              <w:jc w:val="left"/>
              <w:rPr>
                <w:b/>
                <w:sz w:val="20"/>
                <w:szCs w:val="20"/>
              </w:rPr>
            </w:pPr>
            <w:r w:rsidRPr="00311E9E">
              <w:rPr>
                <w:b/>
                <w:sz w:val="20"/>
                <w:szCs w:val="20"/>
              </w:rPr>
              <w:t xml:space="preserve">Existió auxilio de fuerza pública: </w:t>
            </w:r>
            <w:r w:rsidR="00311E9E" w:rsidRPr="00311E9E">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11E9E" w:rsidRDefault="009B139A" w:rsidP="00311E9E">
            <w:pPr>
              <w:spacing w:line="0" w:lineRule="atLeast"/>
              <w:jc w:val="left"/>
              <w:rPr>
                <w:b/>
                <w:sz w:val="20"/>
                <w:szCs w:val="20"/>
              </w:rPr>
            </w:pPr>
            <w:r w:rsidRPr="00311E9E">
              <w:rPr>
                <w:b/>
                <w:sz w:val="20"/>
                <w:szCs w:val="20"/>
              </w:rPr>
              <w:t xml:space="preserve">Existió colaboración por parte de los fiscalizados: </w:t>
            </w:r>
            <w:r w:rsidR="00311E9E" w:rsidRPr="00311E9E">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11E9E" w:rsidRDefault="009B139A" w:rsidP="009B139A">
            <w:pPr>
              <w:spacing w:line="0" w:lineRule="atLeast"/>
              <w:jc w:val="left"/>
              <w:rPr>
                <w:b/>
                <w:sz w:val="20"/>
                <w:szCs w:val="20"/>
              </w:rPr>
            </w:pPr>
            <w:r w:rsidRPr="00311E9E">
              <w:rPr>
                <w:b/>
                <w:sz w:val="20"/>
                <w:szCs w:val="20"/>
              </w:rPr>
              <w:t xml:space="preserve">Existió trato respetuoso y deferente: </w:t>
            </w:r>
            <w:r w:rsidR="00311E9E" w:rsidRPr="00311E9E">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311E9E" w:rsidRDefault="00893A4E" w:rsidP="00311E9E">
            <w:pPr>
              <w:spacing w:line="0" w:lineRule="atLeast"/>
              <w:jc w:val="left"/>
              <w:rPr>
                <w:b/>
                <w:sz w:val="20"/>
                <w:szCs w:val="20"/>
              </w:rPr>
            </w:pPr>
            <w:r w:rsidRPr="00311E9E">
              <w:rPr>
                <w:b/>
                <w:sz w:val="20"/>
                <w:szCs w:val="20"/>
              </w:rPr>
              <w:t xml:space="preserve">Entrega de </w:t>
            </w:r>
            <w:r w:rsidR="009B139A" w:rsidRPr="00311E9E">
              <w:rPr>
                <w:b/>
                <w:sz w:val="20"/>
                <w:szCs w:val="20"/>
              </w:rPr>
              <w:t>antecedentes solicitados</w:t>
            </w:r>
            <w:r w:rsidRPr="00311E9E">
              <w:rPr>
                <w:b/>
                <w:sz w:val="20"/>
                <w:szCs w:val="20"/>
              </w:rPr>
              <w:t>:</w:t>
            </w:r>
            <w:r w:rsidR="006B4FB2" w:rsidRPr="00311E9E">
              <w:rPr>
                <w:sz w:val="20"/>
                <w:szCs w:val="20"/>
              </w:rPr>
              <w:t xml:space="preserve"> </w:t>
            </w:r>
            <w:r w:rsidR="00311E9E" w:rsidRPr="00311E9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311E9E" w:rsidRDefault="00893A4E" w:rsidP="00311E9E">
            <w:pPr>
              <w:spacing w:line="0" w:lineRule="atLeast"/>
              <w:jc w:val="left"/>
              <w:rPr>
                <w:sz w:val="20"/>
                <w:szCs w:val="20"/>
              </w:rPr>
            </w:pPr>
            <w:r w:rsidRPr="00311E9E">
              <w:rPr>
                <w:b/>
                <w:sz w:val="20"/>
                <w:szCs w:val="20"/>
              </w:rPr>
              <w:t xml:space="preserve"> </w:t>
            </w:r>
            <w:r w:rsidR="003A141A" w:rsidRPr="00311E9E">
              <w:rPr>
                <w:b/>
                <w:sz w:val="20"/>
                <w:szCs w:val="20"/>
              </w:rPr>
              <w:t>Entrega de a</w:t>
            </w:r>
            <w:r w:rsidR="009B139A" w:rsidRPr="00311E9E">
              <w:rPr>
                <w:b/>
                <w:sz w:val="20"/>
                <w:szCs w:val="20"/>
              </w:rPr>
              <w:t>cta:</w:t>
            </w:r>
            <w:r w:rsidR="009B139A" w:rsidRPr="00311E9E">
              <w:rPr>
                <w:sz w:val="20"/>
                <w:szCs w:val="20"/>
              </w:rPr>
              <w:t xml:space="preserve"> </w:t>
            </w:r>
            <w:r w:rsidR="007E2D5C" w:rsidRPr="00311E9E">
              <w:rPr>
                <w:sz w:val="20"/>
                <w:szCs w:val="20"/>
              </w:rPr>
              <w:t>Sí</w:t>
            </w:r>
            <w:r w:rsidR="00311E9E" w:rsidRPr="00311E9E">
              <w:rPr>
                <w:sz w:val="20"/>
                <w:szCs w:val="20"/>
              </w:rPr>
              <w:t>, A</w:t>
            </w:r>
            <w:r w:rsidR="009B139A" w:rsidRPr="00311E9E">
              <w:rPr>
                <w:sz w:val="20"/>
                <w:szCs w:val="20"/>
              </w:rPr>
              <w:t>nexo</w:t>
            </w:r>
            <w:r w:rsidR="00311E9E" w:rsidRPr="00311E9E">
              <w:rPr>
                <w:sz w:val="20"/>
                <w:szCs w:val="20"/>
              </w:rPr>
              <w:t xml:space="preserve"> 1</w:t>
            </w:r>
            <w:r w:rsidR="00AB4F4C">
              <w:rPr>
                <w:sz w:val="20"/>
                <w:szCs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11E9E" w:rsidRDefault="009B139A" w:rsidP="00311E9E">
            <w:pPr>
              <w:spacing w:line="0" w:lineRule="atLeast"/>
              <w:jc w:val="left"/>
              <w:rPr>
                <w:b/>
                <w:sz w:val="20"/>
                <w:szCs w:val="20"/>
              </w:rPr>
            </w:pPr>
            <w:r w:rsidRPr="00311E9E">
              <w:rPr>
                <w:b/>
                <w:sz w:val="20"/>
                <w:szCs w:val="20"/>
              </w:rPr>
              <w:t xml:space="preserve">Observaciones: </w:t>
            </w:r>
          </w:p>
          <w:p w:rsidR="00311E9E" w:rsidRPr="00311E9E" w:rsidRDefault="00311E9E" w:rsidP="00311E9E">
            <w:pPr>
              <w:spacing w:line="0" w:lineRule="atLeast"/>
              <w:jc w:val="left"/>
              <w:rPr>
                <w:sz w:val="20"/>
                <w:szCs w:val="20"/>
              </w:rPr>
            </w:pPr>
            <w:r w:rsidRPr="00311E9E">
              <w:rPr>
                <w:sz w:val="20"/>
                <w:szCs w:val="20"/>
              </w:rPr>
              <w:t>Sin observaciones</w:t>
            </w:r>
            <w:r w:rsidR="00540949">
              <w:rPr>
                <w:sz w:val="20"/>
                <w:szCs w:val="20"/>
              </w:rPr>
              <w:t>.</w:t>
            </w:r>
          </w:p>
          <w:p w:rsidR="00311E9E" w:rsidRPr="0025129B" w:rsidRDefault="00311E9E" w:rsidP="00311E9E">
            <w:pPr>
              <w:spacing w:line="0" w:lineRule="atLeast"/>
              <w:jc w:val="left"/>
              <w:rPr>
                <w:b/>
                <w:sz w:val="20"/>
                <w:szCs w:val="20"/>
              </w:rPr>
            </w:pPr>
          </w:p>
        </w:tc>
      </w:tr>
    </w:tbl>
    <w:p w:rsidR="00413EC4" w:rsidRPr="00540949" w:rsidRDefault="00413EC4">
      <w:pPr>
        <w:jc w:val="left"/>
        <w:rPr>
          <w:rFonts w:cstheme="minorHAnsi"/>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bookmarkStart w:id="101" w:name="_Toc485280387"/>
      <w:r>
        <w:lastRenderedPageBreak/>
        <w:t>Esquema de r</w:t>
      </w:r>
      <w:r w:rsidR="000D607C" w:rsidRPr="000D607C">
        <w:t>ecorrido</w:t>
      </w:r>
      <w:bookmarkEnd w:id="92"/>
      <w:bookmarkEnd w:id="93"/>
      <w:bookmarkEnd w:id="94"/>
      <w:bookmarkEnd w:id="101"/>
    </w:p>
    <w:p w:rsidR="000D607C" w:rsidRDefault="00520924" w:rsidP="000D607C">
      <w:r w:rsidRPr="00520924">
        <w:rPr>
          <w:b/>
        </w:rPr>
        <w:t>Figura 3.</w:t>
      </w:r>
      <w:r>
        <w:t xml:space="preserve"> Recorrido inspección ambiental de fecha 10-01-2017.</w:t>
      </w:r>
    </w:p>
    <w:tbl>
      <w:tblPr>
        <w:tblStyle w:val="Tablaconcuadrcula"/>
        <w:tblW w:w="0" w:type="auto"/>
        <w:tblLook w:val="04A0" w:firstRow="1" w:lastRow="0" w:firstColumn="1" w:lastColumn="0" w:noHBand="0" w:noVBand="1"/>
      </w:tblPr>
      <w:tblGrid>
        <w:gridCol w:w="9962"/>
      </w:tblGrid>
      <w:tr w:rsidR="00311E9E" w:rsidTr="00311E9E">
        <w:trPr>
          <w:trHeight w:val="5411"/>
        </w:trPr>
        <w:tc>
          <w:tcPr>
            <w:tcW w:w="9962" w:type="dxa"/>
            <w:vAlign w:val="center"/>
          </w:tcPr>
          <w:p w:rsidR="00311E9E" w:rsidRDefault="00311E9E" w:rsidP="00311E9E">
            <w:pPr>
              <w:jc w:val="center"/>
            </w:pPr>
            <w:r>
              <w:rPr>
                <w:noProof/>
                <w:lang w:eastAsia="es-CL"/>
              </w:rPr>
              <w:drawing>
                <wp:inline distT="0" distB="0" distL="0" distR="0" wp14:anchorId="29683597" wp14:editId="1DDCAA77">
                  <wp:extent cx="5395381" cy="3364268"/>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28">
                            <a:extLst>
                              <a:ext uri="{28A0092B-C50C-407E-A947-70E740481C1C}">
                                <a14:useLocalDpi xmlns:a14="http://schemas.microsoft.com/office/drawing/2010/main" val="0"/>
                              </a:ext>
                            </a:extLst>
                          </a:blip>
                          <a:stretch>
                            <a:fillRect/>
                          </a:stretch>
                        </pic:blipFill>
                        <pic:spPr>
                          <a:xfrm>
                            <a:off x="0" y="0"/>
                            <a:ext cx="5397049" cy="3365308"/>
                          </a:xfrm>
                          <a:prstGeom prst="rect">
                            <a:avLst/>
                          </a:prstGeom>
                        </pic:spPr>
                      </pic:pic>
                    </a:graphicData>
                  </a:graphic>
                </wp:inline>
              </w:drawing>
            </w:r>
          </w:p>
        </w:tc>
      </w:tr>
    </w:tbl>
    <w:p w:rsidR="00311E9E" w:rsidRPr="006431BA" w:rsidRDefault="00311E9E" w:rsidP="000D607C">
      <w:pPr>
        <w:rPr>
          <w:sz w:val="16"/>
        </w:rPr>
      </w:pPr>
    </w:p>
    <w:p w:rsidR="000D607C" w:rsidRPr="00520924" w:rsidRDefault="00893A4E" w:rsidP="000D607C">
      <w:pPr>
        <w:pStyle w:val="Ttulo3"/>
        <w:rPr>
          <w:sz w:val="20"/>
        </w:rPr>
      </w:pPr>
      <w:bookmarkStart w:id="102" w:name="_Toc390184275"/>
      <w:bookmarkStart w:id="103" w:name="_Toc390360006"/>
      <w:bookmarkStart w:id="104" w:name="_Toc390777027"/>
      <w:bookmarkStart w:id="105" w:name="_Toc485280388"/>
      <w:r w:rsidRPr="0025129B">
        <w:t>Detalle del Recorrido de la Inspección</w:t>
      </w:r>
      <w:r w:rsidRPr="00520924">
        <w:t>.</w:t>
      </w:r>
      <w:bookmarkEnd w:id="95"/>
      <w:bookmarkEnd w:id="96"/>
      <w:bookmarkEnd w:id="105"/>
      <w:r w:rsidR="00413EC4" w:rsidRPr="00520924">
        <w:t xml:space="preserve"> </w:t>
      </w:r>
      <w:bookmarkEnd w:id="97"/>
      <w:bookmarkEnd w:id="98"/>
      <w:bookmarkEnd w:id="99"/>
      <w:bookmarkEnd w:id="100"/>
      <w:bookmarkEnd w:id="102"/>
      <w:bookmarkEnd w:id="103"/>
      <w:bookmarkEnd w:id="104"/>
    </w:p>
    <w:p w:rsidR="00893A4E" w:rsidRPr="006431BA" w:rsidRDefault="00893A4E" w:rsidP="00FD6FC0">
      <w:pPr>
        <w:rPr>
          <w:rFonts w:cstheme="minorHAnsi"/>
          <w:sz w:val="14"/>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0D607C" w:rsidRPr="0025129B" w:rsidTr="00520924">
        <w:trPr>
          <w:trHeight w:val="254"/>
          <w:tblHeader/>
          <w:jc w:val="center"/>
        </w:trPr>
        <w:tc>
          <w:tcPr>
            <w:tcW w:w="642" w:type="pct"/>
            <w:vMerge w:val="restart"/>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AB4F4C">
        <w:trPr>
          <w:trHeight w:val="498"/>
          <w:tblHeader/>
          <w:jc w:val="center"/>
        </w:trPr>
        <w:tc>
          <w:tcPr>
            <w:tcW w:w="642" w:type="pct"/>
            <w:vMerge/>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520924">
        <w:trPr>
          <w:trHeight w:val="551"/>
          <w:jc w:val="center"/>
        </w:trPr>
        <w:tc>
          <w:tcPr>
            <w:tcW w:w="642" w:type="pct"/>
            <w:noWrap/>
            <w:vAlign w:val="center"/>
            <w:hideMark/>
          </w:tcPr>
          <w:p w:rsidR="000D607C" w:rsidRPr="006431BA" w:rsidRDefault="00520924" w:rsidP="00570BD0">
            <w:pPr>
              <w:jc w:val="center"/>
              <w:rPr>
                <w:rFonts w:eastAsia="Times New Roman" w:cstheme="minorHAnsi"/>
                <w:sz w:val="18"/>
                <w:szCs w:val="20"/>
                <w:lang w:val="es-ES_tradnl" w:eastAsia="es-CL"/>
              </w:rPr>
            </w:pPr>
            <w:r w:rsidRPr="006431BA">
              <w:rPr>
                <w:rFonts w:eastAsia="Times New Roman" w:cstheme="minorHAnsi"/>
                <w:sz w:val="18"/>
                <w:szCs w:val="20"/>
                <w:lang w:val="es-ES_tradnl" w:eastAsia="es-CL"/>
              </w:rPr>
              <w:t>1</w:t>
            </w:r>
          </w:p>
        </w:tc>
        <w:tc>
          <w:tcPr>
            <w:tcW w:w="1644" w:type="pct"/>
            <w:vAlign w:val="center"/>
          </w:tcPr>
          <w:p w:rsidR="000D607C" w:rsidRPr="006431BA" w:rsidRDefault="00455BCB" w:rsidP="00570BD0">
            <w:pPr>
              <w:rPr>
                <w:rFonts w:eastAsia="Times New Roman" w:cstheme="minorHAnsi"/>
                <w:sz w:val="18"/>
                <w:szCs w:val="20"/>
                <w:lang w:val="es-ES_tradnl" w:eastAsia="es-CL"/>
              </w:rPr>
            </w:pPr>
            <w:r w:rsidRPr="006431BA">
              <w:rPr>
                <w:rFonts w:eastAsia="Times New Roman" w:cstheme="minorHAnsi"/>
                <w:sz w:val="18"/>
                <w:szCs w:val="20"/>
                <w:lang w:val="es-ES_tradnl" w:eastAsia="es-CL"/>
              </w:rPr>
              <w:t>Camino de acceso</w:t>
            </w:r>
          </w:p>
        </w:tc>
        <w:tc>
          <w:tcPr>
            <w:tcW w:w="2714" w:type="pct"/>
            <w:vAlign w:val="center"/>
          </w:tcPr>
          <w:p w:rsidR="000D607C" w:rsidRPr="006431BA" w:rsidRDefault="00460305" w:rsidP="00B41FA4">
            <w:pPr>
              <w:rPr>
                <w:rFonts w:eastAsia="Times New Roman" w:cstheme="minorHAnsi"/>
                <w:sz w:val="18"/>
                <w:szCs w:val="20"/>
                <w:lang w:val="es-ES_tradnl" w:eastAsia="es-CL"/>
              </w:rPr>
            </w:pPr>
            <w:r w:rsidRPr="006431BA">
              <w:rPr>
                <w:rFonts w:eastAsia="Times New Roman" w:cstheme="minorHAnsi"/>
                <w:sz w:val="18"/>
                <w:szCs w:val="20"/>
                <w:lang w:val="es-ES_tradnl" w:eastAsia="es-CL"/>
              </w:rPr>
              <w:t>Corresponde al camino de acceso a la faena de construcción de la Subestación San Fabián que se encuentra ubicada en la ribera sur del río Ñuble justo frente a la cámara de carga de la Central de Pasada Ñuble.</w:t>
            </w:r>
          </w:p>
        </w:tc>
      </w:tr>
      <w:tr w:rsidR="000D607C" w:rsidRPr="0025129B" w:rsidTr="006431BA">
        <w:trPr>
          <w:trHeight w:val="727"/>
          <w:jc w:val="center"/>
        </w:trPr>
        <w:tc>
          <w:tcPr>
            <w:tcW w:w="642" w:type="pct"/>
            <w:noWrap/>
            <w:vAlign w:val="center"/>
          </w:tcPr>
          <w:p w:rsidR="000D607C" w:rsidRPr="006431BA" w:rsidRDefault="00520924" w:rsidP="00570BD0">
            <w:pPr>
              <w:jc w:val="center"/>
              <w:rPr>
                <w:rFonts w:eastAsia="Times New Roman" w:cstheme="minorHAnsi"/>
                <w:sz w:val="18"/>
                <w:szCs w:val="20"/>
                <w:lang w:val="es-ES_tradnl" w:eastAsia="es-CL"/>
              </w:rPr>
            </w:pPr>
            <w:r w:rsidRPr="006431BA">
              <w:rPr>
                <w:rFonts w:eastAsia="Times New Roman" w:cstheme="minorHAnsi"/>
                <w:sz w:val="18"/>
                <w:szCs w:val="20"/>
                <w:lang w:val="es-ES_tradnl" w:eastAsia="es-CL"/>
              </w:rPr>
              <w:t>2</w:t>
            </w:r>
          </w:p>
        </w:tc>
        <w:tc>
          <w:tcPr>
            <w:tcW w:w="1644" w:type="pct"/>
            <w:vAlign w:val="center"/>
          </w:tcPr>
          <w:p w:rsidR="000D607C" w:rsidRPr="006431BA" w:rsidRDefault="00455BCB" w:rsidP="00570BD0">
            <w:pPr>
              <w:rPr>
                <w:rFonts w:eastAsia="Times New Roman" w:cstheme="minorHAnsi"/>
                <w:sz w:val="18"/>
                <w:szCs w:val="20"/>
                <w:lang w:val="es-ES_tradnl" w:eastAsia="es-CL"/>
              </w:rPr>
            </w:pPr>
            <w:r w:rsidRPr="006431BA">
              <w:rPr>
                <w:rFonts w:eastAsia="Times New Roman" w:cstheme="minorHAnsi"/>
                <w:sz w:val="18"/>
                <w:szCs w:val="20"/>
                <w:lang w:val="es-ES_tradnl" w:eastAsia="es-CL"/>
              </w:rPr>
              <w:t>Oficina Administrativa</w:t>
            </w:r>
          </w:p>
        </w:tc>
        <w:tc>
          <w:tcPr>
            <w:tcW w:w="2714" w:type="pct"/>
            <w:vAlign w:val="center"/>
          </w:tcPr>
          <w:p w:rsidR="000D607C" w:rsidRPr="006431BA" w:rsidRDefault="00253632" w:rsidP="00B41FA4">
            <w:pPr>
              <w:rPr>
                <w:rFonts w:eastAsia="Times New Roman" w:cstheme="minorHAnsi"/>
                <w:sz w:val="18"/>
                <w:szCs w:val="20"/>
                <w:lang w:val="es-ES_tradnl" w:eastAsia="es-CL"/>
              </w:rPr>
            </w:pPr>
            <w:r w:rsidRPr="006431BA">
              <w:rPr>
                <w:rFonts w:eastAsia="Times New Roman" w:cstheme="minorHAnsi"/>
                <w:sz w:val="18"/>
                <w:szCs w:val="20"/>
                <w:lang w:val="es-ES_tradnl" w:eastAsia="es-CL"/>
              </w:rPr>
              <w:t xml:space="preserve">Oficinas de administración ubicadas dentro del predio de las faenas de </w:t>
            </w:r>
            <w:r w:rsidR="00867CC2" w:rsidRPr="006431BA">
              <w:rPr>
                <w:rFonts w:eastAsia="Times New Roman" w:cstheme="minorHAnsi"/>
                <w:sz w:val="18"/>
                <w:szCs w:val="20"/>
                <w:lang w:val="es-ES_tradnl" w:eastAsia="es-CL"/>
              </w:rPr>
              <w:t xml:space="preserve">construcción de </w:t>
            </w:r>
            <w:r w:rsidR="006431BA" w:rsidRPr="006431BA">
              <w:rPr>
                <w:rFonts w:eastAsia="Times New Roman" w:cstheme="minorHAnsi"/>
                <w:sz w:val="18"/>
                <w:szCs w:val="20"/>
                <w:lang w:val="es-ES_tradnl" w:eastAsia="es-CL"/>
              </w:rPr>
              <w:t>la Subestación San Fabián.</w:t>
            </w:r>
          </w:p>
        </w:tc>
      </w:tr>
      <w:tr w:rsidR="000D607C" w:rsidRPr="0025129B" w:rsidTr="006431BA">
        <w:trPr>
          <w:trHeight w:val="891"/>
          <w:jc w:val="center"/>
        </w:trPr>
        <w:tc>
          <w:tcPr>
            <w:tcW w:w="642" w:type="pct"/>
            <w:noWrap/>
            <w:vAlign w:val="center"/>
          </w:tcPr>
          <w:p w:rsidR="000D607C" w:rsidRPr="006431BA" w:rsidRDefault="00455BCB" w:rsidP="00570BD0">
            <w:pPr>
              <w:jc w:val="center"/>
              <w:rPr>
                <w:rFonts w:eastAsia="Times New Roman" w:cstheme="minorHAnsi"/>
                <w:sz w:val="18"/>
                <w:szCs w:val="20"/>
                <w:lang w:val="es-ES_tradnl" w:eastAsia="es-CL"/>
              </w:rPr>
            </w:pPr>
            <w:r w:rsidRPr="006431BA">
              <w:rPr>
                <w:rFonts w:eastAsia="Times New Roman" w:cstheme="minorHAnsi"/>
                <w:sz w:val="18"/>
                <w:szCs w:val="20"/>
                <w:lang w:val="es-ES_tradnl" w:eastAsia="es-CL"/>
              </w:rPr>
              <w:t>3</w:t>
            </w:r>
          </w:p>
        </w:tc>
        <w:tc>
          <w:tcPr>
            <w:tcW w:w="1644" w:type="pct"/>
            <w:vAlign w:val="center"/>
          </w:tcPr>
          <w:p w:rsidR="000D607C" w:rsidRPr="006431BA" w:rsidRDefault="00455BCB" w:rsidP="00570BD0">
            <w:pPr>
              <w:rPr>
                <w:rFonts w:eastAsia="Times New Roman" w:cstheme="minorHAnsi"/>
                <w:sz w:val="18"/>
                <w:szCs w:val="20"/>
                <w:lang w:val="es-ES_tradnl" w:eastAsia="es-CL"/>
              </w:rPr>
            </w:pPr>
            <w:r w:rsidRPr="006431BA">
              <w:rPr>
                <w:rFonts w:eastAsia="Times New Roman" w:cstheme="minorHAnsi"/>
                <w:sz w:val="18"/>
                <w:szCs w:val="20"/>
                <w:lang w:val="es-ES_tradnl" w:eastAsia="es-CL"/>
              </w:rPr>
              <w:t>Faena de construcción S/E San Fabián</w:t>
            </w:r>
          </w:p>
        </w:tc>
        <w:tc>
          <w:tcPr>
            <w:tcW w:w="2714" w:type="pct"/>
            <w:vAlign w:val="center"/>
          </w:tcPr>
          <w:p w:rsidR="000D607C" w:rsidRPr="006431BA" w:rsidRDefault="006431BA" w:rsidP="00B41FA4">
            <w:pPr>
              <w:rPr>
                <w:rFonts w:eastAsia="Times New Roman" w:cstheme="minorHAnsi"/>
                <w:sz w:val="18"/>
                <w:szCs w:val="20"/>
                <w:lang w:val="es-ES_tradnl" w:eastAsia="es-CL"/>
              </w:rPr>
            </w:pPr>
            <w:r w:rsidRPr="006431BA">
              <w:rPr>
                <w:rFonts w:eastAsia="Times New Roman" w:cstheme="minorHAnsi"/>
                <w:sz w:val="18"/>
                <w:szCs w:val="20"/>
                <w:lang w:val="es-ES_tradnl" w:eastAsia="es-CL"/>
              </w:rPr>
              <w:t>Predio dónde se ubica las instalaciones de faenas y las obras en construcción de la Subestación San Fabián. El predio se ubica en sector forestal, en la comuna de Coihueco.</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rsidR="004E583C" w:rsidRDefault="004E583C" w:rsidP="00C958D0">
      <w:pPr>
        <w:pStyle w:val="Ttulo1"/>
      </w:pPr>
      <w:bookmarkStart w:id="108" w:name="_Toc352840394"/>
      <w:bookmarkStart w:id="109" w:name="_Toc352841454"/>
      <w:bookmarkStart w:id="110" w:name="_Toc485280389"/>
      <w:bookmarkEnd w:id="106"/>
      <w:bookmarkEnd w:id="107"/>
      <w:r w:rsidRPr="0025129B">
        <w:lastRenderedPageBreak/>
        <w:t>H</w:t>
      </w:r>
      <w:r w:rsidR="0024720C" w:rsidRPr="0025129B">
        <w:t>ECHOS CONSTATADOS</w:t>
      </w:r>
      <w:r w:rsidRPr="0025129B">
        <w:t>.</w:t>
      </w:r>
      <w:bookmarkEnd w:id="108"/>
      <w:bookmarkEnd w:id="109"/>
      <w:bookmarkEnd w:id="110"/>
    </w:p>
    <w:p w:rsidR="00D4179E" w:rsidRPr="0025129B" w:rsidRDefault="00D4179E" w:rsidP="00D4179E"/>
    <w:p w:rsidR="00D4179E" w:rsidRPr="0025129B" w:rsidRDefault="00DB5ECD" w:rsidP="00D4179E">
      <w:pPr>
        <w:pStyle w:val="Ttulo2"/>
      </w:pPr>
      <w:bookmarkStart w:id="111" w:name="_Toc485280390"/>
      <w:r>
        <w:t>Manejo de erosión de suelo.</w:t>
      </w:r>
      <w:bookmarkEnd w:id="111"/>
    </w:p>
    <w:p w:rsidR="00D4179E" w:rsidRPr="0025129B" w:rsidRDefault="00D4179E" w:rsidP="00D4179E"/>
    <w:tbl>
      <w:tblPr>
        <w:tblStyle w:val="Tablaconcuadrcula"/>
        <w:tblW w:w="5000" w:type="pct"/>
        <w:tblLook w:val="04A0" w:firstRow="1" w:lastRow="0" w:firstColumn="1" w:lastColumn="0" w:noHBand="0" w:noVBand="1"/>
      </w:tblPr>
      <w:tblGrid>
        <w:gridCol w:w="3768"/>
        <w:gridCol w:w="9794"/>
      </w:tblGrid>
      <w:tr w:rsidR="00D4179E" w:rsidRPr="0025129B" w:rsidTr="005C21AE">
        <w:trPr>
          <w:trHeight w:val="142"/>
        </w:trPr>
        <w:tc>
          <w:tcPr>
            <w:tcW w:w="1389" w:type="pct"/>
          </w:tcPr>
          <w:p w:rsidR="00D4179E" w:rsidRPr="0025129B" w:rsidRDefault="00D4179E" w:rsidP="005C21A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B5ECD">
              <w:rPr>
                <w:b/>
              </w:rPr>
              <w:t>1</w:t>
            </w:r>
          </w:p>
        </w:tc>
        <w:tc>
          <w:tcPr>
            <w:tcW w:w="3611" w:type="pct"/>
          </w:tcPr>
          <w:p w:rsidR="00D4179E" w:rsidRPr="0025129B" w:rsidRDefault="00D4179E" w:rsidP="005C21A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5C21AE">
              <w:rPr>
                <w:rFonts w:eastAsia="Times New Roman"/>
                <w:lang w:eastAsia="es-CL"/>
              </w:rPr>
              <w:t>1,</w:t>
            </w:r>
            <w:r w:rsidR="005C21AE">
              <w:rPr>
                <w:rFonts w:eastAsia="Times New Roman"/>
                <w:lang w:eastAsia="es-CL"/>
              </w:rPr>
              <w:t xml:space="preserve"> 2 y </w:t>
            </w:r>
            <w:r w:rsidRPr="005C21AE">
              <w:rPr>
                <w:rFonts w:eastAsia="Times New Roman"/>
                <w:lang w:eastAsia="es-CL"/>
              </w:rPr>
              <w:t>3</w:t>
            </w:r>
          </w:p>
        </w:tc>
      </w:tr>
      <w:tr w:rsidR="00D4179E" w:rsidRPr="0025129B" w:rsidTr="005C21AE">
        <w:trPr>
          <w:trHeight w:val="142"/>
        </w:trPr>
        <w:tc>
          <w:tcPr>
            <w:tcW w:w="5000" w:type="pct"/>
            <w:gridSpan w:val="2"/>
          </w:tcPr>
          <w:p w:rsidR="00D4179E" w:rsidRDefault="00F95B84" w:rsidP="005C21AE">
            <w:pPr>
              <w:rPr>
                <w:rFonts w:eastAsia="Times New Roman"/>
                <w:b/>
                <w:bCs/>
                <w:color w:val="000000"/>
                <w:lang w:eastAsia="es-CL"/>
              </w:rPr>
            </w:pPr>
            <w:r>
              <w:rPr>
                <w:rFonts w:eastAsia="Times New Roman"/>
                <w:b/>
                <w:bCs/>
                <w:color w:val="000000"/>
                <w:lang w:eastAsia="es-CL"/>
              </w:rPr>
              <w:t>Documentación</w:t>
            </w:r>
            <w:r w:rsidR="00D4179E">
              <w:rPr>
                <w:rFonts w:eastAsia="Times New Roman"/>
                <w:b/>
                <w:bCs/>
                <w:color w:val="000000"/>
                <w:lang w:eastAsia="es-CL"/>
              </w:rPr>
              <w:t xml:space="preserve"> solicitada y entregada: </w:t>
            </w:r>
          </w:p>
          <w:p w:rsidR="00BE59F0" w:rsidRPr="00BE59F0" w:rsidRDefault="00BE59F0" w:rsidP="00BE59F0">
            <w:pPr>
              <w:pStyle w:val="Prrafodelista"/>
              <w:numPr>
                <w:ilvl w:val="0"/>
                <w:numId w:val="33"/>
              </w:numPr>
              <w:rPr>
                <w:rFonts w:eastAsia="Times New Roman"/>
                <w:bCs/>
                <w:color w:val="000000"/>
                <w:lang w:eastAsia="es-CL"/>
              </w:rPr>
            </w:pPr>
            <w:r w:rsidRPr="00BE59F0">
              <w:rPr>
                <w:rFonts w:eastAsia="Times New Roman"/>
                <w:bCs/>
                <w:color w:val="000000"/>
                <w:lang w:eastAsia="es-CL"/>
              </w:rPr>
              <w:t>Informe Técnico Cruce con río Ñuble entre estructuras N°2</w:t>
            </w:r>
            <w:r>
              <w:rPr>
                <w:rFonts w:eastAsia="Times New Roman"/>
                <w:bCs/>
                <w:color w:val="000000"/>
                <w:lang w:eastAsia="es-CL"/>
              </w:rPr>
              <w:t xml:space="preserve"> y N°3 DESSAU CHILE de fecha 01-06-</w:t>
            </w:r>
            <w:r w:rsidRPr="00BE59F0">
              <w:rPr>
                <w:rFonts w:eastAsia="Times New Roman"/>
                <w:bCs/>
                <w:color w:val="000000"/>
                <w:lang w:eastAsia="es-CL"/>
              </w:rPr>
              <w:t>2016.</w:t>
            </w:r>
          </w:p>
          <w:p w:rsidR="00BE59F0" w:rsidRPr="00BE59F0" w:rsidRDefault="00BE59F0" w:rsidP="00BE59F0">
            <w:pPr>
              <w:pStyle w:val="Prrafodelista"/>
              <w:numPr>
                <w:ilvl w:val="0"/>
                <w:numId w:val="33"/>
              </w:numPr>
              <w:rPr>
                <w:rFonts w:eastAsia="Times New Roman"/>
                <w:b/>
                <w:bCs/>
                <w:color w:val="000000"/>
                <w:lang w:eastAsia="es-CL"/>
              </w:rPr>
            </w:pPr>
            <w:r>
              <w:t>Plano N° DT 2495-PGG010 de fecha mayo 2016.</w:t>
            </w:r>
          </w:p>
        </w:tc>
      </w:tr>
      <w:tr w:rsidR="00D4179E" w:rsidRPr="0025129B" w:rsidTr="005C21AE">
        <w:trPr>
          <w:trHeight w:val="319"/>
        </w:trPr>
        <w:tc>
          <w:tcPr>
            <w:tcW w:w="5000" w:type="pct"/>
            <w:gridSpan w:val="2"/>
            <w:tcBorders>
              <w:bottom w:val="single" w:sz="4" w:space="0" w:color="auto"/>
            </w:tcBorders>
          </w:tcPr>
          <w:p w:rsidR="00D4179E" w:rsidRPr="0022451B" w:rsidRDefault="00540949" w:rsidP="005C21AE">
            <w:pPr>
              <w:rPr>
                <w:b/>
              </w:rPr>
            </w:pPr>
            <w:r>
              <w:rPr>
                <w:b/>
              </w:rPr>
              <w:t>Exigencias</w:t>
            </w:r>
            <w:r w:rsidR="00D4179E" w:rsidRPr="0022451B">
              <w:rPr>
                <w:b/>
              </w:rPr>
              <w:t xml:space="preserve">: </w:t>
            </w:r>
          </w:p>
          <w:p w:rsidR="00D4179E" w:rsidRPr="0022451B" w:rsidRDefault="00D4179E" w:rsidP="005C21AE">
            <w:pPr>
              <w:rPr>
                <w:b/>
              </w:rPr>
            </w:pPr>
            <w:r w:rsidRPr="0022451B">
              <w:rPr>
                <w:b/>
              </w:rPr>
              <w:t xml:space="preserve">RCA N° 3824/2009 Extracto Considerando </w:t>
            </w:r>
            <w:r w:rsidR="00046F85" w:rsidRPr="0022451B">
              <w:rPr>
                <w:b/>
              </w:rPr>
              <w:t>4.2</w:t>
            </w:r>
          </w:p>
          <w:p w:rsidR="00D4179E" w:rsidRPr="0022451B" w:rsidRDefault="00D4179E" w:rsidP="005C21AE">
            <w:pPr>
              <w:rPr>
                <w:b/>
              </w:rPr>
            </w:pPr>
          </w:p>
          <w:p w:rsidR="00D4179E" w:rsidRPr="0022451B" w:rsidRDefault="00D4179E" w:rsidP="00D4179E">
            <w:pPr>
              <w:rPr>
                <w:i/>
              </w:rPr>
            </w:pPr>
            <w:r w:rsidRPr="0022451B">
              <w:rPr>
                <w:i/>
              </w:rPr>
              <w:t>4.2. Superficies del Proyecto:</w:t>
            </w:r>
          </w:p>
          <w:p w:rsidR="00D4179E" w:rsidRPr="0022451B" w:rsidRDefault="00D4179E" w:rsidP="00D4179E">
            <w:pPr>
              <w:rPr>
                <w:i/>
              </w:rPr>
            </w:pPr>
            <w:r w:rsidRPr="0022451B">
              <w:rPr>
                <w:i/>
              </w:rPr>
              <w:t>El Proyecto tendrá una longitud de, aproximadamente, 113 km y utilizará una faja de servidumbre</w:t>
            </w:r>
            <w:r w:rsidR="00990A70" w:rsidRPr="0022451B">
              <w:rPr>
                <w:i/>
              </w:rPr>
              <w:t xml:space="preserve"> </w:t>
            </w:r>
            <w:r w:rsidRPr="0022451B">
              <w:rPr>
                <w:i/>
              </w:rPr>
              <w:t>de 40 m (20 m a cada lado del eje de la línea) por lo que el Proyecto se emplazará sobre</w:t>
            </w:r>
            <w:r w:rsidR="00990A70" w:rsidRPr="0022451B">
              <w:rPr>
                <w:i/>
              </w:rPr>
              <w:t xml:space="preserve"> </w:t>
            </w:r>
            <w:r w:rsidRPr="0022451B">
              <w:rPr>
                <w:i/>
              </w:rPr>
              <w:t>aproximadamente 474 ha de superficie, incluyendo las obras de tipo temporal, como las bases de</w:t>
            </w:r>
            <w:r w:rsidR="00990A70" w:rsidRPr="0022451B">
              <w:rPr>
                <w:i/>
              </w:rPr>
              <w:t xml:space="preserve"> </w:t>
            </w:r>
            <w:r w:rsidRPr="0022451B">
              <w:rPr>
                <w:i/>
              </w:rPr>
              <w:t>operación del contratista y los frentes de trabajo, y obras de tipo permanente, como la línea de</w:t>
            </w:r>
            <w:r w:rsidR="00990A70" w:rsidRPr="0022451B">
              <w:rPr>
                <w:i/>
              </w:rPr>
              <w:t xml:space="preserve"> </w:t>
            </w:r>
            <w:r w:rsidRPr="0022451B">
              <w:rPr>
                <w:i/>
              </w:rPr>
              <w:t>transmisión eléctrica, la faja de servidumbre, las huellas de acceso a las estructuras, las bases de</w:t>
            </w:r>
            <w:r w:rsidR="004768C9" w:rsidRPr="0022451B">
              <w:rPr>
                <w:i/>
              </w:rPr>
              <w:t xml:space="preserve"> </w:t>
            </w:r>
            <w:r w:rsidRPr="0022451B">
              <w:rPr>
                <w:i/>
              </w:rPr>
              <w:t xml:space="preserve">las estructuras de la línea, la S/E San Fabián y la ampliación de la S/E </w:t>
            </w:r>
            <w:proofErr w:type="spellStart"/>
            <w:r w:rsidRPr="0022451B">
              <w:rPr>
                <w:i/>
              </w:rPr>
              <w:t>Ancoa</w:t>
            </w:r>
            <w:proofErr w:type="spellEnd"/>
            <w:r w:rsidRPr="0022451B">
              <w:rPr>
                <w:i/>
              </w:rPr>
              <w:t>.</w:t>
            </w:r>
          </w:p>
          <w:p w:rsidR="00D4179E" w:rsidRPr="0022451B" w:rsidRDefault="00D4179E" w:rsidP="00D4179E">
            <w:pPr>
              <w:rPr>
                <w:i/>
              </w:rPr>
            </w:pPr>
            <w:r w:rsidRPr="0022451B">
              <w:rPr>
                <w:i/>
              </w:rPr>
              <w:t>Específicamente en el caso de la S/E San Fabián, la superficie a utilizar corresponderá a 1,6 ha,</w:t>
            </w:r>
            <w:r w:rsidR="004768C9" w:rsidRPr="0022451B">
              <w:rPr>
                <w:i/>
              </w:rPr>
              <w:t xml:space="preserve"> </w:t>
            </w:r>
            <w:r w:rsidRPr="0022451B">
              <w:rPr>
                <w:i/>
              </w:rPr>
              <w:t>equivalente al área necesaria para la instalación de equipos eléctricos, estructuras, sala de control,</w:t>
            </w:r>
            <w:r w:rsidR="004768C9" w:rsidRPr="0022451B">
              <w:rPr>
                <w:i/>
              </w:rPr>
              <w:t xml:space="preserve"> </w:t>
            </w:r>
            <w:r w:rsidRPr="0022451B">
              <w:rPr>
                <w:i/>
              </w:rPr>
              <w:t xml:space="preserve">servicios sanitarios, caminos interiores, entre otros. Para el caso de la S/E </w:t>
            </w:r>
            <w:proofErr w:type="spellStart"/>
            <w:r w:rsidRPr="0022451B">
              <w:rPr>
                <w:i/>
              </w:rPr>
              <w:t>Ancoa</w:t>
            </w:r>
            <w:proofErr w:type="spellEnd"/>
            <w:r w:rsidRPr="0022451B">
              <w:rPr>
                <w:i/>
              </w:rPr>
              <w:t>, se hará uso de</w:t>
            </w:r>
            <w:r w:rsidR="004768C9" w:rsidRPr="0022451B">
              <w:rPr>
                <w:i/>
              </w:rPr>
              <w:t xml:space="preserve"> </w:t>
            </w:r>
            <w:r w:rsidRPr="0022451B">
              <w:rPr>
                <w:i/>
              </w:rPr>
              <w:t>una superficie aproximada de 0,4 ha dentro de sus actuales instalaciones, necesaria para emplazar</w:t>
            </w:r>
            <w:r w:rsidR="004768C9" w:rsidRPr="0022451B">
              <w:rPr>
                <w:i/>
              </w:rPr>
              <w:t xml:space="preserve"> </w:t>
            </w:r>
            <w:r w:rsidRPr="0022451B">
              <w:rPr>
                <w:i/>
              </w:rPr>
              <w:t xml:space="preserve">dos nuevos paños de 220 </w:t>
            </w:r>
            <w:proofErr w:type="spellStart"/>
            <w:r w:rsidRPr="0022451B">
              <w:rPr>
                <w:i/>
              </w:rPr>
              <w:t>kV</w:t>
            </w:r>
            <w:proofErr w:type="spellEnd"/>
            <w:r w:rsidRPr="0022451B">
              <w:rPr>
                <w:i/>
              </w:rPr>
              <w:t xml:space="preserve"> y una caseta de control para dichos paños, por lo que no se</w:t>
            </w:r>
            <w:r w:rsidR="004768C9" w:rsidRPr="0022451B">
              <w:rPr>
                <w:i/>
              </w:rPr>
              <w:t xml:space="preserve"> </w:t>
            </w:r>
            <w:r w:rsidRPr="0022451B">
              <w:rPr>
                <w:i/>
              </w:rPr>
              <w:t>intervendrán nuevas superficies y no será necesario realizar movimientos de tierra, fundaciones o</w:t>
            </w:r>
            <w:r w:rsidR="004768C9" w:rsidRPr="0022451B">
              <w:rPr>
                <w:i/>
              </w:rPr>
              <w:t xml:space="preserve"> </w:t>
            </w:r>
            <w:r w:rsidRPr="0022451B">
              <w:rPr>
                <w:i/>
              </w:rPr>
              <w:t>construcción de estructuras mayores.</w:t>
            </w:r>
          </w:p>
          <w:p w:rsidR="00D4179E" w:rsidRPr="0022451B" w:rsidRDefault="00D4179E" w:rsidP="00D4179E"/>
          <w:p w:rsidR="00046F85" w:rsidRPr="0022451B" w:rsidRDefault="00046F85" w:rsidP="00046F85">
            <w:pPr>
              <w:rPr>
                <w:b/>
              </w:rPr>
            </w:pPr>
            <w:r w:rsidRPr="0022451B">
              <w:rPr>
                <w:b/>
              </w:rPr>
              <w:t>RCA N° 3824/2009 Extracto Considerando 4.3</w:t>
            </w:r>
          </w:p>
          <w:p w:rsidR="00046F85" w:rsidRPr="0022451B" w:rsidRDefault="00046F85" w:rsidP="00D4179E"/>
          <w:p w:rsidR="00D4179E" w:rsidRPr="0022451B" w:rsidRDefault="00D4179E" w:rsidP="00D4179E">
            <w:pPr>
              <w:rPr>
                <w:i/>
              </w:rPr>
            </w:pPr>
            <w:r w:rsidRPr="0022451B">
              <w:rPr>
                <w:i/>
              </w:rPr>
              <w:t>4.3. Descripción del Trazado de la Línea de Alta Tensión:</w:t>
            </w:r>
          </w:p>
          <w:p w:rsidR="00D4179E" w:rsidRPr="0022451B" w:rsidRDefault="00833D1D" w:rsidP="00D4179E">
            <w:pPr>
              <w:rPr>
                <w:i/>
              </w:rPr>
            </w:pPr>
            <w:r w:rsidRPr="0022451B">
              <w:rPr>
                <w:i/>
              </w:rPr>
              <w:t>(…)</w:t>
            </w:r>
          </w:p>
          <w:p w:rsidR="00D4179E" w:rsidRPr="0022451B" w:rsidRDefault="00D4179E" w:rsidP="00D4179E">
            <w:pPr>
              <w:rPr>
                <w:i/>
              </w:rPr>
            </w:pPr>
            <w:r w:rsidRPr="0022451B">
              <w:rPr>
                <w:i/>
              </w:rPr>
              <w:t>El trazado de la línea eléctrica comenzará en la torre donde finalizará el proyecto "Central Ñuble</w:t>
            </w:r>
            <w:r w:rsidR="004768C9" w:rsidRPr="0022451B">
              <w:rPr>
                <w:i/>
              </w:rPr>
              <w:t xml:space="preserve"> </w:t>
            </w:r>
            <w:r w:rsidRPr="0022451B">
              <w:rPr>
                <w:i/>
              </w:rPr>
              <w:t>de Pasada", a continuación la línea cruzará el río Ñuble para llegar a la S/E San Fabián</w:t>
            </w:r>
            <w:r w:rsidR="00046F85" w:rsidRPr="0022451B">
              <w:rPr>
                <w:i/>
              </w:rPr>
              <w:t>.</w:t>
            </w:r>
            <w:r w:rsidRPr="0022451B">
              <w:rPr>
                <w:i/>
              </w:rPr>
              <w:t xml:space="preserve"> (…)</w:t>
            </w:r>
          </w:p>
          <w:p w:rsidR="00D4179E" w:rsidRPr="0022451B" w:rsidRDefault="00D4179E" w:rsidP="00D4179E">
            <w:pPr>
              <w:rPr>
                <w:i/>
              </w:rPr>
            </w:pPr>
          </w:p>
          <w:p w:rsidR="00D4179E" w:rsidRPr="0022451B" w:rsidRDefault="00D4179E" w:rsidP="00D4179E">
            <w:r w:rsidRPr="0022451B">
              <w:rPr>
                <w:i/>
              </w:rPr>
              <w:t>El detalle de la ubicación de la S/E San Fabián, así como del trazado de la línea, se presenta en el</w:t>
            </w:r>
            <w:r w:rsidR="004768C9" w:rsidRPr="0022451B">
              <w:rPr>
                <w:i/>
              </w:rPr>
              <w:t xml:space="preserve"> </w:t>
            </w:r>
            <w:r w:rsidRPr="0022451B">
              <w:rPr>
                <w:i/>
              </w:rPr>
              <w:t>plano de Planta General (063930301IISPLN002)</w:t>
            </w:r>
            <w:r w:rsidR="004768C9" w:rsidRPr="0022451B">
              <w:rPr>
                <w:i/>
              </w:rPr>
              <w:t xml:space="preserve"> </w:t>
            </w:r>
            <w:r w:rsidRPr="0022451B">
              <w:rPr>
                <w:i/>
              </w:rPr>
              <w:t>del Anexo N del EIA</w:t>
            </w:r>
            <w:r w:rsidRPr="0022451B">
              <w:t>.</w:t>
            </w:r>
          </w:p>
          <w:p w:rsidR="00D4179E" w:rsidRPr="0022451B" w:rsidRDefault="00D4179E" w:rsidP="00D4179E"/>
          <w:p w:rsidR="00046F85" w:rsidRPr="008C36F1" w:rsidRDefault="00046F85" w:rsidP="00046F85">
            <w:pPr>
              <w:rPr>
                <w:b/>
              </w:rPr>
            </w:pPr>
            <w:r w:rsidRPr="0022451B">
              <w:rPr>
                <w:b/>
              </w:rPr>
              <w:t>RCA N° 3824/2009 Extracto Considerando 4.4</w:t>
            </w:r>
          </w:p>
          <w:p w:rsidR="00046F85" w:rsidRPr="004768C9" w:rsidRDefault="00046F85" w:rsidP="00D4179E"/>
          <w:p w:rsidR="00D4179E" w:rsidRPr="00046F85" w:rsidRDefault="00D4179E" w:rsidP="00D4179E">
            <w:pPr>
              <w:rPr>
                <w:i/>
              </w:rPr>
            </w:pPr>
            <w:r w:rsidRPr="00046F85">
              <w:rPr>
                <w:i/>
              </w:rPr>
              <w:t>4.4. Características de la S/E San Fabián:</w:t>
            </w:r>
          </w:p>
          <w:p w:rsidR="00D4179E" w:rsidRPr="00046F85" w:rsidRDefault="00D4179E" w:rsidP="00D4179E">
            <w:pPr>
              <w:rPr>
                <w:i/>
              </w:rPr>
            </w:pPr>
            <w:r w:rsidRPr="00046F85">
              <w:rPr>
                <w:i/>
              </w:rPr>
              <w:t>La S/E San Fabián estará ubicada en una superficie de aproximadamente 1,6 ha, delimitada por el</w:t>
            </w:r>
            <w:r w:rsidR="004768C9" w:rsidRPr="00046F85">
              <w:rPr>
                <w:i/>
              </w:rPr>
              <w:t xml:space="preserve"> </w:t>
            </w:r>
            <w:r w:rsidRPr="00046F85">
              <w:rPr>
                <w:i/>
              </w:rPr>
              <w:t>polígono formado por los vértices cuyas coordenadas se indican en la Tabla 3.</w:t>
            </w:r>
          </w:p>
          <w:p w:rsidR="00D4179E" w:rsidRDefault="00D4179E" w:rsidP="00B2474E">
            <w:pPr>
              <w:jc w:val="center"/>
            </w:pPr>
            <w:r w:rsidRPr="0022451B">
              <w:rPr>
                <w:b/>
              </w:rPr>
              <w:t>Tabla 3.</w:t>
            </w:r>
            <w:r w:rsidRPr="004768C9">
              <w:t xml:space="preserve"> Coordenadas UTM (DATUM WGS84, Huso 19) de los vértices que delimitan la S/E San</w:t>
            </w:r>
            <w:r w:rsidR="004768C9" w:rsidRPr="004768C9">
              <w:t xml:space="preserve"> </w:t>
            </w:r>
            <w:r w:rsidRPr="004768C9">
              <w:t>Fabián</w:t>
            </w:r>
            <w:r w:rsidR="004768C9">
              <w:t>.</w:t>
            </w:r>
          </w:p>
          <w:p w:rsidR="004768C9" w:rsidRDefault="004768C9" w:rsidP="00D4179E"/>
          <w:tbl>
            <w:tblPr>
              <w:tblStyle w:val="Tablaconcuadrcula"/>
              <w:tblW w:w="0" w:type="auto"/>
              <w:jc w:val="center"/>
              <w:tblLook w:val="04A0" w:firstRow="1" w:lastRow="0" w:firstColumn="1" w:lastColumn="0" w:noHBand="0" w:noVBand="1"/>
            </w:tblPr>
            <w:tblGrid>
              <w:gridCol w:w="3402"/>
              <w:gridCol w:w="3260"/>
            </w:tblGrid>
            <w:tr w:rsidR="004768C9" w:rsidTr="00B2474E">
              <w:trPr>
                <w:trHeight w:val="336"/>
                <w:jc w:val="center"/>
              </w:trPr>
              <w:tc>
                <w:tcPr>
                  <w:tcW w:w="3402" w:type="dxa"/>
                  <w:shd w:val="clear" w:color="auto" w:fill="BFBFBF" w:themeFill="background1" w:themeFillShade="BF"/>
                  <w:vAlign w:val="center"/>
                </w:tcPr>
                <w:p w:rsidR="004768C9" w:rsidRPr="004768C9" w:rsidRDefault="004768C9" w:rsidP="004768C9">
                  <w:pPr>
                    <w:jc w:val="center"/>
                    <w:rPr>
                      <w:b/>
                    </w:rPr>
                  </w:pPr>
                  <w:r w:rsidRPr="004768C9">
                    <w:rPr>
                      <w:b/>
                    </w:rPr>
                    <w:lastRenderedPageBreak/>
                    <w:t>Este</w:t>
                  </w:r>
                </w:p>
              </w:tc>
              <w:tc>
                <w:tcPr>
                  <w:tcW w:w="3260" w:type="dxa"/>
                  <w:shd w:val="clear" w:color="auto" w:fill="BFBFBF" w:themeFill="background1" w:themeFillShade="BF"/>
                  <w:vAlign w:val="center"/>
                </w:tcPr>
                <w:p w:rsidR="004768C9" w:rsidRPr="004768C9" w:rsidRDefault="004768C9" w:rsidP="004768C9">
                  <w:pPr>
                    <w:jc w:val="center"/>
                    <w:rPr>
                      <w:b/>
                    </w:rPr>
                  </w:pPr>
                  <w:r w:rsidRPr="004768C9">
                    <w:rPr>
                      <w:b/>
                    </w:rPr>
                    <w:t>Norte</w:t>
                  </w:r>
                </w:p>
              </w:tc>
            </w:tr>
            <w:tr w:rsidR="004768C9" w:rsidTr="00B2474E">
              <w:trPr>
                <w:jc w:val="center"/>
              </w:trPr>
              <w:tc>
                <w:tcPr>
                  <w:tcW w:w="3402" w:type="dxa"/>
                  <w:vAlign w:val="center"/>
                </w:tcPr>
                <w:p w:rsidR="004768C9" w:rsidRDefault="004768C9" w:rsidP="004768C9">
                  <w:pPr>
                    <w:jc w:val="center"/>
                  </w:pPr>
                  <w:r w:rsidRPr="004768C9">
                    <w:t>272.958</w:t>
                  </w:r>
                </w:p>
              </w:tc>
              <w:tc>
                <w:tcPr>
                  <w:tcW w:w="3260" w:type="dxa"/>
                  <w:vAlign w:val="center"/>
                </w:tcPr>
                <w:p w:rsidR="004768C9" w:rsidRDefault="004768C9" w:rsidP="004768C9">
                  <w:pPr>
                    <w:jc w:val="center"/>
                  </w:pPr>
                  <w:r w:rsidRPr="004768C9">
                    <w:t>5.948.522</w:t>
                  </w:r>
                </w:p>
              </w:tc>
            </w:tr>
            <w:tr w:rsidR="004768C9" w:rsidTr="00B2474E">
              <w:trPr>
                <w:jc w:val="center"/>
              </w:trPr>
              <w:tc>
                <w:tcPr>
                  <w:tcW w:w="3402" w:type="dxa"/>
                  <w:vAlign w:val="center"/>
                </w:tcPr>
                <w:p w:rsidR="004768C9" w:rsidRDefault="004768C9" w:rsidP="004768C9">
                  <w:pPr>
                    <w:jc w:val="center"/>
                  </w:pPr>
                  <w:r w:rsidRPr="004768C9">
                    <w:t>273.049</w:t>
                  </w:r>
                </w:p>
              </w:tc>
              <w:tc>
                <w:tcPr>
                  <w:tcW w:w="3260" w:type="dxa"/>
                  <w:vAlign w:val="center"/>
                </w:tcPr>
                <w:p w:rsidR="004768C9" w:rsidRDefault="004768C9" w:rsidP="004768C9">
                  <w:pPr>
                    <w:jc w:val="center"/>
                  </w:pPr>
                  <w:r w:rsidRPr="004768C9">
                    <w:t>5.948.417</w:t>
                  </w:r>
                </w:p>
              </w:tc>
            </w:tr>
            <w:tr w:rsidR="004768C9" w:rsidTr="00B2474E">
              <w:trPr>
                <w:jc w:val="center"/>
              </w:trPr>
              <w:tc>
                <w:tcPr>
                  <w:tcW w:w="3402" w:type="dxa"/>
                  <w:vAlign w:val="center"/>
                </w:tcPr>
                <w:p w:rsidR="004768C9" w:rsidRDefault="004768C9" w:rsidP="004768C9">
                  <w:pPr>
                    <w:jc w:val="center"/>
                  </w:pPr>
                  <w:r w:rsidRPr="004768C9">
                    <w:t>273.137</w:t>
                  </w:r>
                </w:p>
              </w:tc>
              <w:tc>
                <w:tcPr>
                  <w:tcW w:w="3260" w:type="dxa"/>
                  <w:vAlign w:val="center"/>
                </w:tcPr>
                <w:p w:rsidR="004768C9" w:rsidRDefault="004768C9" w:rsidP="004768C9">
                  <w:pPr>
                    <w:jc w:val="center"/>
                  </w:pPr>
                  <w:r w:rsidRPr="004768C9">
                    <w:t>5.948.493</w:t>
                  </w:r>
                </w:p>
              </w:tc>
            </w:tr>
            <w:tr w:rsidR="004768C9" w:rsidTr="00B2474E">
              <w:trPr>
                <w:jc w:val="center"/>
              </w:trPr>
              <w:tc>
                <w:tcPr>
                  <w:tcW w:w="3402" w:type="dxa"/>
                  <w:vAlign w:val="center"/>
                </w:tcPr>
                <w:p w:rsidR="004768C9" w:rsidRDefault="004768C9" w:rsidP="004768C9">
                  <w:pPr>
                    <w:jc w:val="center"/>
                  </w:pPr>
                  <w:r w:rsidRPr="004768C9">
                    <w:t>273.046</w:t>
                  </w:r>
                </w:p>
              </w:tc>
              <w:tc>
                <w:tcPr>
                  <w:tcW w:w="3260" w:type="dxa"/>
                  <w:vAlign w:val="center"/>
                </w:tcPr>
                <w:p w:rsidR="004768C9" w:rsidRDefault="004768C9" w:rsidP="004768C9">
                  <w:pPr>
                    <w:jc w:val="center"/>
                  </w:pPr>
                  <w:r w:rsidRPr="004768C9">
                    <w:t>5.948.598</w:t>
                  </w:r>
                </w:p>
              </w:tc>
            </w:tr>
          </w:tbl>
          <w:p w:rsidR="004768C9" w:rsidRDefault="004768C9" w:rsidP="00D4179E">
            <w:r>
              <w:t>(…)</w:t>
            </w:r>
          </w:p>
          <w:p w:rsidR="00046F85" w:rsidRPr="00833D1D" w:rsidRDefault="00046F85" w:rsidP="00D4179E">
            <w:pPr>
              <w:rPr>
                <w:b/>
                <w:i/>
              </w:rPr>
            </w:pPr>
            <w:r w:rsidRPr="00833D1D">
              <w:rPr>
                <w:b/>
                <w:i/>
              </w:rPr>
              <w:t xml:space="preserve">EIA LÍNEA ALTA TENSIÓN 2x220 </w:t>
            </w:r>
            <w:proofErr w:type="spellStart"/>
            <w:r w:rsidRPr="00833D1D">
              <w:rPr>
                <w:b/>
                <w:i/>
              </w:rPr>
              <w:t>kV</w:t>
            </w:r>
            <w:proofErr w:type="spellEnd"/>
            <w:r w:rsidRPr="00833D1D">
              <w:rPr>
                <w:b/>
                <w:i/>
              </w:rPr>
              <w:t xml:space="preserve"> SAN FABIÁN - ANCOA Y OBRAS ASOCIADAS Capítulo 1 Descripción del proyecto o actividad. </w:t>
            </w:r>
          </w:p>
          <w:p w:rsidR="00A82F1C" w:rsidRPr="00833D1D" w:rsidRDefault="00046F85" w:rsidP="00D4179E">
            <w:pPr>
              <w:rPr>
                <w:b/>
                <w:i/>
              </w:rPr>
            </w:pPr>
            <w:r w:rsidRPr="00833D1D">
              <w:rPr>
                <w:b/>
                <w:i/>
              </w:rPr>
              <w:t>1.1.6.1 Características de la S/E San Fabián</w:t>
            </w:r>
          </w:p>
          <w:p w:rsidR="00046F85" w:rsidRPr="00833D1D" w:rsidRDefault="00046F85" w:rsidP="00046F85">
            <w:pPr>
              <w:rPr>
                <w:i/>
              </w:rPr>
            </w:pPr>
            <w:r w:rsidRPr="00833D1D">
              <w:rPr>
                <w:i/>
              </w:rPr>
              <w:t>La S/E San Fabián corresponderá a una subestación con configuración de tipo anillo, en la que no se realizarán modificaciones de voltaje (por ello los equipos que se instalarán no utilizarán aceites dieléctricos), y estará compuesta por los siguientes elementos:</w:t>
            </w:r>
          </w:p>
          <w:p w:rsidR="00046F85" w:rsidRPr="00833D1D" w:rsidRDefault="00046F85" w:rsidP="00046F85">
            <w:pPr>
              <w:rPr>
                <w:i/>
              </w:rPr>
            </w:pPr>
          </w:p>
          <w:p w:rsidR="00046F85" w:rsidRPr="00833D1D" w:rsidRDefault="00046F85" w:rsidP="00046F85">
            <w:pPr>
              <w:rPr>
                <w:i/>
              </w:rPr>
            </w:pPr>
            <w:r w:rsidRPr="00833D1D">
              <w:rPr>
                <w:i/>
              </w:rPr>
              <w:t>• Cierre perimetral y mecanismos de seguridad;</w:t>
            </w:r>
          </w:p>
          <w:p w:rsidR="00046F85" w:rsidRPr="00833D1D" w:rsidRDefault="00046F85" w:rsidP="00046F85">
            <w:pPr>
              <w:rPr>
                <w:i/>
              </w:rPr>
            </w:pPr>
            <w:r w:rsidRPr="00833D1D">
              <w:rPr>
                <w:i/>
              </w:rPr>
              <w:t>• Fundaciones de estructuras y de equipos eléctricos;</w:t>
            </w:r>
          </w:p>
          <w:p w:rsidR="00046F85" w:rsidRPr="00833D1D" w:rsidRDefault="00046F85" w:rsidP="00046F85">
            <w:pPr>
              <w:rPr>
                <w:i/>
              </w:rPr>
            </w:pPr>
            <w:r w:rsidRPr="00833D1D">
              <w:rPr>
                <w:i/>
              </w:rPr>
              <w:t>• Sala de control;</w:t>
            </w:r>
          </w:p>
          <w:p w:rsidR="00046F85" w:rsidRPr="00833D1D" w:rsidRDefault="00046F85" w:rsidP="00046F85">
            <w:pPr>
              <w:rPr>
                <w:i/>
              </w:rPr>
            </w:pPr>
            <w:r w:rsidRPr="00833D1D">
              <w:rPr>
                <w:i/>
              </w:rPr>
              <w:t>• Estructuras metálicas;</w:t>
            </w:r>
          </w:p>
          <w:p w:rsidR="00046F85" w:rsidRPr="00833D1D" w:rsidRDefault="00046F85" w:rsidP="00046F85">
            <w:pPr>
              <w:rPr>
                <w:i/>
              </w:rPr>
            </w:pPr>
            <w:r w:rsidRPr="00833D1D">
              <w:rPr>
                <w:i/>
              </w:rPr>
              <w:t>• Camino de acceso; y</w:t>
            </w:r>
          </w:p>
          <w:p w:rsidR="00046F85" w:rsidRPr="00833D1D" w:rsidRDefault="00046F85" w:rsidP="00046F85">
            <w:pPr>
              <w:rPr>
                <w:i/>
              </w:rPr>
            </w:pPr>
            <w:r w:rsidRPr="00833D1D">
              <w:rPr>
                <w:i/>
              </w:rPr>
              <w:t>• Pasarela peatonal.</w:t>
            </w:r>
          </w:p>
          <w:p w:rsidR="00046F85" w:rsidRPr="00833D1D" w:rsidRDefault="00046F85" w:rsidP="00046F85">
            <w:pPr>
              <w:rPr>
                <w:i/>
              </w:rPr>
            </w:pPr>
          </w:p>
          <w:p w:rsidR="00833D1D" w:rsidRPr="00833D1D" w:rsidRDefault="00833D1D" w:rsidP="00833D1D">
            <w:pPr>
              <w:rPr>
                <w:b/>
                <w:i/>
              </w:rPr>
            </w:pPr>
            <w:r w:rsidRPr="00833D1D">
              <w:rPr>
                <w:b/>
                <w:i/>
              </w:rPr>
              <w:t xml:space="preserve">EIA LÍNEA ALTA TENSIÓN 2x220 </w:t>
            </w:r>
            <w:proofErr w:type="spellStart"/>
            <w:r w:rsidRPr="00833D1D">
              <w:rPr>
                <w:b/>
                <w:i/>
              </w:rPr>
              <w:t>kV</w:t>
            </w:r>
            <w:proofErr w:type="spellEnd"/>
            <w:r w:rsidRPr="00833D1D">
              <w:rPr>
                <w:b/>
                <w:i/>
              </w:rPr>
              <w:t xml:space="preserve"> SAN FABIÁN - ANCOA Y OBRAS ASOCIADAS Capítulo 1 Descripción del proyecto o actividad. </w:t>
            </w:r>
          </w:p>
          <w:p w:rsidR="00833D1D" w:rsidRPr="00833D1D" w:rsidRDefault="00833D1D" w:rsidP="00833D1D">
            <w:pPr>
              <w:rPr>
                <w:b/>
                <w:i/>
              </w:rPr>
            </w:pPr>
            <w:r w:rsidRPr="00833D1D">
              <w:rPr>
                <w:b/>
                <w:i/>
              </w:rPr>
              <w:t>1.1.7 Descripción del trazado</w:t>
            </w:r>
            <w:r>
              <w:rPr>
                <w:b/>
                <w:i/>
              </w:rPr>
              <w:t>.</w:t>
            </w:r>
          </w:p>
          <w:p w:rsidR="00833D1D" w:rsidRDefault="00833D1D" w:rsidP="00833D1D">
            <w:pPr>
              <w:rPr>
                <w:i/>
              </w:rPr>
            </w:pPr>
            <w:r w:rsidRPr="00833D1D">
              <w:rPr>
                <w:i/>
              </w:rPr>
              <w:t>El trazado de la línea eléctrica comienza en un marco de líneas ubicado sobre</w:t>
            </w:r>
            <w:r>
              <w:rPr>
                <w:i/>
              </w:rPr>
              <w:t xml:space="preserve"> </w:t>
            </w:r>
            <w:r w:rsidRPr="00833D1D">
              <w:rPr>
                <w:i/>
              </w:rPr>
              <w:t>los transformadores elevadores de tensión del proyecto “Central Ñuble de</w:t>
            </w:r>
            <w:r>
              <w:rPr>
                <w:i/>
              </w:rPr>
              <w:t xml:space="preserve"> </w:t>
            </w:r>
            <w:r w:rsidRPr="00833D1D">
              <w:rPr>
                <w:i/>
              </w:rPr>
              <w:t>Pasada”, coordenadas 273.218</w:t>
            </w:r>
            <w:r>
              <w:rPr>
                <w:i/>
              </w:rPr>
              <w:t xml:space="preserve"> </w:t>
            </w:r>
            <w:r w:rsidRPr="00833D1D">
              <w:rPr>
                <w:i/>
              </w:rPr>
              <w:t>E y 5.948.601 N, desde el cual la línea cruza</w:t>
            </w:r>
            <w:r>
              <w:rPr>
                <w:i/>
              </w:rPr>
              <w:t xml:space="preserve"> </w:t>
            </w:r>
            <w:r w:rsidRPr="00833D1D">
              <w:rPr>
                <w:i/>
              </w:rPr>
              <w:t>el río Ñuble para llegar a la S/E San Fabián.</w:t>
            </w:r>
            <w:r>
              <w:rPr>
                <w:i/>
              </w:rPr>
              <w:t xml:space="preserve"> (…)</w:t>
            </w:r>
          </w:p>
          <w:p w:rsidR="00833D1D" w:rsidRDefault="00833D1D" w:rsidP="00833D1D">
            <w:pPr>
              <w:rPr>
                <w:i/>
              </w:rPr>
            </w:pPr>
          </w:p>
          <w:p w:rsidR="00833D1D" w:rsidRDefault="00833D1D" w:rsidP="00833D1D">
            <w:pPr>
              <w:rPr>
                <w:i/>
              </w:rPr>
            </w:pPr>
            <w:r w:rsidRPr="00833D1D">
              <w:rPr>
                <w:b/>
                <w:i/>
              </w:rPr>
              <w:t xml:space="preserve">EIA LÍNEA ALTA TENSIÓN 2x220 </w:t>
            </w:r>
            <w:proofErr w:type="spellStart"/>
            <w:r w:rsidRPr="00833D1D">
              <w:rPr>
                <w:b/>
                <w:i/>
              </w:rPr>
              <w:t>kV</w:t>
            </w:r>
            <w:proofErr w:type="spellEnd"/>
            <w:r w:rsidRPr="00833D1D">
              <w:rPr>
                <w:b/>
                <w:i/>
              </w:rPr>
              <w:t xml:space="preserve"> SAN FABIÁN - ANCOA Y OBRAS ASOCIADAS Capítulo 1 Descripción del proyecto o actividad</w:t>
            </w:r>
          </w:p>
          <w:p w:rsidR="00833D1D" w:rsidRPr="00833D1D" w:rsidRDefault="00833D1D" w:rsidP="00833D1D">
            <w:pPr>
              <w:rPr>
                <w:b/>
                <w:i/>
              </w:rPr>
            </w:pPr>
            <w:r w:rsidRPr="00833D1D">
              <w:rPr>
                <w:b/>
                <w:i/>
              </w:rPr>
              <w:t>1.2.1.11 Construcción de la subestación San Fabián</w:t>
            </w:r>
          </w:p>
          <w:p w:rsidR="00833D1D" w:rsidRPr="00833D1D" w:rsidRDefault="00833D1D" w:rsidP="00833D1D">
            <w:pPr>
              <w:rPr>
                <w:i/>
              </w:rPr>
            </w:pPr>
            <w:r w:rsidRPr="00833D1D">
              <w:rPr>
                <w:i/>
              </w:rPr>
              <w:t>La construcción de la S/E San Fabián considera las siguientes actividades:</w:t>
            </w:r>
          </w:p>
          <w:p w:rsidR="00833D1D" w:rsidRPr="00833D1D" w:rsidRDefault="00833D1D" w:rsidP="00833D1D">
            <w:pPr>
              <w:rPr>
                <w:i/>
              </w:rPr>
            </w:pPr>
            <w:r w:rsidRPr="00833D1D">
              <w:rPr>
                <w:i/>
              </w:rPr>
              <w:t>• Instalación y puesta en servicio de la planta de tratamiento de aguas</w:t>
            </w:r>
            <w:r>
              <w:rPr>
                <w:i/>
              </w:rPr>
              <w:t xml:space="preserve"> </w:t>
            </w:r>
            <w:r w:rsidRPr="00833D1D">
              <w:rPr>
                <w:i/>
              </w:rPr>
              <w:t>servidas (considera un estanque de almacenamiento de agua potable);</w:t>
            </w:r>
          </w:p>
          <w:p w:rsidR="00833D1D" w:rsidRPr="00833D1D" w:rsidRDefault="00833D1D" w:rsidP="00833D1D">
            <w:pPr>
              <w:rPr>
                <w:i/>
              </w:rPr>
            </w:pPr>
            <w:r w:rsidRPr="00833D1D">
              <w:rPr>
                <w:i/>
              </w:rPr>
              <w:t>• Construcción de una pasarela peatonal;</w:t>
            </w:r>
          </w:p>
          <w:p w:rsidR="00833D1D" w:rsidRPr="00833D1D" w:rsidRDefault="00833D1D" w:rsidP="00833D1D">
            <w:pPr>
              <w:rPr>
                <w:i/>
              </w:rPr>
            </w:pPr>
            <w:r w:rsidRPr="00833D1D">
              <w:rPr>
                <w:i/>
              </w:rPr>
              <w:t>• Construcción del cierre de seguridad exterior y de otro al interior del</w:t>
            </w:r>
            <w:r w:rsidR="00EE316F">
              <w:rPr>
                <w:i/>
              </w:rPr>
              <w:t xml:space="preserve"> </w:t>
            </w:r>
            <w:r w:rsidRPr="00833D1D">
              <w:rPr>
                <w:i/>
              </w:rPr>
              <w:t>terreno;</w:t>
            </w:r>
          </w:p>
          <w:p w:rsidR="00833D1D" w:rsidRPr="00833D1D" w:rsidRDefault="00833D1D" w:rsidP="00833D1D">
            <w:pPr>
              <w:rPr>
                <w:i/>
              </w:rPr>
            </w:pPr>
            <w:r w:rsidRPr="00833D1D">
              <w:rPr>
                <w:i/>
              </w:rPr>
              <w:t>• Movimientos de tierra, construcción de huellas de acceso, construcción de</w:t>
            </w:r>
            <w:r w:rsidR="00EE316F">
              <w:rPr>
                <w:i/>
              </w:rPr>
              <w:t xml:space="preserve"> </w:t>
            </w:r>
            <w:r w:rsidRPr="00833D1D">
              <w:rPr>
                <w:i/>
              </w:rPr>
              <w:t>las fundaciones;</w:t>
            </w:r>
          </w:p>
          <w:p w:rsidR="00833D1D" w:rsidRPr="00833D1D" w:rsidRDefault="00833D1D" w:rsidP="00833D1D">
            <w:pPr>
              <w:rPr>
                <w:i/>
              </w:rPr>
            </w:pPr>
            <w:r w:rsidRPr="00833D1D">
              <w:rPr>
                <w:i/>
              </w:rPr>
              <w:t>• Soporte de estructuras metálicas de patio y equipos eléctricos;</w:t>
            </w:r>
          </w:p>
          <w:p w:rsidR="00833D1D" w:rsidRPr="00833D1D" w:rsidRDefault="00833D1D" w:rsidP="00833D1D">
            <w:pPr>
              <w:rPr>
                <w:i/>
              </w:rPr>
            </w:pPr>
            <w:r w:rsidRPr="00833D1D">
              <w:rPr>
                <w:i/>
              </w:rPr>
              <w:t>• Construcción de la sala de control;</w:t>
            </w:r>
          </w:p>
          <w:p w:rsidR="00833D1D" w:rsidRPr="00833D1D" w:rsidRDefault="00833D1D" w:rsidP="00833D1D">
            <w:pPr>
              <w:rPr>
                <w:i/>
              </w:rPr>
            </w:pPr>
            <w:r w:rsidRPr="00833D1D">
              <w:rPr>
                <w:i/>
              </w:rPr>
              <w:t>• Construcción de malla de tierra y canalización desde la sala de control a los</w:t>
            </w:r>
            <w:r w:rsidR="00EE316F">
              <w:rPr>
                <w:i/>
              </w:rPr>
              <w:t xml:space="preserve"> </w:t>
            </w:r>
            <w:r w:rsidRPr="00833D1D">
              <w:rPr>
                <w:i/>
              </w:rPr>
              <w:t>equipos de patio;</w:t>
            </w:r>
          </w:p>
          <w:p w:rsidR="00833D1D" w:rsidRPr="00833D1D" w:rsidRDefault="00833D1D" w:rsidP="00833D1D">
            <w:pPr>
              <w:rPr>
                <w:i/>
              </w:rPr>
            </w:pPr>
            <w:r w:rsidRPr="00833D1D">
              <w:rPr>
                <w:i/>
              </w:rPr>
              <w:t>• Montaje de las estructuras de patio y de los equipos eléctricos;</w:t>
            </w:r>
          </w:p>
          <w:p w:rsidR="00833D1D" w:rsidRPr="00833D1D" w:rsidRDefault="00833D1D" w:rsidP="00833D1D">
            <w:pPr>
              <w:rPr>
                <w:i/>
              </w:rPr>
            </w:pPr>
            <w:r w:rsidRPr="00833D1D">
              <w:rPr>
                <w:i/>
              </w:rPr>
              <w:t>• Montaje de equipos de telecomunicaciones, protecciones, control y</w:t>
            </w:r>
            <w:r w:rsidR="00EE316F">
              <w:rPr>
                <w:i/>
              </w:rPr>
              <w:t xml:space="preserve"> </w:t>
            </w:r>
            <w:r w:rsidRPr="00833D1D">
              <w:rPr>
                <w:i/>
              </w:rPr>
              <w:t>medidas en sala de control;</w:t>
            </w:r>
          </w:p>
          <w:p w:rsidR="00833D1D" w:rsidRPr="00833D1D" w:rsidRDefault="00833D1D" w:rsidP="00833D1D">
            <w:pPr>
              <w:rPr>
                <w:i/>
              </w:rPr>
            </w:pPr>
            <w:r w:rsidRPr="00833D1D">
              <w:rPr>
                <w:i/>
              </w:rPr>
              <w:t>• Montaje de cargadores y bancos de baterías, transformador de SS/AA y</w:t>
            </w:r>
            <w:r w:rsidR="00EE316F">
              <w:rPr>
                <w:i/>
              </w:rPr>
              <w:t xml:space="preserve"> </w:t>
            </w:r>
            <w:r w:rsidRPr="00833D1D">
              <w:rPr>
                <w:i/>
              </w:rPr>
              <w:t>grupo de emergencia en sala de control;</w:t>
            </w:r>
          </w:p>
          <w:p w:rsidR="00833D1D" w:rsidRPr="00833D1D" w:rsidRDefault="00833D1D" w:rsidP="00833D1D">
            <w:pPr>
              <w:rPr>
                <w:i/>
              </w:rPr>
            </w:pPr>
            <w:r w:rsidRPr="00833D1D">
              <w:rPr>
                <w:i/>
              </w:rPr>
              <w:t>• Conexión de los equipos eléctricos a los sistemas de protección, control y</w:t>
            </w:r>
            <w:r w:rsidR="00EE316F">
              <w:rPr>
                <w:i/>
              </w:rPr>
              <w:t xml:space="preserve"> </w:t>
            </w:r>
            <w:r w:rsidRPr="00833D1D">
              <w:rPr>
                <w:i/>
              </w:rPr>
              <w:t>medida, alojados en la sala de control;</w:t>
            </w:r>
          </w:p>
          <w:p w:rsidR="00833D1D" w:rsidRPr="00833D1D" w:rsidRDefault="00833D1D" w:rsidP="00833D1D">
            <w:pPr>
              <w:rPr>
                <w:i/>
              </w:rPr>
            </w:pPr>
            <w:r w:rsidRPr="00833D1D">
              <w:rPr>
                <w:i/>
              </w:rPr>
              <w:t>• Pruebas de los equipos; y</w:t>
            </w:r>
          </w:p>
          <w:p w:rsidR="00833D1D" w:rsidRDefault="00833D1D" w:rsidP="00833D1D">
            <w:pPr>
              <w:rPr>
                <w:i/>
              </w:rPr>
            </w:pPr>
            <w:r w:rsidRPr="00833D1D">
              <w:rPr>
                <w:i/>
              </w:rPr>
              <w:lastRenderedPageBreak/>
              <w:t>• Terminaciones de terreno e instalación de los sistemas de alarma de</w:t>
            </w:r>
            <w:r w:rsidR="00EE316F">
              <w:rPr>
                <w:i/>
              </w:rPr>
              <w:t xml:space="preserve"> </w:t>
            </w:r>
            <w:r w:rsidRPr="00833D1D">
              <w:rPr>
                <w:i/>
              </w:rPr>
              <w:t>intrusión y cierre de seguridad definitivo de la instalación.</w:t>
            </w:r>
          </w:p>
          <w:p w:rsidR="00D4179E" w:rsidRPr="0025129B" w:rsidRDefault="00EE316F" w:rsidP="00DC0CAA">
            <w:pPr>
              <w:rPr>
                <w:b/>
              </w:rPr>
            </w:pPr>
            <w:r>
              <w:rPr>
                <w:i/>
              </w:rPr>
              <w:t>(…)</w:t>
            </w:r>
          </w:p>
        </w:tc>
      </w:tr>
      <w:tr w:rsidR="00D4179E" w:rsidRPr="0025129B" w:rsidTr="005C21AE">
        <w:trPr>
          <w:trHeight w:val="3818"/>
        </w:trPr>
        <w:tc>
          <w:tcPr>
            <w:tcW w:w="5000" w:type="pct"/>
            <w:gridSpan w:val="2"/>
          </w:tcPr>
          <w:p w:rsidR="00D4179E" w:rsidRPr="00DC0CAA" w:rsidRDefault="00EE316F" w:rsidP="00703429">
            <w:r>
              <w:rPr>
                <w:b/>
              </w:rPr>
              <w:lastRenderedPageBreak/>
              <w:t>Hechos</w:t>
            </w:r>
            <w:r w:rsidR="00D4179E" w:rsidRPr="00DC0CAA">
              <w:rPr>
                <w:b/>
              </w:rPr>
              <w:t>:</w:t>
            </w:r>
            <w:r w:rsidR="00D4179E" w:rsidRPr="00DC0CAA">
              <w:t xml:space="preserve"> </w:t>
            </w:r>
          </w:p>
          <w:p w:rsidR="00D4179E" w:rsidRPr="0022451B" w:rsidRDefault="0022451B" w:rsidP="00703429">
            <w:pPr>
              <w:pStyle w:val="Prrafodelista"/>
              <w:numPr>
                <w:ilvl w:val="0"/>
                <w:numId w:val="32"/>
              </w:numPr>
              <w:rPr>
                <w:b/>
              </w:rPr>
            </w:pPr>
            <w:r w:rsidRPr="0022451B">
              <w:rPr>
                <w:b/>
              </w:rPr>
              <w:t xml:space="preserve">Inspección Ambiental </w:t>
            </w:r>
          </w:p>
          <w:p w:rsidR="00D4179E" w:rsidRDefault="00D4179E" w:rsidP="00703429">
            <w:r w:rsidRPr="00390B18">
              <w:t xml:space="preserve">Siendo las 15:40 horas del día 10-01-2017 los fiscalizadores de la SMA, realizaron una inspección ambiental de la instalación de faenas del proyecto, específicamente al área que comprende a la Subestación San Fabián de Alico, la cual se encontraba en construcción y las cuales se localizan en un predio forestal, en la comuna de </w:t>
            </w:r>
            <w:proofErr w:type="spellStart"/>
            <w:r w:rsidRPr="00390B18">
              <w:t>Coihueco</w:t>
            </w:r>
            <w:proofErr w:type="spellEnd"/>
            <w:r w:rsidRPr="00390B18">
              <w:t>.</w:t>
            </w:r>
          </w:p>
          <w:p w:rsidR="00D4179E" w:rsidRPr="00390B18" w:rsidRDefault="00D4179E" w:rsidP="00703429"/>
          <w:p w:rsidR="00D4179E" w:rsidRPr="00390B18" w:rsidRDefault="00D4179E" w:rsidP="00703429">
            <w:r w:rsidRPr="00390B18">
              <w:t>En las oficinas administrativas del proyecto, sostuvieron la reunión de inicio con personal a cargo de la construcción de la subestación.</w:t>
            </w:r>
          </w:p>
          <w:p w:rsidR="00D4179E" w:rsidRPr="00390B18" w:rsidRDefault="00D4179E" w:rsidP="00703429">
            <w:r w:rsidRPr="00390B18">
              <w:t>En la reunión de inicio, por parte de los representantes de ALUMINI se presentaron las siguientes personas:</w:t>
            </w:r>
          </w:p>
          <w:p w:rsidR="00D4179E" w:rsidRPr="00390B18" w:rsidRDefault="00D4179E" w:rsidP="00703429"/>
          <w:p w:rsidR="00D4179E" w:rsidRPr="00390B18" w:rsidRDefault="00D4179E" w:rsidP="00703429">
            <w:r w:rsidRPr="00390B18">
              <w:t>•</w:t>
            </w:r>
            <w:r w:rsidRPr="00390B18">
              <w:tab/>
              <w:t xml:space="preserve">Ricardo </w:t>
            </w:r>
            <w:proofErr w:type="spellStart"/>
            <w:r w:rsidRPr="00390B18">
              <w:t>Yampara</w:t>
            </w:r>
            <w:proofErr w:type="spellEnd"/>
            <w:r w:rsidRPr="00390B18">
              <w:t xml:space="preserve"> de cargo supervisor eléctrico.</w:t>
            </w:r>
          </w:p>
          <w:p w:rsidR="00D4179E" w:rsidRPr="00390B18" w:rsidRDefault="00D4179E" w:rsidP="00703429">
            <w:r w:rsidRPr="00390B18">
              <w:t>•</w:t>
            </w:r>
            <w:r w:rsidRPr="00390B18">
              <w:tab/>
              <w:t>Ángel Herná</w:t>
            </w:r>
            <w:r w:rsidR="005C21AE">
              <w:t>n</w:t>
            </w:r>
            <w:r w:rsidRPr="00390B18">
              <w:t>dez, de cargo asistente de prevención de riesgo.</w:t>
            </w:r>
          </w:p>
          <w:p w:rsidR="00D4179E" w:rsidRPr="00390B18" w:rsidRDefault="00D4179E" w:rsidP="00703429">
            <w:r w:rsidRPr="00390B18">
              <w:t>•</w:t>
            </w:r>
            <w:r w:rsidRPr="00390B18">
              <w:tab/>
              <w:t xml:space="preserve">Alejandro </w:t>
            </w:r>
            <w:proofErr w:type="spellStart"/>
            <w:r w:rsidRPr="00390B18">
              <w:t>Oyarzún</w:t>
            </w:r>
            <w:proofErr w:type="spellEnd"/>
            <w:r w:rsidRPr="00390B18">
              <w:t xml:space="preserve"> de cargo Supervisor de Obras Civiles.</w:t>
            </w:r>
          </w:p>
          <w:p w:rsidR="00D4179E" w:rsidRPr="00390B18" w:rsidRDefault="00D4179E" w:rsidP="00703429">
            <w:r w:rsidRPr="00390B18">
              <w:t>•</w:t>
            </w:r>
            <w:r w:rsidRPr="00390B18">
              <w:tab/>
              <w:t xml:space="preserve">Claudio </w:t>
            </w:r>
            <w:proofErr w:type="spellStart"/>
            <w:r w:rsidRPr="00390B18">
              <w:t>Mondaca</w:t>
            </w:r>
            <w:proofErr w:type="spellEnd"/>
            <w:r w:rsidRPr="00390B18">
              <w:t xml:space="preserve"> de cargo Jefe de calidad de Obra.</w:t>
            </w:r>
          </w:p>
          <w:p w:rsidR="00D4179E" w:rsidRPr="00390B18" w:rsidRDefault="00D4179E" w:rsidP="00703429"/>
          <w:p w:rsidR="00D4179E" w:rsidRPr="00390B18" w:rsidRDefault="00D4179E" w:rsidP="00703429">
            <w:r w:rsidRPr="00390B18">
              <w:t xml:space="preserve">Por parte de la SMA se explican los objetivos de la fiscalización cuyo origen de la actividad se debe a iniciativa propia de la SMA (de oficio), con el objeto de verificar esencialmente la construcción de la subestación que se ubica justo al frente de la Casa de máquinas del proyecto CH Ñuble, cruzando el río Ñuble. </w:t>
            </w:r>
          </w:p>
          <w:p w:rsidR="00D4179E" w:rsidRPr="00390B18" w:rsidRDefault="00D4179E" w:rsidP="00703429">
            <w:r w:rsidRPr="00390B18">
              <w:t xml:space="preserve">Posteriormente los fiscalizadores realizan inspección del predio donde se realizan las faenas de construcción de bases de hormigón y de la casa de control. </w:t>
            </w:r>
          </w:p>
          <w:p w:rsidR="00FC5A25" w:rsidRDefault="00D4179E" w:rsidP="00703429">
            <w:r w:rsidRPr="00390B18">
              <w:t xml:space="preserve">Durante la inspección el Sr. </w:t>
            </w:r>
            <w:proofErr w:type="spellStart"/>
            <w:r w:rsidRPr="00390B18">
              <w:t>Yampara</w:t>
            </w:r>
            <w:proofErr w:type="spellEnd"/>
            <w:r w:rsidRPr="00390B18">
              <w:t xml:space="preserve"> declaró que existe un 50% de avance de las obras civiles.</w:t>
            </w:r>
            <w:r w:rsidR="00FC5A25">
              <w:t xml:space="preserve"> </w:t>
            </w:r>
            <w:r w:rsidR="00FC5A25" w:rsidRPr="00390B18">
              <w:t xml:space="preserve">Los fiscalizadores consultaron sobre la fecha de inicio de la construcción, a lo que el Sr. </w:t>
            </w:r>
            <w:proofErr w:type="spellStart"/>
            <w:r w:rsidR="00FC5A25" w:rsidRPr="00390B18">
              <w:t>Oyarzún</w:t>
            </w:r>
            <w:proofErr w:type="spellEnd"/>
            <w:r w:rsidR="00FC5A25" w:rsidRPr="00390B18">
              <w:t xml:space="preserve"> declaró que </w:t>
            </w:r>
            <w:r w:rsidR="00FC5A25" w:rsidRPr="00390B18">
              <w:rPr>
                <w:i/>
              </w:rPr>
              <w:t>las obras se iniciaron en septiembre de 2016 y que la fecha de término aproximadamente es para junio de 2017</w:t>
            </w:r>
            <w:r w:rsidR="00FC5A25" w:rsidRPr="00390B18">
              <w:t xml:space="preserve">, </w:t>
            </w:r>
            <w:r w:rsidR="00FC5A25" w:rsidRPr="00390B18">
              <w:rPr>
                <w:i/>
              </w:rPr>
              <w:t>para la subestación específicamente</w:t>
            </w:r>
            <w:r w:rsidR="00FC5A25" w:rsidRPr="00390B18">
              <w:t>.</w:t>
            </w:r>
          </w:p>
          <w:p w:rsidR="00FC5A25" w:rsidRPr="00390B18" w:rsidRDefault="00FC5A25" w:rsidP="00703429"/>
          <w:p w:rsidR="00D4179E" w:rsidRDefault="00D4179E" w:rsidP="00703429">
            <w:r w:rsidRPr="00390B18">
              <w:t xml:space="preserve">Los fiscalizadores observaron que el predio se encuentra cercado por postes de madera y malla de tipo </w:t>
            </w:r>
            <w:proofErr w:type="spellStart"/>
            <w:r w:rsidRPr="00390B18">
              <w:rPr>
                <w:i/>
              </w:rPr>
              <w:t>rasche</w:t>
            </w:r>
            <w:r w:rsidR="00DC0CAA">
              <w:rPr>
                <w:i/>
              </w:rPr>
              <w:t>l</w:t>
            </w:r>
            <w:r w:rsidRPr="00390B18">
              <w:rPr>
                <w:i/>
              </w:rPr>
              <w:t>l</w:t>
            </w:r>
            <w:proofErr w:type="spellEnd"/>
            <w:r w:rsidRPr="00390B18">
              <w:t xml:space="preserve">. </w:t>
            </w:r>
            <w:r w:rsidR="008C0840">
              <w:t>En la F</w:t>
            </w:r>
            <w:r w:rsidR="00FC5A25">
              <w:t xml:space="preserve">otografía 1 se presenta </w:t>
            </w:r>
            <w:r w:rsidR="008C0840">
              <w:t>una</w:t>
            </w:r>
            <w:r w:rsidR="00FC5A25">
              <w:t xml:space="preserve"> vista general del sitio de faena de construcción de fundaciones y acopios de material escarpado, además de otros elementos constructivos.</w:t>
            </w:r>
            <w:r w:rsidR="008C0840">
              <w:t xml:space="preserve"> Se observa que la malla </w:t>
            </w:r>
            <w:proofErr w:type="spellStart"/>
            <w:r w:rsidR="008C0840" w:rsidRPr="00DC0CAA">
              <w:rPr>
                <w:i/>
              </w:rPr>
              <w:t>raschell</w:t>
            </w:r>
            <w:proofErr w:type="spellEnd"/>
            <w:r w:rsidR="008C0840">
              <w:t xml:space="preserve"> es un cerco que separa el área constructiva de un área de acopio. </w:t>
            </w:r>
            <w:r w:rsidR="00DC0CAA">
              <w:t>También</w:t>
            </w:r>
            <w:r w:rsidR="008C0840">
              <w:t xml:space="preserve"> se observa que el terreno es un predio forestal principalmente.</w:t>
            </w:r>
          </w:p>
          <w:p w:rsidR="00FC5A25" w:rsidRPr="00390B18" w:rsidRDefault="00FC5A25" w:rsidP="00703429"/>
          <w:p w:rsidR="00D4179E" w:rsidRPr="0022451B" w:rsidRDefault="0022451B" w:rsidP="00703429">
            <w:pPr>
              <w:pStyle w:val="Prrafodelista"/>
              <w:numPr>
                <w:ilvl w:val="0"/>
                <w:numId w:val="32"/>
              </w:numPr>
              <w:rPr>
                <w:b/>
              </w:rPr>
            </w:pPr>
            <w:r w:rsidRPr="0022451B">
              <w:rPr>
                <w:b/>
              </w:rPr>
              <w:t>E</w:t>
            </w:r>
            <w:r w:rsidR="00D4179E" w:rsidRPr="0022451B">
              <w:rPr>
                <w:b/>
              </w:rPr>
              <w:t xml:space="preserve">xamen de Información: </w:t>
            </w:r>
          </w:p>
          <w:p w:rsidR="00D4179E" w:rsidRDefault="00D4179E" w:rsidP="00703429"/>
          <w:p w:rsidR="00F95B84" w:rsidRDefault="00F95B84" w:rsidP="00703429">
            <w:r>
              <w:t>A modo de contrastación de antecedentes de la ubicación del Subestación San Fabián se realizó un análisis de los anexos del EIA y su adendas</w:t>
            </w:r>
            <w:r w:rsidR="001A4D97">
              <w:t xml:space="preserve">. Así se realizó el </w:t>
            </w:r>
            <w:r w:rsidR="00DB5ECD">
              <w:t>examen</w:t>
            </w:r>
            <w:r w:rsidR="001A4D97">
              <w:t xml:space="preserve"> de información del Plano 06393-03-01-IIS-PLN-006-01 de fecha enero de 2008, plano que fue presentado en el EIA como anexo N. En la Figura </w:t>
            </w:r>
            <w:r w:rsidR="00DC0CAA">
              <w:t>4</w:t>
            </w:r>
            <w:r w:rsidR="001A4D97">
              <w:t xml:space="preserve"> se presenta un recorte extraído del plano en comento, con el objeto de obtener le polígono evaluado dentro del EIA.</w:t>
            </w:r>
          </w:p>
          <w:p w:rsidR="00F95B84" w:rsidRPr="00390B18" w:rsidRDefault="00F95B84" w:rsidP="00703429"/>
          <w:p w:rsidR="00D4179E" w:rsidRDefault="00D4179E" w:rsidP="00703429">
            <w:r w:rsidRPr="00390B18">
              <w:t>En el Acta de inspección ambiental de fecha 10-01-2017 se realizó un solicitud de documentación la cual corresponde a:</w:t>
            </w:r>
            <w:r>
              <w:t xml:space="preserve"> </w:t>
            </w:r>
            <w:r w:rsidRPr="00D4179E">
              <w:t xml:space="preserve">Informe técnico de conexión de la central de Pasada Ñuble con la Subestación San Fabián de la </w:t>
            </w:r>
            <w:proofErr w:type="spellStart"/>
            <w:r w:rsidRPr="00D4179E">
              <w:t>LAT</w:t>
            </w:r>
            <w:proofErr w:type="spellEnd"/>
            <w:r w:rsidRPr="00D4179E">
              <w:t xml:space="preserve"> </w:t>
            </w:r>
            <w:proofErr w:type="spellStart"/>
            <w:r w:rsidRPr="00D4179E">
              <w:t>Ancoa</w:t>
            </w:r>
            <w:proofErr w:type="spellEnd"/>
            <w:r w:rsidRPr="00D4179E">
              <w:t xml:space="preserve"> – San Fabián de RCA N° 914/2013 y RCA N° 3824/2009. </w:t>
            </w:r>
          </w:p>
          <w:p w:rsidR="00D4179E" w:rsidRPr="00390B18" w:rsidRDefault="00D4179E" w:rsidP="00703429"/>
          <w:p w:rsidR="00D4179E" w:rsidRDefault="00D4179E" w:rsidP="00703429">
            <w:r>
              <w:t xml:space="preserve">Mediante Carta de STC N° 110 de fecha 16-01-2017, se remiten los antecedentes solicitados, los cuales han sido </w:t>
            </w:r>
            <w:r w:rsidR="005D001E">
              <w:t xml:space="preserve">examinados y cuyas observaciones se presentan </w:t>
            </w:r>
            <w:r>
              <w:t>a continuación:</w:t>
            </w:r>
          </w:p>
          <w:p w:rsidR="00D4179E" w:rsidRDefault="00D4179E" w:rsidP="00703429"/>
          <w:p w:rsidR="00D4179E" w:rsidRDefault="00D4179E" w:rsidP="00703429">
            <w:pPr>
              <w:pStyle w:val="Prrafodelista"/>
              <w:numPr>
                <w:ilvl w:val="0"/>
                <w:numId w:val="31"/>
              </w:numPr>
            </w:pPr>
            <w:r>
              <w:t>I</w:t>
            </w:r>
            <w:r w:rsidR="00BE59F0">
              <w:t>nforme Técnico Cruce con río Ñuble entre estructuras N°2 y N°</w:t>
            </w:r>
            <w:r w:rsidR="00547FCA">
              <w:t>3 DESSAU CHILE de fecha 01-06-</w:t>
            </w:r>
            <w:r>
              <w:t xml:space="preserve">2016. EL objetivo del informe es indicar las principales características del cruce de la línea de transmisión 2x220 </w:t>
            </w:r>
            <w:proofErr w:type="spellStart"/>
            <w:r>
              <w:t>kV</w:t>
            </w:r>
            <w:proofErr w:type="spellEnd"/>
            <w:r>
              <w:t xml:space="preserve"> Ñuble - San Fabián sobre el río Ñuble entre estructuras N°2 y N°3.</w:t>
            </w:r>
          </w:p>
          <w:p w:rsidR="00D4179E" w:rsidRPr="00D4179E" w:rsidRDefault="00D4179E" w:rsidP="00703429"/>
          <w:p w:rsidR="00D4179E" w:rsidRDefault="005D001E" w:rsidP="00703429">
            <w:pPr>
              <w:ind w:left="738"/>
            </w:pPr>
            <w:r>
              <w:t>En el informe se constata que e</w:t>
            </w:r>
            <w:r w:rsidR="00D4179E">
              <w:t>l cruce</w:t>
            </w:r>
            <w:r>
              <w:t xml:space="preserve"> proyectado sobre</w:t>
            </w:r>
            <w:r w:rsidR="00D4179E">
              <w:t xml:space="preserve"> el río Ñuble se encuentra entre las estructuras N°2 y N°3 de la línea de transmisión 2</w:t>
            </w:r>
            <w:r>
              <w:t xml:space="preserve"> </w:t>
            </w:r>
            <w:r w:rsidR="00D4179E">
              <w:t>x</w:t>
            </w:r>
            <w:r>
              <w:t xml:space="preserve"> </w:t>
            </w:r>
            <w:r w:rsidR="00D4179E">
              <w:t xml:space="preserve">220 </w:t>
            </w:r>
            <w:proofErr w:type="spellStart"/>
            <w:r w:rsidR="00D4179E">
              <w:t>kV</w:t>
            </w:r>
            <w:proofErr w:type="spellEnd"/>
            <w:r w:rsidR="00D4179E">
              <w:t xml:space="preserve"> Ñuble - San Fabián. La situación general de este cruce se puede observar en el plano dibujado a escalas 1:1000 horizontal y 1:200 vertical: Plano </w:t>
            </w:r>
            <w:r w:rsidR="00D4179E" w:rsidRPr="00D4179E">
              <w:t>DT2495-PGG010</w:t>
            </w:r>
            <w:r>
              <w:t>, el cual se encuentra en anexo de la carta remitida por STC.</w:t>
            </w:r>
          </w:p>
          <w:p w:rsidR="005D001E" w:rsidRDefault="005D001E" w:rsidP="00703429"/>
          <w:p w:rsidR="005D001E" w:rsidRPr="005D001E" w:rsidRDefault="005D001E" w:rsidP="00703429">
            <w:pPr>
              <w:pStyle w:val="Prrafodelista"/>
              <w:numPr>
                <w:ilvl w:val="0"/>
                <w:numId w:val="31"/>
              </w:numPr>
            </w:pPr>
            <w:r>
              <w:t xml:space="preserve">Plano N° </w:t>
            </w:r>
            <w:r w:rsidR="008A7E8A">
              <w:t xml:space="preserve">DT 2495-PGG010 de fecha mayo 2016. En el plano se constata el detalle del cruce </w:t>
            </w:r>
            <w:r w:rsidR="0022451B">
              <w:t xml:space="preserve">por sobre el río Ñuble, de la Línea de alta </w:t>
            </w:r>
            <w:r w:rsidR="008C0840">
              <w:t>tensión</w:t>
            </w:r>
            <w:r w:rsidR="0022451B">
              <w:t xml:space="preserve">, </w:t>
            </w:r>
            <w:r w:rsidR="008A7E8A">
              <w:t>desde la torre V1 a la torre VR (ver F</w:t>
            </w:r>
            <w:r w:rsidR="00315617">
              <w:t>igura 5</w:t>
            </w:r>
            <w:r w:rsidR="008A7E8A">
              <w:t>)</w:t>
            </w:r>
            <w:r w:rsidR="0022451B">
              <w:t>. En este plano además se presenta información gráfica del cruce de manera de perfil longitudinal de las estructuras N°2 (V1) y N° 3 (VR) y las alturas de los cables de la LAT en relación a la cota de altura del terreno (</w:t>
            </w:r>
            <w:proofErr w:type="spellStart"/>
            <w:r w:rsidR="0022451B">
              <w:t>m.s.n.m</w:t>
            </w:r>
            <w:proofErr w:type="spellEnd"/>
            <w:r w:rsidR="0022451B">
              <w:t>) y del río Ñuble.</w:t>
            </w:r>
          </w:p>
          <w:p w:rsidR="00D4179E" w:rsidRDefault="00D4179E" w:rsidP="00703429"/>
          <w:p w:rsidR="001A4D97" w:rsidRPr="00AE3255" w:rsidRDefault="001A4D97" w:rsidP="00703429">
            <w:pPr>
              <w:ind w:left="738"/>
            </w:pPr>
            <w:r>
              <w:t xml:space="preserve">Para verificar el área ocupada para la construcción de la SE San Fabián </w:t>
            </w:r>
            <w:r w:rsidR="00AE3255">
              <w:t xml:space="preserve">se realizó un análisis espacial del área actual de ocupación en la aplicación </w:t>
            </w:r>
            <w:r w:rsidR="00AE3255" w:rsidRPr="00AE3255">
              <w:rPr>
                <w:i/>
              </w:rPr>
              <w:t xml:space="preserve">Google </w:t>
            </w:r>
            <w:proofErr w:type="spellStart"/>
            <w:r w:rsidR="00AE3255" w:rsidRPr="00AE3255">
              <w:rPr>
                <w:i/>
              </w:rPr>
              <w:t>earth</w:t>
            </w:r>
            <w:proofErr w:type="spellEnd"/>
            <w:r w:rsidR="00AE3255">
              <w:rPr>
                <w:i/>
              </w:rPr>
              <w:t xml:space="preserve">. </w:t>
            </w:r>
            <w:r w:rsidR="00FD0C3D">
              <w:t>En la Figura 6</w:t>
            </w:r>
            <w:r w:rsidR="00AE3255">
              <w:t xml:space="preserve"> se presenta el área actual ocupada por las faenas de construcción y los vértices considerados en la RCA </w:t>
            </w:r>
            <w:r w:rsidR="00AE3255" w:rsidRPr="00AE3255">
              <w:t>N° 3824/2009</w:t>
            </w:r>
            <w:r w:rsidR="008914A8">
              <w:t>. Se observa que existe una mayor área ocupada</w:t>
            </w:r>
            <w:r w:rsidR="00865102">
              <w:t xml:space="preserve"> por las faenas de construcción,</w:t>
            </w:r>
            <w:r w:rsidR="008914A8">
              <w:t xml:space="preserve"> la cual corresponde a 4,10 hectáreas en total.</w:t>
            </w:r>
          </w:p>
          <w:p w:rsidR="001A4D97" w:rsidRDefault="001A4D97" w:rsidP="00703429"/>
          <w:p w:rsidR="0022451B" w:rsidRPr="0022451B" w:rsidRDefault="0022451B" w:rsidP="00703429">
            <w:pPr>
              <w:pStyle w:val="Prrafodelista"/>
              <w:numPr>
                <w:ilvl w:val="0"/>
                <w:numId w:val="32"/>
              </w:numPr>
            </w:pPr>
            <w:r w:rsidRPr="0022451B">
              <w:rPr>
                <w:b/>
              </w:rPr>
              <w:t>Resultados de</w:t>
            </w:r>
            <w:r>
              <w:rPr>
                <w:b/>
              </w:rPr>
              <w:t xml:space="preserve"> las actividades de fiscalización</w:t>
            </w:r>
          </w:p>
          <w:p w:rsidR="0022451B" w:rsidRDefault="0022451B" w:rsidP="00703429"/>
          <w:p w:rsidR="0022451B" w:rsidRDefault="0022451B" w:rsidP="00703429">
            <w:r>
              <w:t>De las actividades de inspección ambiental y del examen de información se verifica que la construcción de la Subestación se encuentra en ejecuci</w:t>
            </w:r>
            <w:r w:rsidR="0075273E">
              <w:t>ón, ocupa un área mayor a la evaluada e</w:t>
            </w:r>
            <w:r w:rsidR="008C0840">
              <w:t>n</w:t>
            </w:r>
            <w:r w:rsidR="0075273E">
              <w:t xml:space="preserve"> el EIA y que se establece en la RCA </w:t>
            </w:r>
            <w:r w:rsidR="0075273E" w:rsidRPr="00AE3255">
              <w:t>N° 3824/2009</w:t>
            </w:r>
            <w:r w:rsidR="0075273E">
              <w:t>.</w:t>
            </w:r>
          </w:p>
          <w:p w:rsidR="0075273E" w:rsidRDefault="0075273E" w:rsidP="00703429"/>
          <w:p w:rsidR="00715FBC" w:rsidRDefault="0075273E" w:rsidP="00703429">
            <w:r>
              <w:t>Lo anterior constituye un hallazgo en relaci</w:t>
            </w:r>
            <w:r w:rsidR="00BA393B">
              <w:t>ón a la superficie</w:t>
            </w:r>
            <w:r>
              <w:t xml:space="preserve"> del proyecto</w:t>
            </w:r>
            <w:r w:rsidR="00BA393B">
              <w:t xml:space="preserve">, la cual se proyectaba en 1,6 hectáreas, pero que en la actualidad alcanza </w:t>
            </w:r>
            <w:r w:rsidR="00DC0CAA">
              <w:t>la</w:t>
            </w:r>
            <w:r w:rsidR="00BA393B">
              <w:t xml:space="preserve">s </w:t>
            </w:r>
            <w:r w:rsidR="00715FBC">
              <w:t>4,10 hectáreas</w:t>
            </w:r>
            <w:r w:rsidR="00FC5A25">
              <w:t>.</w:t>
            </w:r>
          </w:p>
          <w:p w:rsidR="00703429" w:rsidRDefault="00703429" w:rsidP="00703429">
            <w:r>
              <w:t>Cabe señalar que el tipo de suelo utilizado por esta superficie corresponde a uno de tipo VII, los cuales según el Servicio Agrícola y Ganadero s</w:t>
            </w:r>
            <w:r w:rsidRPr="00703429">
              <w:t>on suelos con limitaciones muy severas que la hacen inadecuada para los cultivos. Su uso fundamental es for</w:t>
            </w:r>
            <w:r w:rsidR="00337681">
              <w:t xml:space="preserve">estal y para pastos resistentes </w:t>
            </w:r>
            <w:r>
              <w:t>(</w:t>
            </w:r>
            <w:r w:rsidRPr="00703429">
              <w:t>SAG, 2001</w:t>
            </w:r>
            <w:r>
              <w:t>.</w:t>
            </w:r>
            <w:r w:rsidRPr="00703429">
              <w:t xml:space="preserve"> Pauta para estudio de suelos, División de Protección de los </w:t>
            </w:r>
            <w:r>
              <w:t>recursos naturales y renovables).</w:t>
            </w:r>
          </w:p>
          <w:p w:rsidR="0075273E" w:rsidRPr="0022451B" w:rsidRDefault="0075273E" w:rsidP="00703429"/>
          <w:p w:rsidR="0022451B" w:rsidRPr="00390B18" w:rsidRDefault="0022451B" w:rsidP="00703429"/>
        </w:tc>
      </w:tr>
    </w:tbl>
    <w:p w:rsidR="001A4D97" w:rsidRDefault="001A4D97">
      <w:pPr>
        <w:jc w:val="left"/>
      </w:pPr>
    </w:p>
    <w:p w:rsidR="008C0840" w:rsidRDefault="008C0840">
      <w:pPr>
        <w:jc w:val="left"/>
      </w:pPr>
      <w:r>
        <w:br w:type="page"/>
      </w:r>
    </w:p>
    <w:tbl>
      <w:tblPr>
        <w:tblW w:w="13687" w:type="dxa"/>
        <w:jc w:val="center"/>
        <w:tblCellMar>
          <w:left w:w="70" w:type="dxa"/>
          <w:right w:w="70" w:type="dxa"/>
        </w:tblCellMar>
        <w:tblLook w:val="04A0" w:firstRow="1" w:lastRow="0" w:firstColumn="1" w:lastColumn="0" w:noHBand="0" w:noVBand="1"/>
      </w:tblPr>
      <w:tblGrid>
        <w:gridCol w:w="6297"/>
        <w:gridCol w:w="3380"/>
        <w:gridCol w:w="4486"/>
      </w:tblGrid>
      <w:tr w:rsidR="008C0840" w:rsidRPr="0025129B" w:rsidTr="005C21A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0840" w:rsidRPr="0025129B" w:rsidRDefault="008C0840" w:rsidP="008C084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8C0840" w:rsidRPr="0025129B" w:rsidTr="005C21A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8C0840" w:rsidRPr="0025129B" w:rsidRDefault="00BA393B" w:rsidP="005C21A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6ECE58B2" wp14:editId="7D2D8ADD">
                      <wp:simplePos x="0" y="0"/>
                      <wp:positionH relativeFrom="column">
                        <wp:posOffset>3435985</wp:posOffset>
                      </wp:positionH>
                      <wp:positionV relativeFrom="paragraph">
                        <wp:posOffset>1739900</wp:posOffset>
                      </wp:positionV>
                      <wp:extent cx="45085" cy="559435"/>
                      <wp:effectExtent l="38100" t="0" r="50165" b="50165"/>
                      <wp:wrapNone/>
                      <wp:docPr id="22" name="Conector recto de flecha 22"/>
                      <wp:cNvGraphicFramePr/>
                      <a:graphic xmlns:a="http://schemas.openxmlformats.org/drawingml/2006/main">
                        <a:graphicData uri="http://schemas.microsoft.com/office/word/2010/wordprocessingShape">
                          <wps:wsp>
                            <wps:cNvCnPr/>
                            <wps:spPr>
                              <a:xfrm flipH="1">
                                <a:off x="0" y="0"/>
                                <a:ext cx="45719" cy="55943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470374" id="_x0000_t32" coordsize="21600,21600" o:spt="32" o:oned="t" path="m,l21600,21600e" filled="f">
                      <v:path arrowok="t" fillok="f" o:connecttype="none"/>
                      <o:lock v:ext="edit" shapetype="t"/>
                    </v:shapetype>
                    <v:shape id="Conector recto de flecha 22" o:spid="_x0000_s1026" type="#_x0000_t32" style="position:absolute;margin-left:270.55pt;margin-top:137pt;width:3.55pt;height:44.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" strokecolor="white [3212]">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1E6DE337" wp14:editId="78B287A0">
                      <wp:simplePos x="0" y="0"/>
                      <wp:positionH relativeFrom="column">
                        <wp:posOffset>2997835</wp:posOffset>
                      </wp:positionH>
                      <wp:positionV relativeFrom="paragraph">
                        <wp:posOffset>1453515</wp:posOffset>
                      </wp:positionV>
                      <wp:extent cx="1200785" cy="286385"/>
                      <wp:effectExtent l="0" t="0" r="18415" b="18415"/>
                      <wp:wrapNone/>
                      <wp:docPr id="21" name="Cuadro de texto 21"/>
                      <wp:cNvGraphicFramePr/>
                      <a:graphic xmlns:a="http://schemas.openxmlformats.org/drawingml/2006/main">
                        <a:graphicData uri="http://schemas.microsoft.com/office/word/2010/wordprocessingShape">
                          <wps:wsp>
                            <wps:cNvSpPr txBox="1"/>
                            <wps:spPr>
                              <a:xfrm>
                                <a:off x="0" y="0"/>
                                <a:ext cx="1201003"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F4C" w:rsidRDefault="00AB4F4C">
                                  <w:r>
                                    <w:t>Sector de acopio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DE337" id="_x0000_t202" coordsize="21600,21600" o:spt="202" path="m,l,21600r21600,l21600,xe">
                      <v:stroke joinstyle="miter"/>
                      <v:path gradientshapeok="t" o:connecttype="rect"/>
                    </v:shapetype>
                    <v:shape id="Cuadro de texto 21" o:spid="_x0000_s1026" type="#_x0000_t202" style="position:absolute;left:0;text-align:left;margin-left:236.05pt;margin-top:114.45pt;width:94.5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" fillcolor="white [3201]" strokeweight=".5pt">
                      <v:textbox>
                        <w:txbxContent>
                          <w:p w:rsidR="00AB4F4C" w:rsidRDefault="00AB4F4C">
                            <w:r>
                              <w:t>Sector de acopio</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6743700</wp:posOffset>
                      </wp:positionH>
                      <wp:positionV relativeFrom="paragraph">
                        <wp:posOffset>1910080</wp:posOffset>
                      </wp:positionV>
                      <wp:extent cx="552450" cy="600710"/>
                      <wp:effectExtent l="38100" t="0" r="19050" b="66040"/>
                      <wp:wrapNone/>
                      <wp:docPr id="20" name="Conector recto de flecha 20"/>
                      <wp:cNvGraphicFramePr/>
                      <a:graphic xmlns:a="http://schemas.openxmlformats.org/drawingml/2006/main">
                        <a:graphicData uri="http://schemas.microsoft.com/office/word/2010/wordprocessingShape">
                          <wps:wsp>
                            <wps:cNvCnPr/>
                            <wps:spPr>
                              <a:xfrm flipH="1">
                                <a:off x="0" y="0"/>
                                <a:ext cx="552450" cy="6007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1F6EC8" id="Conector recto de flecha 20" o:spid="_x0000_s1026" type="#_x0000_t32" style="position:absolute;margin-left:531pt;margin-top:150.4pt;width:43.5pt;height:47.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" strokecolor="white [3212]">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6811645</wp:posOffset>
                      </wp:positionH>
                      <wp:positionV relativeFrom="paragraph">
                        <wp:posOffset>1626235</wp:posOffset>
                      </wp:positionV>
                      <wp:extent cx="1071245" cy="286385"/>
                      <wp:effectExtent l="0" t="0" r="14605" b="18415"/>
                      <wp:wrapNone/>
                      <wp:docPr id="19" name="Cuadro de texto 19"/>
                      <wp:cNvGraphicFramePr/>
                      <a:graphic xmlns:a="http://schemas.openxmlformats.org/drawingml/2006/main">
                        <a:graphicData uri="http://schemas.microsoft.com/office/word/2010/wordprocessingShape">
                          <wps:wsp>
                            <wps:cNvSpPr txBox="1"/>
                            <wps:spPr>
                              <a:xfrm>
                                <a:off x="0" y="0"/>
                                <a:ext cx="1071350" cy="286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F4C" w:rsidRDefault="00AB4F4C">
                                  <w:r>
                                    <w:t xml:space="preserve">Cerco </w:t>
                                  </w:r>
                                  <w:proofErr w:type="spellStart"/>
                                  <w:r w:rsidRPr="00BA393B">
                                    <w:rPr>
                                      <w:i/>
                                    </w:rPr>
                                    <w:t>raschell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7" type="#_x0000_t202" style="position:absolute;left:0;text-align:left;margin-left:536.35pt;margin-top:128.05pt;width:84.3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" fillcolor="white [3201]" strokeweight=".5pt">
                      <v:textbox>
                        <w:txbxContent>
                          <w:p w:rsidR="00AB4F4C" w:rsidRDefault="00AB4F4C">
                            <w:r>
                              <w:t xml:space="preserve">Cerco </w:t>
                            </w:r>
                            <w:proofErr w:type="spellStart"/>
                            <w:r w:rsidRPr="00BA393B">
                              <w:rPr>
                                <w:i/>
                              </w:rPr>
                              <w:t>raschell</w:t>
                            </w:r>
                            <w:proofErr w:type="spellEnd"/>
                          </w:p>
                        </w:txbxContent>
                      </v:textbox>
                    </v:shape>
                  </w:pict>
                </mc:Fallback>
              </mc:AlternateContent>
            </w:r>
            <w:r w:rsidR="008C0840">
              <w:rPr>
                <w:rFonts w:eastAsia="Times New Roman"/>
                <w:noProof/>
                <w:color w:val="000000"/>
                <w:sz w:val="20"/>
                <w:szCs w:val="20"/>
                <w:lang w:eastAsia="es-CL"/>
              </w:rPr>
              <w:drawing>
                <wp:inline distT="0" distB="0" distL="0" distR="0">
                  <wp:extent cx="8905165" cy="412234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3253.JPG"/>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8952724" cy="4144359"/>
                          </a:xfrm>
                          <a:prstGeom prst="rect">
                            <a:avLst/>
                          </a:prstGeom>
                          <a:ln>
                            <a:noFill/>
                          </a:ln>
                          <a:extLst>
                            <a:ext uri="{53640926-AAD7-44D8-BBD7-CCE9431645EC}">
                              <a14:shadowObscured xmlns:a14="http://schemas.microsoft.com/office/drawing/2010/main"/>
                            </a:ext>
                          </a:extLst>
                        </pic:spPr>
                      </pic:pic>
                    </a:graphicData>
                  </a:graphic>
                </wp:inline>
              </w:drawing>
            </w:r>
          </w:p>
        </w:tc>
      </w:tr>
      <w:tr w:rsidR="008C0840" w:rsidRPr="0025129B" w:rsidTr="005C21A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C0840" w:rsidRPr="00337681" w:rsidRDefault="008C0840" w:rsidP="00337681">
            <w:pPr>
              <w:rPr>
                <w:rFonts w:eastAsia="Times New Roman"/>
                <w:b/>
                <w:color w:val="000000"/>
                <w:lang w:eastAsia="es-CL"/>
              </w:rPr>
            </w:pPr>
            <w:r w:rsidRPr="00337681">
              <w:rPr>
                <w:b/>
                <w:sz w:val="20"/>
              </w:rPr>
              <w:t>Fotografía</w:t>
            </w:r>
            <w:r w:rsidR="00337681" w:rsidRPr="00337681">
              <w:rPr>
                <w:b/>
                <w:sz w:val="20"/>
              </w:rPr>
              <w:t xml:space="preserve"> 1.</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8C0840" w:rsidRPr="0025129B" w:rsidRDefault="008C0840" w:rsidP="006C2686">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6C2686">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006C2686" w:rsidRPr="006C2686">
              <w:rPr>
                <w:rFonts w:eastAsia="Times New Roman"/>
                <w:color w:val="000000"/>
                <w:sz w:val="18"/>
                <w:szCs w:val="18"/>
                <w:lang w:eastAsia="es-CL"/>
              </w:rPr>
              <w:t>10-01-2017</w:t>
            </w:r>
          </w:p>
        </w:tc>
      </w:tr>
      <w:tr w:rsidR="008C0840" w:rsidRPr="0025129B" w:rsidTr="005C21A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0840" w:rsidRPr="0025129B" w:rsidRDefault="008C0840" w:rsidP="006C2686">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006C2686">
              <w:rPr>
                <w:rFonts w:eastAsia="Times New Roman"/>
                <w:b/>
                <w:color w:val="000000"/>
                <w:sz w:val="18"/>
                <w:szCs w:val="18"/>
                <w:lang w:eastAsia="es-CL"/>
              </w:rPr>
              <w:t xml:space="preserve"> 18S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8C0840" w:rsidRPr="0025129B" w:rsidRDefault="008C0840" w:rsidP="005C21A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C2686" w:rsidRPr="006C2686">
              <w:rPr>
                <w:rFonts w:eastAsia="Times New Roman"/>
                <w:color w:val="000000"/>
                <w:sz w:val="18"/>
                <w:szCs w:val="18"/>
                <w:lang w:eastAsia="es-CL"/>
              </w:rPr>
              <w:t>5</w:t>
            </w:r>
            <w:r w:rsidR="006C2686">
              <w:rPr>
                <w:rFonts w:eastAsia="Times New Roman"/>
                <w:color w:val="000000"/>
                <w:sz w:val="18"/>
                <w:szCs w:val="18"/>
                <w:lang w:eastAsia="es-CL"/>
              </w:rPr>
              <w:t>.</w:t>
            </w:r>
            <w:r w:rsidR="006C2686" w:rsidRPr="006C2686">
              <w:rPr>
                <w:rFonts w:eastAsia="Times New Roman"/>
                <w:color w:val="000000"/>
                <w:sz w:val="18"/>
                <w:szCs w:val="18"/>
                <w:lang w:eastAsia="es-CL"/>
              </w:rPr>
              <w:t>948</w:t>
            </w:r>
            <w:r w:rsidR="006C2686">
              <w:rPr>
                <w:rFonts w:eastAsia="Times New Roman"/>
                <w:color w:val="000000"/>
                <w:sz w:val="18"/>
                <w:szCs w:val="18"/>
                <w:lang w:eastAsia="es-CL"/>
              </w:rPr>
              <w:t>.</w:t>
            </w:r>
            <w:r w:rsidR="006C2686" w:rsidRPr="006C2686">
              <w:rPr>
                <w:rFonts w:eastAsia="Times New Roman"/>
                <w:color w:val="000000"/>
                <w:sz w:val="18"/>
                <w:szCs w:val="18"/>
                <w:lang w:eastAsia="es-CL"/>
              </w:rPr>
              <w:t>479</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8C0840" w:rsidRPr="0025129B" w:rsidRDefault="008C0840" w:rsidP="005C21A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C2686" w:rsidRPr="006C2686">
              <w:rPr>
                <w:rFonts w:eastAsia="Times New Roman"/>
                <w:color w:val="000000"/>
                <w:sz w:val="18"/>
                <w:szCs w:val="18"/>
                <w:lang w:eastAsia="es-CL"/>
              </w:rPr>
              <w:t>273</w:t>
            </w:r>
            <w:r w:rsidR="006C2686">
              <w:rPr>
                <w:rFonts w:eastAsia="Times New Roman"/>
                <w:color w:val="000000"/>
                <w:sz w:val="18"/>
                <w:szCs w:val="18"/>
                <w:lang w:eastAsia="es-CL"/>
              </w:rPr>
              <w:t>.</w:t>
            </w:r>
            <w:r w:rsidR="006C2686" w:rsidRPr="006C2686">
              <w:rPr>
                <w:rFonts w:eastAsia="Times New Roman"/>
                <w:color w:val="000000"/>
                <w:sz w:val="18"/>
                <w:szCs w:val="18"/>
                <w:lang w:eastAsia="es-CL"/>
              </w:rPr>
              <w:t>034</w:t>
            </w:r>
          </w:p>
        </w:tc>
      </w:tr>
      <w:tr w:rsidR="008C0840" w:rsidRPr="0025129B" w:rsidTr="005C21A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C0840" w:rsidRPr="0025129B" w:rsidRDefault="008C0840" w:rsidP="006C2686">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DC0CAA" w:rsidRPr="0025129B">
              <w:rPr>
                <w:rFonts w:eastAsia="Times New Roman"/>
                <w:b/>
                <w:color w:val="000000"/>
                <w:sz w:val="18"/>
                <w:szCs w:val="18"/>
                <w:lang w:eastAsia="es-CL"/>
              </w:rPr>
              <w:t>:</w:t>
            </w:r>
            <w:r w:rsidR="00DC0CAA" w:rsidRPr="0025129B">
              <w:rPr>
                <w:rFonts w:eastAsia="Times New Roman"/>
                <w:color w:val="000000"/>
                <w:sz w:val="18"/>
                <w:szCs w:val="18"/>
                <w:lang w:eastAsia="es-CL"/>
              </w:rPr>
              <w:t xml:space="preserve"> </w:t>
            </w:r>
            <w:r w:rsidR="00DC0CAA">
              <w:rPr>
                <w:rFonts w:eastAsia="Times New Roman"/>
                <w:color w:val="000000"/>
                <w:sz w:val="18"/>
                <w:szCs w:val="18"/>
                <w:lang w:eastAsia="es-CL"/>
              </w:rPr>
              <w:t>Ampliación</w:t>
            </w:r>
            <w:r w:rsidR="00BA393B">
              <w:rPr>
                <w:rFonts w:eastAsia="Times New Roman"/>
                <w:color w:val="000000"/>
                <w:sz w:val="18"/>
                <w:szCs w:val="18"/>
                <w:lang w:eastAsia="es-CL"/>
              </w:rPr>
              <w:t xml:space="preserve"> de fotografía registrada durante la inspección, donde se observa que el suelo del predio ha sido compactado y la zona de faenas se encuentra separada del sector de acopio de escarpe.</w:t>
            </w:r>
          </w:p>
        </w:tc>
      </w:tr>
      <w:tr w:rsidR="008C0840" w:rsidRPr="0025129B" w:rsidTr="005C21A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8C0840" w:rsidRPr="0025129B" w:rsidRDefault="008C0840" w:rsidP="005C21AE">
            <w:pPr>
              <w:jc w:val="left"/>
              <w:rPr>
                <w:rFonts w:eastAsia="Times New Roman"/>
                <w:color w:val="000000"/>
                <w:lang w:eastAsia="es-CL"/>
              </w:rPr>
            </w:pPr>
          </w:p>
        </w:tc>
      </w:tr>
    </w:tbl>
    <w:p w:rsidR="001A4D97" w:rsidRDefault="001A4D97">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1A4D97" w:rsidRPr="0025129B" w:rsidTr="005C21A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D97" w:rsidRPr="0025129B" w:rsidRDefault="001A4D97" w:rsidP="001A4D97">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A4D97" w:rsidRPr="0025129B" w:rsidTr="001A4D97">
        <w:trPr>
          <w:trHeight w:val="7464"/>
          <w:jc w:val="center"/>
        </w:trPr>
        <w:tc>
          <w:tcPr>
            <w:tcW w:w="5000" w:type="pct"/>
            <w:gridSpan w:val="2"/>
            <w:tcBorders>
              <w:top w:val="nil"/>
              <w:left w:val="single" w:sz="4" w:space="0" w:color="auto"/>
              <w:right w:val="single" w:sz="4" w:space="0" w:color="auto"/>
            </w:tcBorders>
            <w:shd w:val="clear" w:color="auto" w:fill="auto"/>
            <w:noWrap/>
            <w:vAlign w:val="center"/>
            <w:hideMark/>
          </w:tcPr>
          <w:p w:rsidR="001A4D97" w:rsidRPr="0025129B" w:rsidRDefault="001A4D97" w:rsidP="005C21AE">
            <w:pPr>
              <w:jc w:val="center"/>
              <w:rPr>
                <w:rFonts w:eastAsia="Times New Roman"/>
                <w:color w:val="000000"/>
                <w:sz w:val="20"/>
                <w:szCs w:val="20"/>
                <w:lang w:eastAsia="es-CL"/>
              </w:rPr>
            </w:pPr>
            <w:r w:rsidRPr="001A4D97">
              <w:rPr>
                <w:rFonts w:eastAsia="Times New Roman"/>
                <w:noProof/>
                <w:color w:val="000000"/>
                <w:sz w:val="20"/>
                <w:szCs w:val="20"/>
                <w:lang w:eastAsia="es-CL"/>
              </w:rPr>
              <w:drawing>
                <wp:anchor distT="0" distB="0" distL="114300" distR="114300" simplePos="0" relativeHeight="251659264" behindDoc="0" locked="0" layoutInCell="1" allowOverlap="1">
                  <wp:simplePos x="0" y="0"/>
                  <wp:positionH relativeFrom="column">
                    <wp:posOffset>4784725</wp:posOffset>
                  </wp:positionH>
                  <wp:positionV relativeFrom="paragraph">
                    <wp:posOffset>595630</wp:posOffset>
                  </wp:positionV>
                  <wp:extent cx="3634105" cy="3213735"/>
                  <wp:effectExtent l="0" t="0" r="444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4105" cy="321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97">
              <w:rPr>
                <w:rFonts w:eastAsia="Times New Roman"/>
                <w:noProof/>
                <w:color w:val="000000"/>
                <w:sz w:val="20"/>
                <w:szCs w:val="20"/>
                <w:lang w:eastAsia="es-CL"/>
              </w:rPr>
              <w:drawing>
                <wp:anchor distT="0" distB="0" distL="114300" distR="114300" simplePos="0" relativeHeight="251658240" behindDoc="0" locked="0" layoutInCell="1" allowOverlap="1">
                  <wp:simplePos x="0" y="0"/>
                  <wp:positionH relativeFrom="column">
                    <wp:posOffset>369570</wp:posOffset>
                  </wp:positionH>
                  <wp:positionV relativeFrom="paragraph">
                    <wp:posOffset>47625</wp:posOffset>
                  </wp:positionV>
                  <wp:extent cx="4408170" cy="4626610"/>
                  <wp:effectExtent l="0" t="0" r="0" b="254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8170" cy="4626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4D97" w:rsidRPr="0025129B" w:rsidTr="005C21A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4D97" w:rsidRPr="001A4D97" w:rsidRDefault="001A4D97" w:rsidP="001A4D97">
            <w:pPr>
              <w:rPr>
                <w:rFonts w:eastAsia="Times New Roman"/>
                <w:b/>
                <w:color w:val="000000"/>
                <w:lang w:eastAsia="es-CL"/>
              </w:rPr>
            </w:pPr>
            <w:r w:rsidRPr="001A4D97">
              <w:rPr>
                <w:b/>
                <w:sz w:val="18"/>
              </w:rPr>
              <w:t>Figura</w:t>
            </w:r>
            <w:r w:rsidR="00DC0CAA">
              <w:rPr>
                <w:b/>
                <w:sz w:val="18"/>
              </w:rPr>
              <w:t xml:space="preserve"> 4</w:t>
            </w:r>
            <w:r>
              <w:rPr>
                <w:b/>
                <w:sz w:val="18"/>
              </w:rPr>
              <w:t>.</w:t>
            </w:r>
            <w:r w:rsidRPr="001A4D97">
              <w:rPr>
                <w:b/>
                <w:sz w:val="18"/>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A4D97" w:rsidRPr="0025129B" w:rsidRDefault="001A4D97" w:rsidP="005C21AE">
            <w:pPr>
              <w:jc w:val="left"/>
              <w:rPr>
                <w:rFonts w:eastAsia="Times New Roman"/>
                <w:b/>
                <w:color w:val="000000"/>
                <w:sz w:val="18"/>
                <w:szCs w:val="18"/>
                <w:lang w:eastAsia="es-CL"/>
              </w:rPr>
            </w:pPr>
            <w:r w:rsidRPr="0025129B">
              <w:rPr>
                <w:rFonts w:eastAsia="Times New Roman"/>
                <w:b/>
                <w:color w:val="000000"/>
                <w:sz w:val="18"/>
                <w:szCs w:val="18"/>
                <w:lang w:eastAsia="es-CL"/>
              </w:rPr>
              <w:t>Fecha :</w:t>
            </w:r>
            <w:r>
              <w:rPr>
                <w:rFonts w:eastAsia="Times New Roman"/>
                <w:b/>
                <w:color w:val="000000"/>
                <w:sz w:val="18"/>
                <w:szCs w:val="18"/>
                <w:lang w:eastAsia="es-CL"/>
              </w:rPr>
              <w:t xml:space="preserve"> Enero de 2008</w:t>
            </w:r>
          </w:p>
        </w:tc>
      </w:tr>
      <w:tr w:rsidR="001A4D97" w:rsidRPr="0025129B" w:rsidTr="005C21A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1A4D97" w:rsidRPr="0025129B" w:rsidRDefault="001A4D97" w:rsidP="00703429">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C0CAA">
              <w:rPr>
                <w:rFonts w:eastAsia="Times New Roman"/>
                <w:color w:val="000000"/>
                <w:sz w:val="18"/>
                <w:szCs w:val="18"/>
                <w:lang w:eastAsia="es-CL"/>
              </w:rPr>
              <w:t xml:space="preserve">Detalle de recorte de información extraído del </w:t>
            </w:r>
            <w:r w:rsidR="00DC0CAA" w:rsidRPr="00DC0CAA">
              <w:rPr>
                <w:rFonts w:eastAsia="Times New Roman"/>
                <w:color w:val="000000"/>
                <w:sz w:val="18"/>
                <w:szCs w:val="18"/>
                <w:lang w:eastAsia="es-CL"/>
              </w:rPr>
              <w:t>Plano 06393-03-01-IIS-PL</w:t>
            </w:r>
            <w:r w:rsidR="00DC0CAA">
              <w:rPr>
                <w:rFonts w:eastAsia="Times New Roman"/>
                <w:color w:val="000000"/>
                <w:sz w:val="18"/>
                <w:szCs w:val="18"/>
                <w:lang w:eastAsia="es-CL"/>
              </w:rPr>
              <w:t>N-006-01 de fecha enero de 2008.</w:t>
            </w:r>
            <w:r w:rsidR="00DC0CAA" w:rsidRPr="00DC0CAA">
              <w:rPr>
                <w:rFonts w:eastAsia="Times New Roman"/>
                <w:color w:val="000000"/>
                <w:sz w:val="18"/>
                <w:szCs w:val="18"/>
                <w:lang w:eastAsia="es-CL"/>
              </w:rPr>
              <w:t xml:space="preserve"> </w:t>
            </w:r>
            <w:r w:rsidR="00DC0CAA">
              <w:rPr>
                <w:rFonts w:eastAsia="Times New Roman"/>
                <w:color w:val="000000"/>
                <w:sz w:val="18"/>
                <w:szCs w:val="18"/>
                <w:lang w:eastAsia="es-CL"/>
              </w:rPr>
              <w:t xml:space="preserve">Corresponde al </w:t>
            </w:r>
            <w:r w:rsidR="00DC0CAA" w:rsidRPr="00DC0CAA">
              <w:rPr>
                <w:rFonts w:eastAsia="Times New Roman"/>
                <w:color w:val="000000"/>
                <w:sz w:val="18"/>
                <w:szCs w:val="18"/>
                <w:lang w:eastAsia="es-CL"/>
              </w:rPr>
              <w:t>plano que fue presentado en el EIA como anexo N</w:t>
            </w:r>
            <w:r w:rsidR="00DC0CAA">
              <w:rPr>
                <w:rFonts w:eastAsia="Times New Roman"/>
                <w:color w:val="000000"/>
                <w:sz w:val="18"/>
                <w:szCs w:val="18"/>
                <w:lang w:eastAsia="es-CL"/>
              </w:rPr>
              <w:t xml:space="preserve"> y detalla el polígono donde se ubica la superficie de construcción de la Subestación San Fabián.</w:t>
            </w:r>
            <w:r w:rsidR="00315617">
              <w:rPr>
                <w:rFonts w:eastAsia="Times New Roman"/>
                <w:color w:val="000000"/>
                <w:sz w:val="18"/>
                <w:szCs w:val="18"/>
                <w:lang w:eastAsia="es-CL"/>
              </w:rPr>
              <w:t xml:space="preserve"> Además se agrega un detalle del tipo de suelo el cual corresponde a uno de actividad forestal (Uso de suelo tipo VII: </w:t>
            </w:r>
            <w:r w:rsidR="00315617" w:rsidRPr="00315617">
              <w:rPr>
                <w:rFonts w:eastAsia="Times New Roman"/>
                <w:color w:val="000000"/>
                <w:sz w:val="18"/>
                <w:szCs w:val="18"/>
                <w:lang w:eastAsia="es-CL"/>
              </w:rPr>
              <w:t>Son suelos con limitaciones muy severas que la hacen inadecuada para los</w:t>
            </w:r>
            <w:r w:rsidR="00315617">
              <w:rPr>
                <w:rFonts w:eastAsia="Times New Roman"/>
                <w:color w:val="000000"/>
                <w:sz w:val="18"/>
                <w:szCs w:val="18"/>
                <w:lang w:eastAsia="es-CL"/>
              </w:rPr>
              <w:t xml:space="preserve"> </w:t>
            </w:r>
            <w:r w:rsidR="00315617" w:rsidRPr="00315617">
              <w:rPr>
                <w:rFonts w:eastAsia="Times New Roman"/>
                <w:color w:val="000000"/>
                <w:sz w:val="18"/>
                <w:szCs w:val="18"/>
                <w:lang w:eastAsia="es-CL"/>
              </w:rPr>
              <w:t>cultivos. Su uso fundamental es forestal y para pastos resistentes.</w:t>
            </w:r>
            <w:r w:rsidR="00315617">
              <w:rPr>
                <w:rFonts w:eastAsia="Times New Roman"/>
                <w:color w:val="000000"/>
                <w:sz w:val="18"/>
                <w:szCs w:val="18"/>
                <w:lang w:eastAsia="es-CL"/>
              </w:rPr>
              <w:t xml:space="preserve"> SAG</w:t>
            </w:r>
            <w:r w:rsidR="00C7508F">
              <w:rPr>
                <w:rFonts w:eastAsia="Times New Roman"/>
                <w:color w:val="000000"/>
                <w:sz w:val="18"/>
                <w:szCs w:val="18"/>
                <w:lang w:eastAsia="es-CL"/>
              </w:rPr>
              <w:t xml:space="preserve">, 2001 Pauta para estudio de suelos, División de Protección de los recursos naturales y renovables </w:t>
            </w:r>
            <w:hyperlink r:id="rId32" w:history="1">
              <w:r w:rsidR="00C7508F" w:rsidRPr="00BF18DE">
                <w:rPr>
                  <w:rStyle w:val="Hipervnculo"/>
                  <w:rFonts w:eastAsia="Times New Roman"/>
                  <w:sz w:val="18"/>
                  <w:szCs w:val="18"/>
                  <w:lang w:eastAsia="es-CL"/>
                </w:rPr>
                <w:t>https://goo.gl/DRX98A</w:t>
              </w:r>
            </w:hyperlink>
            <w:r w:rsidR="00C7508F">
              <w:rPr>
                <w:rFonts w:eastAsia="Times New Roman"/>
                <w:color w:val="000000"/>
                <w:sz w:val="18"/>
                <w:szCs w:val="18"/>
                <w:lang w:eastAsia="es-CL"/>
              </w:rPr>
              <w:t xml:space="preserve"> </w:t>
            </w:r>
            <w:r w:rsidR="00315617">
              <w:rPr>
                <w:rFonts w:eastAsia="Times New Roman"/>
                <w:color w:val="000000"/>
                <w:sz w:val="18"/>
                <w:szCs w:val="18"/>
                <w:lang w:eastAsia="es-CL"/>
              </w:rPr>
              <w:t>).</w:t>
            </w:r>
          </w:p>
        </w:tc>
      </w:tr>
      <w:tr w:rsidR="001A4D97" w:rsidRPr="0025129B" w:rsidTr="005C21AE">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1A4D97" w:rsidRPr="0025129B" w:rsidRDefault="001A4D97" w:rsidP="005C21AE">
            <w:pPr>
              <w:jc w:val="left"/>
              <w:rPr>
                <w:rFonts w:eastAsia="Times New Roman"/>
                <w:color w:val="000000"/>
                <w:lang w:eastAsia="es-CL"/>
              </w:rPr>
            </w:pPr>
          </w:p>
        </w:tc>
      </w:tr>
    </w:tbl>
    <w:p w:rsidR="00D4179E" w:rsidRDefault="00D4179E">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8A7E8A" w:rsidRPr="0025129B" w:rsidTr="005C21A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A7E8A" w:rsidRPr="0025129B" w:rsidRDefault="008A7E8A" w:rsidP="008A7E8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8A7E8A" w:rsidRPr="0025129B" w:rsidTr="005C21A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8A7E8A" w:rsidRPr="0025129B" w:rsidRDefault="008A7E8A" w:rsidP="005C21AE">
            <w:pPr>
              <w:jc w:val="center"/>
              <w:rPr>
                <w:rFonts w:eastAsia="Times New Roman"/>
                <w:color w:val="000000"/>
                <w:sz w:val="20"/>
                <w:szCs w:val="20"/>
                <w:lang w:eastAsia="es-CL"/>
              </w:rPr>
            </w:pPr>
            <w:r w:rsidRPr="008A7E8A">
              <w:rPr>
                <w:rFonts w:eastAsia="Times New Roman"/>
                <w:noProof/>
                <w:color w:val="000000"/>
                <w:sz w:val="20"/>
                <w:szCs w:val="20"/>
                <w:lang w:eastAsia="es-CL"/>
              </w:rPr>
              <w:drawing>
                <wp:inline distT="0" distB="0" distL="0" distR="0">
                  <wp:extent cx="5629701" cy="4914596"/>
                  <wp:effectExtent l="0" t="0" r="952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1340" cy="4916027"/>
                          </a:xfrm>
                          <a:prstGeom prst="rect">
                            <a:avLst/>
                          </a:prstGeom>
                          <a:noFill/>
                          <a:ln>
                            <a:noFill/>
                          </a:ln>
                        </pic:spPr>
                      </pic:pic>
                    </a:graphicData>
                  </a:graphic>
                </wp:inline>
              </w:drawing>
            </w:r>
          </w:p>
        </w:tc>
      </w:tr>
      <w:tr w:rsidR="008A7E8A" w:rsidRPr="0025129B" w:rsidTr="005C21A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A7E8A" w:rsidRPr="008A7E8A" w:rsidRDefault="008A7E8A" w:rsidP="008A7E8A">
            <w:pPr>
              <w:rPr>
                <w:rFonts w:eastAsia="Times New Roman"/>
                <w:b/>
                <w:color w:val="000000"/>
                <w:lang w:eastAsia="es-CL"/>
              </w:rPr>
            </w:pPr>
            <w:r w:rsidRPr="008A7E8A">
              <w:rPr>
                <w:b/>
                <w:sz w:val="18"/>
              </w:rPr>
              <w:t xml:space="preserve">Figura </w:t>
            </w:r>
            <w:r w:rsidR="00315617">
              <w:rPr>
                <w:b/>
                <w:sz w:val="18"/>
              </w:rPr>
              <w:t>5</w:t>
            </w:r>
            <w:r w:rsidRPr="008A7E8A">
              <w:rPr>
                <w:b/>
                <w:sz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8A7E8A" w:rsidRPr="0025129B" w:rsidRDefault="008A7E8A" w:rsidP="008A7E8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Mayo de 2016</w:t>
            </w:r>
          </w:p>
        </w:tc>
      </w:tr>
      <w:tr w:rsidR="008A7E8A" w:rsidRPr="0025129B" w:rsidTr="005C21A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8A7E8A" w:rsidRPr="004E7B5D" w:rsidRDefault="008A7E8A" w:rsidP="005C21AE">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Recorte del </w:t>
            </w:r>
            <w:r w:rsidRPr="008A7E8A">
              <w:rPr>
                <w:rFonts w:eastAsia="Times New Roman"/>
                <w:color w:val="000000"/>
                <w:sz w:val="18"/>
                <w:szCs w:val="18"/>
                <w:lang w:eastAsia="es-CL"/>
              </w:rPr>
              <w:t>Plano DT2495-PGG010</w:t>
            </w:r>
            <w:r>
              <w:rPr>
                <w:rFonts w:eastAsia="Times New Roman"/>
                <w:color w:val="000000"/>
                <w:sz w:val="18"/>
                <w:szCs w:val="18"/>
                <w:lang w:eastAsia="es-CL"/>
              </w:rPr>
              <w:t>, donde se presenta el cruce de la línea 220 Kv por sobre el río Ñuble y como se conectan la Subestación San Fabián con la casa de máquinas de CH de Pasada Ñuble.</w:t>
            </w:r>
          </w:p>
        </w:tc>
      </w:tr>
      <w:tr w:rsidR="008A7E8A" w:rsidRPr="0025129B" w:rsidTr="004E7B5D">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8A7E8A" w:rsidRPr="0025129B" w:rsidRDefault="008A7E8A" w:rsidP="005C21AE">
            <w:pPr>
              <w:jc w:val="left"/>
              <w:rPr>
                <w:rFonts w:eastAsia="Times New Roman"/>
                <w:color w:val="000000"/>
                <w:lang w:eastAsia="es-CL"/>
              </w:rPr>
            </w:pPr>
          </w:p>
        </w:tc>
      </w:tr>
    </w:tbl>
    <w:p w:rsidR="004E7B5D" w:rsidRDefault="004E7B5D">
      <w:pPr>
        <w:jc w:val="left"/>
      </w:pPr>
    </w:p>
    <w:tbl>
      <w:tblPr>
        <w:tblW w:w="13687" w:type="dxa"/>
        <w:jc w:val="center"/>
        <w:tblCellMar>
          <w:left w:w="70" w:type="dxa"/>
          <w:right w:w="70" w:type="dxa"/>
        </w:tblCellMar>
        <w:tblLook w:val="04A0" w:firstRow="1" w:lastRow="0" w:firstColumn="1" w:lastColumn="0" w:noHBand="0" w:noVBand="1"/>
      </w:tblPr>
      <w:tblGrid>
        <w:gridCol w:w="6085"/>
        <w:gridCol w:w="7602"/>
      </w:tblGrid>
      <w:tr w:rsidR="004E7B5D" w:rsidRPr="0025129B" w:rsidTr="005C21A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7B5D" w:rsidRPr="0025129B" w:rsidRDefault="004E7B5D" w:rsidP="004E7B5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E7B5D" w:rsidRPr="0025129B" w:rsidTr="005C21A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4E7B5D" w:rsidRPr="0025129B" w:rsidRDefault="00BA393B" w:rsidP="005C21A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2587625</wp:posOffset>
                      </wp:positionH>
                      <wp:positionV relativeFrom="paragraph">
                        <wp:posOffset>819785</wp:posOffset>
                      </wp:positionV>
                      <wp:extent cx="1473835" cy="532130"/>
                      <wp:effectExtent l="0" t="0" r="69215" b="58420"/>
                      <wp:wrapNone/>
                      <wp:docPr id="24" name="Conector recto de flecha 24"/>
                      <wp:cNvGraphicFramePr/>
                      <a:graphic xmlns:a="http://schemas.openxmlformats.org/drawingml/2006/main">
                        <a:graphicData uri="http://schemas.microsoft.com/office/word/2010/wordprocessingShape">
                          <wps:wsp>
                            <wps:cNvCnPr/>
                            <wps:spPr>
                              <a:xfrm>
                                <a:off x="0" y="0"/>
                                <a:ext cx="1473835" cy="53226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43CEB" id="Conector recto de flecha 24" o:spid="_x0000_s1026" type="#_x0000_t32" style="position:absolute;margin-left:203.75pt;margin-top:64.55pt;width:116.05pt;height: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" strokecolor="white [3212]">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574040</wp:posOffset>
                      </wp:positionV>
                      <wp:extent cx="1692275" cy="259080"/>
                      <wp:effectExtent l="0" t="0" r="22225" b="26670"/>
                      <wp:wrapNone/>
                      <wp:docPr id="23" name="Cuadro de texto 23"/>
                      <wp:cNvGraphicFramePr/>
                      <a:graphic xmlns:a="http://schemas.openxmlformats.org/drawingml/2006/main">
                        <a:graphicData uri="http://schemas.microsoft.com/office/word/2010/wordprocessingShape">
                          <wps:wsp>
                            <wps:cNvSpPr txBox="1"/>
                            <wps:spPr>
                              <a:xfrm>
                                <a:off x="0" y="0"/>
                                <a:ext cx="1692275" cy="2592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F4C" w:rsidRDefault="00AB4F4C">
                                  <w:r>
                                    <w:t>Sector acopio de escarpe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8" type="#_x0000_t202" style="position:absolute;left:0;text-align:left;margin-left:135pt;margin-top:45.2pt;width:133.25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" fillcolor="white [3201]" strokeweight=".5pt">
                      <v:textbox>
                        <w:txbxContent>
                          <w:p w:rsidR="00AB4F4C" w:rsidRDefault="00AB4F4C">
                            <w:r>
                              <w:t>Sector acopio de escarpe</w:t>
                            </w:r>
                          </w:p>
                        </w:txbxContent>
                      </v:textbox>
                    </v:shape>
                  </w:pict>
                </mc:Fallback>
              </mc:AlternateContent>
            </w:r>
            <w:r w:rsidR="004E7B5D">
              <w:rPr>
                <w:rFonts w:eastAsia="Times New Roman"/>
                <w:noProof/>
                <w:color w:val="000000"/>
                <w:sz w:val="20"/>
                <w:szCs w:val="20"/>
                <w:lang w:eastAsia="es-CL"/>
              </w:rPr>
              <w:drawing>
                <wp:inline distT="0" distB="0" distL="0" distR="0">
                  <wp:extent cx="7546870" cy="419214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 FABIAN actual.jpg"/>
                          <pic:cNvPicPr/>
                        </pic:nvPicPr>
                        <pic:blipFill>
                          <a:blip r:embed="rId34">
                            <a:extLst>
                              <a:ext uri="{28A0092B-C50C-407E-A947-70E740481C1C}">
                                <a14:useLocalDpi xmlns:a14="http://schemas.microsoft.com/office/drawing/2010/main" val="0"/>
                              </a:ext>
                            </a:extLst>
                          </a:blip>
                          <a:stretch>
                            <a:fillRect/>
                          </a:stretch>
                        </pic:blipFill>
                        <pic:spPr>
                          <a:xfrm>
                            <a:off x="0" y="0"/>
                            <a:ext cx="7551168" cy="4194536"/>
                          </a:xfrm>
                          <a:prstGeom prst="rect">
                            <a:avLst/>
                          </a:prstGeom>
                        </pic:spPr>
                      </pic:pic>
                    </a:graphicData>
                  </a:graphic>
                </wp:inline>
              </w:drawing>
            </w:r>
          </w:p>
        </w:tc>
      </w:tr>
      <w:tr w:rsidR="004E7B5D" w:rsidRPr="0025129B" w:rsidTr="005C21A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E7B5D" w:rsidRPr="00337681" w:rsidRDefault="004E7B5D" w:rsidP="00337681">
            <w:pPr>
              <w:rPr>
                <w:rFonts w:eastAsia="Times New Roman"/>
                <w:b/>
                <w:color w:val="000000"/>
                <w:lang w:eastAsia="es-CL"/>
              </w:rPr>
            </w:pPr>
            <w:r w:rsidRPr="00337681">
              <w:rPr>
                <w:b/>
                <w:sz w:val="18"/>
              </w:rPr>
              <w:t>F</w:t>
            </w:r>
            <w:r w:rsidR="00337681" w:rsidRPr="00337681">
              <w:rPr>
                <w:b/>
                <w:sz w:val="18"/>
              </w:rPr>
              <w:t>igura 6.</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E7B5D" w:rsidRPr="0025129B" w:rsidRDefault="004E7B5D" w:rsidP="005C21A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25-10-2016</w:t>
            </w:r>
          </w:p>
        </w:tc>
      </w:tr>
      <w:tr w:rsidR="004E7B5D" w:rsidRPr="0025129B" w:rsidTr="005C21A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E7B5D" w:rsidRPr="0025129B" w:rsidRDefault="004E7B5D" w:rsidP="00C7508F">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27F39">
              <w:rPr>
                <w:rFonts w:eastAsia="Times New Roman"/>
                <w:color w:val="000000"/>
                <w:sz w:val="18"/>
                <w:szCs w:val="18"/>
                <w:lang w:eastAsia="es-CL"/>
              </w:rPr>
              <w:t xml:space="preserve">Plano realizado en </w:t>
            </w:r>
            <w:r w:rsidR="00127F39" w:rsidRPr="00127F39">
              <w:rPr>
                <w:rFonts w:eastAsia="Times New Roman"/>
                <w:i/>
                <w:color w:val="000000"/>
                <w:sz w:val="18"/>
                <w:szCs w:val="18"/>
                <w:lang w:eastAsia="es-CL"/>
              </w:rPr>
              <w:t xml:space="preserve">Google </w:t>
            </w:r>
            <w:proofErr w:type="spellStart"/>
            <w:r w:rsidR="00127F39" w:rsidRPr="00127F39">
              <w:rPr>
                <w:rFonts w:eastAsia="Times New Roman"/>
                <w:i/>
                <w:color w:val="000000"/>
                <w:sz w:val="18"/>
                <w:szCs w:val="18"/>
                <w:lang w:eastAsia="es-CL"/>
              </w:rPr>
              <w:t>earth</w:t>
            </w:r>
            <w:proofErr w:type="spellEnd"/>
            <w:r w:rsidR="00127F39">
              <w:rPr>
                <w:rFonts w:eastAsia="Times New Roman"/>
                <w:color w:val="000000"/>
                <w:sz w:val="18"/>
                <w:szCs w:val="18"/>
                <w:lang w:eastAsia="es-CL"/>
              </w:rPr>
              <w:t xml:space="preserve"> para </w:t>
            </w:r>
            <w:r w:rsidR="000E7B1C">
              <w:rPr>
                <w:rFonts w:eastAsia="Times New Roman"/>
                <w:color w:val="000000"/>
                <w:sz w:val="18"/>
                <w:szCs w:val="18"/>
                <w:lang w:eastAsia="es-CL"/>
              </w:rPr>
              <w:t xml:space="preserve">analizar el área actual ocupada para la construcción del Subestación San Fabián. El polígono en amarillo muestra el área actual y el polígono en color verde corresponde al evaluado en el EIA y </w:t>
            </w:r>
            <w:r w:rsidR="000E7B1C" w:rsidRPr="000E7B1C">
              <w:rPr>
                <w:rFonts w:eastAsia="Times New Roman"/>
                <w:color w:val="000000"/>
                <w:sz w:val="18"/>
                <w:szCs w:val="18"/>
                <w:lang w:eastAsia="es-CL"/>
              </w:rPr>
              <w:t>RCA N° 3824/2009</w:t>
            </w:r>
            <w:r w:rsidR="000E7B1C">
              <w:rPr>
                <w:rFonts w:eastAsia="Times New Roman"/>
                <w:color w:val="000000"/>
                <w:sz w:val="18"/>
                <w:szCs w:val="18"/>
                <w:lang w:eastAsia="es-CL"/>
              </w:rPr>
              <w:t>.</w:t>
            </w:r>
          </w:p>
        </w:tc>
      </w:tr>
      <w:tr w:rsidR="004E7B5D" w:rsidRPr="0025129B" w:rsidTr="004E7B5D">
        <w:trPr>
          <w:trHeight w:val="3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E7B5D" w:rsidRPr="0025129B" w:rsidRDefault="004E7B5D" w:rsidP="005C21AE">
            <w:pPr>
              <w:jc w:val="left"/>
              <w:rPr>
                <w:rFonts w:eastAsia="Times New Roman"/>
                <w:color w:val="000000"/>
                <w:lang w:eastAsia="es-CL"/>
              </w:rPr>
            </w:pPr>
          </w:p>
        </w:tc>
      </w:tr>
    </w:tbl>
    <w:p w:rsidR="004E7B5D" w:rsidRDefault="004E7B5D">
      <w:pPr>
        <w:jc w:val="left"/>
      </w:pPr>
    </w:p>
    <w:p w:rsidR="00DB5ECD" w:rsidRDefault="00DB5ECD">
      <w:pPr>
        <w:jc w:val="left"/>
      </w:pPr>
      <w:r>
        <w:br w:type="page"/>
      </w:r>
    </w:p>
    <w:p w:rsidR="00DB5ECD" w:rsidRPr="0025129B" w:rsidRDefault="00DB5ECD" w:rsidP="00DB5ECD"/>
    <w:p w:rsidR="00DB5ECD" w:rsidRPr="0025129B" w:rsidRDefault="00DB5ECD" w:rsidP="00DB5ECD">
      <w:pPr>
        <w:pStyle w:val="Ttulo2"/>
      </w:pPr>
      <w:bookmarkStart w:id="112" w:name="_Toc485280391"/>
      <w:r w:rsidRPr="00B41FA4">
        <w:t>Alteración significativa de sistemas de vida y costumbres de Grupos Humanos</w:t>
      </w:r>
      <w:bookmarkEnd w:id="112"/>
    </w:p>
    <w:p w:rsidR="00DB5ECD" w:rsidRPr="0025129B" w:rsidRDefault="00DB5ECD" w:rsidP="00DB5ECD"/>
    <w:tbl>
      <w:tblPr>
        <w:tblStyle w:val="Tablaconcuadrcula"/>
        <w:tblW w:w="5000" w:type="pct"/>
        <w:tblLook w:val="04A0" w:firstRow="1" w:lastRow="0" w:firstColumn="1" w:lastColumn="0" w:noHBand="0" w:noVBand="1"/>
      </w:tblPr>
      <w:tblGrid>
        <w:gridCol w:w="3768"/>
        <w:gridCol w:w="9794"/>
      </w:tblGrid>
      <w:tr w:rsidR="00DB5ECD" w:rsidRPr="0025129B" w:rsidTr="005C21AE">
        <w:trPr>
          <w:trHeight w:val="142"/>
        </w:trPr>
        <w:tc>
          <w:tcPr>
            <w:tcW w:w="1389" w:type="pct"/>
          </w:tcPr>
          <w:p w:rsidR="00DB5ECD" w:rsidRPr="0025129B" w:rsidRDefault="00DB5ECD" w:rsidP="005C21A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DB5ECD" w:rsidRPr="0025129B" w:rsidRDefault="00DB5ECD" w:rsidP="005C21A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r w:rsidR="00C7508F">
              <w:rPr>
                <w:rFonts w:eastAsia="Times New Roman"/>
                <w:color w:val="000000"/>
                <w:lang w:eastAsia="es-CL"/>
              </w:rPr>
              <w:t xml:space="preserve"> 2 y </w:t>
            </w:r>
            <w:r>
              <w:rPr>
                <w:rFonts w:eastAsia="Times New Roman"/>
                <w:color w:val="000000"/>
                <w:lang w:eastAsia="es-CL"/>
              </w:rPr>
              <w:t>3</w:t>
            </w:r>
          </w:p>
        </w:tc>
      </w:tr>
      <w:tr w:rsidR="00DB5ECD" w:rsidRPr="0025129B" w:rsidTr="005C21AE">
        <w:trPr>
          <w:trHeight w:val="142"/>
        </w:trPr>
        <w:tc>
          <w:tcPr>
            <w:tcW w:w="5000" w:type="pct"/>
            <w:gridSpan w:val="2"/>
          </w:tcPr>
          <w:p w:rsidR="00DB5ECD" w:rsidRDefault="00DB5ECD" w:rsidP="005C21AE">
            <w:pPr>
              <w:rPr>
                <w:rFonts w:eastAsia="Times New Roman"/>
                <w:b/>
                <w:bCs/>
                <w:color w:val="000000"/>
                <w:lang w:eastAsia="es-CL"/>
              </w:rPr>
            </w:pPr>
            <w:r>
              <w:rPr>
                <w:rFonts w:eastAsia="Times New Roman"/>
                <w:b/>
                <w:bCs/>
                <w:color w:val="000000"/>
                <w:lang w:eastAsia="es-CL"/>
              </w:rPr>
              <w:t xml:space="preserve">Documentación solicitada y entregada: </w:t>
            </w:r>
          </w:p>
          <w:p w:rsidR="00D35E5A" w:rsidRPr="00174930" w:rsidRDefault="00174930" w:rsidP="00D35E5A">
            <w:pPr>
              <w:pStyle w:val="Prrafodelista"/>
              <w:numPr>
                <w:ilvl w:val="0"/>
                <w:numId w:val="31"/>
              </w:numPr>
              <w:rPr>
                <w:rFonts w:eastAsia="Times New Roman"/>
                <w:bCs/>
                <w:color w:val="000000"/>
                <w:lang w:eastAsia="es-CL"/>
              </w:rPr>
            </w:pPr>
            <w:r w:rsidRPr="00174930">
              <w:rPr>
                <w:rFonts w:eastAsia="Times New Roman"/>
                <w:bCs/>
                <w:color w:val="000000"/>
                <w:lang w:eastAsia="es-CL"/>
              </w:rPr>
              <w:t>Planilla de personal: Nómina de trabajadores del proyecto que trabajan en las comunas cercanas al proyecto</w:t>
            </w:r>
            <w:r>
              <w:rPr>
                <w:rFonts w:eastAsia="Times New Roman"/>
                <w:bCs/>
                <w:color w:val="000000"/>
                <w:lang w:eastAsia="es-CL"/>
              </w:rPr>
              <w:t>.</w:t>
            </w:r>
          </w:p>
        </w:tc>
      </w:tr>
      <w:tr w:rsidR="00DB5ECD" w:rsidRPr="0025129B" w:rsidTr="005C21AE">
        <w:trPr>
          <w:trHeight w:val="319"/>
        </w:trPr>
        <w:tc>
          <w:tcPr>
            <w:tcW w:w="5000" w:type="pct"/>
            <w:gridSpan w:val="2"/>
            <w:tcBorders>
              <w:bottom w:val="single" w:sz="4" w:space="0" w:color="auto"/>
            </w:tcBorders>
          </w:tcPr>
          <w:p w:rsidR="00DB5ECD" w:rsidRDefault="00DB5ECD" w:rsidP="005C21AE">
            <w:pPr>
              <w:rPr>
                <w:b/>
              </w:rPr>
            </w:pPr>
            <w:r>
              <w:rPr>
                <w:b/>
              </w:rPr>
              <w:t>Exigencia (s)</w:t>
            </w:r>
            <w:r w:rsidRPr="0025129B">
              <w:rPr>
                <w:b/>
              </w:rPr>
              <w:t>:</w:t>
            </w:r>
            <w:r>
              <w:rPr>
                <w:b/>
              </w:rPr>
              <w:t xml:space="preserve"> </w:t>
            </w:r>
          </w:p>
          <w:p w:rsidR="00C7508F" w:rsidRDefault="00C7508F" w:rsidP="005C21AE">
            <w:pPr>
              <w:rPr>
                <w:b/>
              </w:rPr>
            </w:pPr>
            <w:r w:rsidRPr="00F95B84">
              <w:rPr>
                <w:b/>
              </w:rPr>
              <w:t>RCA N° 3824/2009 Extracto Considerando 4</w:t>
            </w:r>
          </w:p>
          <w:p w:rsidR="00C7508F" w:rsidRPr="00C7508F" w:rsidRDefault="00C7508F" w:rsidP="00C7508F">
            <w:pPr>
              <w:rPr>
                <w:i/>
              </w:rPr>
            </w:pPr>
            <w:r>
              <w:rPr>
                <w:i/>
              </w:rPr>
              <w:t xml:space="preserve">(…) </w:t>
            </w:r>
            <w:r w:rsidRPr="00C7508F">
              <w:rPr>
                <w:i/>
              </w:rPr>
              <w:t>La vida útil del Proyecto se estima en 30 años, el monto de inversión asociado será de US $ 40.000.000, y la mano de obra, en promedio, será de 240 personas trabajando los 18 meses que durará la etapa de construcción del Proyecto.</w:t>
            </w:r>
          </w:p>
          <w:p w:rsidR="00C7508F" w:rsidRPr="00C7508F" w:rsidRDefault="00C7508F" w:rsidP="005C21AE"/>
          <w:p w:rsidR="00DB5ECD" w:rsidRPr="00F95B84" w:rsidRDefault="00DB5ECD" w:rsidP="005C21AE">
            <w:pPr>
              <w:rPr>
                <w:b/>
              </w:rPr>
            </w:pPr>
            <w:r w:rsidRPr="00F95B84">
              <w:rPr>
                <w:b/>
              </w:rPr>
              <w:t>RCA N° 3824/2009 Extracto Considerando 4.7.1</w:t>
            </w:r>
          </w:p>
          <w:p w:rsidR="00DB5ECD" w:rsidRPr="00F95B84" w:rsidRDefault="00DB5ECD" w:rsidP="005C21AE">
            <w:pPr>
              <w:rPr>
                <w:i/>
              </w:rPr>
            </w:pPr>
            <w:r w:rsidRPr="00F95B84">
              <w:rPr>
                <w:i/>
              </w:rPr>
              <w:t>4.7.1. Instalaciones del Contratista: Las instalaciones del contratista serán de dos tipos:</w:t>
            </w:r>
          </w:p>
          <w:p w:rsidR="00DB5ECD" w:rsidRPr="00F95B84" w:rsidRDefault="00DB5ECD" w:rsidP="005C21AE">
            <w:pPr>
              <w:rPr>
                <w:i/>
              </w:rPr>
            </w:pPr>
            <w:r w:rsidRPr="00F95B84">
              <w:rPr>
                <w:i/>
              </w:rPr>
              <w:t>Bases de operaciones.</w:t>
            </w:r>
          </w:p>
          <w:p w:rsidR="00DB5ECD" w:rsidRPr="00F95B84" w:rsidRDefault="00DB5ECD" w:rsidP="005C21AE">
            <w:pPr>
              <w:rPr>
                <w:i/>
              </w:rPr>
            </w:pPr>
            <w:r w:rsidRPr="00F95B84">
              <w:rPr>
                <w:i/>
              </w:rPr>
              <w:t>Instalaciones en los frentes de faenas.</w:t>
            </w:r>
          </w:p>
          <w:p w:rsidR="00DB5ECD" w:rsidRPr="00F95B84" w:rsidRDefault="00DB5ECD" w:rsidP="005C21AE">
            <w:pPr>
              <w:rPr>
                <w:i/>
              </w:rPr>
            </w:pPr>
            <w:r w:rsidRPr="00F95B84">
              <w:rPr>
                <w:i/>
              </w:rPr>
              <w:t xml:space="preserve">Las bases de operaciones se ubicarán en las cercanías de la S/E </w:t>
            </w:r>
            <w:proofErr w:type="spellStart"/>
            <w:r w:rsidRPr="00F95B84">
              <w:rPr>
                <w:i/>
              </w:rPr>
              <w:t>Ancoa</w:t>
            </w:r>
            <w:proofErr w:type="spellEnd"/>
            <w:r w:rsidRPr="00F95B84">
              <w:rPr>
                <w:i/>
              </w:rPr>
              <w:t xml:space="preserve"> y de San Fabián de Alico, y desde ellas se apoyará directamente a los frentes de trabajo durante la construcción de las obras.</w:t>
            </w:r>
          </w:p>
          <w:p w:rsidR="00DB5ECD" w:rsidRPr="00F95B84" w:rsidRDefault="00DB5ECD" w:rsidP="005C21AE">
            <w:pPr>
              <w:rPr>
                <w:i/>
              </w:rPr>
            </w:pPr>
            <w:r w:rsidRPr="00F95B84">
              <w:rPr>
                <w:i/>
              </w:rPr>
              <w:t xml:space="preserve">La ubicación exacta de las bases de operación del contratista </w:t>
            </w:r>
            <w:proofErr w:type="gramStart"/>
            <w:r w:rsidRPr="00F95B84">
              <w:rPr>
                <w:i/>
              </w:rPr>
              <w:t>estarán</w:t>
            </w:r>
            <w:proofErr w:type="gramEnd"/>
            <w:r w:rsidRPr="00F95B84">
              <w:rPr>
                <w:i/>
              </w:rPr>
              <w:t xml:space="preserve"> sujetas a definiciones operativas y logísticas debido a la extensión del Proyecto. (…)</w:t>
            </w:r>
          </w:p>
          <w:p w:rsidR="00DB5ECD" w:rsidRPr="00F95B84" w:rsidRDefault="00DB5ECD" w:rsidP="005C21AE">
            <w:pPr>
              <w:rPr>
                <w:i/>
              </w:rPr>
            </w:pPr>
          </w:p>
          <w:p w:rsidR="00DB5ECD" w:rsidRPr="00F95B84" w:rsidRDefault="00DB5ECD" w:rsidP="005C21AE">
            <w:pPr>
              <w:rPr>
                <w:i/>
              </w:rPr>
            </w:pPr>
            <w:r w:rsidRPr="00F95B84">
              <w:rPr>
                <w:i/>
              </w:rPr>
              <w:t>(…)En ese contexto, CGE Transmisión S.A. incluirá como requisito para la licitación de la construcción del Proyecto, que las bases de operación del contratista se ubiquen en localidades pobladas cercanas al área del Proyecto, de forma que no sea necesario intervenir nuevos elementos ambientales y que se cuente previamente con suministro eléctrico, sistema de agua potable, alcantarillado y servicio de recolección de residuos domésticos (…)</w:t>
            </w:r>
          </w:p>
          <w:p w:rsidR="00DB5ECD" w:rsidRPr="00F95B84" w:rsidRDefault="00DB5ECD" w:rsidP="005C21AE">
            <w:pPr>
              <w:rPr>
                <w:i/>
              </w:rPr>
            </w:pPr>
          </w:p>
          <w:p w:rsidR="00DB5ECD" w:rsidRPr="00F95B84" w:rsidRDefault="00DB5ECD" w:rsidP="005C21AE">
            <w:pPr>
              <w:rPr>
                <w:i/>
              </w:rPr>
            </w:pPr>
            <w:r w:rsidRPr="00F95B84">
              <w:rPr>
                <w:i/>
              </w:rPr>
              <w:t>(…) El Proyecto no contempla la construcción e instalación de campamentos ni otro tipo de recintos para alojamiento y vivienda del personal, en lugares distintos a las ciudades y pueblos cercanos al Proyecto.</w:t>
            </w:r>
          </w:p>
          <w:p w:rsidR="00DB5ECD" w:rsidRPr="00FD0C3D" w:rsidRDefault="00DB5ECD" w:rsidP="005C21AE"/>
          <w:p w:rsidR="00DB5ECD" w:rsidRPr="0025129B" w:rsidRDefault="00DB5ECD" w:rsidP="005C21AE">
            <w:pPr>
              <w:rPr>
                <w:b/>
              </w:rPr>
            </w:pPr>
          </w:p>
        </w:tc>
      </w:tr>
      <w:tr w:rsidR="00DB5ECD" w:rsidRPr="0025129B" w:rsidTr="005C21AE">
        <w:trPr>
          <w:trHeight w:val="3818"/>
        </w:trPr>
        <w:tc>
          <w:tcPr>
            <w:tcW w:w="5000" w:type="pct"/>
            <w:gridSpan w:val="2"/>
          </w:tcPr>
          <w:p w:rsidR="00DB5ECD" w:rsidRPr="00997D64" w:rsidRDefault="00DB5ECD" w:rsidP="005C21AE">
            <w:pPr>
              <w:jc w:val="left"/>
            </w:pPr>
            <w:r w:rsidRPr="00997D64">
              <w:rPr>
                <w:b/>
              </w:rPr>
              <w:lastRenderedPageBreak/>
              <w:t>Hechos:</w:t>
            </w:r>
            <w:r w:rsidRPr="00997D64">
              <w:t xml:space="preserve"> </w:t>
            </w:r>
          </w:p>
          <w:p w:rsidR="00DB5ECD" w:rsidRPr="00997D64" w:rsidRDefault="00DB5ECD" w:rsidP="005C21AE"/>
          <w:p w:rsidR="00DB5ECD" w:rsidRDefault="00DB5ECD" w:rsidP="005C21AE">
            <w:r w:rsidRPr="00390B18">
              <w:t xml:space="preserve">Siendo las 15:40 horas del día 10-01-2017 los fiscalizadores de la SMA, realizaron una inspección ambiental de la instalación de faenas del proyecto, específicamente al área que comprende a la Subestación San Fabián de Alico, la cual se encontraba en construcción y las cuales se localizan en un predio forestal, en la comuna de </w:t>
            </w:r>
            <w:proofErr w:type="spellStart"/>
            <w:r w:rsidRPr="00390B18">
              <w:t>Coihueco</w:t>
            </w:r>
            <w:proofErr w:type="spellEnd"/>
            <w:r w:rsidRPr="00390B18">
              <w:t>.</w:t>
            </w:r>
          </w:p>
          <w:p w:rsidR="00DB5ECD" w:rsidRPr="00390B18" w:rsidRDefault="00DB5ECD" w:rsidP="005C21AE"/>
          <w:p w:rsidR="00DB5ECD" w:rsidRPr="00390B18" w:rsidRDefault="00DB5ECD" w:rsidP="005C21AE">
            <w:r w:rsidRPr="00390B18">
              <w:t>En las oficinas administrativas del proyecto, sostuvieron la reunión de inicio con personal a cargo de la construcción de la subestación.</w:t>
            </w:r>
          </w:p>
          <w:p w:rsidR="00DB5ECD" w:rsidRPr="00390B18" w:rsidRDefault="00DB5ECD" w:rsidP="005C21AE">
            <w:r w:rsidRPr="00390B18">
              <w:t>En la reunión de inicio, por parte de los representantes de ALUMINI se presentaron las siguientes personas:</w:t>
            </w:r>
          </w:p>
          <w:p w:rsidR="00DB5ECD" w:rsidRPr="00390B18" w:rsidRDefault="00DB5ECD" w:rsidP="005C21AE"/>
          <w:p w:rsidR="00DB5ECD" w:rsidRPr="00390B18" w:rsidRDefault="00DB5ECD" w:rsidP="005C21AE">
            <w:r w:rsidRPr="00390B18">
              <w:t>•</w:t>
            </w:r>
            <w:r w:rsidRPr="00390B18">
              <w:tab/>
              <w:t xml:space="preserve">Ricardo </w:t>
            </w:r>
            <w:proofErr w:type="spellStart"/>
            <w:r w:rsidRPr="00390B18">
              <w:t>Yampara</w:t>
            </w:r>
            <w:proofErr w:type="spellEnd"/>
            <w:r w:rsidRPr="00390B18">
              <w:t xml:space="preserve"> de cargo supervisor eléctrico.</w:t>
            </w:r>
          </w:p>
          <w:p w:rsidR="00DB5ECD" w:rsidRPr="00390B18" w:rsidRDefault="00DB5ECD" w:rsidP="005C21AE">
            <w:r w:rsidRPr="00390B18">
              <w:t>•</w:t>
            </w:r>
            <w:r w:rsidRPr="00390B18">
              <w:tab/>
              <w:t>Ángel Herná</w:t>
            </w:r>
            <w:r w:rsidR="005C21AE">
              <w:t>n</w:t>
            </w:r>
            <w:r w:rsidRPr="00390B18">
              <w:t>dez, de cargo asistente de prevención de riesgo.</w:t>
            </w:r>
          </w:p>
          <w:p w:rsidR="00DB5ECD" w:rsidRPr="00390B18" w:rsidRDefault="00DB5ECD" w:rsidP="005C21AE">
            <w:r w:rsidRPr="00390B18">
              <w:t>•</w:t>
            </w:r>
            <w:r w:rsidRPr="00390B18">
              <w:tab/>
              <w:t xml:space="preserve">Alejandro </w:t>
            </w:r>
            <w:proofErr w:type="spellStart"/>
            <w:r w:rsidRPr="00390B18">
              <w:t>Oyarzún</w:t>
            </w:r>
            <w:proofErr w:type="spellEnd"/>
            <w:r w:rsidRPr="00390B18">
              <w:t xml:space="preserve"> de cargo Supervisor de Obras Civiles.</w:t>
            </w:r>
          </w:p>
          <w:p w:rsidR="00DB5ECD" w:rsidRPr="00390B18" w:rsidRDefault="00DB5ECD" w:rsidP="005C21AE">
            <w:r w:rsidRPr="00390B18">
              <w:t>•</w:t>
            </w:r>
            <w:r w:rsidRPr="00390B18">
              <w:tab/>
              <w:t xml:space="preserve">Claudio </w:t>
            </w:r>
            <w:proofErr w:type="spellStart"/>
            <w:r w:rsidRPr="00390B18">
              <w:t>Mondaca</w:t>
            </w:r>
            <w:proofErr w:type="spellEnd"/>
            <w:r w:rsidRPr="00390B18">
              <w:t xml:space="preserve"> de cargo Jefe de calidad de Obra.</w:t>
            </w:r>
          </w:p>
          <w:p w:rsidR="00DB5ECD" w:rsidRPr="00390B18" w:rsidRDefault="00DB5ECD" w:rsidP="005C21AE">
            <w:pPr>
              <w:jc w:val="left"/>
            </w:pPr>
          </w:p>
          <w:p w:rsidR="00DB5ECD" w:rsidRDefault="00DB5ECD" w:rsidP="005C21AE">
            <w:r w:rsidRPr="00390B18">
              <w:t xml:space="preserve">Por parte de la SMA se explican los objetivos de la fiscalización cuyo origen de la actividad se debe a iniciativa propia de la SMA (de oficio), con el objeto de verificar esencialmente la construcción de la subestación que se ubica justo al frente de la Casa de máquinas del proyecto CH Ñuble, cruzando el río Ñuble. </w:t>
            </w:r>
          </w:p>
          <w:p w:rsidR="00DB5ECD" w:rsidRPr="00390B18" w:rsidRDefault="00DB5ECD" w:rsidP="005C21AE"/>
          <w:p w:rsidR="00DB5ECD" w:rsidRPr="00390B18" w:rsidRDefault="00DB5ECD" w:rsidP="005C21AE">
            <w:r w:rsidRPr="00390B18">
              <w:t xml:space="preserve">Durante la inspección el Sr. </w:t>
            </w:r>
            <w:proofErr w:type="spellStart"/>
            <w:r w:rsidRPr="00390B18">
              <w:t>Yampara</w:t>
            </w:r>
            <w:proofErr w:type="spellEnd"/>
            <w:r w:rsidRPr="00390B18">
              <w:t xml:space="preserve"> declaró que existe un 50% de avance de las obras civiles.</w:t>
            </w:r>
            <w:r>
              <w:t xml:space="preserve"> Además l</w:t>
            </w:r>
            <w:r w:rsidRPr="00390B18">
              <w:t xml:space="preserve">os fiscalizadores consultaron sobre la fecha de inicio de la construcción, a lo que el Sr. </w:t>
            </w:r>
            <w:proofErr w:type="spellStart"/>
            <w:r w:rsidRPr="00390B18">
              <w:t>Oyarzún</w:t>
            </w:r>
            <w:proofErr w:type="spellEnd"/>
            <w:r w:rsidRPr="00390B18">
              <w:t xml:space="preserve"> declaró que </w:t>
            </w:r>
            <w:r w:rsidRPr="00390B18">
              <w:rPr>
                <w:i/>
              </w:rPr>
              <w:t>las obras se iniciaron en septiembre de 2016 y que la fecha de término aproximadamente es para junio de 2017</w:t>
            </w:r>
            <w:r w:rsidRPr="00390B18">
              <w:t xml:space="preserve">, </w:t>
            </w:r>
            <w:r w:rsidRPr="00390B18">
              <w:rPr>
                <w:i/>
              </w:rPr>
              <w:t>para la subestación específicamente</w:t>
            </w:r>
            <w:r w:rsidRPr="00390B18">
              <w:t>.</w:t>
            </w:r>
            <w:r>
              <w:t xml:space="preserve"> </w:t>
            </w:r>
          </w:p>
          <w:p w:rsidR="00DB5ECD" w:rsidRPr="00390B18" w:rsidRDefault="00DB5ECD" w:rsidP="005C21AE">
            <w:pPr>
              <w:jc w:val="left"/>
            </w:pPr>
          </w:p>
          <w:p w:rsidR="00DB5ECD" w:rsidRPr="008E34C9" w:rsidRDefault="00DB5ECD" w:rsidP="005C21AE">
            <w:pPr>
              <w:jc w:val="left"/>
              <w:rPr>
                <w:b/>
              </w:rPr>
            </w:pPr>
            <w:r w:rsidRPr="008E34C9">
              <w:rPr>
                <w:b/>
              </w:rPr>
              <w:t>Resultado</w:t>
            </w:r>
            <w:r>
              <w:rPr>
                <w:b/>
              </w:rPr>
              <w:t xml:space="preserve">s de </w:t>
            </w:r>
            <w:r w:rsidRPr="008E34C9">
              <w:rPr>
                <w:b/>
              </w:rPr>
              <w:t xml:space="preserve">examen de Información: </w:t>
            </w:r>
          </w:p>
          <w:p w:rsidR="00DB5ECD" w:rsidRPr="00390B18" w:rsidRDefault="00DB5ECD" w:rsidP="005C21AE">
            <w:pPr>
              <w:jc w:val="left"/>
            </w:pPr>
          </w:p>
          <w:p w:rsidR="00DB5ECD" w:rsidRPr="00390B18" w:rsidRDefault="00DB5ECD" w:rsidP="005C21AE">
            <w:r w:rsidRPr="00390B18">
              <w:t xml:space="preserve">En el Acta de inspección ambiental de fecha 10-01-2017 se realizó un solicitud de documentación la cual corresponde a: Nómina de trabajadores del proyecto tanto internos como contratistas, con su comuna de origen y estado de contrato desde el inicio de la construcción a la fecha de la presente acta. En formato de planilla Excel. Aquellos trabajadores de la subestación y de la línea de alta tensión dentro de las comunas de </w:t>
            </w:r>
            <w:proofErr w:type="spellStart"/>
            <w:r w:rsidRPr="00390B18">
              <w:t>Coihueco</w:t>
            </w:r>
            <w:proofErr w:type="spellEnd"/>
            <w:r w:rsidRPr="00390B18">
              <w:t xml:space="preserve"> y San Fabián de Alico.</w:t>
            </w:r>
          </w:p>
          <w:p w:rsidR="00DB5ECD" w:rsidRDefault="00DB5ECD" w:rsidP="005C21AE">
            <w:r>
              <w:t xml:space="preserve">Mediante Carta de STC N° 110 de fecha 16-01-2017, se remiten los antecedentes solicitados, los cuales han sido examinados para verificar la cantidad de personas que trabajan en la construcción de la línea de alta tensión en la comunas de San Fabián de Alico y </w:t>
            </w:r>
            <w:proofErr w:type="spellStart"/>
            <w:r>
              <w:t>Coihueco</w:t>
            </w:r>
            <w:proofErr w:type="spellEnd"/>
            <w:r>
              <w:t>.</w:t>
            </w:r>
          </w:p>
          <w:p w:rsidR="00C7508F" w:rsidRDefault="00C7508F" w:rsidP="005C21AE"/>
          <w:p w:rsidR="00DB5ECD" w:rsidRDefault="00DB5ECD" w:rsidP="005C21AE">
            <w:r>
              <w:t>Se realizó un análisis numérico de la planilla informada, donde se constata que hasta la fecha de la carta informada el número de trabajadores alcanza un total de 161</w:t>
            </w:r>
            <w:r w:rsidR="00C7508F">
              <w:t xml:space="preserve"> personas</w:t>
            </w:r>
            <w:r>
              <w:t>. De la revisión de los datos es posible verificar que el total de trabajadores que pernoctan en la comuna de San Fabián de Alico es de 78 trabajadores y para la comuna de San Carlos es un total de 30 trabajadores. El resto habita en el sector de Cachapoal, que queda entre San Carlos y San Fabián de Alico por ruta N-31.</w:t>
            </w:r>
          </w:p>
          <w:p w:rsidR="00DB5ECD" w:rsidRDefault="00DB5ECD" w:rsidP="005C21AE">
            <w:pPr>
              <w:jc w:val="left"/>
            </w:pPr>
          </w:p>
          <w:p w:rsidR="00DB5ECD" w:rsidRPr="00390B18" w:rsidRDefault="00DB5ECD" w:rsidP="005C21AE">
            <w:pPr>
              <w:jc w:val="left"/>
            </w:pPr>
          </w:p>
        </w:tc>
      </w:tr>
    </w:tbl>
    <w:p w:rsidR="00DB5ECD" w:rsidRDefault="00DB5ECD">
      <w:pPr>
        <w:jc w:val="left"/>
      </w:pPr>
    </w:p>
    <w:p w:rsidR="00DB5ECD" w:rsidRDefault="00DB5ECD">
      <w:pPr>
        <w:jc w:val="left"/>
      </w:pPr>
      <w:r>
        <w:br w:type="page"/>
      </w:r>
    </w:p>
    <w:tbl>
      <w:tblPr>
        <w:tblW w:w="13712" w:type="dxa"/>
        <w:jc w:val="center"/>
        <w:tblCellMar>
          <w:left w:w="70" w:type="dxa"/>
          <w:right w:w="70" w:type="dxa"/>
        </w:tblCellMar>
        <w:tblLook w:val="04A0" w:firstRow="1" w:lastRow="0" w:firstColumn="1" w:lastColumn="0" w:noHBand="0" w:noVBand="1"/>
      </w:tblPr>
      <w:tblGrid>
        <w:gridCol w:w="3043"/>
        <w:gridCol w:w="2459"/>
        <w:gridCol w:w="5175"/>
        <w:gridCol w:w="3035"/>
      </w:tblGrid>
      <w:tr w:rsidR="00DB5ECD" w:rsidRPr="0025129B" w:rsidTr="005C21A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5ECD" w:rsidRPr="0025129B" w:rsidRDefault="00DB5ECD" w:rsidP="005C21A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B5ECD" w:rsidRPr="0025129B" w:rsidTr="005C21AE">
        <w:trPr>
          <w:trHeight w:val="6079"/>
          <w:jc w:val="center"/>
        </w:trPr>
        <w:tc>
          <w:tcPr>
            <w:tcW w:w="2014" w:type="pct"/>
            <w:gridSpan w:val="2"/>
            <w:tcBorders>
              <w:top w:val="nil"/>
              <w:left w:val="single" w:sz="4" w:space="0" w:color="auto"/>
              <w:right w:val="single" w:sz="4" w:space="0" w:color="auto"/>
            </w:tcBorders>
            <w:shd w:val="clear" w:color="auto" w:fill="auto"/>
            <w:noWrap/>
            <w:vAlign w:val="center"/>
            <w:hideMark/>
          </w:tcPr>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DB5ECD" w:rsidRPr="00841988" w:rsidTr="005C21A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DB5ECD" w:rsidRPr="00841988" w:rsidRDefault="00DB5ECD" w:rsidP="005C21AE">
                  <w:pPr>
                    <w:jc w:val="center"/>
                    <w:rPr>
                      <w:rFonts w:ascii="Calibri" w:eastAsia="Times New Roman" w:hAnsi="Calibri"/>
                      <w:b/>
                      <w:color w:val="000000"/>
                      <w:lang w:eastAsia="es-CL"/>
                    </w:rPr>
                  </w:pPr>
                  <w:r w:rsidRPr="00841988">
                    <w:rPr>
                      <w:rFonts w:ascii="Calibri" w:eastAsia="Times New Roman" w:hAnsi="Calibri"/>
                      <w:b/>
                      <w:color w:val="000000"/>
                      <w:lang w:eastAsia="es-CL"/>
                    </w:rPr>
                    <w:t>Turno</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B5ECD" w:rsidRPr="00841988" w:rsidRDefault="00DB5ECD" w:rsidP="005C21AE">
                  <w:pPr>
                    <w:jc w:val="center"/>
                    <w:rPr>
                      <w:rFonts w:ascii="Calibri" w:eastAsia="Times New Roman" w:hAnsi="Calibri"/>
                      <w:b/>
                      <w:color w:val="000000"/>
                      <w:lang w:eastAsia="es-CL"/>
                    </w:rPr>
                  </w:pPr>
                  <w:r w:rsidRPr="00841988">
                    <w:rPr>
                      <w:rFonts w:ascii="Calibri" w:eastAsia="Times New Roman" w:hAnsi="Calibri"/>
                      <w:b/>
                      <w:color w:val="000000"/>
                      <w:lang w:eastAsia="es-CL"/>
                    </w:rPr>
                    <w:t>San Fabián</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B5ECD" w:rsidRPr="00841988" w:rsidRDefault="00DB5ECD" w:rsidP="005C21AE">
                  <w:pPr>
                    <w:jc w:val="center"/>
                    <w:rPr>
                      <w:rFonts w:ascii="Calibri" w:eastAsia="Times New Roman" w:hAnsi="Calibri"/>
                      <w:b/>
                      <w:color w:val="000000"/>
                      <w:lang w:eastAsia="es-CL"/>
                    </w:rPr>
                  </w:pPr>
                  <w:r w:rsidRPr="00841988">
                    <w:rPr>
                      <w:rFonts w:ascii="Calibri" w:eastAsia="Times New Roman" w:hAnsi="Calibri"/>
                      <w:b/>
                      <w:color w:val="000000"/>
                      <w:lang w:eastAsia="es-CL"/>
                    </w:rPr>
                    <w:t>San Carlos</w:t>
                  </w:r>
                </w:p>
              </w:tc>
              <w:tc>
                <w:tcPr>
                  <w:tcW w:w="1200" w:type="dxa"/>
                  <w:tcBorders>
                    <w:top w:val="nil"/>
                    <w:left w:val="nil"/>
                    <w:bottom w:val="nil"/>
                    <w:right w:val="nil"/>
                  </w:tcBorders>
                  <w:shd w:val="clear" w:color="auto" w:fill="auto"/>
                  <w:noWrap/>
                  <w:vAlign w:val="center"/>
                  <w:hideMark/>
                </w:tcPr>
                <w:p w:rsidR="00DB5ECD" w:rsidRPr="00841988" w:rsidRDefault="00DB5ECD" w:rsidP="005C21AE">
                  <w:pPr>
                    <w:jc w:val="center"/>
                    <w:rPr>
                      <w:rFonts w:ascii="Calibri" w:eastAsia="Times New Roman" w:hAnsi="Calibri"/>
                      <w:color w:val="000000"/>
                      <w:lang w:eastAsia="es-CL"/>
                    </w:rPr>
                  </w:pPr>
                </w:p>
              </w:tc>
            </w:tr>
            <w:tr w:rsidR="00DB5ECD" w:rsidRPr="00841988" w:rsidTr="005C21A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B5ECD" w:rsidRPr="00841988" w:rsidRDefault="00DB5ECD" w:rsidP="005C21AE">
                  <w:pPr>
                    <w:jc w:val="center"/>
                    <w:rPr>
                      <w:rFonts w:ascii="Calibri" w:eastAsia="Times New Roman" w:hAnsi="Calibri"/>
                      <w:i/>
                      <w:color w:val="000000"/>
                      <w:sz w:val="20"/>
                      <w:lang w:eastAsia="es-CL"/>
                    </w:rPr>
                  </w:pPr>
                  <w:r w:rsidRPr="00841988">
                    <w:rPr>
                      <w:rFonts w:ascii="Calibri" w:eastAsia="Times New Roman" w:hAnsi="Calibri"/>
                      <w:i/>
                      <w:color w:val="000000"/>
                      <w:sz w:val="20"/>
                      <w:lang w:eastAsia="es-CL"/>
                    </w:rPr>
                    <w:t>10</w:t>
                  </w:r>
                  <w:r w:rsidRPr="00997D64">
                    <w:rPr>
                      <w:rFonts w:ascii="Calibri" w:eastAsia="Times New Roman" w:hAnsi="Calibri"/>
                      <w:i/>
                      <w:color w:val="000000"/>
                      <w:sz w:val="20"/>
                      <w:lang w:eastAsia="es-CL"/>
                    </w:rPr>
                    <w:t xml:space="preserve"> </w:t>
                  </w:r>
                  <w:r w:rsidRPr="00841988">
                    <w:rPr>
                      <w:rFonts w:ascii="Calibri" w:eastAsia="Times New Roman" w:hAnsi="Calibri"/>
                      <w:i/>
                      <w:color w:val="000000"/>
                      <w:sz w:val="20"/>
                      <w:lang w:eastAsia="es-CL"/>
                    </w:rPr>
                    <w:t>x</w:t>
                  </w:r>
                  <w:r w:rsidRPr="00997D64">
                    <w:rPr>
                      <w:rFonts w:ascii="Calibri" w:eastAsia="Times New Roman" w:hAnsi="Calibri"/>
                      <w:i/>
                      <w:color w:val="000000"/>
                      <w:sz w:val="20"/>
                      <w:lang w:eastAsia="es-CL"/>
                    </w:rPr>
                    <w:t xml:space="preserve"> </w:t>
                  </w:r>
                  <w:r w:rsidRPr="00841988">
                    <w:rPr>
                      <w:rFonts w:ascii="Calibri" w:eastAsia="Times New Roman" w:hAnsi="Calibri"/>
                      <w:i/>
                      <w:color w:val="000000"/>
                      <w:sz w:val="20"/>
                      <w:lang w:eastAsia="es-CL"/>
                    </w:rPr>
                    <w:t>5</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color w:val="000000"/>
                      <w:sz w:val="20"/>
                      <w:lang w:eastAsia="es-CL"/>
                    </w:rPr>
                  </w:pPr>
                  <w:r w:rsidRPr="00841988">
                    <w:rPr>
                      <w:rFonts w:ascii="Calibri" w:eastAsia="Times New Roman" w:hAnsi="Calibri"/>
                      <w:color w:val="000000"/>
                      <w:sz w:val="20"/>
                      <w:lang w:eastAsia="es-CL"/>
                    </w:rPr>
                    <w:t>0</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color w:val="000000"/>
                      <w:sz w:val="20"/>
                      <w:lang w:eastAsia="es-CL"/>
                    </w:rPr>
                  </w:pPr>
                  <w:r w:rsidRPr="00841988">
                    <w:rPr>
                      <w:rFonts w:ascii="Calibri" w:eastAsia="Times New Roman" w:hAnsi="Calibri"/>
                      <w:color w:val="000000"/>
                      <w:sz w:val="20"/>
                      <w:lang w:eastAsia="es-CL"/>
                    </w:rPr>
                    <w:t>11</w:t>
                  </w:r>
                </w:p>
              </w:tc>
              <w:tc>
                <w:tcPr>
                  <w:tcW w:w="1200" w:type="dxa"/>
                  <w:tcBorders>
                    <w:top w:val="nil"/>
                    <w:left w:val="nil"/>
                    <w:bottom w:val="nil"/>
                    <w:right w:val="nil"/>
                  </w:tcBorders>
                  <w:shd w:val="clear" w:color="auto" w:fill="auto"/>
                  <w:noWrap/>
                  <w:vAlign w:val="center"/>
                  <w:hideMark/>
                </w:tcPr>
                <w:p w:rsidR="00DB5ECD" w:rsidRPr="00841988" w:rsidRDefault="00DB5ECD" w:rsidP="005C21AE">
                  <w:pPr>
                    <w:jc w:val="center"/>
                    <w:rPr>
                      <w:rFonts w:ascii="Calibri" w:eastAsia="Times New Roman" w:hAnsi="Calibri"/>
                      <w:color w:val="000000"/>
                      <w:lang w:eastAsia="es-CL"/>
                    </w:rPr>
                  </w:pPr>
                </w:p>
              </w:tc>
            </w:tr>
            <w:tr w:rsidR="00DB5ECD" w:rsidRPr="00841988" w:rsidTr="005C21A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B5ECD" w:rsidRPr="00841988" w:rsidRDefault="00DB5ECD" w:rsidP="005C21AE">
                  <w:pPr>
                    <w:jc w:val="center"/>
                    <w:rPr>
                      <w:rFonts w:ascii="Calibri" w:eastAsia="Times New Roman" w:hAnsi="Calibri"/>
                      <w:i/>
                      <w:color w:val="000000"/>
                      <w:sz w:val="20"/>
                      <w:lang w:eastAsia="es-CL"/>
                    </w:rPr>
                  </w:pPr>
                  <w:r w:rsidRPr="00841988">
                    <w:rPr>
                      <w:rFonts w:ascii="Calibri" w:eastAsia="Times New Roman" w:hAnsi="Calibri"/>
                      <w:i/>
                      <w:color w:val="000000"/>
                      <w:sz w:val="20"/>
                      <w:lang w:eastAsia="es-CL"/>
                    </w:rPr>
                    <w:t>14</w:t>
                  </w:r>
                  <w:r w:rsidRPr="00997D64">
                    <w:rPr>
                      <w:rFonts w:ascii="Calibri" w:eastAsia="Times New Roman" w:hAnsi="Calibri"/>
                      <w:i/>
                      <w:color w:val="000000"/>
                      <w:sz w:val="20"/>
                      <w:lang w:eastAsia="es-CL"/>
                    </w:rPr>
                    <w:t xml:space="preserve"> </w:t>
                  </w:r>
                  <w:r w:rsidRPr="00841988">
                    <w:rPr>
                      <w:rFonts w:ascii="Calibri" w:eastAsia="Times New Roman" w:hAnsi="Calibri"/>
                      <w:i/>
                      <w:color w:val="000000"/>
                      <w:sz w:val="20"/>
                      <w:lang w:eastAsia="es-CL"/>
                    </w:rPr>
                    <w:t>x</w:t>
                  </w:r>
                  <w:r w:rsidRPr="00997D64">
                    <w:rPr>
                      <w:rFonts w:ascii="Calibri" w:eastAsia="Times New Roman" w:hAnsi="Calibri"/>
                      <w:i/>
                      <w:color w:val="000000"/>
                      <w:sz w:val="20"/>
                      <w:lang w:eastAsia="es-CL"/>
                    </w:rPr>
                    <w:t xml:space="preserve"> </w:t>
                  </w:r>
                  <w:r w:rsidRPr="00841988">
                    <w:rPr>
                      <w:rFonts w:ascii="Calibri" w:eastAsia="Times New Roman" w:hAnsi="Calibri"/>
                      <w:i/>
                      <w:color w:val="000000"/>
                      <w:sz w:val="20"/>
                      <w:lang w:eastAsia="es-CL"/>
                    </w:rPr>
                    <w:t>7</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color w:val="000000"/>
                      <w:sz w:val="20"/>
                      <w:lang w:eastAsia="es-CL"/>
                    </w:rPr>
                  </w:pPr>
                  <w:r w:rsidRPr="00841988">
                    <w:rPr>
                      <w:rFonts w:ascii="Calibri" w:eastAsia="Times New Roman" w:hAnsi="Calibri"/>
                      <w:color w:val="000000"/>
                      <w:sz w:val="20"/>
                      <w:lang w:eastAsia="es-CL"/>
                    </w:rPr>
                    <w:t>67</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color w:val="000000"/>
                      <w:sz w:val="20"/>
                      <w:lang w:eastAsia="es-CL"/>
                    </w:rPr>
                  </w:pPr>
                  <w:r w:rsidRPr="00841988">
                    <w:rPr>
                      <w:rFonts w:ascii="Calibri" w:eastAsia="Times New Roman" w:hAnsi="Calibri"/>
                      <w:color w:val="000000"/>
                      <w:sz w:val="20"/>
                      <w:lang w:eastAsia="es-CL"/>
                    </w:rPr>
                    <w:t>11</w:t>
                  </w:r>
                </w:p>
              </w:tc>
              <w:tc>
                <w:tcPr>
                  <w:tcW w:w="1200" w:type="dxa"/>
                  <w:tcBorders>
                    <w:top w:val="nil"/>
                    <w:left w:val="nil"/>
                    <w:bottom w:val="nil"/>
                    <w:right w:val="nil"/>
                  </w:tcBorders>
                  <w:shd w:val="clear" w:color="auto" w:fill="auto"/>
                  <w:noWrap/>
                  <w:vAlign w:val="center"/>
                  <w:hideMark/>
                </w:tcPr>
                <w:p w:rsidR="00DB5ECD" w:rsidRPr="00841988" w:rsidRDefault="00DB5ECD" w:rsidP="005C21AE">
                  <w:pPr>
                    <w:jc w:val="center"/>
                    <w:rPr>
                      <w:rFonts w:ascii="Calibri" w:eastAsia="Times New Roman" w:hAnsi="Calibri"/>
                      <w:color w:val="000000"/>
                      <w:lang w:eastAsia="es-CL"/>
                    </w:rPr>
                  </w:pPr>
                </w:p>
              </w:tc>
            </w:tr>
            <w:tr w:rsidR="00DB5ECD" w:rsidRPr="00841988" w:rsidTr="005C21A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B5ECD" w:rsidRPr="00841988" w:rsidRDefault="00DB5ECD" w:rsidP="005C21AE">
                  <w:pPr>
                    <w:jc w:val="center"/>
                    <w:rPr>
                      <w:rFonts w:ascii="Calibri" w:eastAsia="Times New Roman" w:hAnsi="Calibri"/>
                      <w:i/>
                      <w:color w:val="000000"/>
                      <w:sz w:val="20"/>
                      <w:lang w:eastAsia="es-CL"/>
                    </w:rPr>
                  </w:pPr>
                  <w:r w:rsidRPr="00841988">
                    <w:rPr>
                      <w:rFonts w:ascii="Calibri" w:eastAsia="Times New Roman" w:hAnsi="Calibri"/>
                      <w:i/>
                      <w:color w:val="000000"/>
                      <w:sz w:val="20"/>
                      <w:lang w:eastAsia="es-CL"/>
                    </w:rPr>
                    <w:t>5</w:t>
                  </w:r>
                  <w:r w:rsidRPr="00997D64">
                    <w:rPr>
                      <w:rFonts w:ascii="Calibri" w:eastAsia="Times New Roman" w:hAnsi="Calibri"/>
                      <w:i/>
                      <w:color w:val="000000"/>
                      <w:sz w:val="20"/>
                      <w:lang w:eastAsia="es-CL"/>
                    </w:rPr>
                    <w:t xml:space="preserve"> </w:t>
                  </w:r>
                  <w:r w:rsidRPr="00841988">
                    <w:rPr>
                      <w:rFonts w:ascii="Calibri" w:eastAsia="Times New Roman" w:hAnsi="Calibri"/>
                      <w:i/>
                      <w:color w:val="000000"/>
                      <w:sz w:val="20"/>
                      <w:lang w:eastAsia="es-CL"/>
                    </w:rPr>
                    <w:t>x</w:t>
                  </w:r>
                  <w:r w:rsidRPr="00997D64">
                    <w:rPr>
                      <w:rFonts w:ascii="Calibri" w:eastAsia="Times New Roman" w:hAnsi="Calibri"/>
                      <w:i/>
                      <w:color w:val="000000"/>
                      <w:sz w:val="20"/>
                      <w:lang w:eastAsia="es-CL"/>
                    </w:rPr>
                    <w:t xml:space="preserve"> </w:t>
                  </w:r>
                  <w:r w:rsidRPr="00841988">
                    <w:rPr>
                      <w:rFonts w:ascii="Calibri" w:eastAsia="Times New Roman" w:hAnsi="Calibri"/>
                      <w:i/>
                      <w:color w:val="000000"/>
                      <w:sz w:val="20"/>
                      <w:lang w:eastAsia="es-CL"/>
                    </w:rPr>
                    <w:t>2</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color w:val="000000"/>
                      <w:sz w:val="20"/>
                      <w:lang w:eastAsia="es-CL"/>
                    </w:rPr>
                  </w:pPr>
                  <w:r w:rsidRPr="00841988">
                    <w:rPr>
                      <w:rFonts w:ascii="Calibri" w:eastAsia="Times New Roman" w:hAnsi="Calibri"/>
                      <w:color w:val="000000"/>
                      <w:sz w:val="20"/>
                      <w:lang w:eastAsia="es-CL"/>
                    </w:rPr>
                    <w:t>11</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color w:val="000000"/>
                      <w:sz w:val="20"/>
                      <w:lang w:eastAsia="es-CL"/>
                    </w:rPr>
                  </w:pPr>
                  <w:r w:rsidRPr="00841988">
                    <w:rPr>
                      <w:rFonts w:ascii="Calibri" w:eastAsia="Times New Roman" w:hAnsi="Calibri"/>
                      <w:color w:val="000000"/>
                      <w:sz w:val="20"/>
                      <w:lang w:eastAsia="es-CL"/>
                    </w:rPr>
                    <w:t>8</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B5ECD" w:rsidRPr="00841988" w:rsidRDefault="00DB5ECD" w:rsidP="005C21AE">
                  <w:pPr>
                    <w:jc w:val="center"/>
                    <w:rPr>
                      <w:rFonts w:ascii="Calibri" w:eastAsia="Times New Roman" w:hAnsi="Calibri"/>
                      <w:b/>
                      <w:bCs/>
                      <w:color w:val="000000"/>
                      <w:lang w:eastAsia="es-CL"/>
                    </w:rPr>
                  </w:pPr>
                  <w:r w:rsidRPr="00841988">
                    <w:rPr>
                      <w:rFonts w:ascii="Calibri" w:eastAsia="Times New Roman" w:hAnsi="Calibri"/>
                      <w:b/>
                      <w:bCs/>
                      <w:color w:val="000000"/>
                      <w:lang w:eastAsia="es-CL"/>
                    </w:rPr>
                    <w:t>Total</w:t>
                  </w:r>
                </w:p>
              </w:tc>
            </w:tr>
            <w:tr w:rsidR="00DB5ECD" w:rsidRPr="00841988" w:rsidTr="005C21A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B5ECD" w:rsidRPr="00841988" w:rsidRDefault="00DB5ECD" w:rsidP="005C21AE">
                  <w:pPr>
                    <w:jc w:val="left"/>
                    <w:rPr>
                      <w:rFonts w:ascii="Calibri" w:eastAsia="Times New Roman" w:hAnsi="Calibri"/>
                      <w:b/>
                      <w:bCs/>
                      <w:i/>
                      <w:iCs/>
                      <w:color w:val="000000"/>
                      <w:lang w:eastAsia="es-CL"/>
                    </w:rPr>
                  </w:pPr>
                  <w:r w:rsidRPr="00841988">
                    <w:rPr>
                      <w:rFonts w:ascii="Calibri" w:eastAsia="Times New Roman" w:hAnsi="Calibri"/>
                      <w:b/>
                      <w:bCs/>
                      <w:i/>
                      <w:iCs/>
                      <w:color w:val="000000"/>
                      <w:lang w:eastAsia="es-CL"/>
                    </w:rPr>
                    <w:t>Subtotal</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b/>
                      <w:bCs/>
                      <w:color w:val="000000"/>
                      <w:lang w:eastAsia="es-CL"/>
                    </w:rPr>
                  </w:pPr>
                  <w:r w:rsidRPr="00841988">
                    <w:rPr>
                      <w:rFonts w:ascii="Calibri" w:eastAsia="Times New Roman" w:hAnsi="Calibri"/>
                      <w:b/>
                      <w:bCs/>
                      <w:color w:val="000000"/>
                      <w:lang w:eastAsia="es-CL"/>
                    </w:rPr>
                    <w:t>78</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b/>
                      <w:bCs/>
                      <w:color w:val="000000"/>
                      <w:lang w:eastAsia="es-CL"/>
                    </w:rPr>
                  </w:pPr>
                  <w:r w:rsidRPr="00841988">
                    <w:rPr>
                      <w:rFonts w:ascii="Calibri" w:eastAsia="Times New Roman" w:hAnsi="Calibri"/>
                      <w:b/>
                      <w:bCs/>
                      <w:color w:val="000000"/>
                      <w:lang w:eastAsia="es-CL"/>
                    </w:rPr>
                    <w:t>30</w:t>
                  </w:r>
                </w:p>
              </w:tc>
              <w:tc>
                <w:tcPr>
                  <w:tcW w:w="1200" w:type="dxa"/>
                  <w:tcBorders>
                    <w:top w:val="nil"/>
                    <w:left w:val="nil"/>
                    <w:bottom w:val="single" w:sz="4" w:space="0" w:color="auto"/>
                    <w:right w:val="single" w:sz="4" w:space="0" w:color="auto"/>
                  </w:tcBorders>
                  <w:shd w:val="clear" w:color="auto" w:fill="auto"/>
                  <w:noWrap/>
                  <w:vAlign w:val="center"/>
                  <w:hideMark/>
                </w:tcPr>
                <w:p w:rsidR="00DB5ECD" w:rsidRPr="00841988" w:rsidRDefault="00DB5ECD" w:rsidP="005C21AE">
                  <w:pPr>
                    <w:jc w:val="center"/>
                    <w:rPr>
                      <w:rFonts w:ascii="Calibri" w:eastAsia="Times New Roman" w:hAnsi="Calibri"/>
                      <w:b/>
                      <w:bCs/>
                      <w:color w:val="000000"/>
                      <w:lang w:eastAsia="es-CL"/>
                    </w:rPr>
                  </w:pPr>
                  <w:r w:rsidRPr="00841988">
                    <w:rPr>
                      <w:rFonts w:ascii="Calibri" w:eastAsia="Times New Roman" w:hAnsi="Calibri"/>
                      <w:b/>
                      <w:bCs/>
                      <w:color w:val="000000"/>
                      <w:lang w:eastAsia="es-CL"/>
                    </w:rPr>
                    <w:t>108</w:t>
                  </w:r>
                </w:p>
              </w:tc>
            </w:tr>
          </w:tbl>
          <w:p w:rsidR="00DB5ECD" w:rsidRPr="0025129B" w:rsidRDefault="00DB5ECD" w:rsidP="005C21A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1BA93DC5" wp14:editId="46B370BA">
                      <wp:simplePos x="0" y="0"/>
                      <wp:positionH relativeFrom="column">
                        <wp:posOffset>370840</wp:posOffset>
                      </wp:positionH>
                      <wp:positionV relativeFrom="paragraph">
                        <wp:posOffset>-1420495</wp:posOffset>
                      </wp:positionV>
                      <wp:extent cx="2585720" cy="299720"/>
                      <wp:effectExtent l="0" t="0" r="5080" b="5080"/>
                      <wp:wrapNone/>
                      <wp:docPr id="32" name="Cuadro de texto 32"/>
                      <wp:cNvGraphicFramePr/>
                      <a:graphic xmlns:a="http://schemas.openxmlformats.org/drawingml/2006/main">
                        <a:graphicData uri="http://schemas.microsoft.com/office/word/2010/wordprocessingShape">
                          <wps:wsp>
                            <wps:cNvSpPr txBox="1"/>
                            <wps:spPr>
                              <a:xfrm>
                                <a:off x="0" y="0"/>
                                <a:ext cx="2585748"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F4C" w:rsidRPr="00997D64" w:rsidRDefault="00AB4F4C" w:rsidP="00DB5ECD">
                                  <w:pPr>
                                    <w:rPr>
                                      <w:sz w:val="20"/>
                                    </w:rPr>
                                  </w:pPr>
                                  <w:r w:rsidRPr="00997D64">
                                    <w:rPr>
                                      <w:sz w:val="20"/>
                                    </w:rPr>
                                    <w:t>Número de trabajadores por Comuna</w:t>
                                  </w:r>
                                  <w:r>
                                    <w:rPr>
                                      <w:sz w:val="20"/>
                                    </w:rPr>
                                    <w:t xml:space="preserve"> y Turno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3DC5" id="Cuadro de texto 32" o:spid="_x0000_s1029" type="#_x0000_t202" style="position:absolute;left:0;text-align:left;margin-left:29.2pt;margin-top:-111.85pt;width:203.6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" fillcolor="white [3201]" stroked="f" strokeweight=".5pt">
                      <v:textbox>
                        <w:txbxContent>
                          <w:p w:rsidR="00AB4F4C" w:rsidRPr="00997D64" w:rsidRDefault="00AB4F4C" w:rsidP="00DB5ECD">
                            <w:pPr>
                              <w:rPr>
                                <w:sz w:val="20"/>
                              </w:rPr>
                            </w:pPr>
                            <w:r w:rsidRPr="00997D64">
                              <w:rPr>
                                <w:sz w:val="20"/>
                              </w:rPr>
                              <w:t>Número de trabajadores por Comuna</w:t>
                            </w:r>
                            <w:r>
                              <w:rPr>
                                <w:sz w:val="20"/>
                              </w:rPr>
                              <w:t xml:space="preserve"> y Turno</w:t>
                            </w:r>
                          </w:p>
                        </w:txbxContent>
                      </v:textbox>
                    </v:shape>
                  </w:pict>
                </mc:Fallback>
              </mc:AlternateContent>
            </w:r>
          </w:p>
        </w:tc>
        <w:tc>
          <w:tcPr>
            <w:tcW w:w="2986" w:type="pct"/>
            <w:gridSpan w:val="2"/>
            <w:tcBorders>
              <w:top w:val="nil"/>
              <w:left w:val="single" w:sz="4" w:space="0" w:color="auto"/>
              <w:right w:val="single" w:sz="4" w:space="0" w:color="auto"/>
            </w:tcBorders>
            <w:shd w:val="clear" w:color="auto" w:fill="auto"/>
            <w:noWrap/>
            <w:vAlign w:val="center"/>
            <w:hideMark/>
          </w:tcPr>
          <w:p w:rsidR="00DB5ECD" w:rsidRPr="0025129B" w:rsidRDefault="00DB5ECD" w:rsidP="005C21AE">
            <w:pPr>
              <w:jc w:val="center"/>
              <w:rPr>
                <w:rFonts w:eastAsia="Times New Roman"/>
                <w:color w:val="000000"/>
                <w:sz w:val="20"/>
                <w:szCs w:val="20"/>
                <w:lang w:eastAsia="es-CL"/>
              </w:rPr>
            </w:pPr>
            <w:r w:rsidRPr="00FF0045">
              <w:rPr>
                <w:noProof/>
                <w:sz w:val="16"/>
                <w:lang w:eastAsia="es-CL"/>
              </w:rPr>
              <w:drawing>
                <wp:inline distT="0" distB="0" distL="0" distR="0" wp14:anchorId="6CF87851" wp14:editId="132CB915">
                  <wp:extent cx="5123806" cy="3439235"/>
                  <wp:effectExtent l="0" t="0" r="1270" b="889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B5ECD" w:rsidRPr="0025129B" w:rsidTr="005C21AE">
        <w:trPr>
          <w:trHeight w:val="300"/>
          <w:jc w:val="center"/>
        </w:trPr>
        <w:tc>
          <w:tcPr>
            <w:tcW w:w="1114" w:type="pct"/>
            <w:tcBorders>
              <w:top w:val="single" w:sz="4" w:space="0" w:color="auto"/>
              <w:left w:val="single" w:sz="4" w:space="0" w:color="auto"/>
              <w:bottom w:val="single" w:sz="4" w:space="0" w:color="auto"/>
              <w:right w:val="nil"/>
            </w:tcBorders>
            <w:shd w:val="clear" w:color="auto" w:fill="auto"/>
            <w:noWrap/>
            <w:vAlign w:val="center"/>
            <w:hideMark/>
          </w:tcPr>
          <w:p w:rsidR="00DB5ECD" w:rsidRPr="00997D64" w:rsidRDefault="00DB5ECD" w:rsidP="00BE59F0">
            <w:pPr>
              <w:rPr>
                <w:rFonts w:eastAsia="Times New Roman"/>
                <w:b/>
                <w:color w:val="000000"/>
                <w:szCs w:val="18"/>
                <w:lang w:eastAsia="es-CL"/>
              </w:rPr>
            </w:pPr>
            <w:bookmarkStart w:id="113" w:name="_Toc353998123"/>
            <w:bookmarkStart w:id="114" w:name="_Toc353998196"/>
            <w:bookmarkStart w:id="115" w:name="_Toc382383549"/>
            <w:bookmarkStart w:id="116" w:name="_Toc382472371"/>
            <w:bookmarkStart w:id="117" w:name="_Toc390184281"/>
            <w:bookmarkStart w:id="118" w:name="_Toc390360012"/>
            <w:bookmarkStart w:id="119" w:name="_Toc390777033"/>
            <w:r w:rsidRPr="00997D64">
              <w:rPr>
                <w:b/>
                <w:sz w:val="18"/>
              </w:rPr>
              <w:t>Tabla</w:t>
            </w:r>
            <w:bookmarkEnd w:id="113"/>
            <w:bookmarkEnd w:id="114"/>
            <w:bookmarkEnd w:id="115"/>
            <w:bookmarkEnd w:id="116"/>
            <w:bookmarkEnd w:id="117"/>
            <w:bookmarkEnd w:id="118"/>
            <w:bookmarkEnd w:id="119"/>
            <w:r>
              <w:rPr>
                <w:b/>
                <w:sz w:val="18"/>
              </w:rPr>
              <w:t xml:space="preserve"> 1.</w:t>
            </w:r>
          </w:p>
        </w:tc>
        <w:tc>
          <w:tcPr>
            <w:tcW w:w="9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5ECD" w:rsidRPr="0025129B" w:rsidRDefault="00DB5ECD" w:rsidP="00BE59F0">
            <w:pPr>
              <w:rPr>
                <w:rFonts w:eastAsia="Times New Roman"/>
                <w:b/>
                <w:color w:val="000000"/>
                <w:sz w:val="18"/>
                <w:szCs w:val="18"/>
                <w:lang w:eastAsia="es-CL"/>
              </w:rPr>
            </w:pPr>
          </w:p>
        </w:tc>
        <w:tc>
          <w:tcPr>
            <w:tcW w:w="1882" w:type="pct"/>
            <w:tcBorders>
              <w:top w:val="single" w:sz="4" w:space="0" w:color="auto"/>
              <w:left w:val="nil"/>
              <w:bottom w:val="single" w:sz="4" w:space="0" w:color="auto"/>
              <w:right w:val="nil"/>
            </w:tcBorders>
            <w:shd w:val="clear" w:color="auto" w:fill="auto"/>
            <w:noWrap/>
            <w:vAlign w:val="center"/>
            <w:hideMark/>
          </w:tcPr>
          <w:p w:rsidR="00DB5ECD" w:rsidRPr="00997D64" w:rsidRDefault="00DB5ECD" w:rsidP="00BE59F0">
            <w:pPr>
              <w:rPr>
                <w:b/>
                <w:szCs w:val="18"/>
              </w:rPr>
            </w:pPr>
            <w:bookmarkStart w:id="120" w:name="_Toc353998124"/>
            <w:bookmarkStart w:id="121" w:name="_Toc353998197"/>
            <w:bookmarkStart w:id="122" w:name="_Toc382383550"/>
            <w:bookmarkStart w:id="123" w:name="_Toc382472372"/>
            <w:bookmarkStart w:id="124" w:name="_Toc390184282"/>
            <w:bookmarkStart w:id="125" w:name="_Toc390360013"/>
            <w:bookmarkStart w:id="126" w:name="_Toc390777034"/>
            <w:r w:rsidRPr="00997D64">
              <w:rPr>
                <w:b/>
                <w:sz w:val="18"/>
              </w:rPr>
              <w:t>Gráfico</w:t>
            </w:r>
            <w:bookmarkEnd w:id="120"/>
            <w:bookmarkEnd w:id="121"/>
            <w:bookmarkEnd w:id="122"/>
            <w:bookmarkEnd w:id="123"/>
            <w:bookmarkEnd w:id="124"/>
            <w:bookmarkEnd w:id="125"/>
            <w:bookmarkEnd w:id="126"/>
            <w:r w:rsidRPr="00997D64">
              <w:rPr>
                <w:b/>
                <w:sz w:val="18"/>
              </w:rPr>
              <w:t xml:space="preserve"> 1.</w:t>
            </w:r>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5ECD" w:rsidRPr="0025129B" w:rsidRDefault="00DB5ECD" w:rsidP="00BE59F0">
            <w:pPr>
              <w:rPr>
                <w:rFonts w:eastAsia="Times New Roman"/>
                <w:b/>
                <w:color w:val="000000"/>
                <w:sz w:val="18"/>
                <w:szCs w:val="18"/>
                <w:lang w:eastAsia="es-CL"/>
              </w:rPr>
            </w:pPr>
          </w:p>
        </w:tc>
      </w:tr>
      <w:tr w:rsidR="00DB5ECD" w:rsidRPr="0025129B" w:rsidTr="005C21AE">
        <w:trPr>
          <w:trHeight w:val="300"/>
          <w:jc w:val="center"/>
        </w:trPr>
        <w:tc>
          <w:tcPr>
            <w:tcW w:w="201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B5ECD" w:rsidRPr="0025129B" w:rsidRDefault="00DB5ECD" w:rsidP="00BE59F0">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Tabla resumen de </w:t>
            </w:r>
            <w:r w:rsidR="00C7508F">
              <w:rPr>
                <w:rFonts w:eastAsia="Times New Roman"/>
                <w:color w:val="000000"/>
                <w:sz w:val="18"/>
                <w:szCs w:val="18"/>
                <w:lang w:eastAsia="es-CL"/>
              </w:rPr>
              <w:t>trabajadores que pernoctan en las</w:t>
            </w:r>
            <w:r>
              <w:rPr>
                <w:rFonts w:eastAsia="Times New Roman"/>
                <w:color w:val="000000"/>
                <w:sz w:val="18"/>
                <w:szCs w:val="18"/>
                <w:lang w:eastAsia="es-CL"/>
              </w:rPr>
              <w:t xml:space="preserve"> comuna</w:t>
            </w:r>
            <w:r w:rsidR="00C7508F">
              <w:rPr>
                <w:rFonts w:eastAsia="Times New Roman"/>
                <w:color w:val="000000"/>
                <w:sz w:val="18"/>
                <w:szCs w:val="18"/>
                <w:lang w:eastAsia="es-CL"/>
              </w:rPr>
              <w:t>s de San Fabián y San Carlos</w:t>
            </w:r>
            <w:r>
              <w:rPr>
                <w:rFonts w:eastAsia="Times New Roman"/>
                <w:color w:val="000000"/>
                <w:sz w:val="18"/>
                <w:szCs w:val="18"/>
                <w:lang w:eastAsia="es-CL"/>
              </w:rPr>
              <w:t>.</w:t>
            </w:r>
            <w:r w:rsidR="001E565E">
              <w:rPr>
                <w:rFonts w:eastAsia="Times New Roman"/>
                <w:color w:val="000000"/>
                <w:sz w:val="18"/>
                <w:szCs w:val="18"/>
                <w:lang w:eastAsia="es-CL"/>
              </w:rPr>
              <w:t xml:space="preserve"> Se separan los datos por turno.</w:t>
            </w:r>
          </w:p>
          <w:p w:rsidR="00DB5ECD" w:rsidRPr="0025129B" w:rsidRDefault="00DB5ECD" w:rsidP="00BE59F0">
            <w:pPr>
              <w:rPr>
                <w:rFonts w:eastAsia="Times New Roman"/>
                <w:color w:val="000000"/>
                <w:sz w:val="18"/>
                <w:szCs w:val="18"/>
                <w:lang w:eastAsia="es-CL"/>
              </w:rPr>
            </w:pPr>
          </w:p>
        </w:tc>
        <w:tc>
          <w:tcPr>
            <w:tcW w:w="298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B5ECD" w:rsidRPr="0025129B" w:rsidRDefault="00DB5ECD" w:rsidP="00BE59F0">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Análisis estadístico básico de la distribución de tipos de trabajadores que pernoctan en </w:t>
            </w:r>
            <w:r w:rsidR="001E565E">
              <w:rPr>
                <w:rFonts w:eastAsia="Times New Roman"/>
                <w:color w:val="000000"/>
                <w:sz w:val="18"/>
                <w:szCs w:val="18"/>
                <w:lang w:eastAsia="es-CL"/>
              </w:rPr>
              <w:t>todas las comunas y sitios aledaños (Cachapoal)</w:t>
            </w:r>
            <w:r>
              <w:rPr>
                <w:rFonts w:eastAsia="Times New Roman"/>
                <w:color w:val="000000"/>
                <w:sz w:val="18"/>
                <w:szCs w:val="18"/>
                <w:lang w:eastAsia="es-CL"/>
              </w:rPr>
              <w:t xml:space="preserve">, en todos los tipos de turno. </w:t>
            </w:r>
          </w:p>
          <w:p w:rsidR="00DB5ECD" w:rsidRPr="0025129B" w:rsidRDefault="00DB5ECD" w:rsidP="00BE59F0">
            <w:pPr>
              <w:rPr>
                <w:rFonts w:eastAsia="Times New Roman"/>
                <w:color w:val="000000"/>
                <w:sz w:val="18"/>
                <w:szCs w:val="18"/>
                <w:lang w:eastAsia="es-CL"/>
              </w:rPr>
            </w:pPr>
          </w:p>
        </w:tc>
      </w:tr>
      <w:tr w:rsidR="00DB5ECD" w:rsidRPr="0025129B" w:rsidTr="005C21AE">
        <w:trPr>
          <w:trHeight w:val="324"/>
          <w:jc w:val="center"/>
        </w:trPr>
        <w:tc>
          <w:tcPr>
            <w:tcW w:w="2014" w:type="pct"/>
            <w:gridSpan w:val="2"/>
            <w:vMerge/>
            <w:tcBorders>
              <w:top w:val="single" w:sz="4" w:space="0" w:color="auto"/>
              <w:left w:val="single" w:sz="4" w:space="0" w:color="auto"/>
              <w:bottom w:val="single" w:sz="4" w:space="0" w:color="000000"/>
              <w:right w:val="single" w:sz="4" w:space="0" w:color="000000"/>
            </w:tcBorders>
            <w:vAlign w:val="center"/>
            <w:hideMark/>
          </w:tcPr>
          <w:p w:rsidR="00DB5ECD" w:rsidRPr="0025129B" w:rsidRDefault="00DB5ECD" w:rsidP="005C21AE">
            <w:pPr>
              <w:jc w:val="left"/>
              <w:rPr>
                <w:rFonts w:eastAsia="Times New Roman"/>
                <w:color w:val="000000"/>
                <w:sz w:val="20"/>
                <w:szCs w:val="20"/>
                <w:lang w:eastAsia="es-CL"/>
              </w:rPr>
            </w:pPr>
          </w:p>
        </w:tc>
        <w:tc>
          <w:tcPr>
            <w:tcW w:w="2986" w:type="pct"/>
            <w:gridSpan w:val="2"/>
            <w:vMerge/>
            <w:tcBorders>
              <w:top w:val="single" w:sz="4" w:space="0" w:color="auto"/>
              <w:left w:val="single" w:sz="4" w:space="0" w:color="auto"/>
              <w:bottom w:val="single" w:sz="4" w:space="0" w:color="000000"/>
              <w:right w:val="single" w:sz="4" w:space="0" w:color="000000"/>
            </w:tcBorders>
            <w:vAlign w:val="center"/>
            <w:hideMark/>
          </w:tcPr>
          <w:p w:rsidR="00DB5ECD" w:rsidRPr="0025129B" w:rsidRDefault="00DB5ECD" w:rsidP="005C21AE">
            <w:pPr>
              <w:jc w:val="left"/>
              <w:rPr>
                <w:rFonts w:eastAsia="Times New Roman"/>
                <w:color w:val="000000"/>
                <w:sz w:val="20"/>
                <w:szCs w:val="20"/>
                <w:lang w:eastAsia="es-CL"/>
              </w:rPr>
            </w:pPr>
          </w:p>
        </w:tc>
      </w:tr>
    </w:tbl>
    <w:p w:rsidR="008A7E8A" w:rsidRDefault="008A7E8A">
      <w:pPr>
        <w:jc w:val="left"/>
      </w:pPr>
      <w:r>
        <w:br w:type="page"/>
      </w:r>
    </w:p>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27" w:name="_Toc352840404"/>
      <w:bookmarkStart w:id="128" w:name="_Toc352841464"/>
      <w:bookmarkStart w:id="129" w:name="_Toc485280392"/>
      <w:r w:rsidRPr="0025129B">
        <w:lastRenderedPageBreak/>
        <w:t>CONCLUSIONES.</w:t>
      </w:r>
      <w:bookmarkEnd w:id="127"/>
      <w:bookmarkEnd w:id="128"/>
      <w:bookmarkEnd w:id="129"/>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actividades de fiscalización, asociados los Instrumentos de Gestión Ambiental indicados en el punto 3</w:t>
      </w:r>
      <w:r w:rsidR="000706F2">
        <w:rPr>
          <w:rFonts w:cstheme="minorHAnsi"/>
          <w:sz w:val="20"/>
          <w:szCs w:val="20"/>
        </w:rPr>
        <w:t xml:space="preserve"> del presente informe</w:t>
      </w:r>
      <w:r>
        <w:rPr>
          <w:rFonts w:cstheme="minorHAnsi"/>
          <w:sz w:val="20"/>
          <w:szCs w:val="20"/>
        </w:rPr>
        <w:t xml:space="preserve">, se puede indicar </w:t>
      </w:r>
      <w:r w:rsidR="00BE59F0">
        <w:rPr>
          <w:rFonts w:cstheme="minorHAnsi"/>
          <w:sz w:val="20"/>
          <w:szCs w:val="20"/>
        </w:rPr>
        <w:t>que el principal hallazgo</w:t>
      </w:r>
      <w:r w:rsidR="00715FBC">
        <w:rPr>
          <w:rFonts w:cstheme="minorHAnsi"/>
          <w:sz w:val="20"/>
          <w:szCs w:val="20"/>
        </w:rPr>
        <w:t xml:space="preserve"> </w:t>
      </w:r>
      <w:r w:rsidR="00DE7039">
        <w:rPr>
          <w:rFonts w:cstheme="minorHAnsi"/>
          <w:sz w:val="20"/>
          <w:szCs w:val="20"/>
        </w:rPr>
        <w:t>det</w:t>
      </w:r>
      <w:r w:rsidR="00715FBC">
        <w:rPr>
          <w:rFonts w:cstheme="minorHAnsi"/>
          <w:sz w:val="20"/>
          <w:szCs w:val="20"/>
        </w:rPr>
        <w:t>ectado</w:t>
      </w:r>
      <w:r w:rsidR="00BE59F0">
        <w:rPr>
          <w:rFonts w:cstheme="minorHAnsi"/>
          <w:sz w:val="20"/>
          <w:szCs w:val="20"/>
        </w:rPr>
        <w:t xml:space="preserve"> se presenta</w:t>
      </w:r>
      <w:r>
        <w:rPr>
          <w:rFonts w:cstheme="minorHAnsi"/>
          <w:sz w:val="20"/>
          <w:szCs w:val="20"/>
        </w:rPr>
        <w:t xml:space="preserve">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8D6661" w:rsidRPr="0025129B" w:rsidTr="00540949">
        <w:trPr>
          <w:trHeight w:val="647"/>
          <w:tblHeader/>
          <w:jc w:val="center"/>
        </w:trPr>
        <w:tc>
          <w:tcPr>
            <w:tcW w:w="42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5" w:type="pct"/>
            <w:shd w:val="clear" w:color="auto" w:fill="D9D9D9" w:themeFill="background1" w:themeFillShade="D9"/>
            <w:vAlign w:val="center"/>
          </w:tcPr>
          <w:p w:rsidR="008D6661" w:rsidRPr="00540949" w:rsidRDefault="00F64DF2" w:rsidP="008D6661">
            <w:pPr>
              <w:jc w:val="center"/>
              <w:rPr>
                <w:rFonts w:cstheme="minorHAnsi"/>
                <w:b/>
              </w:rPr>
            </w:pPr>
            <w:r>
              <w:rPr>
                <w:rFonts w:cstheme="minorHAnsi"/>
                <w:b/>
              </w:rPr>
              <w:t>Materia específica objeto de la fiscalización a</w:t>
            </w:r>
            <w:r w:rsidR="008D6661" w:rsidRPr="0025129B">
              <w:rPr>
                <w:rFonts w:cstheme="minorHAnsi"/>
                <w:b/>
              </w:rPr>
              <w:t>mbiental.</w:t>
            </w:r>
          </w:p>
        </w:tc>
        <w:tc>
          <w:tcPr>
            <w:tcW w:w="1591"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1" w:type="pct"/>
            <w:shd w:val="clear" w:color="auto" w:fill="D9D9D9" w:themeFill="background1" w:themeFillShade="D9"/>
            <w:vAlign w:val="center"/>
          </w:tcPr>
          <w:p w:rsidR="008D6661" w:rsidRPr="0025129B" w:rsidRDefault="00BE59F0" w:rsidP="008D6661">
            <w:pPr>
              <w:jc w:val="center"/>
              <w:rPr>
                <w:rFonts w:cstheme="minorHAnsi"/>
                <w:b/>
              </w:rPr>
            </w:pPr>
            <w:r>
              <w:rPr>
                <w:rFonts w:cstheme="minorHAnsi"/>
                <w:b/>
                <w:szCs w:val="22"/>
              </w:rPr>
              <w:t>Hallazgo</w:t>
            </w:r>
          </w:p>
        </w:tc>
      </w:tr>
      <w:tr w:rsidR="008D6661" w:rsidRPr="0025129B" w:rsidTr="00337681">
        <w:trPr>
          <w:trHeight w:val="2142"/>
          <w:jc w:val="center"/>
        </w:trPr>
        <w:tc>
          <w:tcPr>
            <w:tcW w:w="423" w:type="pct"/>
            <w:vAlign w:val="center"/>
          </w:tcPr>
          <w:p w:rsidR="008D6661" w:rsidRDefault="00DB5ECD" w:rsidP="00337681">
            <w:pPr>
              <w:widowControl w:val="0"/>
              <w:overflowPunct w:val="0"/>
              <w:autoSpaceDE w:val="0"/>
              <w:autoSpaceDN w:val="0"/>
              <w:adjustRightInd w:val="0"/>
              <w:ind w:left="57" w:right="57"/>
              <w:jc w:val="center"/>
              <w:rPr>
                <w:rFonts w:cstheme="minorHAnsi"/>
                <w:iCs/>
                <w:szCs w:val="16"/>
              </w:rPr>
            </w:pPr>
            <w:r w:rsidRPr="00337681">
              <w:rPr>
                <w:rFonts w:cstheme="minorHAnsi"/>
                <w:iCs/>
                <w:szCs w:val="16"/>
              </w:rPr>
              <w:t>1</w:t>
            </w:r>
          </w:p>
          <w:p w:rsidR="00AB0DAA" w:rsidRPr="00337681" w:rsidRDefault="00AB0DAA" w:rsidP="00337681">
            <w:pPr>
              <w:widowControl w:val="0"/>
              <w:overflowPunct w:val="0"/>
              <w:autoSpaceDE w:val="0"/>
              <w:autoSpaceDN w:val="0"/>
              <w:adjustRightInd w:val="0"/>
              <w:ind w:left="57" w:right="57"/>
              <w:jc w:val="center"/>
              <w:rPr>
                <w:rFonts w:cstheme="minorHAnsi"/>
                <w:iCs/>
                <w:szCs w:val="16"/>
              </w:rPr>
            </w:pPr>
          </w:p>
        </w:tc>
        <w:tc>
          <w:tcPr>
            <w:tcW w:w="1215" w:type="pct"/>
            <w:vAlign w:val="center"/>
          </w:tcPr>
          <w:p w:rsidR="008D6661" w:rsidRDefault="005C21AE" w:rsidP="005C21AE">
            <w:pPr>
              <w:widowControl w:val="0"/>
              <w:overflowPunct w:val="0"/>
              <w:autoSpaceDE w:val="0"/>
              <w:autoSpaceDN w:val="0"/>
              <w:adjustRightInd w:val="0"/>
              <w:ind w:left="57" w:right="57"/>
              <w:rPr>
                <w:rFonts w:cstheme="minorHAnsi"/>
                <w:iCs/>
                <w:szCs w:val="16"/>
              </w:rPr>
            </w:pPr>
            <w:r w:rsidRPr="005C21AE">
              <w:rPr>
                <w:rFonts w:cstheme="minorHAnsi"/>
                <w:iCs/>
                <w:szCs w:val="16"/>
              </w:rPr>
              <w:t>Manejo de erosión de suelo.</w:t>
            </w:r>
          </w:p>
          <w:p w:rsidR="00AB0DAA" w:rsidRPr="00337681" w:rsidRDefault="00AB0DAA" w:rsidP="005C21AE">
            <w:pPr>
              <w:widowControl w:val="0"/>
              <w:overflowPunct w:val="0"/>
              <w:autoSpaceDE w:val="0"/>
              <w:autoSpaceDN w:val="0"/>
              <w:adjustRightInd w:val="0"/>
              <w:ind w:left="57" w:right="57"/>
              <w:rPr>
                <w:rFonts w:cstheme="minorHAnsi"/>
                <w:iCs/>
                <w:szCs w:val="16"/>
              </w:rPr>
            </w:pPr>
          </w:p>
        </w:tc>
        <w:tc>
          <w:tcPr>
            <w:tcW w:w="1591" w:type="pct"/>
            <w:vAlign w:val="center"/>
          </w:tcPr>
          <w:p w:rsidR="005C21AE" w:rsidRPr="0022451B" w:rsidRDefault="005C21AE" w:rsidP="005C21AE">
            <w:pPr>
              <w:rPr>
                <w:b/>
              </w:rPr>
            </w:pPr>
            <w:r w:rsidRPr="0022451B">
              <w:rPr>
                <w:b/>
              </w:rPr>
              <w:t>RCA N° 3824/2009 Extracto Considerando 4.2</w:t>
            </w:r>
          </w:p>
          <w:p w:rsidR="005C21AE" w:rsidRPr="0022451B" w:rsidRDefault="005C21AE" w:rsidP="005C21AE">
            <w:pPr>
              <w:rPr>
                <w:b/>
              </w:rPr>
            </w:pPr>
          </w:p>
          <w:p w:rsidR="005C21AE" w:rsidRPr="0022451B" w:rsidRDefault="005C21AE" w:rsidP="005C21AE">
            <w:pPr>
              <w:rPr>
                <w:i/>
              </w:rPr>
            </w:pPr>
            <w:r w:rsidRPr="0022451B">
              <w:rPr>
                <w:i/>
              </w:rPr>
              <w:t>4.2. Superficies del Proyecto:</w:t>
            </w:r>
          </w:p>
          <w:p w:rsidR="005C21AE" w:rsidRPr="0022451B" w:rsidRDefault="005C21AE" w:rsidP="005C21AE">
            <w:pPr>
              <w:rPr>
                <w:i/>
              </w:rPr>
            </w:pPr>
            <w:r w:rsidRPr="0022451B">
              <w:rPr>
                <w:i/>
              </w:rPr>
              <w:t xml:space="preserve">El Proyecto tendrá una longitud de, aproximadamente, 113 km y utilizará una faja de servidumbre de 40 m (20 m a cada lado del eje de la línea) por lo que el Proyecto se emplazará sobre aproximadamente 474 ha de superficie, incluyendo las obras de tipo temporal, como las bases de operación del contratista y los frentes de trabajo, y obras de tipo permanente, como la línea de transmisión eléctrica, la faja de servidumbre, las huellas de acceso a las estructuras, las bases de las estructuras de la línea, la S/E San Fabián y la ampliación de la S/E </w:t>
            </w:r>
            <w:proofErr w:type="spellStart"/>
            <w:r w:rsidRPr="0022451B">
              <w:rPr>
                <w:i/>
              </w:rPr>
              <w:t>Ancoa</w:t>
            </w:r>
            <w:proofErr w:type="spellEnd"/>
            <w:r w:rsidRPr="0022451B">
              <w:rPr>
                <w:i/>
              </w:rPr>
              <w:t>.</w:t>
            </w:r>
          </w:p>
          <w:p w:rsidR="005C21AE" w:rsidRPr="0022451B" w:rsidRDefault="005C21AE" w:rsidP="005C21AE">
            <w:pPr>
              <w:rPr>
                <w:i/>
              </w:rPr>
            </w:pPr>
            <w:r w:rsidRPr="0022451B">
              <w:rPr>
                <w:i/>
              </w:rPr>
              <w:t xml:space="preserve">Específicamente en el caso de la S/E San Fabián, la superficie a utilizar corresponderá a 1,6 ha, equivalente al área necesaria para la instalación de equipos eléctricos, estructuras, sala de control, servicios sanitarios, caminos interiores, entre otros. Para el caso de la S/E </w:t>
            </w:r>
            <w:proofErr w:type="spellStart"/>
            <w:r w:rsidRPr="0022451B">
              <w:rPr>
                <w:i/>
              </w:rPr>
              <w:t>Ancoa</w:t>
            </w:r>
            <w:proofErr w:type="spellEnd"/>
            <w:r w:rsidRPr="0022451B">
              <w:rPr>
                <w:i/>
              </w:rPr>
              <w:t xml:space="preserve">, se hará uso de una superficie aproximada de 0,4 ha dentro de sus actuales instalaciones, necesaria para emplazar dos nuevos paños de 220 </w:t>
            </w:r>
            <w:proofErr w:type="spellStart"/>
            <w:r w:rsidRPr="0022451B">
              <w:rPr>
                <w:i/>
              </w:rPr>
              <w:t>kV</w:t>
            </w:r>
            <w:proofErr w:type="spellEnd"/>
            <w:r w:rsidRPr="0022451B">
              <w:rPr>
                <w:i/>
              </w:rPr>
              <w:t xml:space="preserve"> y una caseta de control para dichos paños, por lo que no se intervendrán nuevas superficies y no será necesario realizar movimientos de tierra, fundaciones o construcción de estructuras mayores.</w:t>
            </w:r>
          </w:p>
          <w:p w:rsidR="005C21AE" w:rsidRDefault="005C21AE" w:rsidP="005C21AE"/>
          <w:p w:rsidR="00540949" w:rsidRPr="0022451B" w:rsidRDefault="00540949" w:rsidP="005C21AE"/>
          <w:p w:rsidR="005C21AE" w:rsidRPr="0022451B" w:rsidRDefault="005C21AE" w:rsidP="005C21AE">
            <w:pPr>
              <w:rPr>
                <w:b/>
              </w:rPr>
            </w:pPr>
            <w:r w:rsidRPr="0022451B">
              <w:rPr>
                <w:b/>
              </w:rPr>
              <w:lastRenderedPageBreak/>
              <w:t>RCA N° 3824/2009 Extracto Considerando 4.3</w:t>
            </w:r>
          </w:p>
          <w:p w:rsidR="005C21AE" w:rsidRPr="0022451B" w:rsidRDefault="005C21AE" w:rsidP="005C21AE"/>
          <w:p w:rsidR="005C21AE" w:rsidRPr="0022451B" w:rsidRDefault="005C21AE" w:rsidP="005C21AE">
            <w:pPr>
              <w:rPr>
                <w:i/>
              </w:rPr>
            </w:pPr>
            <w:r w:rsidRPr="0022451B">
              <w:rPr>
                <w:i/>
              </w:rPr>
              <w:t>4.3. Descripción del Trazado de la Línea de Alta Tensión:</w:t>
            </w:r>
          </w:p>
          <w:p w:rsidR="005C21AE" w:rsidRPr="0022451B" w:rsidRDefault="005C21AE" w:rsidP="005C21AE">
            <w:pPr>
              <w:rPr>
                <w:i/>
              </w:rPr>
            </w:pPr>
            <w:r w:rsidRPr="0022451B">
              <w:rPr>
                <w:i/>
              </w:rPr>
              <w:t>(…)</w:t>
            </w:r>
          </w:p>
          <w:p w:rsidR="005C21AE" w:rsidRPr="0022451B" w:rsidRDefault="005C21AE" w:rsidP="005C21AE">
            <w:pPr>
              <w:rPr>
                <w:i/>
              </w:rPr>
            </w:pPr>
            <w:r w:rsidRPr="0022451B">
              <w:rPr>
                <w:i/>
              </w:rPr>
              <w:t>El trazado de la línea eléctrica comenzará en la torre donde finalizará el proyecto "Central Ñuble de Pasada", a continuación la línea cruzará el río Ñuble para llegar a la S/E San Fabián. (…)</w:t>
            </w:r>
          </w:p>
          <w:p w:rsidR="005C21AE" w:rsidRPr="0022451B" w:rsidRDefault="005C21AE" w:rsidP="005C21AE">
            <w:pPr>
              <w:rPr>
                <w:i/>
              </w:rPr>
            </w:pPr>
          </w:p>
          <w:p w:rsidR="005C21AE" w:rsidRPr="0022451B" w:rsidRDefault="005C21AE" w:rsidP="005C21AE">
            <w:r w:rsidRPr="0022451B">
              <w:rPr>
                <w:i/>
              </w:rPr>
              <w:t>El detalle de la ubicación de la S/E San Fabián, así como del trazado de la línea, se presenta en el plano de Planta General (063930301IISPLN002) del Anexo N del EIA</w:t>
            </w:r>
            <w:r w:rsidRPr="0022451B">
              <w:t>.</w:t>
            </w:r>
          </w:p>
          <w:p w:rsidR="005C21AE" w:rsidRPr="0022451B" w:rsidRDefault="005C21AE" w:rsidP="005C21AE"/>
          <w:p w:rsidR="005C21AE" w:rsidRPr="00BE59F0" w:rsidRDefault="005C21AE" w:rsidP="005C21AE">
            <w:pPr>
              <w:rPr>
                <w:b/>
              </w:rPr>
            </w:pPr>
            <w:r w:rsidRPr="0022451B">
              <w:rPr>
                <w:b/>
              </w:rPr>
              <w:t>RCA N° 3824/2009 Extracto Considerando 4.4</w:t>
            </w:r>
          </w:p>
          <w:p w:rsidR="005C21AE" w:rsidRPr="004768C9" w:rsidRDefault="005C21AE" w:rsidP="005C21AE"/>
          <w:p w:rsidR="005C21AE" w:rsidRPr="00046F85" w:rsidRDefault="005C21AE" w:rsidP="005C21AE">
            <w:pPr>
              <w:rPr>
                <w:i/>
              </w:rPr>
            </w:pPr>
            <w:r w:rsidRPr="00046F85">
              <w:rPr>
                <w:i/>
              </w:rPr>
              <w:t>4.4. Características de la S/E San Fabián:</w:t>
            </w:r>
          </w:p>
          <w:p w:rsidR="005C21AE" w:rsidRDefault="005C21AE" w:rsidP="005C21AE">
            <w:pPr>
              <w:rPr>
                <w:i/>
              </w:rPr>
            </w:pPr>
            <w:r w:rsidRPr="00046F85">
              <w:rPr>
                <w:i/>
              </w:rPr>
              <w:t>La S/E San Fabián estará ubicada en una superficie de aproximadamente 1,6 ha, delimitada por el polígono formado por los vértices cuyas coordenadas se indican en la Tabla 3.</w:t>
            </w:r>
          </w:p>
          <w:p w:rsidR="00AB4F4C" w:rsidRPr="00046F85" w:rsidRDefault="00AB4F4C" w:rsidP="005C21AE">
            <w:pPr>
              <w:rPr>
                <w:i/>
              </w:rPr>
            </w:pPr>
          </w:p>
          <w:p w:rsidR="005C21AE" w:rsidRDefault="005C21AE" w:rsidP="005C21AE">
            <w:pPr>
              <w:jc w:val="center"/>
            </w:pPr>
            <w:r w:rsidRPr="0022451B">
              <w:rPr>
                <w:b/>
              </w:rPr>
              <w:t>Tabla 3.</w:t>
            </w:r>
            <w:r w:rsidRPr="004768C9">
              <w:t xml:space="preserve"> Coordenadas UTM (DATUM WGS84, Huso 19) de los vértices que delimitan la S/E San Fabián</w:t>
            </w:r>
            <w:r>
              <w:t>.</w:t>
            </w:r>
          </w:p>
          <w:p w:rsidR="005C21AE" w:rsidRDefault="005C21AE" w:rsidP="005C21AE"/>
          <w:tbl>
            <w:tblPr>
              <w:tblStyle w:val="Tablaconcuadrcula"/>
              <w:tblW w:w="0" w:type="auto"/>
              <w:jc w:val="center"/>
              <w:tblLook w:val="04A0" w:firstRow="1" w:lastRow="0" w:firstColumn="1" w:lastColumn="0" w:noHBand="0" w:noVBand="1"/>
            </w:tblPr>
            <w:tblGrid>
              <w:gridCol w:w="2036"/>
              <w:gridCol w:w="2053"/>
            </w:tblGrid>
            <w:tr w:rsidR="005C21AE" w:rsidTr="005C21AE">
              <w:trPr>
                <w:trHeight w:val="336"/>
                <w:jc w:val="center"/>
              </w:trPr>
              <w:tc>
                <w:tcPr>
                  <w:tcW w:w="3402" w:type="dxa"/>
                  <w:shd w:val="clear" w:color="auto" w:fill="BFBFBF" w:themeFill="background1" w:themeFillShade="BF"/>
                  <w:vAlign w:val="center"/>
                </w:tcPr>
                <w:p w:rsidR="005C21AE" w:rsidRPr="004768C9" w:rsidRDefault="005C21AE" w:rsidP="005C21AE">
                  <w:pPr>
                    <w:jc w:val="center"/>
                    <w:rPr>
                      <w:b/>
                    </w:rPr>
                  </w:pPr>
                  <w:r w:rsidRPr="004768C9">
                    <w:rPr>
                      <w:b/>
                    </w:rPr>
                    <w:t>Este</w:t>
                  </w:r>
                </w:p>
              </w:tc>
              <w:tc>
                <w:tcPr>
                  <w:tcW w:w="3260" w:type="dxa"/>
                  <w:shd w:val="clear" w:color="auto" w:fill="BFBFBF" w:themeFill="background1" w:themeFillShade="BF"/>
                  <w:vAlign w:val="center"/>
                </w:tcPr>
                <w:p w:rsidR="005C21AE" w:rsidRPr="004768C9" w:rsidRDefault="005C21AE" w:rsidP="005C21AE">
                  <w:pPr>
                    <w:jc w:val="center"/>
                    <w:rPr>
                      <w:b/>
                    </w:rPr>
                  </w:pPr>
                  <w:r w:rsidRPr="004768C9">
                    <w:rPr>
                      <w:b/>
                    </w:rPr>
                    <w:t>Norte</w:t>
                  </w:r>
                </w:p>
              </w:tc>
            </w:tr>
            <w:tr w:rsidR="005C21AE" w:rsidTr="005C21AE">
              <w:trPr>
                <w:jc w:val="center"/>
              </w:trPr>
              <w:tc>
                <w:tcPr>
                  <w:tcW w:w="3402" w:type="dxa"/>
                  <w:vAlign w:val="center"/>
                </w:tcPr>
                <w:p w:rsidR="005C21AE" w:rsidRDefault="005C21AE" w:rsidP="005C21AE">
                  <w:pPr>
                    <w:jc w:val="center"/>
                  </w:pPr>
                  <w:r w:rsidRPr="004768C9">
                    <w:t>272.958</w:t>
                  </w:r>
                </w:p>
              </w:tc>
              <w:tc>
                <w:tcPr>
                  <w:tcW w:w="3260" w:type="dxa"/>
                  <w:vAlign w:val="center"/>
                </w:tcPr>
                <w:p w:rsidR="005C21AE" w:rsidRDefault="005C21AE" w:rsidP="005C21AE">
                  <w:pPr>
                    <w:jc w:val="center"/>
                  </w:pPr>
                  <w:r w:rsidRPr="004768C9">
                    <w:t>5.948.522</w:t>
                  </w:r>
                </w:p>
              </w:tc>
            </w:tr>
            <w:tr w:rsidR="005C21AE" w:rsidTr="005C21AE">
              <w:trPr>
                <w:jc w:val="center"/>
              </w:trPr>
              <w:tc>
                <w:tcPr>
                  <w:tcW w:w="3402" w:type="dxa"/>
                  <w:vAlign w:val="center"/>
                </w:tcPr>
                <w:p w:rsidR="005C21AE" w:rsidRDefault="005C21AE" w:rsidP="005C21AE">
                  <w:pPr>
                    <w:jc w:val="center"/>
                  </w:pPr>
                  <w:r w:rsidRPr="004768C9">
                    <w:t>273.049</w:t>
                  </w:r>
                </w:p>
              </w:tc>
              <w:tc>
                <w:tcPr>
                  <w:tcW w:w="3260" w:type="dxa"/>
                  <w:vAlign w:val="center"/>
                </w:tcPr>
                <w:p w:rsidR="005C21AE" w:rsidRDefault="005C21AE" w:rsidP="005C21AE">
                  <w:pPr>
                    <w:jc w:val="center"/>
                  </w:pPr>
                  <w:r w:rsidRPr="004768C9">
                    <w:t>5.948.417</w:t>
                  </w:r>
                </w:p>
              </w:tc>
            </w:tr>
            <w:tr w:rsidR="005C21AE" w:rsidTr="005C21AE">
              <w:trPr>
                <w:jc w:val="center"/>
              </w:trPr>
              <w:tc>
                <w:tcPr>
                  <w:tcW w:w="3402" w:type="dxa"/>
                  <w:vAlign w:val="center"/>
                </w:tcPr>
                <w:p w:rsidR="005C21AE" w:rsidRDefault="005C21AE" w:rsidP="005C21AE">
                  <w:pPr>
                    <w:jc w:val="center"/>
                  </w:pPr>
                  <w:r w:rsidRPr="004768C9">
                    <w:t>273.137</w:t>
                  </w:r>
                </w:p>
              </w:tc>
              <w:tc>
                <w:tcPr>
                  <w:tcW w:w="3260" w:type="dxa"/>
                  <w:vAlign w:val="center"/>
                </w:tcPr>
                <w:p w:rsidR="005C21AE" w:rsidRDefault="005C21AE" w:rsidP="005C21AE">
                  <w:pPr>
                    <w:jc w:val="center"/>
                  </w:pPr>
                  <w:r w:rsidRPr="004768C9">
                    <w:t>5.948.493</w:t>
                  </w:r>
                </w:p>
              </w:tc>
            </w:tr>
            <w:tr w:rsidR="005C21AE" w:rsidTr="005C21AE">
              <w:trPr>
                <w:jc w:val="center"/>
              </w:trPr>
              <w:tc>
                <w:tcPr>
                  <w:tcW w:w="3402" w:type="dxa"/>
                  <w:vAlign w:val="center"/>
                </w:tcPr>
                <w:p w:rsidR="005C21AE" w:rsidRDefault="005C21AE" w:rsidP="005C21AE">
                  <w:pPr>
                    <w:jc w:val="center"/>
                  </w:pPr>
                  <w:r w:rsidRPr="004768C9">
                    <w:t>273.046</w:t>
                  </w:r>
                </w:p>
              </w:tc>
              <w:tc>
                <w:tcPr>
                  <w:tcW w:w="3260" w:type="dxa"/>
                  <w:vAlign w:val="center"/>
                </w:tcPr>
                <w:p w:rsidR="005C21AE" w:rsidRDefault="005C21AE" w:rsidP="005C21AE">
                  <w:pPr>
                    <w:jc w:val="center"/>
                  </w:pPr>
                  <w:r w:rsidRPr="004768C9">
                    <w:t>5.948.598</w:t>
                  </w:r>
                </w:p>
              </w:tc>
            </w:tr>
          </w:tbl>
          <w:p w:rsidR="005C21AE" w:rsidRDefault="005C21AE" w:rsidP="005C21AE">
            <w:r>
              <w:t>(…)</w:t>
            </w:r>
          </w:p>
          <w:p w:rsidR="008D6661" w:rsidRPr="00337681" w:rsidRDefault="008D6661" w:rsidP="00337681">
            <w:pPr>
              <w:widowControl w:val="0"/>
              <w:overflowPunct w:val="0"/>
              <w:autoSpaceDE w:val="0"/>
              <w:autoSpaceDN w:val="0"/>
              <w:adjustRightInd w:val="0"/>
              <w:ind w:left="57" w:right="57"/>
              <w:jc w:val="center"/>
              <w:rPr>
                <w:rFonts w:cstheme="minorHAnsi"/>
                <w:szCs w:val="16"/>
              </w:rPr>
            </w:pPr>
          </w:p>
        </w:tc>
        <w:tc>
          <w:tcPr>
            <w:tcW w:w="1771" w:type="pct"/>
            <w:vAlign w:val="center"/>
          </w:tcPr>
          <w:p w:rsidR="00BE59F0" w:rsidRDefault="00BE59F0" w:rsidP="00BE59F0">
            <w:r>
              <w:lastRenderedPageBreak/>
              <w:t xml:space="preserve">De las actividades de inspección ambiental y del examen de información se verifica que la construcción de la Subestación se encuentra en ejecución, ocupa un área mayor a la evaluada en el EIA y que se establece en la RCA </w:t>
            </w:r>
            <w:r w:rsidRPr="00AE3255">
              <w:t>N° 3824/2009</w:t>
            </w:r>
            <w:r>
              <w:t>.</w:t>
            </w:r>
          </w:p>
          <w:p w:rsidR="00BE59F0" w:rsidRDefault="00BE59F0" w:rsidP="00BE59F0"/>
          <w:p w:rsidR="00BE59F0" w:rsidRDefault="00BE59F0" w:rsidP="00BE59F0">
            <w:r>
              <w:t>Lo anterior constituye un hallazgo en relación a la superficie del proyecto, la cual se proyectaba en 1,6 hectáreas, pero que en la actualidad alcanza las 4,10 hectáreas.</w:t>
            </w:r>
          </w:p>
          <w:p w:rsidR="00BE59F0" w:rsidRDefault="00BE59F0" w:rsidP="00BE59F0"/>
          <w:p w:rsidR="00BE59F0" w:rsidRDefault="00BE59F0" w:rsidP="00BE59F0">
            <w:r>
              <w:t xml:space="preserve">Cabe señalar que el tipo de suelo utilizado por esta superficie corresponde a uno de </w:t>
            </w:r>
            <w:r w:rsidRPr="00BE59F0">
              <w:rPr>
                <w:b/>
              </w:rPr>
              <w:t>tipo VII</w:t>
            </w:r>
            <w:r>
              <w:t>, los cuales según el Servicio Agrícola y Ganadero s</w:t>
            </w:r>
            <w:r w:rsidRPr="00703429">
              <w:t>on suelos con limitaciones muy severas que la hacen inadecuada para los cultivos. Su uso fundamental es for</w:t>
            </w:r>
            <w:r>
              <w:t>estal y para pastos resistentes (</w:t>
            </w:r>
            <w:r w:rsidRPr="00703429">
              <w:t>SAG, 2001</w:t>
            </w:r>
            <w:r>
              <w:t>.</w:t>
            </w:r>
            <w:r w:rsidRPr="00703429">
              <w:t xml:space="preserve"> Pauta para estudio de suelos, División de Protección de los </w:t>
            </w:r>
            <w:r>
              <w:t>recursos naturales y renovables).</w:t>
            </w:r>
          </w:p>
          <w:p w:rsidR="008D6661" w:rsidRPr="00337681" w:rsidRDefault="008D6661" w:rsidP="00337681">
            <w:pPr>
              <w:widowControl w:val="0"/>
              <w:overflowPunct w:val="0"/>
              <w:autoSpaceDE w:val="0"/>
              <w:autoSpaceDN w:val="0"/>
              <w:adjustRightInd w:val="0"/>
              <w:ind w:left="57" w:right="57"/>
              <w:jc w:val="center"/>
              <w:rPr>
                <w:rFonts w:cstheme="minorHAnsi"/>
                <w:szCs w:val="16"/>
              </w:rPr>
            </w:pP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0" w:name="_Toc352840407"/>
      <w:bookmarkStart w:id="131" w:name="_Toc352841467"/>
      <w:bookmarkStart w:id="132" w:name="_Toc353998137"/>
      <w:bookmarkStart w:id="133" w:name="_Toc353998211"/>
      <w:bookmarkStart w:id="134" w:name="_Toc382383563"/>
      <w:bookmarkStart w:id="135" w:name="_Toc382472384"/>
      <w:bookmarkStart w:id="136" w:name="_Toc390184291"/>
      <w:bookmarkStart w:id="137" w:name="_Toc485280393"/>
      <w:r w:rsidRPr="007E37F2">
        <w:lastRenderedPageBreak/>
        <w:t>DOCUMENTACIÓN SOLICITADA Y ENTREGADA.</w:t>
      </w:r>
      <w:bookmarkEnd w:id="130"/>
      <w:bookmarkEnd w:id="131"/>
      <w:bookmarkEnd w:id="132"/>
      <w:bookmarkEnd w:id="133"/>
      <w:bookmarkEnd w:id="134"/>
      <w:bookmarkEnd w:id="135"/>
      <w:bookmarkEnd w:id="136"/>
      <w:bookmarkEnd w:id="137"/>
    </w:p>
    <w:p w:rsidR="003C0E2F" w:rsidRPr="0025129B" w:rsidRDefault="003C0E2F" w:rsidP="00CE505A"/>
    <w:tbl>
      <w:tblPr>
        <w:tblStyle w:val="Tablaconcuadrcula"/>
        <w:tblW w:w="5000" w:type="pct"/>
        <w:tblLayout w:type="fixed"/>
        <w:tblLook w:val="04A0" w:firstRow="1" w:lastRow="0" w:firstColumn="1" w:lastColumn="0" w:noHBand="0" w:noVBand="1"/>
      </w:tblPr>
      <w:tblGrid>
        <w:gridCol w:w="847"/>
        <w:gridCol w:w="1275"/>
        <w:gridCol w:w="2835"/>
        <w:gridCol w:w="1560"/>
        <w:gridCol w:w="1785"/>
        <w:gridCol w:w="1660"/>
      </w:tblGrid>
      <w:tr w:rsidR="00483FB9" w:rsidRPr="0025129B" w:rsidTr="00174930">
        <w:trPr>
          <w:trHeight w:val="705"/>
        </w:trPr>
        <w:tc>
          <w:tcPr>
            <w:tcW w:w="425" w:type="pct"/>
            <w:shd w:val="clear" w:color="auto" w:fill="D9D9D9" w:themeFill="background1" w:themeFillShade="D9"/>
            <w:vAlign w:val="center"/>
          </w:tcPr>
          <w:p w:rsidR="00483FB9" w:rsidRPr="00D35E5A" w:rsidRDefault="00483FB9" w:rsidP="00174930">
            <w:pPr>
              <w:jc w:val="center"/>
              <w:rPr>
                <w:rFonts w:cstheme="minorHAnsi"/>
                <w:b/>
              </w:rPr>
            </w:pPr>
            <w:r w:rsidRPr="00D35E5A">
              <w:rPr>
                <w:rFonts w:cstheme="minorHAnsi"/>
                <w:b/>
              </w:rPr>
              <w:t>N°</w:t>
            </w:r>
          </w:p>
        </w:tc>
        <w:tc>
          <w:tcPr>
            <w:tcW w:w="640" w:type="pct"/>
            <w:shd w:val="clear" w:color="auto" w:fill="D9D9D9" w:themeFill="background1" w:themeFillShade="D9"/>
            <w:vAlign w:val="center"/>
          </w:tcPr>
          <w:p w:rsidR="00483FB9" w:rsidRPr="00D35E5A" w:rsidRDefault="00483FB9" w:rsidP="00174930">
            <w:pPr>
              <w:jc w:val="center"/>
              <w:rPr>
                <w:rFonts w:cstheme="minorHAnsi"/>
                <w:b/>
              </w:rPr>
            </w:pPr>
            <w:r w:rsidRPr="00D35E5A">
              <w:rPr>
                <w:rFonts w:cstheme="minorHAnsi"/>
                <w:b/>
              </w:rPr>
              <w:t>N° de hecho asociado</w:t>
            </w:r>
          </w:p>
        </w:tc>
        <w:tc>
          <w:tcPr>
            <w:tcW w:w="1423" w:type="pct"/>
            <w:shd w:val="clear" w:color="auto" w:fill="D9D9D9" w:themeFill="background1" w:themeFillShade="D9"/>
            <w:vAlign w:val="center"/>
          </w:tcPr>
          <w:p w:rsidR="00483FB9" w:rsidRPr="00D35E5A" w:rsidRDefault="00483FB9" w:rsidP="00174930">
            <w:pPr>
              <w:jc w:val="center"/>
              <w:rPr>
                <w:rFonts w:cstheme="minorHAnsi"/>
                <w:b/>
              </w:rPr>
            </w:pPr>
            <w:r w:rsidRPr="00D35E5A">
              <w:rPr>
                <w:rFonts w:cstheme="minorHAnsi"/>
                <w:b/>
              </w:rPr>
              <w:t>Documento solicitado</w:t>
            </w:r>
          </w:p>
        </w:tc>
        <w:tc>
          <w:tcPr>
            <w:tcW w:w="783" w:type="pct"/>
            <w:shd w:val="clear" w:color="auto" w:fill="D9D9D9" w:themeFill="background1" w:themeFillShade="D9"/>
            <w:vAlign w:val="center"/>
          </w:tcPr>
          <w:p w:rsidR="00483FB9" w:rsidRPr="00D35E5A" w:rsidRDefault="00483FB9" w:rsidP="00174930">
            <w:pPr>
              <w:jc w:val="center"/>
              <w:rPr>
                <w:rFonts w:cstheme="minorHAnsi"/>
                <w:b/>
              </w:rPr>
            </w:pPr>
            <w:r w:rsidRPr="00D35E5A">
              <w:rPr>
                <w:rFonts w:cstheme="minorHAnsi"/>
                <w:b/>
              </w:rPr>
              <w:t>Plazo de entrega</w:t>
            </w:r>
          </w:p>
        </w:tc>
        <w:tc>
          <w:tcPr>
            <w:tcW w:w="896" w:type="pct"/>
            <w:shd w:val="clear" w:color="auto" w:fill="D9D9D9" w:themeFill="background1" w:themeFillShade="D9"/>
            <w:vAlign w:val="center"/>
          </w:tcPr>
          <w:p w:rsidR="00483FB9" w:rsidRPr="00D35E5A" w:rsidRDefault="00483FB9" w:rsidP="00174930">
            <w:pPr>
              <w:jc w:val="center"/>
              <w:rPr>
                <w:rFonts w:cstheme="minorHAnsi"/>
                <w:b/>
              </w:rPr>
            </w:pPr>
            <w:r w:rsidRPr="00D35E5A">
              <w:rPr>
                <w:rFonts w:cstheme="minorHAnsi"/>
                <w:b/>
              </w:rPr>
              <w:t>Fecha entrega</w:t>
            </w:r>
          </w:p>
        </w:tc>
        <w:tc>
          <w:tcPr>
            <w:tcW w:w="833" w:type="pct"/>
            <w:shd w:val="clear" w:color="auto" w:fill="D9D9D9" w:themeFill="background1" w:themeFillShade="D9"/>
            <w:vAlign w:val="center"/>
          </w:tcPr>
          <w:p w:rsidR="00483FB9" w:rsidRPr="00D35E5A" w:rsidRDefault="00483FB9" w:rsidP="00174930">
            <w:pPr>
              <w:jc w:val="center"/>
              <w:rPr>
                <w:rFonts w:cstheme="minorHAnsi"/>
                <w:b/>
              </w:rPr>
            </w:pPr>
            <w:r w:rsidRPr="00D35E5A">
              <w:rPr>
                <w:rFonts w:cstheme="minorHAnsi"/>
                <w:b/>
              </w:rPr>
              <w:t>Observaciones</w:t>
            </w:r>
          </w:p>
        </w:tc>
      </w:tr>
      <w:tr w:rsidR="00483FB9" w:rsidRPr="0025129B" w:rsidTr="00174930">
        <w:tc>
          <w:tcPr>
            <w:tcW w:w="425" w:type="pct"/>
          </w:tcPr>
          <w:p w:rsidR="00483FB9" w:rsidRPr="00BE59F0" w:rsidRDefault="00BE59F0" w:rsidP="00BE59F0">
            <w:pPr>
              <w:widowControl w:val="0"/>
              <w:overflowPunct w:val="0"/>
              <w:autoSpaceDE w:val="0"/>
              <w:autoSpaceDN w:val="0"/>
              <w:adjustRightInd w:val="0"/>
              <w:ind w:left="57" w:right="57"/>
              <w:jc w:val="center"/>
              <w:rPr>
                <w:rFonts w:cstheme="minorHAnsi"/>
                <w:iCs/>
              </w:rPr>
            </w:pPr>
            <w:r>
              <w:rPr>
                <w:rFonts w:cstheme="minorHAnsi"/>
                <w:iCs/>
              </w:rPr>
              <w:t>1</w:t>
            </w:r>
          </w:p>
        </w:tc>
        <w:tc>
          <w:tcPr>
            <w:tcW w:w="640" w:type="pct"/>
          </w:tcPr>
          <w:p w:rsidR="00483FB9" w:rsidRPr="00BE59F0" w:rsidRDefault="00547FCA" w:rsidP="00BE59F0">
            <w:pPr>
              <w:widowControl w:val="0"/>
              <w:overflowPunct w:val="0"/>
              <w:autoSpaceDE w:val="0"/>
              <w:autoSpaceDN w:val="0"/>
              <w:adjustRightInd w:val="0"/>
              <w:ind w:left="57" w:right="57"/>
              <w:jc w:val="center"/>
              <w:rPr>
                <w:rFonts w:eastAsia="Times New Roman" w:cs="Century Gothic"/>
                <w:iCs/>
                <w:kern w:val="28"/>
                <w:lang w:eastAsia="es-CL"/>
              </w:rPr>
            </w:pPr>
            <w:r>
              <w:rPr>
                <w:rFonts w:eastAsia="Times New Roman" w:cs="Century Gothic"/>
                <w:iCs/>
                <w:kern w:val="28"/>
                <w:lang w:eastAsia="es-CL"/>
              </w:rPr>
              <w:t>1</w:t>
            </w:r>
          </w:p>
        </w:tc>
        <w:tc>
          <w:tcPr>
            <w:tcW w:w="1423" w:type="pct"/>
          </w:tcPr>
          <w:p w:rsidR="00547FCA" w:rsidRDefault="00547FCA" w:rsidP="00547FCA">
            <w:pPr>
              <w:widowControl w:val="0"/>
              <w:overflowPunct w:val="0"/>
              <w:autoSpaceDE w:val="0"/>
              <w:autoSpaceDN w:val="0"/>
              <w:adjustRightInd w:val="0"/>
              <w:ind w:left="57" w:right="57"/>
              <w:rPr>
                <w:rFonts w:eastAsia="Times New Roman" w:cs="Century Gothic"/>
                <w:iCs/>
                <w:kern w:val="28"/>
                <w:lang w:eastAsia="es-CL"/>
              </w:rPr>
            </w:pPr>
            <w:r w:rsidRPr="00547FCA">
              <w:rPr>
                <w:rFonts w:eastAsia="Times New Roman" w:cs="Century Gothic"/>
                <w:iCs/>
                <w:kern w:val="28"/>
                <w:lang w:eastAsia="es-CL"/>
              </w:rPr>
              <w:t>Informe Técnico Cruce con río Ñuble entre estructuras N°2 y N°3 DESSAU CHILE de fecha 01-06-2016.</w:t>
            </w:r>
          </w:p>
          <w:p w:rsidR="00174930" w:rsidRPr="00547FCA" w:rsidRDefault="00174930" w:rsidP="00547FCA">
            <w:pPr>
              <w:widowControl w:val="0"/>
              <w:overflowPunct w:val="0"/>
              <w:autoSpaceDE w:val="0"/>
              <w:autoSpaceDN w:val="0"/>
              <w:adjustRightInd w:val="0"/>
              <w:ind w:left="57" w:right="57"/>
              <w:rPr>
                <w:rFonts w:eastAsia="Times New Roman" w:cs="Century Gothic"/>
                <w:iCs/>
                <w:kern w:val="28"/>
                <w:lang w:eastAsia="es-CL"/>
              </w:rPr>
            </w:pPr>
          </w:p>
          <w:p w:rsidR="00483FB9" w:rsidRPr="00BE59F0" w:rsidRDefault="00547FCA" w:rsidP="00547FCA">
            <w:pPr>
              <w:widowControl w:val="0"/>
              <w:overflowPunct w:val="0"/>
              <w:autoSpaceDE w:val="0"/>
              <w:autoSpaceDN w:val="0"/>
              <w:adjustRightInd w:val="0"/>
              <w:ind w:left="57" w:right="57"/>
              <w:rPr>
                <w:rFonts w:eastAsia="Times New Roman" w:cs="Century Gothic"/>
                <w:iCs/>
                <w:kern w:val="28"/>
                <w:lang w:eastAsia="es-CL"/>
              </w:rPr>
            </w:pPr>
            <w:r w:rsidRPr="00547FCA">
              <w:rPr>
                <w:rFonts w:eastAsia="Times New Roman" w:cs="Century Gothic"/>
                <w:iCs/>
                <w:kern w:val="28"/>
                <w:lang w:eastAsia="es-CL"/>
              </w:rPr>
              <w:t>Plano N° DT 2495-PGG010 de fecha mayo 2016.</w:t>
            </w:r>
          </w:p>
        </w:tc>
        <w:tc>
          <w:tcPr>
            <w:tcW w:w="783" w:type="pct"/>
          </w:tcPr>
          <w:p w:rsidR="00483FB9" w:rsidRPr="00BE59F0" w:rsidRDefault="00547FCA" w:rsidP="00BE59F0">
            <w:pPr>
              <w:ind w:left="57" w:right="57"/>
              <w:jc w:val="center"/>
              <w:rPr>
                <w:rFonts w:cstheme="minorHAnsi"/>
              </w:rPr>
            </w:pPr>
            <w:r>
              <w:rPr>
                <w:rFonts w:cstheme="minorHAnsi"/>
              </w:rPr>
              <w:t>En plazo</w:t>
            </w:r>
            <w:r w:rsidR="00AB4F4C">
              <w:rPr>
                <w:rFonts w:cstheme="minorHAnsi"/>
              </w:rPr>
              <w:t>.</w:t>
            </w:r>
          </w:p>
        </w:tc>
        <w:tc>
          <w:tcPr>
            <w:tcW w:w="896" w:type="pct"/>
          </w:tcPr>
          <w:p w:rsidR="00483FB9" w:rsidRPr="00BE59F0" w:rsidRDefault="00547FCA" w:rsidP="00BE59F0">
            <w:pPr>
              <w:widowControl w:val="0"/>
              <w:overflowPunct w:val="0"/>
              <w:autoSpaceDE w:val="0"/>
              <w:autoSpaceDN w:val="0"/>
              <w:adjustRightInd w:val="0"/>
              <w:ind w:left="57" w:right="57"/>
              <w:jc w:val="center"/>
              <w:rPr>
                <w:rFonts w:cstheme="minorHAnsi"/>
              </w:rPr>
            </w:pPr>
            <w:r>
              <w:rPr>
                <w:rFonts w:cstheme="minorHAnsi"/>
              </w:rPr>
              <w:t>17-01-2017</w:t>
            </w:r>
          </w:p>
        </w:tc>
        <w:tc>
          <w:tcPr>
            <w:tcW w:w="833" w:type="pct"/>
          </w:tcPr>
          <w:p w:rsidR="00483FB9" w:rsidRPr="00BE59F0" w:rsidRDefault="00547FCA" w:rsidP="00BE59F0">
            <w:pPr>
              <w:widowControl w:val="0"/>
              <w:overflowPunct w:val="0"/>
              <w:autoSpaceDE w:val="0"/>
              <w:autoSpaceDN w:val="0"/>
              <w:adjustRightInd w:val="0"/>
              <w:ind w:left="57" w:right="57"/>
              <w:jc w:val="center"/>
              <w:rPr>
                <w:rFonts w:cstheme="minorHAnsi"/>
              </w:rPr>
            </w:pPr>
            <w:r>
              <w:rPr>
                <w:rFonts w:cstheme="minorHAnsi"/>
              </w:rPr>
              <w:t>Sin Observaciones</w:t>
            </w:r>
            <w:r w:rsidR="00AB4F4C">
              <w:rPr>
                <w:rFonts w:cstheme="minorHAnsi"/>
              </w:rPr>
              <w:t>.</w:t>
            </w:r>
          </w:p>
        </w:tc>
      </w:tr>
      <w:tr w:rsidR="00174930" w:rsidRPr="0025129B" w:rsidTr="00174930">
        <w:tc>
          <w:tcPr>
            <w:tcW w:w="425" w:type="pct"/>
          </w:tcPr>
          <w:p w:rsidR="00174930" w:rsidRPr="00BE59F0" w:rsidRDefault="00174930" w:rsidP="00174930">
            <w:pPr>
              <w:widowControl w:val="0"/>
              <w:overflowPunct w:val="0"/>
              <w:autoSpaceDE w:val="0"/>
              <w:autoSpaceDN w:val="0"/>
              <w:adjustRightInd w:val="0"/>
              <w:ind w:left="57" w:right="57"/>
              <w:jc w:val="center"/>
              <w:rPr>
                <w:rFonts w:cstheme="minorHAnsi"/>
                <w:iCs/>
              </w:rPr>
            </w:pPr>
            <w:r>
              <w:rPr>
                <w:rFonts w:cstheme="minorHAnsi"/>
                <w:iCs/>
              </w:rPr>
              <w:t>2</w:t>
            </w:r>
          </w:p>
        </w:tc>
        <w:tc>
          <w:tcPr>
            <w:tcW w:w="640" w:type="pct"/>
          </w:tcPr>
          <w:p w:rsidR="00174930" w:rsidRPr="00BE59F0" w:rsidRDefault="00174930" w:rsidP="00174930">
            <w:pPr>
              <w:widowControl w:val="0"/>
              <w:overflowPunct w:val="0"/>
              <w:autoSpaceDE w:val="0"/>
              <w:autoSpaceDN w:val="0"/>
              <w:adjustRightInd w:val="0"/>
              <w:ind w:left="57" w:right="57"/>
              <w:jc w:val="center"/>
              <w:rPr>
                <w:rFonts w:eastAsia="Times New Roman" w:cs="Century Gothic"/>
                <w:iCs/>
                <w:kern w:val="28"/>
                <w:lang w:eastAsia="es-CL"/>
              </w:rPr>
            </w:pPr>
            <w:r>
              <w:rPr>
                <w:rFonts w:eastAsia="Times New Roman" w:cs="Century Gothic"/>
                <w:iCs/>
                <w:kern w:val="28"/>
                <w:lang w:eastAsia="es-CL"/>
              </w:rPr>
              <w:t>2</w:t>
            </w:r>
          </w:p>
        </w:tc>
        <w:tc>
          <w:tcPr>
            <w:tcW w:w="1423" w:type="pct"/>
          </w:tcPr>
          <w:p w:rsidR="00174930" w:rsidRPr="00BE59F0" w:rsidRDefault="00174930" w:rsidP="00174930">
            <w:pPr>
              <w:widowControl w:val="0"/>
              <w:overflowPunct w:val="0"/>
              <w:autoSpaceDE w:val="0"/>
              <w:autoSpaceDN w:val="0"/>
              <w:adjustRightInd w:val="0"/>
              <w:ind w:left="57" w:right="57"/>
              <w:rPr>
                <w:rFonts w:eastAsia="Times New Roman" w:cs="Century Gothic"/>
                <w:iCs/>
                <w:kern w:val="28"/>
                <w:lang w:eastAsia="es-CL"/>
              </w:rPr>
            </w:pPr>
            <w:r w:rsidRPr="00174930">
              <w:rPr>
                <w:rFonts w:eastAsia="Times New Roman"/>
                <w:bCs/>
                <w:color w:val="000000"/>
                <w:lang w:eastAsia="es-CL"/>
              </w:rPr>
              <w:t>Planilla de personal: Nómina de trabajadores del proyecto que trabajan en las comunas cercanas al proyecto</w:t>
            </w:r>
            <w:r>
              <w:rPr>
                <w:rFonts w:eastAsia="Times New Roman"/>
                <w:bCs/>
                <w:color w:val="000000"/>
                <w:lang w:eastAsia="es-CL"/>
              </w:rPr>
              <w:t>.</w:t>
            </w:r>
          </w:p>
        </w:tc>
        <w:tc>
          <w:tcPr>
            <w:tcW w:w="783" w:type="pct"/>
          </w:tcPr>
          <w:p w:rsidR="00174930" w:rsidRPr="00BE59F0" w:rsidRDefault="00174930" w:rsidP="00174930">
            <w:pPr>
              <w:ind w:left="57" w:right="57"/>
              <w:jc w:val="center"/>
              <w:rPr>
                <w:rFonts w:cstheme="minorHAnsi"/>
              </w:rPr>
            </w:pPr>
            <w:r>
              <w:rPr>
                <w:rFonts w:cstheme="minorHAnsi"/>
              </w:rPr>
              <w:t>En plazo</w:t>
            </w:r>
            <w:r w:rsidR="00AB4F4C">
              <w:rPr>
                <w:rFonts w:cstheme="minorHAnsi"/>
              </w:rPr>
              <w:t>.</w:t>
            </w:r>
          </w:p>
        </w:tc>
        <w:tc>
          <w:tcPr>
            <w:tcW w:w="896" w:type="pct"/>
          </w:tcPr>
          <w:p w:rsidR="00174930" w:rsidRPr="00BE59F0" w:rsidRDefault="00174930" w:rsidP="00174930">
            <w:pPr>
              <w:widowControl w:val="0"/>
              <w:overflowPunct w:val="0"/>
              <w:autoSpaceDE w:val="0"/>
              <w:autoSpaceDN w:val="0"/>
              <w:adjustRightInd w:val="0"/>
              <w:ind w:left="57" w:right="57"/>
              <w:jc w:val="center"/>
              <w:rPr>
                <w:rFonts w:cstheme="minorHAnsi"/>
              </w:rPr>
            </w:pPr>
            <w:r>
              <w:rPr>
                <w:rFonts w:cstheme="minorHAnsi"/>
              </w:rPr>
              <w:t>17-01-2017</w:t>
            </w:r>
          </w:p>
        </w:tc>
        <w:tc>
          <w:tcPr>
            <w:tcW w:w="833" w:type="pct"/>
          </w:tcPr>
          <w:p w:rsidR="00174930" w:rsidRPr="00BE59F0" w:rsidRDefault="00174930" w:rsidP="00174930">
            <w:pPr>
              <w:widowControl w:val="0"/>
              <w:overflowPunct w:val="0"/>
              <w:autoSpaceDE w:val="0"/>
              <w:autoSpaceDN w:val="0"/>
              <w:adjustRightInd w:val="0"/>
              <w:ind w:left="57" w:right="57"/>
              <w:jc w:val="center"/>
              <w:rPr>
                <w:rFonts w:cstheme="minorHAnsi"/>
              </w:rPr>
            </w:pPr>
            <w:r>
              <w:rPr>
                <w:rFonts w:cstheme="minorHAnsi"/>
              </w:rPr>
              <w:t>Sin Observaciones</w:t>
            </w:r>
            <w:r w:rsidR="00AB4F4C">
              <w:rPr>
                <w:rFonts w:cstheme="minorHAnsi"/>
              </w:rPr>
              <w:t>.</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38" w:name="_Toc352840405"/>
      <w:bookmarkStart w:id="139" w:name="_Toc352841465"/>
      <w:bookmarkStart w:id="140" w:name="_Toc485280394"/>
      <w:r w:rsidRPr="0025129B">
        <w:lastRenderedPageBreak/>
        <w:t>ANEXOS.</w:t>
      </w:r>
      <w:bookmarkEnd w:id="138"/>
      <w:bookmarkEnd w:id="139"/>
      <w:bookmarkEnd w:id="140"/>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AB4F4C">
        <w:trPr>
          <w:trHeight w:val="454"/>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BE59F0" w:rsidP="00995411">
            <w:pPr>
              <w:rPr>
                <w:rFonts w:cstheme="minorHAnsi"/>
              </w:rPr>
            </w:pPr>
            <w:r>
              <w:rPr>
                <w:rFonts w:cstheme="minorHAnsi"/>
              </w:rPr>
              <w:t xml:space="preserve">Acta de Inspección Ambiental de fecha </w:t>
            </w:r>
            <w:r w:rsidRPr="00BE59F0">
              <w:rPr>
                <w:rFonts w:cstheme="minorHAnsi"/>
              </w:rPr>
              <w:t>10-01-2017</w:t>
            </w:r>
            <w:r>
              <w:rPr>
                <w:rFonts w:cstheme="minorHAnsi"/>
              </w:rPr>
              <w:t>.</w:t>
            </w:r>
          </w:p>
        </w:tc>
      </w:tr>
      <w:tr w:rsidR="005B38F1" w:rsidRPr="0025129B" w:rsidTr="00AB4F4C">
        <w:trPr>
          <w:trHeight w:val="454"/>
          <w:jc w:val="center"/>
        </w:trPr>
        <w:tc>
          <w:tcPr>
            <w:tcW w:w="1038" w:type="pct"/>
            <w:vAlign w:val="center"/>
          </w:tcPr>
          <w:p w:rsidR="005B38F1" w:rsidRPr="0025129B" w:rsidRDefault="00BE59F0" w:rsidP="00995411">
            <w:pPr>
              <w:jc w:val="center"/>
              <w:rPr>
                <w:rFonts w:cstheme="minorHAnsi"/>
              </w:rPr>
            </w:pPr>
            <w:r>
              <w:rPr>
                <w:rFonts w:cstheme="minorHAnsi"/>
              </w:rPr>
              <w:t>2</w:t>
            </w:r>
          </w:p>
        </w:tc>
        <w:tc>
          <w:tcPr>
            <w:tcW w:w="3962" w:type="pct"/>
            <w:vAlign w:val="center"/>
          </w:tcPr>
          <w:p w:rsidR="005B38F1" w:rsidRPr="0025129B" w:rsidRDefault="00BE59F0" w:rsidP="00995411">
            <w:pPr>
              <w:rPr>
                <w:rFonts w:cstheme="minorHAnsi"/>
              </w:rPr>
            </w:pPr>
            <w:r>
              <w:rPr>
                <w:rFonts w:cstheme="minorHAnsi"/>
              </w:rPr>
              <w:t>Carta STC N° 110 de fecha 16-01-2017 que remite documentación solicitada en anexo.</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15D" w:rsidRDefault="006E215D" w:rsidP="00870FF2">
      <w:r>
        <w:separator/>
      </w:r>
    </w:p>
    <w:p w:rsidR="006E215D" w:rsidRDefault="006E215D" w:rsidP="00870FF2"/>
    <w:p w:rsidR="006E215D" w:rsidRDefault="006E215D"/>
  </w:endnote>
  <w:endnote w:type="continuationSeparator" w:id="0">
    <w:p w:rsidR="006E215D" w:rsidRDefault="006E215D" w:rsidP="00870FF2">
      <w:r>
        <w:continuationSeparator/>
      </w:r>
    </w:p>
    <w:p w:rsidR="006E215D" w:rsidRDefault="006E215D" w:rsidP="00870FF2"/>
    <w:p w:rsidR="006E215D" w:rsidRDefault="006E215D"/>
  </w:endnote>
  <w:endnote w:type="continuationNotice" w:id="1">
    <w:p w:rsidR="006E215D" w:rsidRDefault="006E215D"/>
    <w:p w:rsidR="006E215D" w:rsidRDefault="006E21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AB4F4C" w:rsidRDefault="00AB4F4C">
        <w:pPr>
          <w:pStyle w:val="Piedepgina"/>
          <w:jc w:val="right"/>
        </w:pPr>
        <w:r w:rsidRPr="004E5529">
          <w:fldChar w:fldCharType="begin"/>
        </w:r>
        <w:r w:rsidRPr="004E5529">
          <w:instrText>PAGE   \* MERGEFORMAT</w:instrText>
        </w:r>
        <w:r w:rsidRPr="004E5529">
          <w:fldChar w:fldCharType="separate"/>
        </w:r>
        <w:r w:rsidR="00546022" w:rsidRPr="00546022">
          <w:rPr>
            <w:noProof/>
            <w:lang w:val="es-ES"/>
          </w:rPr>
          <w:t>3</w:t>
        </w:r>
        <w:r w:rsidRPr="004E5529">
          <w:fldChar w:fldCharType="end"/>
        </w:r>
      </w:p>
    </w:sdtContent>
  </w:sdt>
  <w:p w:rsidR="00AB4F4C" w:rsidRPr="00411E4F" w:rsidRDefault="00AB4F4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B4F4C" w:rsidRPr="00411E4F" w:rsidRDefault="00AB4F4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AB4F4C" w:rsidRDefault="00AB4F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F4C" w:rsidRDefault="00AB4F4C" w:rsidP="00870FF2">
    <w:pPr>
      <w:pStyle w:val="Piedepgina"/>
    </w:pPr>
  </w:p>
  <w:p w:rsidR="00AB4F4C" w:rsidRDefault="00AB4F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15D" w:rsidRDefault="006E215D" w:rsidP="00870FF2">
      <w:r>
        <w:separator/>
      </w:r>
    </w:p>
    <w:p w:rsidR="006E215D" w:rsidRDefault="006E215D" w:rsidP="00870FF2"/>
    <w:p w:rsidR="006E215D" w:rsidRDefault="006E215D"/>
  </w:footnote>
  <w:footnote w:type="continuationSeparator" w:id="0">
    <w:p w:rsidR="006E215D" w:rsidRDefault="006E215D" w:rsidP="00870FF2">
      <w:r>
        <w:continuationSeparator/>
      </w:r>
    </w:p>
    <w:p w:rsidR="006E215D" w:rsidRDefault="006E215D" w:rsidP="00870FF2"/>
    <w:p w:rsidR="006E215D" w:rsidRDefault="006E215D"/>
  </w:footnote>
  <w:footnote w:type="continuationNotice" w:id="1">
    <w:p w:rsidR="006E215D" w:rsidRDefault="006E215D"/>
    <w:p w:rsidR="006E215D" w:rsidRDefault="006E21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F4C" w:rsidRDefault="00AB4F4C" w:rsidP="00870FF2">
    <w:pPr>
      <w:pStyle w:val="Encabezado"/>
    </w:pPr>
    <w:r>
      <w:rPr>
        <w:noProof/>
        <w:lang w:eastAsia="es-CL"/>
      </w:rPr>
      <w:drawing>
        <wp:anchor distT="0" distB="0" distL="114300" distR="114300" simplePos="0" relativeHeight="251658240" behindDoc="0" locked="0" layoutInCell="1" allowOverlap="1">
          <wp:simplePos x="723331" y="450376"/>
          <wp:positionH relativeFrom="margin">
            <wp:align>center</wp:align>
          </wp:positionH>
          <wp:positionV relativeFrom="margin">
            <wp:align>top</wp:align>
          </wp:positionV>
          <wp:extent cx="3085734" cy="2279176"/>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centrado.png"/>
                  <pic:cNvPicPr/>
                </pic:nvPicPr>
                <pic:blipFill>
                  <a:blip r:embed="rId1">
                    <a:extLst>
                      <a:ext uri="{28A0092B-C50C-407E-A947-70E740481C1C}">
                        <a14:useLocalDpi xmlns:a14="http://schemas.microsoft.com/office/drawing/2010/main" val="0"/>
                      </a:ext>
                    </a:extLst>
                  </a:blip>
                  <a:stretch>
                    <a:fillRect/>
                  </a:stretch>
                </pic:blipFill>
                <pic:spPr>
                  <a:xfrm>
                    <a:off x="0" y="0"/>
                    <a:ext cx="3085734" cy="227917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B60E6"/>
    <w:multiLevelType w:val="hybridMultilevel"/>
    <w:tmpl w:val="0E0A0C5E"/>
    <w:lvl w:ilvl="0" w:tplc="7F94EE9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02A4138"/>
    <w:multiLevelType w:val="hybridMultilevel"/>
    <w:tmpl w:val="8C6EC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C9C3DEF"/>
    <w:multiLevelType w:val="hybridMultilevel"/>
    <w:tmpl w:val="618CD1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F035B5D"/>
    <w:multiLevelType w:val="hybridMultilevel"/>
    <w:tmpl w:val="B1021DAE"/>
    <w:lvl w:ilvl="0" w:tplc="ED706162">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B7C484E"/>
    <w:multiLevelType w:val="hybridMultilevel"/>
    <w:tmpl w:val="97E21C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3"/>
  </w:num>
  <w:num w:numId="3">
    <w:abstractNumId w:val="18"/>
  </w:num>
  <w:num w:numId="4">
    <w:abstractNumId w:val="28"/>
  </w:num>
  <w:num w:numId="5">
    <w:abstractNumId w:val="21"/>
  </w:num>
  <w:num w:numId="6">
    <w:abstractNumId w:val="27"/>
  </w:num>
  <w:num w:numId="7">
    <w:abstractNumId w:val="19"/>
  </w:num>
  <w:num w:numId="8">
    <w:abstractNumId w:val="5"/>
  </w:num>
  <w:num w:numId="9">
    <w:abstractNumId w:val="13"/>
  </w:num>
  <w:num w:numId="10">
    <w:abstractNumId w:val="13"/>
  </w:num>
  <w:num w:numId="11">
    <w:abstractNumId w:val="13"/>
  </w:num>
  <w:num w:numId="12">
    <w:abstractNumId w:val="11"/>
  </w:num>
  <w:num w:numId="13">
    <w:abstractNumId w:val="6"/>
  </w:num>
  <w:num w:numId="14">
    <w:abstractNumId w:val="2"/>
  </w:num>
  <w:num w:numId="15">
    <w:abstractNumId w:val="26"/>
  </w:num>
  <w:num w:numId="16">
    <w:abstractNumId w:val="12"/>
  </w:num>
  <w:num w:numId="17">
    <w:abstractNumId w:val="22"/>
  </w:num>
  <w:num w:numId="18">
    <w:abstractNumId w:val="20"/>
  </w:num>
  <w:num w:numId="19">
    <w:abstractNumId w:val="4"/>
  </w:num>
  <w:num w:numId="20">
    <w:abstractNumId w:val="1"/>
  </w:num>
  <w:num w:numId="21">
    <w:abstractNumId w:val="8"/>
  </w:num>
  <w:num w:numId="22">
    <w:abstractNumId w:val="7"/>
  </w:num>
  <w:num w:numId="23">
    <w:abstractNumId w:val="25"/>
  </w:num>
  <w:num w:numId="24">
    <w:abstractNumId w:val="9"/>
  </w:num>
  <w:num w:numId="25">
    <w:abstractNumId w:val="24"/>
  </w:num>
  <w:num w:numId="26">
    <w:abstractNumId w:val="13"/>
  </w:num>
  <w:num w:numId="27">
    <w:abstractNumId w:val="14"/>
  </w:num>
  <w:num w:numId="28">
    <w:abstractNumId w:val="3"/>
  </w:num>
  <w:num w:numId="29">
    <w:abstractNumId w:val="0"/>
  </w:num>
  <w:num w:numId="30">
    <w:abstractNumId w:val="10"/>
  </w:num>
  <w:num w:numId="31">
    <w:abstractNumId w:val="23"/>
  </w:num>
  <w:num w:numId="32">
    <w:abstractNumId w:val="16"/>
  </w:num>
  <w:num w:numId="33">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F8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06F2"/>
    <w:rsid w:val="00071004"/>
    <w:rsid w:val="0007139D"/>
    <w:rsid w:val="00071ABB"/>
    <w:rsid w:val="0007229B"/>
    <w:rsid w:val="000728A8"/>
    <w:rsid w:val="000730EC"/>
    <w:rsid w:val="000745F3"/>
    <w:rsid w:val="0007466F"/>
    <w:rsid w:val="000747F0"/>
    <w:rsid w:val="00075A70"/>
    <w:rsid w:val="00075AE9"/>
    <w:rsid w:val="000766E6"/>
    <w:rsid w:val="00082230"/>
    <w:rsid w:val="0008249D"/>
    <w:rsid w:val="00082C6F"/>
    <w:rsid w:val="00083084"/>
    <w:rsid w:val="000830DD"/>
    <w:rsid w:val="00083A21"/>
    <w:rsid w:val="00083B96"/>
    <w:rsid w:val="00084320"/>
    <w:rsid w:val="00085C8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21CF"/>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5FAD"/>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B1C"/>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A15"/>
    <w:rsid w:val="00106E74"/>
    <w:rsid w:val="00106EC8"/>
    <w:rsid w:val="00106F43"/>
    <w:rsid w:val="0010707C"/>
    <w:rsid w:val="001078C3"/>
    <w:rsid w:val="0011126A"/>
    <w:rsid w:val="0011210B"/>
    <w:rsid w:val="00112F5A"/>
    <w:rsid w:val="00114819"/>
    <w:rsid w:val="00114CDD"/>
    <w:rsid w:val="00114F6F"/>
    <w:rsid w:val="001157D9"/>
    <w:rsid w:val="001173C8"/>
    <w:rsid w:val="00117B99"/>
    <w:rsid w:val="00117CCF"/>
    <w:rsid w:val="001213FE"/>
    <w:rsid w:val="00124E81"/>
    <w:rsid w:val="001258E8"/>
    <w:rsid w:val="00125EBB"/>
    <w:rsid w:val="001262E8"/>
    <w:rsid w:val="001271F2"/>
    <w:rsid w:val="00127654"/>
    <w:rsid w:val="00127992"/>
    <w:rsid w:val="00127F39"/>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30"/>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4D97"/>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65E"/>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2C9C"/>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1B"/>
    <w:rsid w:val="00224527"/>
    <w:rsid w:val="00224C10"/>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32"/>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4FE8"/>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1E9E"/>
    <w:rsid w:val="003126A6"/>
    <w:rsid w:val="00312859"/>
    <w:rsid w:val="0031288C"/>
    <w:rsid w:val="00313356"/>
    <w:rsid w:val="00313A76"/>
    <w:rsid w:val="00313C07"/>
    <w:rsid w:val="00313DCE"/>
    <w:rsid w:val="00313E65"/>
    <w:rsid w:val="0031423A"/>
    <w:rsid w:val="003145BB"/>
    <w:rsid w:val="00314BD9"/>
    <w:rsid w:val="003151B8"/>
    <w:rsid w:val="003154A4"/>
    <w:rsid w:val="00315617"/>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21"/>
    <w:rsid w:val="00334D6D"/>
    <w:rsid w:val="003354B6"/>
    <w:rsid w:val="0033586E"/>
    <w:rsid w:val="00335E8A"/>
    <w:rsid w:val="00337681"/>
    <w:rsid w:val="00337AC4"/>
    <w:rsid w:val="00337C34"/>
    <w:rsid w:val="003402EA"/>
    <w:rsid w:val="003410F3"/>
    <w:rsid w:val="0034110B"/>
    <w:rsid w:val="0034154F"/>
    <w:rsid w:val="00341A61"/>
    <w:rsid w:val="00341ACD"/>
    <w:rsid w:val="00341B09"/>
    <w:rsid w:val="00341CF8"/>
    <w:rsid w:val="00341E30"/>
    <w:rsid w:val="003429D5"/>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0B18"/>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826"/>
    <w:rsid w:val="00413B60"/>
    <w:rsid w:val="00413EC4"/>
    <w:rsid w:val="004142EF"/>
    <w:rsid w:val="004144D0"/>
    <w:rsid w:val="00415553"/>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BCB"/>
    <w:rsid w:val="0045600B"/>
    <w:rsid w:val="0045696E"/>
    <w:rsid w:val="00456EC8"/>
    <w:rsid w:val="00460305"/>
    <w:rsid w:val="00461B5E"/>
    <w:rsid w:val="00462BB1"/>
    <w:rsid w:val="004638B4"/>
    <w:rsid w:val="004648A4"/>
    <w:rsid w:val="0046541D"/>
    <w:rsid w:val="00465A70"/>
    <w:rsid w:val="00466427"/>
    <w:rsid w:val="00466594"/>
    <w:rsid w:val="00467477"/>
    <w:rsid w:val="00470E80"/>
    <w:rsid w:val="0047130A"/>
    <w:rsid w:val="00473C25"/>
    <w:rsid w:val="00474868"/>
    <w:rsid w:val="0047548F"/>
    <w:rsid w:val="00475A32"/>
    <w:rsid w:val="00476725"/>
    <w:rsid w:val="004768C9"/>
    <w:rsid w:val="004772E3"/>
    <w:rsid w:val="0048056A"/>
    <w:rsid w:val="00480C33"/>
    <w:rsid w:val="00481401"/>
    <w:rsid w:val="00482C11"/>
    <w:rsid w:val="00483B2C"/>
    <w:rsid w:val="00483FB9"/>
    <w:rsid w:val="00484671"/>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E7B5D"/>
    <w:rsid w:val="004F0276"/>
    <w:rsid w:val="004F074C"/>
    <w:rsid w:val="004F07D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376"/>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2A6"/>
    <w:rsid w:val="00520924"/>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49"/>
    <w:rsid w:val="00540978"/>
    <w:rsid w:val="00542757"/>
    <w:rsid w:val="005430E2"/>
    <w:rsid w:val="00544322"/>
    <w:rsid w:val="00544A49"/>
    <w:rsid w:val="005456D6"/>
    <w:rsid w:val="00545BA6"/>
    <w:rsid w:val="00546022"/>
    <w:rsid w:val="005461B1"/>
    <w:rsid w:val="00546E2F"/>
    <w:rsid w:val="0054739D"/>
    <w:rsid w:val="0054784C"/>
    <w:rsid w:val="00547FCA"/>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1AE"/>
    <w:rsid w:val="005C2A02"/>
    <w:rsid w:val="005C2EB3"/>
    <w:rsid w:val="005C3396"/>
    <w:rsid w:val="005C3CB5"/>
    <w:rsid w:val="005C3CEF"/>
    <w:rsid w:val="005C4BF1"/>
    <w:rsid w:val="005C5A92"/>
    <w:rsid w:val="005C71AA"/>
    <w:rsid w:val="005C7820"/>
    <w:rsid w:val="005C7B1F"/>
    <w:rsid w:val="005D001E"/>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1BA"/>
    <w:rsid w:val="0064325B"/>
    <w:rsid w:val="0064367E"/>
    <w:rsid w:val="006451DA"/>
    <w:rsid w:val="00645824"/>
    <w:rsid w:val="00646222"/>
    <w:rsid w:val="0065224C"/>
    <w:rsid w:val="006530C0"/>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AB"/>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686"/>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15D"/>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429"/>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5FBC"/>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273E"/>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04B6"/>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D1D"/>
    <w:rsid w:val="00834C85"/>
    <w:rsid w:val="00835E6B"/>
    <w:rsid w:val="00836848"/>
    <w:rsid w:val="00837502"/>
    <w:rsid w:val="0084123C"/>
    <w:rsid w:val="00841988"/>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102"/>
    <w:rsid w:val="0086595E"/>
    <w:rsid w:val="00865CB8"/>
    <w:rsid w:val="0086631B"/>
    <w:rsid w:val="00867CC2"/>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4A8"/>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8A"/>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A9B"/>
    <w:rsid w:val="008B7E11"/>
    <w:rsid w:val="008C0040"/>
    <w:rsid w:val="008C0545"/>
    <w:rsid w:val="008C0840"/>
    <w:rsid w:val="008C1301"/>
    <w:rsid w:val="008C1E10"/>
    <w:rsid w:val="008C21DC"/>
    <w:rsid w:val="008C2A6A"/>
    <w:rsid w:val="008C3190"/>
    <w:rsid w:val="008C329A"/>
    <w:rsid w:val="008C36F1"/>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CB4"/>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934"/>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0A70"/>
    <w:rsid w:val="00991382"/>
    <w:rsid w:val="009914AB"/>
    <w:rsid w:val="0099175E"/>
    <w:rsid w:val="00991DA4"/>
    <w:rsid w:val="00992B09"/>
    <w:rsid w:val="0099308E"/>
    <w:rsid w:val="00995041"/>
    <w:rsid w:val="00995276"/>
    <w:rsid w:val="00995411"/>
    <w:rsid w:val="009954FB"/>
    <w:rsid w:val="009958EF"/>
    <w:rsid w:val="00996448"/>
    <w:rsid w:val="00997B98"/>
    <w:rsid w:val="00997D64"/>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2F1C"/>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5EB4"/>
    <w:rsid w:val="00AA7464"/>
    <w:rsid w:val="00AA7528"/>
    <w:rsid w:val="00AA7E5C"/>
    <w:rsid w:val="00AB04F5"/>
    <w:rsid w:val="00AB0996"/>
    <w:rsid w:val="00AB0DAA"/>
    <w:rsid w:val="00AB0E28"/>
    <w:rsid w:val="00AB212F"/>
    <w:rsid w:val="00AB23E0"/>
    <w:rsid w:val="00AB2FCC"/>
    <w:rsid w:val="00AB3D28"/>
    <w:rsid w:val="00AB4F4C"/>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255"/>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74E"/>
    <w:rsid w:val="00B24B40"/>
    <w:rsid w:val="00B25211"/>
    <w:rsid w:val="00B25995"/>
    <w:rsid w:val="00B25ACB"/>
    <w:rsid w:val="00B26011"/>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1FA4"/>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393B"/>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9F0"/>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08F"/>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2045"/>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21"/>
    <w:rsid w:val="00CA279C"/>
    <w:rsid w:val="00CA3F78"/>
    <w:rsid w:val="00CA44D2"/>
    <w:rsid w:val="00CA525A"/>
    <w:rsid w:val="00CA53FD"/>
    <w:rsid w:val="00CA61DB"/>
    <w:rsid w:val="00CA6620"/>
    <w:rsid w:val="00CA66F4"/>
    <w:rsid w:val="00CA76ED"/>
    <w:rsid w:val="00CB0AC4"/>
    <w:rsid w:val="00CB15D3"/>
    <w:rsid w:val="00CB2006"/>
    <w:rsid w:val="00CB208C"/>
    <w:rsid w:val="00CB29C1"/>
    <w:rsid w:val="00CB33DD"/>
    <w:rsid w:val="00CB36AF"/>
    <w:rsid w:val="00CB38D6"/>
    <w:rsid w:val="00CB4079"/>
    <w:rsid w:val="00CB444D"/>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07464"/>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96"/>
    <w:rsid w:val="00D240DC"/>
    <w:rsid w:val="00D24A4F"/>
    <w:rsid w:val="00D25326"/>
    <w:rsid w:val="00D25333"/>
    <w:rsid w:val="00D26767"/>
    <w:rsid w:val="00D279C6"/>
    <w:rsid w:val="00D27F7A"/>
    <w:rsid w:val="00D30623"/>
    <w:rsid w:val="00D31243"/>
    <w:rsid w:val="00D31B4E"/>
    <w:rsid w:val="00D33105"/>
    <w:rsid w:val="00D33187"/>
    <w:rsid w:val="00D33859"/>
    <w:rsid w:val="00D34F14"/>
    <w:rsid w:val="00D35A1A"/>
    <w:rsid w:val="00D35E5A"/>
    <w:rsid w:val="00D37352"/>
    <w:rsid w:val="00D377D7"/>
    <w:rsid w:val="00D4179E"/>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07EE"/>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B7C"/>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ECD"/>
    <w:rsid w:val="00DB5FA8"/>
    <w:rsid w:val="00DB6E19"/>
    <w:rsid w:val="00DB74AF"/>
    <w:rsid w:val="00DC05D1"/>
    <w:rsid w:val="00DC0C01"/>
    <w:rsid w:val="00DC0CAA"/>
    <w:rsid w:val="00DC10C2"/>
    <w:rsid w:val="00DC1491"/>
    <w:rsid w:val="00DC1DB4"/>
    <w:rsid w:val="00DC247C"/>
    <w:rsid w:val="00DC2890"/>
    <w:rsid w:val="00DC2E56"/>
    <w:rsid w:val="00DC32B4"/>
    <w:rsid w:val="00DC3306"/>
    <w:rsid w:val="00DC3DF6"/>
    <w:rsid w:val="00DC44B8"/>
    <w:rsid w:val="00DC46C3"/>
    <w:rsid w:val="00DC49B5"/>
    <w:rsid w:val="00DC57B3"/>
    <w:rsid w:val="00DD032D"/>
    <w:rsid w:val="00DD06FC"/>
    <w:rsid w:val="00DD0A7B"/>
    <w:rsid w:val="00DD0BC8"/>
    <w:rsid w:val="00DD16A0"/>
    <w:rsid w:val="00DD18A1"/>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6F28"/>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7B3"/>
    <w:rsid w:val="00EA591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16F"/>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5277"/>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844"/>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B84"/>
    <w:rsid w:val="00F967E4"/>
    <w:rsid w:val="00F97A3A"/>
    <w:rsid w:val="00F97CD6"/>
    <w:rsid w:val="00F97E5F"/>
    <w:rsid w:val="00FA02DE"/>
    <w:rsid w:val="00FA05AA"/>
    <w:rsid w:val="00FA101E"/>
    <w:rsid w:val="00FA154F"/>
    <w:rsid w:val="00FA1D17"/>
    <w:rsid w:val="00FA2771"/>
    <w:rsid w:val="00FA2B85"/>
    <w:rsid w:val="00FA2F3D"/>
    <w:rsid w:val="00FA33F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A25"/>
    <w:rsid w:val="00FC69D0"/>
    <w:rsid w:val="00FC7262"/>
    <w:rsid w:val="00FC743A"/>
    <w:rsid w:val="00FC7832"/>
    <w:rsid w:val="00FD0C3D"/>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045"/>
    <w:rsid w:val="00FF058E"/>
    <w:rsid w:val="00FF08D8"/>
    <w:rsid w:val="00FF10A4"/>
    <w:rsid w:val="00FF3167"/>
    <w:rsid w:val="00FF320E"/>
    <w:rsid w:val="00FF33FE"/>
    <w:rsid w:val="00FF4531"/>
    <w:rsid w:val="00FF4694"/>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5FCAE55-4295-4977-905E-D54DE1FD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3635280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1.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patricio.guerrero@saesa.cl" TargetMode="External"/><Relationship Id="rId33"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patricio.guerrero@saesa.cl" TargetMode="External"/><Relationship Id="rId32" Type="http://schemas.openxmlformats.org/officeDocument/2006/relationships/hyperlink" Target="https://goo.gl/DRX98A"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jp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g"/><Relationship Id="rId30" Type="http://schemas.openxmlformats.org/officeDocument/2006/relationships/image" Target="media/image8.emf"/><Relationship Id="rId35"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ugo.ramirez\Documents\1.FISCALIZACION\LAT%20SAN%20FABIAN%20ANCOA\2017.01_Anexos%20Carta%20STC\Anexo%201\2017.06_analisis%20Personal%20Alumini.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[2017.06_analisis Personal Alumini.xlsm]Hoja4!Tabla 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Tipos</a:t>
            </a:r>
            <a:r>
              <a:rPr lang="en-US" sz="1000" b="1" baseline="0"/>
              <a:t> de trabajadores</a:t>
            </a:r>
            <a:endParaRPr lang="en-US" sz="1000" b="1"/>
          </a:p>
        </c:rich>
      </c:tx>
      <c:layout>
        <c:manualLayout>
          <c:xMode val="edge"/>
          <c:yMode val="edge"/>
          <c:x val="0.40053501926537821"/>
          <c:y val="3.96742227753288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manualLayout>
          <c:layoutTarget val="inner"/>
          <c:xMode val="edge"/>
          <c:yMode val="edge"/>
          <c:x val="0.10007436787307881"/>
          <c:y val="0.12963860286694934"/>
          <c:w val="0.88189815700404828"/>
          <c:h val="0.50209237139301455"/>
        </c:manualLayout>
      </c:layout>
      <c:barChart>
        <c:barDir val="col"/>
        <c:grouping val="stacked"/>
        <c:varyColors val="0"/>
        <c:ser>
          <c:idx val="0"/>
          <c:order val="0"/>
          <c:tx>
            <c:strRef>
              <c:f>Hoja4!$B$3:$B$4</c:f>
              <c:strCache>
                <c:ptCount val="1"/>
                <c:pt idx="0">
                  <c:v>Cachapoal</c:v>
                </c:pt>
              </c:strCache>
            </c:strRef>
          </c:tx>
          <c:spPr>
            <a:solidFill>
              <a:schemeClr val="accent1"/>
            </a:solidFill>
            <a:ln>
              <a:noFill/>
            </a:ln>
            <a:effectLst/>
          </c:spPr>
          <c:invertIfNegative val="0"/>
          <c:cat>
            <c:strRef>
              <c:f>Hoja4!$A$5:$A$68</c:f>
              <c:strCache>
                <c:ptCount val="63"/>
                <c:pt idx="0">
                  <c:v>Administrador  de Contratos</c:v>
                </c:pt>
                <c:pt idx="1">
                  <c:v>Administrador Contrato Sub-Estación</c:v>
                </c:pt>
                <c:pt idx="2">
                  <c:v>Administrativo de Recursos Humanos</c:v>
                </c:pt>
                <c:pt idx="3">
                  <c:v>Alarife</c:v>
                </c:pt>
                <c:pt idx="4">
                  <c:v>Arqueologa</c:v>
                </c:pt>
                <c:pt idx="5">
                  <c:v>Asistente Administrativo</c:v>
                </c:pt>
                <c:pt idx="6">
                  <c:v>Asistente Campamento</c:v>
                </c:pt>
                <c:pt idx="7">
                  <c:v>Asistente de Oficina Tecnica</c:v>
                </c:pt>
                <c:pt idx="8">
                  <c:v>Asistente de Prevencion de Riesgos</c:v>
                </c:pt>
                <c:pt idx="9">
                  <c:v>Asistente de Recursos Humanos</c:v>
                </c:pt>
                <c:pt idx="10">
                  <c:v>Asistente Prevención de Riesgos</c:v>
                </c:pt>
                <c:pt idx="11">
                  <c:v>Auxiliar de Aseo</c:v>
                </c:pt>
                <c:pt idx="12">
                  <c:v>Ayudante Bodega</c:v>
                </c:pt>
                <c:pt idx="13">
                  <c:v>Ayudante de Montaje</c:v>
                </c:pt>
                <c:pt idx="14">
                  <c:v>Ayudante de Obras Civiles</c:v>
                </c:pt>
                <c:pt idx="15">
                  <c:v>Ayudante Montaje</c:v>
                </c:pt>
                <c:pt idx="16">
                  <c:v>Capataz de Montaje </c:v>
                </c:pt>
                <c:pt idx="17">
                  <c:v>Capataz de Obras Civiles</c:v>
                </c:pt>
                <c:pt idx="18">
                  <c:v>Capataz de Patio</c:v>
                </c:pt>
                <c:pt idx="19">
                  <c:v>Capataz Eléctrico</c:v>
                </c:pt>
                <c:pt idx="20">
                  <c:v>Capataz Líneas</c:v>
                </c:pt>
                <c:pt idx="21">
                  <c:v>Chofer Bus</c:v>
                </c:pt>
                <c:pt idx="22">
                  <c:v>Chofer camión 3/4</c:v>
                </c:pt>
                <c:pt idx="23">
                  <c:v>Chofer camión Tolva</c:v>
                </c:pt>
                <c:pt idx="24">
                  <c:v>Chofer Mini -Bus</c:v>
                </c:pt>
                <c:pt idx="25">
                  <c:v>Encargado Bodega</c:v>
                </c:pt>
                <c:pt idx="26">
                  <c:v>Encargado de Compras  Obras</c:v>
                </c:pt>
                <c:pt idx="27">
                  <c:v>Encargado de Logística</c:v>
                </c:pt>
                <c:pt idx="28">
                  <c:v>Encargado Oficina Técnica</c:v>
                </c:pt>
                <c:pt idx="29">
                  <c:v>Encargado(a) Calidad Obras</c:v>
                </c:pt>
                <c:pt idx="30">
                  <c:v>Especialista en sonido</c:v>
                </c:pt>
                <c:pt idx="31">
                  <c:v>Jefe de Calidad</c:v>
                </c:pt>
                <c:pt idx="32">
                  <c:v>Jefe de Faena</c:v>
                </c:pt>
                <c:pt idx="33">
                  <c:v>Jefe de Oficina Tecnica de Obra</c:v>
                </c:pt>
                <c:pt idx="34">
                  <c:v>Jefe Oficina Técnica de Obra</c:v>
                </c:pt>
                <c:pt idx="35">
                  <c:v>Maestro 1era de Obras Civiles</c:v>
                </c:pt>
                <c:pt idx="36">
                  <c:v>Maestro 1era. Eléctrico</c:v>
                </c:pt>
                <c:pt idx="37">
                  <c:v>Maestro 1era. Enfierrador</c:v>
                </c:pt>
                <c:pt idx="38">
                  <c:v>Maestro 1era. Líneas</c:v>
                </c:pt>
                <c:pt idx="39">
                  <c:v>Maestro 1ra. Electrico</c:v>
                </c:pt>
                <c:pt idx="40">
                  <c:v>Maestro 1ra. Montaje</c:v>
                </c:pt>
                <c:pt idx="41">
                  <c:v>Maestro 1ra. Obras Civiles </c:v>
                </c:pt>
                <c:pt idx="42">
                  <c:v>Maestro 2da de Obras Civiles</c:v>
                </c:pt>
                <c:pt idx="43">
                  <c:v>Maestro 2da. Líneas</c:v>
                </c:pt>
                <c:pt idx="44">
                  <c:v>Maestro 2da. Montaje</c:v>
                </c:pt>
                <c:pt idx="45">
                  <c:v>Maestro 2da. Obras Civiles</c:v>
                </c:pt>
                <c:pt idx="46">
                  <c:v>Maestro Enfierrador</c:v>
                </c:pt>
                <c:pt idx="47">
                  <c:v>Maestro Mayor Eléctrico</c:v>
                </c:pt>
                <c:pt idx="48">
                  <c:v>Maestro Mayor Obras Civiles</c:v>
                </c:pt>
                <c:pt idx="49">
                  <c:v>Mecanico</c:v>
                </c:pt>
                <c:pt idx="50">
                  <c:v>Operador camión Aljibe</c:v>
                </c:pt>
                <c:pt idx="51">
                  <c:v>Operador Camion Combustible</c:v>
                </c:pt>
                <c:pt idx="52">
                  <c:v>Operador Camion Pluma B </c:v>
                </c:pt>
                <c:pt idx="53">
                  <c:v>Operador excavadora</c:v>
                </c:pt>
                <c:pt idx="54">
                  <c:v>Operador retroexcavadora</c:v>
                </c:pt>
                <c:pt idx="55">
                  <c:v>Prevencionista de Riesgos</c:v>
                </c:pt>
                <c:pt idx="56">
                  <c:v>Rondin</c:v>
                </c:pt>
                <c:pt idx="57">
                  <c:v>Secretaria</c:v>
                </c:pt>
                <c:pt idx="58">
                  <c:v>Soldador</c:v>
                </c:pt>
                <c:pt idx="59">
                  <c:v>Supervisor de Obras Civiles</c:v>
                </c:pt>
                <c:pt idx="60">
                  <c:v>Supervisor Eléctrico</c:v>
                </c:pt>
                <c:pt idx="61">
                  <c:v>Supervisor patio </c:v>
                </c:pt>
                <c:pt idx="62">
                  <c:v>Topografo</c:v>
                </c:pt>
              </c:strCache>
            </c:strRef>
          </c:cat>
          <c:val>
            <c:numRef>
              <c:f>Hoja4!$B$5:$B$68</c:f>
              <c:numCache>
                <c:formatCode>General</c:formatCode>
                <c:ptCount val="63"/>
                <c:pt idx="12">
                  <c:v>1</c:v>
                </c:pt>
                <c:pt idx="13">
                  <c:v>3</c:v>
                </c:pt>
                <c:pt idx="14">
                  <c:v>1</c:v>
                </c:pt>
                <c:pt idx="15">
                  <c:v>1</c:v>
                </c:pt>
                <c:pt idx="16">
                  <c:v>1</c:v>
                </c:pt>
                <c:pt idx="18">
                  <c:v>2</c:v>
                </c:pt>
                <c:pt idx="20">
                  <c:v>1</c:v>
                </c:pt>
                <c:pt idx="23">
                  <c:v>1</c:v>
                </c:pt>
                <c:pt idx="24">
                  <c:v>1</c:v>
                </c:pt>
                <c:pt idx="35">
                  <c:v>2</c:v>
                </c:pt>
                <c:pt idx="36">
                  <c:v>1</c:v>
                </c:pt>
                <c:pt idx="37">
                  <c:v>4</c:v>
                </c:pt>
                <c:pt idx="38">
                  <c:v>9</c:v>
                </c:pt>
                <c:pt idx="40">
                  <c:v>1</c:v>
                </c:pt>
                <c:pt idx="41">
                  <c:v>3</c:v>
                </c:pt>
                <c:pt idx="43">
                  <c:v>3</c:v>
                </c:pt>
                <c:pt idx="44">
                  <c:v>8</c:v>
                </c:pt>
                <c:pt idx="46">
                  <c:v>2</c:v>
                </c:pt>
                <c:pt idx="49">
                  <c:v>1</c:v>
                </c:pt>
                <c:pt idx="51">
                  <c:v>1</c:v>
                </c:pt>
                <c:pt idx="52">
                  <c:v>1</c:v>
                </c:pt>
                <c:pt idx="54">
                  <c:v>1</c:v>
                </c:pt>
                <c:pt idx="56">
                  <c:v>2</c:v>
                </c:pt>
                <c:pt idx="58">
                  <c:v>1</c:v>
                </c:pt>
                <c:pt idx="61">
                  <c:v>1</c:v>
                </c:pt>
              </c:numCache>
            </c:numRef>
          </c:val>
        </c:ser>
        <c:ser>
          <c:idx val="1"/>
          <c:order val="1"/>
          <c:tx>
            <c:strRef>
              <c:f>Hoja4!$C$3:$C$4</c:f>
              <c:strCache>
                <c:ptCount val="1"/>
                <c:pt idx="0">
                  <c:v>San Carlos</c:v>
                </c:pt>
              </c:strCache>
            </c:strRef>
          </c:tx>
          <c:spPr>
            <a:solidFill>
              <a:schemeClr val="accent2"/>
            </a:solidFill>
            <a:ln>
              <a:noFill/>
            </a:ln>
            <a:effectLst/>
          </c:spPr>
          <c:invertIfNegative val="0"/>
          <c:cat>
            <c:strRef>
              <c:f>Hoja4!$A$5:$A$68</c:f>
              <c:strCache>
                <c:ptCount val="63"/>
                <c:pt idx="0">
                  <c:v>Administrador  de Contratos</c:v>
                </c:pt>
                <c:pt idx="1">
                  <c:v>Administrador Contrato Sub-Estación</c:v>
                </c:pt>
                <c:pt idx="2">
                  <c:v>Administrativo de Recursos Humanos</c:v>
                </c:pt>
                <c:pt idx="3">
                  <c:v>Alarife</c:v>
                </c:pt>
                <c:pt idx="4">
                  <c:v>Arqueologa</c:v>
                </c:pt>
                <c:pt idx="5">
                  <c:v>Asistente Administrativo</c:v>
                </c:pt>
                <c:pt idx="6">
                  <c:v>Asistente Campamento</c:v>
                </c:pt>
                <c:pt idx="7">
                  <c:v>Asistente de Oficina Tecnica</c:v>
                </c:pt>
                <c:pt idx="8">
                  <c:v>Asistente de Prevencion de Riesgos</c:v>
                </c:pt>
                <c:pt idx="9">
                  <c:v>Asistente de Recursos Humanos</c:v>
                </c:pt>
                <c:pt idx="10">
                  <c:v>Asistente Prevención de Riesgos</c:v>
                </c:pt>
                <c:pt idx="11">
                  <c:v>Auxiliar de Aseo</c:v>
                </c:pt>
                <c:pt idx="12">
                  <c:v>Ayudante Bodega</c:v>
                </c:pt>
                <c:pt idx="13">
                  <c:v>Ayudante de Montaje</c:v>
                </c:pt>
                <c:pt idx="14">
                  <c:v>Ayudante de Obras Civiles</c:v>
                </c:pt>
                <c:pt idx="15">
                  <c:v>Ayudante Montaje</c:v>
                </c:pt>
                <c:pt idx="16">
                  <c:v>Capataz de Montaje </c:v>
                </c:pt>
                <c:pt idx="17">
                  <c:v>Capataz de Obras Civiles</c:v>
                </c:pt>
                <c:pt idx="18">
                  <c:v>Capataz de Patio</c:v>
                </c:pt>
                <c:pt idx="19">
                  <c:v>Capataz Eléctrico</c:v>
                </c:pt>
                <c:pt idx="20">
                  <c:v>Capataz Líneas</c:v>
                </c:pt>
                <c:pt idx="21">
                  <c:v>Chofer Bus</c:v>
                </c:pt>
                <c:pt idx="22">
                  <c:v>Chofer camión 3/4</c:v>
                </c:pt>
                <c:pt idx="23">
                  <c:v>Chofer camión Tolva</c:v>
                </c:pt>
                <c:pt idx="24">
                  <c:v>Chofer Mini -Bus</c:v>
                </c:pt>
                <c:pt idx="25">
                  <c:v>Encargado Bodega</c:v>
                </c:pt>
                <c:pt idx="26">
                  <c:v>Encargado de Compras  Obras</c:v>
                </c:pt>
                <c:pt idx="27">
                  <c:v>Encargado de Logística</c:v>
                </c:pt>
                <c:pt idx="28">
                  <c:v>Encargado Oficina Técnica</c:v>
                </c:pt>
                <c:pt idx="29">
                  <c:v>Encargado(a) Calidad Obras</c:v>
                </c:pt>
                <c:pt idx="30">
                  <c:v>Especialista en sonido</c:v>
                </c:pt>
                <c:pt idx="31">
                  <c:v>Jefe de Calidad</c:v>
                </c:pt>
                <c:pt idx="32">
                  <c:v>Jefe de Faena</c:v>
                </c:pt>
                <c:pt idx="33">
                  <c:v>Jefe de Oficina Tecnica de Obra</c:v>
                </c:pt>
                <c:pt idx="34">
                  <c:v>Jefe Oficina Técnica de Obra</c:v>
                </c:pt>
                <c:pt idx="35">
                  <c:v>Maestro 1era de Obras Civiles</c:v>
                </c:pt>
                <c:pt idx="36">
                  <c:v>Maestro 1era. Eléctrico</c:v>
                </c:pt>
                <c:pt idx="37">
                  <c:v>Maestro 1era. Enfierrador</c:v>
                </c:pt>
                <c:pt idx="38">
                  <c:v>Maestro 1era. Líneas</c:v>
                </c:pt>
                <c:pt idx="39">
                  <c:v>Maestro 1ra. Electrico</c:v>
                </c:pt>
                <c:pt idx="40">
                  <c:v>Maestro 1ra. Montaje</c:v>
                </c:pt>
                <c:pt idx="41">
                  <c:v>Maestro 1ra. Obras Civiles </c:v>
                </c:pt>
                <c:pt idx="42">
                  <c:v>Maestro 2da de Obras Civiles</c:v>
                </c:pt>
                <c:pt idx="43">
                  <c:v>Maestro 2da. Líneas</c:v>
                </c:pt>
                <c:pt idx="44">
                  <c:v>Maestro 2da. Montaje</c:v>
                </c:pt>
                <c:pt idx="45">
                  <c:v>Maestro 2da. Obras Civiles</c:v>
                </c:pt>
                <c:pt idx="46">
                  <c:v>Maestro Enfierrador</c:v>
                </c:pt>
                <c:pt idx="47">
                  <c:v>Maestro Mayor Eléctrico</c:v>
                </c:pt>
                <c:pt idx="48">
                  <c:v>Maestro Mayor Obras Civiles</c:v>
                </c:pt>
                <c:pt idx="49">
                  <c:v>Mecanico</c:v>
                </c:pt>
                <c:pt idx="50">
                  <c:v>Operador camión Aljibe</c:v>
                </c:pt>
                <c:pt idx="51">
                  <c:v>Operador Camion Combustible</c:v>
                </c:pt>
                <c:pt idx="52">
                  <c:v>Operador Camion Pluma B </c:v>
                </c:pt>
                <c:pt idx="53">
                  <c:v>Operador excavadora</c:v>
                </c:pt>
                <c:pt idx="54">
                  <c:v>Operador retroexcavadora</c:v>
                </c:pt>
                <c:pt idx="55">
                  <c:v>Prevencionista de Riesgos</c:v>
                </c:pt>
                <c:pt idx="56">
                  <c:v>Rondin</c:v>
                </c:pt>
                <c:pt idx="57">
                  <c:v>Secretaria</c:v>
                </c:pt>
                <c:pt idx="58">
                  <c:v>Soldador</c:v>
                </c:pt>
                <c:pt idx="59">
                  <c:v>Supervisor de Obras Civiles</c:v>
                </c:pt>
                <c:pt idx="60">
                  <c:v>Supervisor Eléctrico</c:v>
                </c:pt>
                <c:pt idx="61">
                  <c:v>Supervisor patio </c:v>
                </c:pt>
                <c:pt idx="62">
                  <c:v>Topografo</c:v>
                </c:pt>
              </c:strCache>
            </c:strRef>
          </c:cat>
          <c:val>
            <c:numRef>
              <c:f>Hoja4!$C$5:$C$68</c:f>
              <c:numCache>
                <c:formatCode>General</c:formatCode>
                <c:ptCount val="63"/>
                <c:pt idx="0">
                  <c:v>1</c:v>
                </c:pt>
                <c:pt idx="2">
                  <c:v>1</c:v>
                </c:pt>
                <c:pt idx="4">
                  <c:v>1</c:v>
                </c:pt>
                <c:pt idx="6">
                  <c:v>1</c:v>
                </c:pt>
                <c:pt idx="7">
                  <c:v>1</c:v>
                </c:pt>
                <c:pt idx="9">
                  <c:v>1</c:v>
                </c:pt>
                <c:pt idx="10">
                  <c:v>1</c:v>
                </c:pt>
                <c:pt idx="12">
                  <c:v>1</c:v>
                </c:pt>
                <c:pt idx="23">
                  <c:v>2</c:v>
                </c:pt>
                <c:pt idx="25">
                  <c:v>1</c:v>
                </c:pt>
                <c:pt idx="26">
                  <c:v>1</c:v>
                </c:pt>
                <c:pt idx="27">
                  <c:v>1</c:v>
                </c:pt>
                <c:pt idx="28">
                  <c:v>1</c:v>
                </c:pt>
                <c:pt idx="29">
                  <c:v>2</c:v>
                </c:pt>
                <c:pt idx="31">
                  <c:v>1</c:v>
                </c:pt>
                <c:pt idx="32">
                  <c:v>1</c:v>
                </c:pt>
                <c:pt idx="33">
                  <c:v>1</c:v>
                </c:pt>
                <c:pt idx="34">
                  <c:v>1</c:v>
                </c:pt>
                <c:pt idx="39">
                  <c:v>1</c:v>
                </c:pt>
                <c:pt idx="40">
                  <c:v>1</c:v>
                </c:pt>
                <c:pt idx="44">
                  <c:v>1</c:v>
                </c:pt>
                <c:pt idx="47">
                  <c:v>1</c:v>
                </c:pt>
                <c:pt idx="50">
                  <c:v>1</c:v>
                </c:pt>
                <c:pt idx="53">
                  <c:v>2</c:v>
                </c:pt>
                <c:pt idx="55">
                  <c:v>2</c:v>
                </c:pt>
                <c:pt idx="60">
                  <c:v>1</c:v>
                </c:pt>
              </c:numCache>
            </c:numRef>
          </c:val>
        </c:ser>
        <c:ser>
          <c:idx val="2"/>
          <c:order val="2"/>
          <c:tx>
            <c:strRef>
              <c:f>Hoja4!$D$3:$D$4</c:f>
              <c:strCache>
                <c:ptCount val="1"/>
                <c:pt idx="0">
                  <c:v>San Fabián</c:v>
                </c:pt>
              </c:strCache>
            </c:strRef>
          </c:tx>
          <c:spPr>
            <a:solidFill>
              <a:schemeClr val="accent3"/>
            </a:solidFill>
            <a:ln>
              <a:noFill/>
            </a:ln>
            <a:effectLst/>
          </c:spPr>
          <c:invertIfNegative val="0"/>
          <c:cat>
            <c:strRef>
              <c:f>Hoja4!$A$5:$A$68</c:f>
              <c:strCache>
                <c:ptCount val="63"/>
                <c:pt idx="0">
                  <c:v>Administrador  de Contratos</c:v>
                </c:pt>
                <c:pt idx="1">
                  <c:v>Administrador Contrato Sub-Estación</c:v>
                </c:pt>
                <c:pt idx="2">
                  <c:v>Administrativo de Recursos Humanos</c:v>
                </c:pt>
                <c:pt idx="3">
                  <c:v>Alarife</c:v>
                </c:pt>
                <c:pt idx="4">
                  <c:v>Arqueologa</c:v>
                </c:pt>
                <c:pt idx="5">
                  <c:v>Asistente Administrativo</c:v>
                </c:pt>
                <c:pt idx="6">
                  <c:v>Asistente Campamento</c:v>
                </c:pt>
                <c:pt idx="7">
                  <c:v>Asistente de Oficina Tecnica</c:v>
                </c:pt>
                <c:pt idx="8">
                  <c:v>Asistente de Prevencion de Riesgos</c:v>
                </c:pt>
                <c:pt idx="9">
                  <c:v>Asistente de Recursos Humanos</c:v>
                </c:pt>
                <c:pt idx="10">
                  <c:v>Asistente Prevención de Riesgos</c:v>
                </c:pt>
                <c:pt idx="11">
                  <c:v>Auxiliar de Aseo</c:v>
                </c:pt>
                <c:pt idx="12">
                  <c:v>Ayudante Bodega</c:v>
                </c:pt>
                <c:pt idx="13">
                  <c:v>Ayudante de Montaje</c:v>
                </c:pt>
                <c:pt idx="14">
                  <c:v>Ayudante de Obras Civiles</c:v>
                </c:pt>
                <c:pt idx="15">
                  <c:v>Ayudante Montaje</c:v>
                </c:pt>
                <c:pt idx="16">
                  <c:v>Capataz de Montaje </c:v>
                </c:pt>
                <c:pt idx="17">
                  <c:v>Capataz de Obras Civiles</c:v>
                </c:pt>
                <c:pt idx="18">
                  <c:v>Capataz de Patio</c:v>
                </c:pt>
                <c:pt idx="19">
                  <c:v>Capataz Eléctrico</c:v>
                </c:pt>
                <c:pt idx="20">
                  <c:v>Capataz Líneas</c:v>
                </c:pt>
                <c:pt idx="21">
                  <c:v>Chofer Bus</c:v>
                </c:pt>
                <c:pt idx="22">
                  <c:v>Chofer camión 3/4</c:v>
                </c:pt>
                <c:pt idx="23">
                  <c:v>Chofer camión Tolva</c:v>
                </c:pt>
                <c:pt idx="24">
                  <c:v>Chofer Mini -Bus</c:v>
                </c:pt>
                <c:pt idx="25">
                  <c:v>Encargado Bodega</c:v>
                </c:pt>
                <c:pt idx="26">
                  <c:v>Encargado de Compras  Obras</c:v>
                </c:pt>
                <c:pt idx="27">
                  <c:v>Encargado de Logística</c:v>
                </c:pt>
                <c:pt idx="28">
                  <c:v>Encargado Oficina Técnica</c:v>
                </c:pt>
                <c:pt idx="29">
                  <c:v>Encargado(a) Calidad Obras</c:v>
                </c:pt>
                <c:pt idx="30">
                  <c:v>Especialista en sonido</c:v>
                </c:pt>
                <c:pt idx="31">
                  <c:v>Jefe de Calidad</c:v>
                </c:pt>
                <c:pt idx="32">
                  <c:v>Jefe de Faena</c:v>
                </c:pt>
                <c:pt idx="33">
                  <c:v>Jefe de Oficina Tecnica de Obra</c:v>
                </c:pt>
                <c:pt idx="34">
                  <c:v>Jefe Oficina Técnica de Obra</c:v>
                </c:pt>
                <c:pt idx="35">
                  <c:v>Maestro 1era de Obras Civiles</c:v>
                </c:pt>
                <c:pt idx="36">
                  <c:v>Maestro 1era. Eléctrico</c:v>
                </c:pt>
                <c:pt idx="37">
                  <c:v>Maestro 1era. Enfierrador</c:v>
                </c:pt>
                <c:pt idx="38">
                  <c:v>Maestro 1era. Líneas</c:v>
                </c:pt>
                <c:pt idx="39">
                  <c:v>Maestro 1ra. Electrico</c:v>
                </c:pt>
                <c:pt idx="40">
                  <c:v>Maestro 1ra. Montaje</c:v>
                </c:pt>
                <c:pt idx="41">
                  <c:v>Maestro 1ra. Obras Civiles </c:v>
                </c:pt>
                <c:pt idx="42">
                  <c:v>Maestro 2da de Obras Civiles</c:v>
                </c:pt>
                <c:pt idx="43">
                  <c:v>Maestro 2da. Líneas</c:v>
                </c:pt>
                <c:pt idx="44">
                  <c:v>Maestro 2da. Montaje</c:v>
                </c:pt>
                <c:pt idx="45">
                  <c:v>Maestro 2da. Obras Civiles</c:v>
                </c:pt>
                <c:pt idx="46">
                  <c:v>Maestro Enfierrador</c:v>
                </c:pt>
                <c:pt idx="47">
                  <c:v>Maestro Mayor Eléctrico</c:v>
                </c:pt>
                <c:pt idx="48">
                  <c:v>Maestro Mayor Obras Civiles</c:v>
                </c:pt>
                <c:pt idx="49">
                  <c:v>Mecanico</c:v>
                </c:pt>
                <c:pt idx="50">
                  <c:v>Operador camión Aljibe</c:v>
                </c:pt>
                <c:pt idx="51">
                  <c:v>Operador Camion Combustible</c:v>
                </c:pt>
                <c:pt idx="52">
                  <c:v>Operador Camion Pluma B </c:v>
                </c:pt>
                <c:pt idx="53">
                  <c:v>Operador excavadora</c:v>
                </c:pt>
                <c:pt idx="54">
                  <c:v>Operador retroexcavadora</c:v>
                </c:pt>
                <c:pt idx="55">
                  <c:v>Prevencionista de Riesgos</c:v>
                </c:pt>
                <c:pt idx="56">
                  <c:v>Rondin</c:v>
                </c:pt>
                <c:pt idx="57">
                  <c:v>Secretaria</c:v>
                </c:pt>
                <c:pt idx="58">
                  <c:v>Soldador</c:v>
                </c:pt>
                <c:pt idx="59">
                  <c:v>Supervisor de Obras Civiles</c:v>
                </c:pt>
                <c:pt idx="60">
                  <c:v>Supervisor Eléctrico</c:v>
                </c:pt>
                <c:pt idx="61">
                  <c:v>Supervisor patio </c:v>
                </c:pt>
                <c:pt idx="62">
                  <c:v>Topografo</c:v>
                </c:pt>
              </c:strCache>
            </c:strRef>
          </c:cat>
          <c:val>
            <c:numRef>
              <c:f>Hoja4!$D$5:$D$68</c:f>
              <c:numCache>
                <c:formatCode>General</c:formatCode>
                <c:ptCount val="63"/>
                <c:pt idx="1">
                  <c:v>1</c:v>
                </c:pt>
                <c:pt idx="3">
                  <c:v>1</c:v>
                </c:pt>
                <c:pt idx="5">
                  <c:v>3</c:v>
                </c:pt>
                <c:pt idx="8">
                  <c:v>1</c:v>
                </c:pt>
                <c:pt idx="11">
                  <c:v>1</c:v>
                </c:pt>
                <c:pt idx="17">
                  <c:v>5</c:v>
                </c:pt>
                <c:pt idx="19">
                  <c:v>1</c:v>
                </c:pt>
                <c:pt idx="21">
                  <c:v>4</c:v>
                </c:pt>
                <c:pt idx="22">
                  <c:v>1</c:v>
                </c:pt>
                <c:pt idx="24">
                  <c:v>1</c:v>
                </c:pt>
                <c:pt idx="25">
                  <c:v>1</c:v>
                </c:pt>
                <c:pt idx="30">
                  <c:v>1</c:v>
                </c:pt>
                <c:pt idx="35">
                  <c:v>35</c:v>
                </c:pt>
                <c:pt idx="41">
                  <c:v>5</c:v>
                </c:pt>
                <c:pt idx="42">
                  <c:v>4</c:v>
                </c:pt>
                <c:pt idx="44">
                  <c:v>1</c:v>
                </c:pt>
                <c:pt idx="45">
                  <c:v>1</c:v>
                </c:pt>
                <c:pt idx="47">
                  <c:v>2</c:v>
                </c:pt>
                <c:pt idx="48">
                  <c:v>4</c:v>
                </c:pt>
                <c:pt idx="53">
                  <c:v>1</c:v>
                </c:pt>
                <c:pt idx="54">
                  <c:v>1</c:v>
                </c:pt>
                <c:pt idx="57">
                  <c:v>1</c:v>
                </c:pt>
                <c:pt idx="59">
                  <c:v>1</c:v>
                </c:pt>
                <c:pt idx="62">
                  <c:v>1</c:v>
                </c:pt>
              </c:numCache>
            </c:numRef>
          </c:val>
        </c:ser>
        <c:dLbls>
          <c:showLegendKey val="0"/>
          <c:showVal val="0"/>
          <c:showCatName val="0"/>
          <c:showSerName val="0"/>
          <c:showPercent val="0"/>
          <c:showBubbleSize val="0"/>
        </c:dLbls>
        <c:gapWidth val="150"/>
        <c:overlap val="100"/>
        <c:axId val="502116712"/>
        <c:axId val="502117104"/>
      </c:barChart>
      <c:catAx>
        <c:axId val="502116712"/>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3540000" spcFirstLastPara="1" vertOverflow="ellipsis"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s-CL"/>
          </a:p>
        </c:txPr>
        <c:crossAx val="502117104"/>
        <c:crosses val="autoZero"/>
        <c:auto val="1"/>
        <c:lblAlgn val="ctr"/>
        <c:lblOffset val="100"/>
        <c:noMultiLvlLbl val="0"/>
      </c:catAx>
      <c:valAx>
        <c:axId val="50211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L" b="1"/>
                  <a:t>Total</a:t>
                </a:r>
                <a:r>
                  <a:rPr lang="es-CL" b="1" baseline="0"/>
                  <a:t> trabajadores</a:t>
                </a:r>
              </a:p>
              <a:p>
                <a:pPr>
                  <a:defRPr b="1"/>
                </a:pPr>
                <a:endParaRPr lang="es-CL" b="1"/>
              </a:p>
            </c:rich>
          </c:tx>
          <c:layout>
            <c:manualLayout>
              <c:xMode val="edge"/>
              <c:yMode val="edge"/>
              <c:x val="1.8660870787284459E-2"/>
              <c:y val="0.1976628013817327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L"/>
          </a:p>
        </c:txPr>
        <c:crossAx val="502116712"/>
        <c:crosses val="autoZero"/>
        <c:crossBetween val="between"/>
      </c:valAx>
      <c:spPr>
        <a:noFill/>
        <a:ln>
          <a:solidFill>
            <a:schemeClr val="tx1">
              <a:lumMod val="15000"/>
              <a:lumOff val="85000"/>
            </a:schemeClr>
          </a:solidFill>
        </a:ln>
        <a:effectLst/>
      </c:spPr>
    </c:plotArea>
    <c:legend>
      <c:legendPos val="r"/>
      <c:layout>
        <c:manualLayout>
          <c:xMode val="edge"/>
          <c:yMode val="edge"/>
          <c:x val="0.2851346234174868"/>
          <c:y val="0.18718553367682805"/>
          <c:w val="0.13727489567026729"/>
          <c:h val="0.18694739413112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5Wjf6RG6oy0UqPcbbXEvWYXI9StUkQ9MB6gScS7hMAA=</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Ukbl2wY4IjO/FeUJOa6WRGBc2pgYGbMFJDI/Y+e9BsU=</DigestValue>
    </Reference>
    <Reference Type="http://www.w3.org/2000/09/xmldsig#Object" URI="#idValidSigLnImg">
      <DigestMethod Algorithm="http://www.w3.org/2001/04/xmlenc#sha256"/>
      <DigestValue>SE/TZuQh9A8ejfFltN+M1W24+SxMh08agx66xLvGOM4=</DigestValue>
    </Reference>
    <Reference Type="http://www.w3.org/2000/09/xmldsig#Object" URI="#idInvalidSigLnImg">
      <DigestMethod Algorithm="http://www.w3.org/2001/04/xmlenc#sha256"/>
      <DigestValue>RZLPzFDzEnfvhArXNviGvwAnDVxuSU4+DN7/53WqQn8=</DigestValue>
    </Reference>
  </SignedInfo>
  <SignatureValue>biXwjtQi8BKRfYl18ouVqG71FOwW2fIhJz8aWD1kuALMdmk40GvZ6YsmSUTnqx+nRfZ3vO5tXoId
bcP06IXxW00M4WiExDVIuGlGbkM94rGbPGX9GMUU457XifX3BR66OaVFGkheMWyYf/KRXs/JKXi2
7sJ32MOYKt1kBBZd2Ee8TXE4B2hkZmefogO2cTmVV+5FfFpu2NqN8vl8JJn+zSEzQyVFnrPGotGo
y8RH0dowaThnvgJ9KO1xzcmVzdB5DYLc5uf0rpJvmxxk68kO2idJD9wRH60i8nc+IyEB9G8GrfW3
Gv0DEVrMuIpZQu8PC56QBWy40yAKc9GDDR2lqA==</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mO2CEKOKFHtMo1DfhPzF6VdML45JoIayoExea05sTrA=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ucG+eGSidpbdosn5aY8tiGkYSxpHVo2gCg8ByiGogU4=</DigestValue>
      </Reference>
      <Reference URI="/word/charts/chart1.xml?ContentType=application/vnd.openxmlformats-officedocument.drawingml.chart+xml">
        <DigestMethod Algorithm="http://www.w3.org/2001/04/xmlenc#sha256"/>
        <DigestValue>0WgUMXZTAFF98OkBpQAYu4NNlUY2cRoikCqq6dz926w=</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YQRnL2/g8KvbXOE1cvUpDLAd0F7gK5XX4i8DE1Hejjk=</DigestValue>
      </Reference>
      <Reference URI="/word/document.xml?ContentType=application/vnd.openxmlformats-officedocument.wordprocessingml.document.main+xml">
        <DigestMethod Algorithm="http://www.w3.org/2001/04/xmlenc#sha256"/>
        <DigestValue>Yty2ewd2FTCspcqtnjWFYiEVefO+ylcTct3/Okcrj3g=</DigestValue>
      </Reference>
      <Reference URI="/word/endnotes.xml?ContentType=application/vnd.openxmlformats-officedocument.wordprocessingml.endnotes+xml">
        <DigestMethod Algorithm="http://www.w3.org/2001/04/xmlenc#sha256"/>
        <DigestValue>66NKWodfjzkCztFC7ZwwmKQTNB6pyDcdyKGqFFdWIC4=</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/g+HFQVjHJoaBgjpLPwHsw81se7uiG6Mhtz3ZGuPeVI=</DigestValue>
      </Reference>
      <Reference URI="/word/footer2.xml?ContentType=application/vnd.openxmlformats-officedocument.wordprocessingml.footer+xml">
        <DigestMethod Algorithm="http://www.w3.org/2001/04/xmlenc#sha256"/>
        <DigestValue>Cessw2lzMJeYfXUFR3JUEIbU2uNYOMjvAmLWPDILPDg=</DigestValue>
      </Reference>
      <Reference URI="/word/footnotes.xml?ContentType=application/vnd.openxmlformats-officedocument.wordprocessingml.footnotes+xml">
        <DigestMethod Algorithm="http://www.w3.org/2001/04/xmlenc#sha256"/>
        <DigestValue>kZzgxk354ogta1ZIuBAg6Dtkh51/lP4aN66MJoSQ+iQ=</DigestValue>
      </Reference>
      <Reference URI="/word/header1.xml?ContentType=application/vnd.openxmlformats-officedocument.wordprocessingml.header+xml">
        <DigestMethod Algorithm="http://www.w3.org/2001/04/xmlenc#sha256"/>
        <DigestValue>wUzvdy5xLWzAloYVAvvXScrFVwj8g8ZeecRGcgb3wxA=</DigestValue>
      </Reference>
      <Reference URI="/word/media/image1.emf?ContentType=image/x-emf">
        <DigestMethod Algorithm="http://www.w3.org/2001/04/xmlenc#sha256"/>
        <DigestValue>LHrJAv83euBaRnAhCUvEaibIDuruQhma9VZxt9UQnKU=</DigestValue>
      </Reference>
      <Reference URI="/word/media/image10.emf?ContentType=image/x-emf">
        <DigestMethod Algorithm="http://www.w3.org/2001/04/xmlenc#sha256"/>
        <DigestValue>qRZeoHQpld6Sjqw1md/0kaQ5c/ZqOrptqZuI51B5ns0=</DigestValue>
      </Reference>
      <Reference URI="/word/media/image11.jpg?ContentType=image/jpeg">
        <DigestMethod Algorithm="http://www.w3.org/2001/04/xmlenc#sha256"/>
        <DigestValue>1+VUVP5LGBezeB+bWPjIM0ibglr0VpGeGDVTTdOyqvo=</DigestValue>
      </Reference>
      <Reference URI="/word/media/image2.emf?ContentType=image/x-emf">
        <DigestMethod Algorithm="http://www.w3.org/2001/04/xmlenc#sha256"/>
        <DigestValue>FHr/MD8ysWWmT7Z0V4UHIc8o+UL+N3qFYdJFMyxiDfk=</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mblRIj675lAIK7uGJ+Gb9UJKMWGMR2GI+vCYkybzLb4=</DigestValue>
      </Reference>
      <Reference URI="/word/media/image5.jpg?ContentType=image/jpeg">
        <DigestMethod Algorithm="http://www.w3.org/2001/04/xmlenc#sha256"/>
        <DigestValue>EhfOqQ2Q1EGhbctQibR36JGpaCNJc/VRVQJNkjOPiF8=</DigestValue>
      </Reference>
      <Reference URI="/word/media/image6.jpg?ContentType=image/jpeg">
        <DigestMethod Algorithm="http://www.w3.org/2001/04/xmlenc#sha256"/>
        <DigestValue>JdOQ5qZcV8js7+Nubu9Ad4BB7/TMwI+zcFqKvTVqWWw=</DigestValue>
      </Reference>
      <Reference URI="/word/media/image7.jpeg?ContentType=image/jpeg">
        <DigestMethod Algorithm="http://www.w3.org/2001/04/xmlenc#sha256"/>
        <DigestValue>Ed87FsuvW7bqm4afgkZr1WBrD/WDnKRqf/8gTygcPR4=</DigestValue>
      </Reference>
      <Reference URI="/word/media/image8.emf?ContentType=image/x-emf">
        <DigestMethod Algorithm="http://www.w3.org/2001/04/xmlenc#sha256"/>
        <DigestValue>SP/WRXtoeiUudeZ4jk1ufdbANOaHIA20jDedMPxxvns=</DigestValue>
      </Reference>
      <Reference URI="/word/media/image9.emf?ContentType=image/x-emf">
        <DigestMethod Algorithm="http://www.w3.org/2001/04/xmlenc#sha256"/>
        <DigestValue>0+TyP2fjaBpPZMKxP6NAHtEcLzK5kE8D6uPTIA2zNH4=</DigestValue>
      </Reference>
      <Reference URI="/word/numbering.xml?ContentType=application/vnd.openxmlformats-officedocument.wordprocessingml.numbering+xml">
        <DigestMethod Algorithm="http://www.w3.org/2001/04/xmlenc#sha256"/>
        <DigestValue>cgvxXQPyom9hLyM8areQdes65TRUo6NZ3gt5j+wUU7s=</DigestValue>
      </Reference>
      <Reference URI="/word/settings.xml?ContentType=application/vnd.openxmlformats-officedocument.wordprocessingml.settings+xml">
        <DigestMethod Algorithm="http://www.w3.org/2001/04/xmlenc#sha256"/>
        <DigestValue>KiUC1g7lsQJqKQsyEFyfqarWiwowaEzUf9s9HTeGHcc=</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55O4EytC/+mTE7Zzm87IqlF4x7WznLbBGHHwkjKt8O8=</DigestValue>
      </Reference>
    </Manifest>
    <SignatureProperties>
      <SignatureProperty Id="idSignatureTime" Target="#idPackageSignature">
        <mdssi:SignatureTime xmlns:mdssi="http://schemas.openxmlformats.org/package/2006/digital-signature">
          <mdssi:Format>YYYY-MM-DDThh:mm:ssTZD</mdssi:Format>
          <mdssi:Value>2017-06-15T13:09:58Z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2017-06-15T13:09:58Z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4N0AAM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VAKD4///yAQAAAAAAAPzrngaA+P//CABYfvv2//8AAAAAAAAAAODrngaA+P////8AAAAAAAD1AAAAqGxAAOCAIZ40gCGeUwBlAKja0h1lACAAfRchdSIAigEgDQCEGG1AAO0AAADMbEAAmjNtAzDISRPtAAAAAQAAAA5z7x3sbEAAOjNtAwQAAAALAAAAAAAAAAAAAAAAAAAADnPvHdhuQAAk304ESAdCEwQAAACw13MKAABAAKXjTgQgbUAA4nlgAyAAAAD/////AAAAAAAAAAAVAAAAAAAAAHAAAAABAAAAAQAAACQAAAAkAAAAEAAAAAAAAABoTmUOsNdzCgFfAQAAAAAARRcKAeBtQADgbUAA0HhsAwAAAABAWq0dAAAAAAEAAAAAAAAAnG1AAC8wUH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4AAABcAAAAAQAAAFskDUJVJQ1CCgAAAFAAAAAPAAAATAAAAAAAAAAAAAAAAAAAAP//////////bAAAAEgAdQBnAG8AIABSAGEAbQDtAHIAZQB6ACAAQwAuAAAACAAAAAcAAAAHAAAABwAAAAMAAAAHAAAABgAAAAkAAAADAAAABAAAAAYAAAAFAAAAAwAAAAcAAAADAAAASwAAAEAAAAAwAAAABQAAACAAAAABAAAAAQAAABAAAAAAAAAAAAAAABUBAACAAAAAAAAAAAAAAAAV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44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fOEAAN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AAAS0QAAAAAAcJZAAEAY0QAwE9EA4JVAAG4cC1wEFtEA9QILXEMR0JwAAAAAcJZAAGyWQAAAAGsAQN5rANqYP3atX12c0D7RALBQawAAAAAAwJVAAIABVHYOXE924FtPdsCVQABkAQAAgWI4doFiOHZo9VYAAAgAAAACAAAAAAAA4JVAABZqOHYAAAAAAAAAABqXQAAJAAAACJdAAAkAAAAAAAAAAAAAAAiXQAAYlkAA4uo3dgAAAAAAAgAAAABAAAkAAAAIl0AACQAAAEwSOXYAAAAAAAAAAAiXQAAJAAAAAAAAAESWQACKLjd2AAAAAAACAAAIl0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UAoPj///IBAAAAAAAA/OueBoD4//8IAFh++/b//wAAAAAAAAAA4OueBoD4/////wAAAABAAPVxIXcQQUAA9XEhd/xHJgD+////jOMcd/LgHHe8XrkWCBNOAABduRbIOUAAFmo4dgAAAAAAAAAA/DpAAAYAAADwOkAABgAAAAIAAAAAAAAAFF25FshVuRYUXbkWAAAAAMhVuRYYOkAAgWI4doFiOHYAAAAAAAgAAAACAAAAAAAAIDpAABZqOHYAAAAAAAAAAFY7QAAHAAAASDtAAAcAAAAAAAAAAAAAAEg7QABYOkAA4uo3dgAAAAAAAgAAAABAAAcAAABIO0AABwAAAEwSOXYAAAAAAAAAAEg7QAAHAAAAAAAAAIQ6QACKLjd2AAAAAAACAABIO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UWGGJUAAAAAACM4lYOGGJUAGw5QACcK10DbDlAAGw5QAAtYVgDAAAAAPkrXQO0KpIDoCiCA6AoggOgoYYDiDe1FgAAAAD/////AAAAAMoWXQCoOUAAgAFUdg5cT3bgW092qDlAAGQBAACBYjh2gWI4dtDasBYACAAAAAIAAAAAAADIOUAAFmo4dgAAAAAAAAAA/DpAAAYAAADwOkAABgAAAAAAAAAAAAAA8DpAAAA6QADi6jd2AAAAAAACAAAAAEAABgAAAPA6QAAGAAAATBI5dgAAAAAAAAAA8DpAAAYAAAAAAAAALDpAAIouN3YAAAAAAAIAAPA6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VAKD4///yAQAAAAAAAPzrngaA+P//CABYfvv2//8AAAAAAAAAAODrngaA+P////8AAAAAZQ4AAAAAsIDcI/6dT3bYrIME0xIBe6ja0h0AAAAAqhIhMSIAigHEbEAAXvROBERtQAAAAAAAaE5lDoRuQAAkiIASjG1AAFMAZQBnAG8AZQAgAFUASQAAAAAAAAAAACXkTgThAAAAAG1AAJozbQMwyEkT4QAAAAEAAADOgNwjAABAADozbQMEAAAABQAAAAAAAAAAAAAAAAAAAM6A3CMMb0AAJN9OBEgHQhMEAAAAaE5lDgAAAACl404EEAAAAAAAAABTAGUAZwBvAGUAIABVAEkAAAAKiOBtQADgbUAA4QAAAAAAAACwgNwjAAAAAAEAAAAAAAAAnG1AAC8wUH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4AAABcAAAAAQAAAFskDUJVJQ1CCgAAAFAAAAAPAAAATAAAAAAAAAAAAAAAAAAAAP//////////bAAAAEgAdQBnAG8AIABSAGEAbQDtAHIAZQB6ACAAQwAuADoACAAAAAcAAAAHAAAABwAAAAMAAAAHAAAABgAAAAkAAAADAAAABAAAAAYAAAAFAAAAAwAAAAcAAAADAAAASwAAAEAAAAAwAAAABQAAACAAAAABAAAAAQAAABAAAAAAAAAAAAAAABUBAACAAAAAAAAAAAAAAAAV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UM6F3h4R6zO9sA4cWdd9A9NBQuZXMB4efi5tUTJKWzA=</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53rq2KwrzXeEJwnkiA/Jhfl5BgamSOhfIMutakReC60=</DigestValue>
    </Reference>
    <Reference Type="http://www.w3.org/2000/09/xmldsig#Object" URI="#idValidSigLnImg">
      <DigestMethod Algorithm="http://www.w3.org/2001/04/xmlenc#sha256"/>
      <DigestValue>gmuAliMgTN+J4N11oWhHTffuRQ8jOM3hbqxdt3rJ8oA=</DigestValue>
    </Reference>
    <Reference Type="http://www.w3.org/2000/09/xmldsig#Object" URI="#idInvalidSigLnImg">
      <DigestMethod Algorithm="http://www.w3.org/2001/04/xmlenc#sha256"/>
      <DigestValue>vOpOIj4wWZC1j5LdhtfyQ+CxVTFY9HXzQEyuRdnwL14=</DigestValue>
    </Reference>
  </SignedInfo>
  <SignatureValue>PWckIYHyBkdKTmgFiCueaKSGmpngeLN6JkddH4BrS/7lO4F9sJNP0e9Eknl9WFlRA3XCkOpu4O7m
oZapt2SffERL4FCmkXZcRLfa0osSAybH3dcLiI7okKVavH+2MK4iqJvtogBo4FG1Y4H6J4BQrYSw
HxlvUT9ZrWsMLXaek/Lz5InopZdXrgtMkRwTkrmag0YrMvdI0nZHryk3O/fcCcoWJr78p5v2FOvW
0VuuZzEFBRNQW8wCXAmnHFDZS0OnwNf6msvMxvIQNF9ZMmya8ClE6PikDHrdhMBYkGN7cbASaEx9
kS3CnuN1nDH7s+XbwUBJkVACVXqZwnpJIM3w9w==</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mO2CEKOKFHtMo1DfhPzF6VdML45JoIayoExea05sTrA=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ucG+eGSidpbdosn5aY8tiGkYSxpHVo2gCg8ByiGogU4=</DigestValue>
      </Reference>
      <Reference URI="/word/charts/chart1.xml?ContentType=application/vnd.openxmlformats-officedocument.drawingml.chart+xml">
        <DigestMethod Algorithm="http://www.w3.org/2001/04/xmlenc#sha256"/>
        <DigestValue>0WgUMXZTAFF98OkBpQAYu4NNlUY2cRoikCqq6dz926w=</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YQRnL2/g8KvbXOE1cvUpDLAd0F7gK5XX4i8DE1Hejjk=</DigestValue>
      </Reference>
      <Reference URI="/word/document.xml?ContentType=application/vnd.openxmlformats-officedocument.wordprocessingml.document.main+xml">
        <DigestMethod Algorithm="http://www.w3.org/2001/04/xmlenc#sha256"/>
        <DigestValue>Yty2ewd2FTCspcqtnjWFYiEVefO+ylcTct3/Okcrj3g=</DigestValue>
      </Reference>
      <Reference URI="/word/endnotes.xml?ContentType=application/vnd.openxmlformats-officedocument.wordprocessingml.endnotes+xml">
        <DigestMethod Algorithm="http://www.w3.org/2001/04/xmlenc#sha256"/>
        <DigestValue>66NKWodfjzkCztFC7ZwwmKQTNB6pyDcdyKGqFFdWIC4=</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/g+HFQVjHJoaBgjpLPwHsw81se7uiG6Mhtz3ZGuPeVI=</DigestValue>
      </Reference>
      <Reference URI="/word/footer2.xml?ContentType=application/vnd.openxmlformats-officedocument.wordprocessingml.footer+xml">
        <DigestMethod Algorithm="http://www.w3.org/2001/04/xmlenc#sha256"/>
        <DigestValue>Cessw2lzMJeYfXUFR3JUEIbU2uNYOMjvAmLWPDILPDg=</DigestValue>
      </Reference>
      <Reference URI="/word/footnotes.xml?ContentType=application/vnd.openxmlformats-officedocument.wordprocessingml.footnotes+xml">
        <DigestMethod Algorithm="http://www.w3.org/2001/04/xmlenc#sha256"/>
        <DigestValue>kZzgxk354ogta1ZIuBAg6Dtkh51/lP4aN66MJoSQ+iQ=</DigestValue>
      </Reference>
      <Reference URI="/word/header1.xml?ContentType=application/vnd.openxmlformats-officedocument.wordprocessingml.header+xml">
        <DigestMethod Algorithm="http://www.w3.org/2001/04/xmlenc#sha256"/>
        <DigestValue>wUzvdy5xLWzAloYVAvvXScrFVwj8g8ZeecRGcgb3wxA=</DigestValue>
      </Reference>
      <Reference URI="/word/media/image1.emf?ContentType=image/x-emf">
        <DigestMethod Algorithm="http://www.w3.org/2001/04/xmlenc#sha256"/>
        <DigestValue>LHrJAv83euBaRnAhCUvEaibIDuruQhma9VZxt9UQnKU=</DigestValue>
      </Reference>
      <Reference URI="/word/media/image10.emf?ContentType=image/x-emf">
        <DigestMethod Algorithm="http://www.w3.org/2001/04/xmlenc#sha256"/>
        <DigestValue>qRZeoHQpld6Sjqw1md/0kaQ5c/ZqOrptqZuI51B5ns0=</DigestValue>
      </Reference>
      <Reference URI="/word/media/image11.jpg?ContentType=image/jpeg">
        <DigestMethod Algorithm="http://www.w3.org/2001/04/xmlenc#sha256"/>
        <DigestValue>1+VUVP5LGBezeB+bWPjIM0ibglr0VpGeGDVTTdOyqvo=</DigestValue>
      </Reference>
      <Reference URI="/word/media/image2.emf?ContentType=image/x-emf">
        <DigestMethod Algorithm="http://www.w3.org/2001/04/xmlenc#sha256"/>
        <DigestValue>FHr/MD8ysWWmT7Z0V4UHIc8o+UL+N3qFYdJFMyxiDfk=</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mblRIj675lAIK7uGJ+Gb9UJKMWGMR2GI+vCYkybzLb4=</DigestValue>
      </Reference>
      <Reference URI="/word/media/image5.jpg?ContentType=image/jpeg">
        <DigestMethod Algorithm="http://www.w3.org/2001/04/xmlenc#sha256"/>
        <DigestValue>EhfOqQ2Q1EGhbctQibR36JGpaCNJc/VRVQJNkjOPiF8=</DigestValue>
      </Reference>
      <Reference URI="/word/media/image6.jpg?ContentType=image/jpeg">
        <DigestMethod Algorithm="http://www.w3.org/2001/04/xmlenc#sha256"/>
        <DigestValue>JdOQ5qZcV8js7+Nubu9Ad4BB7/TMwI+zcFqKvTVqWWw=</DigestValue>
      </Reference>
      <Reference URI="/word/media/image7.jpeg?ContentType=image/jpeg">
        <DigestMethod Algorithm="http://www.w3.org/2001/04/xmlenc#sha256"/>
        <DigestValue>Ed87FsuvW7bqm4afgkZr1WBrD/WDnKRqf/8gTygcPR4=</DigestValue>
      </Reference>
      <Reference URI="/word/media/image8.emf?ContentType=image/x-emf">
        <DigestMethod Algorithm="http://www.w3.org/2001/04/xmlenc#sha256"/>
        <DigestValue>SP/WRXtoeiUudeZ4jk1ufdbANOaHIA20jDedMPxxvns=</DigestValue>
      </Reference>
      <Reference URI="/word/media/image9.emf?ContentType=image/x-emf">
        <DigestMethod Algorithm="http://www.w3.org/2001/04/xmlenc#sha256"/>
        <DigestValue>0+TyP2fjaBpPZMKxP6NAHtEcLzK5kE8D6uPTIA2zNH4=</DigestValue>
      </Reference>
      <Reference URI="/word/numbering.xml?ContentType=application/vnd.openxmlformats-officedocument.wordprocessingml.numbering+xml">
        <DigestMethod Algorithm="http://www.w3.org/2001/04/xmlenc#sha256"/>
        <DigestValue>cgvxXQPyom9hLyM8areQdes65TRUo6NZ3gt5j+wUU7s=</DigestValue>
      </Reference>
      <Reference URI="/word/settings.xml?ContentType=application/vnd.openxmlformats-officedocument.wordprocessingml.settings+xml">
        <DigestMethod Algorithm="http://www.w3.org/2001/04/xmlenc#sha256"/>
        <DigestValue>KiUC1g7lsQJqKQsyEFyfqarWiwowaEzUf9s9HTeGHcc=</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55O4EytC/+mTE7Zzm87IqlF4x7WznLbBGHHwkjKt8O8=</DigestValue>
      </Reference>
    </Manifest>
    <SignatureProperties>
      <SignatureProperty Id="idSignatureTime" Target="#idPackageSignature">
        <mdssi:SignatureTime xmlns:mdssi="http://schemas.openxmlformats.org/package/2006/digital-signature">
          <mdssi:Format>YYYY-MM-DDThh:mm:ssTZD</mdssi:Format>
          <mdssi:Value>2017-06-15T13:19:52Z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2017-06-15T13:19:52Z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gMoAAM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bAQSA+P//CABYfvv2//8AAAAAAAAAAOAbAQSA+P////8AAAAAAAD1AAAAysN69J7DevSXvkVlSEFiCXj4yxMkoOQN+xEh9iIAigGwcEAAhHBAAOAG6Q0gDQCESHNAAGa/RWUgDQCEAAAAAEhBYgmwBpsCNHJAABB8bWUmoOQNAAAAABB8bWUgDQAAJKDkDQEAAAAAAAAABwAAACSg5A0AAAAAAAAAALhwQABFKzdlIAAAAP////8AAAAAAAAAABUAAAAAAAAAcAAAAAEAAAABAAAAJAAAACQAAAAQAAAAAAAAAAAAYgmwBpsCAR4BAAAAAAB3EgoPeHFAAHhxQAAwhUVlAAAAAAAAAAAQTOUHAAAAAAEAAAAAAAAAOHFAACAvK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qwoNQnIc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MAAAACgAAAGAAAAB2AAAAbAAAAAEAAACrCg1CchwNQgoAAABgAAAAFQAAAEwAAAAAAAAAAAAAAAAAAAD//////////3gAAABKAGUAZgBhACAATwBmAGkAYwBpAG4AYQAgAFIAZQBnAGkAbwBuAGEAbAAAAAQAAAAGAAAABAAAAAYAAAADAAAACQAAAAQAAAADAAAABQAAAAMAAAAHAAAABgAAAAMAAAAHAAAABgAAAAcAAAADAAAABwAAAAcAAAAGAAAAA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KsKDUJyHA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eNAAApBEAACBFTUYAAAEAHM4AAN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Q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7jeK3dIuZFmdF2RZv//AAAAAGB1floAAPiZQACbCgAAAAAAANhEdwBMmUAAaPNhdQAAAAAAAENoYXJVcHBlclcArXcAUK53ADBPXgngtXcApJlAAIABLXUNXCh131sodaSZQABkAQAABGUedgRlHnYQ4ZkCAAgAAAACAAAAAAAAxJlAAJdsHnYAAAAAAAAAAP6aQAAJAAAA7JpAAAkAAAAAAAAAAAAAAOyaQAD8mUAAmuwddgAAAAAAAgAAAABAAAkAAADsmkAACQAAAEwSH3YAAAAAAAAAAOyaQAAJAAAAAAAAACiaQABAMB12AAAAAAACAADsmk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BsBBID4//8IAFh++/b//wAAAAAAAAAA4BsBBID4/////wAAAABAAMVYa3ewREAAxVhrd1iUDQD+////DORmd3LhZnfE9eYNMAt6AAj05g1oPUAAl2wedgAAAAAAAAAAnD5AAAYAAACQPkAABgAAAAIAAAAAAAAAHPTmDYjq6w0c9OYNAAAAAIjq6w24PUAABGUedgRlHnYAAAAAAAgAAAACAAAAAAAAwD1AAJdsHnYAAAAAAAAAAPY+QAAHAAAA6D5AAAcAAAAAAAAAAAAAAOg+QAD4PUAAmuwddgAAAAAAAgAAAABAAAcAAADoPkAABwAAAEwSH3YAAAAAAAAAAOg+QAAHAAAAAAAAACQ+QABAMB12AAAAAAACAADoPk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kNyFyAAAAAAAC8P/EHyFyAAAw9QAAUJDRlDD1AAAw9QAAnNTRlAAAAAHEkNGVYzW1lyOBbZcjgW2WQ5ltlAgAAAAAAAABYAAAAAAAAACA9QAAoXih1AAB3AA1cKHXfWyh1SD1AAGQBAAAEZR52BGUedtic4w0ACAAAAAIAAAAAAABoPUAAl2wedgAAAAAAAAAAnD5AAAYAAACQPkAABgAAAAAAAAAAAAAAkD5AAKA9QACa7B12AAAAAAACAAAAAEAABgAAAJA+QAAGAAAATBIfdgAAAAAAAAAAkD5AAAYAAAAAAAAAzD1AAEAwHXYAAAAAAAIAAJA+Q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bAQSA+P//CABYfvv2//8AAAAAAAAAAOAbAQSA+P////8AAAAAYgmwFh4U86IodX8mj2WsEQEMAAAAAHj4yxMcckAA6hEhLCIAigFZKY9l3HBAAAAAAABIQWIJHHJAACSIgBIkcUAA6SiPZVMAZQBnAG8AZQAgAFUASQAAAAAABSmPZfRxQADhAAAAnHBAADtcRmWYwHYJ4QAAAAEAAADOFh4UAABAANpbRmUEAAAABQAAAAAAAAAAAAAAAAAAAM4WHhSockAANSiPZWAtbgkEAAAASEFiCQAAAABZKI9lAAAAAAAAZQBnAG8AZQAgAFUASQAAAApleHFAAHhxQADhAAAAFHFAAAAAAACwFh4UAAAAAAEAAAAAAAAAOHFAACAvK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qwoNQnIc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MAAAACgAAAGAAAAB2AAAAbAAAAAEAAACrCg1CchwNQgoAAABgAAAAFQAAAEwAAAAAAAAAAAAAAAAAAAD//////////3gAAABKAGUAZgBhACAATwBmAGkAYwBpAG4AYQAgAFIAZQBnAGkAbwBuAGEAbAAAAAQAAAAGAAAABAAAAAYAAAADAAAACQAAAAQAAAADAAAABQAAAAMAAAAHAAAABgAAAAMAAAAHAAAABgAAAAcAAAADAAAABwAAAAcAAAAGAAAAA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KsKDUJyHA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879C56E0-0EF6-45CB-A2C1-8836B86CF16C}">
  <ds:schemaRefs>
    <ds:schemaRef ds:uri="http://schemas.openxmlformats.org/officeDocument/2006/bibliography"/>
  </ds:schemaRefs>
</ds:datastoreItem>
</file>

<file path=customXml/itemProps11.xml><?xml version="1.0" encoding="utf-8"?>
<ds:datastoreItem xmlns:ds="http://schemas.openxmlformats.org/officeDocument/2006/customXml" ds:itemID="{F93B96DF-AE9F-4EFC-AF3E-386FE851B55B}">
  <ds:schemaRefs>
    <ds:schemaRef ds:uri="http://schemas.openxmlformats.org/officeDocument/2006/bibliography"/>
  </ds:schemaRefs>
</ds:datastoreItem>
</file>

<file path=customXml/itemProps12.xml><?xml version="1.0" encoding="utf-8"?>
<ds:datastoreItem xmlns:ds="http://schemas.openxmlformats.org/officeDocument/2006/customXml" ds:itemID="{17220508-3057-475B-81D8-CEE06109FE9F}">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7930D71B-5362-4B3F-81C2-825070BC3B60}">
  <ds:schemaRefs>
    <ds:schemaRef ds:uri="http://schemas.openxmlformats.org/officeDocument/2006/bibliography"/>
  </ds:schemaRefs>
</ds:datastoreItem>
</file>

<file path=customXml/itemProps6.xml><?xml version="1.0" encoding="utf-8"?>
<ds:datastoreItem xmlns:ds="http://schemas.openxmlformats.org/officeDocument/2006/customXml" ds:itemID="{9276A88E-A816-4C8B-A333-58ACC9465653}">
  <ds:schemaRefs>
    <ds:schemaRef ds:uri="http://schemas.openxmlformats.org/officeDocument/2006/bibliography"/>
  </ds:schemaRefs>
</ds:datastoreItem>
</file>

<file path=customXml/itemProps7.xml><?xml version="1.0" encoding="utf-8"?>
<ds:datastoreItem xmlns:ds="http://schemas.openxmlformats.org/officeDocument/2006/customXml" ds:itemID="{46F4E3E3-ECFF-438E-8E65-7B08D3537CA7}">
  <ds:schemaRefs>
    <ds:schemaRef ds:uri="http://schemas.openxmlformats.org/officeDocument/2006/bibliography"/>
  </ds:schemaRefs>
</ds:datastoreItem>
</file>

<file path=customXml/itemProps8.xml><?xml version="1.0" encoding="utf-8"?>
<ds:datastoreItem xmlns:ds="http://schemas.openxmlformats.org/officeDocument/2006/customXml" ds:itemID="{2629408E-3613-4A39-A2E0-B7C1FC1D622D}">
  <ds:schemaRefs>
    <ds:schemaRef ds:uri="http://schemas.openxmlformats.org/officeDocument/2006/bibliography"/>
  </ds:schemaRefs>
</ds:datastoreItem>
</file>

<file path=customXml/itemProps9.xml><?xml version="1.0" encoding="utf-8"?>
<ds:datastoreItem xmlns:ds="http://schemas.openxmlformats.org/officeDocument/2006/customXml" ds:itemID="{6495655E-53BC-4E42-890F-F4F22532B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4981</Words>
  <Characters>27398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2</cp:revision>
  <cp:lastPrinted>2013-04-08T12:43:00Z</cp:lastPrinted>
  <dcterms:created xsi:type="dcterms:W3CDTF">2017-06-15T13:08:00Z</dcterms:created>
  <dcterms:modified xsi:type="dcterms:W3CDTF">2017-06-15T13:08:00Z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