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C962" w14:textId="77777777" w:rsidR="00C07655" w:rsidRPr="0025129B" w:rsidRDefault="00C07655" w:rsidP="00612EF2">
      <w:pPr>
        <w:spacing w:line="276" w:lineRule="auto"/>
        <w:rPr>
          <w:rFonts w:cstheme="minorHAnsi"/>
        </w:rPr>
      </w:pPr>
    </w:p>
    <w:p w14:paraId="4AE2B062" w14:textId="77777777" w:rsidR="00C07655" w:rsidRPr="0025129B" w:rsidRDefault="00C07655" w:rsidP="00612EF2">
      <w:pPr>
        <w:spacing w:line="276" w:lineRule="auto"/>
        <w:rPr>
          <w:rFonts w:cstheme="minorHAnsi"/>
        </w:rPr>
      </w:pPr>
    </w:p>
    <w:p w14:paraId="75957C23" w14:textId="77777777" w:rsidR="00C07655" w:rsidRPr="0025129B" w:rsidRDefault="00C07655" w:rsidP="00612EF2">
      <w:pPr>
        <w:spacing w:line="276" w:lineRule="auto"/>
        <w:rPr>
          <w:rFonts w:cstheme="minorHAnsi"/>
        </w:rPr>
      </w:pPr>
    </w:p>
    <w:p w14:paraId="02C83112" w14:textId="77777777" w:rsidR="00C07655" w:rsidRPr="0025129B" w:rsidRDefault="00C07655" w:rsidP="00612EF2">
      <w:pPr>
        <w:spacing w:line="276" w:lineRule="auto"/>
        <w:rPr>
          <w:rFonts w:cstheme="minorHAnsi"/>
        </w:rPr>
      </w:pPr>
    </w:p>
    <w:p w14:paraId="550F37CF" w14:textId="77777777" w:rsidR="00C07655" w:rsidRPr="0025129B" w:rsidRDefault="00C07655" w:rsidP="00612EF2">
      <w:pPr>
        <w:spacing w:line="276" w:lineRule="auto"/>
        <w:rPr>
          <w:rFonts w:cstheme="minorHAnsi"/>
        </w:rPr>
      </w:pPr>
    </w:p>
    <w:p w14:paraId="43DCE9DA" w14:textId="77777777" w:rsidR="00C07655" w:rsidRPr="0025129B" w:rsidRDefault="00C07655" w:rsidP="00612EF2">
      <w:pPr>
        <w:spacing w:line="276" w:lineRule="auto"/>
        <w:rPr>
          <w:rFonts w:cstheme="minorHAnsi"/>
        </w:rPr>
      </w:pPr>
    </w:p>
    <w:p w14:paraId="0D041F06" w14:textId="77777777" w:rsidR="00C07655" w:rsidRPr="0025129B" w:rsidRDefault="00C07655" w:rsidP="00612EF2">
      <w:pPr>
        <w:spacing w:line="276" w:lineRule="auto"/>
        <w:rPr>
          <w:rFonts w:cstheme="minorHAnsi"/>
        </w:rPr>
      </w:pPr>
    </w:p>
    <w:p w14:paraId="7226DFF3" w14:textId="77777777" w:rsidR="00C07655" w:rsidRPr="0025129B" w:rsidRDefault="00C07655" w:rsidP="00612EF2">
      <w:pPr>
        <w:spacing w:line="276" w:lineRule="auto"/>
        <w:rPr>
          <w:rFonts w:cstheme="minorHAnsi"/>
        </w:rPr>
      </w:pPr>
    </w:p>
    <w:p w14:paraId="586A6503" w14:textId="77777777" w:rsidR="00C07655" w:rsidRPr="0025129B" w:rsidRDefault="00C07655" w:rsidP="00612EF2">
      <w:pPr>
        <w:spacing w:line="276" w:lineRule="auto"/>
        <w:rPr>
          <w:rFonts w:cstheme="minorHAnsi"/>
        </w:rPr>
      </w:pPr>
    </w:p>
    <w:p w14:paraId="04B20820" w14:textId="77777777" w:rsidR="00C07655" w:rsidRPr="0025129B" w:rsidRDefault="00C07655" w:rsidP="00612EF2">
      <w:pPr>
        <w:spacing w:line="276" w:lineRule="auto"/>
        <w:rPr>
          <w:rFonts w:cstheme="minorHAnsi"/>
        </w:rPr>
      </w:pPr>
    </w:p>
    <w:p w14:paraId="3CEE538C" w14:textId="77777777" w:rsidR="000C128D" w:rsidRPr="0025129B" w:rsidRDefault="000C128D" w:rsidP="00612EF2">
      <w:pPr>
        <w:spacing w:line="276" w:lineRule="auto"/>
        <w:rPr>
          <w:rFonts w:cstheme="minorHAnsi"/>
        </w:rPr>
      </w:pPr>
    </w:p>
    <w:p w14:paraId="1E07E3E0" w14:textId="77777777" w:rsidR="000C128D" w:rsidRPr="0025129B" w:rsidRDefault="000C128D" w:rsidP="00A4794E">
      <w:pPr>
        <w:spacing w:line="276" w:lineRule="auto"/>
        <w:rPr>
          <w:rFonts w:cstheme="minorHAnsi"/>
        </w:rPr>
      </w:pPr>
    </w:p>
    <w:p w14:paraId="2FBDBCD3" w14:textId="77777777" w:rsidR="00CA0510" w:rsidRPr="0025129B" w:rsidRDefault="00CA0510" w:rsidP="00A4794E">
      <w:pPr>
        <w:spacing w:line="276" w:lineRule="auto"/>
        <w:rPr>
          <w:rFonts w:cstheme="minorHAnsi"/>
        </w:rPr>
      </w:pPr>
    </w:p>
    <w:p w14:paraId="1D01CA30" w14:textId="77777777" w:rsidR="00CA0510" w:rsidRPr="0025129B" w:rsidRDefault="00CA0510" w:rsidP="00A4794E">
      <w:pPr>
        <w:spacing w:line="276" w:lineRule="auto"/>
        <w:rPr>
          <w:rFonts w:cstheme="minorHAnsi"/>
        </w:rPr>
      </w:pPr>
    </w:p>
    <w:p w14:paraId="68B65D9D" w14:textId="77777777" w:rsidR="006D1BA2" w:rsidRDefault="006D1BA2" w:rsidP="0066261F">
      <w:pPr>
        <w:jc w:val="center"/>
        <w:rPr>
          <w:b/>
        </w:rPr>
      </w:pPr>
      <w:bookmarkStart w:id="0" w:name="_Toc350847214"/>
      <w:bookmarkStart w:id="1" w:name="_Toc350928658"/>
      <w:bookmarkStart w:id="2" w:name="_Toc350937995"/>
      <w:bookmarkStart w:id="3" w:name="_Toc351623557"/>
    </w:p>
    <w:p w14:paraId="3732497F" w14:textId="77777777" w:rsidR="006D1BA2" w:rsidRDefault="006D1BA2" w:rsidP="0066261F">
      <w:pPr>
        <w:jc w:val="center"/>
        <w:rPr>
          <w:b/>
        </w:rPr>
      </w:pPr>
    </w:p>
    <w:p w14:paraId="1F3A5179" w14:textId="77777777" w:rsidR="006D1BA2" w:rsidRDefault="006D1BA2" w:rsidP="0066261F">
      <w:pPr>
        <w:jc w:val="center"/>
        <w:rPr>
          <w:b/>
        </w:rPr>
      </w:pPr>
    </w:p>
    <w:p w14:paraId="1B545B9C" w14:textId="77777777" w:rsidR="006B4FA6" w:rsidRPr="007C3BC1" w:rsidRDefault="009604F6" w:rsidP="007C3BC1">
      <w:pPr>
        <w:jc w:val="center"/>
        <w:rPr>
          <w:b/>
        </w:rPr>
      </w:pPr>
      <w:r w:rsidRPr="003A20B0">
        <w:rPr>
          <w:b/>
        </w:rPr>
        <w:t>INFORME DE FISCALIZACIÓN AMBIENTAL</w:t>
      </w:r>
      <w:bookmarkEnd w:id="0"/>
      <w:bookmarkEnd w:id="1"/>
      <w:bookmarkEnd w:id="2"/>
      <w:bookmarkEnd w:id="3"/>
    </w:p>
    <w:p w14:paraId="0E4B428C" w14:textId="77777777" w:rsidR="006B4FA6" w:rsidRDefault="004F5470" w:rsidP="004F5470">
      <w:pPr>
        <w:tabs>
          <w:tab w:val="left" w:pos="4302"/>
        </w:tabs>
        <w:spacing w:line="276" w:lineRule="auto"/>
        <w:rPr>
          <w:rFonts w:cstheme="minorHAnsi"/>
          <w:b/>
        </w:rPr>
      </w:pPr>
      <w:r w:rsidRPr="003A20B0">
        <w:rPr>
          <w:rFonts w:cstheme="minorHAnsi"/>
          <w:b/>
        </w:rPr>
        <w:tab/>
      </w:r>
    </w:p>
    <w:p w14:paraId="7844A449" w14:textId="77777777" w:rsidR="00AF0251" w:rsidRDefault="00AF0251" w:rsidP="004F5470">
      <w:pPr>
        <w:tabs>
          <w:tab w:val="left" w:pos="4302"/>
        </w:tabs>
        <w:spacing w:line="276" w:lineRule="auto"/>
        <w:rPr>
          <w:rFonts w:cstheme="minorHAnsi"/>
          <w:b/>
        </w:rPr>
      </w:pPr>
    </w:p>
    <w:p w14:paraId="7C5F83E5" w14:textId="77777777" w:rsidR="00AF0251" w:rsidRPr="003A20B0" w:rsidRDefault="00AF0251" w:rsidP="004F5470">
      <w:pPr>
        <w:tabs>
          <w:tab w:val="left" w:pos="4302"/>
        </w:tabs>
        <w:spacing w:line="276" w:lineRule="auto"/>
        <w:rPr>
          <w:rFonts w:cstheme="minorHAnsi"/>
          <w:b/>
        </w:rPr>
      </w:pPr>
    </w:p>
    <w:p w14:paraId="41D9A480" w14:textId="77777777" w:rsidR="002E0172" w:rsidRDefault="002E0172" w:rsidP="002E0172">
      <w:pPr>
        <w:spacing w:line="276" w:lineRule="auto"/>
        <w:jc w:val="center"/>
        <w:rPr>
          <w:b/>
          <w:color w:val="000000" w:themeColor="text1"/>
        </w:rPr>
      </w:pPr>
      <w:r w:rsidRPr="00E33C01">
        <w:rPr>
          <w:b/>
          <w:color w:val="000000" w:themeColor="text1"/>
        </w:rPr>
        <w:t>GUACOLDA</w:t>
      </w:r>
      <w:r>
        <w:rPr>
          <w:b/>
          <w:color w:val="000000" w:themeColor="text1"/>
        </w:rPr>
        <w:t xml:space="preserve"> ENERGÍA S.A.</w:t>
      </w:r>
    </w:p>
    <w:p w14:paraId="4514D30E" w14:textId="1631B848" w:rsidR="00CF6923" w:rsidRPr="00E33C01" w:rsidRDefault="00CF6923" w:rsidP="00CF6923">
      <w:pPr>
        <w:spacing w:line="276" w:lineRule="auto"/>
        <w:jc w:val="center"/>
        <w:rPr>
          <w:rFonts w:cstheme="minorHAnsi"/>
          <w:b/>
          <w:color w:val="000000" w:themeColor="text1"/>
          <w:sz w:val="32"/>
          <w:szCs w:val="32"/>
        </w:rPr>
      </w:pPr>
      <w:r w:rsidRPr="00E33C01">
        <w:rPr>
          <w:b/>
          <w:color w:val="000000" w:themeColor="text1"/>
        </w:rPr>
        <w:t xml:space="preserve">UNIDAD </w:t>
      </w:r>
      <w:r w:rsidR="00E21B8F">
        <w:rPr>
          <w:b/>
          <w:color w:val="000000" w:themeColor="text1"/>
        </w:rPr>
        <w:t>4</w:t>
      </w:r>
    </w:p>
    <w:p w14:paraId="4FF1C8EE" w14:textId="77777777" w:rsidR="004F5470" w:rsidRPr="00CF6923" w:rsidRDefault="004F5470" w:rsidP="004F5470">
      <w:pPr>
        <w:spacing w:line="276" w:lineRule="auto"/>
        <w:jc w:val="center"/>
        <w:rPr>
          <w:b/>
          <w:highlight w:val="yellow"/>
        </w:rPr>
      </w:pPr>
    </w:p>
    <w:p w14:paraId="09B62170" w14:textId="77777777" w:rsidR="007C3BC1" w:rsidRPr="00CF6923" w:rsidRDefault="007C3BC1" w:rsidP="004F5470">
      <w:pPr>
        <w:spacing w:line="276" w:lineRule="auto"/>
        <w:jc w:val="center"/>
        <w:rPr>
          <w:b/>
          <w:highlight w:val="yellow"/>
        </w:rPr>
      </w:pPr>
    </w:p>
    <w:p w14:paraId="0D233430" w14:textId="5094F200" w:rsidR="00697654" w:rsidRPr="00CF6923" w:rsidRDefault="009C13D7" w:rsidP="006B4FA6">
      <w:pPr>
        <w:spacing w:line="276" w:lineRule="auto"/>
        <w:jc w:val="center"/>
        <w:rPr>
          <w:rFonts w:cstheme="minorHAnsi"/>
          <w:b/>
          <w:sz w:val="28"/>
          <w:szCs w:val="32"/>
          <w:highlight w:val="yellow"/>
        </w:rPr>
      </w:pPr>
      <w:r w:rsidRPr="009C13D7">
        <w:rPr>
          <w:b/>
        </w:rPr>
        <w:t>DFZ-2017-3496-III-NE-EI</w:t>
      </w: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4BDC15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5D3B5" w14:textId="77777777" w:rsidR="007F077C" w:rsidRPr="00CF6923" w:rsidRDefault="007F077C">
            <w:pPr>
              <w:spacing w:line="276" w:lineRule="auto"/>
              <w:jc w:val="center"/>
              <w:rPr>
                <w:rFonts w:cstheme="minorHAnsi"/>
                <w:b/>
                <w:sz w:val="18"/>
                <w:szCs w:val="18"/>
                <w:highlight w:val="yellow"/>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778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59EDB"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61A7128D"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52CAC56"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DC3C61" w14:textId="2275CC16" w:rsidR="007F077C" w:rsidRDefault="007F077C">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9C13D7">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505269C" w14:textId="77777777" w:rsidR="007F077C" w:rsidRDefault="006B43C1">
            <w:pPr>
              <w:spacing w:line="276" w:lineRule="auto"/>
              <w:jc w:val="center"/>
              <w:rPr>
                <w:rFonts w:ascii="Calibri" w:hAnsi="Calibri" w:cs="Calibri"/>
                <w:color w:val="FF0000"/>
                <w:sz w:val="18"/>
                <w:szCs w:val="18"/>
                <w:lang w:val="es-ES_tradnl"/>
              </w:rPr>
            </w:pPr>
            <w:r>
              <w:rPr>
                <w:rFonts w:cs="Calibri"/>
                <w:sz w:val="18"/>
                <w:szCs w:val="18"/>
                <w:lang w:val="es-ES"/>
              </w:rPr>
              <w:pict w14:anchorId="3294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7F077C" w14:paraId="237C02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7F8A01"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4DE3FF2" w14:textId="0C77649F" w:rsidR="007F077C" w:rsidRDefault="00E21B8F">
            <w:pPr>
              <w:spacing w:line="276" w:lineRule="auto"/>
              <w:jc w:val="center"/>
              <w:rPr>
                <w:rFonts w:cstheme="minorHAnsi"/>
                <w:color w:val="FF0000"/>
                <w:sz w:val="18"/>
                <w:szCs w:val="18"/>
                <w:lang w:val="es-ES_tradnl"/>
              </w:rPr>
            </w:pPr>
            <w:r w:rsidRPr="00E21B8F">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482339" w14:textId="77777777" w:rsidR="007F077C" w:rsidRDefault="006B43C1">
            <w:pPr>
              <w:spacing w:line="276" w:lineRule="auto"/>
              <w:jc w:val="center"/>
              <w:rPr>
                <w:rFonts w:ascii="Calibri" w:hAnsi="Calibri" w:cs="Calibri"/>
                <w:noProof/>
                <w:color w:val="FF0000"/>
                <w:sz w:val="18"/>
                <w:szCs w:val="18"/>
                <w:lang w:val="es-ES" w:eastAsia="es-CL"/>
              </w:rPr>
            </w:pPr>
            <w:bookmarkStart w:id="5" w:name="_GoBack"/>
            <w:r>
              <w:rPr>
                <w:rFonts w:cs="Calibri"/>
                <w:sz w:val="18"/>
                <w:szCs w:val="18"/>
                <w:lang w:val="es-ES"/>
              </w:rPr>
              <w:pict w14:anchorId="0654AAD7">
                <v:shape id="_x0000_i1026" type="#_x0000_t75" alt="Línea de firma de Microsoft Office..." style="width:115.5pt;height:57.75pt">
                  <v:imagedata r:id="rId20" o:title=""/>
                  <o:lock v:ext="edit" ungrouping="t" rotation="t" aspectratio="f" cropping="t" verticies="t" grouping="t"/>
                  <o:signatureline v:ext="edit" id="{71684620-8AC6-4D75-A06A-0E450F1BAB6D}" provid="{00000000-0000-0000-0000-000000000000}" o:suggestedsigner="Isabel Rojas S." o:suggestedsigner2="Profesional División Fiscalización" allowcomments="t" issignatureline="t"/>
                </v:shape>
              </w:pict>
            </w:r>
            <w:bookmarkEnd w:id="5"/>
          </w:p>
        </w:tc>
      </w:tr>
      <w:tr w:rsidR="002E0172" w14:paraId="2C217404"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773C6FC" w14:textId="77777777" w:rsidR="002E0172" w:rsidRDefault="002E0172" w:rsidP="002E0172">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FA58E88" w14:textId="6035A28C" w:rsidR="002E0172" w:rsidRDefault="002E0172" w:rsidP="002E0172">
            <w:pPr>
              <w:spacing w:line="276" w:lineRule="auto"/>
              <w:jc w:val="center"/>
              <w:rPr>
                <w:rFonts w:cstheme="minorHAnsi"/>
                <w:sz w:val="18"/>
                <w:szCs w:val="18"/>
                <w:lang w:val="es-ES_tradnl"/>
              </w:rPr>
            </w:pPr>
            <w:r w:rsidRPr="00D92447">
              <w:rPr>
                <w:rFonts w:cstheme="minorHAnsi"/>
                <w:sz w:val="18"/>
                <w:szCs w:val="18"/>
                <w:lang w:val="es-ES_tradnl"/>
              </w:rPr>
              <w:t>Claudia Quiroga M.</w:t>
            </w:r>
            <w:r w:rsidRPr="00D92447">
              <w:rPr>
                <w:rFonts w:cstheme="minorHAnsi"/>
                <w:sz w:val="18"/>
                <w:szCs w:val="18"/>
                <w:lang w:val="es-ES_tradnl"/>
              </w:rPr>
              <w:tab/>
            </w:r>
          </w:p>
        </w:tc>
        <w:tc>
          <w:tcPr>
            <w:tcW w:w="2662" w:type="dxa"/>
            <w:tcBorders>
              <w:top w:val="single" w:sz="4" w:space="0" w:color="auto"/>
              <w:left w:val="single" w:sz="4" w:space="0" w:color="auto"/>
              <w:bottom w:val="single" w:sz="4" w:space="0" w:color="auto"/>
              <w:right w:val="single" w:sz="4" w:space="0" w:color="auto"/>
            </w:tcBorders>
            <w:vAlign w:val="center"/>
            <w:hideMark/>
          </w:tcPr>
          <w:p w14:paraId="6D59E134" w14:textId="5A8F4BE0" w:rsidR="002E0172" w:rsidRDefault="007D6BCE" w:rsidP="002E0172">
            <w:pPr>
              <w:spacing w:line="276" w:lineRule="auto"/>
              <w:jc w:val="center"/>
              <w:rPr>
                <w:rFonts w:ascii="Calibri" w:hAnsi="Calibri" w:cs="Calibri"/>
                <w:sz w:val="18"/>
                <w:szCs w:val="18"/>
                <w:lang w:val="es-ES"/>
              </w:rPr>
            </w:pPr>
            <w:r>
              <w:rPr>
                <w:rFonts w:cs="Calibri"/>
                <w:sz w:val="18"/>
                <w:szCs w:val="18"/>
                <w:lang w:val="es-ES"/>
              </w:rPr>
              <w:pict w14:anchorId="46A8F36C">
                <v:shape id="_x0000_i1027" type="#_x0000_t75" alt="Línea de firma de Microsoft Office..." style="width:115.5pt;height:57.75pt">
                  <v:imagedata r:id="rId21" o:title=""/>
                  <o:lock v:ext="edit" ungrouping="t" rotation="t" aspectratio="f" cropping="t" verticies="t" grouping="t"/>
                  <o:signatureline v:ext="edit" id="{F2FB7514-F517-4C78-A498-A8C31E90DD4F}" provid="{00000000-0000-0000-0000-000000000000}" o:suggestedsigner="Claudia Quiroga M." o:suggestedsigner2="Profesional División Fiscalización" allowcomments="t" issignatureline="t"/>
                </v:shape>
              </w:pict>
            </w:r>
          </w:p>
        </w:tc>
      </w:tr>
    </w:tbl>
    <w:p w14:paraId="1A6C7521" w14:textId="77777777" w:rsidR="001A4615" w:rsidRPr="00C91393" w:rsidRDefault="000F672C">
      <w:pPr>
        <w:jc w:val="left"/>
      </w:pPr>
      <w:r w:rsidRPr="00C91393">
        <w:br w:type="page"/>
      </w:r>
    </w:p>
    <w:p w14:paraId="4DD624E4" w14:textId="77777777" w:rsidR="00F55D44" w:rsidRPr="00C91393" w:rsidRDefault="00655D0C" w:rsidP="00694B31">
      <w:pPr>
        <w:pStyle w:val="Ttulo1"/>
        <w:numPr>
          <w:ilvl w:val="0"/>
          <w:numId w:val="0"/>
        </w:numPr>
        <w:jc w:val="center"/>
        <w:rPr>
          <w:sz w:val="20"/>
        </w:rPr>
      </w:pPr>
      <w:bookmarkStart w:id="6" w:name="_Toc352940725"/>
      <w:bookmarkStart w:id="7" w:name="_Toc353998174"/>
      <w:bookmarkStart w:id="8" w:name="_Toc485286630"/>
      <w:bookmarkEnd w:id="4"/>
      <w:r w:rsidRPr="00C91393">
        <w:rPr>
          <w:sz w:val="20"/>
        </w:rPr>
        <w:lastRenderedPageBreak/>
        <w:t>Tabla de Contenidos</w:t>
      </w:r>
      <w:bookmarkEnd w:id="6"/>
      <w:bookmarkEnd w:id="7"/>
      <w:bookmarkEnd w:id="8"/>
    </w:p>
    <w:p w14:paraId="78471E30" w14:textId="77777777" w:rsidR="006B43C1"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85286630" w:history="1">
        <w:r w:rsidR="006B43C1" w:rsidRPr="00777FC5">
          <w:rPr>
            <w:rStyle w:val="Hipervnculo"/>
            <w:noProof/>
          </w:rPr>
          <w:t>Tabla de Contenidos</w:t>
        </w:r>
        <w:r w:rsidR="006B43C1">
          <w:rPr>
            <w:noProof/>
            <w:webHidden/>
          </w:rPr>
          <w:tab/>
        </w:r>
        <w:r w:rsidR="006B43C1">
          <w:rPr>
            <w:noProof/>
            <w:webHidden/>
          </w:rPr>
          <w:fldChar w:fldCharType="begin"/>
        </w:r>
        <w:r w:rsidR="006B43C1">
          <w:rPr>
            <w:noProof/>
            <w:webHidden/>
          </w:rPr>
          <w:instrText xml:space="preserve"> PAGEREF _Toc485286630 \h </w:instrText>
        </w:r>
        <w:r w:rsidR="006B43C1">
          <w:rPr>
            <w:noProof/>
            <w:webHidden/>
          </w:rPr>
        </w:r>
        <w:r w:rsidR="006B43C1">
          <w:rPr>
            <w:noProof/>
            <w:webHidden/>
          </w:rPr>
          <w:fldChar w:fldCharType="separate"/>
        </w:r>
        <w:r w:rsidR="006B43C1">
          <w:rPr>
            <w:noProof/>
            <w:webHidden/>
          </w:rPr>
          <w:t>2</w:t>
        </w:r>
        <w:r w:rsidR="006B43C1">
          <w:rPr>
            <w:noProof/>
            <w:webHidden/>
          </w:rPr>
          <w:fldChar w:fldCharType="end"/>
        </w:r>
      </w:hyperlink>
    </w:p>
    <w:p w14:paraId="5B5E1F22" w14:textId="77777777" w:rsidR="006B43C1" w:rsidRDefault="006B43C1">
      <w:pPr>
        <w:pStyle w:val="TDC1"/>
        <w:rPr>
          <w:rFonts w:eastAsiaTheme="minorEastAsia" w:cstheme="minorBidi"/>
          <w:b w:val="0"/>
          <w:bCs w:val="0"/>
          <w:caps w:val="0"/>
          <w:noProof/>
          <w:sz w:val="22"/>
          <w:szCs w:val="22"/>
          <w:lang w:eastAsia="es-CL"/>
        </w:rPr>
      </w:pPr>
      <w:hyperlink w:anchor="_Toc485286631" w:history="1">
        <w:r w:rsidRPr="00777FC5">
          <w:rPr>
            <w:rStyle w:val="Hipervnculo"/>
            <w:noProof/>
          </w:rPr>
          <w:t>1.</w:t>
        </w:r>
        <w:r>
          <w:rPr>
            <w:rFonts w:eastAsiaTheme="minorEastAsia" w:cstheme="minorBidi"/>
            <w:b w:val="0"/>
            <w:bCs w:val="0"/>
            <w:caps w:val="0"/>
            <w:noProof/>
            <w:sz w:val="22"/>
            <w:szCs w:val="22"/>
            <w:lang w:eastAsia="es-CL"/>
          </w:rPr>
          <w:tab/>
        </w:r>
        <w:r w:rsidRPr="00777FC5">
          <w:rPr>
            <w:rStyle w:val="Hipervnculo"/>
            <w:noProof/>
          </w:rPr>
          <w:t>RESUMEN.</w:t>
        </w:r>
        <w:r>
          <w:rPr>
            <w:noProof/>
            <w:webHidden/>
          </w:rPr>
          <w:tab/>
        </w:r>
        <w:r>
          <w:rPr>
            <w:noProof/>
            <w:webHidden/>
          </w:rPr>
          <w:fldChar w:fldCharType="begin"/>
        </w:r>
        <w:r>
          <w:rPr>
            <w:noProof/>
            <w:webHidden/>
          </w:rPr>
          <w:instrText xml:space="preserve"> PAGEREF _Toc485286631 \h </w:instrText>
        </w:r>
        <w:r>
          <w:rPr>
            <w:noProof/>
            <w:webHidden/>
          </w:rPr>
        </w:r>
        <w:r>
          <w:rPr>
            <w:noProof/>
            <w:webHidden/>
          </w:rPr>
          <w:fldChar w:fldCharType="separate"/>
        </w:r>
        <w:r>
          <w:rPr>
            <w:noProof/>
            <w:webHidden/>
          </w:rPr>
          <w:t>3</w:t>
        </w:r>
        <w:r>
          <w:rPr>
            <w:noProof/>
            <w:webHidden/>
          </w:rPr>
          <w:fldChar w:fldCharType="end"/>
        </w:r>
      </w:hyperlink>
    </w:p>
    <w:p w14:paraId="44DD3364" w14:textId="77777777" w:rsidR="006B43C1" w:rsidRDefault="006B43C1">
      <w:pPr>
        <w:pStyle w:val="TDC1"/>
        <w:rPr>
          <w:rFonts w:eastAsiaTheme="minorEastAsia" w:cstheme="minorBidi"/>
          <w:b w:val="0"/>
          <w:bCs w:val="0"/>
          <w:caps w:val="0"/>
          <w:noProof/>
          <w:sz w:val="22"/>
          <w:szCs w:val="22"/>
          <w:lang w:eastAsia="es-CL"/>
        </w:rPr>
      </w:pPr>
      <w:hyperlink w:anchor="_Toc485286632" w:history="1">
        <w:r w:rsidRPr="00777FC5">
          <w:rPr>
            <w:rStyle w:val="Hipervnculo"/>
            <w:noProof/>
          </w:rPr>
          <w:t>2.</w:t>
        </w:r>
        <w:r>
          <w:rPr>
            <w:rFonts w:eastAsiaTheme="minorEastAsia" w:cstheme="minorBidi"/>
            <w:b w:val="0"/>
            <w:bCs w:val="0"/>
            <w:caps w:val="0"/>
            <w:noProof/>
            <w:sz w:val="22"/>
            <w:szCs w:val="22"/>
            <w:lang w:eastAsia="es-CL"/>
          </w:rPr>
          <w:tab/>
        </w:r>
        <w:r w:rsidRPr="00777FC5">
          <w:rPr>
            <w:rStyle w:val="Hipervnculo"/>
            <w:noProof/>
          </w:rPr>
          <w:t>IDENTIFICACIÓN DEL PROYECTO, INSTALACIÓN, ACTIVIDAD O FUENTE FISCALIZADA</w:t>
        </w:r>
        <w:r>
          <w:rPr>
            <w:noProof/>
            <w:webHidden/>
          </w:rPr>
          <w:tab/>
        </w:r>
        <w:r>
          <w:rPr>
            <w:noProof/>
            <w:webHidden/>
          </w:rPr>
          <w:fldChar w:fldCharType="begin"/>
        </w:r>
        <w:r>
          <w:rPr>
            <w:noProof/>
            <w:webHidden/>
          </w:rPr>
          <w:instrText xml:space="preserve"> PAGEREF _Toc485286632 \h </w:instrText>
        </w:r>
        <w:r>
          <w:rPr>
            <w:noProof/>
            <w:webHidden/>
          </w:rPr>
        </w:r>
        <w:r>
          <w:rPr>
            <w:noProof/>
            <w:webHidden/>
          </w:rPr>
          <w:fldChar w:fldCharType="separate"/>
        </w:r>
        <w:r>
          <w:rPr>
            <w:noProof/>
            <w:webHidden/>
          </w:rPr>
          <w:t>4</w:t>
        </w:r>
        <w:r>
          <w:rPr>
            <w:noProof/>
            <w:webHidden/>
          </w:rPr>
          <w:fldChar w:fldCharType="end"/>
        </w:r>
      </w:hyperlink>
    </w:p>
    <w:p w14:paraId="75096D93" w14:textId="77777777" w:rsidR="006B43C1" w:rsidRDefault="006B43C1">
      <w:pPr>
        <w:pStyle w:val="TDC2"/>
        <w:tabs>
          <w:tab w:val="left" w:pos="880"/>
          <w:tab w:val="right" w:leader="dot" w:pos="9962"/>
        </w:tabs>
        <w:rPr>
          <w:rFonts w:eastAsiaTheme="minorEastAsia" w:cstheme="minorBidi"/>
          <w:smallCaps w:val="0"/>
          <w:noProof/>
          <w:sz w:val="22"/>
          <w:szCs w:val="22"/>
          <w:lang w:eastAsia="es-CL"/>
        </w:rPr>
      </w:pPr>
      <w:hyperlink w:anchor="_Toc485286633" w:history="1">
        <w:r w:rsidRPr="00777FC5">
          <w:rPr>
            <w:rStyle w:val="Hipervnculo"/>
            <w:noProof/>
          </w:rPr>
          <w:t>2.1.</w:t>
        </w:r>
        <w:r>
          <w:rPr>
            <w:rFonts w:eastAsiaTheme="minorEastAsia" w:cstheme="minorBidi"/>
            <w:smallCaps w:val="0"/>
            <w:noProof/>
            <w:sz w:val="22"/>
            <w:szCs w:val="22"/>
            <w:lang w:eastAsia="es-CL"/>
          </w:rPr>
          <w:tab/>
        </w:r>
        <w:r w:rsidRPr="00777FC5">
          <w:rPr>
            <w:rStyle w:val="Hipervnculo"/>
            <w:noProof/>
          </w:rPr>
          <w:t>Antecedentes Generales</w:t>
        </w:r>
        <w:r>
          <w:rPr>
            <w:noProof/>
            <w:webHidden/>
          </w:rPr>
          <w:tab/>
        </w:r>
        <w:r>
          <w:rPr>
            <w:noProof/>
            <w:webHidden/>
          </w:rPr>
          <w:fldChar w:fldCharType="begin"/>
        </w:r>
        <w:r>
          <w:rPr>
            <w:noProof/>
            <w:webHidden/>
          </w:rPr>
          <w:instrText xml:space="preserve"> PAGEREF _Toc485286633 \h </w:instrText>
        </w:r>
        <w:r>
          <w:rPr>
            <w:noProof/>
            <w:webHidden/>
          </w:rPr>
        </w:r>
        <w:r>
          <w:rPr>
            <w:noProof/>
            <w:webHidden/>
          </w:rPr>
          <w:fldChar w:fldCharType="separate"/>
        </w:r>
        <w:r>
          <w:rPr>
            <w:noProof/>
            <w:webHidden/>
          </w:rPr>
          <w:t>4</w:t>
        </w:r>
        <w:r>
          <w:rPr>
            <w:noProof/>
            <w:webHidden/>
          </w:rPr>
          <w:fldChar w:fldCharType="end"/>
        </w:r>
      </w:hyperlink>
    </w:p>
    <w:p w14:paraId="05BD8FF9" w14:textId="77777777" w:rsidR="006B43C1" w:rsidRDefault="006B43C1">
      <w:pPr>
        <w:pStyle w:val="TDC1"/>
        <w:rPr>
          <w:rFonts w:eastAsiaTheme="minorEastAsia" w:cstheme="minorBidi"/>
          <w:b w:val="0"/>
          <w:bCs w:val="0"/>
          <w:caps w:val="0"/>
          <w:noProof/>
          <w:sz w:val="22"/>
          <w:szCs w:val="22"/>
          <w:lang w:eastAsia="es-CL"/>
        </w:rPr>
      </w:pPr>
      <w:hyperlink w:anchor="_Toc485286634" w:history="1">
        <w:r w:rsidRPr="00777FC5">
          <w:rPr>
            <w:rStyle w:val="Hipervnculo"/>
            <w:noProof/>
          </w:rPr>
          <w:t>3.</w:t>
        </w:r>
        <w:r>
          <w:rPr>
            <w:rFonts w:eastAsiaTheme="minorEastAsia" w:cstheme="minorBidi"/>
            <w:b w:val="0"/>
            <w:bCs w:val="0"/>
            <w:caps w:val="0"/>
            <w:noProof/>
            <w:sz w:val="22"/>
            <w:szCs w:val="22"/>
            <w:lang w:eastAsia="es-CL"/>
          </w:rPr>
          <w:tab/>
        </w:r>
        <w:r w:rsidRPr="00777FC5">
          <w:rPr>
            <w:rStyle w:val="Hipervnculo"/>
            <w:noProof/>
          </w:rPr>
          <w:t>INSTRUMENTOS DE GESTIÓN AMBIENTAL QUE REGULAN LA ACTIVIDAD FISCALIZADA.</w:t>
        </w:r>
        <w:r>
          <w:rPr>
            <w:noProof/>
            <w:webHidden/>
          </w:rPr>
          <w:tab/>
        </w:r>
        <w:r>
          <w:rPr>
            <w:noProof/>
            <w:webHidden/>
          </w:rPr>
          <w:fldChar w:fldCharType="begin"/>
        </w:r>
        <w:r>
          <w:rPr>
            <w:noProof/>
            <w:webHidden/>
          </w:rPr>
          <w:instrText xml:space="preserve"> PAGEREF _Toc485286634 \h </w:instrText>
        </w:r>
        <w:r>
          <w:rPr>
            <w:noProof/>
            <w:webHidden/>
          </w:rPr>
        </w:r>
        <w:r>
          <w:rPr>
            <w:noProof/>
            <w:webHidden/>
          </w:rPr>
          <w:fldChar w:fldCharType="separate"/>
        </w:r>
        <w:r>
          <w:rPr>
            <w:noProof/>
            <w:webHidden/>
          </w:rPr>
          <w:t>5</w:t>
        </w:r>
        <w:r>
          <w:rPr>
            <w:noProof/>
            <w:webHidden/>
          </w:rPr>
          <w:fldChar w:fldCharType="end"/>
        </w:r>
      </w:hyperlink>
    </w:p>
    <w:p w14:paraId="544908C4" w14:textId="77777777" w:rsidR="006B43C1" w:rsidRDefault="006B43C1">
      <w:pPr>
        <w:pStyle w:val="TDC1"/>
        <w:rPr>
          <w:rFonts w:eastAsiaTheme="minorEastAsia" w:cstheme="minorBidi"/>
          <w:b w:val="0"/>
          <w:bCs w:val="0"/>
          <w:caps w:val="0"/>
          <w:noProof/>
          <w:sz w:val="22"/>
          <w:szCs w:val="22"/>
          <w:lang w:eastAsia="es-CL"/>
        </w:rPr>
      </w:pPr>
      <w:hyperlink w:anchor="_Toc485286635" w:history="1">
        <w:r w:rsidRPr="00777FC5">
          <w:rPr>
            <w:rStyle w:val="Hipervnculo"/>
            <w:noProof/>
          </w:rPr>
          <w:t>4.</w:t>
        </w:r>
        <w:r>
          <w:rPr>
            <w:rFonts w:eastAsiaTheme="minorEastAsia" w:cstheme="minorBidi"/>
            <w:b w:val="0"/>
            <w:bCs w:val="0"/>
            <w:caps w:val="0"/>
            <w:noProof/>
            <w:sz w:val="22"/>
            <w:szCs w:val="22"/>
            <w:lang w:eastAsia="es-CL"/>
          </w:rPr>
          <w:tab/>
        </w:r>
        <w:r w:rsidRPr="00777FC5">
          <w:rPr>
            <w:rStyle w:val="Hipervnculo"/>
            <w:noProof/>
          </w:rPr>
          <w:t>DESCRIPCIÓN DE LA FUENTE.</w:t>
        </w:r>
        <w:r>
          <w:rPr>
            <w:noProof/>
            <w:webHidden/>
          </w:rPr>
          <w:tab/>
        </w:r>
        <w:r>
          <w:rPr>
            <w:noProof/>
            <w:webHidden/>
          </w:rPr>
          <w:fldChar w:fldCharType="begin"/>
        </w:r>
        <w:r>
          <w:rPr>
            <w:noProof/>
            <w:webHidden/>
          </w:rPr>
          <w:instrText xml:space="preserve"> PAGEREF _Toc485286635 \h </w:instrText>
        </w:r>
        <w:r>
          <w:rPr>
            <w:noProof/>
            <w:webHidden/>
          </w:rPr>
        </w:r>
        <w:r>
          <w:rPr>
            <w:noProof/>
            <w:webHidden/>
          </w:rPr>
          <w:fldChar w:fldCharType="separate"/>
        </w:r>
        <w:r>
          <w:rPr>
            <w:noProof/>
            <w:webHidden/>
          </w:rPr>
          <w:t>5</w:t>
        </w:r>
        <w:r>
          <w:rPr>
            <w:noProof/>
            <w:webHidden/>
          </w:rPr>
          <w:fldChar w:fldCharType="end"/>
        </w:r>
      </w:hyperlink>
    </w:p>
    <w:p w14:paraId="10E221B8" w14:textId="77777777" w:rsidR="006B43C1" w:rsidRDefault="006B43C1">
      <w:pPr>
        <w:pStyle w:val="TDC2"/>
        <w:tabs>
          <w:tab w:val="left" w:pos="880"/>
          <w:tab w:val="right" w:leader="dot" w:pos="9962"/>
        </w:tabs>
        <w:rPr>
          <w:rFonts w:eastAsiaTheme="minorEastAsia" w:cstheme="minorBidi"/>
          <w:smallCaps w:val="0"/>
          <w:noProof/>
          <w:sz w:val="22"/>
          <w:szCs w:val="22"/>
          <w:lang w:eastAsia="es-CL"/>
        </w:rPr>
      </w:pPr>
      <w:hyperlink w:anchor="_Toc485286636" w:history="1">
        <w:r w:rsidRPr="00777FC5">
          <w:rPr>
            <w:rStyle w:val="Hipervnculo"/>
            <w:noProof/>
          </w:rPr>
          <w:t>4.1.</w:t>
        </w:r>
        <w:r>
          <w:rPr>
            <w:rFonts w:eastAsiaTheme="minorEastAsia" w:cstheme="minorBidi"/>
            <w:smallCaps w:val="0"/>
            <w:noProof/>
            <w:sz w:val="22"/>
            <w:szCs w:val="22"/>
            <w:lang w:eastAsia="es-CL"/>
          </w:rPr>
          <w:tab/>
        </w:r>
        <w:r w:rsidRPr="00777FC5">
          <w:rPr>
            <w:rStyle w:val="Hipervnculo"/>
            <w:noProof/>
          </w:rPr>
          <w:t>Descripción de la Unidad de Generación Eléctrica (UGE).</w:t>
        </w:r>
        <w:r>
          <w:rPr>
            <w:noProof/>
            <w:webHidden/>
          </w:rPr>
          <w:tab/>
        </w:r>
        <w:r>
          <w:rPr>
            <w:noProof/>
            <w:webHidden/>
          </w:rPr>
          <w:fldChar w:fldCharType="begin"/>
        </w:r>
        <w:r>
          <w:rPr>
            <w:noProof/>
            <w:webHidden/>
          </w:rPr>
          <w:instrText xml:space="preserve"> PAGEREF _Toc485286636 \h </w:instrText>
        </w:r>
        <w:r>
          <w:rPr>
            <w:noProof/>
            <w:webHidden/>
          </w:rPr>
        </w:r>
        <w:r>
          <w:rPr>
            <w:noProof/>
            <w:webHidden/>
          </w:rPr>
          <w:fldChar w:fldCharType="separate"/>
        </w:r>
        <w:r>
          <w:rPr>
            <w:noProof/>
            <w:webHidden/>
          </w:rPr>
          <w:t>5</w:t>
        </w:r>
        <w:r>
          <w:rPr>
            <w:noProof/>
            <w:webHidden/>
          </w:rPr>
          <w:fldChar w:fldCharType="end"/>
        </w:r>
      </w:hyperlink>
    </w:p>
    <w:p w14:paraId="4E345381" w14:textId="77777777" w:rsidR="006B43C1" w:rsidRDefault="006B43C1">
      <w:pPr>
        <w:pStyle w:val="TDC2"/>
        <w:tabs>
          <w:tab w:val="left" w:pos="880"/>
          <w:tab w:val="right" w:leader="dot" w:pos="9962"/>
        </w:tabs>
        <w:rPr>
          <w:rFonts w:eastAsiaTheme="minorEastAsia" w:cstheme="minorBidi"/>
          <w:smallCaps w:val="0"/>
          <w:noProof/>
          <w:sz w:val="22"/>
          <w:szCs w:val="22"/>
          <w:lang w:eastAsia="es-CL"/>
        </w:rPr>
      </w:pPr>
      <w:hyperlink w:anchor="_Toc485286637" w:history="1">
        <w:r w:rsidRPr="00777FC5">
          <w:rPr>
            <w:rStyle w:val="Hipervnculo"/>
            <w:noProof/>
          </w:rPr>
          <w:t>4.2.</w:t>
        </w:r>
        <w:r>
          <w:rPr>
            <w:rFonts w:eastAsiaTheme="minorEastAsia" w:cstheme="minorBidi"/>
            <w:smallCaps w:val="0"/>
            <w:noProof/>
            <w:sz w:val="22"/>
            <w:szCs w:val="22"/>
            <w:lang w:eastAsia="es-CL"/>
          </w:rPr>
          <w:tab/>
        </w:r>
        <w:r w:rsidRPr="00777FC5">
          <w:rPr>
            <w:rStyle w:val="Hipervnculo"/>
            <w:noProof/>
          </w:rPr>
          <w:t>Identificación de la chimenea.</w:t>
        </w:r>
        <w:r>
          <w:rPr>
            <w:noProof/>
            <w:webHidden/>
          </w:rPr>
          <w:tab/>
        </w:r>
        <w:r>
          <w:rPr>
            <w:noProof/>
            <w:webHidden/>
          </w:rPr>
          <w:fldChar w:fldCharType="begin"/>
        </w:r>
        <w:r>
          <w:rPr>
            <w:noProof/>
            <w:webHidden/>
          </w:rPr>
          <w:instrText xml:space="preserve"> PAGEREF _Toc485286637 \h </w:instrText>
        </w:r>
        <w:r>
          <w:rPr>
            <w:noProof/>
            <w:webHidden/>
          </w:rPr>
        </w:r>
        <w:r>
          <w:rPr>
            <w:noProof/>
            <w:webHidden/>
          </w:rPr>
          <w:fldChar w:fldCharType="separate"/>
        </w:r>
        <w:r>
          <w:rPr>
            <w:noProof/>
            <w:webHidden/>
          </w:rPr>
          <w:t>5</w:t>
        </w:r>
        <w:r>
          <w:rPr>
            <w:noProof/>
            <w:webHidden/>
          </w:rPr>
          <w:fldChar w:fldCharType="end"/>
        </w:r>
      </w:hyperlink>
    </w:p>
    <w:p w14:paraId="48745687" w14:textId="77777777" w:rsidR="006B43C1" w:rsidRDefault="006B43C1">
      <w:pPr>
        <w:pStyle w:val="TDC2"/>
        <w:tabs>
          <w:tab w:val="left" w:pos="880"/>
          <w:tab w:val="right" w:leader="dot" w:pos="9962"/>
        </w:tabs>
        <w:rPr>
          <w:rFonts w:eastAsiaTheme="minorEastAsia" w:cstheme="minorBidi"/>
          <w:smallCaps w:val="0"/>
          <w:noProof/>
          <w:sz w:val="22"/>
          <w:szCs w:val="22"/>
          <w:lang w:eastAsia="es-CL"/>
        </w:rPr>
      </w:pPr>
      <w:hyperlink w:anchor="_Toc485286638" w:history="1">
        <w:r w:rsidRPr="00777FC5">
          <w:rPr>
            <w:rStyle w:val="Hipervnculo"/>
            <w:bCs/>
            <w:noProof/>
          </w:rPr>
          <w:t>4.3.</w:t>
        </w:r>
        <w:r>
          <w:rPr>
            <w:rFonts w:eastAsiaTheme="minorEastAsia" w:cstheme="minorBidi"/>
            <w:smallCaps w:val="0"/>
            <w:noProof/>
            <w:sz w:val="22"/>
            <w:szCs w:val="22"/>
            <w:lang w:eastAsia="es-CL"/>
          </w:rPr>
          <w:tab/>
        </w:r>
        <w:r w:rsidRPr="00777FC5">
          <w:rPr>
            <w:rStyle w:val="Hipervnculo"/>
            <w:bCs/>
            <w:noProof/>
          </w:rPr>
          <w:t>Aspectos relativos al Seguimiento Ambiental</w:t>
        </w:r>
        <w:r>
          <w:rPr>
            <w:noProof/>
            <w:webHidden/>
          </w:rPr>
          <w:tab/>
        </w:r>
        <w:r>
          <w:rPr>
            <w:noProof/>
            <w:webHidden/>
          </w:rPr>
          <w:fldChar w:fldCharType="begin"/>
        </w:r>
        <w:r>
          <w:rPr>
            <w:noProof/>
            <w:webHidden/>
          </w:rPr>
          <w:instrText xml:space="preserve"> PAGEREF _Toc485286638 \h </w:instrText>
        </w:r>
        <w:r>
          <w:rPr>
            <w:noProof/>
            <w:webHidden/>
          </w:rPr>
        </w:r>
        <w:r>
          <w:rPr>
            <w:noProof/>
            <w:webHidden/>
          </w:rPr>
          <w:fldChar w:fldCharType="separate"/>
        </w:r>
        <w:r>
          <w:rPr>
            <w:noProof/>
            <w:webHidden/>
          </w:rPr>
          <w:t>5</w:t>
        </w:r>
        <w:r>
          <w:rPr>
            <w:noProof/>
            <w:webHidden/>
          </w:rPr>
          <w:fldChar w:fldCharType="end"/>
        </w:r>
      </w:hyperlink>
    </w:p>
    <w:p w14:paraId="32284AA4" w14:textId="77777777" w:rsidR="006B43C1" w:rsidRDefault="006B43C1">
      <w:pPr>
        <w:pStyle w:val="TDC3"/>
        <w:tabs>
          <w:tab w:val="left" w:pos="1320"/>
          <w:tab w:val="right" w:leader="dot" w:pos="9962"/>
        </w:tabs>
        <w:rPr>
          <w:rFonts w:eastAsiaTheme="minorEastAsia" w:cstheme="minorBidi"/>
          <w:i w:val="0"/>
          <w:iCs w:val="0"/>
          <w:noProof/>
          <w:sz w:val="22"/>
          <w:szCs w:val="22"/>
          <w:lang w:eastAsia="es-CL"/>
        </w:rPr>
      </w:pPr>
      <w:hyperlink w:anchor="_Toc485286639" w:history="1">
        <w:r w:rsidRPr="00777FC5">
          <w:rPr>
            <w:rStyle w:val="Hipervnculo"/>
            <w:bCs/>
            <w:noProof/>
          </w:rPr>
          <w:t>4.3.1.</w:t>
        </w:r>
        <w:r>
          <w:rPr>
            <w:rFonts w:eastAsiaTheme="minorEastAsia" w:cstheme="minorBidi"/>
            <w:i w:val="0"/>
            <w:iCs w:val="0"/>
            <w:noProof/>
            <w:sz w:val="22"/>
            <w:szCs w:val="22"/>
            <w:lang w:eastAsia="es-CL"/>
          </w:rPr>
          <w:tab/>
        </w:r>
        <w:r w:rsidRPr="00777FC5">
          <w:rPr>
            <w:rStyle w:val="Hipervnculo"/>
            <w:bCs/>
            <w:noProof/>
          </w:rPr>
          <w:t>Documentos Revisados</w:t>
        </w:r>
        <w:r>
          <w:rPr>
            <w:noProof/>
            <w:webHidden/>
          </w:rPr>
          <w:tab/>
        </w:r>
        <w:r>
          <w:rPr>
            <w:noProof/>
            <w:webHidden/>
          </w:rPr>
          <w:fldChar w:fldCharType="begin"/>
        </w:r>
        <w:r>
          <w:rPr>
            <w:noProof/>
            <w:webHidden/>
          </w:rPr>
          <w:instrText xml:space="preserve"> PAGEREF _Toc485286639 \h </w:instrText>
        </w:r>
        <w:r>
          <w:rPr>
            <w:noProof/>
            <w:webHidden/>
          </w:rPr>
        </w:r>
        <w:r>
          <w:rPr>
            <w:noProof/>
            <w:webHidden/>
          </w:rPr>
          <w:fldChar w:fldCharType="separate"/>
        </w:r>
        <w:r>
          <w:rPr>
            <w:noProof/>
            <w:webHidden/>
          </w:rPr>
          <w:t>5</w:t>
        </w:r>
        <w:r>
          <w:rPr>
            <w:noProof/>
            <w:webHidden/>
          </w:rPr>
          <w:fldChar w:fldCharType="end"/>
        </w:r>
      </w:hyperlink>
    </w:p>
    <w:p w14:paraId="4EC44800" w14:textId="77777777" w:rsidR="006B43C1" w:rsidRDefault="006B43C1">
      <w:pPr>
        <w:pStyle w:val="TDC2"/>
        <w:tabs>
          <w:tab w:val="left" w:pos="880"/>
          <w:tab w:val="right" w:leader="dot" w:pos="9962"/>
        </w:tabs>
        <w:rPr>
          <w:rFonts w:eastAsiaTheme="minorEastAsia" w:cstheme="minorBidi"/>
          <w:smallCaps w:val="0"/>
          <w:noProof/>
          <w:sz w:val="22"/>
          <w:szCs w:val="22"/>
          <w:lang w:eastAsia="es-CL"/>
        </w:rPr>
      </w:pPr>
      <w:hyperlink w:anchor="_Toc485286640" w:history="1">
        <w:r w:rsidRPr="00777FC5">
          <w:rPr>
            <w:rStyle w:val="Hipervnculo"/>
            <w:bCs/>
            <w:noProof/>
          </w:rPr>
          <w:t>4.4.</w:t>
        </w:r>
        <w:r>
          <w:rPr>
            <w:rFonts w:eastAsiaTheme="minorEastAsia" w:cstheme="minorBidi"/>
            <w:smallCaps w:val="0"/>
            <w:noProof/>
            <w:sz w:val="22"/>
            <w:szCs w:val="22"/>
            <w:lang w:eastAsia="es-CL"/>
          </w:rPr>
          <w:tab/>
        </w:r>
        <w:r w:rsidRPr="00777FC5">
          <w:rPr>
            <w:rStyle w:val="Hipervnculo"/>
            <w:bCs/>
            <w:noProof/>
          </w:rPr>
          <w:t>Metodología de Evaluación</w:t>
        </w:r>
        <w:r>
          <w:rPr>
            <w:noProof/>
            <w:webHidden/>
          </w:rPr>
          <w:tab/>
        </w:r>
        <w:r>
          <w:rPr>
            <w:noProof/>
            <w:webHidden/>
          </w:rPr>
          <w:fldChar w:fldCharType="begin"/>
        </w:r>
        <w:r>
          <w:rPr>
            <w:noProof/>
            <w:webHidden/>
          </w:rPr>
          <w:instrText xml:space="preserve"> PAGEREF _Toc485286640 \h </w:instrText>
        </w:r>
        <w:r>
          <w:rPr>
            <w:noProof/>
            <w:webHidden/>
          </w:rPr>
        </w:r>
        <w:r>
          <w:rPr>
            <w:noProof/>
            <w:webHidden/>
          </w:rPr>
          <w:fldChar w:fldCharType="separate"/>
        </w:r>
        <w:r>
          <w:rPr>
            <w:noProof/>
            <w:webHidden/>
          </w:rPr>
          <w:t>6</w:t>
        </w:r>
        <w:r>
          <w:rPr>
            <w:noProof/>
            <w:webHidden/>
          </w:rPr>
          <w:fldChar w:fldCharType="end"/>
        </w:r>
      </w:hyperlink>
    </w:p>
    <w:p w14:paraId="5B0AFA58" w14:textId="77777777" w:rsidR="006B43C1" w:rsidRDefault="006B43C1">
      <w:pPr>
        <w:pStyle w:val="TDC1"/>
        <w:rPr>
          <w:rFonts w:eastAsiaTheme="minorEastAsia" w:cstheme="minorBidi"/>
          <w:b w:val="0"/>
          <w:bCs w:val="0"/>
          <w:caps w:val="0"/>
          <w:noProof/>
          <w:sz w:val="22"/>
          <w:szCs w:val="22"/>
          <w:lang w:eastAsia="es-CL"/>
        </w:rPr>
      </w:pPr>
      <w:hyperlink w:anchor="_Toc485286641" w:history="1">
        <w:r w:rsidRPr="00777FC5">
          <w:rPr>
            <w:rStyle w:val="Hipervnculo"/>
            <w:noProof/>
          </w:rPr>
          <w:t>5.</w:t>
        </w:r>
        <w:r>
          <w:rPr>
            <w:rFonts w:eastAsiaTheme="minorEastAsia" w:cstheme="minorBidi"/>
            <w:b w:val="0"/>
            <w:bCs w:val="0"/>
            <w:caps w:val="0"/>
            <w:noProof/>
            <w:sz w:val="22"/>
            <w:szCs w:val="22"/>
            <w:lang w:eastAsia="es-CL"/>
          </w:rPr>
          <w:tab/>
        </w:r>
        <w:r w:rsidRPr="00777FC5">
          <w:rPr>
            <w:rStyle w:val="Hipervnculo"/>
            <w:noProof/>
          </w:rPr>
          <w:t>HECHOS CONSTATADOS.</w:t>
        </w:r>
        <w:r>
          <w:rPr>
            <w:noProof/>
            <w:webHidden/>
          </w:rPr>
          <w:tab/>
        </w:r>
        <w:r>
          <w:rPr>
            <w:noProof/>
            <w:webHidden/>
          </w:rPr>
          <w:fldChar w:fldCharType="begin"/>
        </w:r>
        <w:r>
          <w:rPr>
            <w:noProof/>
            <w:webHidden/>
          </w:rPr>
          <w:instrText xml:space="preserve"> PAGEREF _Toc485286641 \h </w:instrText>
        </w:r>
        <w:r>
          <w:rPr>
            <w:noProof/>
            <w:webHidden/>
          </w:rPr>
        </w:r>
        <w:r>
          <w:rPr>
            <w:noProof/>
            <w:webHidden/>
          </w:rPr>
          <w:fldChar w:fldCharType="separate"/>
        </w:r>
        <w:r>
          <w:rPr>
            <w:noProof/>
            <w:webHidden/>
          </w:rPr>
          <w:t>7</w:t>
        </w:r>
        <w:r>
          <w:rPr>
            <w:noProof/>
            <w:webHidden/>
          </w:rPr>
          <w:fldChar w:fldCharType="end"/>
        </w:r>
      </w:hyperlink>
    </w:p>
    <w:p w14:paraId="4F32F3B6" w14:textId="77777777" w:rsidR="006B43C1" w:rsidRDefault="006B43C1">
      <w:pPr>
        <w:pStyle w:val="TDC2"/>
        <w:tabs>
          <w:tab w:val="left" w:pos="880"/>
          <w:tab w:val="right" w:leader="dot" w:pos="9962"/>
        </w:tabs>
        <w:rPr>
          <w:rFonts w:eastAsiaTheme="minorEastAsia" w:cstheme="minorBidi"/>
          <w:smallCaps w:val="0"/>
          <w:noProof/>
          <w:sz w:val="22"/>
          <w:szCs w:val="22"/>
          <w:lang w:eastAsia="es-CL"/>
        </w:rPr>
      </w:pPr>
      <w:hyperlink w:anchor="_Toc485286642" w:history="1">
        <w:r w:rsidRPr="00777FC5">
          <w:rPr>
            <w:rStyle w:val="Hipervnculo"/>
            <w:noProof/>
          </w:rPr>
          <w:t>5.1.</w:t>
        </w:r>
        <w:r>
          <w:rPr>
            <w:rFonts w:eastAsiaTheme="minorEastAsia" w:cstheme="minorBidi"/>
            <w:smallCaps w:val="0"/>
            <w:noProof/>
            <w:sz w:val="22"/>
            <w:szCs w:val="22"/>
            <w:lang w:eastAsia="es-CL"/>
          </w:rPr>
          <w:tab/>
        </w:r>
        <w:r w:rsidRPr="00777FC5">
          <w:rPr>
            <w:rStyle w:val="Hipervnculo"/>
            <w:noProof/>
          </w:rPr>
          <w:t>Metodologías de medición de emisiones utilizado: CEMS / Método Alternativo.</w:t>
        </w:r>
        <w:r>
          <w:rPr>
            <w:noProof/>
            <w:webHidden/>
          </w:rPr>
          <w:tab/>
        </w:r>
        <w:r>
          <w:rPr>
            <w:noProof/>
            <w:webHidden/>
          </w:rPr>
          <w:fldChar w:fldCharType="begin"/>
        </w:r>
        <w:r>
          <w:rPr>
            <w:noProof/>
            <w:webHidden/>
          </w:rPr>
          <w:instrText xml:space="preserve"> PAGEREF _Toc485286642 \h </w:instrText>
        </w:r>
        <w:r>
          <w:rPr>
            <w:noProof/>
            <w:webHidden/>
          </w:rPr>
        </w:r>
        <w:r>
          <w:rPr>
            <w:noProof/>
            <w:webHidden/>
          </w:rPr>
          <w:fldChar w:fldCharType="separate"/>
        </w:r>
        <w:r>
          <w:rPr>
            <w:noProof/>
            <w:webHidden/>
          </w:rPr>
          <w:t>7</w:t>
        </w:r>
        <w:r>
          <w:rPr>
            <w:noProof/>
            <w:webHidden/>
          </w:rPr>
          <w:fldChar w:fldCharType="end"/>
        </w:r>
      </w:hyperlink>
    </w:p>
    <w:p w14:paraId="70BC5C9D" w14:textId="77777777" w:rsidR="006B43C1" w:rsidRDefault="006B43C1">
      <w:pPr>
        <w:pStyle w:val="TDC2"/>
        <w:tabs>
          <w:tab w:val="left" w:pos="880"/>
          <w:tab w:val="right" w:leader="dot" w:pos="9962"/>
        </w:tabs>
        <w:rPr>
          <w:rFonts w:eastAsiaTheme="minorEastAsia" w:cstheme="minorBidi"/>
          <w:smallCaps w:val="0"/>
          <w:noProof/>
          <w:sz w:val="22"/>
          <w:szCs w:val="22"/>
          <w:lang w:eastAsia="es-CL"/>
        </w:rPr>
      </w:pPr>
      <w:hyperlink w:anchor="_Toc485286643" w:history="1">
        <w:r w:rsidRPr="00777FC5">
          <w:rPr>
            <w:rStyle w:val="Hipervnculo"/>
            <w:noProof/>
          </w:rPr>
          <w:t>5.2.</w:t>
        </w:r>
        <w:r>
          <w:rPr>
            <w:rFonts w:eastAsiaTheme="minorEastAsia" w:cstheme="minorBidi"/>
            <w:smallCaps w:val="0"/>
            <w:noProof/>
            <w:sz w:val="22"/>
            <w:szCs w:val="22"/>
            <w:lang w:eastAsia="es-CL"/>
          </w:rPr>
          <w:tab/>
        </w:r>
        <w:r w:rsidRPr="00777FC5">
          <w:rPr>
            <w:rStyle w:val="Hipervnculo"/>
            <w:noProof/>
          </w:rPr>
          <w:t>Resumen de datos reportados durante el año 2016 – Material Particulado (MP).</w:t>
        </w:r>
        <w:r>
          <w:rPr>
            <w:noProof/>
            <w:webHidden/>
          </w:rPr>
          <w:tab/>
        </w:r>
        <w:r>
          <w:rPr>
            <w:noProof/>
            <w:webHidden/>
          </w:rPr>
          <w:fldChar w:fldCharType="begin"/>
        </w:r>
        <w:r>
          <w:rPr>
            <w:noProof/>
            <w:webHidden/>
          </w:rPr>
          <w:instrText xml:space="preserve"> PAGEREF _Toc485286643 \h </w:instrText>
        </w:r>
        <w:r>
          <w:rPr>
            <w:noProof/>
            <w:webHidden/>
          </w:rPr>
        </w:r>
        <w:r>
          <w:rPr>
            <w:noProof/>
            <w:webHidden/>
          </w:rPr>
          <w:fldChar w:fldCharType="separate"/>
        </w:r>
        <w:r>
          <w:rPr>
            <w:noProof/>
            <w:webHidden/>
          </w:rPr>
          <w:t>8</w:t>
        </w:r>
        <w:r>
          <w:rPr>
            <w:noProof/>
            <w:webHidden/>
          </w:rPr>
          <w:fldChar w:fldCharType="end"/>
        </w:r>
      </w:hyperlink>
    </w:p>
    <w:p w14:paraId="0539E887" w14:textId="77777777" w:rsidR="006B43C1" w:rsidRDefault="006B43C1">
      <w:pPr>
        <w:pStyle w:val="TDC2"/>
        <w:tabs>
          <w:tab w:val="right" w:leader="dot" w:pos="9962"/>
        </w:tabs>
        <w:rPr>
          <w:rFonts w:eastAsiaTheme="minorEastAsia" w:cstheme="minorBidi"/>
          <w:smallCaps w:val="0"/>
          <w:noProof/>
          <w:sz w:val="22"/>
          <w:szCs w:val="22"/>
          <w:lang w:eastAsia="es-CL"/>
        </w:rPr>
      </w:pPr>
      <w:hyperlink w:anchor="_Toc485286644" w:history="1">
        <w:r w:rsidRPr="00777FC5">
          <w:rPr>
            <w:rStyle w:val="Hipervnculo"/>
            <w:noProof/>
          </w:rPr>
          <w:t>Figura N° 1 Resumen horas reportadas para el Material Particulado – Año 2016.</w:t>
        </w:r>
        <w:r>
          <w:rPr>
            <w:noProof/>
            <w:webHidden/>
          </w:rPr>
          <w:tab/>
        </w:r>
        <w:r>
          <w:rPr>
            <w:noProof/>
            <w:webHidden/>
          </w:rPr>
          <w:fldChar w:fldCharType="begin"/>
        </w:r>
        <w:r>
          <w:rPr>
            <w:noProof/>
            <w:webHidden/>
          </w:rPr>
          <w:instrText xml:space="preserve"> PAGEREF _Toc485286644 \h </w:instrText>
        </w:r>
        <w:r>
          <w:rPr>
            <w:noProof/>
            <w:webHidden/>
          </w:rPr>
        </w:r>
        <w:r>
          <w:rPr>
            <w:noProof/>
            <w:webHidden/>
          </w:rPr>
          <w:fldChar w:fldCharType="separate"/>
        </w:r>
        <w:r>
          <w:rPr>
            <w:noProof/>
            <w:webHidden/>
          </w:rPr>
          <w:t>9</w:t>
        </w:r>
        <w:r>
          <w:rPr>
            <w:noProof/>
            <w:webHidden/>
          </w:rPr>
          <w:fldChar w:fldCharType="end"/>
        </w:r>
      </w:hyperlink>
    </w:p>
    <w:p w14:paraId="199A2F54" w14:textId="77777777" w:rsidR="006B43C1" w:rsidRDefault="006B43C1">
      <w:pPr>
        <w:pStyle w:val="TDC2"/>
        <w:tabs>
          <w:tab w:val="left" w:pos="880"/>
          <w:tab w:val="right" w:leader="dot" w:pos="9962"/>
        </w:tabs>
        <w:rPr>
          <w:rFonts w:eastAsiaTheme="minorEastAsia" w:cstheme="minorBidi"/>
          <w:smallCaps w:val="0"/>
          <w:noProof/>
          <w:sz w:val="22"/>
          <w:szCs w:val="22"/>
          <w:lang w:eastAsia="es-CL"/>
        </w:rPr>
      </w:pPr>
      <w:hyperlink w:anchor="_Toc485286645" w:history="1">
        <w:r w:rsidRPr="00777FC5">
          <w:rPr>
            <w:rStyle w:val="Hipervnculo"/>
            <w:noProof/>
          </w:rPr>
          <w:t>5.3.</w:t>
        </w:r>
        <w:r>
          <w:rPr>
            <w:rFonts w:eastAsiaTheme="minorEastAsia" w:cstheme="minorBidi"/>
            <w:smallCaps w:val="0"/>
            <w:noProof/>
            <w:sz w:val="22"/>
            <w:szCs w:val="22"/>
            <w:lang w:eastAsia="es-CL"/>
          </w:rPr>
          <w:tab/>
        </w:r>
        <w:r w:rsidRPr="00777FC5">
          <w:rPr>
            <w:rStyle w:val="Hipervnculo"/>
            <w:noProof/>
          </w:rPr>
          <w:t>Resumen de datos reportados durante el año 2016 – Dióxido de Azufre (SO</w:t>
        </w:r>
        <w:r w:rsidRPr="00777FC5">
          <w:rPr>
            <w:rStyle w:val="Hipervnculo"/>
            <w:noProof/>
            <w:vertAlign w:val="subscript"/>
          </w:rPr>
          <w:t>2</w:t>
        </w:r>
        <w:r w:rsidRPr="00777FC5">
          <w:rPr>
            <w:rStyle w:val="Hipervnculo"/>
            <w:noProof/>
          </w:rPr>
          <w:t>).</w:t>
        </w:r>
        <w:r>
          <w:rPr>
            <w:noProof/>
            <w:webHidden/>
          </w:rPr>
          <w:tab/>
        </w:r>
        <w:r>
          <w:rPr>
            <w:noProof/>
            <w:webHidden/>
          </w:rPr>
          <w:fldChar w:fldCharType="begin"/>
        </w:r>
        <w:r>
          <w:rPr>
            <w:noProof/>
            <w:webHidden/>
          </w:rPr>
          <w:instrText xml:space="preserve"> PAGEREF _Toc485286645 \h </w:instrText>
        </w:r>
        <w:r>
          <w:rPr>
            <w:noProof/>
            <w:webHidden/>
          </w:rPr>
        </w:r>
        <w:r>
          <w:rPr>
            <w:noProof/>
            <w:webHidden/>
          </w:rPr>
          <w:fldChar w:fldCharType="separate"/>
        </w:r>
        <w:r>
          <w:rPr>
            <w:noProof/>
            <w:webHidden/>
          </w:rPr>
          <w:t>10</w:t>
        </w:r>
        <w:r>
          <w:rPr>
            <w:noProof/>
            <w:webHidden/>
          </w:rPr>
          <w:fldChar w:fldCharType="end"/>
        </w:r>
      </w:hyperlink>
    </w:p>
    <w:p w14:paraId="4B166A67" w14:textId="77777777" w:rsidR="006B43C1" w:rsidRDefault="006B43C1">
      <w:pPr>
        <w:pStyle w:val="TDC2"/>
        <w:tabs>
          <w:tab w:val="right" w:leader="dot" w:pos="9962"/>
        </w:tabs>
        <w:rPr>
          <w:rFonts w:eastAsiaTheme="minorEastAsia" w:cstheme="minorBidi"/>
          <w:smallCaps w:val="0"/>
          <w:noProof/>
          <w:sz w:val="22"/>
          <w:szCs w:val="22"/>
          <w:lang w:eastAsia="es-CL"/>
        </w:rPr>
      </w:pPr>
      <w:hyperlink w:anchor="_Toc485286646" w:history="1">
        <w:r w:rsidRPr="00777FC5">
          <w:rPr>
            <w:rStyle w:val="Hipervnculo"/>
            <w:noProof/>
          </w:rPr>
          <w:t>Figura N° 2 Resumen horas reportadas para el SO</w:t>
        </w:r>
        <w:r w:rsidRPr="00777FC5">
          <w:rPr>
            <w:rStyle w:val="Hipervnculo"/>
            <w:noProof/>
            <w:vertAlign w:val="subscript"/>
          </w:rPr>
          <w:t>2</w:t>
        </w:r>
        <w:r w:rsidRPr="00777FC5">
          <w:rPr>
            <w:rStyle w:val="Hipervnculo"/>
            <w:noProof/>
          </w:rPr>
          <w:t xml:space="preserve"> – Entrada en vigencia 23 de junio del Año 2016</w:t>
        </w:r>
        <w:r>
          <w:rPr>
            <w:noProof/>
            <w:webHidden/>
          </w:rPr>
          <w:tab/>
        </w:r>
        <w:r>
          <w:rPr>
            <w:noProof/>
            <w:webHidden/>
          </w:rPr>
          <w:fldChar w:fldCharType="begin"/>
        </w:r>
        <w:r>
          <w:rPr>
            <w:noProof/>
            <w:webHidden/>
          </w:rPr>
          <w:instrText xml:space="preserve"> PAGEREF _Toc485286646 \h </w:instrText>
        </w:r>
        <w:r>
          <w:rPr>
            <w:noProof/>
            <w:webHidden/>
          </w:rPr>
        </w:r>
        <w:r>
          <w:rPr>
            <w:noProof/>
            <w:webHidden/>
          </w:rPr>
          <w:fldChar w:fldCharType="separate"/>
        </w:r>
        <w:r>
          <w:rPr>
            <w:noProof/>
            <w:webHidden/>
          </w:rPr>
          <w:t>11</w:t>
        </w:r>
        <w:r>
          <w:rPr>
            <w:noProof/>
            <w:webHidden/>
          </w:rPr>
          <w:fldChar w:fldCharType="end"/>
        </w:r>
      </w:hyperlink>
    </w:p>
    <w:p w14:paraId="35FCD6CC" w14:textId="77777777" w:rsidR="006B43C1" w:rsidRDefault="006B43C1">
      <w:pPr>
        <w:pStyle w:val="TDC2"/>
        <w:tabs>
          <w:tab w:val="left" w:pos="880"/>
          <w:tab w:val="right" w:leader="dot" w:pos="9962"/>
        </w:tabs>
        <w:rPr>
          <w:rFonts w:eastAsiaTheme="minorEastAsia" w:cstheme="minorBidi"/>
          <w:smallCaps w:val="0"/>
          <w:noProof/>
          <w:sz w:val="22"/>
          <w:szCs w:val="22"/>
          <w:lang w:eastAsia="es-CL"/>
        </w:rPr>
      </w:pPr>
      <w:hyperlink w:anchor="_Toc485286647" w:history="1">
        <w:r w:rsidRPr="00777FC5">
          <w:rPr>
            <w:rStyle w:val="Hipervnculo"/>
            <w:noProof/>
          </w:rPr>
          <w:t>5.4.</w:t>
        </w:r>
        <w:r>
          <w:rPr>
            <w:rFonts w:eastAsiaTheme="minorEastAsia" w:cstheme="minorBidi"/>
            <w:smallCaps w:val="0"/>
            <w:noProof/>
            <w:sz w:val="22"/>
            <w:szCs w:val="22"/>
            <w:lang w:eastAsia="es-CL"/>
          </w:rPr>
          <w:tab/>
        </w:r>
        <w:r w:rsidRPr="00777FC5">
          <w:rPr>
            <w:rStyle w:val="Hipervnculo"/>
            <w:noProof/>
          </w:rPr>
          <w:t>Resumen de datos reportados durante el año 2016 – Óxidos de Nitrógeno (NOx).</w:t>
        </w:r>
        <w:r>
          <w:rPr>
            <w:noProof/>
            <w:webHidden/>
          </w:rPr>
          <w:tab/>
        </w:r>
        <w:r>
          <w:rPr>
            <w:noProof/>
            <w:webHidden/>
          </w:rPr>
          <w:fldChar w:fldCharType="begin"/>
        </w:r>
        <w:r>
          <w:rPr>
            <w:noProof/>
            <w:webHidden/>
          </w:rPr>
          <w:instrText xml:space="preserve"> PAGEREF _Toc485286647 \h </w:instrText>
        </w:r>
        <w:r>
          <w:rPr>
            <w:noProof/>
            <w:webHidden/>
          </w:rPr>
        </w:r>
        <w:r>
          <w:rPr>
            <w:noProof/>
            <w:webHidden/>
          </w:rPr>
          <w:fldChar w:fldCharType="separate"/>
        </w:r>
        <w:r>
          <w:rPr>
            <w:noProof/>
            <w:webHidden/>
          </w:rPr>
          <w:t>12</w:t>
        </w:r>
        <w:r>
          <w:rPr>
            <w:noProof/>
            <w:webHidden/>
          </w:rPr>
          <w:fldChar w:fldCharType="end"/>
        </w:r>
      </w:hyperlink>
    </w:p>
    <w:p w14:paraId="3FC920BC" w14:textId="77777777" w:rsidR="006B43C1" w:rsidRDefault="006B43C1">
      <w:pPr>
        <w:pStyle w:val="TDC2"/>
        <w:tabs>
          <w:tab w:val="right" w:leader="dot" w:pos="9962"/>
        </w:tabs>
        <w:rPr>
          <w:rFonts w:eastAsiaTheme="minorEastAsia" w:cstheme="minorBidi"/>
          <w:smallCaps w:val="0"/>
          <w:noProof/>
          <w:sz w:val="22"/>
          <w:szCs w:val="22"/>
          <w:lang w:eastAsia="es-CL"/>
        </w:rPr>
      </w:pPr>
      <w:hyperlink w:anchor="_Toc485286648" w:history="1">
        <w:r w:rsidRPr="00777FC5">
          <w:rPr>
            <w:rStyle w:val="Hipervnculo"/>
            <w:noProof/>
          </w:rPr>
          <w:t>Figura N° 3 Resumen horas reportadas NOx medidos durante las Horas de Funcionamiento (HE, RE, HA, FA) – Entrada en vigencia 23 de junio del Año 2016</w:t>
        </w:r>
        <w:r>
          <w:rPr>
            <w:noProof/>
            <w:webHidden/>
          </w:rPr>
          <w:tab/>
        </w:r>
        <w:r>
          <w:rPr>
            <w:noProof/>
            <w:webHidden/>
          </w:rPr>
          <w:fldChar w:fldCharType="begin"/>
        </w:r>
        <w:r>
          <w:rPr>
            <w:noProof/>
            <w:webHidden/>
          </w:rPr>
          <w:instrText xml:space="preserve"> PAGEREF _Toc485286648 \h </w:instrText>
        </w:r>
        <w:r>
          <w:rPr>
            <w:noProof/>
            <w:webHidden/>
          </w:rPr>
        </w:r>
        <w:r>
          <w:rPr>
            <w:noProof/>
            <w:webHidden/>
          </w:rPr>
          <w:fldChar w:fldCharType="separate"/>
        </w:r>
        <w:r>
          <w:rPr>
            <w:noProof/>
            <w:webHidden/>
          </w:rPr>
          <w:t>13</w:t>
        </w:r>
        <w:r>
          <w:rPr>
            <w:noProof/>
            <w:webHidden/>
          </w:rPr>
          <w:fldChar w:fldCharType="end"/>
        </w:r>
      </w:hyperlink>
    </w:p>
    <w:p w14:paraId="21F990DC" w14:textId="77777777" w:rsidR="006B43C1" w:rsidRDefault="006B43C1">
      <w:pPr>
        <w:pStyle w:val="TDC2"/>
        <w:tabs>
          <w:tab w:val="left" w:pos="880"/>
          <w:tab w:val="right" w:leader="dot" w:pos="9962"/>
        </w:tabs>
        <w:rPr>
          <w:rFonts w:eastAsiaTheme="minorEastAsia" w:cstheme="minorBidi"/>
          <w:smallCaps w:val="0"/>
          <w:noProof/>
          <w:sz w:val="22"/>
          <w:szCs w:val="22"/>
          <w:lang w:eastAsia="es-CL"/>
        </w:rPr>
      </w:pPr>
      <w:hyperlink w:anchor="_Toc485286649" w:history="1">
        <w:r w:rsidRPr="00777FC5">
          <w:rPr>
            <w:rStyle w:val="Hipervnculo"/>
            <w:noProof/>
          </w:rPr>
          <w:t>5.5.</w:t>
        </w:r>
        <w:r>
          <w:rPr>
            <w:rFonts w:eastAsiaTheme="minorEastAsia" w:cstheme="minorBidi"/>
            <w:smallCaps w:val="0"/>
            <w:noProof/>
            <w:sz w:val="22"/>
            <w:szCs w:val="22"/>
            <w:lang w:eastAsia="es-CL"/>
          </w:rPr>
          <w:tab/>
        </w:r>
        <w:r w:rsidRPr="00777FC5">
          <w:rPr>
            <w:rStyle w:val="Hipervnculo"/>
            <w:noProof/>
          </w:rPr>
          <w:t>Resultados Evaluación Semestral del Cumplimiento del Límite de Emisión de Hg.</w:t>
        </w:r>
        <w:r>
          <w:rPr>
            <w:noProof/>
            <w:webHidden/>
          </w:rPr>
          <w:tab/>
        </w:r>
        <w:r>
          <w:rPr>
            <w:noProof/>
            <w:webHidden/>
          </w:rPr>
          <w:fldChar w:fldCharType="begin"/>
        </w:r>
        <w:r>
          <w:rPr>
            <w:noProof/>
            <w:webHidden/>
          </w:rPr>
          <w:instrText xml:space="preserve"> PAGEREF _Toc485286649 \h </w:instrText>
        </w:r>
        <w:r>
          <w:rPr>
            <w:noProof/>
            <w:webHidden/>
          </w:rPr>
        </w:r>
        <w:r>
          <w:rPr>
            <w:noProof/>
            <w:webHidden/>
          </w:rPr>
          <w:fldChar w:fldCharType="separate"/>
        </w:r>
        <w:r>
          <w:rPr>
            <w:noProof/>
            <w:webHidden/>
          </w:rPr>
          <w:t>14</w:t>
        </w:r>
        <w:r>
          <w:rPr>
            <w:noProof/>
            <w:webHidden/>
          </w:rPr>
          <w:fldChar w:fldCharType="end"/>
        </w:r>
      </w:hyperlink>
    </w:p>
    <w:p w14:paraId="7E37031D" w14:textId="77777777" w:rsidR="006B43C1" w:rsidRDefault="006B43C1">
      <w:pPr>
        <w:pStyle w:val="TDC2"/>
        <w:tabs>
          <w:tab w:val="right" w:leader="dot" w:pos="9962"/>
        </w:tabs>
        <w:rPr>
          <w:rFonts w:eastAsiaTheme="minorEastAsia" w:cstheme="minorBidi"/>
          <w:smallCaps w:val="0"/>
          <w:noProof/>
          <w:sz w:val="22"/>
          <w:szCs w:val="22"/>
          <w:lang w:eastAsia="es-CL"/>
        </w:rPr>
      </w:pPr>
      <w:hyperlink w:anchor="_Toc485286650" w:history="1">
        <w:r w:rsidRPr="00777FC5">
          <w:rPr>
            <w:rStyle w:val="Hipervnculo"/>
            <w:rFonts w:cstheme="minorHAnsi"/>
            <w:b/>
            <w:noProof/>
          </w:rPr>
          <w:t xml:space="preserve">Tabla N° 1 </w:t>
        </w:r>
        <w:r w:rsidRPr="00777FC5">
          <w:rPr>
            <w:rStyle w:val="Hipervnculo"/>
            <w:rFonts w:cstheme="minorHAnsi"/>
            <w:noProof/>
          </w:rPr>
          <w:t>Verificación para el control de Entidades Técnicas de Fiscalización Ambiental (ETFA) autorizadas en emisiones atmosféricas de fuentes fijas.</w:t>
        </w:r>
        <w:r>
          <w:rPr>
            <w:noProof/>
            <w:webHidden/>
          </w:rPr>
          <w:tab/>
        </w:r>
        <w:r>
          <w:rPr>
            <w:noProof/>
            <w:webHidden/>
          </w:rPr>
          <w:fldChar w:fldCharType="begin"/>
        </w:r>
        <w:r>
          <w:rPr>
            <w:noProof/>
            <w:webHidden/>
          </w:rPr>
          <w:instrText xml:space="preserve"> PAGEREF _Toc485286650 \h </w:instrText>
        </w:r>
        <w:r>
          <w:rPr>
            <w:noProof/>
            <w:webHidden/>
          </w:rPr>
        </w:r>
        <w:r>
          <w:rPr>
            <w:noProof/>
            <w:webHidden/>
          </w:rPr>
          <w:fldChar w:fldCharType="separate"/>
        </w:r>
        <w:r>
          <w:rPr>
            <w:noProof/>
            <w:webHidden/>
          </w:rPr>
          <w:t>15</w:t>
        </w:r>
        <w:r>
          <w:rPr>
            <w:noProof/>
            <w:webHidden/>
          </w:rPr>
          <w:fldChar w:fldCharType="end"/>
        </w:r>
      </w:hyperlink>
    </w:p>
    <w:p w14:paraId="1F7F5C69" w14:textId="77777777" w:rsidR="006B43C1" w:rsidRDefault="006B43C1">
      <w:pPr>
        <w:pStyle w:val="TDC2"/>
        <w:tabs>
          <w:tab w:val="right" w:leader="dot" w:pos="9962"/>
        </w:tabs>
        <w:rPr>
          <w:rFonts w:eastAsiaTheme="minorEastAsia" w:cstheme="minorBidi"/>
          <w:smallCaps w:val="0"/>
          <w:noProof/>
          <w:sz w:val="22"/>
          <w:szCs w:val="22"/>
          <w:lang w:eastAsia="es-CL"/>
        </w:rPr>
      </w:pPr>
      <w:hyperlink w:anchor="_Toc485286651" w:history="1">
        <w:r w:rsidRPr="00777FC5">
          <w:rPr>
            <w:rStyle w:val="Hipervnculo"/>
            <w:noProof/>
          </w:rPr>
          <w:t>Tabla N° 2 Cumplimiento Límite de Emisión de Hg – Año 2016.</w:t>
        </w:r>
        <w:r>
          <w:rPr>
            <w:noProof/>
            <w:webHidden/>
          </w:rPr>
          <w:tab/>
        </w:r>
        <w:r>
          <w:rPr>
            <w:noProof/>
            <w:webHidden/>
          </w:rPr>
          <w:fldChar w:fldCharType="begin"/>
        </w:r>
        <w:r>
          <w:rPr>
            <w:noProof/>
            <w:webHidden/>
          </w:rPr>
          <w:instrText xml:space="preserve"> PAGEREF _Toc485286651 \h </w:instrText>
        </w:r>
        <w:r>
          <w:rPr>
            <w:noProof/>
            <w:webHidden/>
          </w:rPr>
        </w:r>
        <w:r>
          <w:rPr>
            <w:noProof/>
            <w:webHidden/>
          </w:rPr>
          <w:fldChar w:fldCharType="separate"/>
        </w:r>
        <w:r>
          <w:rPr>
            <w:noProof/>
            <w:webHidden/>
          </w:rPr>
          <w:t>15</w:t>
        </w:r>
        <w:r>
          <w:rPr>
            <w:noProof/>
            <w:webHidden/>
          </w:rPr>
          <w:fldChar w:fldCharType="end"/>
        </w:r>
      </w:hyperlink>
    </w:p>
    <w:p w14:paraId="7408D8C5" w14:textId="77777777" w:rsidR="006B43C1" w:rsidRDefault="006B43C1">
      <w:pPr>
        <w:pStyle w:val="TDC1"/>
        <w:rPr>
          <w:rFonts w:eastAsiaTheme="minorEastAsia" w:cstheme="minorBidi"/>
          <w:b w:val="0"/>
          <w:bCs w:val="0"/>
          <w:caps w:val="0"/>
          <w:noProof/>
          <w:sz w:val="22"/>
          <w:szCs w:val="22"/>
          <w:lang w:eastAsia="es-CL"/>
        </w:rPr>
      </w:pPr>
      <w:hyperlink w:anchor="_Toc485286652" w:history="1">
        <w:r w:rsidRPr="00777FC5">
          <w:rPr>
            <w:rStyle w:val="Hipervnculo"/>
            <w:noProof/>
          </w:rPr>
          <w:t>6.</w:t>
        </w:r>
        <w:r>
          <w:rPr>
            <w:rFonts w:eastAsiaTheme="minorEastAsia" w:cstheme="minorBidi"/>
            <w:b w:val="0"/>
            <w:bCs w:val="0"/>
            <w:caps w:val="0"/>
            <w:noProof/>
            <w:sz w:val="22"/>
            <w:szCs w:val="22"/>
            <w:lang w:eastAsia="es-CL"/>
          </w:rPr>
          <w:tab/>
        </w:r>
        <w:r w:rsidRPr="00777FC5">
          <w:rPr>
            <w:rStyle w:val="Hipervnculo"/>
            <w:noProof/>
          </w:rPr>
          <w:t>CONCLUSIONES.</w:t>
        </w:r>
        <w:r>
          <w:rPr>
            <w:noProof/>
            <w:webHidden/>
          </w:rPr>
          <w:tab/>
        </w:r>
        <w:r>
          <w:rPr>
            <w:noProof/>
            <w:webHidden/>
          </w:rPr>
          <w:fldChar w:fldCharType="begin"/>
        </w:r>
        <w:r>
          <w:rPr>
            <w:noProof/>
            <w:webHidden/>
          </w:rPr>
          <w:instrText xml:space="preserve"> PAGEREF _Toc485286652 \h </w:instrText>
        </w:r>
        <w:r>
          <w:rPr>
            <w:noProof/>
            <w:webHidden/>
          </w:rPr>
        </w:r>
        <w:r>
          <w:rPr>
            <w:noProof/>
            <w:webHidden/>
          </w:rPr>
          <w:fldChar w:fldCharType="separate"/>
        </w:r>
        <w:r>
          <w:rPr>
            <w:noProof/>
            <w:webHidden/>
          </w:rPr>
          <w:t>16</w:t>
        </w:r>
        <w:r>
          <w:rPr>
            <w:noProof/>
            <w:webHidden/>
          </w:rPr>
          <w:fldChar w:fldCharType="end"/>
        </w:r>
      </w:hyperlink>
    </w:p>
    <w:p w14:paraId="1270F95A" w14:textId="77777777" w:rsidR="006B43C1" w:rsidRDefault="006B43C1">
      <w:pPr>
        <w:pStyle w:val="TDC1"/>
        <w:rPr>
          <w:rFonts w:eastAsiaTheme="minorEastAsia" w:cstheme="minorBidi"/>
          <w:b w:val="0"/>
          <w:bCs w:val="0"/>
          <w:caps w:val="0"/>
          <w:noProof/>
          <w:sz w:val="22"/>
          <w:szCs w:val="22"/>
          <w:lang w:eastAsia="es-CL"/>
        </w:rPr>
      </w:pPr>
      <w:hyperlink w:anchor="_Toc485286653" w:history="1">
        <w:r w:rsidRPr="00777FC5">
          <w:rPr>
            <w:rStyle w:val="Hipervnculo"/>
            <w:noProof/>
          </w:rPr>
          <w:t>7.</w:t>
        </w:r>
        <w:r>
          <w:rPr>
            <w:rFonts w:eastAsiaTheme="minorEastAsia" w:cstheme="minorBidi"/>
            <w:b w:val="0"/>
            <w:bCs w:val="0"/>
            <w:caps w:val="0"/>
            <w:noProof/>
            <w:sz w:val="22"/>
            <w:szCs w:val="22"/>
            <w:lang w:eastAsia="es-CL"/>
          </w:rPr>
          <w:tab/>
        </w:r>
        <w:r w:rsidRPr="00777FC5">
          <w:rPr>
            <w:rStyle w:val="Hipervnculo"/>
            <w:noProof/>
          </w:rPr>
          <w:t>ANEXOS</w:t>
        </w:r>
        <w:r>
          <w:rPr>
            <w:noProof/>
            <w:webHidden/>
          </w:rPr>
          <w:tab/>
        </w:r>
        <w:r>
          <w:rPr>
            <w:noProof/>
            <w:webHidden/>
          </w:rPr>
          <w:fldChar w:fldCharType="begin"/>
        </w:r>
        <w:r>
          <w:rPr>
            <w:noProof/>
            <w:webHidden/>
          </w:rPr>
          <w:instrText xml:space="preserve"> PAGEREF _Toc485286653 \h </w:instrText>
        </w:r>
        <w:r>
          <w:rPr>
            <w:noProof/>
            <w:webHidden/>
          </w:rPr>
        </w:r>
        <w:r>
          <w:rPr>
            <w:noProof/>
            <w:webHidden/>
          </w:rPr>
          <w:fldChar w:fldCharType="separate"/>
        </w:r>
        <w:r>
          <w:rPr>
            <w:noProof/>
            <w:webHidden/>
          </w:rPr>
          <w:t>16</w:t>
        </w:r>
        <w:r>
          <w:rPr>
            <w:noProof/>
            <w:webHidden/>
          </w:rPr>
          <w:fldChar w:fldCharType="end"/>
        </w:r>
      </w:hyperlink>
    </w:p>
    <w:p w14:paraId="30ACB066" w14:textId="77777777" w:rsidR="00655D0C" w:rsidRPr="00734AF2" w:rsidRDefault="003753AB" w:rsidP="00655D0C">
      <w:pPr>
        <w:rPr>
          <w:highlight w:val="yellow"/>
        </w:rPr>
      </w:pPr>
      <w:r w:rsidRPr="00C91393">
        <w:fldChar w:fldCharType="end"/>
      </w:r>
    </w:p>
    <w:p w14:paraId="6BF7F658"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p>
    <w:p w14:paraId="22B27E23" w14:textId="77777777" w:rsidR="002C445A" w:rsidRPr="00FA6415" w:rsidRDefault="00ED4317" w:rsidP="005749E1">
      <w:pPr>
        <w:pStyle w:val="Ttulo1"/>
      </w:pPr>
      <w:bookmarkStart w:id="9" w:name="_Toc352840376"/>
      <w:bookmarkStart w:id="10" w:name="_Toc352841436"/>
      <w:bookmarkStart w:id="11" w:name="_Toc485286631"/>
      <w:r w:rsidRPr="00FA6415">
        <w:lastRenderedPageBreak/>
        <w:t>RESUMEN</w:t>
      </w:r>
      <w:r w:rsidR="00B1722C" w:rsidRPr="00FA6415">
        <w:t>.</w:t>
      </w:r>
      <w:bookmarkEnd w:id="9"/>
      <w:bookmarkEnd w:id="10"/>
      <w:bookmarkEnd w:id="11"/>
    </w:p>
    <w:p w14:paraId="349DDB68" w14:textId="77777777" w:rsidR="00ED4317" w:rsidRPr="00FA6415" w:rsidRDefault="00ED4317" w:rsidP="00ED4317">
      <w:pPr>
        <w:jc w:val="left"/>
        <w:rPr>
          <w:rFonts w:cstheme="minorHAnsi"/>
          <w:b/>
          <w:sz w:val="20"/>
          <w:szCs w:val="20"/>
        </w:rPr>
      </w:pPr>
    </w:p>
    <w:p w14:paraId="3C80189E" w14:textId="1D04E3B3" w:rsidR="002E0172" w:rsidRDefault="00E21B8F" w:rsidP="002E0172">
      <w:pPr>
        <w:rPr>
          <w:sz w:val="20"/>
          <w:szCs w:val="20"/>
        </w:rPr>
      </w:pPr>
      <w:r>
        <w:rPr>
          <w:sz w:val="20"/>
          <w:szCs w:val="20"/>
        </w:rPr>
        <w:t xml:space="preserve">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 los Monitoreo Continuo de Emisiones de la </w:t>
      </w:r>
      <w:r>
        <w:rPr>
          <w:b/>
          <w:sz w:val="20"/>
          <w:szCs w:val="20"/>
        </w:rPr>
        <w:t xml:space="preserve">Unidad de Generación Eléctrica </w:t>
      </w:r>
      <w:proofErr w:type="spellStart"/>
      <w:r w:rsidRPr="002E0172">
        <w:rPr>
          <w:b/>
          <w:sz w:val="20"/>
          <w:szCs w:val="20"/>
        </w:rPr>
        <w:t>Guacolda</w:t>
      </w:r>
      <w:proofErr w:type="spellEnd"/>
      <w:r w:rsidRPr="002E0172">
        <w:rPr>
          <w:b/>
          <w:sz w:val="20"/>
          <w:szCs w:val="20"/>
        </w:rPr>
        <w:t xml:space="preserve"> 4, </w:t>
      </w:r>
      <w:r w:rsidR="002E0172">
        <w:rPr>
          <w:b/>
          <w:sz w:val="20"/>
          <w:szCs w:val="20"/>
        </w:rPr>
        <w:t xml:space="preserve">de la </w:t>
      </w:r>
      <w:r w:rsidRPr="002E0172">
        <w:rPr>
          <w:b/>
          <w:sz w:val="20"/>
          <w:szCs w:val="20"/>
        </w:rPr>
        <w:t xml:space="preserve">Central Termoeléctrica </w:t>
      </w:r>
      <w:proofErr w:type="spellStart"/>
      <w:r w:rsidRPr="002E0172">
        <w:rPr>
          <w:b/>
          <w:sz w:val="20"/>
          <w:szCs w:val="20"/>
        </w:rPr>
        <w:t>Guacolda</w:t>
      </w:r>
      <w:proofErr w:type="spellEnd"/>
      <w:r w:rsidRPr="002E0172">
        <w:rPr>
          <w:b/>
          <w:sz w:val="20"/>
          <w:szCs w:val="20"/>
        </w:rPr>
        <w:t xml:space="preserve">, perteneciente a la </w:t>
      </w:r>
      <w:r w:rsidR="002E0172" w:rsidRPr="002E0172">
        <w:rPr>
          <w:b/>
          <w:sz w:val="20"/>
          <w:szCs w:val="20"/>
        </w:rPr>
        <w:t xml:space="preserve">Empresa </w:t>
      </w:r>
      <w:proofErr w:type="spellStart"/>
      <w:r w:rsidR="002E0172" w:rsidRPr="002E0172">
        <w:rPr>
          <w:b/>
          <w:sz w:val="20"/>
          <w:szCs w:val="20"/>
        </w:rPr>
        <w:t>Guacolda</w:t>
      </w:r>
      <w:proofErr w:type="spellEnd"/>
      <w:r w:rsidR="002E0172" w:rsidRPr="002E0172">
        <w:rPr>
          <w:b/>
          <w:sz w:val="20"/>
          <w:szCs w:val="20"/>
        </w:rPr>
        <w:t xml:space="preserve"> Energía S.A.</w:t>
      </w:r>
    </w:p>
    <w:p w14:paraId="3FA65BDC" w14:textId="193D368C" w:rsidR="007C550A" w:rsidRPr="00A41D5E" w:rsidRDefault="00F164C9" w:rsidP="00E21B8F">
      <w:pPr>
        <w:spacing w:before="240" w:after="240"/>
        <w:rPr>
          <w:sz w:val="20"/>
          <w:szCs w:val="20"/>
        </w:rPr>
      </w:pPr>
      <w:r w:rsidRPr="00F164C9">
        <w:rPr>
          <w:sz w:val="20"/>
          <w:szCs w:val="20"/>
        </w:rPr>
        <w:t>Cabe mencionar</w:t>
      </w:r>
      <w:r w:rsidR="000D6B52" w:rsidRPr="00F164C9">
        <w:rPr>
          <w:sz w:val="20"/>
          <w:szCs w:val="20"/>
        </w:rPr>
        <w:t xml:space="preserve">, que </w:t>
      </w:r>
      <w:r w:rsidR="000D6B52" w:rsidRPr="00F164C9">
        <w:rPr>
          <w:rFonts w:cstheme="minorHAnsi"/>
          <w:sz w:val="20"/>
          <w:szCs w:val="20"/>
        </w:rPr>
        <w:t>de acuerdo a</w:t>
      </w:r>
      <w:r w:rsidR="00AA53BE">
        <w:rPr>
          <w:rFonts w:cstheme="minorHAnsi"/>
          <w:sz w:val="20"/>
          <w:szCs w:val="20"/>
        </w:rPr>
        <w:t>l artículo 5° del D.S.13/</w:t>
      </w:r>
      <w:r w:rsidR="00AA53BE" w:rsidRPr="00870ACA">
        <w:rPr>
          <w:rFonts w:cstheme="minorHAnsi"/>
          <w:sz w:val="20"/>
          <w:szCs w:val="20"/>
        </w:rPr>
        <w:t>11</w:t>
      </w:r>
      <w:r w:rsidR="000D6B52" w:rsidRPr="00870ACA">
        <w:rPr>
          <w:sz w:val="20"/>
          <w:szCs w:val="20"/>
        </w:rPr>
        <w:t xml:space="preserve"> según la ubicación de la fuente emisora</w:t>
      </w:r>
      <w:r w:rsidR="00AA53BE" w:rsidRPr="00870ACA">
        <w:rPr>
          <w:sz w:val="20"/>
          <w:szCs w:val="20"/>
        </w:rPr>
        <w:t xml:space="preserve"> existente</w:t>
      </w:r>
      <w:r w:rsidR="000D6B52" w:rsidRPr="00870ACA">
        <w:rPr>
          <w:sz w:val="20"/>
          <w:szCs w:val="20"/>
        </w:rPr>
        <w:t xml:space="preserve">, si ésta se encuentra dentro de una zona declarada latente o saturada </w:t>
      </w:r>
      <w:r w:rsidR="000D6B52" w:rsidRPr="00870ACA">
        <w:rPr>
          <w:rFonts w:cstheme="minorHAnsi"/>
          <w:color w:val="000000" w:themeColor="text1"/>
          <w:sz w:val="20"/>
          <w:szCs w:val="20"/>
        </w:rPr>
        <w:t>por MP, SO</w:t>
      </w:r>
      <w:r w:rsidR="000D6B52" w:rsidRPr="00870ACA">
        <w:rPr>
          <w:rFonts w:cstheme="minorHAnsi"/>
          <w:color w:val="000000" w:themeColor="text1"/>
          <w:sz w:val="20"/>
          <w:szCs w:val="20"/>
          <w:vertAlign w:val="subscript"/>
        </w:rPr>
        <w:t>2</w:t>
      </w:r>
      <w:r w:rsidR="000D6B52" w:rsidRPr="00870ACA">
        <w:rPr>
          <w:rFonts w:cstheme="minorHAnsi"/>
          <w:color w:val="000000" w:themeColor="text1"/>
          <w:sz w:val="20"/>
          <w:szCs w:val="20"/>
        </w:rPr>
        <w:t xml:space="preserve"> o NO</w:t>
      </w:r>
      <w:r w:rsidR="000D6B52" w:rsidRPr="00870ACA">
        <w:rPr>
          <w:rFonts w:cstheme="minorHAnsi"/>
          <w:color w:val="000000" w:themeColor="text1"/>
          <w:sz w:val="20"/>
          <w:szCs w:val="20"/>
          <w:vertAlign w:val="subscript"/>
        </w:rPr>
        <w:t>X</w:t>
      </w:r>
      <w:r w:rsidR="00AA53BE" w:rsidRPr="00870ACA">
        <w:rPr>
          <w:rFonts w:cstheme="minorHAnsi"/>
          <w:color w:val="000000" w:themeColor="text1"/>
          <w:sz w:val="20"/>
          <w:szCs w:val="20"/>
        </w:rPr>
        <w:t xml:space="preserve"> previo a la publicación del D.S.</w:t>
      </w:r>
      <w:r w:rsidR="00CE0C20">
        <w:rPr>
          <w:rFonts w:cstheme="minorHAnsi"/>
          <w:color w:val="000000" w:themeColor="text1"/>
          <w:sz w:val="20"/>
          <w:szCs w:val="20"/>
        </w:rPr>
        <w:t>13/</w:t>
      </w:r>
      <w:r w:rsidR="00AA53BE" w:rsidRPr="00870ACA">
        <w:rPr>
          <w:rFonts w:cstheme="minorHAnsi"/>
          <w:color w:val="000000" w:themeColor="text1"/>
          <w:sz w:val="20"/>
          <w:szCs w:val="20"/>
        </w:rPr>
        <w:t>11,</w:t>
      </w:r>
      <w:r w:rsidR="000D6B52" w:rsidRPr="00870ACA">
        <w:rPr>
          <w:rFonts w:cstheme="minorHAnsi"/>
          <w:color w:val="000000" w:themeColor="text1"/>
          <w:sz w:val="20"/>
          <w:szCs w:val="20"/>
          <w:vertAlign w:val="subscript"/>
        </w:rPr>
        <w:t xml:space="preserve"> </w:t>
      </w:r>
      <w:r w:rsidR="000D6B52" w:rsidRPr="00870ACA">
        <w:rPr>
          <w:sz w:val="20"/>
          <w:szCs w:val="20"/>
        </w:rPr>
        <w:t>el límite de emisión aplicable para los parámetros de Mercurio (Hg), Dióxido de azufre (SO</w:t>
      </w:r>
      <w:r w:rsidR="000D6B52" w:rsidRPr="00870ACA">
        <w:rPr>
          <w:sz w:val="20"/>
          <w:szCs w:val="20"/>
          <w:vertAlign w:val="subscript"/>
        </w:rPr>
        <w:t>2</w:t>
      </w:r>
      <w:r w:rsidR="000D6B52" w:rsidRPr="00870ACA">
        <w:rPr>
          <w:sz w:val="20"/>
          <w:szCs w:val="20"/>
        </w:rPr>
        <w:t>) y Óxido de Nitrógeno (NO</w:t>
      </w:r>
      <w:r w:rsidR="000D6B52" w:rsidRPr="00870ACA">
        <w:rPr>
          <w:sz w:val="20"/>
          <w:szCs w:val="20"/>
          <w:vertAlign w:val="subscript"/>
        </w:rPr>
        <w:t>X</w:t>
      </w:r>
      <w:r w:rsidR="000D6B52" w:rsidRPr="00870ACA">
        <w:rPr>
          <w:sz w:val="20"/>
          <w:szCs w:val="20"/>
        </w:rPr>
        <w:t>)</w:t>
      </w:r>
      <w:r w:rsidR="00870ACA">
        <w:rPr>
          <w:sz w:val="20"/>
          <w:szCs w:val="20"/>
        </w:rPr>
        <w:t>, según corresponda,</w:t>
      </w:r>
      <w:r w:rsidR="000D6B52" w:rsidRPr="00870ACA">
        <w:rPr>
          <w:sz w:val="20"/>
          <w:szCs w:val="20"/>
        </w:rPr>
        <w:t xml:space="preserve"> rige a p</w:t>
      </w:r>
      <w:r w:rsidR="00AA53BE" w:rsidRPr="00870ACA">
        <w:rPr>
          <w:sz w:val="20"/>
          <w:szCs w:val="20"/>
        </w:rPr>
        <w:t xml:space="preserve">artir del 23 de junio del 2015 y para aquellas zonas que no se encuentren declaradas latentes o saturadas por dichos contaminantes, </w:t>
      </w:r>
      <w:r w:rsidR="000D6B52" w:rsidRPr="00870ACA">
        <w:rPr>
          <w:rFonts w:cstheme="minorHAnsi"/>
          <w:color w:val="000000" w:themeColor="text1"/>
          <w:sz w:val="20"/>
          <w:szCs w:val="20"/>
        </w:rPr>
        <w:t xml:space="preserve">la evaluación </w:t>
      </w:r>
      <w:r w:rsidR="00AA53BE" w:rsidRPr="00870ACA">
        <w:rPr>
          <w:rFonts w:cstheme="minorHAnsi"/>
          <w:color w:val="000000" w:themeColor="text1"/>
          <w:sz w:val="20"/>
          <w:szCs w:val="20"/>
        </w:rPr>
        <w:t>rige a partir del 23 de junio de 2016.</w:t>
      </w:r>
    </w:p>
    <w:p w14:paraId="6C1ECD47" w14:textId="52CC2E3C" w:rsidR="00F920EF" w:rsidRPr="00376A54" w:rsidRDefault="00083B04" w:rsidP="00083B04">
      <w:pPr>
        <w:rPr>
          <w:sz w:val="20"/>
          <w:szCs w:val="20"/>
        </w:rPr>
      </w:pPr>
      <w:r w:rsidRPr="00376A54">
        <w:rPr>
          <w:sz w:val="20"/>
          <w:szCs w:val="20"/>
        </w:rPr>
        <w:t>Para efectos de evaluar el cumplimiento de los límites de emisión establecidos en la norma, se requiere de acuerdo al artículo 12</w:t>
      </w:r>
      <w:r w:rsidR="00CE0C20">
        <w:rPr>
          <w:sz w:val="20"/>
          <w:szCs w:val="20"/>
        </w:rPr>
        <w:t>°</w:t>
      </w:r>
      <w:r w:rsidRPr="00376A54">
        <w:rPr>
          <w:sz w:val="20"/>
          <w:szCs w:val="20"/>
        </w:rPr>
        <w:t xml:space="preserve"> del D.S.13/11, que “los titulares de las fuentes emisoras presenten a la Superintendencia un reporte del monitoreo continuo de emisiones, trimestralmente, durante un año calendario”. </w:t>
      </w:r>
    </w:p>
    <w:p w14:paraId="74B60C22" w14:textId="77777777" w:rsidR="00F920EF" w:rsidRPr="00376A54" w:rsidRDefault="00F920EF" w:rsidP="00083B04">
      <w:pPr>
        <w:rPr>
          <w:sz w:val="20"/>
          <w:szCs w:val="20"/>
        </w:rPr>
      </w:pPr>
    </w:p>
    <w:p w14:paraId="06FC7190" w14:textId="77777777" w:rsidR="00083B04" w:rsidRPr="00F920EF" w:rsidRDefault="00083B04" w:rsidP="00083B04">
      <w:pPr>
        <w:rPr>
          <w:sz w:val="20"/>
          <w:szCs w:val="20"/>
        </w:rPr>
      </w:pPr>
      <w:r w:rsidRPr="00376A54">
        <w:rPr>
          <w:sz w:val="20"/>
          <w:szCs w:val="20"/>
        </w:rPr>
        <w:t>Los reportes presentados por el titular de la fuente para evaluar su cumplimiento con la normativa expuesta, se detalla en la tabla N° 1 que se presenta a continuación:</w:t>
      </w:r>
    </w:p>
    <w:p w14:paraId="1D9D4282" w14:textId="77777777" w:rsidR="00083B04" w:rsidRPr="009A1544" w:rsidRDefault="00083B04" w:rsidP="00083B04">
      <w:pPr>
        <w:jc w:val="center"/>
        <w:rPr>
          <w:b/>
          <w:sz w:val="18"/>
          <w:szCs w:val="18"/>
        </w:rPr>
      </w:pPr>
      <w:r w:rsidRPr="009A1544">
        <w:rPr>
          <w:b/>
          <w:sz w:val="18"/>
          <w:szCs w:val="18"/>
        </w:rPr>
        <w:t xml:space="preserve">Tabla N°1 </w:t>
      </w:r>
    </w:p>
    <w:p w14:paraId="350D3A9C" w14:textId="77777777" w:rsidR="00083B04" w:rsidRPr="009A1544" w:rsidRDefault="00083B04" w:rsidP="00083B04">
      <w:pPr>
        <w:jc w:val="center"/>
        <w:rPr>
          <w:b/>
          <w:sz w:val="18"/>
          <w:szCs w:val="18"/>
        </w:rPr>
      </w:pPr>
      <w:r w:rsidRPr="009A1544">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5700CB" w:rsidRPr="009A1544" w14:paraId="37D68794" w14:textId="77777777" w:rsidTr="005700CB">
        <w:trPr>
          <w:jc w:val="center"/>
        </w:trPr>
        <w:tc>
          <w:tcPr>
            <w:tcW w:w="394" w:type="dxa"/>
            <w:tcBorders>
              <w:right w:val="single" w:sz="4" w:space="0" w:color="auto"/>
            </w:tcBorders>
            <w:shd w:val="clear" w:color="auto" w:fill="F2F2F2" w:themeFill="background1" w:themeFillShade="F2"/>
          </w:tcPr>
          <w:p w14:paraId="578E5427" w14:textId="77777777" w:rsidR="005700CB" w:rsidRPr="009A1544" w:rsidRDefault="005700CB" w:rsidP="000414F3">
            <w:pPr>
              <w:jc w:val="center"/>
              <w:rPr>
                <w:sz w:val="18"/>
                <w:szCs w:val="18"/>
              </w:rPr>
            </w:pPr>
            <w:r w:rsidRPr="009A1544">
              <w:rPr>
                <w:sz w:val="18"/>
                <w:szCs w:val="18"/>
              </w:rPr>
              <w:t>N°</w:t>
            </w:r>
          </w:p>
        </w:tc>
        <w:tc>
          <w:tcPr>
            <w:tcW w:w="8311" w:type="dxa"/>
            <w:shd w:val="clear" w:color="auto" w:fill="F2F2F2" w:themeFill="background1" w:themeFillShade="F2"/>
          </w:tcPr>
          <w:p w14:paraId="0A3F4213" w14:textId="77777777" w:rsidR="005700CB" w:rsidRPr="009A1544" w:rsidRDefault="005700CB" w:rsidP="000414F3">
            <w:pPr>
              <w:jc w:val="center"/>
              <w:rPr>
                <w:sz w:val="18"/>
                <w:szCs w:val="18"/>
              </w:rPr>
            </w:pPr>
            <w:r w:rsidRPr="009A1544">
              <w:rPr>
                <w:sz w:val="18"/>
                <w:szCs w:val="18"/>
              </w:rPr>
              <w:t>Etapa</w:t>
            </w:r>
          </w:p>
        </w:tc>
      </w:tr>
      <w:tr w:rsidR="009F1779" w:rsidRPr="009A1544" w14:paraId="0911A6BE" w14:textId="77777777" w:rsidTr="005700CB">
        <w:trPr>
          <w:jc w:val="center"/>
        </w:trPr>
        <w:tc>
          <w:tcPr>
            <w:tcW w:w="394" w:type="dxa"/>
            <w:tcBorders>
              <w:right w:val="single" w:sz="4" w:space="0" w:color="auto"/>
            </w:tcBorders>
            <w:shd w:val="clear" w:color="auto" w:fill="F2F2F2" w:themeFill="background1" w:themeFillShade="F2"/>
            <w:vAlign w:val="center"/>
          </w:tcPr>
          <w:p w14:paraId="3C1C06D7" w14:textId="77777777" w:rsidR="009F1779" w:rsidRPr="009A1544" w:rsidRDefault="009F1779" w:rsidP="009F1779">
            <w:pPr>
              <w:jc w:val="center"/>
              <w:rPr>
                <w:sz w:val="18"/>
                <w:szCs w:val="18"/>
              </w:rPr>
            </w:pPr>
            <w:r w:rsidRPr="009A1544">
              <w:rPr>
                <w:sz w:val="18"/>
                <w:szCs w:val="18"/>
              </w:rPr>
              <w:t>1</w:t>
            </w:r>
          </w:p>
        </w:tc>
        <w:tc>
          <w:tcPr>
            <w:tcW w:w="8311" w:type="dxa"/>
          </w:tcPr>
          <w:p w14:paraId="1A3F4A4A" w14:textId="185896D8" w:rsidR="009F1779" w:rsidRPr="00DF6242" w:rsidRDefault="009F1779" w:rsidP="009F1779">
            <w:pPr>
              <w:rPr>
                <w:sz w:val="18"/>
                <w:szCs w:val="18"/>
              </w:rPr>
            </w:pPr>
            <w:r w:rsidRPr="00DF6242">
              <w:rPr>
                <w:sz w:val="18"/>
                <w:szCs w:val="18"/>
              </w:rPr>
              <w:t xml:space="preserve">El titular </w:t>
            </w:r>
            <w:r w:rsidR="007D6BCE">
              <w:rPr>
                <w:sz w:val="18"/>
                <w:szCs w:val="18"/>
              </w:rPr>
              <w:t>ingresó</w:t>
            </w:r>
            <w:r w:rsidRPr="00DF6242">
              <w:rPr>
                <w:sz w:val="18"/>
                <w:szCs w:val="18"/>
              </w:rPr>
              <w:t xml:space="preserve"> a la plataforma de Termoeléctricas de la SMA el Primer Reporte tri</w:t>
            </w:r>
            <w:r>
              <w:rPr>
                <w:sz w:val="18"/>
                <w:szCs w:val="18"/>
              </w:rPr>
              <w:t>mestral que va desde el 01/01/16 al 31/03/16</w:t>
            </w:r>
          </w:p>
        </w:tc>
      </w:tr>
      <w:tr w:rsidR="009F1779" w:rsidRPr="009A1544" w14:paraId="3AA5FA31" w14:textId="77777777" w:rsidTr="005700CB">
        <w:trPr>
          <w:jc w:val="center"/>
        </w:trPr>
        <w:tc>
          <w:tcPr>
            <w:tcW w:w="394" w:type="dxa"/>
            <w:tcBorders>
              <w:right w:val="single" w:sz="4" w:space="0" w:color="auto"/>
            </w:tcBorders>
            <w:shd w:val="clear" w:color="auto" w:fill="F2F2F2" w:themeFill="background1" w:themeFillShade="F2"/>
            <w:vAlign w:val="center"/>
          </w:tcPr>
          <w:p w14:paraId="053680CC" w14:textId="77777777" w:rsidR="009F1779" w:rsidRPr="009A1544" w:rsidRDefault="009F1779" w:rsidP="009F1779">
            <w:pPr>
              <w:jc w:val="center"/>
              <w:rPr>
                <w:sz w:val="18"/>
                <w:szCs w:val="18"/>
              </w:rPr>
            </w:pPr>
            <w:r w:rsidRPr="009A1544">
              <w:rPr>
                <w:sz w:val="18"/>
                <w:szCs w:val="18"/>
              </w:rPr>
              <w:t>2</w:t>
            </w:r>
          </w:p>
        </w:tc>
        <w:tc>
          <w:tcPr>
            <w:tcW w:w="8311" w:type="dxa"/>
          </w:tcPr>
          <w:p w14:paraId="16F7C750" w14:textId="7BB1D95F" w:rsidR="009F1779" w:rsidRPr="00DF6242" w:rsidRDefault="007D6BCE" w:rsidP="009F1779">
            <w:pPr>
              <w:rPr>
                <w:sz w:val="18"/>
                <w:szCs w:val="18"/>
              </w:rPr>
            </w:pPr>
            <w:r>
              <w:rPr>
                <w:sz w:val="18"/>
                <w:szCs w:val="18"/>
              </w:rPr>
              <w:t>El titular ingresó</w:t>
            </w:r>
            <w:r w:rsidR="009F1779" w:rsidRPr="00DF6242">
              <w:rPr>
                <w:sz w:val="18"/>
                <w:szCs w:val="18"/>
              </w:rPr>
              <w:t xml:space="preserve"> a la plataforma de Termoeléctricas de la SMA el Segundo Reporte trimestral que va desde el 01/04/1</w:t>
            </w:r>
            <w:r w:rsidR="009F1779">
              <w:rPr>
                <w:sz w:val="18"/>
                <w:szCs w:val="18"/>
              </w:rPr>
              <w:t>6</w:t>
            </w:r>
            <w:r w:rsidR="009F1779" w:rsidRPr="00DF6242">
              <w:rPr>
                <w:sz w:val="18"/>
                <w:szCs w:val="18"/>
              </w:rPr>
              <w:t xml:space="preserve"> al 30/06/1</w:t>
            </w:r>
            <w:r w:rsidR="009F1779">
              <w:rPr>
                <w:sz w:val="18"/>
                <w:szCs w:val="18"/>
              </w:rPr>
              <w:t>6</w:t>
            </w:r>
          </w:p>
        </w:tc>
      </w:tr>
      <w:tr w:rsidR="009F1779" w:rsidRPr="009A1544" w14:paraId="374F51A6" w14:textId="77777777" w:rsidTr="005700CB">
        <w:trPr>
          <w:jc w:val="center"/>
        </w:trPr>
        <w:tc>
          <w:tcPr>
            <w:tcW w:w="394" w:type="dxa"/>
            <w:tcBorders>
              <w:right w:val="single" w:sz="4" w:space="0" w:color="auto"/>
            </w:tcBorders>
            <w:shd w:val="clear" w:color="auto" w:fill="F2F2F2" w:themeFill="background1" w:themeFillShade="F2"/>
            <w:vAlign w:val="center"/>
          </w:tcPr>
          <w:p w14:paraId="0C7BF123" w14:textId="77777777" w:rsidR="009F1779" w:rsidRPr="009A1544" w:rsidRDefault="009F1779" w:rsidP="009F1779">
            <w:pPr>
              <w:jc w:val="center"/>
              <w:rPr>
                <w:sz w:val="18"/>
                <w:szCs w:val="18"/>
              </w:rPr>
            </w:pPr>
            <w:r w:rsidRPr="009A1544">
              <w:rPr>
                <w:sz w:val="18"/>
                <w:szCs w:val="18"/>
              </w:rPr>
              <w:t>3</w:t>
            </w:r>
          </w:p>
        </w:tc>
        <w:tc>
          <w:tcPr>
            <w:tcW w:w="8311" w:type="dxa"/>
          </w:tcPr>
          <w:p w14:paraId="09DE7C32" w14:textId="23E00A2E" w:rsidR="009F1779" w:rsidRPr="00DF6242" w:rsidRDefault="007D6BCE" w:rsidP="009F1779">
            <w:pPr>
              <w:rPr>
                <w:sz w:val="18"/>
                <w:szCs w:val="18"/>
              </w:rPr>
            </w:pPr>
            <w:r>
              <w:rPr>
                <w:sz w:val="18"/>
                <w:szCs w:val="18"/>
              </w:rPr>
              <w:t>El titular ingresó</w:t>
            </w:r>
            <w:r w:rsidR="009F1779" w:rsidRPr="00DF6242">
              <w:rPr>
                <w:sz w:val="18"/>
                <w:szCs w:val="18"/>
              </w:rPr>
              <w:t xml:space="preserve"> a la plataforma de Termoeléctricas de la SMA el Tercer Reporte trimestral que </w:t>
            </w:r>
            <w:r w:rsidR="009F1779">
              <w:rPr>
                <w:sz w:val="18"/>
                <w:szCs w:val="18"/>
              </w:rPr>
              <w:t>va desde el 01/07/16 al 30/09/16</w:t>
            </w:r>
          </w:p>
        </w:tc>
      </w:tr>
      <w:tr w:rsidR="009F1779" w:rsidRPr="009A1544" w14:paraId="41A535F1" w14:textId="77777777" w:rsidTr="005700CB">
        <w:trPr>
          <w:jc w:val="center"/>
        </w:trPr>
        <w:tc>
          <w:tcPr>
            <w:tcW w:w="394" w:type="dxa"/>
            <w:tcBorders>
              <w:right w:val="single" w:sz="4" w:space="0" w:color="auto"/>
            </w:tcBorders>
            <w:shd w:val="clear" w:color="auto" w:fill="F2F2F2" w:themeFill="background1" w:themeFillShade="F2"/>
            <w:vAlign w:val="center"/>
          </w:tcPr>
          <w:p w14:paraId="78FC0BB8" w14:textId="77777777" w:rsidR="009F1779" w:rsidRPr="009A1544" w:rsidRDefault="009F1779" w:rsidP="009F1779">
            <w:pPr>
              <w:jc w:val="center"/>
              <w:rPr>
                <w:sz w:val="18"/>
                <w:szCs w:val="18"/>
              </w:rPr>
            </w:pPr>
            <w:r w:rsidRPr="009A1544">
              <w:rPr>
                <w:sz w:val="18"/>
                <w:szCs w:val="18"/>
              </w:rPr>
              <w:t>4</w:t>
            </w:r>
          </w:p>
        </w:tc>
        <w:tc>
          <w:tcPr>
            <w:tcW w:w="8311" w:type="dxa"/>
          </w:tcPr>
          <w:p w14:paraId="785A7772" w14:textId="721E67CF" w:rsidR="009F1779" w:rsidRPr="00DF6242" w:rsidRDefault="007D6BCE" w:rsidP="009F1779">
            <w:pPr>
              <w:rPr>
                <w:sz w:val="18"/>
                <w:szCs w:val="18"/>
              </w:rPr>
            </w:pPr>
            <w:r>
              <w:rPr>
                <w:sz w:val="18"/>
                <w:szCs w:val="18"/>
              </w:rPr>
              <w:t>El titular ingresó</w:t>
            </w:r>
            <w:r w:rsidR="009F1779" w:rsidRPr="00DF6242">
              <w:rPr>
                <w:sz w:val="18"/>
                <w:szCs w:val="18"/>
              </w:rPr>
              <w:t xml:space="preserve"> a la plataforma de Termoeléctricas de la SMA el Cuarto Reporte tri</w:t>
            </w:r>
            <w:r w:rsidR="009F1779">
              <w:rPr>
                <w:sz w:val="18"/>
                <w:szCs w:val="18"/>
              </w:rPr>
              <w:t>mestral que va desde el 01/10/16 al 31/12/16</w:t>
            </w:r>
          </w:p>
        </w:tc>
      </w:tr>
    </w:tbl>
    <w:p w14:paraId="5C7E842E" w14:textId="77777777" w:rsidR="00CF6923" w:rsidRDefault="00CF6923" w:rsidP="00CF6923">
      <w:pPr>
        <w:rPr>
          <w:b/>
          <w:sz w:val="20"/>
          <w:szCs w:val="20"/>
        </w:rPr>
      </w:pPr>
    </w:p>
    <w:p w14:paraId="7C5F06CF" w14:textId="22A2012A" w:rsidR="009F1779" w:rsidRDefault="009F1779" w:rsidP="009F1779">
      <w:pPr>
        <w:rPr>
          <w:sz w:val="20"/>
          <w:szCs w:val="20"/>
        </w:rPr>
      </w:pPr>
      <w:r>
        <w:rPr>
          <w:sz w:val="20"/>
          <w:szCs w:val="20"/>
        </w:rPr>
        <w:t xml:space="preserve">La </w:t>
      </w:r>
      <w:r>
        <w:rPr>
          <w:b/>
          <w:sz w:val="20"/>
          <w:szCs w:val="20"/>
        </w:rPr>
        <w:t xml:space="preserve">Unidad de Generación Eléctrica </w:t>
      </w:r>
      <w:proofErr w:type="spellStart"/>
      <w:r>
        <w:rPr>
          <w:b/>
          <w:sz w:val="20"/>
          <w:szCs w:val="20"/>
        </w:rPr>
        <w:t>Guacolda</w:t>
      </w:r>
      <w:proofErr w:type="spellEnd"/>
      <w:r>
        <w:rPr>
          <w:b/>
          <w:sz w:val="20"/>
          <w:szCs w:val="20"/>
        </w:rPr>
        <w:t xml:space="preserve"> </w:t>
      </w:r>
      <w:r w:rsidR="000B163A">
        <w:rPr>
          <w:b/>
          <w:sz w:val="20"/>
          <w:szCs w:val="20"/>
        </w:rPr>
        <w:t>4</w:t>
      </w:r>
      <w:r>
        <w:rPr>
          <w:sz w:val="20"/>
          <w:szCs w:val="20"/>
        </w:rPr>
        <w:t xml:space="preserve">, en Central Termoeléctrica </w:t>
      </w:r>
      <w:proofErr w:type="spellStart"/>
      <w:r>
        <w:rPr>
          <w:sz w:val="20"/>
          <w:szCs w:val="20"/>
        </w:rPr>
        <w:t>Guacolda</w:t>
      </w:r>
      <w:proofErr w:type="spellEnd"/>
      <w:r>
        <w:rPr>
          <w:sz w:val="20"/>
          <w:szCs w:val="20"/>
        </w:rPr>
        <w:t xml:space="preserve">, perteneciente a la empresa Eléctrica </w:t>
      </w:r>
      <w:proofErr w:type="spellStart"/>
      <w:r>
        <w:rPr>
          <w:sz w:val="20"/>
          <w:szCs w:val="20"/>
        </w:rPr>
        <w:t>Guacolda</w:t>
      </w:r>
      <w:proofErr w:type="spellEnd"/>
      <w:r>
        <w:rPr>
          <w:sz w:val="20"/>
          <w:szCs w:val="20"/>
        </w:rPr>
        <w:t xml:space="preserve"> S.A.,</w:t>
      </w:r>
      <w:r>
        <w:rPr>
          <w:rFonts w:ascii="Calibri" w:hAnsi="Calibri" w:cs="Calibri"/>
          <w:sz w:val="20"/>
          <w:szCs w:val="20"/>
          <w:lang w:eastAsia="es-ES"/>
        </w:rPr>
        <w:t xml:space="preserve"> se encuentra en una zona que fue declarada saturada mediante D.S.40/2012, la cual fue decretada en forma posterior a la promulgación del D.S.13/11, </w:t>
      </w:r>
      <w:r w:rsidRPr="00446F12">
        <w:rPr>
          <w:rFonts w:ascii="Calibri" w:hAnsi="Calibri" w:cs="Calibri"/>
          <w:sz w:val="20"/>
          <w:szCs w:val="20"/>
          <w:lang w:eastAsia="es-ES"/>
        </w:rPr>
        <w:t xml:space="preserve">por lo cual aplica el </w:t>
      </w:r>
      <w:r w:rsidRPr="00446F12">
        <w:rPr>
          <w:sz w:val="20"/>
          <w:szCs w:val="20"/>
        </w:rPr>
        <w:t>cumplimiento normativo de los parámetros SO</w:t>
      </w:r>
      <w:r w:rsidRPr="00446F12">
        <w:rPr>
          <w:sz w:val="20"/>
          <w:szCs w:val="20"/>
          <w:vertAlign w:val="subscript"/>
        </w:rPr>
        <w:t>2</w:t>
      </w:r>
      <w:r>
        <w:rPr>
          <w:sz w:val="20"/>
          <w:szCs w:val="20"/>
          <w:vertAlign w:val="subscript"/>
        </w:rPr>
        <w:t>,</w:t>
      </w:r>
      <w:r w:rsidRPr="00446F12">
        <w:rPr>
          <w:sz w:val="20"/>
          <w:szCs w:val="20"/>
        </w:rPr>
        <w:t xml:space="preserve"> </w:t>
      </w:r>
      <w:proofErr w:type="spellStart"/>
      <w:r w:rsidRPr="00446F12">
        <w:rPr>
          <w:sz w:val="20"/>
          <w:szCs w:val="20"/>
        </w:rPr>
        <w:t>NOx</w:t>
      </w:r>
      <w:proofErr w:type="spellEnd"/>
      <w:r>
        <w:rPr>
          <w:sz w:val="20"/>
          <w:szCs w:val="20"/>
        </w:rPr>
        <w:t xml:space="preserve"> y Hg </w:t>
      </w:r>
      <w:r w:rsidRPr="00446F12">
        <w:rPr>
          <w:sz w:val="20"/>
          <w:szCs w:val="20"/>
        </w:rPr>
        <w:t xml:space="preserve">para la evaluación </w:t>
      </w:r>
      <w:r>
        <w:rPr>
          <w:sz w:val="20"/>
          <w:szCs w:val="20"/>
        </w:rPr>
        <w:t xml:space="preserve">del cumplimiento normativo a partir </w:t>
      </w:r>
      <w:r w:rsidRPr="00446F12">
        <w:rPr>
          <w:sz w:val="20"/>
          <w:szCs w:val="20"/>
        </w:rPr>
        <w:t xml:space="preserve">del </w:t>
      </w:r>
      <w:r>
        <w:rPr>
          <w:sz w:val="20"/>
          <w:szCs w:val="20"/>
        </w:rPr>
        <w:t xml:space="preserve">23 de junio de </w:t>
      </w:r>
      <w:r w:rsidRPr="00446F12">
        <w:rPr>
          <w:sz w:val="20"/>
          <w:szCs w:val="20"/>
        </w:rPr>
        <w:t>201</w:t>
      </w:r>
      <w:r>
        <w:rPr>
          <w:sz w:val="20"/>
          <w:szCs w:val="20"/>
        </w:rPr>
        <w:t>6</w:t>
      </w:r>
      <w:r w:rsidRPr="00446F12">
        <w:rPr>
          <w:sz w:val="20"/>
          <w:szCs w:val="20"/>
        </w:rPr>
        <w:t>.</w:t>
      </w:r>
      <w:r>
        <w:rPr>
          <w:sz w:val="20"/>
          <w:szCs w:val="20"/>
        </w:rPr>
        <w:t xml:space="preserve"> </w:t>
      </w:r>
    </w:p>
    <w:p w14:paraId="78B33E36" w14:textId="326677A5" w:rsidR="008E0814" w:rsidRPr="001162E3" w:rsidRDefault="008E0814" w:rsidP="008E0814">
      <w:pPr>
        <w:spacing w:before="240" w:after="240"/>
        <w:rPr>
          <w:sz w:val="20"/>
          <w:szCs w:val="20"/>
        </w:rPr>
      </w:pPr>
      <w:r w:rsidRPr="001162E3">
        <w:rPr>
          <w:sz w:val="20"/>
          <w:szCs w:val="20"/>
        </w:rPr>
        <w:t xml:space="preserve">La Unidad de Generación Eléctrica </w:t>
      </w:r>
      <w:proofErr w:type="spellStart"/>
      <w:r w:rsidRPr="001162E3">
        <w:rPr>
          <w:sz w:val="20"/>
          <w:szCs w:val="20"/>
        </w:rPr>
        <w:t>Guacolda</w:t>
      </w:r>
      <w:proofErr w:type="spellEnd"/>
      <w:r w:rsidRPr="001162E3">
        <w:rPr>
          <w:sz w:val="20"/>
          <w:szCs w:val="20"/>
        </w:rPr>
        <w:t xml:space="preserve"> </w:t>
      </w:r>
      <w:r w:rsidR="000B163A" w:rsidRPr="001162E3">
        <w:rPr>
          <w:sz w:val="20"/>
          <w:szCs w:val="20"/>
        </w:rPr>
        <w:t>4</w:t>
      </w:r>
      <w:r w:rsidRPr="001162E3">
        <w:rPr>
          <w:sz w:val="20"/>
          <w:szCs w:val="20"/>
        </w:rPr>
        <w:t>, cuenta con sus respectivos Sistemas de Monitoreo Continuo de Emisiones (CEMS</w:t>
      </w:r>
      <w:r w:rsidR="001E1A48" w:rsidRPr="001162E3">
        <w:rPr>
          <w:sz w:val="20"/>
          <w:szCs w:val="20"/>
        </w:rPr>
        <w:t xml:space="preserve">) </w:t>
      </w:r>
      <w:r w:rsidRPr="001162E3">
        <w:rPr>
          <w:sz w:val="20"/>
          <w:szCs w:val="20"/>
        </w:rPr>
        <w:t xml:space="preserve">validados inicialmente </w:t>
      </w:r>
      <w:r w:rsidR="00FE34CF" w:rsidRPr="001162E3">
        <w:rPr>
          <w:sz w:val="20"/>
          <w:szCs w:val="20"/>
        </w:rPr>
        <w:t xml:space="preserve">para todos sus parámetros </w:t>
      </w:r>
      <w:r w:rsidR="001E1A48" w:rsidRPr="001162E3">
        <w:rPr>
          <w:sz w:val="20"/>
          <w:szCs w:val="20"/>
        </w:rPr>
        <w:t>ante esta Superintendencia bajo</w:t>
      </w:r>
      <w:r w:rsidR="001E1A48" w:rsidRPr="001162E3">
        <w:rPr>
          <w:b/>
          <w:sz w:val="20"/>
          <w:szCs w:val="20"/>
        </w:rPr>
        <w:t xml:space="preserve"> </w:t>
      </w:r>
      <w:proofErr w:type="spellStart"/>
      <w:r w:rsidR="001E1A48" w:rsidRPr="001162E3">
        <w:rPr>
          <w:sz w:val="20"/>
          <w:szCs w:val="20"/>
        </w:rPr>
        <w:t>Res</w:t>
      </w:r>
      <w:r w:rsidR="00FE34CF" w:rsidRPr="001162E3">
        <w:rPr>
          <w:sz w:val="20"/>
          <w:szCs w:val="20"/>
        </w:rPr>
        <w:t>.Ex</w:t>
      </w:r>
      <w:proofErr w:type="spellEnd"/>
      <w:r w:rsidR="00FE34CF" w:rsidRPr="001162E3">
        <w:rPr>
          <w:sz w:val="20"/>
          <w:szCs w:val="20"/>
        </w:rPr>
        <w:t>. N°157</w:t>
      </w:r>
      <w:r w:rsidR="001E1A48" w:rsidRPr="001162E3">
        <w:rPr>
          <w:sz w:val="20"/>
          <w:szCs w:val="20"/>
        </w:rPr>
        <w:t>/1</w:t>
      </w:r>
      <w:r w:rsidR="00FE34CF" w:rsidRPr="001162E3">
        <w:rPr>
          <w:sz w:val="20"/>
          <w:szCs w:val="20"/>
        </w:rPr>
        <w:t>4</w:t>
      </w:r>
      <w:r w:rsidR="00FE34CF" w:rsidRPr="001162E3">
        <w:rPr>
          <w:b/>
          <w:sz w:val="20"/>
          <w:szCs w:val="20"/>
        </w:rPr>
        <w:t xml:space="preserve">. </w:t>
      </w:r>
      <w:r w:rsidR="00FE34CF" w:rsidRPr="001162E3">
        <w:rPr>
          <w:sz w:val="20"/>
          <w:szCs w:val="20"/>
        </w:rPr>
        <w:t>Además cuenta con la validación anual para los parámetros</w:t>
      </w:r>
      <w:r w:rsidR="001E1A48" w:rsidRPr="001162E3">
        <w:rPr>
          <w:sz w:val="20"/>
          <w:szCs w:val="20"/>
        </w:rPr>
        <w:t xml:space="preserve"> dióxido de azufre, </w:t>
      </w:r>
      <w:r w:rsidR="00FE34CF" w:rsidRPr="001162E3">
        <w:rPr>
          <w:sz w:val="20"/>
          <w:szCs w:val="20"/>
        </w:rPr>
        <w:t>óxido</w:t>
      </w:r>
      <w:r w:rsidR="001E1A48" w:rsidRPr="001162E3">
        <w:rPr>
          <w:sz w:val="20"/>
          <w:szCs w:val="20"/>
        </w:rPr>
        <w:t xml:space="preserve"> de </w:t>
      </w:r>
      <w:r w:rsidR="00FE34CF" w:rsidRPr="001162E3">
        <w:rPr>
          <w:sz w:val="20"/>
          <w:szCs w:val="20"/>
        </w:rPr>
        <w:t>nitrógeno</w:t>
      </w:r>
      <w:r w:rsidR="001E1A48" w:rsidRPr="001162E3">
        <w:rPr>
          <w:sz w:val="20"/>
          <w:szCs w:val="20"/>
        </w:rPr>
        <w:t>, ox</w:t>
      </w:r>
      <w:r w:rsidR="00FE34CF" w:rsidRPr="001162E3">
        <w:rPr>
          <w:sz w:val="20"/>
          <w:szCs w:val="20"/>
        </w:rPr>
        <w:t>í</w:t>
      </w:r>
      <w:r w:rsidR="001E1A48" w:rsidRPr="001162E3">
        <w:rPr>
          <w:sz w:val="20"/>
          <w:szCs w:val="20"/>
        </w:rPr>
        <w:t xml:space="preserve">geno, dióxido de carbono y flujo </w:t>
      </w:r>
      <w:r w:rsidR="00FE34CF" w:rsidRPr="001162E3">
        <w:rPr>
          <w:sz w:val="20"/>
          <w:szCs w:val="20"/>
        </w:rPr>
        <w:t>según</w:t>
      </w:r>
      <w:r w:rsidR="001E1A48" w:rsidRPr="001162E3">
        <w:rPr>
          <w:sz w:val="20"/>
          <w:szCs w:val="20"/>
        </w:rPr>
        <w:t xml:space="preserve"> </w:t>
      </w:r>
      <w:r w:rsidRPr="001162E3">
        <w:rPr>
          <w:sz w:val="20"/>
          <w:szCs w:val="20"/>
        </w:rPr>
        <w:t>Res</w:t>
      </w:r>
      <w:r w:rsidR="001E1A48" w:rsidRPr="001162E3">
        <w:rPr>
          <w:sz w:val="20"/>
          <w:szCs w:val="20"/>
        </w:rPr>
        <w:t xml:space="preserve">. Ex. </w:t>
      </w:r>
      <w:r w:rsidRPr="001162E3">
        <w:rPr>
          <w:sz w:val="20"/>
          <w:szCs w:val="20"/>
        </w:rPr>
        <w:t>N°</w:t>
      </w:r>
      <w:r w:rsidRPr="001162E3">
        <w:rPr>
          <w:b/>
          <w:sz w:val="20"/>
          <w:szCs w:val="20"/>
        </w:rPr>
        <w:t xml:space="preserve"> </w:t>
      </w:r>
      <w:r w:rsidR="001E1A48" w:rsidRPr="001162E3">
        <w:rPr>
          <w:sz w:val="20"/>
          <w:szCs w:val="20"/>
        </w:rPr>
        <w:t xml:space="preserve">1031/14 y para el material </w:t>
      </w:r>
      <w:proofErr w:type="spellStart"/>
      <w:r w:rsidR="001E1A48" w:rsidRPr="001162E3">
        <w:rPr>
          <w:sz w:val="20"/>
          <w:szCs w:val="20"/>
        </w:rPr>
        <w:t>particulado</w:t>
      </w:r>
      <w:proofErr w:type="spellEnd"/>
      <w:r w:rsidR="001E1A48" w:rsidRPr="001162E3">
        <w:rPr>
          <w:sz w:val="20"/>
          <w:szCs w:val="20"/>
        </w:rPr>
        <w:t xml:space="preserve"> bajo </w:t>
      </w:r>
      <w:proofErr w:type="spellStart"/>
      <w:r w:rsidR="001E1A48" w:rsidRPr="001162E3">
        <w:rPr>
          <w:sz w:val="20"/>
          <w:szCs w:val="20"/>
        </w:rPr>
        <w:t>Res.Ex</w:t>
      </w:r>
      <w:proofErr w:type="spellEnd"/>
      <w:r w:rsidR="001E1A48" w:rsidRPr="001162E3">
        <w:rPr>
          <w:sz w:val="20"/>
          <w:szCs w:val="20"/>
        </w:rPr>
        <w:t>. N° 469</w:t>
      </w:r>
      <w:r w:rsidRPr="001162E3">
        <w:rPr>
          <w:sz w:val="20"/>
          <w:szCs w:val="20"/>
        </w:rPr>
        <w:t>/</w:t>
      </w:r>
      <w:r w:rsidR="00FE34CF" w:rsidRPr="001162E3">
        <w:rPr>
          <w:sz w:val="20"/>
          <w:szCs w:val="20"/>
        </w:rPr>
        <w:t xml:space="preserve">16. Respecto de la última validación realizada a la unidad 4, ingresan con fecha  03/01/17 informe del resultados del Ensayo de Validación (IREV) del Material </w:t>
      </w:r>
      <w:proofErr w:type="spellStart"/>
      <w:r w:rsidR="00FE34CF" w:rsidRPr="001162E3">
        <w:rPr>
          <w:sz w:val="20"/>
          <w:szCs w:val="20"/>
        </w:rPr>
        <w:t>particulado</w:t>
      </w:r>
      <w:proofErr w:type="spellEnd"/>
      <w:r w:rsidR="00FE34CF" w:rsidRPr="001162E3">
        <w:rPr>
          <w:sz w:val="20"/>
          <w:szCs w:val="20"/>
        </w:rPr>
        <w:t xml:space="preserve"> y el 26/05/17 ingresan (IREV) de los parámetros SO</w:t>
      </w:r>
      <w:r w:rsidR="00FE34CF" w:rsidRPr="001162E3">
        <w:rPr>
          <w:sz w:val="20"/>
          <w:szCs w:val="20"/>
          <w:vertAlign w:val="subscript"/>
        </w:rPr>
        <w:t>2</w:t>
      </w:r>
      <w:r w:rsidR="00FE34CF" w:rsidRPr="001162E3">
        <w:rPr>
          <w:sz w:val="20"/>
          <w:szCs w:val="20"/>
        </w:rPr>
        <w:t xml:space="preserve">, </w:t>
      </w:r>
      <w:proofErr w:type="spellStart"/>
      <w:r w:rsidR="00FE34CF" w:rsidRPr="001162E3">
        <w:rPr>
          <w:sz w:val="20"/>
          <w:szCs w:val="20"/>
        </w:rPr>
        <w:t>NOx</w:t>
      </w:r>
      <w:proofErr w:type="spellEnd"/>
      <w:r w:rsidR="00FE34CF" w:rsidRPr="001162E3">
        <w:rPr>
          <w:sz w:val="20"/>
          <w:szCs w:val="20"/>
        </w:rPr>
        <w:t>, O</w:t>
      </w:r>
      <w:r w:rsidR="00FE34CF" w:rsidRPr="001162E3">
        <w:rPr>
          <w:sz w:val="20"/>
          <w:szCs w:val="20"/>
          <w:vertAlign w:val="subscript"/>
        </w:rPr>
        <w:t>2</w:t>
      </w:r>
      <w:r w:rsidR="00FE34CF" w:rsidRPr="001162E3">
        <w:rPr>
          <w:sz w:val="20"/>
          <w:szCs w:val="20"/>
        </w:rPr>
        <w:t>, CO</w:t>
      </w:r>
      <w:r w:rsidR="00FE34CF" w:rsidRPr="001162E3">
        <w:rPr>
          <w:sz w:val="20"/>
          <w:szCs w:val="20"/>
          <w:vertAlign w:val="subscript"/>
        </w:rPr>
        <w:t>2</w:t>
      </w:r>
      <w:r w:rsidR="00FE34CF" w:rsidRPr="001162E3">
        <w:rPr>
          <w:sz w:val="20"/>
          <w:szCs w:val="20"/>
        </w:rPr>
        <w:t xml:space="preserve"> y flujo. Los cuales se encuentran en proceso de revisión</w:t>
      </w:r>
      <w:r w:rsidR="001162E3">
        <w:rPr>
          <w:sz w:val="20"/>
          <w:szCs w:val="20"/>
        </w:rPr>
        <w:t xml:space="preserve"> por parte de la Superintendencia del Medio Ambiente</w:t>
      </w:r>
      <w:r w:rsidR="00FE34CF" w:rsidRPr="001162E3">
        <w:rPr>
          <w:sz w:val="20"/>
          <w:szCs w:val="20"/>
        </w:rPr>
        <w:t xml:space="preserve">. </w:t>
      </w:r>
      <w:r w:rsidR="001162E3">
        <w:rPr>
          <w:sz w:val="20"/>
          <w:szCs w:val="20"/>
        </w:rPr>
        <w:t>De acuerdo a éstos antecedentes, l</w:t>
      </w:r>
      <w:r w:rsidR="00FE34CF" w:rsidRPr="001162E3">
        <w:rPr>
          <w:sz w:val="20"/>
          <w:szCs w:val="20"/>
        </w:rPr>
        <w:t xml:space="preserve">os datos </w:t>
      </w:r>
      <w:r w:rsidRPr="001162E3">
        <w:rPr>
          <w:rFonts w:ascii="Calibri" w:hAnsi="Calibri" w:cs="Calibri"/>
          <w:sz w:val="20"/>
          <w:szCs w:val="20"/>
          <w:lang w:eastAsia="es-ES"/>
        </w:rPr>
        <w:t>reportados, nos permiten verificar el cumplimiento del D.S.13/2011 durante el año 201</w:t>
      </w:r>
      <w:r w:rsidR="00FE34CF" w:rsidRPr="001162E3">
        <w:rPr>
          <w:rFonts w:ascii="Calibri" w:hAnsi="Calibri" w:cs="Calibri"/>
          <w:sz w:val="20"/>
          <w:szCs w:val="20"/>
          <w:lang w:eastAsia="es-ES"/>
        </w:rPr>
        <w:t>6</w:t>
      </w:r>
      <w:r w:rsidRPr="001162E3">
        <w:rPr>
          <w:rFonts w:ascii="Calibri" w:hAnsi="Calibri" w:cs="Calibri"/>
          <w:sz w:val="20"/>
          <w:szCs w:val="20"/>
          <w:lang w:eastAsia="es-ES"/>
        </w:rPr>
        <w:t>.</w:t>
      </w:r>
    </w:p>
    <w:p w14:paraId="1CBFB9C0" w14:textId="1BF302C6" w:rsidR="000B163A" w:rsidRPr="001162E3" w:rsidRDefault="000B163A" w:rsidP="000B163A">
      <w:pPr>
        <w:spacing w:before="240" w:after="240"/>
        <w:rPr>
          <w:sz w:val="20"/>
          <w:szCs w:val="20"/>
        </w:rPr>
      </w:pPr>
      <w:r w:rsidRPr="001162E3">
        <w:rPr>
          <w:sz w:val="20"/>
          <w:szCs w:val="20"/>
        </w:rPr>
        <w:t xml:space="preserve">Es importante mencionar que con fecha 25/04/17 se realiza requerimiento de información de acuerdo a la Res. Ex. N°345, por presentar inconsistencias en el </w:t>
      </w:r>
      <w:r w:rsidR="00FE34CF" w:rsidRPr="001162E3">
        <w:rPr>
          <w:sz w:val="20"/>
          <w:szCs w:val="20"/>
        </w:rPr>
        <w:t xml:space="preserve">tercer y </w:t>
      </w:r>
      <w:r w:rsidRPr="001162E3">
        <w:rPr>
          <w:sz w:val="20"/>
          <w:szCs w:val="20"/>
        </w:rPr>
        <w:t xml:space="preserve">cuarto reporte trimestral, donde se observa la existencia de valores de concentración negativos para </w:t>
      </w:r>
      <w:r w:rsidR="00FE34CF" w:rsidRPr="001162E3">
        <w:rPr>
          <w:sz w:val="20"/>
          <w:szCs w:val="20"/>
        </w:rPr>
        <w:t>los</w:t>
      </w:r>
      <w:r w:rsidRPr="001162E3">
        <w:rPr>
          <w:sz w:val="20"/>
          <w:szCs w:val="20"/>
        </w:rPr>
        <w:t xml:space="preserve"> parámetro óxido de nitrógeno </w:t>
      </w:r>
      <w:r w:rsidR="00FE34CF" w:rsidRPr="001162E3">
        <w:rPr>
          <w:sz w:val="20"/>
          <w:szCs w:val="20"/>
        </w:rPr>
        <w:t xml:space="preserve"> y dióxido de azufre</w:t>
      </w:r>
      <w:r w:rsidR="001162E3" w:rsidRPr="001162E3">
        <w:rPr>
          <w:sz w:val="20"/>
          <w:szCs w:val="20"/>
        </w:rPr>
        <w:t>,</w:t>
      </w:r>
      <w:r w:rsidR="00FE34CF" w:rsidRPr="001162E3">
        <w:rPr>
          <w:sz w:val="20"/>
          <w:szCs w:val="20"/>
        </w:rPr>
        <w:t xml:space="preserve"> en horas de funcionamiento de la UGE</w:t>
      </w:r>
      <w:r w:rsidRPr="001162E3">
        <w:rPr>
          <w:sz w:val="20"/>
          <w:szCs w:val="20"/>
        </w:rPr>
        <w:t xml:space="preserve">. Ingresan  antecedentes el 10/05/2017 según carta VPO-DMA-032-2017, donde solicitan ingresar la actualización de los datos en el Sistema de Información de Centrales Termoeléctricas. </w:t>
      </w:r>
    </w:p>
    <w:p w14:paraId="0245AF81" w14:textId="03C27503" w:rsidR="000B163A" w:rsidRPr="00EB016B" w:rsidRDefault="000B163A" w:rsidP="000B163A">
      <w:pPr>
        <w:spacing w:before="240"/>
        <w:rPr>
          <w:sz w:val="20"/>
          <w:szCs w:val="20"/>
        </w:rPr>
      </w:pPr>
      <w:r w:rsidRPr="001162E3">
        <w:rPr>
          <w:sz w:val="20"/>
          <w:szCs w:val="20"/>
        </w:rPr>
        <w:t xml:space="preserve">Del análisis respecto del estado de validación del CEMS y del examen de información realizado a los 4 reportes trimestrales de las Unidad </w:t>
      </w:r>
      <w:r w:rsidR="001162E3" w:rsidRPr="001162E3">
        <w:rPr>
          <w:sz w:val="20"/>
          <w:szCs w:val="20"/>
        </w:rPr>
        <w:t>4</w:t>
      </w:r>
      <w:r w:rsidRPr="001162E3">
        <w:rPr>
          <w:sz w:val="20"/>
          <w:szCs w:val="20"/>
        </w:rPr>
        <w:t xml:space="preserve"> de la Central Termoeléctrica </w:t>
      </w:r>
      <w:proofErr w:type="spellStart"/>
      <w:r w:rsidRPr="001162E3">
        <w:rPr>
          <w:sz w:val="20"/>
          <w:szCs w:val="20"/>
        </w:rPr>
        <w:t>Guacolda</w:t>
      </w:r>
      <w:proofErr w:type="spellEnd"/>
      <w:r w:rsidRPr="001162E3">
        <w:rPr>
          <w:sz w:val="20"/>
          <w:szCs w:val="20"/>
        </w:rPr>
        <w:t xml:space="preserve"> perteneciente a </w:t>
      </w:r>
      <w:proofErr w:type="spellStart"/>
      <w:r w:rsidRPr="001162E3">
        <w:rPr>
          <w:sz w:val="20"/>
          <w:szCs w:val="20"/>
        </w:rPr>
        <w:t>Guacolda</w:t>
      </w:r>
      <w:proofErr w:type="spellEnd"/>
      <w:r w:rsidRPr="001162E3">
        <w:rPr>
          <w:sz w:val="20"/>
          <w:szCs w:val="20"/>
        </w:rPr>
        <w:t xml:space="preserve"> Energía S.A. cumplieron con los límites de emisión de MP, Hg, SO</w:t>
      </w:r>
      <w:r w:rsidRPr="001162E3">
        <w:rPr>
          <w:sz w:val="20"/>
          <w:szCs w:val="20"/>
          <w:vertAlign w:val="subscript"/>
        </w:rPr>
        <w:t>2</w:t>
      </w:r>
      <w:r w:rsidRPr="001162E3">
        <w:rPr>
          <w:sz w:val="20"/>
          <w:szCs w:val="20"/>
        </w:rPr>
        <w:t xml:space="preserve"> y NO</w:t>
      </w:r>
      <w:r w:rsidRPr="001162E3">
        <w:rPr>
          <w:sz w:val="12"/>
          <w:szCs w:val="20"/>
        </w:rPr>
        <w:t>X</w:t>
      </w:r>
      <w:r w:rsidRPr="001162E3">
        <w:rPr>
          <w:sz w:val="20"/>
          <w:szCs w:val="20"/>
        </w:rPr>
        <w:t xml:space="preserve"> establecidos en el D.S.13/2011 durante el año 2016.</w:t>
      </w:r>
    </w:p>
    <w:p w14:paraId="56B7B3BE" w14:textId="77777777" w:rsidR="00376A54" w:rsidRPr="00EB591C" w:rsidRDefault="00376A54" w:rsidP="00376A54">
      <w:pPr>
        <w:pStyle w:val="Prrafodelista"/>
        <w:ind w:left="360"/>
        <w:rPr>
          <w:sz w:val="20"/>
          <w:szCs w:val="20"/>
          <w:highlight w:val="yellow"/>
        </w:rPr>
      </w:pPr>
    </w:p>
    <w:p w14:paraId="6077566A" w14:textId="77777777" w:rsidR="00ED4317" w:rsidRPr="00434D21" w:rsidRDefault="009847C7" w:rsidP="009847C7">
      <w:pPr>
        <w:pStyle w:val="Ttulo1"/>
      </w:pPr>
      <w:bookmarkStart w:id="12" w:name="_Toc485286632"/>
      <w:r w:rsidRPr="00434D21">
        <w:t>IDENTIFICACIÓN DEL PROYECTO,</w:t>
      </w:r>
      <w:r w:rsidR="00677A75" w:rsidRPr="00434D21">
        <w:t xml:space="preserve"> INSTALACIÓN, </w:t>
      </w:r>
      <w:r w:rsidRPr="00434D21">
        <w:t>ACTIVIDAD O FUENTE FISCALIZADA</w:t>
      </w:r>
      <w:bookmarkEnd w:id="12"/>
    </w:p>
    <w:p w14:paraId="5D3B0AE8" w14:textId="77777777" w:rsidR="00ED4317" w:rsidRPr="00434D21" w:rsidRDefault="00ED4317" w:rsidP="00ED4317"/>
    <w:p w14:paraId="3D1E3D6C" w14:textId="77777777" w:rsidR="00ED4317" w:rsidRPr="00434D21"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85286633"/>
      <w:r w:rsidRPr="00434D21">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8"/>
        <w:gridCol w:w="1373"/>
        <w:gridCol w:w="4981"/>
      </w:tblGrid>
      <w:tr w:rsidR="005A6DAC" w:rsidRPr="00734AF2" w14:paraId="00AE6CE9" w14:textId="77777777" w:rsidTr="00894580">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273B97" w14:textId="5E4C8462" w:rsidR="005A6DAC" w:rsidRPr="005976AD" w:rsidRDefault="005A6DAC" w:rsidP="00EE4BFE">
            <w:pPr>
              <w:rPr>
                <w:rFonts w:cstheme="minorHAnsi"/>
                <w:sz w:val="20"/>
                <w:szCs w:val="20"/>
                <w:lang w:val="es-ES" w:eastAsia="es-ES"/>
              </w:rPr>
            </w:pPr>
            <w:bookmarkStart w:id="23" w:name="_Toc353998105"/>
            <w:bookmarkStart w:id="24" w:name="_Toc353998178"/>
            <w:bookmarkEnd w:id="23"/>
            <w:bookmarkEnd w:id="24"/>
            <w:r w:rsidRPr="005976AD">
              <w:rPr>
                <w:rFonts w:cstheme="minorHAnsi"/>
                <w:b/>
                <w:sz w:val="20"/>
                <w:szCs w:val="20"/>
              </w:rPr>
              <w:t xml:space="preserve">Unidad Fiscalizable: </w:t>
            </w:r>
            <w:r w:rsidR="00CF6923">
              <w:rPr>
                <w:rFonts w:cstheme="minorHAnsi"/>
                <w:sz w:val="20"/>
                <w:szCs w:val="20"/>
                <w:lang w:val="es-ES" w:eastAsia="es-ES"/>
              </w:rPr>
              <w:t xml:space="preserve"> </w:t>
            </w:r>
            <w:proofErr w:type="spellStart"/>
            <w:r w:rsidR="00CF6923">
              <w:rPr>
                <w:rFonts w:cstheme="minorHAnsi"/>
                <w:sz w:val="20"/>
                <w:szCs w:val="20"/>
                <w:lang w:val="es-ES" w:eastAsia="es-ES"/>
              </w:rPr>
              <w:t>Guacolda</w:t>
            </w:r>
            <w:proofErr w:type="spellEnd"/>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825E427" w14:textId="4D26413D" w:rsidR="005A6DAC" w:rsidRPr="00EB591C" w:rsidRDefault="005A6DAC" w:rsidP="004A1685">
            <w:pPr>
              <w:rPr>
                <w:rFonts w:cstheme="minorHAnsi"/>
                <w:sz w:val="20"/>
                <w:szCs w:val="20"/>
                <w:highlight w:val="yellow"/>
                <w:lang w:val="es-ES" w:eastAsia="es-ES"/>
              </w:rPr>
            </w:pPr>
            <w:r w:rsidRPr="0052751E">
              <w:rPr>
                <w:rFonts w:cstheme="minorHAnsi"/>
                <w:b/>
                <w:sz w:val="20"/>
                <w:szCs w:val="20"/>
                <w:lang w:val="es-ES" w:eastAsia="es-ES"/>
              </w:rPr>
              <w:t xml:space="preserve">UGE: </w:t>
            </w:r>
            <w:r w:rsidR="00CF6923" w:rsidRPr="004B7295">
              <w:rPr>
                <w:rFonts w:cstheme="minorHAnsi"/>
                <w:sz w:val="20"/>
                <w:szCs w:val="20"/>
                <w:lang w:val="es-ES" w:eastAsia="es-ES"/>
              </w:rPr>
              <w:t xml:space="preserve"> </w:t>
            </w:r>
            <w:r w:rsidR="008E0814">
              <w:rPr>
                <w:rFonts w:cstheme="minorHAnsi"/>
                <w:sz w:val="20"/>
                <w:szCs w:val="20"/>
                <w:lang w:val="es-ES" w:eastAsia="es-ES"/>
              </w:rPr>
              <w:t xml:space="preserve"> Unidad </w:t>
            </w:r>
            <w:r w:rsidR="004A1685">
              <w:rPr>
                <w:rFonts w:cstheme="minorHAnsi"/>
                <w:sz w:val="20"/>
                <w:szCs w:val="20"/>
                <w:lang w:val="es-ES" w:eastAsia="es-ES"/>
              </w:rPr>
              <w:t>4</w:t>
            </w:r>
            <w:r w:rsidR="008E0814">
              <w:rPr>
                <w:rFonts w:cstheme="minorHAnsi"/>
                <w:sz w:val="20"/>
                <w:szCs w:val="20"/>
                <w:lang w:val="es-ES" w:eastAsia="es-ES"/>
              </w:rPr>
              <w:t xml:space="preserve"> Central Termoeléctrica </w:t>
            </w:r>
            <w:proofErr w:type="spellStart"/>
            <w:r w:rsidR="008E0814">
              <w:rPr>
                <w:rFonts w:cstheme="minorHAnsi"/>
                <w:sz w:val="20"/>
                <w:szCs w:val="20"/>
                <w:lang w:val="es-ES" w:eastAsia="es-ES"/>
              </w:rPr>
              <w:t>Guacolda</w:t>
            </w:r>
            <w:proofErr w:type="spellEnd"/>
            <w:r w:rsidR="008E0814">
              <w:rPr>
                <w:rFonts w:cstheme="minorHAnsi"/>
                <w:sz w:val="20"/>
                <w:szCs w:val="20"/>
                <w:lang w:val="es-ES" w:eastAsia="es-ES"/>
              </w:rPr>
              <w:t xml:space="preserve"> S.A.</w:t>
            </w:r>
          </w:p>
        </w:tc>
      </w:tr>
      <w:tr w:rsidR="00083B04" w:rsidRPr="00734AF2" w14:paraId="6AFCF849" w14:textId="77777777" w:rsidTr="00894580">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94D7B9" w14:textId="32C092F0" w:rsidR="00083B04" w:rsidRPr="005976AD" w:rsidRDefault="00083B04" w:rsidP="00EE4BFE">
            <w:pPr>
              <w:rPr>
                <w:rFonts w:cstheme="minorHAnsi"/>
                <w:b/>
                <w:sz w:val="20"/>
                <w:szCs w:val="20"/>
              </w:rPr>
            </w:pPr>
            <w:r w:rsidRPr="005976AD">
              <w:rPr>
                <w:rFonts w:cstheme="minorHAnsi"/>
                <w:b/>
                <w:sz w:val="20"/>
                <w:szCs w:val="20"/>
              </w:rPr>
              <w:t>Región</w:t>
            </w:r>
            <w:r w:rsidR="00CF6923" w:rsidRPr="005976AD">
              <w:rPr>
                <w:rFonts w:cstheme="minorHAnsi"/>
                <w:b/>
                <w:sz w:val="20"/>
                <w:szCs w:val="20"/>
              </w:rPr>
              <w:t>:</w:t>
            </w:r>
            <w:r w:rsidR="00CF6923" w:rsidRPr="005976AD">
              <w:rPr>
                <w:rFonts w:cstheme="minorHAnsi"/>
                <w:sz w:val="20"/>
                <w:szCs w:val="20"/>
              </w:rPr>
              <w:t xml:space="preserve"> </w:t>
            </w:r>
            <w:r w:rsidR="00CF6923" w:rsidRPr="00E33C01">
              <w:rPr>
                <w:rFonts w:cstheme="minorHAnsi"/>
                <w:sz w:val="20"/>
                <w:szCs w:val="20"/>
              </w:rPr>
              <w:t>Región de Atacama.</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6F24AD12" w14:textId="77777777" w:rsidR="00083B04" w:rsidRPr="005976AD" w:rsidRDefault="00083B04" w:rsidP="00083B04">
            <w:pPr>
              <w:spacing w:after="100" w:line="276" w:lineRule="auto"/>
              <w:ind w:left="46"/>
              <w:rPr>
                <w:rFonts w:cstheme="minorHAnsi"/>
                <w:sz w:val="20"/>
                <w:szCs w:val="20"/>
              </w:rPr>
            </w:pPr>
            <w:r w:rsidRPr="005976AD">
              <w:rPr>
                <w:rFonts w:cstheme="minorHAnsi"/>
                <w:b/>
                <w:sz w:val="20"/>
                <w:szCs w:val="20"/>
              </w:rPr>
              <w:t>Ubicación de la actividad, proyecto o fuente fiscalizada:</w:t>
            </w:r>
            <w:r w:rsidRPr="005976AD">
              <w:rPr>
                <w:rFonts w:cstheme="minorHAnsi"/>
                <w:sz w:val="20"/>
                <w:szCs w:val="20"/>
              </w:rPr>
              <w:t xml:space="preserve"> </w:t>
            </w:r>
          </w:p>
          <w:p w14:paraId="2D387C15" w14:textId="2E4C681C" w:rsidR="00083B04" w:rsidRPr="005976AD" w:rsidRDefault="00CF6923" w:rsidP="00CF6923">
            <w:pPr>
              <w:jc w:val="left"/>
              <w:rPr>
                <w:rFonts w:cstheme="minorHAnsi"/>
                <w:sz w:val="20"/>
                <w:szCs w:val="20"/>
              </w:rPr>
            </w:pPr>
            <w:r w:rsidRPr="00E33C01">
              <w:rPr>
                <w:rFonts w:cstheme="minorHAnsi"/>
                <w:sz w:val="20"/>
                <w:szCs w:val="20"/>
              </w:rPr>
              <w:t xml:space="preserve">Isla </w:t>
            </w:r>
            <w:proofErr w:type="spellStart"/>
            <w:r w:rsidRPr="00E33C01">
              <w:rPr>
                <w:rFonts w:cstheme="minorHAnsi"/>
                <w:sz w:val="20"/>
                <w:szCs w:val="20"/>
              </w:rPr>
              <w:t>Guacolda</w:t>
            </w:r>
            <w:proofErr w:type="spellEnd"/>
            <w:r w:rsidRPr="00E33C01">
              <w:rPr>
                <w:rFonts w:cstheme="minorHAnsi"/>
                <w:sz w:val="20"/>
                <w:szCs w:val="20"/>
              </w:rPr>
              <w:t xml:space="preserve"> S/N, </w:t>
            </w:r>
            <w:proofErr w:type="spellStart"/>
            <w:r w:rsidRPr="00E33C01">
              <w:rPr>
                <w:rFonts w:cstheme="minorHAnsi"/>
                <w:sz w:val="20"/>
                <w:szCs w:val="20"/>
              </w:rPr>
              <w:t>Huasco</w:t>
            </w:r>
            <w:proofErr w:type="spellEnd"/>
          </w:p>
        </w:tc>
      </w:tr>
      <w:tr w:rsidR="00083B04" w:rsidRPr="00734AF2" w14:paraId="65B1C0C6" w14:textId="77777777" w:rsidTr="00894580">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CDED60" w14:textId="4EC61D1A" w:rsidR="00083B04" w:rsidRPr="005976AD" w:rsidRDefault="00083B04" w:rsidP="00CF6923">
            <w:pPr>
              <w:rPr>
                <w:rFonts w:cstheme="minorHAnsi"/>
                <w:sz w:val="20"/>
                <w:szCs w:val="20"/>
              </w:rPr>
            </w:pPr>
            <w:r w:rsidRPr="005976AD">
              <w:rPr>
                <w:rFonts w:cstheme="minorHAnsi"/>
                <w:b/>
                <w:sz w:val="20"/>
                <w:szCs w:val="20"/>
              </w:rPr>
              <w:t>Provincia:</w:t>
            </w:r>
            <w:r w:rsidR="00CF6923">
              <w:rPr>
                <w:rFonts w:cstheme="minorHAnsi"/>
                <w:b/>
                <w:sz w:val="20"/>
                <w:szCs w:val="20"/>
              </w:rPr>
              <w:t xml:space="preserve"> </w:t>
            </w:r>
            <w:proofErr w:type="spellStart"/>
            <w:r w:rsidR="00CF6923" w:rsidRPr="00CF6923">
              <w:rPr>
                <w:rFonts w:cstheme="minorHAnsi"/>
                <w:sz w:val="20"/>
                <w:szCs w:val="20"/>
              </w:rPr>
              <w:t>Huasco</w:t>
            </w:r>
            <w:proofErr w:type="spellEnd"/>
            <w:r w:rsidR="00CF6923" w:rsidRPr="00CF6923">
              <w:rPr>
                <w:rFonts w:cstheme="minorHAnsi"/>
                <w:sz w:val="20"/>
                <w:szCs w:val="20"/>
              </w:rPr>
              <w:t>.</w:t>
            </w:r>
          </w:p>
        </w:tc>
        <w:tc>
          <w:tcPr>
            <w:tcW w:w="3189" w:type="pct"/>
            <w:gridSpan w:val="2"/>
            <w:vMerge/>
            <w:tcBorders>
              <w:left w:val="single" w:sz="4" w:space="0" w:color="auto"/>
              <w:right w:val="single" w:sz="4" w:space="0" w:color="auto"/>
            </w:tcBorders>
            <w:shd w:val="clear" w:color="auto" w:fill="FFFFFF"/>
          </w:tcPr>
          <w:p w14:paraId="4818423C" w14:textId="77777777" w:rsidR="00083B04" w:rsidRPr="005976AD" w:rsidRDefault="00083B04" w:rsidP="00083B04">
            <w:pPr>
              <w:ind w:left="188"/>
              <w:rPr>
                <w:rFonts w:cstheme="minorHAnsi"/>
                <w:b/>
                <w:sz w:val="20"/>
                <w:szCs w:val="20"/>
              </w:rPr>
            </w:pPr>
          </w:p>
        </w:tc>
      </w:tr>
      <w:tr w:rsidR="00083B04" w:rsidRPr="00734AF2" w14:paraId="45B42E29" w14:textId="77777777" w:rsidTr="00894580">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3D68FC" w14:textId="21575B05" w:rsidR="00083B04" w:rsidRPr="005976AD" w:rsidRDefault="00083B04" w:rsidP="00CF6923">
            <w:pPr>
              <w:spacing w:after="100" w:line="276" w:lineRule="auto"/>
              <w:rPr>
                <w:rFonts w:cstheme="minorHAnsi"/>
                <w:sz w:val="20"/>
                <w:szCs w:val="20"/>
              </w:rPr>
            </w:pPr>
            <w:r w:rsidRPr="005976AD">
              <w:rPr>
                <w:rFonts w:cstheme="minorHAnsi"/>
                <w:b/>
                <w:sz w:val="20"/>
                <w:szCs w:val="20"/>
              </w:rPr>
              <w:t>Comuna:</w:t>
            </w:r>
            <w:r w:rsidR="00CF6923">
              <w:rPr>
                <w:rFonts w:cstheme="minorHAnsi"/>
                <w:b/>
                <w:sz w:val="20"/>
                <w:szCs w:val="20"/>
              </w:rPr>
              <w:t xml:space="preserve"> </w:t>
            </w:r>
            <w:proofErr w:type="spellStart"/>
            <w:r w:rsidR="00CF6923" w:rsidRPr="00E33C01">
              <w:rPr>
                <w:rFonts w:cstheme="minorHAnsi"/>
                <w:sz w:val="20"/>
                <w:szCs w:val="20"/>
              </w:rPr>
              <w:t>Huasco</w:t>
            </w:r>
            <w:proofErr w:type="spellEnd"/>
            <w:r w:rsidR="00CF6923" w:rsidRPr="00E33C01">
              <w:rPr>
                <w:rFonts w:cstheme="minorHAnsi"/>
                <w:sz w:val="20"/>
                <w:szCs w:val="20"/>
              </w:rPr>
              <w:t>.</w:t>
            </w:r>
          </w:p>
        </w:tc>
        <w:tc>
          <w:tcPr>
            <w:tcW w:w="3189" w:type="pct"/>
            <w:gridSpan w:val="2"/>
            <w:vMerge/>
            <w:tcBorders>
              <w:left w:val="single" w:sz="4" w:space="0" w:color="auto"/>
              <w:bottom w:val="single" w:sz="4" w:space="0" w:color="auto"/>
              <w:right w:val="single" w:sz="4" w:space="0" w:color="auto"/>
            </w:tcBorders>
            <w:shd w:val="clear" w:color="auto" w:fill="FFFFFF"/>
          </w:tcPr>
          <w:p w14:paraId="21F16B75" w14:textId="77777777" w:rsidR="00083B04" w:rsidRPr="005976AD" w:rsidRDefault="00083B04" w:rsidP="00083B04">
            <w:pPr>
              <w:ind w:left="188"/>
              <w:rPr>
                <w:rFonts w:cstheme="minorHAnsi"/>
                <w:b/>
                <w:sz w:val="20"/>
                <w:szCs w:val="20"/>
              </w:rPr>
            </w:pPr>
          </w:p>
        </w:tc>
      </w:tr>
      <w:tr w:rsidR="00083B04" w:rsidRPr="00734AF2" w14:paraId="04F0B115" w14:textId="77777777" w:rsidTr="00894580">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5BBFC0" w14:textId="77777777" w:rsidR="00083B04" w:rsidRPr="005976AD" w:rsidRDefault="00083B04" w:rsidP="00083B04">
            <w:pPr>
              <w:spacing w:after="100" w:line="276" w:lineRule="auto"/>
              <w:rPr>
                <w:rFonts w:cstheme="minorHAnsi"/>
                <w:b/>
                <w:sz w:val="20"/>
                <w:szCs w:val="20"/>
              </w:rPr>
            </w:pPr>
            <w:r w:rsidRPr="005976AD">
              <w:rPr>
                <w:rFonts w:cstheme="minorHAnsi"/>
                <w:b/>
                <w:sz w:val="20"/>
                <w:szCs w:val="20"/>
              </w:rPr>
              <w:t>Titular de la actividad, proyecto o fuente fiscalizada:</w:t>
            </w:r>
          </w:p>
          <w:p w14:paraId="56D7EEF5" w14:textId="529D330D" w:rsidR="00083B04" w:rsidRPr="005976AD" w:rsidRDefault="009F1779" w:rsidP="00CF6923">
            <w:pPr>
              <w:spacing w:after="100" w:line="276" w:lineRule="auto"/>
              <w:rPr>
                <w:rFonts w:cstheme="minorHAnsi"/>
                <w:sz w:val="20"/>
                <w:szCs w:val="20"/>
                <w:lang w:val="es-ES" w:eastAsia="es-ES"/>
              </w:rPr>
            </w:pPr>
            <w:proofErr w:type="spellStart"/>
            <w:r w:rsidRPr="00E33C01">
              <w:rPr>
                <w:rFonts w:cstheme="minorHAnsi"/>
                <w:sz w:val="20"/>
                <w:szCs w:val="20"/>
              </w:rPr>
              <w:t>Guacolda</w:t>
            </w:r>
            <w:proofErr w:type="spellEnd"/>
            <w:r w:rsidRPr="00E33C01">
              <w:rPr>
                <w:rFonts w:cstheme="minorHAnsi"/>
                <w:sz w:val="20"/>
                <w:szCs w:val="20"/>
              </w:rPr>
              <w:t xml:space="preserve"> </w:t>
            </w:r>
            <w:r>
              <w:rPr>
                <w:rFonts w:cstheme="minorHAnsi"/>
                <w:sz w:val="20"/>
                <w:szCs w:val="20"/>
              </w:rPr>
              <w:t xml:space="preserve">Energía </w:t>
            </w:r>
            <w:r w:rsidRPr="00E33C01">
              <w:rPr>
                <w:rFonts w:cstheme="minorHAnsi"/>
                <w:sz w:val="20"/>
                <w:szCs w:val="20"/>
              </w:rPr>
              <w:t>S.A.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4F70E69" w14:textId="319A7370" w:rsidR="00083B04" w:rsidRPr="005976AD" w:rsidRDefault="00083B04" w:rsidP="00EE4BFE">
            <w:pPr>
              <w:spacing w:after="100" w:line="276" w:lineRule="auto"/>
              <w:rPr>
                <w:rFonts w:cstheme="minorHAnsi"/>
                <w:sz w:val="20"/>
                <w:szCs w:val="20"/>
                <w:lang w:val="es-ES" w:eastAsia="es-ES"/>
              </w:rPr>
            </w:pPr>
            <w:r w:rsidRPr="005976AD">
              <w:rPr>
                <w:rFonts w:cstheme="minorHAnsi"/>
                <w:b/>
                <w:sz w:val="20"/>
                <w:szCs w:val="20"/>
              </w:rPr>
              <w:t xml:space="preserve">RUT o RUN: </w:t>
            </w:r>
            <w:r w:rsidR="009F1779" w:rsidRPr="003C5530">
              <w:rPr>
                <w:rFonts w:cstheme="minorHAnsi"/>
                <w:sz w:val="20"/>
                <w:szCs w:val="20"/>
              </w:rPr>
              <w:t>76</w:t>
            </w:r>
            <w:r w:rsidR="009F1779">
              <w:rPr>
                <w:rFonts w:cstheme="minorHAnsi"/>
                <w:sz w:val="20"/>
                <w:szCs w:val="20"/>
              </w:rPr>
              <w:t>.</w:t>
            </w:r>
            <w:r w:rsidR="009F1779" w:rsidRPr="003C5530">
              <w:rPr>
                <w:rFonts w:cstheme="minorHAnsi"/>
                <w:sz w:val="20"/>
                <w:szCs w:val="20"/>
              </w:rPr>
              <w:t>418</w:t>
            </w:r>
            <w:r w:rsidR="009F1779">
              <w:rPr>
                <w:rFonts w:cstheme="minorHAnsi"/>
                <w:sz w:val="20"/>
                <w:szCs w:val="20"/>
              </w:rPr>
              <w:t>.</w:t>
            </w:r>
            <w:r w:rsidR="009F1779" w:rsidRPr="003C5530">
              <w:rPr>
                <w:rFonts w:cstheme="minorHAnsi"/>
                <w:sz w:val="20"/>
                <w:szCs w:val="20"/>
              </w:rPr>
              <w:t>918-3</w:t>
            </w:r>
          </w:p>
        </w:tc>
      </w:tr>
      <w:tr w:rsidR="00083B04" w:rsidRPr="00734AF2" w14:paraId="4AEA02F0" w14:textId="77777777" w:rsidTr="00894580">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E958EA0" w14:textId="0C61261F" w:rsidR="009F1779" w:rsidRPr="00E33C01" w:rsidRDefault="00083B04" w:rsidP="009F1779">
            <w:pPr>
              <w:pStyle w:val="Default"/>
              <w:jc w:val="both"/>
              <w:rPr>
                <w:rFonts w:asciiTheme="minorHAnsi" w:hAnsiTheme="minorHAnsi" w:cstheme="minorHAnsi"/>
                <w:color w:val="auto"/>
                <w:sz w:val="20"/>
                <w:szCs w:val="20"/>
              </w:rPr>
            </w:pPr>
            <w:r w:rsidRPr="005976AD">
              <w:rPr>
                <w:rFonts w:cstheme="minorHAnsi"/>
                <w:b/>
                <w:sz w:val="20"/>
                <w:szCs w:val="20"/>
              </w:rPr>
              <w:t>Domicilio Titular</w:t>
            </w:r>
            <w:r w:rsidR="009F1779" w:rsidRPr="005976AD">
              <w:rPr>
                <w:rFonts w:cstheme="minorHAnsi"/>
                <w:b/>
                <w:sz w:val="20"/>
                <w:szCs w:val="20"/>
              </w:rPr>
              <w:t>:</w:t>
            </w:r>
            <w:r w:rsidR="009F1779" w:rsidRPr="005976AD">
              <w:rPr>
                <w:rFonts w:cstheme="minorHAnsi"/>
                <w:sz w:val="20"/>
                <w:szCs w:val="20"/>
              </w:rPr>
              <w:t xml:space="preserve"> </w:t>
            </w:r>
            <w:r w:rsidR="009F1779">
              <w:rPr>
                <w:rFonts w:cstheme="minorHAnsi"/>
                <w:sz w:val="20"/>
                <w:szCs w:val="20"/>
              </w:rPr>
              <w:t>Rosario</w:t>
            </w:r>
            <w:r w:rsidR="009F1779" w:rsidRPr="003C5530">
              <w:rPr>
                <w:rFonts w:asciiTheme="minorHAnsi" w:hAnsiTheme="minorHAnsi" w:cstheme="minorHAnsi"/>
                <w:color w:val="auto"/>
                <w:sz w:val="20"/>
                <w:szCs w:val="20"/>
                <w:lang w:eastAsia="en-US"/>
              </w:rPr>
              <w:t xml:space="preserve"> </w:t>
            </w:r>
            <w:r w:rsidR="009F1779">
              <w:rPr>
                <w:rFonts w:asciiTheme="minorHAnsi" w:hAnsiTheme="minorHAnsi" w:cstheme="minorHAnsi"/>
                <w:color w:val="auto"/>
                <w:sz w:val="20"/>
                <w:szCs w:val="20"/>
                <w:lang w:eastAsia="en-US"/>
              </w:rPr>
              <w:t>N</w:t>
            </w:r>
            <w:r w:rsidR="009F1779" w:rsidRPr="003C5530">
              <w:rPr>
                <w:rFonts w:asciiTheme="minorHAnsi" w:hAnsiTheme="minorHAnsi" w:cstheme="minorHAnsi"/>
                <w:color w:val="auto"/>
                <w:sz w:val="20"/>
                <w:szCs w:val="20"/>
                <w:lang w:eastAsia="en-US"/>
              </w:rPr>
              <w:t>orte 532</w:t>
            </w:r>
            <w:r w:rsidR="009F1779" w:rsidRPr="00E33C01">
              <w:rPr>
                <w:rFonts w:asciiTheme="minorHAnsi" w:hAnsiTheme="minorHAnsi" w:cstheme="minorHAnsi"/>
                <w:color w:val="auto"/>
                <w:sz w:val="20"/>
                <w:szCs w:val="20"/>
                <w:lang w:eastAsia="en-US"/>
              </w:rPr>
              <w:t xml:space="preserve">, </w:t>
            </w:r>
            <w:r w:rsidR="009F1779">
              <w:rPr>
                <w:rFonts w:asciiTheme="minorHAnsi" w:hAnsiTheme="minorHAnsi" w:cstheme="minorHAnsi"/>
                <w:color w:val="auto"/>
                <w:sz w:val="20"/>
                <w:szCs w:val="20"/>
                <w:lang w:eastAsia="en-US"/>
              </w:rPr>
              <w:t>Piso 19,</w:t>
            </w:r>
            <w:r w:rsidR="009F1779" w:rsidRPr="00E33C01">
              <w:rPr>
                <w:rFonts w:asciiTheme="minorHAnsi" w:hAnsiTheme="minorHAnsi" w:cstheme="minorHAnsi"/>
                <w:color w:val="auto"/>
                <w:sz w:val="20"/>
                <w:szCs w:val="20"/>
                <w:lang w:eastAsia="en-US"/>
              </w:rPr>
              <w:t xml:space="preserve"> Las</w:t>
            </w:r>
            <w:r w:rsidR="009F1779">
              <w:rPr>
                <w:rFonts w:asciiTheme="minorHAnsi" w:hAnsiTheme="minorHAnsi" w:cstheme="minorHAnsi"/>
                <w:color w:val="auto"/>
                <w:sz w:val="20"/>
                <w:szCs w:val="20"/>
                <w:lang w:eastAsia="en-US"/>
              </w:rPr>
              <w:t xml:space="preserve"> C</w:t>
            </w:r>
            <w:r w:rsidR="009F1779" w:rsidRPr="00E33C01">
              <w:rPr>
                <w:rFonts w:asciiTheme="minorHAnsi" w:hAnsiTheme="minorHAnsi" w:cstheme="minorHAnsi"/>
                <w:color w:val="auto"/>
                <w:sz w:val="20"/>
                <w:szCs w:val="20"/>
                <w:lang w:eastAsia="en-US"/>
              </w:rPr>
              <w:t>ondes.</w:t>
            </w:r>
          </w:p>
          <w:p w14:paraId="263FD9FC" w14:textId="01F06669" w:rsidR="00CF6923" w:rsidRPr="00E33C01" w:rsidRDefault="00CF6923" w:rsidP="00CF6923">
            <w:pPr>
              <w:pStyle w:val="Default"/>
              <w:jc w:val="both"/>
              <w:rPr>
                <w:rFonts w:asciiTheme="minorHAnsi" w:hAnsiTheme="minorHAnsi" w:cstheme="minorHAnsi"/>
                <w:color w:val="auto"/>
                <w:sz w:val="20"/>
                <w:szCs w:val="20"/>
              </w:rPr>
            </w:pPr>
          </w:p>
          <w:p w14:paraId="20C62B6D" w14:textId="77777777" w:rsidR="00083B04" w:rsidRPr="005976AD" w:rsidRDefault="00083B04" w:rsidP="00083B04">
            <w:pPr>
              <w:spacing w:after="100" w:line="276" w:lineRule="auto"/>
              <w:rPr>
                <w:rFonts w:cstheme="minorHAnsi"/>
                <w:sz w:val="20"/>
                <w:szCs w:val="20"/>
              </w:rPr>
            </w:pPr>
          </w:p>
          <w:p w14:paraId="6636C54F" w14:textId="77777777" w:rsidR="00083B04" w:rsidRPr="005976AD" w:rsidRDefault="00083B04" w:rsidP="00EE4BFE">
            <w:pPr>
              <w:pStyle w:val="Default"/>
              <w:jc w:val="both"/>
              <w:rPr>
                <w:rFonts w:cstheme="minorHAnsi"/>
                <w:sz w:val="20"/>
                <w:szCs w:val="20"/>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E3C5086" w14:textId="67893E60" w:rsidR="00083B04" w:rsidRPr="005976AD" w:rsidRDefault="00083B04" w:rsidP="00EE4BFE">
            <w:pPr>
              <w:spacing w:after="100" w:line="276" w:lineRule="auto"/>
              <w:rPr>
                <w:rFonts w:cstheme="minorHAnsi"/>
                <w:sz w:val="20"/>
                <w:szCs w:val="20"/>
              </w:rPr>
            </w:pPr>
            <w:r w:rsidRPr="005976AD">
              <w:rPr>
                <w:rFonts w:cstheme="minorHAnsi"/>
                <w:b/>
                <w:sz w:val="20"/>
                <w:szCs w:val="20"/>
              </w:rPr>
              <w:t>Correo electrónico</w:t>
            </w:r>
            <w:r w:rsidR="00470C3B" w:rsidRPr="005976AD">
              <w:rPr>
                <w:color w:val="000000"/>
                <w:sz w:val="20"/>
                <w:szCs w:val="20"/>
                <w:shd w:val="clear" w:color="auto" w:fill="FFFFFF"/>
              </w:rPr>
              <w:t xml:space="preserve">: </w:t>
            </w:r>
            <w:r w:rsidR="009F1779" w:rsidRPr="00ED0C61">
              <w:rPr>
                <w:rFonts w:cs="TahomaNormal"/>
                <w:color w:val="222222"/>
                <w:sz w:val="16"/>
                <w:szCs w:val="16"/>
                <w:lang w:eastAsia="es-ES"/>
              </w:rPr>
              <w:t xml:space="preserve"> MAMBIENTE_GUACOLDA@AES.COM</w:t>
            </w:r>
          </w:p>
        </w:tc>
      </w:tr>
      <w:tr w:rsidR="00083B04" w:rsidRPr="00734AF2" w14:paraId="61CC9829" w14:textId="77777777" w:rsidTr="00894580">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0E7F9E5D" w14:textId="77777777" w:rsidR="00083B04" w:rsidRPr="005976AD"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EAFBD9" w14:textId="657C5999" w:rsidR="00083B04" w:rsidRPr="005976AD" w:rsidRDefault="00083B04" w:rsidP="00CF6923">
            <w:pPr>
              <w:tabs>
                <w:tab w:val="left" w:pos="1230"/>
              </w:tabs>
              <w:spacing w:after="100" w:line="276" w:lineRule="auto"/>
              <w:rPr>
                <w:rFonts w:cstheme="minorHAnsi"/>
                <w:b/>
                <w:sz w:val="20"/>
                <w:szCs w:val="20"/>
              </w:rPr>
            </w:pPr>
            <w:r w:rsidRPr="005976AD">
              <w:rPr>
                <w:rFonts w:cstheme="minorHAnsi"/>
                <w:b/>
                <w:sz w:val="20"/>
                <w:szCs w:val="20"/>
              </w:rPr>
              <w:t>Teléfono:</w:t>
            </w:r>
            <w:r w:rsidRPr="005976AD">
              <w:rPr>
                <w:rFonts w:cstheme="minorHAnsi"/>
                <w:sz w:val="20"/>
                <w:szCs w:val="20"/>
              </w:rPr>
              <w:t xml:space="preserve"> </w:t>
            </w:r>
            <w:r w:rsidR="009F1779" w:rsidRPr="00E33C01">
              <w:rPr>
                <w:rFonts w:cstheme="minorHAnsi"/>
                <w:sz w:val="20"/>
                <w:szCs w:val="20"/>
              </w:rPr>
              <w:t>(56)</w:t>
            </w:r>
            <w:r w:rsidR="009F1779">
              <w:rPr>
                <w:rFonts w:cstheme="minorHAnsi"/>
                <w:sz w:val="20"/>
                <w:szCs w:val="20"/>
              </w:rPr>
              <w:t xml:space="preserve"> </w:t>
            </w:r>
            <w:r w:rsidR="009F1779" w:rsidRPr="003C5530">
              <w:rPr>
                <w:rFonts w:cstheme="minorHAnsi"/>
                <w:sz w:val="20"/>
                <w:szCs w:val="20"/>
              </w:rPr>
              <w:t>226868900</w:t>
            </w:r>
          </w:p>
        </w:tc>
      </w:tr>
      <w:tr w:rsidR="00083B04" w:rsidRPr="00734AF2" w14:paraId="10C9FF48" w14:textId="77777777" w:rsidTr="00894580">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F63F0E" w14:textId="77777777" w:rsidR="00083B04" w:rsidRPr="00851505" w:rsidRDefault="00083B04" w:rsidP="00083B04">
            <w:pPr>
              <w:spacing w:after="100" w:line="276" w:lineRule="auto"/>
              <w:rPr>
                <w:rFonts w:cstheme="minorHAnsi"/>
                <w:sz w:val="20"/>
                <w:szCs w:val="20"/>
              </w:rPr>
            </w:pPr>
            <w:r w:rsidRPr="00851505">
              <w:rPr>
                <w:rFonts w:cstheme="minorHAnsi"/>
                <w:b/>
                <w:sz w:val="20"/>
                <w:szCs w:val="20"/>
              </w:rPr>
              <w:t>Identificación del Representante Legal:</w:t>
            </w:r>
            <w:r w:rsidRPr="00851505">
              <w:rPr>
                <w:rFonts w:cstheme="minorHAnsi"/>
                <w:sz w:val="20"/>
                <w:szCs w:val="20"/>
              </w:rPr>
              <w:t xml:space="preserve"> </w:t>
            </w:r>
          </w:p>
          <w:p w14:paraId="01DDAD9E" w14:textId="2E31B912" w:rsidR="00083B04" w:rsidRPr="00851505" w:rsidRDefault="009F1779" w:rsidP="00083B04">
            <w:pPr>
              <w:spacing w:after="100" w:line="276" w:lineRule="auto"/>
              <w:rPr>
                <w:rFonts w:cstheme="minorHAnsi"/>
                <w:sz w:val="20"/>
                <w:szCs w:val="20"/>
                <w:lang w:val="es-ES" w:eastAsia="es-ES"/>
              </w:rPr>
            </w:pPr>
            <w:proofErr w:type="spellStart"/>
            <w:r>
              <w:rPr>
                <w:rFonts w:cstheme="minorHAnsi"/>
                <w:sz w:val="20"/>
                <w:szCs w:val="20"/>
              </w:rPr>
              <w:t>G</w:t>
            </w:r>
            <w:r w:rsidRPr="00ED0C61">
              <w:rPr>
                <w:rFonts w:cstheme="minorHAnsi"/>
                <w:sz w:val="20"/>
                <w:szCs w:val="20"/>
              </w:rPr>
              <w:t>uacolda</w:t>
            </w:r>
            <w:proofErr w:type="spellEnd"/>
            <w:r w:rsidRPr="00ED0C61">
              <w:rPr>
                <w:rFonts w:cstheme="minorHAnsi"/>
                <w:sz w:val="20"/>
                <w:szCs w:val="20"/>
              </w:rPr>
              <w:t xml:space="preserve"> </w:t>
            </w:r>
            <w:r>
              <w:rPr>
                <w:rFonts w:cstheme="minorHAnsi"/>
                <w:sz w:val="20"/>
                <w:szCs w:val="20"/>
              </w:rPr>
              <w:t>E</w:t>
            </w:r>
            <w:r w:rsidRPr="00ED0C61">
              <w:rPr>
                <w:rFonts w:cstheme="minorHAnsi"/>
                <w:sz w:val="20"/>
                <w:szCs w:val="20"/>
              </w:rPr>
              <w:t>nerg</w:t>
            </w:r>
            <w:r>
              <w:rPr>
                <w:rFonts w:cstheme="minorHAnsi"/>
                <w:sz w:val="20"/>
                <w:szCs w:val="20"/>
              </w:rPr>
              <w:t>ía</w:t>
            </w:r>
            <w:r w:rsidRPr="00ED0C61">
              <w:rPr>
                <w:rFonts w:cstheme="minorHAnsi"/>
                <w:sz w:val="20"/>
                <w:szCs w:val="20"/>
              </w:rPr>
              <w:t xml:space="preserve"> </w:t>
            </w:r>
            <w:r>
              <w:rPr>
                <w:rFonts w:cstheme="minorHAnsi"/>
                <w:sz w:val="20"/>
                <w:szCs w:val="20"/>
              </w:rPr>
              <w:t>S</w:t>
            </w:r>
            <w:r w:rsidRPr="00ED0C61">
              <w:rPr>
                <w:rFonts w:cstheme="minorHAnsi"/>
                <w:sz w:val="20"/>
                <w:szCs w:val="20"/>
              </w:rPr>
              <w:t>.</w:t>
            </w:r>
            <w:r>
              <w:rPr>
                <w:rFonts w:cstheme="minorHAnsi"/>
                <w:sz w:val="20"/>
                <w:szCs w:val="20"/>
              </w:rPr>
              <w:t>A</w:t>
            </w:r>
            <w:r w:rsidRPr="00ED0C61">
              <w:rPr>
                <w:rFonts w:cstheme="minorHAnsi"/>
                <w:sz w:val="20"/>
                <w:szCs w:val="20"/>
              </w:rPr>
              <w:t>.</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A3C59" w14:textId="5C8EA03C" w:rsidR="00083B04" w:rsidRPr="00851505" w:rsidRDefault="00083B04" w:rsidP="00EE4BFE">
            <w:pPr>
              <w:spacing w:after="100" w:line="276" w:lineRule="auto"/>
              <w:rPr>
                <w:rFonts w:cstheme="minorHAnsi"/>
                <w:b/>
                <w:sz w:val="20"/>
                <w:szCs w:val="20"/>
                <w:lang w:val="es-ES" w:eastAsia="es-ES"/>
              </w:rPr>
            </w:pPr>
            <w:r w:rsidRPr="00851505">
              <w:rPr>
                <w:rFonts w:cstheme="minorHAnsi"/>
                <w:b/>
                <w:sz w:val="20"/>
                <w:szCs w:val="20"/>
              </w:rPr>
              <w:t>RUT o RUN:</w:t>
            </w:r>
            <w:r w:rsidR="00993ABF" w:rsidRPr="00851505">
              <w:rPr>
                <w:rFonts w:cstheme="minorHAnsi"/>
                <w:sz w:val="20"/>
                <w:szCs w:val="20"/>
              </w:rPr>
              <w:t xml:space="preserve"> </w:t>
            </w:r>
            <w:r w:rsidR="009F1779" w:rsidRPr="003C5530">
              <w:rPr>
                <w:rFonts w:cstheme="minorHAnsi"/>
                <w:sz w:val="20"/>
                <w:szCs w:val="20"/>
              </w:rPr>
              <w:t>76</w:t>
            </w:r>
            <w:r w:rsidR="009F1779">
              <w:rPr>
                <w:rFonts w:cstheme="minorHAnsi"/>
                <w:sz w:val="20"/>
                <w:szCs w:val="20"/>
              </w:rPr>
              <w:t>.</w:t>
            </w:r>
            <w:r w:rsidR="009F1779" w:rsidRPr="003C5530">
              <w:rPr>
                <w:rFonts w:cstheme="minorHAnsi"/>
                <w:sz w:val="20"/>
                <w:szCs w:val="20"/>
              </w:rPr>
              <w:t>418</w:t>
            </w:r>
            <w:r w:rsidR="009F1779">
              <w:rPr>
                <w:rFonts w:cstheme="minorHAnsi"/>
                <w:sz w:val="20"/>
                <w:szCs w:val="20"/>
              </w:rPr>
              <w:t>.</w:t>
            </w:r>
            <w:r w:rsidR="009F1779" w:rsidRPr="003C5530">
              <w:rPr>
                <w:rFonts w:cstheme="minorHAnsi"/>
                <w:sz w:val="20"/>
                <w:szCs w:val="20"/>
              </w:rPr>
              <w:t>918-3</w:t>
            </w:r>
          </w:p>
        </w:tc>
      </w:tr>
      <w:tr w:rsidR="00083B04" w:rsidRPr="00734AF2" w14:paraId="19245794" w14:textId="77777777" w:rsidTr="00894580">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3294A" w14:textId="77777777" w:rsidR="00083B04" w:rsidRPr="00795E19" w:rsidRDefault="00083B04" w:rsidP="00083B04">
            <w:pPr>
              <w:spacing w:after="100" w:line="276" w:lineRule="auto"/>
              <w:rPr>
                <w:rFonts w:cstheme="minorHAnsi"/>
                <w:sz w:val="20"/>
                <w:szCs w:val="20"/>
              </w:rPr>
            </w:pPr>
            <w:r w:rsidRPr="00795E19">
              <w:rPr>
                <w:rFonts w:cstheme="minorHAnsi"/>
                <w:b/>
                <w:sz w:val="20"/>
                <w:szCs w:val="20"/>
              </w:rPr>
              <w:t>Domicilio Representante Legal:</w:t>
            </w:r>
          </w:p>
          <w:p w14:paraId="0DCC0D83" w14:textId="77777777" w:rsidR="009F1779" w:rsidRPr="00E33C01" w:rsidRDefault="009F1779" w:rsidP="009F1779">
            <w:pPr>
              <w:pStyle w:val="Default"/>
              <w:jc w:val="both"/>
              <w:rPr>
                <w:rFonts w:asciiTheme="minorHAnsi" w:hAnsiTheme="minorHAnsi" w:cstheme="minorHAnsi"/>
                <w:color w:val="auto"/>
                <w:sz w:val="20"/>
                <w:szCs w:val="20"/>
              </w:rPr>
            </w:pPr>
            <w:r>
              <w:rPr>
                <w:rFonts w:cstheme="minorHAnsi"/>
                <w:sz w:val="20"/>
                <w:szCs w:val="20"/>
              </w:rPr>
              <w:t>R</w:t>
            </w:r>
            <w:r w:rsidRPr="003C5530">
              <w:rPr>
                <w:rFonts w:asciiTheme="minorHAnsi" w:hAnsiTheme="minorHAnsi" w:cstheme="minorHAnsi"/>
                <w:color w:val="auto"/>
                <w:sz w:val="20"/>
                <w:szCs w:val="20"/>
                <w:lang w:eastAsia="en-US"/>
              </w:rPr>
              <w:t xml:space="preserve">osario </w:t>
            </w:r>
            <w:r>
              <w:rPr>
                <w:rFonts w:asciiTheme="minorHAnsi" w:hAnsiTheme="minorHAnsi" w:cstheme="minorHAnsi"/>
                <w:color w:val="auto"/>
                <w:sz w:val="20"/>
                <w:szCs w:val="20"/>
                <w:lang w:eastAsia="en-US"/>
              </w:rPr>
              <w:t>N</w:t>
            </w:r>
            <w:r w:rsidRPr="003C5530">
              <w:rPr>
                <w:rFonts w:asciiTheme="minorHAnsi" w:hAnsiTheme="minorHAnsi" w:cstheme="minorHAnsi"/>
                <w:color w:val="auto"/>
                <w:sz w:val="20"/>
                <w:szCs w:val="20"/>
                <w:lang w:eastAsia="en-US"/>
              </w:rPr>
              <w:t>orte 532</w:t>
            </w:r>
            <w:r w:rsidRPr="00E33C01">
              <w:rPr>
                <w:rFonts w:asciiTheme="minorHAnsi" w:hAnsiTheme="minorHAnsi" w:cstheme="minorHAnsi"/>
                <w:color w:val="auto"/>
                <w:sz w:val="20"/>
                <w:szCs w:val="20"/>
                <w:lang w:eastAsia="en-US"/>
              </w:rPr>
              <w:t xml:space="preserve">, </w:t>
            </w:r>
            <w:r>
              <w:rPr>
                <w:rFonts w:asciiTheme="minorHAnsi" w:hAnsiTheme="minorHAnsi" w:cstheme="minorHAnsi"/>
                <w:color w:val="auto"/>
                <w:sz w:val="20"/>
                <w:szCs w:val="20"/>
                <w:lang w:eastAsia="en-US"/>
              </w:rPr>
              <w:t>Piso 19,</w:t>
            </w:r>
            <w:r w:rsidRPr="00E33C01">
              <w:rPr>
                <w:rFonts w:asciiTheme="minorHAnsi" w:hAnsiTheme="minorHAnsi" w:cstheme="minorHAnsi"/>
                <w:color w:val="auto"/>
                <w:sz w:val="20"/>
                <w:szCs w:val="20"/>
                <w:lang w:eastAsia="en-US"/>
              </w:rPr>
              <w:t xml:space="preserve"> Las</w:t>
            </w:r>
            <w:r>
              <w:rPr>
                <w:rFonts w:asciiTheme="minorHAnsi" w:hAnsiTheme="minorHAnsi" w:cstheme="minorHAnsi"/>
                <w:color w:val="auto"/>
                <w:sz w:val="20"/>
                <w:szCs w:val="20"/>
                <w:lang w:eastAsia="en-US"/>
              </w:rPr>
              <w:t xml:space="preserve"> C</w:t>
            </w:r>
            <w:r w:rsidRPr="00E33C01">
              <w:rPr>
                <w:rFonts w:asciiTheme="minorHAnsi" w:hAnsiTheme="minorHAnsi" w:cstheme="minorHAnsi"/>
                <w:color w:val="auto"/>
                <w:sz w:val="20"/>
                <w:szCs w:val="20"/>
                <w:lang w:eastAsia="en-US"/>
              </w:rPr>
              <w:t>ondes.</w:t>
            </w:r>
          </w:p>
          <w:p w14:paraId="69D38C70" w14:textId="47727A56" w:rsidR="00083B04" w:rsidRPr="00795E19" w:rsidRDefault="00083B04" w:rsidP="00EE4BFE">
            <w:pPr>
              <w:pStyle w:val="Default"/>
              <w:jc w:val="both"/>
              <w:rPr>
                <w:rFonts w:asciiTheme="minorHAnsi" w:hAnsiTheme="minorHAnsi" w:cstheme="minorHAnsi"/>
                <w:color w:val="auto"/>
                <w:sz w:val="20"/>
                <w:szCs w:val="20"/>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BF9E2F" w14:textId="57EC672B" w:rsidR="00083B04" w:rsidRPr="00795E19" w:rsidRDefault="00083B04" w:rsidP="00EE4BFE">
            <w:pPr>
              <w:spacing w:after="100" w:line="276" w:lineRule="auto"/>
              <w:rPr>
                <w:rFonts w:cstheme="minorHAnsi"/>
                <w:sz w:val="20"/>
                <w:szCs w:val="20"/>
              </w:rPr>
            </w:pPr>
            <w:r w:rsidRPr="00795E19">
              <w:rPr>
                <w:rFonts w:cstheme="minorHAnsi"/>
                <w:b/>
                <w:sz w:val="20"/>
                <w:szCs w:val="20"/>
              </w:rPr>
              <w:t>Correo electrónico:</w:t>
            </w:r>
            <w:r w:rsidRPr="00795E19">
              <w:rPr>
                <w:rFonts w:cstheme="minorHAnsi"/>
                <w:sz w:val="20"/>
                <w:szCs w:val="20"/>
              </w:rPr>
              <w:t xml:space="preserve"> </w:t>
            </w:r>
            <w:r w:rsidR="009F1779" w:rsidRPr="00ED0C61">
              <w:rPr>
                <w:rFonts w:cs="TahomaNormal"/>
                <w:color w:val="222222"/>
                <w:sz w:val="16"/>
                <w:szCs w:val="16"/>
                <w:lang w:eastAsia="es-ES"/>
              </w:rPr>
              <w:t xml:space="preserve"> MAMBIENTE_GUACOLDA@AES.COM</w:t>
            </w:r>
          </w:p>
        </w:tc>
      </w:tr>
      <w:tr w:rsidR="00083B04" w:rsidRPr="00734AF2" w14:paraId="12A87471" w14:textId="77777777" w:rsidTr="00894580">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2408ED3" w14:textId="77777777" w:rsidR="00083B04" w:rsidRPr="00795E19"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B40820" w14:textId="2D83022A" w:rsidR="00083B04" w:rsidRPr="00795E19" w:rsidRDefault="00083B04" w:rsidP="009F1779">
            <w:pPr>
              <w:widowControl w:val="0"/>
              <w:tabs>
                <w:tab w:val="left" w:pos="1305"/>
              </w:tabs>
              <w:spacing w:after="120" w:line="285" w:lineRule="auto"/>
              <w:rPr>
                <w:sz w:val="16"/>
                <w:szCs w:val="16"/>
              </w:rPr>
            </w:pPr>
            <w:r w:rsidRPr="00795E19">
              <w:rPr>
                <w:rFonts w:cstheme="minorHAnsi"/>
                <w:b/>
                <w:sz w:val="20"/>
                <w:szCs w:val="20"/>
              </w:rPr>
              <w:t>Teléfono:</w:t>
            </w:r>
            <w:r w:rsidRPr="00795E19">
              <w:t xml:space="preserve"> </w:t>
            </w:r>
            <w:r w:rsidR="009F1779" w:rsidRPr="00E33C01">
              <w:rPr>
                <w:rFonts w:cstheme="minorHAnsi"/>
                <w:sz w:val="20"/>
                <w:szCs w:val="20"/>
              </w:rPr>
              <w:t>(56)</w:t>
            </w:r>
            <w:r w:rsidR="009F1779">
              <w:rPr>
                <w:rFonts w:cstheme="minorHAnsi"/>
                <w:sz w:val="20"/>
                <w:szCs w:val="20"/>
              </w:rPr>
              <w:t xml:space="preserve"> </w:t>
            </w:r>
            <w:r w:rsidR="009F1779" w:rsidRPr="003C5530">
              <w:rPr>
                <w:rFonts w:cstheme="minorHAnsi"/>
                <w:sz w:val="20"/>
                <w:szCs w:val="20"/>
              </w:rPr>
              <w:t>226868900</w:t>
            </w:r>
          </w:p>
        </w:tc>
      </w:tr>
      <w:tr w:rsidR="00083B04" w:rsidRPr="00734AF2" w14:paraId="6B8752D3"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7CB18" w14:textId="7D9930F7" w:rsidR="00083B04" w:rsidRPr="00795E19" w:rsidRDefault="00083B04" w:rsidP="00EE4BFE">
            <w:pPr>
              <w:spacing w:after="100" w:line="276" w:lineRule="auto"/>
              <w:ind w:left="425" w:hanging="425"/>
              <w:rPr>
                <w:rFonts w:cstheme="minorHAnsi"/>
                <w:sz w:val="20"/>
                <w:szCs w:val="20"/>
              </w:rPr>
            </w:pPr>
            <w:r w:rsidRPr="00795E19">
              <w:rPr>
                <w:rFonts w:cstheme="minorHAnsi"/>
                <w:b/>
                <w:sz w:val="20"/>
                <w:szCs w:val="20"/>
              </w:rPr>
              <w:t>Fase de la actividad, proyecto o fuente fiscalizada:</w:t>
            </w:r>
            <w:r w:rsidRPr="00795E19">
              <w:rPr>
                <w:rFonts w:cstheme="minorHAnsi"/>
                <w:sz w:val="20"/>
                <w:szCs w:val="20"/>
              </w:rPr>
              <w:t xml:space="preserve"> </w:t>
            </w:r>
            <w:r w:rsidR="00CF6923">
              <w:rPr>
                <w:rFonts w:cstheme="minorHAnsi"/>
                <w:sz w:val="20"/>
                <w:szCs w:val="20"/>
              </w:rPr>
              <w:t>Fase de operación</w:t>
            </w:r>
          </w:p>
        </w:tc>
      </w:tr>
      <w:tr w:rsidR="00083B04" w:rsidRPr="00734AF2" w14:paraId="48108542" w14:textId="77777777" w:rsidTr="00894580">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815333" w14:textId="77777777" w:rsidR="00083B04" w:rsidRPr="00795E19" w:rsidRDefault="00083B04" w:rsidP="00083B04">
            <w:pPr>
              <w:rPr>
                <w:rFonts w:cstheme="minorHAnsi"/>
                <w:b/>
                <w:sz w:val="20"/>
                <w:szCs w:val="20"/>
              </w:rPr>
            </w:pPr>
            <w:r w:rsidRPr="00795E19">
              <w:rPr>
                <w:rFonts w:cstheme="minorHAnsi"/>
                <w:b/>
                <w:sz w:val="20"/>
                <w:szCs w:val="20"/>
              </w:rPr>
              <w:t>Tipo de fuente:</w:t>
            </w:r>
          </w:p>
          <w:p w14:paraId="1961B0C2" w14:textId="4AF82935" w:rsidR="00083B04" w:rsidRPr="009F1779" w:rsidRDefault="00CF6923" w:rsidP="00470C3B">
            <w:pPr>
              <w:spacing w:after="100" w:line="276" w:lineRule="auto"/>
              <w:ind w:left="425" w:hanging="425"/>
              <w:rPr>
                <w:rFonts w:cstheme="minorHAnsi"/>
                <w:sz w:val="20"/>
                <w:szCs w:val="20"/>
              </w:rPr>
            </w:pPr>
            <w:r w:rsidRPr="009F1779">
              <w:rPr>
                <w:rFonts w:cstheme="minorHAnsi"/>
                <w:sz w:val="20"/>
                <w:szCs w:val="20"/>
              </w:rPr>
              <w:t>Existente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53C6C529" w14:textId="77777777" w:rsidR="00083B04" w:rsidRPr="00795E19" w:rsidRDefault="00083B04" w:rsidP="00083B04">
            <w:pPr>
              <w:rPr>
                <w:rFonts w:cstheme="minorHAnsi"/>
                <w:sz w:val="20"/>
                <w:szCs w:val="20"/>
              </w:rPr>
            </w:pPr>
            <w:r w:rsidRPr="00795E19">
              <w:rPr>
                <w:rFonts w:cstheme="minorHAnsi"/>
                <w:b/>
                <w:sz w:val="20"/>
                <w:szCs w:val="20"/>
              </w:rPr>
              <w:t>Combustibles utilizados:</w:t>
            </w:r>
            <w:r w:rsidRPr="00795E19">
              <w:rPr>
                <w:rFonts w:cstheme="minorHAnsi"/>
                <w:sz w:val="20"/>
                <w:szCs w:val="20"/>
              </w:rPr>
              <w:t xml:space="preserve"> </w:t>
            </w:r>
          </w:p>
          <w:p w14:paraId="0B86A910" w14:textId="5624F6DD" w:rsidR="00083B04" w:rsidRPr="00795E19" w:rsidRDefault="00CF6923" w:rsidP="001162E3">
            <w:pPr>
              <w:tabs>
                <w:tab w:val="left" w:pos="1200"/>
              </w:tabs>
              <w:spacing w:after="100" w:line="276" w:lineRule="auto"/>
              <w:rPr>
                <w:rFonts w:cstheme="minorHAnsi"/>
                <w:sz w:val="20"/>
                <w:szCs w:val="20"/>
              </w:rPr>
            </w:pPr>
            <w:r w:rsidRPr="007D57DC">
              <w:rPr>
                <w:sz w:val="20"/>
                <w:szCs w:val="20"/>
              </w:rPr>
              <w:t xml:space="preserve"> </w:t>
            </w:r>
            <w:r w:rsidR="009F1779" w:rsidRPr="003C5530">
              <w:rPr>
                <w:rFonts w:cstheme="minorHAnsi"/>
                <w:sz w:val="20"/>
                <w:szCs w:val="20"/>
              </w:rPr>
              <w:t xml:space="preserve"> Carbón </w:t>
            </w:r>
            <w:r w:rsidR="001162E3">
              <w:rPr>
                <w:rFonts w:cstheme="minorHAnsi"/>
                <w:sz w:val="20"/>
                <w:szCs w:val="20"/>
              </w:rPr>
              <w:t xml:space="preserve">bituminoso </w:t>
            </w:r>
            <w:r w:rsidR="009F1779" w:rsidRPr="003C5530">
              <w:rPr>
                <w:rFonts w:cstheme="minorHAnsi"/>
                <w:sz w:val="20"/>
                <w:szCs w:val="20"/>
              </w:rPr>
              <w:t xml:space="preserve">+ </w:t>
            </w:r>
            <w:r w:rsidR="001162E3">
              <w:rPr>
                <w:rFonts w:cstheme="minorHAnsi"/>
                <w:sz w:val="20"/>
                <w:szCs w:val="20"/>
              </w:rPr>
              <w:t xml:space="preserve">carbón </w:t>
            </w:r>
            <w:proofErr w:type="spellStart"/>
            <w:r w:rsidR="001162E3">
              <w:rPr>
                <w:rFonts w:cstheme="minorHAnsi"/>
                <w:sz w:val="20"/>
                <w:szCs w:val="20"/>
              </w:rPr>
              <w:t>subituminoso</w:t>
            </w:r>
            <w:proofErr w:type="spellEnd"/>
            <w:r w:rsidR="009F1779">
              <w:rPr>
                <w:rFonts w:cstheme="minorHAnsi"/>
                <w:sz w:val="20"/>
                <w:szCs w:val="20"/>
              </w:rPr>
              <w:t xml:space="preserve"> </w:t>
            </w:r>
            <w:r w:rsidR="009F1779" w:rsidRPr="003C5530">
              <w:rPr>
                <w:sz w:val="20"/>
                <w:szCs w:val="20"/>
              </w:rPr>
              <w:t>y petróleo diésel 2.</w:t>
            </w:r>
          </w:p>
        </w:tc>
      </w:tr>
      <w:tr w:rsidR="00083B04" w:rsidRPr="00734AF2" w14:paraId="62E0A5E7"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D50287" w14:textId="32F81C7B" w:rsidR="00083B04" w:rsidRPr="009F1779" w:rsidRDefault="00E70E97" w:rsidP="00083B04">
            <w:pPr>
              <w:rPr>
                <w:rFonts w:cstheme="minorHAnsi"/>
                <w:sz w:val="20"/>
                <w:szCs w:val="20"/>
              </w:rPr>
            </w:pPr>
            <w:r w:rsidRPr="00795E19">
              <w:rPr>
                <w:rFonts w:cstheme="minorHAnsi"/>
                <w:b/>
                <w:sz w:val="20"/>
                <w:szCs w:val="20"/>
              </w:rPr>
              <w:t>Método de Medición</w:t>
            </w:r>
            <w:r w:rsidR="00083B04" w:rsidRPr="006C34E8">
              <w:rPr>
                <w:rFonts w:cstheme="minorHAnsi"/>
                <w:b/>
                <w:sz w:val="20"/>
                <w:szCs w:val="20"/>
              </w:rPr>
              <w:t>:</w:t>
            </w:r>
            <w:r w:rsidRPr="006C34E8">
              <w:rPr>
                <w:rFonts w:cstheme="minorHAnsi"/>
                <w:b/>
                <w:sz w:val="20"/>
                <w:szCs w:val="20"/>
              </w:rPr>
              <w:t xml:space="preserve"> </w:t>
            </w:r>
            <w:r w:rsidR="00CF6923" w:rsidRPr="006C34E8">
              <w:rPr>
                <w:rFonts w:cstheme="minorHAnsi"/>
                <w:sz w:val="20"/>
                <w:szCs w:val="20"/>
              </w:rPr>
              <w:t xml:space="preserve"> </w:t>
            </w:r>
            <w:r w:rsidR="00CF6923" w:rsidRPr="009F1779">
              <w:rPr>
                <w:rFonts w:cstheme="minorHAnsi"/>
                <w:sz w:val="20"/>
                <w:szCs w:val="20"/>
              </w:rPr>
              <w:t>CEMS</w:t>
            </w:r>
            <w:r w:rsidR="00CF6923" w:rsidRPr="009F1779">
              <w:rPr>
                <w:rFonts w:cstheme="minorHAnsi"/>
                <w:b/>
                <w:sz w:val="20"/>
                <w:szCs w:val="20"/>
              </w:rPr>
              <w:t xml:space="preserve"> </w:t>
            </w:r>
            <w:r w:rsidR="006C34E8" w:rsidRPr="009F1779">
              <w:rPr>
                <w:rFonts w:cstheme="minorHAnsi"/>
                <w:sz w:val="20"/>
                <w:szCs w:val="20"/>
              </w:rPr>
              <w:t>M</w:t>
            </w:r>
            <w:r w:rsidR="006C34E8" w:rsidRPr="009F1779">
              <w:rPr>
                <w:sz w:val="20"/>
                <w:szCs w:val="20"/>
              </w:rPr>
              <w:t>aterial Particulado (MP), Dióxido de Azufre (SO</w:t>
            </w:r>
            <w:r w:rsidR="006C34E8" w:rsidRPr="009F1779">
              <w:rPr>
                <w:sz w:val="20"/>
                <w:szCs w:val="20"/>
                <w:vertAlign w:val="subscript"/>
              </w:rPr>
              <w:t>2</w:t>
            </w:r>
            <w:r w:rsidR="006C34E8" w:rsidRPr="009F1779">
              <w:rPr>
                <w:sz w:val="20"/>
                <w:szCs w:val="20"/>
              </w:rPr>
              <w:t>), Óxidos de Nitrógeno (</w:t>
            </w:r>
            <w:proofErr w:type="spellStart"/>
            <w:r w:rsidR="006C34E8" w:rsidRPr="009F1779">
              <w:rPr>
                <w:sz w:val="20"/>
                <w:szCs w:val="20"/>
              </w:rPr>
              <w:t>NOx</w:t>
            </w:r>
            <w:proofErr w:type="spellEnd"/>
            <w:r w:rsidR="006C34E8" w:rsidRPr="009F1779">
              <w:rPr>
                <w:sz w:val="20"/>
                <w:szCs w:val="20"/>
              </w:rPr>
              <w:t>), Oxígeno(O</w:t>
            </w:r>
            <w:r w:rsidR="006C34E8" w:rsidRPr="009F1779">
              <w:rPr>
                <w:sz w:val="20"/>
                <w:szCs w:val="20"/>
                <w:vertAlign w:val="subscript"/>
              </w:rPr>
              <w:t>2</w:t>
            </w:r>
            <w:r w:rsidR="006C34E8" w:rsidRPr="009F1779">
              <w:rPr>
                <w:sz w:val="20"/>
                <w:szCs w:val="20"/>
              </w:rPr>
              <w:t>), Dióxido de carbono(CO</w:t>
            </w:r>
            <w:r w:rsidR="006C34E8" w:rsidRPr="009F1779">
              <w:rPr>
                <w:sz w:val="20"/>
                <w:szCs w:val="20"/>
                <w:vertAlign w:val="subscript"/>
              </w:rPr>
              <w:t>2</w:t>
            </w:r>
            <w:r w:rsidR="006C34E8" w:rsidRPr="009F1779">
              <w:rPr>
                <w:sz w:val="20"/>
                <w:szCs w:val="20"/>
              </w:rPr>
              <w:t>) y flujo.</w:t>
            </w:r>
          </w:p>
          <w:p w14:paraId="52CECECE" w14:textId="77777777" w:rsidR="00083B04" w:rsidRPr="00EB591C" w:rsidRDefault="00572715" w:rsidP="00572715">
            <w:pPr>
              <w:tabs>
                <w:tab w:val="left" w:pos="1102"/>
              </w:tabs>
              <w:rPr>
                <w:rFonts w:cstheme="minorHAnsi"/>
                <w:sz w:val="20"/>
                <w:szCs w:val="20"/>
                <w:highlight w:val="yellow"/>
              </w:rPr>
            </w:pPr>
            <w:r w:rsidRPr="009F1779">
              <w:rPr>
                <w:rFonts w:cstheme="minorHAnsi"/>
                <w:sz w:val="18"/>
                <w:szCs w:val="18"/>
              </w:rPr>
              <w:tab/>
            </w:r>
          </w:p>
        </w:tc>
      </w:tr>
    </w:tbl>
    <w:p w14:paraId="5F496C6D" w14:textId="77777777" w:rsidR="00AF4041" w:rsidRPr="00734AF2" w:rsidRDefault="00AF4041" w:rsidP="006A4CE9">
      <w:pPr>
        <w:pStyle w:val="Ttulo2"/>
        <w:numPr>
          <w:ilvl w:val="0"/>
          <w:numId w:val="0"/>
        </w:numPr>
        <w:rPr>
          <w:highlight w:val="yellow"/>
        </w:rPr>
      </w:pPr>
    </w:p>
    <w:p w14:paraId="1ED185D0"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67074BD6" w14:textId="77777777" w:rsidR="00B1722C" w:rsidRPr="00317105" w:rsidRDefault="00B1722C" w:rsidP="00C958D0">
      <w:pPr>
        <w:pStyle w:val="Ttulo1"/>
      </w:pPr>
      <w:bookmarkStart w:id="25" w:name="_Toc352162448"/>
      <w:bookmarkStart w:id="26" w:name="_Toc352162785"/>
      <w:bookmarkStart w:id="27" w:name="_Toc352840384"/>
      <w:bookmarkStart w:id="28" w:name="_Toc352841444"/>
      <w:bookmarkStart w:id="29" w:name="_Toc485286634"/>
      <w:r w:rsidRPr="00317105">
        <w:t xml:space="preserve">INSTRUMENTOS DE </w:t>
      </w:r>
      <w:r w:rsidR="005F32AE" w:rsidRPr="00317105">
        <w:t xml:space="preserve">GESTIÓN AMBIENTAL QUE REGULAN </w:t>
      </w:r>
      <w:r w:rsidRPr="00317105">
        <w:t>LA ACTIVIDAD FISCALIZADA.</w:t>
      </w:r>
      <w:bookmarkEnd w:id="25"/>
      <w:bookmarkEnd w:id="26"/>
      <w:bookmarkEnd w:id="27"/>
      <w:bookmarkEnd w:id="28"/>
      <w:bookmarkEnd w:id="29"/>
    </w:p>
    <w:p w14:paraId="1DF53154"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4EAF3705" w14:textId="77777777" w:rsidTr="002436EA">
        <w:trPr>
          <w:trHeight w:val="498"/>
        </w:trPr>
        <w:tc>
          <w:tcPr>
            <w:tcW w:w="5000" w:type="pct"/>
            <w:shd w:val="clear" w:color="000000" w:fill="D9D9D9"/>
            <w:noWrap/>
          </w:tcPr>
          <w:p w14:paraId="62721C29" w14:textId="77777777"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2349BC8E" w14:textId="77777777" w:rsidTr="002436EA">
        <w:trPr>
          <w:trHeight w:val="498"/>
        </w:trPr>
        <w:tc>
          <w:tcPr>
            <w:tcW w:w="5000" w:type="pct"/>
            <w:shd w:val="clear" w:color="auto" w:fill="auto"/>
            <w:noWrap/>
            <w:vAlign w:val="center"/>
            <w:hideMark/>
          </w:tcPr>
          <w:p w14:paraId="32DEAAC3" w14:textId="77777777"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5ED35286" w14:textId="77777777" w:rsidR="00DD3C5C" w:rsidRPr="00317105" w:rsidRDefault="00DD3C5C" w:rsidP="00DD3C5C">
      <w:bookmarkStart w:id="30" w:name="_Toc352840385"/>
      <w:bookmarkStart w:id="31" w:name="_Toc352841445"/>
    </w:p>
    <w:p w14:paraId="6C11CEB2" w14:textId="77777777" w:rsidR="00317531" w:rsidRPr="00317105" w:rsidRDefault="00DD3C5C" w:rsidP="00DD3C5C">
      <w:pPr>
        <w:pStyle w:val="Ttulo1"/>
      </w:pPr>
      <w:bookmarkStart w:id="32" w:name="_Toc485286635"/>
      <w:r w:rsidRPr="00317105">
        <w:t>DESCRIPCIÓN DE LA FUENTE</w:t>
      </w:r>
      <w:r w:rsidR="00B1722C" w:rsidRPr="00317105">
        <w:t>.</w:t>
      </w:r>
      <w:bookmarkEnd w:id="30"/>
      <w:bookmarkEnd w:id="31"/>
      <w:bookmarkEnd w:id="32"/>
    </w:p>
    <w:p w14:paraId="023371B6" w14:textId="77777777" w:rsidR="00B1722C" w:rsidRPr="001E5979" w:rsidRDefault="00B1722C" w:rsidP="00B1722C"/>
    <w:p w14:paraId="0A9E0E17" w14:textId="77777777" w:rsidR="00DD3C5C" w:rsidRPr="001E5979" w:rsidRDefault="002436EA" w:rsidP="00DD3C5C">
      <w:pPr>
        <w:pStyle w:val="Ttulo2"/>
      </w:pPr>
      <w:bookmarkStart w:id="33" w:name="_Toc485286636"/>
      <w:r w:rsidRPr="001E5979">
        <w:t>Descripción de la Unidad de G</w:t>
      </w:r>
      <w:r w:rsidR="00DD3C5C" w:rsidRPr="001E5979">
        <w:t xml:space="preserve">eneración </w:t>
      </w:r>
      <w:r w:rsidRPr="001E5979">
        <w:t>E</w:t>
      </w:r>
      <w:r w:rsidR="00DD3C5C" w:rsidRPr="001E5979">
        <w:t>léctrica (UGE).</w:t>
      </w:r>
      <w:bookmarkEnd w:id="33"/>
    </w:p>
    <w:tbl>
      <w:tblPr>
        <w:tblStyle w:val="Tablaconcuadrcula"/>
        <w:tblW w:w="4762" w:type="pct"/>
        <w:jc w:val="center"/>
        <w:tblLook w:val="04A0" w:firstRow="1" w:lastRow="0" w:firstColumn="1" w:lastColumn="0" w:noHBand="0" w:noVBand="1"/>
      </w:tblPr>
      <w:tblGrid>
        <w:gridCol w:w="2379"/>
        <w:gridCol w:w="2107"/>
        <w:gridCol w:w="2514"/>
        <w:gridCol w:w="2488"/>
      </w:tblGrid>
      <w:tr w:rsidR="00DD3C5C" w:rsidRPr="001E5979" w14:paraId="348EA23F" w14:textId="77777777" w:rsidTr="000414F3">
        <w:trPr>
          <w:trHeight w:val="580"/>
          <w:jc w:val="center"/>
        </w:trPr>
        <w:tc>
          <w:tcPr>
            <w:tcW w:w="1226" w:type="pct"/>
            <w:tcBorders>
              <w:bottom w:val="single" w:sz="4" w:space="0" w:color="auto"/>
              <w:right w:val="single" w:sz="4" w:space="0" w:color="auto"/>
            </w:tcBorders>
          </w:tcPr>
          <w:p w14:paraId="6C8F39F5" w14:textId="0C09D082" w:rsidR="00E70E97" w:rsidRPr="006E59D9" w:rsidRDefault="00DD3C5C" w:rsidP="000414F3">
            <w:r w:rsidRPr="00DB370B">
              <w:rPr>
                <w:b/>
              </w:rPr>
              <w:t>Identificación de la Unidad:</w:t>
            </w:r>
            <w:r w:rsidR="00E70E97" w:rsidRPr="00DB370B">
              <w:rPr>
                <w:b/>
              </w:rPr>
              <w:t xml:space="preserve"> </w:t>
            </w:r>
            <w:r w:rsidR="008B3D9E" w:rsidRPr="006E59D9">
              <w:t xml:space="preserve">Unidad </w:t>
            </w:r>
            <w:r w:rsidR="004A1685" w:rsidRPr="006E59D9">
              <w:t>4</w:t>
            </w:r>
          </w:p>
          <w:p w14:paraId="4DAF6647" w14:textId="0A7B197B" w:rsidR="00DD3C5C" w:rsidRPr="00DB370B" w:rsidRDefault="00C4482F" w:rsidP="00DB370B">
            <w:pPr>
              <w:tabs>
                <w:tab w:val="right" w:pos="2163"/>
              </w:tabs>
            </w:pPr>
            <w:r w:rsidRPr="00DB370B">
              <w:tab/>
            </w:r>
          </w:p>
        </w:tc>
        <w:tc>
          <w:tcPr>
            <w:tcW w:w="1120" w:type="pct"/>
            <w:tcBorders>
              <w:left w:val="single" w:sz="4" w:space="0" w:color="auto"/>
              <w:bottom w:val="single" w:sz="4" w:space="0" w:color="auto"/>
            </w:tcBorders>
          </w:tcPr>
          <w:p w14:paraId="5CF38D47" w14:textId="50E59428" w:rsidR="00E70E97" w:rsidRPr="00DB370B" w:rsidRDefault="00E70E97" w:rsidP="000414F3">
            <w:pPr>
              <w:rPr>
                <w:b/>
              </w:rPr>
            </w:pPr>
            <w:r w:rsidRPr="00DB370B">
              <w:rPr>
                <w:b/>
              </w:rPr>
              <w:t>Conf</w:t>
            </w:r>
            <w:r w:rsidR="008B3D9E">
              <w:rPr>
                <w:b/>
              </w:rPr>
              <w:t>iguración</w:t>
            </w:r>
            <w:r w:rsidRPr="00DB370B">
              <w:rPr>
                <w:b/>
              </w:rPr>
              <w:t>:</w:t>
            </w:r>
          </w:p>
          <w:p w14:paraId="067FD4AF" w14:textId="0AE16E8E" w:rsidR="00DD3C5C" w:rsidRPr="006E59D9" w:rsidRDefault="00E70E97" w:rsidP="008B3D9E">
            <w:r w:rsidRPr="006E59D9">
              <w:t xml:space="preserve"> </w:t>
            </w:r>
            <w:r w:rsidR="008B3D9E" w:rsidRPr="006E59D9">
              <w:t>Ciclo simple</w:t>
            </w:r>
            <w:r w:rsidR="006E59D9">
              <w:t xml:space="preserve"> – Turbina Vapor</w:t>
            </w:r>
          </w:p>
        </w:tc>
        <w:tc>
          <w:tcPr>
            <w:tcW w:w="1334" w:type="pct"/>
            <w:tcBorders>
              <w:bottom w:val="single" w:sz="4" w:space="0" w:color="auto"/>
              <w:right w:val="single" w:sz="4" w:space="0" w:color="auto"/>
            </w:tcBorders>
          </w:tcPr>
          <w:p w14:paraId="11F97EC3" w14:textId="77777777" w:rsidR="008B3D9E" w:rsidRPr="00F54EB2" w:rsidRDefault="00DD3C5C" w:rsidP="008B3D9E">
            <w:pPr>
              <w:rPr>
                <w:b/>
              </w:rPr>
            </w:pPr>
            <w:r w:rsidRPr="00DB370B">
              <w:rPr>
                <w:b/>
              </w:rPr>
              <w:t>Combustible Principal Utilizado:</w:t>
            </w:r>
            <w:r w:rsidR="00E70E97" w:rsidRPr="00DB370B">
              <w:rPr>
                <w:b/>
              </w:rPr>
              <w:t xml:space="preserve"> </w:t>
            </w:r>
            <w:r w:rsidR="008B3D9E" w:rsidRPr="00F54EB2">
              <w:t>Carbón</w:t>
            </w:r>
            <w:r w:rsidR="008B3D9E" w:rsidRPr="00F54EB2">
              <w:rPr>
                <w:b/>
              </w:rPr>
              <w:t xml:space="preserve"> </w:t>
            </w:r>
            <w:r w:rsidR="008B3D9E" w:rsidRPr="00F54EB2">
              <w:t xml:space="preserve">+ </w:t>
            </w:r>
            <w:proofErr w:type="spellStart"/>
            <w:r w:rsidR="008B3D9E" w:rsidRPr="00F54EB2">
              <w:t>Petcoke</w:t>
            </w:r>
            <w:proofErr w:type="spellEnd"/>
            <w:r w:rsidR="008B3D9E" w:rsidRPr="00F54EB2">
              <w:t>.</w:t>
            </w:r>
          </w:p>
          <w:p w14:paraId="631A6A39" w14:textId="0A239436" w:rsidR="00DD3C5C" w:rsidRPr="00DB370B" w:rsidRDefault="00DD3C5C" w:rsidP="000414F3"/>
        </w:tc>
        <w:tc>
          <w:tcPr>
            <w:tcW w:w="1320" w:type="pct"/>
            <w:tcBorders>
              <w:bottom w:val="single" w:sz="4" w:space="0" w:color="auto"/>
              <w:right w:val="single" w:sz="4" w:space="0" w:color="auto"/>
            </w:tcBorders>
          </w:tcPr>
          <w:p w14:paraId="0769FE3A" w14:textId="0740143F" w:rsidR="00DD3C5C" w:rsidRPr="00DB370B" w:rsidRDefault="00E70E97" w:rsidP="000414F3">
            <w:pPr>
              <w:rPr>
                <w:b/>
              </w:rPr>
            </w:pPr>
            <w:r w:rsidRPr="00DB370B">
              <w:rPr>
                <w:b/>
              </w:rPr>
              <w:t xml:space="preserve">Potencia Térmica: </w:t>
            </w:r>
          </w:p>
          <w:p w14:paraId="084AB1AB" w14:textId="1DFFF58C" w:rsidR="00DD3C5C" w:rsidRPr="00DB370B" w:rsidRDefault="004A1685" w:rsidP="004A1685">
            <w:pPr>
              <w:jc w:val="center"/>
            </w:pPr>
            <w:r>
              <w:t xml:space="preserve">340,5499 </w:t>
            </w:r>
            <w:proofErr w:type="spellStart"/>
            <w:r w:rsidR="008B3D9E" w:rsidRPr="00F54EB2">
              <w:t>MWt</w:t>
            </w:r>
            <w:proofErr w:type="spellEnd"/>
            <w:r w:rsidR="008B3D9E" w:rsidRPr="00F54EB2">
              <w:t xml:space="preserve">, </w:t>
            </w:r>
          </w:p>
        </w:tc>
      </w:tr>
    </w:tbl>
    <w:p w14:paraId="5EF31C68" w14:textId="77777777" w:rsidR="00DD3C5C" w:rsidRPr="001E5979" w:rsidRDefault="00DD3C5C" w:rsidP="00DD3C5C">
      <w:pPr>
        <w:pStyle w:val="Prrafodelista"/>
        <w:ind w:left="360"/>
        <w:rPr>
          <w:b/>
        </w:rPr>
      </w:pPr>
    </w:p>
    <w:p w14:paraId="2F95B399" w14:textId="77777777" w:rsidR="00DD3C5C" w:rsidRPr="001E5979" w:rsidRDefault="00DD3C5C" w:rsidP="00DD3C5C">
      <w:pPr>
        <w:pStyle w:val="Ttulo2"/>
      </w:pPr>
      <w:bookmarkStart w:id="34" w:name="_Toc485286637"/>
      <w:r w:rsidRPr="001E5979">
        <w:t>Identificación de la chimenea.</w:t>
      </w:r>
      <w:bookmarkEnd w:id="34"/>
    </w:p>
    <w:tbl>
      <w:tblPr>
        <w:tblStyle w:val="Tablaconcuadrcula"/>
        <w:tblW w:w="4762" w:type="pct"/>
        <w:jc w:val="center"/>
        <w:tblLook w:val="04A0" w:firstRow="1" w:lastRow="0" w:firstColumn="1" w:lastColumn="0" w:noHBand="0" w:noVBand="1"/>
      </w:tblPr>
      <w:tblGrid>
        <w:gridCol w:w="2018"/>
        <w:gridCol w:w="2493"/>
        <w:gridCol w:w="4977"/>
      </w:tblGrid>
      <w:tr w:rsidR="00DD3C5C" w:rsidRPr="001E5979" w14:paraId="749A93E1" w14:textId="77777777" w:rsidTr="000414F3">
        <w:trPr>
          <w:jc w:val="center"/>
        </w:trPr>
        <w:tc>
          <w:tcPr>
            <w:tcW w:w="1063" w:type="pct"/>
            <w:tcBorders>
              <w:right w:val="single" w:sz="4" w:space="0" w:color="auto"/>
            </w:tcBorders>
          </w:tcPr>
          <w:p w14:paraId="1D17CB0D" w14:textId="77777777" w:rsidR="00597D07" w:rsidRPr="00083BAA" w:rsidRDefault="00DD3C5C" w:rsidP="000414F3">
            <w:pPr>
              <w:rPr>
                <w:b/>
              </w:rPr>
            </w:pPr>
            <w:r w:rsidRPr="00083BAA">
              <w:rPr>
                <w:b/>
              </w:rPr>
              <w:t>Coordenadas UTM:</w:t>
            </w:r>
          </w:p>
          <w:p w14:paraId="47C6FAA8" w14:textId="77777777" w:rsidR="004A1685" w:rsidRDefault="004A1685" w:rsidP="004A1685">
            <w:pPr>
              <w:jc w:val="left"/>
            </w:pPr>
            <w:r>
              <w:rPr>
                <w:b/>
              </w:rPr>
              <w:t>N</w:t>
            </w:r>
            <w:r>
              <w:t xml:space="preserve">  6849260</w:t>
            </w:r>
          </w:p>
          <w:p w14:paraId="7D1EBE96" w14:textId="1B6F92E7" w:rsidR="00DD3C5C" w:rsidRPr="00083BAA" w:rsidRDefault="004A1685" w:rsidP="004A1685">
            <w:pPr>
              <w:jc w:val="left"/>
            </w:pPr>
            <w:r>
              <w:rPr>
                <w:b/>
              </w:rPr>
              <w:t>E</w:t>
            </w:r>
            <w:r>
              <w:t xml:space="preserve">   279188</w:t>
            </w:r>
            <w:r>
              <w:br/>
            </w:r>
          </w:p>
        </w:tc>
        <w:tc>
          <w:tcPr>
            <w:tcW w:w="1314" w:type="pct"/>
            <w:tcBorders>
              <w:left w:val="single" w:sz="4" w:space="0" w:color="auto"/>
              <w:right w:val="single" w:sz="4" w:space="0" w:color="auto"/>
            </w:tcBorders>
          </w:tcPr>
          <w:p w14:paraId="1F828A96" w14:textId="1AA1673C" w:rsidR="00DD3C5C" w:rsidRPr="00083BAA" w:rsidRDefault="00DD3C5C" w:rsidP="000414F3">
            <w:r w:rsidRPr="00083BAA">
              <w:rPr>
                <w:b/>
              </w:rPr>
              <w:t>Altura (m):</w:t>
            </w:r>
            <w:r w:rsidR="00597D07" w:rsidRPr="00083BAA">
              <w:rPr>
                <w:b/>
              </w:rPr>
              <w:t xml:space="preserve"> </w:t>
            </w:r>
            <w:r w:rsidR="004A1685">
              <w:t>89</w:t>
            </w:r>
            <w:r w:rsidR="004A1685" w:rsidRPr="004A1685">
              <w:t xml:space="preserve">,0 </w:t>
            </w:r>
            <w:r w:rsidR="000A3A28" w:rsidRPr="004A1685">
              <w:t>m.</w:t>
            </w:r>
          </w:p>
          <w:p w14:paraId="6E0B6D56" w14:textId="77777777" w:rsidR="00DD3C5C" w:rsidRPr="00083BAA" w:rsidRDefault="00DD3C5C" w:rsidP="000414F3"/>
        </w:tc>
        <w:tc>
          <w:tcPr>
            <w:tcW w:w="2623" w:type="pct"/>
            <w:tcBorders>
              <w:left w:val="single" w:sz="4" w:space="0" w:color="auto"/>
            </w:tcBorders>
          </w:tcPr>
          <w:p w14:paraId="476E7C12" w14:textId="0D182DC7" w:rsidR="00DD3C5C" w:rsidRPr="00083BAA" w:rsidRDefault="00DD3C5C" w:rsidP="00AE31BE">
            <w:r w:rsidRPr="00083BAA">
              <w:rPr>
                <w:b/>
              </w:rPr>
              <w:t>Diámetro Interno (m):</w:t>
            </w:r>
            <w:r w:rsidR="000A3A28" w:rsidRPr="00083BAA">
              <w:rPr>
                <w:b/>
              </w:rPr>
              <w:t xml:space="preserve"> </w:t>
            </w:r>
            <w:r w:rsidR="00597D07" w:rsidRPr="00083BAA">
              <w:t xml:space="preserve"> </w:t>
            </w:r>
            <w:r w:rsidR="00AE31BE" w:rsidRPr="004A1685">
              <w:t>3,7</w:t>
            </w:r>
            <w:r w:rsidR="00DB5D88" w:rsidRPr="004A1685">
              <w:t xml:space="preserve"> </w:t>
            </w:r>
            <w:r w:rsidR="00597D07" w:rsidRPr="004A1685">
              <w:t>m.</w:t>
            </w:r>
          </w:p>
        </w:tc>
      </w:tr>
      <w:tr w:rsidR="00DD3C5C" w:rsidRPr="004E4168" w14:paraId="4293FCBF" w14:textId="77777777" w:rsidTr="000414F3">
        <w:trPr>
          <w:trHeight w:val="535"/>
          <w:jc w:val="center"/>
        </w:trPr>
        <w:tc>
          <w:tcPr>
            <w:tcW w:w="5000" w:type="pct"/>
            <w:gridSpan w:val="3"/>
          </w:tcPr>
          <w:p w14:paraId="69281AAB" w14:textId="148220ED" w:rsidR="00DD3C5C" w:rsidRPr="00083BAA" w:rsidRDefault="00DD3C5C" w:rsidP="004A1685">
            <w:r w:rsidRPr="00083BAA">
              <w:rPr>
                <w:b/>
              </w:rPr>
              <w:t xml:space="preserve">Unidad que emite: </w:t>
            </w:r>
            <w:r w:rsidR="008E0814">
              <w:t xml:space="preserve">Unidad </w:t>
            </w:r>
            <w:r w:rsidR="004A1685">
              <w:t>4</w:t>
            </w:r>
            <w:r w:rsidR="008E0814">
              <w:t xml:space="preserve"> de la Central Termoeléctrica </w:t>
            </w:r>
            <w:proofErr w:type="spellStart"/>
            <w:r w:rsidR="008E0814">
              <w:t>Guacolda</w:t>
            </w:r>
            <w:proofErr w:type="spellEnd"/>
          </w:p>
        </w:tc>
      </w:tr>
    </w:tbl>
    <w:p w14:paraId="4253F112" w14:textId="77777777" w:rsidR="00DD3C5C" w:rsidRPr="004E4168" w:rsidRDefault="00DD3C5C" w:rsidP="00DD3C5C"/>
    <w:p w14:paraId="29541688" w14:textId="77777777" w:rsidR="00DD3C5C" w:rsidRPr="004E4168" w:rsidRDefault="00DD3C5C" w:rsidP="00DD3C5C"/>
    <w:p w14:paraId="1FA9A561" w14:textId="77777777" w:rsidR="00F265C2" w:rsidRPr="006E59D9" w:rsidRDefault="00F265C2" w:rsidP="00F265C2">
      <w:pPr>
        <w:pStyle w:val="Ttulo2"/>
        <w:rPr>
          <w:bCs/>
        </w:rPr>
      </w:pPr>
      <w:bookmarkStart w:id="35" w:name="_Toc382383544"/>
      <w:bookmarkStart w:id="36" w:name="_Toc382472366"/>
      <w:bookmarkStart w:id="37" w:name="_Toc390184276"/>
      <w:bookmarkStart w:id="38" w:name="_Toc390360007"/>
      <w:bookmarkStart w:id="39" w:name="_Toc390777028"/>
      <w:bookmarkStart w:id="40" w:name="_Toc352840392"/>
      <w:bookmarkStart w:id="41" w:name="_Toc352841452"/>
      <w:bookmarkStart w:id="42" w:name="_Toc485286638"/>
      <w:r w:rsidRPr="006E59D9">
        <w:rPr>
          <w:bCs/>
        </w:rPr>
        <w:t xml:space="preserve">Aspectos </w:t>
      </w:r>
      <w:r w:rsidR="00430772" w:rsidRPr="006E59D9">
        <w:rPr>
          <w:bCs/>
        </w:rPr>
        <w:t xml:space="preserve">relativos </w:t>
      </w:r>
      <w:r w:rsidRPr="006E59D9">
        <w:rPr>
          <w:bCs/>
        </w:rPr>
        <w:t>al Seguimiento Ambiental</w:t>
      </w:r>
      <w:bookmarkEnd w:id="35"/>
      <w:bookmarkEnd w:id="36"/>
      <w:bookmarkEnd w:id="37"/>
      <w:bookmarkEnd w:id="38"/>
      <w:bookmarkEnd w:id="39"/>
      <w:bookmarkEnd w:id="42"/>
    </w:p>
    <w:p w14:paraId="4A3A4098" w14:textId="77777777" w:rsidR="00F265C2" w:rsidRPr="003E59E8" w:rsidRDefault="00F265C2" w:rsidP="00F265C2">
      <w:pPr>
        <w:rPr>
          <w:b/>
          <w:bCs/>
        </w:rPr>
      </w:pPr>
    </w:p>
    <w:p w14:paraId="37CCF690" w14:textId="77777777" w:rsidR="00F265C2" w:rsidRDefault="00F265C2" w:rsidP="00F265C2">
      <w:pPr>
        <w:pStyle w:val="Ttulo3"/>
        <w:rPr>
          <w:bCs/>
        </w:rPr>
      </w:pPr>
      <w:bookmarkStart w:id="43" w:name="_Toc382383545"/>
      <w:bookmarkStart w:id="44" w:name="_Toc382472367"/>
      <w:bookmarkStart w:id="45" w:name="_Toc390184277"/>
      <w:bookmarkStart w:id="46" w:name="_Toc390360008"/>
      <w:bookmarkStart w:id="47" w:name="_Toc390777029"/>
      <w:bookmarkStart w:id="48" w:name="_Toc485286639"/>
      <w:r w:rsidRPr="003E59E8">
        <w:rPr>
          <w:bCs/>
        </w:rPr>
        <w:t>Documentos Revisados</w:t>
      </w:r>
      <w:bookmarkEnd w:id="43"/>
      <w:bookmarkEnd w:id="44"/>
      <w:bookmarkEnd w:id="45"/>
      <w:bookmarkEnd w:id="46"/>
      <w:bookmarkEnd w:id="47"/>
      <w:bookmarkEnd w:id="48"/>
    </w:p>
    <w:p w14:paraId="00868D2D" w14:textId="77777777" w:rsidR="00E3141B" w:rsidRPr="00E3141B" w:rsidRDefault="00E3141B" w:rsidP="00E3141B"/>
    <w:tbl>
      <w:tblPr>
        <w:tblW w:w="8212" w:type="dxa"/>
        <w:jc w:val="center"/>
        <w:tblCellMar>
          <w:left w:w="70" w:type="dxa"/>
          <w:right w:w="70" w:type="dxa"/>
        </w:tblCellMar>
        <w:tblLook w:val="04A0" w:firstRow="1" w:lastRow="0" w:firstColumn="1" w:lastColumn="0" w:noHBand="0" w:noVBand="1"/>
      </w:tblPr>
      <w:tblGrid>
        <w:gridCol w:w="341"/>
        <w:gridCol w:w="3193"/>
        <w:gridCol w:w="4678"/>
      </w:tblGrid>
      <w:tr w:rsidR="005700CB" w:rsidRPr="003E59E8" w14:paraId="1CD687D9" w14:textId="77777777" w:rsidTr="009C473F">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1BC901" w14:textId="77777777" w:rsidR="005700CB" w:rsidRPr="003E59E8" w:rsidRDefault="005700CB" w:rsidP="004A744B">
            <w:pPr>
              <w:jc w:val="center"/>
              <w:rPr>
                <w:b/>
                <w:sz w:val="20"/>
              </w:rPr>
            </w:pPr>
            <w:r w:rsidRPr="003E59E8">
              <w:rPr>
                <w:b/>
                <w:sz w:val="20"/>
              </w:rPr>
              <w:t>N°</w:t>
            </w:r>
          </w:p>
        </w:tc>
        <w:tc>
          <w:tcPr>
            <w:tcW w:w="3193" w:type="dxa"/>
            <w:tcBorders>
              <w:top w:val="single" w:sz="4" w:space="0" w:color="auto"/>
              <w:left w:val="single" w:sz="4" w:space="0" w:color="auto"/>
              <w:bottom w:val="single" w:sz="4" w:space="0" w:color="auto"/>
              <w:right w:val="single" w:sz="4" w:space="0" w:color="000000"/>
            </w:tcBorders>
            <w:shd w:val="clear" w:color="000000" w:fill="D9D9D9"/>
            <w:vAlign w:val="center"/>
          </w:tcPr>
          <w:p w14:paraId="3DFB0B46" w14:textId="77777777" w:rsidR="005700CB" w:rsidRPr="003E59E8" w:rsidRDefault="005700CB" w:rsidP="004A744B">
            <w:pPr>
              <w:jc w:val="center"/>
              <w:rPr>
                <w:b/>
                <w:sz w:val="20"/>
              </w:rPr>
            </w:pPr>
            <w:r w:rsidRPr="003E59E8">
              <w:rPr>
                <w:b/>
                <w:sz w:val="20"/>
              </w:rPr>
              <w:t>Documento Remitido</w:t>
            </w:r>
          </w:p>
        </w:tc>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2EC4316" w14:textId="77777777" w:rsidR="005700CB" w:rsidRPr="003E59E8" w:rsidRDefault="005700CB" w:rsidP="004A744B">
            <w:pPr>
              <w:jc w:val="center"/>
              <w:rPr>
                <w:b/>
                <w:sz w:val="20"/>
              </w:rPr>
            </w:pPr>
            <w:r w:rsidRPr="003E59E8">
              <w:rPr>
                <w:b/>
                <w:sz w:val="20"/>
              </w:rPr>
              <w:t>Periodo que reporta</w:t>
            </w:r>
          </w:p>
        </w:tc>
      </w:tr>
      <w:tr w:rsidR="005700CB" w:rsidRPr="00EB591C" w14:paraId="432596E9"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D26560A"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1</w:t>
            </w:r>
          </w:p>
        </w:tc>
        <w:tc>
          <w:tcPr>
            <w:tcW w:w="3193" w:type="dxa"/>
            <w:tcBorders>
              <w:top w:val="single" w:sz="4" w:space="0" w:color="auto"/>
              <w:left w:val="single" w:sz="4" w:space="0" w:color="auto"/>
              <w:bottom w:val="single" w:sz="4" w:space="0" w:color="auto"/>
              <w:right w:val="single" w:sz="4" w:space="0" w:color="000000"/>
            </w:tcBorders>
            <w:shd w:val="clear" w:color="auto" w:fill="auto"/>
            <w:vAlign w:val="bottom"/>
          </w:tcPr>
          <w:p w14:paraId="72BF9F09" w14:textId="77777777" w:rsidR="005700CB" w:rsidRPr="00340682" w:rsidRDefault="005700CB" w:rsidP="002E5928">
            <w:pPr>
              <w:jc w:val="cente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Reporte Trimestral N° 1</w:t>
            </w:r>
          </w:p>
        </w:tc>
        <w:tc>
          <w:tcPr>
            <w:tcW w:w="4678" w:type="dxa"/>
            <w:tcBorders>
              <w:top w:val="single" w:sz="4" w:space="0" w:color="auto"/>
              <w:left w:val="nil"/>
              <w:bottom w:val="single" w:sz="4" w:space="0" w:color="auto"/>
              <w:right w:val="single" w:sz="4" w:space="0" w:color="auto"/>
            </w:tcBorders>
            <w:shd w:val="clear" w:color="auto" w:fill="auto"/>
            <w:vAlign w:val="bottom"/>
          </w:tcPr>
          <w:p w14:paraId="3C452191" w14:textId="39DBAE36" w:rsidR="005700CB" w:rsidRPr="008B3D9E" w:rsidRDefault="005700CB" w:rsidP="008B3D9E">
            <w:pPr>
              <w:jc w:val="center"/>
              <w:rPr>
                <w:rFonts w:ascii="Calibri" w:eastAsia="Times New Roman" w:hAnsi="Calibri"/>
                <w:b/>
                <w:bCs/>
                <w:sz w:val="18"/>
                <w:szCs w:val="18"/>
                <w:lang w:eastAsia="es-CL"/>
              </w:rPr>
            </w:pPr>
            <w:r w:rsidRPr="008B3D9E">
              <w:rPr>
                <w:sz w:val="18"/>
                <w:szCs w:val="18"/>
              </w:rPr>
              <w:t>01/01/</w:t>
            </w:r>
            <w:r w:rsidR="008D0CC2" w:rsidRPr="008B3D9E">
              <w:rPr>
                <w:sz w:val="18"/>
                <w:szCs w:val="18"/>
              </w:rPr>
              <w:t xml:space="preserve"> </w:t>
            </w:r>
            <w:r w:rsidR="008B3D9E" w:rsidRPr="008B3D9E">
              <w:rPr>
                <w:sz w:val="18"/>
                <w:szCs w:val="18"/>
              </w:rPr>
              <w:t>16</w:t>
            </w:r>
            <w:r w:rsidRPr="008B3D9E">
              <w:rPr>
                <w:sz w:val="18"/>
                <w:szCs w:val="18"/>
              </w:rPr>
              <w:t xml:space="preserve"> al 31/03/</w:t>
            </w:r>
            <w:r w:rsidR="008D0CC2" w:rsidRPr="008B3D9E">
              <w:rPr>
                <w:sz w:val="18"/>
                <w:szCs w:val="18"/>
              </w:rPr>
              <w:t xml:space="preserve"> </w:t>
            </w:r>
            <w:r w:rsidR="008B3D9E" w:rsidRPr="008B3D9E">
              <w:rPr>
                <w:sz w:val="18"/>
                <w:szCs w:val="18"/>
              </w:rPr>
              <w:t>16</w:t>
            </w:r>
          </w:p>
        </w:tc>
      </w:tr>
      <w:tr w:rsidR="005700CB" w:rsidRPr="00EB591C" w14:paraId="3F48CA08"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1B3D51"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2</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740C09A4"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2</w:t>
            </w:r>
          </w:p>
        </w:tc>
        <w:tc>
          <w:tcPr>
            <w:tcW w:w="4678" w:type="dxa"/>
            <w:tcBorders>
              <w:top w:val="single" w:sz="4" w:space="0" w:color="auto"/>
              <w:left w:val="nil"/>
              <w:bottom w:val="single" w:sz="4" w:space="0" w:color="auto"/>
              <w:right w:val="single" w:sz="4" w:space="0" w:color="auto"/>
            </w:tcBorders>
            <w:shd w:val="clear" w:color="auto" w:fill="auto"/>
            <w:vAlign w:val="bottom"/>
          </w:tcPr>
          <w:p w14:paraId="0CDAC1C8" w14:textId="72536785" w:rsidR="005700CB" w:rsidRPr="008B3D9E" w:rsidRDefault="005700CB" w:rsidP="008B3D9E">
            <w:pPr>
              <w:jc w:val="center"/>
              <w:rPr>
                <w:rFonts w:ascii="Calibri" w:eastAsia="Times New Roman" w:hAnsi="Calibri"/>
                <w:b/>
                <w:bCs/>
                <w:sz w:val="18"/>
                <w:szCs w:val="18"/>
                <w:lang w:eastAsia="es-CL"/>
              </w:rPr>
            </w:pPr>
            <w:r w:rsidRPr="008B3D9E">
              <w:rPr>
                <w:sz w:val="18"/>
                <w:szCs w:val="18"/>
              </w:rPr>
              <w:t>01/04/</w:t>
            </w:r>
            <w:r w:rsidR="008D0CC2" w:rsidRPr="008B3D9E">
              <w:rPr>
                <w:sz w:val="18"/>
                <w:szCs w:val="18"/>
              </w:rPr>
              <w:t xml:space="preserve"> </w:t>
            </w:r>
            <w:r w:rsidR="008B3D9E" w:rsidRPr="008B3D9E">
              <w:rPr>
                <w:sz w:val="18"/>
                <w:szCs w:val="18"/>
              </w:rPr>
              <w:t>16</w:t>
            </w:r>
            <w:r w:rsidRPr="008B3D9E">
              <w:rPr>
                <w:sz w:val="18"/>
                <w:szCs w:val="18"/>
              </w:rPr>
              <w:t xml:space="preserve"> al 30/06/</w:t>
            </w:r>
            <w:r w:rsidR="008D0CC2" w:rsidRPr="008B3D9E">
              <w:rPr>
                <w:sz w:val="18"/>
                <w:szCs w:val="18"/>
              </w:rPr>
              <w:t xml:space="preserve"> </w:t>
            </w:r>
            <w:r w:rsidR="008B3D9E" w:rsidRPr="008B3D9E">
              <w:rPr>
                <w:sz w:val="18"/>
                <w:szCs w:val="18"/>
              </w:rPr>
              <w:t>16</w:t>
            </w:r>
          </w:p>
        </w:tc>
      </w:tr>
      <w:tr w:rsidR="005700CB" w:rsidRPr="00EB591C" w14:paraId="487749E2"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67B6D78"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3</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28238942"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3</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557BB2" w14:textId="6698AC8E" w:rsidR="005700CB" w:rsidRPr="008B3D9E" w:rsidRDefault="005700CB" w:rsidP="008B3D9E">
            <w:pPr>
              <w:jc w:val="center"/>
              <w:rPr>
                <w:rFonts w:ascii="Calibri" w:eastAsia="Times New Roman" w:hAnsi="Calibri"/>
                <w:b/>
                <w:bCs/>
                <w:sz w:val="18"/>
                <w:szCs w:val="18"/>
                <w:lang w:eastAsia="es-CL"/>
              </w:rPr>
            </w:pPr>
            <w:r w:rsidRPr="008B3D9E">
              <w:rPr>
                <w:sz w:val="18"/>
                <w:szCs w:val="18"/>
              </w:rPr>
              <w:t>01/07/</w:t>
            </w:r>
            <w:r w:rsidR="008D0CC2" w:rsidRPr="008B3D9E">
              <w:rPr>
                <w:sz w:val="18"/>
                <w:szCs w:val="18"/>
              </w:rPr>
              <w:t xml:space="preserve"> </w:t>
            </w:r>
            <w:r w:rsidR="008B3D9E" w:rsidRPr="008B3D9E">
              <w:rPr>
                <w:sz w:val="18"/>
                <w:szCs w:val="18"/>
              </w:rPr>
              <w:t>16</w:t>
            </w:r>
            <w:r w:rsidR="008D0CC2" w:rsidRPr="008B3D9E">
              <w:rPr>
                <w:sz w:val="18"/>
                <w:szCs w:val="18"/>
              </w:rPr>
              <w:t xml:space="preserve"> </w:t>
            </w:r>
            <w:r w:rsidRPr="008B3D9E">
              <w:rPr>
                <w:sz w:val="18"/>
                <w:szCs w:val="18"/>
              </w:rPr>
              <w:t>al 30/09/</w:t>
            </w:r>
            <w:r w:rsidR="008D0CC2" w:rsidRPr="008B3D9E">
              <w:rPr>
                <w:sz w:val="18"/>
                <w:szCs w:val="18"/>
              </w:rPr>
              <w:t xml:space="preserve"> </w:t>
            </w:r>
            <w:r w:rsidR="008B3D9E" w:rsidRPr="008B3D9E">
              <w:rPr>
                <w:sz w:val="18"/>
                <w:szCs w:val="18"/>
              </w:rPr>
              <w:t>16</w:t>
            </w:r>
          </w:p>
        </w:tc>
      </w:tr>
      <w:tr w:rsidR="005700CB" w:rsidRPr="00EB591C" w14:paraId="56FF0895"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5A446F" w14:textId="77777777" w:rsidR="005700CB" w:rsidRPr="00340682" w:rsidRDefault="005700CB" w:rsidP="002E5928">
            <w:pPr>
              <w:rPr>
                <w:rFonts w:ascii="Calibri" w:eastAsia="Times New Roman" w:hAnsi="Calibri"/>
                <w:color w:val="000000"/>
                <w:sz w:val="18"/>
                <w:szCs w:val="18"/>
                <w:lang w:eastAsia="es-CL"/>
              </w:rPr>
            </w:pPr>
            <w:r w:rsidRPr="00340682">
              <w:rPr>
                <w:rFonts w:ascii="Calibri" w:eastAsia="Times New Roman" w:hAnsi="Calibri"/>
                <w:color w:val="000000"/>
                <w:sz w:val="18"/>
                <w:szCs w:val="18"/>
                <w:lang w:eastAsia="es-CL"/>
              </w:rPr>
              <w:t>4</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59002E4A"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4</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FCB029" w14:textId="729C4D45" w:rsidR="005700CB" w:rsidRPr="008B3D9E" w:rsidRDefault="005700CB" w:rsidP="008B3D9E">
            <w:pPr>
              <w:jc w:val="center"/>
              <w:rPr>
                <w:rFonts w:ascii="Calibri" w:eastAsia="Times New Roman" w:hAnsi="Calibri"/>
                <w:b/>
                <w:bCs/>
                <w:sz w:val="18"/>
                <w:szCs w:val="18"/>
                <w:lang w:eastAsia="es-CL"/>
              </w:rPr>
            </w:pPr>
            <w:r w:rsidRPr="008B3D9E">
              <w:rPr>
                <w:sz w:val="18"/>
                <w:szCs w:val="18"/>
              </w:rPr>
              <w:t>01/10/</w:t>
            </w:r>
            <w:r w:rsidR="008D0CC2" w:rsidRPr="008B3D9E">
              <w:rPr>
                <w:sz w:val="18"/>
                <w:szCs w:val="18"/>
              </w:rPr>
              <w:t xml:space="preserve"> </w:t>
            </w:r>
            <w:r w:rsidR="008B3D9E" w:rsidRPr="008B3D9E">
              <w:rPr>
                <w:sz w:val="18"/>
                <w:szCs w:val="18"/>
              </w:rPr>
              <w:t>16</w:t>
            </w:r>
            <w:r w:rsidRPr="008B3D9E">
              <w:rPr>
                <w:sz w:val="18"/>
                <w:szCs w:val="18"/>
              </w:rPr>
              <w:t xml:space="preserve"> al 31/12/</w:t>
            </w:r>
            <w:r w:rsidR="008D0CC2" w:rsidRPr="008B3D9E">
              <w:rPr>
                <w:sz w:val="18"/>
                <w:szCs w:val="18"/>
              </w:rPr>
              <w:t xml:space="preserve"> </w:t>
            </w:r>
            <w:r w:rsidR="008B3D9E" w:rsidRPr="008B3D9E">
              <w:rPr>
                <w:sz w:val="18"/>
                <w:szCs w:val="18"/>
              </w:rPr>
              <w:t>16</w:t>
            </w:r>
          </w:p>
        </w:tc>
      </w:tr>
    </w:tbl>
    <w:p w14:paraId="10F9275B" w14:textId="1DD69BB5" w:rsidR="00E3141B" w:rsidRDefault="00E3141B" w:rsidP="006F2D31">
      <w:pPr>
        <w:rPr>
          <w:rFonts w:cstheme="minorHAnsi"/>
          <w:sz w:val="16"/>
          <w:szCs w:val="16"/>
        </w:rPr>
      </w:pPr>
    </w:p>
    <w:p w14:paraId="4D203FE7" w14:textId="77777777" w:rsidR="00E3141B" w:rsidRDefault="00E3141B">
      <w:pPr>
        <w:jc w:val="left"/>
        <w:rPr>
          <w:rFonts w:cstheme="minorHAnsi"/>
          <w:sz w:val="16"/>
          <w:szCs w:val="16"/>
        </w:rPr>
      </w:pPr>
      <w:r>
        <w:rPr>
          <w:rFonts w:cstheme="minorHAnsi"/>
          <w:sz w:val="16"/>
          <w:szCs w:val="16"/>
        </w:rPr>
        <w:br w:type="page"/>
      </w:r>
    </w:p>
    <w:p w14:paraId="7917B70E" w14:textId="77777777" w:rsidR="009503F2" w:rsidRPr="00575248" w:rsidRDefault="009503F2" w:rsidP="006F2D31">
      <w:pPr>
        <w:rPr>
          <w:rFonts w:cstheme="minorHAnsi"/>
          <w:sz w:val="16"/>
          <w:szCs w:val="16"/>
        </w:rPr>
      </w:pPr>
    </w:p>
    <w:p w14:paraId="41677EC3" w14:textId="77777777" w:rsidR="009503F2" w:rsidRPr="00575248" w:rsidRDefault="009503F2" w:rsidP="009503F2">
      <w:pPr>
        <w:pStyle w:val="Ttulo2"/>
        <w:rPr>
          <w:bCs/>
        </w:rPr>
      </w:pPr>
      <w:bookmarkStart w:id="49" w:name="_Toc485286640"/>
      <w:r w:rsidRPr="00575248">
        <w:rPr>
          <w:bCs/>
        </w:rPr>
        <w:t>Metodología de Evaluación</w:t>
      </w:r>
      <w:bookmarkEnd w:id="49"/>
    </w:p>
    <w:p w14:paraId="3A76DB3A" w14:textId="77777777" w:rsidR="00A6400C" w:rsidRPr="00575248" w:rsidRDefault="00A6400C">
      <w:pPr>
        <w:jc w:val="left"/>
        <w:rPr>
          <w:rFonts w:cstheme="minorHAnsi"/>
          <w:sz w:val="16"/>
          <w:szCs w:val="16"/>
        </w:rPr>
      </w:pPr>
    </w:p>
    <w:p w14:paraId="7CC5187B" w14:textId="77777777" w:rsidR="00D62C7C" w:rsidRPr="00575248" w:rsidRDefault="00840F90" w:rsidP="00840F90">
      <w:pPr>
        <w:rPr>
          <w:sz w:val="20"/>
          <w:szCs w:val="20"/>
        </w:rPr>
      </w:pPr>
      <w:r w:rsidRPr="00575248">
        <w:rPr>
          <w:sz w:val="20"/>
          <w:szCs w:val="20"/>
        </w:rPr>
        <w:t xml:space="preserve">Con el objetivo de realizar una </w:t>
      </w:r>
      <w:r w:rsidR="00D62C7C" w:rsidRPr="00575248">
        <w:rPr>
          <w:sz w:val="20"/>
          <w:szCs w:val="20"/>
        </w:rPr>
        <w:t>evaluación d</w:t>
      </w:r>
      <w:r w:rsidRPr="00575248">
        <w:rPr>
          <w:sz w:val="20"/>
          <w:szCs w:val="20"/>
        </w:rPr>
        <w:t xml:space="preserve">el cumplimiento de </w:t>
      </w:r>
      <w:r w:rsidR="002436EA" w:rsidRPr="00575248">
        <w:rPr>
          <w:sz w:val="20"/>
          <w:szCs w:val="20"/>
        </w:rPr>
        <w:t>todos los requerimientos establecidos</w:t>
      </w:r>
      <w:r w:rsidR="00D62C7C" w:rsidRPr="00575248">
        <w:rPr>
          <w:sz w:val="20"/>
          <w:szCs w:val="20"/>
        </w:rPr>
        <w:t xml:space="preserve"> </w:t>
      </w:r>
      <w:r w:rsidRPr="00575248">
        <w:rPr>
          <w:sz w:val="20"/>
          <w:szCs w:val="20"/>
        </w:rPr>
        <w:t>en</w:t>
      </w:r>
      <w:r w:rsidR="002436EA" w:rsidRPr="00575248">
        <w:rPr>
          <w:sz w:val="20"/>
          <w:szCs w:val="20"/>
        </w:rPr>
        <w:t xml:space="preserve"> el</w:t>
      </w:r>
      <w:r w:rsidRPr="00575248">
        <w:rPr>
          <w:sz w:val="20"/>
          <w:szCs w:val="20"/>
        </w:rPr>
        <w:t xml:space="preserve"> </w:t>
      </w:r>
      <w:r w:rsidR="00D62C7C" w:rsidRPr="00575248">
        <w:rPr>
          <w:sz w:val="20"/>
          <w:szCs w:val="20"/>
        </w:rPr>
        <w:t>D.S.13/11 del Ministerio de Medio Ambiente</w:t>
      </w:r>
      <w:r w:rsidRPr="00575248">
        <w:rPr>
          <w:sz w:val="20"/>
          <w:szCs w:val="20"/>
        </w:rPr>
        <w:t xml:space="preserve">, </w:t>
      </w:r>
      <w:r w:rsidR="00D62C7C" w:rsidRPr="00575248">
        <w:rPr>
          <w:sz w:val="20"/>
          <w:szCs w:val="20"/>
        </w:rPr>
        <w:t>se han definido los siguientes criterios</w:t>
      </w:r>
      <w:r w:rsidR="00DD726F" w:rsidRPr="00575248">
        <w:rPr>
          <w:sz w:val="20"/>
          <w:szCs w:val="20"/>
        </w:rPr>
        <w:t>:</w:t>
      </w:r>
    </w:p>
    <w:p w14:paraId="304933C6" w14:textId="77777777" w:rsidR="00D62C7C" w:rsidRPr="00575248" w:rsidRDefault="00D62C7C" w:rsidP="00840F90"/>
    <w:p w14:paraId="03540DF9" w14:textId="77777777" w:rsidR="00840F90" w:rsidRPr="00575248" w:rsidRDefault="00840F90" w:rsidP="00EA3A3F">
      <w:pPr>
        <w:pStyle w:val="Prrafodelista"/>
        <w:numPr>
          <w:ilvl w:val="0"/>
          <w:numId w:val="3"/>
        </w:numPr>
        <w:spacing w:after="200" w:line="276" w:lineRule="auto"/>
      </w:pPr>
      <w:r w:rsidRPr="00575248">
        <w:rPr>
          <w:b/>
        </w:rPr>
        <w:t>Evaluación de requerimientos de carácter administrativos</w:t>
      </w:r>
      <w:r w:rsidR="00232E2B" w:rsidRPr="00575248">
        <w:t>:</w:t>
      </w:r>
      <w:r w:rsidRPr="00575248">
        <w:t xml:space="preserve"> </w:t>
      </w:r>
    </w:p>
    <w:p w14:paraId="4AA8B12B" w14:textId="77777777"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Tener </w:t>
      </w:r>
      <w:r w:rsidR="00232E2B" w:rsidRPr="00575248">
        <w:rPr>
          <w:sz w:val="20"/>
          <w:szCs w:val="20"/>
        </w:rPr>
        <w:t>i</w:t>
      </w:r>
      <w:r w:rsidRPr="00575248">
        <w:rPr>
          <w:sz w:val="20"/>
          <w:szCs w:val="20"/>
        </w:rPr>
        <w:t xml:space="preserve">mplementado y certificado el CEMS. </w:t>
      </w:r>
    </w:p>
    <w:p w14:paraId="44A1A2CD" w14:textId="79A2D494"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Haber enviado los 4 Reportes Trimestrales de las emisiones en </w:t>
      </w:r>
      <w:r w:rsidR="00EC2A28">
        <w:rPr>
          <w:sz w:val="20"/>
          <w:szCs w:val="20"/>
        </w:rPr>
        <w:t>los</w:t>
      </w:r>
      <w:r w:rsidRPr="00056E8C">
        <w:rPr>
          <w:sz w:val="20"/>
          <w:szCs w:val="20"/>
        </w:rPr>
        <w:t xml:space="preserve"> modos establecidos</w:t>
      </w:r>
      <w:r w:rsidRPr="00575248">
        <w:rPr>
          <w:sz w:val="20"/>
          <w:szCs w:val="20"/>
        </w:rPr>
        <w:t>.</w:t>
      </w:r>
    </w:p>
    <w:p w14:paraId="07EF7DB3" w14:textId="77777777" w:rsidR="00840F90" w:rsidRPr="00575248" w:rsidRDefault="009E1DBB" w:rsidP="009E1DBB">
      <w:pPr>
        <w:pStyle w:val="Prrafodelista"/>
        <w:tabs>
          <w:tab w:val="left" w:pos="4037"/>
        </w:tabs>
        <w:ind w:left="1440"/>
      </w:pPr>
      <w:r w:rsidRPr="00575248">
        <w:tab/>
      </w:r>
    </w:p>
    <w:p w14:paraId="09B5ECBC" w14:textId="77777777" w:rsidR="00232E2B" w:rsidRPr="00575248" w:rsidRDefault="00840F90" w:rsidP="00EA3A3F">
      <w:pPr>
        <w:pStyle w:val="Prrafodelista"/>
        <w:numPr>
          <w:ilvl w:val="0"/>
          <w:numId w:val="3"/>
        </w:numPr>
        <w:spacing w:after="200" w:line="276" w:lineRule="auto"/>
      </w:pPr>
      <w:r w:rsidRPr="00575248">
        <w:rPr>
          <w:b/>
        </w:rPr>
        <w:t>Evaluación de requerimientos de carácter Técnicos</w:t>
      </w:r>
      <w:r w:rsidRPr="00575248">
        <w:t xml:space="preserve">: </w:t>
      </w:r>
    </w:p>
    <w:p w14:paraId="23479E52" w14:textId="16EAC63C" w:rsidR="005B7A9C" w:rsidRPr="005B7A9C" w:rsidRDefault="005B7A9C" w:rsidP="005B7A9C">
      <w:pPr>
        <w:pStyle w:val="Prrafodelista"/>
        <w:numPr>
          <w:ilvl w:val="0"/>
          <w:numId w:val="14"/>
        </w:numPr>
        <w:autoSpaceDE w:val="0"/>
        <w:autoSpaceDN w:val="0"/>
        <w:adjustRightInd w:val="0"/>
        <w:spacing w:after="200" w:line="276" w:lineRule="auto"/>
        <w:rPr>
          <w:rFonts w:ascii="Times New Roman" w:hAnsi="Times New Roman"/>
          <w:sz w:val="20"/>
          <w:szCs w:val="20"/>
          <w:lang w:eastAsia="es-ES"/>
        </w:rPr>
      </w:pPr>
      <w:r w:rsidRPr="005B7A9C">
        <w:rPr>
          <w:rFonts w:ascii="Calibri" w:hAnsi="Calibri" w:cs="Calibri"/>
          <w:sz w:val="20"/>
          <w:szCs w:val="20"/>
          <w:lang w:eastAsia="es-ES"/>
        </w:rPr>
        <w:t xml:space="preserve">Para evaluar el cumplimiento normativo, la UGE debe disponer de datos de calidad asegurada para todo el año de evaluación, por lo cual se verifica el estado de la validación del Sistema de Monitoreo Continuo de Emisiones (CEMS) para material </w:t>
      </w:r>
      <w:proofErr w:type="spellStart"/>
      <w:r w:rsidRPr="005B7A9C">
        <w:rPr>
          <w:rFonts w:ascii="Calibri" w:hAnsi="Calibri" w:cs="Calibri"/>
          <w:sz w:val="20"/>
          <w:szCs w:val="20"/>
          <w:lang w:eastAsia="es-ES"/>
        </w:rPr>
        <w:t>particulado</w:t>
      </w:r>
      <w:proofErr w:type="spellEnd"/>
      <w:r w:rsidRPr="005B7A9C">
        <w:rPr>
          <w:rFonts w:ascii="Calibri" w:hAnsi="Calibri" w:cs="Calibri"/>
          <w:sz w:val="20"/>
          <w:szCs w:val="20"/>
          <w:lang w:eastAsia="es-ES"/>
        </w:rPr>
        <w:t xml:space="preserve"> (MP), dióxido de azufre (SO</w:t>
      </w:r>
      <w:r w:rsidRPr="005B7A9C">
        <w:rPr>
          <w:rFonts w:ascii="Calibri" w:hAnsi="Calibri" w:cs="Calibri"/>
          <w:sz w:val="20"/>
          <w:szCs w:val="20"/>
          <w:vertAlign w:val="subscript"/>
          <w:lang w:eastAsia="es-ES"/>
        </w:rPr>
        <w:t>2</w:t>
      </w:r>
      <w:r w:rsidRPr="005B7A9C">
        <w:rPr>
          <w:rFonts w:ascii="Calibri" w:hAnsi="Calibri" w:cs="Calibri"/>
          <w:sz w:val="20"/>
          <w:szCs w:val="20"/>
          <w:lang w:eastAsia="es-ES"/>
        </w:rPr>
        <w:t>), óxidos de nitrógeno (</w:t>
      </w:r>
      <w:proofErr w:type="spellStart"/>
      <w:r w:rsidRPr="005B7A9C">
        <w:rPr>
          <w:rFonts w:ascii="Calibri" w:hAnsi="Calibri" w:cs="Calibri"/>
          <w:sz w:val="20"/>
          <w:szCs w:val="20"/>
          <w:lang w:eastAsia="es-ES"/>
        </w:rPr>
        <w:t>NOx</w:t>
      </w:r>
      <w:proofErr w:type="spellEnd"/>
      <w:r w:rsidRPr="005B7A9C">
        <w:rPr>
          <w:rFonts w:ascii="Calibri" w:hAnsi="Calibri" w:cs="Calibri"/>
          <w:sz w:val="20"/>
          <w:szCs w:val="20"/>
          <w:lang w:eastAsia="es-ES"/>
        </w:rPr>
        <w:t>) y de otros parámetros de interés</w:t>
      </w:r>
      <w:r w:rsidRPr="005B7A9C">
        <w:rPr>
          <w:rFonts w:ascii="Times New Roman" w:hAnsi="Times New Roman"/>
          <w:sz w:val="20"/>
          <w:szCs w:val="20"/>
          <w:lang w:eastAsia="es-ES"/>
        </w:rPr>
        <w:t>.</w:t>
      </w:r>
      <w:r w:rsidRPr="005B7A9C">
        <w:rPr>
          <w:rFonts w:ascii="Calibri" w:hAnsi="Calibri" w:cs="Calibri"/>
          <w:sz w:val="20"/>
          <w:szCs w:val="20"/>
          <w:lang w:eastAsia="es-ES"/>
        </w:rPr>
        <w:t xml:space="preserve"> </w:t>
      </w:r>
      <w:r w:rsidR="00FC751C">
        <w:rPr>
          <w:rFonts w:ascii="Calibri" w:hAnsi="Calibri" w:cs="Calibri"/>
          <w:sz w:val="20"/>
          <w:szCs w:val="20"/>
          <w:lang w:eastAsia="es-ES"/>
        </w:rPr>
        <w:t>No obstante lo anterior, se podrán requerir antecedentes con respecto a las pruebas de aseguramiento de calidad (QA/QC) para el año de evaluación.</w:t>
      </w:r>
    </w:p>
    <w:p w14:paraId="0D918835" w14:textId="4C99DDAB" w:rsidR="00840F90" w:rsidRPr="002E1A58" w:rsidRDefault="00840F90" w:rsidP="00EA3A3F">
      <w:pPr>
        <w:pStyle w:val="Prrafodelista"/>
        <w:numPr>
          <w:ilvl w:val="0"/>
          <w:numId w:val="5"/>
        </w:numPr>
        <w:spacing w:after="200" w:line="276" w:lineRule="auto"/>
        <w:ind w:left="709"/>
        <w:rPr>
          <w:sz w:val="20"/>
          <w:szCs w:val="20"/>
        </w:rPr>
      </w:pPr>
      <w:r w:rsidRPr="00DD608F">
        <w:rPr>
          <w:sz w:val="20"/>
          <w:szCs w:val="20"/>
        </w:rPr>
        <w:t xml:space="preserve">Se </w:t>
      </w:r>
      <w:r w:rsidR="00BE54FB" w:rsidRPr="00DD608F">
        <w:rPr>
          <w:sz w:val="20"/>
          <w:szCs w:val="20"/>
        </w:rPr>
        <w:t>e</w:t>
      </w:r>
      <w:r w:rsidRPr="00DD608F">
        <w:rPr>
          <w:sz w:val="20"/>
          <w:szCs w:val="20"/>
        </w:rPr>
        <w:t>val</w:t>
      </w:r>
      <w:r w:rsidR="00BE54FB" w:rsidRPr="00DD608F">
        <w:rPr>
          <w:sz w:val="20"/>
          <w:szCs w:val="20"/>
        </w:rPr>
        <w:t>úa</w:t>
      </w:r>
      <w:r w:rsidRPr="00DD608F">
        <w:rPr>
          <w:sz w:val="20"/>
          <w:szCs w:val="20"/>
        </w:rPr>
        <w:t xml:space="preserve"> el cumplimiento </w:t>
      </w:r>
      <w:r w:rsidR="00602BF4" w:rsidRPr="00DD608F">
        <w:rPr>
          <w:sz w:val="20"/>
          <w:szCs w:val="20"/>
        </w:rPr>
        <w:t>de</w:t>
      </w:r>
      <w:r w:rsidR="00DD726F" w:rsidRPr="00DD608F">
        <w:rPr>
          <w:sz w:val="20"/>
          <w:szCs w:val="20"/>
        </w:rPr>
        <w:t>l</w:t>
      </w:r>
      <w:r w:rsidRPr="00DD608F">
        <w:rPr>
          <w:sz w:val="20"/>
          <w:szCs w:val="20"/>
        </w:rPr>
        <w:t xml:space="preserve"> límite de emisión aplicable</w:t>
      </w:r>
      <w:r w:rsidR="00DD726F" w:rsidRPr="00DD608F">
        <w:rPr>
          <w:sz w:val="20"/>
          <w:szCs w:val="20"/>
        </w:rPr>
        <w:t xml:space="preserve"> </w:t>
      </w:r>
      <w:r w:rsidR="00BE54FB" w:rsidRPr="00DD608F">
        <w:rPr>
          <w:sz w:val="20"/>
          <w:szCs w:val="20"/>
        </w:rPr>
        <w:t xml:space="preserve">para </w:t>
      </w:r>
      <w:r w:rsidR="002E1A58">
        <w:rPr>
          <w:sz w:val="20"/>
          <w:szCs w:val="20"/>
        </w:rPr>
        <w:t>MP, SO</w:t>
      </w:r>
      <w:r w:rsidR="002E1A58" w:rsidRPr="002E1A58">
        <w:rPr>
          <w:sz w:val="20"/>
          <w:szCs w:val="20"/>
          <w:vertAlign w:val="subscript"/>
        </w:rPr>
        <w:t>2</w:t>
      </w:r>
      <w:r w:rsidR="002E1A58">
        <w:rPr>
          <w:sz w:val="20"/>
          <w:szCs w:val="20"/>
        </w:rPr>
        <w:t xml:space="preserve"> y </w:t>
      </w:r>
      <w:proofErr w:type="spellStart"/>
      <w:r w:rsidR="002E1A58">
        <w:rPr>
          <w:sz w:val="20"/>
          <w:szCs w:val="20"/>
        </w:rPr>
        <w:t>NOx</w:t>
      </w:r>
      <w:proofErr w:type="spellEnd"/>
      <w:r w:rsidR="00BE54FB" w:rsidRPr="00DD608F">
        <w:rPr>
          <w:sz w:val="20"/>
          <w:szCs w:val="20"/>
        </w:rPr>
        <w:t xml:space="preserve"> </w:t>
      </w:r>
      <w:r w:rsidR="00DD726F" w:rsidRPr="00DD608F">
        <w:rPr>
          <w:sz w:val="20"/>
          <w:szCs w:val="20"/>
        </w:rPr>
        <w:t xml:space="preserve">para </w:t>
      </w:r>
      <w:r w:rsidRPr="00DD608F">
        <w:rPr>
          <w:sz w:val="20"/>
          <w:szCs w:val="20"/>
        </w:rPr>
        <w:t xml:space="preserve">cada hora de </w:t>
      </w:r>
      <w:r w:rsidRPr="002E1A58">
        <w:rPr>
          <w:sz w:val="20"/>
          <w:szCs w:val="20"/>
        </w:rPr>
        <w:t>funcionamiento de la fuente</w:t>
      </w:r>
      <w:r w:rsidR="00DD726F" w:rsidRPr="002E1A58">
        <w:rPr>
          <w:sz w:val="20"/>
          <w:szCs w:val="20"/>
        </w:rPr>
        <w:t xml:space="preserve">, de acuerdo a los datos </w:t>
      </w:r>
      <w:r w:rsidRPr="002E1A58">
        <w:rPr>
          <w:sz w:val="20"/>
          <w:szCs w:val="20"/>
        </w:rPr>
        <w:t>informado</w:t>
      </w:r>
      <w:r w:rsidR="00DD726F" w:rsidRPr="002E1A58">
        <w:rPr>
          <w:sz w:val="20"/>
          <w:szCs w:val="20"/>
        </w:rPr>
        <w:t>s</w:t>
      </w:r>
      <w:r w:rsidRPr="002E1A58">
        <w:rPr>
          <w:sz w:val="20"/>
          <w:szCs w:val="20"/>
        </w:rPr>
        <w:t xml:space="preserve"> en los 4 reportes trimestrales.</w:t>
      </w:r>
    </w:p>
    <w:p w14:paraId="3161B96D" w14:textId="38C1E9FA" w:rsidR="005B13A7" w:rsidRPr="002E1A58" w:rsidRDefault="005B13A7" w:rsidP="005B13A7">
      <w:pPr>
        <w:pStyle w:val="Prrafodelista"/>
        <w:numPr>
          <w:ilvl w:val="0"/>
          <w:numId w:val="5"/>
        </w:numPr>
        <w:spacing w:after="200" w:line="276" w:lineRule="auto"/>
        <w:ind w:left="709"/>
        <w:rPr>
          <w:sz w:val="20"/>
          <w:szCs w:val="20"/>
        </w:rPr>
      </w:pPr>
      <w:r w:rsidRPr="002E1A58">
        <w:rPr>
          <w:sz w:val="20"/>
          <w:szCs w:val="20"/>
        </w:rPr>
        <w:t xml:space="preserve">Para evaluar el cumplimiento de los límites de emisión durante las horas de funcionamiento de la fuente, se realiza un resumen </w:t>
      </w:r>
      <w:r w:rsidR="00EC2A28" w:rsidRPr="002E1A58">
        <w:rPr>
          <w:sz w:val="20"/>
          <w:szCs w:val="20"/>
        </w:rPr>
        <w:t xml:space="preserve">anual </w:t>
      </w:r>
      <w:r w:rsidRPr="002E1A58">
        <w:rPr>
          <w:sz w:val="20"/>
          <w:szCs w:val="20"/>
        </w:rPr>
        <w:t xml:space="preserve">por parámetro </w:t>
      </w:r>
      <w:r w:rsidR="00EC2A28" w:rsidRPr="002E1A58">
        <w:rPr>
          <w:sz w:val="20"/>
          <w:szCs w:val="20"/>
        </w:rPr>
        <w:t>(MP, SO</w:t>
      </w:r>
      <w:r w:rsidR="00EC2A28" w:rsidRPr="002E1A58">
        <w:rPr>
          <w:sz w:val="20"/>
          <w:szCs w:val="20"/>
          <w:vertAlign w:val="subscript"/>
        </w:rPr>
        <w:t>2</w:t>
      </w:r>
      <w:r w:rsidR="00EC2A28" w:rsidRPr="002E1A58">
        <w:rPr>
          <w:sz w:val="20"/>
          <w:szCs w:val="20"/>
        </w:rPr>
        <w:t xml:space="preserve"> y </w:t>
      </w:r>
      <w:proofErr w:type="spellStart"/>
      <w:r w:rsidR="00EC2A28" w:rsidRPr="002E1A58">
        <w:rPr>
          <w:sz w:val="20"/>
          <w:szCs w:val="20"/>
        </w:rPr>
        <w:t>NOx</w:t>
      </w:r>
      <w:proofErr w:type="spellEnd"/>
      <w:r w:rsidR="00EC2A28" w:rsidRPr="002E1A58">
        <w:rPr>
          <w:sz w:val="20"/>
          <w:szCs w:val="20"/>
        </w:rPr>
        <w:t xml:space="preserve">) </w:t>
      </w:r>
      <w:r w:rsidRPr="002E1A58">
        <w:rPr>
          <w:sz w:val="20"/>
          <w:szCs w:val="20"/>
        </w:rPr>
        <w:t>que consolida los reportes trimestrales de las horas de funcionamiento de la fuente, las que de acuerdo a la norma, corresponden a las horas de encendido, en régimen y apagado, así como las fallas. Con ello se obtiene el total de horas en que la fuente funcionó en cada estado operacional.</w:t>
      </w:r>
    </w:p>
    <w:p w14:paraId="46E3B836" w14:textId="77777777" w:rsidR="00B6517A" w:rsidRPr="00990F50" w:rsidRDefault="00B6517A" w:rsidP="00B6517A">
      <w:pPr>
        <w:pStyle w:val="Prrafodelista"/>
        <w:numPr>
          <w:ilvl w:val="0"/>
          <w:numId w:val="5"/>
        </w:numPr>
        <w:spacing w:after="200" w:line="276" w:lineRule="auto"/>
        <w:ind w:left="709"/>
        <w:rPr>
          <w:sz w:val="20"/>
          <w:szCs w:val="20"/>
        </w:rPr>
      </w:pPr>
      <w:r w:rsidRPr="00DD608F">
        <w:rPr>
          <w:sz w:val="20"/>
          <w:szCs w:val="20"/>
        </w:rPr>
        <w:t>Del total de horas en que se superaron los límites de emisión, se verifican cu</w:t>
      </w:r>
      <w:r>
        <w:rPr>
          <w:sz w:val="20"/>
          <w:szCs w:val="20"/>
        </w:rPr>
        <w:t>á</w:t>
      </w:r>
      <w:r w:rsidRPr="00DD608F">
        <w:rPr>
          <w:sz w:val="20"/>
          <w:szCs w:val="20"/>
        </w:rPr>
        <w:t>ntas de esas horas fuero</w:t>
      </w:r>
      <w:r>
        <w:rPr>
          <w:sz w:val="20"/>
          <w:szCs w:val="20"/>
        </w:rPr>
        <w:t xml:space="preserve">n </w:t>
      </w:r>
      <w:r w:rsidRPr="00990F50">
        <w:rPr>
          <w:sz w:val="20"/>
          <w:szCs w:val="20"/>
        </w:rPr>
        <w:t xml:space="preserve">debidamente justificadas y cuántas de esas horas no fueron debidamente justificadas. Estas últimas serán consideradas como incumplimientos de los límites de emisión de la norma. </w:t>
      </w:r>
    </w:p>
    <w:p w14:paraId="291ED9CB" w14:textId="77777777" w:rsidR="00B6517A" w:rsidRPr="00990F50" w:rsidRDefault="00B6517A" w:rsidP="00B6517A">
      <w:pPr>
        <w:pStyle w:val="Prrafodelista"/>
        <w:numPr>
          <w:ilvl w:val="0"/>
          <w:numId w:val="5"/>
        </w:numPr>
        <w:spacing w:after="200" w:line="276" w:lineRule="auto"/>
        <w:ind w:left="709"/>
        <w:rPr>
          <w:rFonts w:cstheme="minorHAnsi"/>
          <w:sz w:val="20"/>
          <w:szCs w:val="20"/>
        </w:rPr>
      </w:pPr>
      <w:r w:rsidRPr="00990F50">
        <w:rPr>
          <w:sz w:val="20"/>
          <w:szCs w:val="20"/>
        </w:rPr>
        <w:t xml:space="preserve">Con respecto al material </w:t>
      </w:r>
      <w:proofErr w:type="spellStart"/>
      <w:r w:rsidRPr="00990F50">
        <w:rPr>
          <w:sz w:val="20"/>
          <w:szCs w:val="20"/>
        </w:rPr>
        <w:t>particulado</w:t>
      </w:r>
      <w:proofErr w:type="spellEnd"/>
      <w:r w:rsidRPr="00990F50">
        <w:rPr>
          <w:sz w:val="20"/>
          <w:szCs w:val="20"/>
        </w:rPr>
        <w:t>, dióxido de azufre y óxidos de nitrógeno (fuentes nuevas), para las horas de funcionamiento en régimen, no aplican justificaciones en aquellos valores que superen los límites aplicables, dado que, durante estas horas, la fuente debe dar cumplimiento con los límites aplicables al 100%. Luego cualquier valor que supere el límite de emisión establecido, durante el estado de régimen, es considerado un incumplimiento de la norma de emisión.</w:t>
      </w:r>
    </w:p>
    <w:p w14:paraId="1F9602FC"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En relación a los óxidos de nitrógeno, para fuentes existentes, las horas de inconformidad no deben justificarse, pero estas no pueden exceder el 30% de las horas de funcionamiento durante un año calendario.</w:t>
      </w:r>
    </w:p>
    <w:p w14:paraId="58FD46E7"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 xml:space="preserve">Con respecto al Mercurio (Hg), para aquellas fuentes emisoras existentes y nuevas que utilicen carbón y/o </w:t>
      </w:r>
      <w:proofErr w:type="spellStart"/>
      <w:r w:rsidRPr="00990F50">
        <w:rPr>
          <w:sz w:val="20"/>
          <w:szCs w:val="20"/>
        </w:rPr>
        <w:t>petcoke</w:t>
      </w:r>
      <w:proofErr w:type="spellEnd"/>
      <w:r w:rsidRPr="00990F50">
        <w:rPr>
          <w:sz w:val="20"/>
          <w:szCs w:val="20"/>
        </w:rPr>
        <w:t xml:space="preserve">, se evaluará el límite de emisión a lo menos una vez cada seis meses durante un año calendario y se considerará sobrepasado cuando algunos de los valores exceda el valor límite de emisión. </w:t>
      </w:r>
    </w:p>
    <w:p w14:paraId="0131C45E" w14:textId="77777777" w:rsidR="00FA43A6" w:rsidRDefault="00FA43A6" w:rsidP="00FA43A6">
      <w:pPr>
        <w:spacing w:after="200" w:line="276" w:lineRule="auto"/>
        <w:rPr>
          <w:sz w:val="20"/>
          <w:szCs w:val="20"/>
        </w:rPr>
      </w:pPr>
    </w:p>
    <w:p w14:paraId="61357620" w14:textId="4DDFD334" w:rsidR="005E72F5" w:rsidRPr="00FA43A6" w:rsidRDefault="005E72F5" w:rsidP="00FA43A6">
      <w:pPr>
        <w:spacing w:after="200" w:line="276" w:lineRule="auto"/>
        <w:rPr>
          <w:rFonts w:cstheme="minorHAnsi"/>
          <w:sz w:val="20"/>
          <w:szCs w:val="20"/>
        </w:rPr>
      </w:pPr>
      <w:r w:rsidRPr="00FA43A6">
        <w:rPr>
          <w:sz w:val="20"/>
          <w:szCs w:val="20"/>
        </w:rPr>
        <w:br w:type="page"/>
      </w:r>
    </w:p>
    <w:p w14:paraId="5B01A3D5" w14:textId="77777777" w:rsidR="004E583C" w:rsidRDefault="004E583C" w:rsidP="00C958D0">
      <w:pPr>
        <w:pStyle w:val="Ttulo1"/>
      </w:pPr>
      <w:bookmarkStart w:id="50" w:name="_Toc352840394"/>
      <w:bookmarkStart w:id="51" w:name="_Toc352841454"/>
      <w:bookmarkStart w:id="52" w:name="_Toc485286641"/>
      <w:bookmarkEnd w:id="40"/>
      <w:bookmarkEnd w:id="41"/>
      <w:r w:rsidRPr="00244B4C">
        <w:t>H</w:t>
      </w:r>
      <w:r w:rsidR="0024720C" w:rsidRPr="00244B4C">
        <w:t>ECHOS CONSTATADOS</w:t>
      </w:r>
      <w:r w:rsidRPr="00244B4C">
        <w:t>.</w:t>
      </w:r>
      <w:bookmarkEnd w:id="50"/>
      <w:bookmarkEnd w:id="51"/>
      <w:bookmarkEnd w:id="52"/>
    </w:p>
    <w:p w14:paraId="68F70608" w14:textId="77777777" w:rsidR="00F279FE" w:rsidRDefault="00F279FE" w:rsidP="00F279FE"/>
    <w:p w14:paraId="3A0AEAF4" w14:textId="77777777" w:rsidR="00E3141B" w:rsidRPr="004E4168" w:rsidRDefault="00E3141B" w:rsidP="00E3141B">
      <w:pPr>
        <w:pStyle w:val="Ttulo2"/>
      </w:pPr>
      <w:bookmarkStart w:id="53" w:name="_Toc454966969"/>
      <w:bookmarkStart w:id="54" w:name="_Toc458072417"/>
      <w:bookmarkStart w:id="55" w:name="_Toc458501808"/>
      <w:bookmarkStart w:id="56" w:name="_Toc458505663"/>
      <w:bookmarkStart w:id="57" w:name="_Toc458507950"/>
      <w:bookmarkStart w:id="58" w:name="_Toc485286642"/>
      <w:r w:rsidRPr="004E4168">
        <w:t>Metodologías de medición de emisiones utilizado: CEMS / Método Alternativo.</w:t>
      </w:r>
      <w:bookmarkEnd w:id="58"/>
    </w:p>
    <w:bookmarkEnd w:id="53"/>
    <w:bookmarkEnd w:id="54"/>
    <w:bookmarkEnd w:id="55"/>
    <w:bookmarkEnd w:id="56"/>
    <w:bookmarkEnd w:id="57"/>
    <w:p w14:paraId="67AF5112" w14:textId="4FE46789" w:rsidR="00F279FE" w:rsidRDefault="00F279FE" w:rsidP="00E3141B">
      <w:pPr>
        <w:pStyle w:val="Ttulo2"/>
        <w:numPr>
          <w:ilvl w:val="0"/>
          <w:numId w:val="0"/>
        </w:numPr>
        <w:ind w:left="567"/>
      </w:pPr>
    </w:p>
    <w:tbl>
      <w:tblPr>
        <w:tblStyle w:val="Tablaconcuadrcula"/>
        <w:tblW w:w="0" w:type="auto"/>
        <w:tblLook w:val="04A0" w:firstRow="1" w:lastRow="0" w:firstColumn="1" w:lastColumn="0" w:noHBand="0" w:noVBand="1"/>
      </w:tblPr>
      <w:tblGrid>
        <w:gridCol w:w="9962"/>
      </w:tblGrid>
      <w:tr w:rsidR="00F279FE" w14:paraId="3A8148FB" w14:textId="77777777" w:rsidTr="00A42CC7">
        <w:tc>
          <w:tcPr>
            <w:tcW w:w="10112" w:type="dxa"/>
          </w:tcPr>
          <w:p w14:paraId="4BC61C85" w14:textId="77777777" w:rsidR="00F279FE" w:rsidRDefault="00F279FE" w:rsidP="00A42CC7">
            <w:pPr>
              <w:rPr>
                <w:b/>
              </w:rPr>
            </w:pPr>
            <w:r>
              <w:rPr>
                <w:b/>
              </w:rPr>
              <w:t>Exigencias:</w:t>
            </w:r>
          </w:p>
          <w:p w14:paraId="0A40F343" w14:textId="77777777" w:rsidR="00F279FE" w:rsidRDefault="00F279FE" w:rsidP="00A42CC7">
            <w:pPr>
              <w:autoSpaceDE w:val="0"/>
              <w:autoSpaceDN w:val="0"/>
              <w:adjustRightInd w:val="0"/>
              <w:rPr>
                <w:sz w:val="18"/>
                <w:szCs w:val="18"/>
              </w:rPr>
            </w:pPr>
            <w:r w:rsidRPr="001720AB">
              <w:rPr>
                <w:sz w:val="18"/>
                <w:szCs w:val="18"/>
              </w:rPr>
              <w:t>Artículo 8º. Las fuentes emisoras existentes y nuevas</w:t>
            </w:r>
            <w:r>
              <w:rPr>
                <w:sz w:val="18"/>
                <w:szCs w:val="18"/>
              </w:rPr>
              <w:t xml:space="preserve"> </w:t>
            </w:r>
            <w:r w:rsidRPr="001720AB">
              <w:rPr>
                <w:sz w:val="18"/>
                <w:szCs w:val="18"/>
              </w:rPr>
              <w:t>deberán instalar y certificar un sistema de monitoreo</w:t>
            </w:r>
            <w:r>
              <w:rPr>
                <w:sz w:val="18"/>
                <w:szCs w:val="18"/>
              </w:rPr>
              <w:t xml:space="preserve"> </w:t>
            </w:r>
            <w:r w:rsidRPr="001720AB">
              <w:rPr>
                <w:sz w:val="18"/>
                <w:szCs w:val="18"/>
              </w:rPr>
              <w:t xml:space="preserve">continuo de emisiones para: Material </w:t>
            </w:r>
            <w:proofErr w:type="spellStart"/>
            <w:r w:rsidRPr="001720AB">
              <w:rPr>
                <w:sz w:val="18"/>
                <w:szCs w:val="18"/>
              </w:rPr>
              <w:t>particulado</w:t>
            </w:r>
            <w:proofErr w:type="spellEnd"/>
            <w:r w:rsidRPr="001720AB">
              <w:rPr>
                <w:sz w:val="18"/>
                <w:szCs w:val="18"/>
              </w:rPr>
              <w:t xml:space="preserve"> (MP),</w:t>
            </w:r>
            <w:r>
              <w:rPr>
                <w:sz w:val="18"/>
                <w:szCs w:val="18"/>
              </w:rPr>
              <w:t xml:space="preserve"> </w:t>
            </w:r>
            <w:r w:rsidRPr="001720AB">
              <w:rPr>
                <w:sz w:val="18"/>
                <w:szCs w:val="18"/>
              </w:rPr>
              <w:t>dióxido de azufre (SO</w:t>
            </w:r>
            <w:r w:rsidRPr="001720AB">
              <w:rPr>
                <w:sz w:val="18"/>
                <w:szCs w:val="18"/>
                <w:vertAlign w:val="subscript"/>
              </w:rPr>
              <w:t>2</w:t>
            </w:r>
            <w:r w:rsidRPr="001720AB">
              <w:rPr>
                <w:sz w:val="18"/>
                <w:szCs w:val="18"/>
              </w:rPr>
              <w:t>), óxidos de nitrógeno (</w:t>
            </w:r>
            <w:proofErr w:type="spellStart"/>
            <w:r w:rsidRPr="001720AB">
              <w:rPr>
                <w:sz w:val="18"/>
                <w:szCs w:val="18"/>
              </w:rPr>
              <w:t>NOx</w:t>
            </w:r>
            <w:proofErr w:type="spellEnd"/>
            <w:r w:rsidRPr="001720AB">
              <w:rPr>
                <w:sz w:val="18"/>
                <w:szCs w:val="18"/>
              </w:rPr>
              <w:t>) y de</w:t>
            </w:r>
            <w:r>
              <w:rPr>
                <w:sz w:val="18"/>
                <w:szCs w:val="18"/>
              </w:rPr>
              <w:t xml:space="preserve"> </w:t>
            </w:r>
            <w:r w:rsidRPr="001720AB">
              <w:rPr>
                <w:sz w:val="18"/>
                <w:szCs w:val="18"/>
              </w:rPr>
              <w:t>otros parámetros de interés, de acuerdo a lo indicado en</w:t>
            </w:r>
            <w:r>
              <w:rPr>
                <w:sz w:val="18"/>
                <w:szCs w:val="18"/>
              </w:rPr>
              <w:t xml:space="preserve"> </w:t>
            </w:r>
            <w:r w:rsidRPr="001720AB">
              <w:rPr>
                <w:sz w:val="18"/>
                <w:szCs w:val="18"/>
              </w:rPr>
              <w:t>la Parte 75, volumen 40 del Código de Regulaciones</w:t>
            </w:r>
            <w:r>
              <w:rPr>
                <w:sz w:val="18"/>
                <w:szCs w:val="18"/>
              </w:rPr>
              <w:t xml:space="preserve"> </w:t>
            </w:r>
            <w:r w:rsidRPr="001720AB">
              <w:rPr>
                <w:sz w:val="18"/>
                <w:szCs w:val="18"/>
              </w:rPr>
              <w:t>Federales (CFR) de la Agencia Ambiental de los Estados</w:t>
            </w:r>
            <w:r>
              <w:rPr>
                <w:sz w:val="18"/>
                <w:szCs w:val="18"/>
              </w:rPr>
              <w:t xml:space="preserve"> </w:t>
            </w:r>
            <w:r w:rsidRPr="001720AB">
              <w:rPr>
                <w:sz w:val="18"/>
                <w:szCs w:val="18"/>
              </w:rPr>
              <w:t>Unidos (US-EPA). El sistema de monitoreo continuo de</w:t>
            </w:r>
            <w:r>
              <w:rPr>
                <w:sz w:val="18"/>
                <w:szCs w:val="18"/>
              </w:rPr>
              <w:t xml:space="preserve"> </w:t>
            </w:r>
            <w:r w:rsidRPr="001720AB">
              <w:rPr>
                <w:sz w:val="18"/>
                <w:szCs w:val="18"/>
              </w:rPr>
              <w:t>emisiones será aprobado mediante resolución fundada de la</w:t>
            </w:r>
            <w:r>
              <w:rPr>
                <w:sz w:val="18"/>
                <w:szCs w:val="18"/>
              </w:rPr>
              <w:t xml:space="preserve"> </w:t>
            </w:r>
            <w:r w:rsidRPr="001720AB">
              <w:rPr>
                <w:sz w:val="18"/>
                <w:szCs w:val="18"/>
              </w:rPr>
              <w:t>Superintendencia.</w:t>
            </w:r>
          </w:p>
          <w:p w14:paraId="78C0F5C0" w14:textId="77777777" w:rsidR="00F279FE" w:rsidRDefault="00F279FE" w:rsidP="00A42CC7">
            <w:pPr>
              <w:widowControl w:val="0"/>
              <w:overflowPunct w:val="0"/>
              <w:autoSpaceDE w:val="0"/>
              <w:autoSpaceDN w:val="0"/>
              <w:adjustRightInd w:val="0"/>
              <w:spacing w:after="60" w:line="276" w:lineRule="auto"/>
              <w:rPr>
                <w:sz w:val="18"/>
                <w:szCs w:val="18"/>
              </w:rPr>
            </w:pPr>
          </w:p>
          <w:p w14:paraId="1DA0D198" w14:textId="77777777" w:rsidR="00F279FE" w:rsidRDefault="00F279FE" w:rsidP="00A42CC7">
            <w:pPr>
              <w:widowControl w:val="0"/>
              <w:overflowPunct w:val="0"/>
              <w:autoSpaceDE w:val="0"/>
              <w:autoSpaceDN w:val="0"/>
              <w:adjustRightInd w:val="0"/>
              <w:spacing w:after="60" w:line="276" w:lineRule="auto"/>
              <w:rPr>
                <w:sz w:val="18"/>
                <w:szCs w:val="18"/>
              </w:rPr>
            </w:pPr>
            <w:r>
              <w:rPr>
                <w:sz w:val="18"/>
                <w:szCs w:val="18"/>
              </w:rPr>
              <w:t>Artículo 9</w:t>
            </w:r>
            <w:r w:rsidRPr="001720AB">
              <w:rPr>
                <w:sz w:val="18"/>
                <w:szCs w:val="18"/>
              </w:rPr>
              <w:t>º</w:t>
            </w:r>
            <w:r>
              <w:rPr>
                <w:sz w:val="18"/>
                <w:szCs w:val="18"/>
              </w:rPr>
              <w:t xml:space="preserve">.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A42CC7">
              <w:rPr>
                <w:sz w:val="18"/>
                <w:szCs w:val="18"/>
              </w:rPr>
              <w:t>continúo</w:t>
            </w:r>
            <w:r>
              <w:rPr>
                <w:sz w:val="18"/>
                <w:szCs w:val="18"/>
              </w:rPr>
              <w:t xml:space="preserve"> desde su puesta en servicio.</w:t>
            </w:r>
          </w:p>
          <w:p w14:paraId="3D957E06" w14:textId="77777777" w:rsidR="00F279FE" w:rsidRDefault="00F279FE" w:rsidP="00A42CC7">
            <w:pPr>
              <w:widowControl w:val="0"/>
              <w:overflowPunct w:val="0"/>
              <w:autoSpaceDE w:val="0"/>
              <w:autoSpaceDN w:val="0"/>
              <w:adjustRightInd w:val="0"/>
              <w:spacing w:after="60" w:line="276" w:lineRule="auto"/>
              <w:rPr>
                <w:sz w:val="18"/>
                <w:szCs w:val="18"/>
              </w:rPr>
            </w:pPr>
          </w:p>
          <w:p w14:paraId="2B1082CC" w14:textId="77777777" w:rsidR="00F279FE" w:rsidRDefault="00F279FE" w:rsidP="00A42CC7">
            <w:pPr>
              <w:widowControl w:val="0"/>
              <w:overflowPunct w:val="0"/>
              <w:autoSpaceDE w:val="0"/>
              <w:autoSpaceDN w:val="0"/>
              <w:adjustRightInd w:val="0"/>
              <w:spacing w:after="60" w:line="276" w:lineRule="auto"/>
              <w:rPr>
                <w:i/>
                <w:sz w:val="18"/>
                <w:szCs w:val="18"/>
              </w:rPr>
            </w:pPr>
            <w:r>
              <w:rPr>
                <w:sz w:val="18"/>
                <w:szCs w:val="18"/>
              </w:rPr>
              <w:t xml:space="preserve">Res. Ex. N° 57/2013 que Protocolo para Validación de Sistemas de Monitoreo Continuo de Emisiones CEMS en Centrales Termoeléctricas: </w:t>
            </w:r>
            <w:r>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3376A50D" w14:textId="77777777" w:rsidR="00F279FE" w:rsidRDefault="00F279FE" w:rsidP="00A42CC7">
            <w:pPr>
              <w:widowControl w:val="0"/>
              <w:overflowPunct w:val="0"/>
              <w:autoSpaceDE w:val="0"/>
              <w:autoSpaceDN w:val="0"/>
              <w:adjustRightInd w:val="0"/>
              <w:spacing w:after="60" w:line="276" w:lineRule="auto"/>
              <w:rPr>
                <w:i/>
                <w:sz w:val="18"/>
                <w:szCs w:val="18"/>
              </w:rPr>
            </w:pPr>
          </w:p>
          <w:p w14:paraId="69A6AE80" w14:textId="77777777" w:rsidR="00F279FE" w:rsidRDefault="00F279FE" w:rsidP="00A42CC7">
            <w:r w:rsidRPr="00C43160">
              <w:rPr>
                <w:sz w:val="18"/>
                <w:szCs w:val="18"/>
              </w:rPr>
              <w:t>Guía Sistemas de Información Centrales Termoeléctricas, punto 6.2.1</w:t>
            </w:r>
            <w:r>
              <w:rPr>
                <w:sz w:val="18"/>
                <w:szCs w:val="18"/>
              </w:rPr>
              <w:t>,</w:t>
            </w:r>
            <w:r w:rsidRPr="00C43160">
              <w:rPr>
                <w:sz w:val="18"/>
                <w:szCs w:val="18"/>
              </w:rPr>
              <w:t xml:space="preserve"> del Formato de reporte para datos crudos</w:t>
            </w:r>
            <w:r>
              <w:rPr>
                <w:sz w:val="18"/>
                <w:szCs w:val="18"/>
              </w:rPr>
              <w:t xml:space="preserve"> y normalizados minuto a minuto:</w:t>
            </w:r>
            <w:r w:rsidRPr="00C43160">
              <w:rPr>
                <w:sz w:val="18"/>
                <w:szCs w:val="18"/>
              </w:rPr>
              <w:t xml:space="preserve"> “ESTADO_CEMS” – </w:t>
            </w:r>
            <w:r>
              <w:rPr>
                <w:sz w:val="18"/>
                <w:szCs w:val="18"/>
              </w:rPr>
              <w:t>“</w:t>
            </w:r>
            <w:r w:rsidRPr="00C43160">
              <w:rPr>
                <w:sz w:val="18"/>
                <w:szCs w:val="18"/>
              </w:rPr>
              <w:t>Estado de operación del CEMS</w:t>
            </w:r>
            <w:r>
              <w:rPr>
                <w:sz w:val="18"/>
                <w:szCs w:val="18"/>
              </w:rPr>
              <w:t xml:space="preserve">”, y </w:t>
            </w:r>
            <w:r w:rsidRPr="00C43160">
              <w:rPr>
                <w:sz w:val="18"/>
                <w:szCs w:val="18"/>
              </w:rPr>
              <w:t>del Formato para el reporte de datos crudos y nor</w:t>
            </w:r>
            <w:r>
              <w:rPr>
                <w:sz w:val="18"/>
                <w:szCs w:val="18"/>
              </w:rPr>
              <w:t>malizados en promedios horarios:</w:t>
            </w:r>
            <w:r w:rsidRPr="00C43160">
              <w:rPr>
                <w:sz w:val="18"/>
                <w:szCs w:val="18"/>
              </w:rPr>
              <w:t xml:space="preserve"> “TIPO_DATO”, donde se describe si el dato del parámetro es medido, sustituido, medido con método de refe</w:t>
            </w:r>
            <w:r>
              <w:rPr>
                <w:sz w:val="18"/>
                <w:szCs w:val="18"/>
              </w:rPr>
              <w:t>rencia.</w:t>
            </w:r>
          </w:p>
        </w:tc>
      </w:tr>
      <w:tr w:rsidR="00F279FE" w14:paraId="61CE64AC" w14:textId="77777777" w:rsidTr="00A42CC7">
        <w:tc>
          <w:tcPr>
            <w:tcW w:w="10112" w:type="dxa"/>
          </w:tcPr>
          <w:tbl>
            <w:tblPr>
              <w:tblStyle w:val="Tablaconcuadrcula"/>
              <w:tblW w:w="9805" w:type="dxa"/>
              <w:tblLook w:val="04A0" w:firstRow="1" w:lastRow="0" w:firstColumn="1" w:lastColumn="0" w:noHBand="0" w:noVBand="1"/>
            </w:tblPr>
            <w:tblGrid>
              <w:gridCol w:w="2580"/>
              <w:gridCol w:w="1174"/>
              <w:gridCol w:w="991"/>
              <w:gridCol w:w="992"/>
              <w:gridCol w:w="991"/>
              <w:gridCol w:w="991"/>
              <w:gridCol w:w="958"/>
              <w:gridCol w:w="1128"/>
            </w:tblGrid>
            <w:tr w:rsidR="00DB5D88" w:rsidRPr="004334A6" w14:paraId="41B67576" w14:textId="77777777" w:rsidTr="00A07F54">
              <w:trPr>
                <w:trHeight w:val="310"/>
              </w:trPr>
              <w:tc>
                <w:tcPr>
                  <w:tcW w:w="3754" w:type="dxa"/>
                  <w:gridSpan w:val="2"/>
                  <w:tcBorders>
                    <w:right w:val="single" w:sz="4" w:space="0" w:color="auto"/>
                  </w:tcBorders>
                  <w:shd w:val="clear" w:color="auto" w:fill="auto"/>
                  <w:vAlign w:val="center"/>
                </w:tcPr>
                <w:p w14:paraId="2B35095D" w14:textId="530D668E" w:rsidR="00DB5D88" w:rsidRPr="00554010" w:rsidRDefault="00DB5D88" w:rsidP="00E3141B">
                  <w:pPr>
                    <w:rPr>
                      <w:b/>
                      <w:sz w:val="18"/>
                      <w:szCs w:val="18"/>
                    </w:rPr>
                  </w:pPr>
                  <w:r>
                    <w:rPr>
                      <w:b/>
                      <w:sz w:val="18"/>
                      <w:szCs w:val="18"/>
                    </w:rPr>
                    <w:t>Unidad que emite:</w:t>
                  </w:r>
                </w:p>
              </w:tc>
              <w:tc>
                <w:tcPr>
                  <w:tcW w:w="6051" w:type="dxa"/>
                  <w:gridSpan w:val="6"/>
                  <w:tcBorders>
                    <w:left w:val="single" w:sz="4" w:space="0" w:color="auto"/>
                    <w:right w:val="single" w:sz="4" w:space="0" w:color="auto"/>
                  </w:tcBorders>
                  <w:shd w:val="clear" w:color="auto" w:fill="auto"/>
                  <w:vAlign w:val="center"/>
                </w:tcPr>
                <w:p w14:paraId="59E50325" w14:textId="0717F10F" w:rsidR="00DB5D88" w:rsidRDefault="00DB5D88" w:rsidP="0020176D">
                  <w:pPr>
                    <w:jc w:val="left"/>
                    <w:rPr>
                      <w:b/>
                      <w:sz w:val="18"/>
                      <w:szCs w:val="18"/>
                    </w:rPr>
                  </w:pPr>
                  <w:r w:rsidRPr="00083BAA">
                    <w:t>Unidad</w:t>
                  </w:r>
                  <w:r w:rsidR="00A07F54">
                    <w:t xml:space="preserve"> </w:t>
                  </w:r>
                  <w:r w:rsidR="0020176D">
                    <w:t>4</w:t>
                  </w:r>
                  <w:r w:rsidR="0099780C">
                    <w:t xml:space="preserve"> de la Central </w:t>
                  </w:r>
                  <w:r w:rsidRPr="00083BAA">
                    <w:t xml:space="preserve">Termoeléctrica </w:t>
                  </w:r>
                  <w:proofErr w:type="spellStart"/>
                  <w:r w:rsidR="0099780C">
                    <w:t>Guacolda</w:t>
                  </w:r>
                  <w:proofErr w:type="spellEnd"/>
                  <w:r w:rsidRPr="00083BAA">
                    <w:t>.</w:t>
                  </w:r>
                </w:p>
              </w:tc>
            </w:tr>
            <w:tr w:rsidR="00E3141B" w:rsidRPr="004334A6" w14:paraId="4C15D86C" w14:textId="77777777" w:rsidTr="00A07F54">
              <w:trPr>
                <w:trHeight w:val="310"/>
              </w:trPr>
              <w:tc>
                <w:tcPr>
                  <w:tcW w:w="3754" w:type="dxa"/>
                  <w:gridSpan w:val="2"/>
                  <w:tcBorders>
                    <w:right w:val="single" w:sz="4" w:space="0" w:color="auto"/>
                  </w:tcBorders>
                  <w:shd w:val="clear" w:color="auto" w:fill="auto"/>
                  <w:vAlign w:val="center"/>
                </w:tcPr>
                <w:p w14:paraId="49B15A1B" w14:textId="77777777" w:rsidR="00E3141B" w:rsidRPr="00554010" w:rsidRDefault="00E3141B" w:rsidP="00E3141B">
                  <w:pPr>
                    <w:rPr>
                      <w:b/>
                      <w:sz w:val="18"/>
                      <w:szCs w:val="18"/>
                    </w:rPr>
                  </w:pPr>
                  <w:r w:rsidRPr="00554010">
                    <w:rPr>
                      <w:b/>
                      <w:sz w:val="18"/>
                      <w:szCs w:val="18"/>
                    </w:rPr>
                    <w:t>Parámetro</w:t>
                  </w:r>
                </w:p>
              </w:tc>
              <w:tc>
                <w:tcPr>
                  <w:tcW w:w="991" w:type="dxa"/>
                  <w:tcBorders>
                    <w:left w:val="single" w:sz="4" w:space="0" w:color="auto"/>
                    <w:right w:val="single" w:sz="4" w:space="0" w:color="auto"/>
                  </w:tcBorders>
                  <w:shd w:val="clear" w:color="auto" w:fill="auto"/>
                  <w:vAlign w:val="center"/>
                </w:tcPr>
                <w:p w14:paraId="33DA8A76" w14:textId="77777777" w:rsidR="00E3141B" w:rsidRPr="00554010" w:rsidRDefault="00E3141B" w:rsidP="00E3141B">
                  <w:pPr>
                    <w:jc w:val="center"/>
                    <w:rPr>
                      <w:b/>
                      <w:sz w:val="18"/>
                      <w:szCs w:val="18"/>
                    </w:rPr>
                  </w:pPr>
                  <w:r w:rsidRPr="00554010">
                    <w:rPr>
                      <w:b/>
                      <w:sz w:val="18"/>
                      <w:szCs w:val="18"/>
                    </w:rPr>
                    <w:t>MP</w:t>
                  </w:r>
                </w:p>
              </w:tc>
              <w:tc>
                <w:tcPr>
                  <w:tcW w:w="992" w:type="dxa"/>
                  <w:tcBorders>
                    <w:left w:val="single" w:sz="4" w:space="0" w:color="auto"/>
                    <w:right w:val="single" w:sz="4" w:space="0" w:color="auto"/>
                  </w:tcBorders>
                  <w:vAlign w:val="center"/>
                </w:tcPr>
                <w:p w14:paraId="61FEA3BC" w14:textId="77777777" w:rsidR="00E3141B" w:rsidRPr="00554010" w:rsidRDefault="00E3141B" w:rsidP="00E3141B">
                  <w:pPr>
                    <w:jc w:val="center"/>
                    <w:rPr>
                      <w:b/>
                      <w:sz w:val="18"/>
                      <w:szCs w:val="18"/>
                    </w:rPr>
                  </w:pPr>
                  <w:r w:rsidRPr="00554010">
                    <w:rPr>
                      <w:b/>
                      <w:sz w:val="18"/>
                      <w:szCs w:val="18"/>
                    </w:rPr>
                    <w:t>SO</w:t>
                  </w:r>
                  <w:r>
                    <w:rPr>
                      <w:b/>
                      <w:sz w:val="18"/>
                      <w:szCs w:val="18"/>
                      <w:vertAlign w:val="subscript"/>
                    </w:rPr>
                    <w:t>2</w:t>
                  </w:r>
                </w:p>
              </w:tc>
              <w:tc>
                <w:tcPr>
                  <w:tcW w:w="991" w:type="dxa"/>
                  <w:tcBorders>
                    <w:left w:val="single" w:sz="4" w:space="0" w:color="auto"/>
                    <w:right w:val="single" w:sz="4" w:space="0" w:color="auto"/>
                  </w:tcBorders>
                  <w:vAlign w:val="center"/>
                </w:tcPr>
                <w:p w14:paraId="00DC5F75" w14:textId="77777777" w:rsidR="00E3141B" w:rsidRPr="00554010" w:rsidRDefault="00E3141B" w:rsidP="00E3141B">
                  <w:pPr>
                    <w:jc w:val="center"/>
                    <w:rPr>
                      <w:b/>
                      <w:sz w:val="18"/>
                      <w:szCs w:val="18"/>
                    </w:rPr>
                  </w:pPr>
                  <w:proofErr w:type="spellStart"/>
                  <w:r w:rsidRPr="00554010">
                    <w:rPr>
                      <w:b/>
                      <w:sz w:val="18"/>
                      <w:szCs w:val="18"/>
                    </w:rPr>
                    <w:t>NO</w:t>
                  </w:r>
                  <w:r w:rsidRPr="00554010">
                    <w:rPr>
                      <w:b/>
                      <w:sz w:val="18"/>
                      <w:szCs w:val="18"/>
                      <w:vertAlign w:val="subscript"/>
                    </w:rPr>
                    <w:t>x</w:t>
                  </w:r>
                  <w:proofErr w:type="spellEnd"/>
                </w:p>
              </w:tc>
              <w:tc>
                <w:tcPr>
                  <w:tcW w:w="991" w:type="dxa"/>
                  <w:tcBorders>
                    <w:left w:val="single" w:sz="4" w:space="0" w:color="auto"/>
                    <w:right w:val="single" w:sz="4" w:space="0" w:color="auto"/>
                  </w:tcBorders>
                  <w:vAlign w:val="center"/>
                </w:tcPr>
                <w:p w14:paraId="2146BE28" w14:textId="77777777" w:rsidR="00E3141B" w:rsidRPr="005A4A87" w:rsidRDefault="00E3141B" w:rsidP="00E3141B">
                  <w:pPr>
                    <w:jc w:val="center"/>
                    <w:rPr>
                      <w:b/>
                      <w:sz w:val="18"/>
                      <w:szCs w:val="18"/>
                    </w:rPr>
                  </w:pPr>
                  <w:r w:rsidRPr="005A4A87">
                    <w:rPr>
                      <w:b/>
                      <w:sz w:val="18"/>
                      <w:szCs w:val="18"/>
                    </w:rPr>
                    <w:t>O</w:t>
                  </w:r>
                  <w:r w:rsidRPr="005A4A87">
                    <w:rPr>
                      <w:b/>
                      <w:sz w:val="18"/>
                      <w:szCs w:val="18"/>
                      <w:vertAlign w:val="subscript"/>
                    </w:rPr>
                    <w:t>2</w:t>
                  </w:r>
                </w:p>
              </w:tc>
              <w:tc>
                <w:tcPr>
                  <w:tcW w:w="958" w:type="dxa"/>
                  <w:tcBorders>
                    <w:left w:val="single" w:sz="4" w:space="0" w:color="auto"/>
                    <w:right w:val="single" w:sz="4" w:space="0" w:color="auto"/>
                  </w:tcBorders>
                  <w:vAlign w:val="center"/>
                </w:tcPr>
                <w:p w14:paraId="31F9D648" w14:textId="77777777" w:rsidR="00E3141B" w:rsidRDefault="00E3141B" w:rsidP="00E3141B">
                  <w:pPr>
                    <w:jc w:val="center"/>
                    <w:rPr>
                      <w:b/>
                      <w:sz w:val="18"/>
                      <w:szCs w:val="18"/>
                    </w:rPr>
                  </w:pPr>
                  <w:r>
                    <w:rPr>
                      <w:b/>
                      <w:sz w:val="18"/>
                      <w:szCs w:val="18"/>
                    </w:rPr>
                    <w:t>CO</w:t>
                  </w:r>
                  <w:r w:rsidRPr="001B75B4">
                    <w:rPr>
                      <w:b/>
                      <w:sz w:val="18"/>
                      <w:szCs w:val="18"/>
                      <w:vertAlign w:val="subscript"/>
                    </w:rPr>
                    <w:t>2</w:t>
                  </w:r>
                </w:p>
              </w:tc>
              <w:tc>
                <w:tcPr>
                  <w:tcW w:w="1128" w:type="dxa"/>
                  <w:tcBorders>
                    <w:left w:val="single" w:sz="4" w:space="0" w:color="auto"/>
                    <w:right w:val="single" w:sz="4" w:space="0" w:color="auto"/>
                  </w:tcBorders>
                  <w:vAlign w:val="center"/>
                </w:tcPr>
                <w:p w14:paraId="589E4DA7" w14:textId="77777777" w:rsidR="00E3141B" w:rsidRDefault="00E3141B" w:rsidP="00E3141B">
                  <w:pPr>
                    <w:jc w:val="center"/>
                    <w:rPr>
                      <w:b/>
                      <w:sz w:val="18"/>
                      <w:szCs w:val="18"/>
                    </w:rPr>
                  </w:pPr>
                  <w:r>
                    <w:rPr>
                      <w:b/>
                      <w:sz w:val="18"/>
                      <w:szCs w:val="18"/>
                    </w:rPr>
                    <w:t>Flujo</w:t>
                  </w:r>
                </w:p>
              </w:tc>
            </w:tr>
            <w:tr w:rsidR="00E3141B" w:rsidRPr="004334A6" w14:paraId="602B547B" w14:textId="77777777" w:rsidTr="00A07F54">
              <w:trPr>
                <w:trHeight w:val="310"/>
              </w:trPr>
              <w:tc>
                <w:tcPr>
                  <w:tcW w:w="3754" w:type="dxa"/>
                  <w:gridSpan w:val="2"/>
                  <w:tcBorders>
                    <w:right w:val="single" w:sz="4" w:space="0" w:color="auto"/>
                  </w:tcBorders>
                  <w:shd w:val="clear" w:color="auto" w:fill="auto"/>
                  <w:vAlign w:val="center"/>
                </w:tcPr>
                <w:p w14:paraId="7D1C73CF" w14:textId="77777777" w:rsidR="00E3141B" w:rsidRPr="00EA725B" w:rsidRDefault="00E3141B" w:rsidP="00E3141B">
                  <w:pPr>
                    <w:rPr>
                      <w:b/>
                      <w:sz w:val="18"/>
                      <w:szCs w:val="18"/>
                    </w:rPr>
                  </w:pPr>
                  <w:r w:rsidRPr="00EA725B">
                    <w:rPr>
                      <w:b/>
                      <w:sz w:val="18"/>
                      <w:szCs w:val="18"/>
                    </w:rPr>
                    <w:t xml:space="preserve">Método de medición </w:t>
                  </w:r>
                </w:p>
              </w:tc>
              <w:tc>
                <w:tcPr>
                  <w:tcW w:w="991" w:type="dxa"/>
                  <w:tcBorders>
                    <w:left w:val="single" w:sz="4" w:space="0" w:color="auto"/>
                    <w:right w:val="single" w:sz="4" w:space="0" w:color="auto"/>
                  </w:tcBorders>
                  <w:vAlign w:val="center"/>
                </w:tcPr>
                <w:p w14:paraId="4793BE77" w14:textId="77777777" w:rsidR="00E3141B" w:rsidRPr="00EA725B" w:rsidRDefault="00E3141B" w:rsidP="00E3141B">
                  <w:pPr>
                    <w:jc w:val="center"/>
                    <w:rPr>
                      <w:sz w:val="18"/>
                      <w:szCs w:val="18"/>
                    </w:rPr>
                  </w:pPr>
                  <w:r w:rsidRPr="00EA725B">
                    <w:rPr>
                      <w:sz w:val="18"/>
                      <w:szCs w:val="18"/>
                    </w:rPr>
                    <w:t>CEMS</w:t>
                  </w:r>
                </w:p>
              </w:tc>
              <w:tc>
                <w:tcPr>
                  <w:tcW w:w="992" w:type="dxa"/>
                  <w:tcBorders>
                    <w:left w:val="single" w:sz="4" w:space="0" w:color="auto"/>
                    <w:right w:val="single" w:sz="4" w:space="0" w:color="auto"/>
                  </w:tcBorders>
                </w:tcPr>
                <w:p w14:paraId="09FEB539" w14:textId="77777777" w:rsidR="00E3141B" w:rsidRPr="00EA725B" w:rsidRDefault="00E3141B" w:rsidP="00E3141B">
                  <w:pPr>
                    <w:jc w:val="center"/>
                    <w:rPr>
                      <w:sz w:val="18"/>
                      <w:szCs w:val="18"/>
                    </w:rPr>
                  </w:pPr>
                  <w:r w:rsidRPr="00EA725B">
                    <w:rPr>
                      <w:sz w:val="18"/>
                      <w:szCs w:val="18"/>
                    </w:rPr>
                    <w:t>CEMS</w:t>
                  </w:r>
                </w:p>
              </w:tc>
              <w:tc>
                <w:tcPr>
                  <w:tcW w:w="991" w:type="dxa"/>
                  <w:tcBorders>
                    <w:left w:val="single" w:sz="4" w:space="0" w:color="auto"/>
                    <w:right w:val="single" w:sz="4" w:space="0" w:color="auto"/>
                  </w:tcBorders>
                </w:tcPr>
                <w:p w14:paraId="0B7B04F5" w14:textId="77777777" w:rsidR="00E3141B" w:rsidRPr="00EA725B" w:rsidRDefault="00E3141B" w:rsidP="00E3141B">
                  <w:pPr>
                    <w:jc w:val="center"/>
                    <w:rPr>
                      <w:sz w:val="18"/>
                      <w:szCs w:val="18"/>
                    </w:rPr>
                  </w:pPr>
                  <w:r w:rsidRPr="00EA725B">
                    <w:rPr>
                      <w:sz w:val="18"/>
                      <w:szCs w:val="18"/>
                    </w:rPr>
                    <w:t>CEMS</w:t>
                  </w:r>
                </w:p>
              </w:tc>
              <w:tc>
                <w:tcPr>
                  <w:tcW w:w="991" w:type="dxa"/>
                  <w:tcBorders>
                    <w:left w:val="single" w:sz="4" w:space="0" w:color="auto"/>
                    <w:right w:val="single" w:sz="4" w:space="0" w:color="auto"/>
                  </w:tcBorders>
                </w:tcPr>
                <w:p w14:paraId="0979D5CB" w14:textId="77777777" w:rsidR="00E3141B" w:rsidRPr="00EA725B" w:rsidRDefault="00E3141B" w:rsidP="00E3141B">
                  <w:pPr>
                    <w:jc w:val="center"/>
                    <w:rPr>
                      <w:sz w:val="18"/>
                      <w:szCs w:val="18"/>
                    </w:rPr>
                  </w:pPr>
                  <w:r w:rsidRPr="00EA725B">
                    <w:rPr>
                      <w:sz w:val="18"/>
                      <w:szCs w:val="18"/>
                    </w:rPr>
                    <w:t>CEMS</w:t>
                  </w:r>
                </w:p>
              </w:tc>
              <w:tc>
                <w:tcPr>
                  <w:tcW w:w="958" w:type="dxa"/>
                  <w:tcBorders>
                    <w:left w:val="single" w:sz="4" w:space="0" w:color="auto"/>
                    <w:right w:val="single" w:sz="4" w:space="0" w:color="auto"/>
                  </w:tcBorders>
                </w:tcPr>
                <w:p w14:paraId="220B755C" w14:textId="77777777" w:rsidR="00E3141B" w:rsidRPr="00EA725B" w:rsidRDefault="00E3141B" w:rsidP="00E3141B">
                  <w:pPr>
                    <w:jc w:val="center"/>
                    <w:rPr>
                      <w:sz w:val="18"/>
                      <w:szCs w:val="18"/>
                    </w:rPr>
                  </w:pPr>
                  <w:r w:rsidRPr="00EA725B">
                    <w:rPr>
                      <w:sz w:val="18"/>
                      <w:szCs w:val="18"/>
                    </w:rPr>
                    <w:t>CEMS</w:t>
                  </w:r>
                </w:p>
              </w:tc>
              <w:tc>
                <w:tcPr>
                  <w:tcW w:w="1128" w:type="dxa"/>
                  <w:tcBorders>
                    <w:left w:val="single" w:sz="4" w:space="0" w:color="auto"/>
                    <w:right w:val="single" w:sz="4" w:space="0" w:color="auto"/>
                  </w:tcBorders>
                </w:tcPr>
                <w:p w14:paraId="2CA20F22" w14:textId="77777777" w:rsidR="00E3141B" w:rsidRPr="00EA725B" w:rsidRDefault="00E3141B" w:rsidP="00E3141B">
                  <w:pPr>
                    <w:jc w:val="center"/>
                    <w:rPr>
                      <w:sz w:val="18"/>
                      <w:szCs w:val="18"/>
                    </w:rPr>
                  </w:pPr>
                  <w:r w:rsidRPr="00EA725B">
                    <w:rPr>
                      <w:sz w:val="18"/>
                      <w:szCs w:val="18"/>
                    </w:rPr>
                    <w:t>CEMS</w:t>
                  </w:r>
                </w:p>
              </w:tc>
            </w:tr>
            <w:tr w:rsidR="0020176D" w:rsidRPr="004334A6" w14:paraId="0238B98C" w14:textId="77777777" w:rsidTr="00A07F54">
              <w:trPr>
                <w:trHeight w:val="310"/>
              </w:trPr>
              <w:tc>
                <w:tcPr>
                  <w:tcW w:w="3754" w:type="dxa"/>
                  <w:gridSpan w:val="2"/>
                  <w:tcBorders>
                    <w:right w:val="single" w:sz="4" w:space="0" w:color="auto"/>
                  </w:tcBorders>
                  <w:shd w:val="clear" w:color="auto" w:fill="auto"/>
                  <w:vAlign w:val="center"/>
                </w:tcPr>
                <w:p w14:paraId="7954D74F" w14:textId="77777777" w:rsidR="0020176D" w:rsidRPr="00554010" w:rsidRDefault="0020176D" w:rsidP="0020176D">
                  <w:pPr>
                    <w:rPr>
                      <w:b/>
                      <w:sz w:val="18"/>
                      <w:szCs w:val="18"/>
                    </w:rPr>
                  </w:pPr>
                  <w:r w:rsidRPr="00554010">
                    <w:rPr>
                      <w:b/>
                      <w:sz w:val="18"/>
                      <w:szCs w:val="18"/>
                    </w:rPr>
                    <w:t>Escala o Rango de medición</w:t>
                  </w:r>
                </w:p>
              </w:tc>
              <w:tc>
                <w:tcPr>
                  <w:tcW w:w="991" w:type="dxa"/>
                  <w:tcBorders>
                    <w:top w:val="single" w:sz="8" w:space="0" w:color="auto"/>
                    <w:left w:val="single" w:sz="8" w:space="0" w:color="auto"/>
                    <w:bottom w:val="single" w:sz="8" w:space="0" w:color="auto"/>
                    <w:right w:val="single" w:sz="8" w:space="0" w:color="auto"/>
                  </w:tcBorders>
                  <w:shd w:val="clear" w:color="auto" w:fill="auto"/>
                  <w:vAlign w:val="center"/>
                </w:tcPr>
                <w:p w14:paraId="46D4EFBB" w14:textId="29F2C03C" w:rsidR="0020176D" w:rsidRPr="007C582D" w:rsidRDefault="0020176D" w:rsidP="0020176D">
                  <w:pPr>
                    <w:jc w:val="center"/>
                    <w:rPr>
                      <w:sz w:val="18"/>
                      <w:szCs w:val="18"/>
                    </w:rPr>
                  </w:pPr>
                  <w:r>
                    <w:rPr>
                      <w:rFonts w:ascii="Calibri" w:hAnsi="Calibri"/>
                      <w:color w:val="000000"/>
                      <w:sz w:val="18"/>
                      <w:szCs w:val="18"/>
                    </w:rPr>
                    <w:t>0-46,9 mg/m</w:t>
                  </w:r>
                  <w:r>
                    <w:rPr>
                      <w:rFonts w:ascii="Calibri" w:hAnsi="Calibri"/>
                      <w:color w:val="000000"/>
                      <w:sz w:val="18"/>
                      <w:szCs w:val="18"/>
                      <w:vertAlign w:val="superscript"/>
                    </w:rPr>
                    <w:t>3</w:t>
                  </w:r>
                </w:p>
              </w:tc>
              <w:tc>
                <w:tcPr>
                  <w:tcW w:w="992" w:type="dxa"/>
                  <w:tcBorders>
                    <w:top w:val="single" w:sz="8" w:space="0" w:color="auto"/>
                    <w:left w:val="nil"/>
                    <w:bottom w:val="single" w:sz="8" w:space="0" w:color="auto"/>
                    <w:right w:val="single" w:sz="8" w:space="0" w:color="auto"/>
                  </w:tcBorders>
                  <w:shd w:val="clear" w:color="auto" w:fill="auto"/>
                  <w:vAlign w:val="center"/>
                </w:tcPr>
                <w:p w14:paraId="71FDA07D" w14:textId="1404402C" w:rsidR="0020176D" w:rsidRPr="007C582D" w:rsidRDefault="0020176D" w:rsidP="0020176D">
                  <w:pPr>
                    <w:jc w:val="center"/>
                    <w:rPr>
                      <w:sz w:val="18"/>
                      <w:szCs w:val="18"/>
                    </w:rPr>
                  </w:pPr>
                  <w:r>
                    <w:rPr>
                      <w:rFonts w:ascii="Calibri" w:hAnsi="Calibri"/>
                      <w:color w:val="000000"/>
                      <w:sz w:val="18"/>
                      <w:szCs w:val="18"/>
                    </w:rPr>
                    <w:t>0-80 ppm</w:t>
                  </w:r>
                </w:p>
              </w:tc>
              <w:tc>
                <w:tcPr>
                  <w:tcW w:w="991" w:type="dxa"/>
                  <w:tcBorders>
                    <w:top w:val="single" w:sz="8" w:space="0" w:color="auto"/>
                    <w:left w:val="nil"/>
                    <w:bottom w:val="single" w:sz="8" w:space="0" w:color="auto"/>
                    <w:right w:val="single" w:sz="8" w:space="0" w:color="auto"/>
                  </w:tcBorders>
                  <w:shd w:val="clear" w:color="auto" w:fill="auto"/>
                  <w:vAlign w:val="center"/>
                </w:tcPr>
                <w:p w14:paraId="2A02C729" w14:textId="679CCDC3" w:rsidR="0020176D" w:rsidRPr="007C582D" w:rsidRDefault="0020176D" w:rsidP="0020176D">
                  <w:pPr>
                    <w:jc w:val="center"/>
                    <w:rPr>
                      <w:sz w:val="18"/>
                      <w:szCs w:val="18"/>
                    </w:rPr>
                  </w:pPr>
                  <w:r>
                    <w:rPr>
                      <w:rFonts w:ascii="Calibri" w:hAnsi="Calibri"/>
                      <w:color w:val="000000"/>
                      <w:sz w:val="18"/>
                      <w:szCs w:val="18"/>
                    </w:rPr>
                    <w:t>0-1500 ppm</w:t>
                  </w:r>
                </w:p>
              </w:tc>
              <w:tc>
                <w:tcPr>
                  <w:tcW w:w="991" w:type="dxa"/>
                  <w:tcBorders>
                    <w:top w:val="single" w:sz="8" w:space="0" w:color="auto"/>
                    <w:left w:val="nil"/>
                    <w:bottom w:val="single" w:sz="8" w:space="0" w:color="auto"/>
                    <w:right w:val="single" w:sz="8" w:space="0" w:color="auto"/>
                  </w:tcBorders>
                  <w:shd w:val="clear" w:color="auto" w:fill="auto"/>
                  <w:vAlign w:val="center"/>
                </w:tcPr>
                <w:p w14:paraId="479F2B2A" w14:textId="4D31C59A" w:rsidR="0020176D" w:rsidRPr="007C582D" w:rsidRDefault="0020176D" w:rsidP="0020176D">
                  <w:pPr>
                    <w:jc w:val="center"/>
                    <w:rPr>
                      <w:sz w:val="18"/>
                      <w:szCs w:val="18"/>
                    </w:rPr>
                  </w:pPr>
                  <w:r>
                    <w:rPr>
                      <w:rFonts w:ascii="Calibri" w:hAnsi="Calibri"/>
                      <w:color w:val="000000"/>
                      <w:sz w:val="18"/>
                      <w:szCs w:val="18"/>
                    </w:rPr>
                    <w:t>0-20%</w:t>
                  </w:r>
                </w:p>
              </w:tc>
              <w:tc>
                <w:tcPr>
                  <w:tcW w:w="958" w:type="dxa"/>
                  <w:tcBorders>
                    <w:top w:val="single" w:sz="8" w:space="0" w:color="auto"/>
                    <w:left w:val="nil"/>
                    <w:bottom w:val="single" w:sz="8" w:space="0" w:color="auto"/>
                    <w:right w:val="single" w:sz="8" w:space="0" w:color="auto"/>
                  </w:tcBorders>
                  <w:shd w:val="clear" w:color="auto" w:fill="auto"/>
                  <w:vAlign w:val="center"/>
                </w:tcPr>
                <w:p w14:paraId="4047B7BC" w14:textId="24C1F5F9" w:rsidR="0020176D" w:rsidRPr="007C582D" w:rsidRDefault="0020176D" w:rsidP="0020176D">
                  <w:pPr>
                    <w:jc w:val="center"/>
                    <w:rPr>
                      <w:sz w:val="18"/>
                      <w:szCs w:val="18"/>
                    </w:rPr>
                  </w:pPr>
                  <w:r>
                    <w:rPr>
                      <w:rFonts w:ascii="Calibri" w:hAnsi="Calibri"/>
                      <w:color w:val="000000"/>
                      <w:sz w:val="18"/>
                      <w:szCs w:val="18"/>
                    </w:rPr>
                    <w:t>0-20%</w:t>
                  </w:r>
                </w:p>
              </w:tc>
              <w:tc>
                <w:tcPr>
                  <w:tcW w:w="1128" w:type="dxa"/>
                  <w:tcBorders>
                    <w:top w:val="single" w:sz="8" w:space="0" w:color="auto"/>
                    <w:left w:val="nil"/>
                    <w:bottom w:val="single" w:sz="8" w:space="0" w:color="auto"/>
                    <w:right w:val="single" w:sz="8" w:space="0" w:color="auto"/>
                  </w:tcBorders>
                  <w:shd w:val="clear" w:color="auto" w:fill="auto"/>
                  <w:vAlign w:val="center"/>
                </w:tcPr>
                <w:p w14:paraId="1A607A18" w14:textId="46A100D3" w:rsidR="0020176D" w:rsidRPr="007C582D" w:rsidRDefault="0020176D" w:rsidP="0020176D">
                  <w:pPr>
                    <w:jc w:val="center"/>
                    <w:rPr>
                      <w:sz w:val="18"/>
                      <w:szCs w:val="18"/>
                    </w:rPr>
                  </w:pPr>
                  <w:r>
                    <w:rPr>
                      <w:rFonts w:ascii="Calibri" w:hAnsi="Calibri"/>
                      <w:color w:val="000000"/>
                      <w:sz w:val="18"/>
                      <w:szCs w:val="18"/>
                    </w:rPr>
                    <w:t>0-30 m/s</w:t>
                  </w:r>
                </w:p>
              </w:tc>
            </w:tr>
            <w:tr w:rsidR="0020176D" w:rsidRPr="004334A6" w14:paraId="2F9C3C09" w14:textId="77777777" w:rsidTr="00A07F54">
              <w:trPr>
                <w:trHeight w:val="121"/>
              </w:trPr>
              <w:tc>
                <w:tcPr>
                  <w:tcW w:w="2580" w:type="dxa"/>
                  <w:tcBorders>
                    <w:right w:val="single" w:sz="4" w:space="0" w:color="auto"/>
                  </w:tcBorders>
                  <w:shd w:val="clear" w:color="auto" w:fill="auto"/>
                  <w:vAlign w:val="center"/>
                </w:tcPr>
                <w:p w14:paraId="5532E6A2" w14:textId="77777777" w:rsidR="0020176D" w:rsidRPr="00554010" w:rsidRDefault="0020176D" w:rsidP="0020176D">
                  <w:pPr>
                    <w:rPr>
                      <w:sz w:val="18"/>
                      <w:szCs w:val="18"/>
                    </w:rPr>
                  </w:pPr>
                  <w:r w:rsidRPr="00554010">
                    <w:rPr>
                      <w:sz w:val="18"/>
                      <w:szCs w:val="18"/>
                    </w:rPr>
                    <w:t xml:space="preserve">Validación Inicial del CEMS otorgado por la SMA. </w:t>
                  </w:r>
                </w:p>
              </w:tc>
              <w:tc>
                <w:tcPr>
                  <w:tcW w:w="1174" w:type="dxa"/>
                  <w:tcBorders>
                    <w:right w:val="single" w:sz="4" w:space="0" w:color="auto"/>
                  </w:tcBorders>
                  <w:shd w:val="clear" w:color="auto" w:fill="auto"/>
                  <w:vAlign w:val="center"/>
                </w:tcPr>
                <w:p w14:paraId="1CC6A63A" w14:textId="77777777" w:rsidR="0020176D" w:rsidRPr="00554010" w:rsidRDefault="0020176D" w:rsidP="0020176D">
                  <w:pPr>
                    <w:rPr>
                      <w:sz w:val="18"/>
                      <w:szCs w:val="18"/>
                    </w:rPr>
                  </w:pPr>
                  <w:r w:rsidRPr="00554010">
                    <w:rPr>
                      <w:sz w:val="18"/>
                      <w:szCs w:val="18"/>
                    </w:rPr>
                    <w:t xml:space="preserve">N° Resolución </w:t>
                  </w:r>
                </w:p>
              </w:tc>
              <w:tc>
                <w:tcPr>
                  <w:tcW w:w="991" w:type="dxa"/>
                  <w:tcBorders>
                    <w:top w:val="single" w:sz="8" w:space="0" w:color="auto"/>
                    <w:left w:val="single" w:sz="8" w:space="0" w:color="auto"/>
                    <w:bottom w:val="single" w:sz="8" w:space="0" w:color="000000"/>
                    <w:right w:val="single" w:sz="8" w:space="0" w:color="auto"/>
                  </w:tcBorders>
                  <w:shd w:val="clear" w:color="000000" w:fill="FFFFFF"/>
                  <w:vAlign w:val="center"/>
                </w:tcPr>
                <w:p w14:paraId="0BE3D398" w14:textId="5D51596A" w:rsidR="0020176D" w:rsidRPr="007C582D" w:rsidRDefault="0020176D" w:rsidP="0020176D">
                  <w:pPr>
                    <w:jc w:val="center"/>
                    <w:rPr>
                      <w:sz w:val="18"/>
                      <w:szCs w:val="18"/>
                    </w:rPr>
                  </w:pPr>
                  <w:r>
                    <w:rPr>
                      <w:rFonts w:ascii="Calibri" w:hAnsi="Calibri"/>
                      <w:color w:val="000000"/>
                      <w:sz w:val="18"/>
                      <w:szCs w:val="18"/>
                    </w:rPr>
                    <w:t>157/14</w:t>
                  </w:r>
                </w:p>
              </w:tc>
              <w:tc>
                <w:tcPr>
                  <w:tcW w:w="992" w:type="dxa"/>
                  <w:tcBorders>
                    <w:top w:val="single" w:sz="8" w:space="0" w:color="auto"/>
                    <w:left w:val="single" w:sz="8" w:space="0" w:color="auto"/>
                    <w:bottom w:val="single" w:sz="8" w:space="0" w:color="000000"/>
                    <w:right w:val="single" w:sz="8" w:space="0" w:color="auto"/>
                  </w:tcBorders>
                  <w:shd w:val="clear" w:color="000000" w:fill="FFFFFF"/>
                  <w:vAlign w:val="center"/>
                </w:tcPr>
                <w:p w14:paraId="3E391D80" w14:textId="77C35E6D" w:rsidR="0020176D" w:rsidRPr="007C582D" w:rsidRDefault="0020176D" w:rsidP="0020176D">
                  <w:pPr>
                    <w:jc w:val="center"/>
                    <w:rPr>
                      <w:sz w:val="18"/>
                      <w:szCs w:val="18"/>
                    </w:rPr>
                  </w:pPr>
                  <w:r>
                    <w:rPr>
                      <w:rFonts w:ascii="Calibri" w:hAnsi="Calibri"/>
                      <w:color w:val="000000"/>
                      <w:sz w:val="18"/>
                      <w:szCs w:val="18"/>
                    </w:rPr>
                    <w:t>157/14</w:t>
                  </w:r>
                </w:p>
              </w:tc>
              <w:tc>
                <w:tcPr>
                  <w:tcW w:w="991" w:type="dxa"/>
                  <w:tcBorders>
                    <w:top w:val="single" w:sz="8" w:space="0" w:color="auto"/>
                    <w:left w:val="single" w:sz="8" w:space="0" w:color="auto"/>
                    <w:bottom w:val="single" w:sz="8" w:space="0" w:color="000000"/>
                    <w:right w:val="single" w:sz="8" w:space="0" w:color="auto"/>
                  </w:tcBorders>
                  <w:shd w:val="clear" w:color="000000" w:fill="FFFFFF"/>
                  <w:vAlign w:val="center"/>
                </w:tcPr>
                <w:p w14:paraId="302D8294" w14:textId="34424FFB" w:rsidR="0020176D" w:rsidRPr="007C582D" w:rsidRDefault="0020176D" w:rsidP="0020176D">
                  <w:pPr>
                    <w:jc w:val="center"/>
                    <w:rPr>
                      <w:sz w:val="18"/>
                      <w:szCs w:val="18"/>
                    </w:rPr>
                  </w:pPr>
                  <w:r>
                    <w:rPr>
                      <w:rFonts w:ascii="Calibri" w:hAnsi="Calibri"/>
                      <w:color w:val="000000"/>
                      <w:sz w:val="18"/>
                      <w:szCs w:val="18"/>
                    </w:rPr>
                    <w:t>157/14</w:t>
                  </w:r>
                </w:p>
              </w:tc>
              <w:tc>
                <w:tcPr>
                  <w:tcW w:w="991" w:type="dxa"/>
                  <w:tcBorders>
                    <w:top w:val="single" w:sz="8" w:space="0" w:color="auto"/>
                    <w:left w:val="single" w:sz="8" w:space="0" w:color="auto"/>
                    <w:bottom w:val="single" w:sz="8" w:space="0" w:color="000000"/>
                    <w:right w:val="single" w:sz="8" w:space="0" w:color="auto"/>
                  </w:tcBorders>
                  <w:shd w:val="clear" w:color="000000" w:fill="FFFFFF"/>
                  <w:vAlign w:val="center"/>
                </w:tcPr>
                <w:p w14:paraId="5CF741C1" w14:textId="67E014CE" w:rsidR="0020176D" w:rsidRPr="007C582D" w:rsidRDefault="0020176D" w:rsidP="0020176D">
                  <w:pPr>
                    <w:jc w:val="center"/>
                    <w:rPr>
                      <w:sz w:val="18"/>
                      <w:szCs w:val="18"/>
                    </w:rPr>
                  </w:pPr>
                  <w:r>
                    <w:rPr>
                      <w:rFonts w:ascii="Calibri" w:hAnsi="Calibri"/>
                      <w:color w:val="000000"/>
                      <w:sz w:val="18"/>
                      <w:szCs w:val="18"/>
                    </w:rPr>
                    <w:t>157/14</w:t>
                  </w:r>
                </w:p>
              </w:tc>
              <w:tc>
                <w:tcPr>
                  <w:tcW w:w="958" w:type="dxa"/>
                  <w:tcBorders>
                    <w:top w:val="single" w:sz="8" w:space="0" w:color="auto"/>
                    <w:left w:val="single" w:sz="8" w:space="0" w:color="auto"/>
                    <w:bottom w:val="single" w:sz="8" w:space="0" w:color="000000"/>
                    <w:right w:val="single" w:sz="8" w:space="0" w:color="auto"/>
                  </w:tcBorders>
                  <w:shd w:val="clear" w:color="000000" w:fill="FFFFFF"/>
                  <w:vAlign w:val="center"/>
                </w:tcPr>
                <w:p w14:paraId="14A268BA" w14:textId="65A6D57E" w:rsidR="0020176D" w:rsidRPr="007C582D" w:rsidRDefault="0020176D" w:rsidP="0020176D">
                  <w:pPr>
                    <w:jc w:val="center"/>
                    <w:rPr>
                      <w:sz w:val="18"/>
                      <w:szCs w:val="18"/>
                    </w:rPr>
                  </w:pPr>
                  <w:r>
                    <w:rPr>
                      <w:rFonts w:ascii="Calibri" w:hAnsi="Calibri"/>
                      <w:color w:val="000000"/>
                      <w:sz w:val="18"/>
                      <w:szCs w:val="18"/>
                    </w:rPr>
                    <w:t>157/14</w:t>
                  </w:r>
                </w:p>
              </w:tc>
              <w:tc>
                <w:tcPr>
                  <w:tcW w:w="1128" w:type="dxa"/>
                  <w:tcBorders>
                    <w:top w:val="single" w:sz="8" w:space="0" w:color="auto"/>
                    <w:left w:val="single" w:sz="8" w:space="0" w:color="auto"/>
                    <w:bottom w:val="single" w:sz="8" w:space="0" w:color="000000"/>
                    <w:right w:val="single" w:sz="8" w:space="0" w:color="auto"/>
                  </w:tcBorders>
                  <w:shd w:val="clear" w:color="000000" w:fill="FFFFFF"/>
                  <w:vAlign w:val="center"/>
                </w:tcPr>
                <w:p w14:paraId="3598525B" w14:textId="171AC61E" w:rsidR="0020176D" w:rsidRPr="007C582D" w:rsidRDefault="0020176D" w:rsidP="0020176D">
                  <w:pPr>
                    <w:jc w:val="center"/>
                    <w:rPr>
                      <w:sz w:val="18"/>
                      <w:szCs w:val="18"/>
                    </w:rPr>
                  </w:pPr>
                  <w:r>
                    <w:rPr>
                      <w:rFonts w:ascii="Calibri" w:hAnsi="Calibri"/>
                      <w:color w:val="000000"/>
                      <w:sz w:val="18"/>
                      <w:szCs w:val="18"/>
                    </w:rPr>
                    <w:t>157/14</w:t>
                  </w:r>
                </w:p>
              </w:tc>
            </w:tr>
            <w:tr w:rsidR="0020176D" w:rsidRPr="009C13E0" w14:paraId="10E74374" w14:textId="77777777" w:rsidTr="00A07F54">
              <w:trPr>
                <w:trHeight w:val="121"/>
              </w:trPr>
              <w:tc>
                <w:tcPr>
                  <w:tcW w:w="2580" w:type="dxa"/>
                  <w:vMerge w:val="restart"/>
                  <w:tcBorders>
                    <w:right w:val="single" w:sz="4" w:space="0" w:color="auto"/>
                  </w:tcBorders>
                  <w:shd w:val="clear" w:color="auto" w:fill="auto"/>
                  <w:vAlign w:val="center"/>
                </w:tcPr>
                <w:p w14:paraId="10241EA7" w14:textId="77777777" w:rsidR="0020176D" w:rsidRPr="00554010" w:rsidRDefault="0020176D" w:rsidP="0020176D">
                  <w:pPr>
                    <w:rPr>
                      <w:b/>
                      <w:sz w:val="18"/>
                      <w:szCs w:val="18"/>
                    </w:rPr>
                  </w:pPr>
                  <w:r w:rsidRPr="00554010">
                    <w:rPr>
                      <w:sz w:val="18"/>
                      <w:szCs w:val="18"/>
                    </w:rPr>
                    <w:t>Validación Anual del CEMS otorgado por la SMA.</w:t>
                  </w:r>
                </w:p>
              </w:tc>
              <w:tc>
                <w:tcPr>
                  <w:tcW w:w="1174" w:type="dxa"/>
                  <w:tcBorders>
                    <w:right w:val="single" w:sz="4" w:space="0" w:color="auto"/>
                  </w:tcBorders>
                  <w:shd w:val="clear" w:color="auto" w:fill="auto"/>
                  <w:vAlign w:val="center"/>
                </w:tcPr>
                <w:p w14:paraId="54B8B87F" w14:textId="18904146" w:rsidR="0020176D" w:rsidRPr="00554010" w:rsidRDefault="0020176D" w:rsidP="0020176D">
                  <w:pPr>
                    <w:rPr>
                      <w:b/>
                      <w:sz w:val="18"/>
                      <w:szCs w:val="18"/>
                    </w:rPr>
                  </w:pPr>
                  <w:r w:rsidRPr="0099780C">
                    <w:rPr>
                      <w:sz w:val="18"/>
                      <w:szCs w:val="18"/>
                    </w:rPr>
                    <w:t>Escala o Rango de medición</w:t>
                  </w:r>
                </w:p>
              </w:tc>
              <w:tc>
                <w:tcPr>
                  <w:tcW w:w="991" w:type="dxa"/>
                  <w:tcBorders>
                    <w:top w:val="single" w:sz="8" w:space="0" w:color="auto"/>
                    <w:left w:val="single" w:sz="8" w:space="0" w:color="auto"/>
                    <w:bottom w:val="single" w:sz="8" w:space="0" w:color="auto"/>
                    <w:right w:val="single" w:sz="8" w:space="0" w:color="auto"/>
                  </w:tcBorders>
                  <w:shd w:val="clear" w:color="auto" w:fill="auto"/>
                  <w:vAlign w:val="center"/>
                </w:tcPr>
                <w:p w14:paraId="4D8AB315" w14:textId="187A7A84" w:rsidR="0020176D" w:rsidRPr="007C582D" w:rsidRDefault="0020176D" w:rsidP="0020176D">
                  <w:pPr>
                    <w:jc w:val="center"/>
                    <w:rPr>
                      <w:sz w:val="18"/>
                      <w:szCs w:val="18"/>
                    </w:rPr>
                  </w:pPr>
                  <w:r>
                    <w:rPr>
                      <w:rFonts w:ascii="Calibri" w:hAnsi="Calibri"/>
                      <w:color w:val="000000"/>
                      <w:sz w:val="18"/>
                      <w:szCs w:val="18"/>
                    </w:rPr>
                    <w:t>0-46,9 mg/m</w:t>
                  </w:r>
                  <w:r>
                    <w:rPr>
                      <w:rFonts w:ascii="Calibri" w:hAnsi="Calibri"/>
                      <w:color w:val="000000"/>
                      <w:sz w:val="18"/>
                      <w:szCs w:val="18"/>
                      <w:vertAlign w:val="superscript"/>
                    </w:rPr>
                    <w:t>3</w:t>
                  </w:r>
                </w:p>
              </w:tc>
              <w:tc>
                <w:tcPr>
                  <w:tcW w:w="992" w:type="dxa"/>
                  <w:tcBorders>
                    <w:top w:val="single" w:sz="8" w:space="0" w:color="auto"/>
                    <w:left w:val="nil"/>
                    <w:bottom w:val="single" w:sz="8" w:space="0" w:color="auto"/>
                    <w:right w:val="single" w:sz="8" w:space="0" w:color="auto"/>
                  </w:tcBorders>
                  <w:shd w:val="clear" w:color="auto" w:fill="auto"/>
                  <w:vAlign w:val="center"/>
                </w:tcPr>
                <w:p w14:paraId="5D050964" w14:textId="766158D9" w:rsidR="0020176D" w:rsidRPr="007C582D" w:rsidRDefault="0020176D" w:rsidP="0020176D">
                  <w:pPr>
                    <w:jc w:val="center"/>
                    <w:rPr>
                      <w:sz w:val="18"/>
                      <w:szCs w:val="18"/>
                    </w:rPr>
                  </w:pPr>
                  <w:r>
                    <w:rPr>
                      <w:rFonts w:ascii="Calibri" w:hAnsi="Calibri"/>
                      <w:color w:val="000000"/>
                      <w:sz w:val="18"/>
                      <w:szCs w:val="18"/>
                    </w:rPr>
                    <w:t>0-1500 ppm</w:t>
                  </w:r>
                </w:p>
              </w:tc>
              <w:tc>
                <w:tcPr>
                  <w:tcW w:w="991" w:type="dxa"/>
                  <w:tcBorders>
                    <w:top w:val="single" w:sz="8" w:space="0" w:color="auto"/>
                    <w:left w:val="nil"/>
                    <w:bottom w:val="single" w:sz="8" w:space="0" w:color="auto"/>
                    <w:right w:val="single" w:sz="8" w:space="0" w:color="auto"/>
                  </w:tcBorders>
                  <w:shd w:val="clear" w:color="auto" w:fill="auto"/>
                  <w:vAlign w:val="center"/>
                </w:tcPr>
                <w:p w14:paraId="25461639" w14:textId="3482169B" w:rsidR="0020176D" w:rsidRPr="007C582D" w:rsidRDefault="0020176D" w:rsidP="0020176D">
                  <w:pPr>
                    <w:jc w:val="center"/>
                    <w:rPr>
                      <w:sz w:val="18"/>
                      <w:szCs w:val="18"/>
                    </w:rPr>
                  </w:pPr>
                  <w:r>
                    <w:rPr>
                      <w:rFonts w:ascii="Calibri" w:hAnsi="Calibri"/>
                      <w:color w:val="000000"/>
                      <w:sz w:val="18"/>
                      <w:szCs w:val="18"/>
                    </w:rPr>
                    <w:t>0-80 ppm</w:t>
                  </w:r>
                </w:p>
              </w:tc>
              <w:tc>
                <w:tcPr>
                  <w:tcW w:w="991" w:type="dxa"/>
                  <w:tcBorders>
                    <w:top w:val="single" w:sz="8" w:space="0" w:color="auto"/>
                    <w:left w:val="nil"/>
                    <w:bottom w:val="single" w:sz="8" w:space="0" w:color="auto"/>
                    <w:right w:val="single" w:sz="8" w:space="0" w:color="auto"/>
                  </w:tcBorders>
                  <w:shd w:val="clear" w:color="auto" w:fill="auto"/>
                  <w:vAlign w:val="center"/>
                </w:tcPr>
                <w:p w14:paraId="0CCF5AD5" w14:textId="7C9BDA9C" w:rsidR="0020176D" w:rsidRPr="007C582D" w:rsidRDefault="0020176D" w:rsidP="0020176D">
                  <w:pPr>
                    <w:jc w:val="center"/>
                    <w:rPr>
                      <w:sz w:val="18"/>
                      <w:szCs w:val="18"/>
                    </w:rPr>
                  </w:pPr>
                  <w:r>
                    <w:rPr>
                      <w:rFonts w:ascii="Calibri" w:hAnsi="Calibri"/>
                      <w:color w:val="000000"/>
                      <w:sz w:val="18"/>
                      <w:szCs w:val="18"/>
                    </w:rPr>
                    <w:t>0-20%</w:t>
                  </w:r>
                </w:p>
              </w:tc>
              <w:tc>
                <w:tcPr>
                  <w:tcW w:w="958" w:type="dxa"/>
                  <w:tcBorders>
                    <w:top w:val="single" w:sz="8" w:space="0" w:color="auto"/>
                    <w:left w:val="nil"/>
                    <w:bottom w:val="single" w:sz="8" w:space="0" w:color="auto"/>
                    <w:right w:val="single" w:sz="8" w:space="0" w:color="auto"/>
                  </w:tcBorders>
                  <w:shd w:val="clear" w:color="auto" w:fill="auto"/>
                  <w:vAlign w:val="center"/>
                </w:tcPr>
                <w:p w14:paraId="09DC53DB" w14:textId="66F8CF85" w:rsidR="0020176D" w:rsidRPr="007C582D" w:rsidRDefault="0020176D" w:rsidP="0020176D">
                  <w:pPr>
                    <w:jc w:val="center"/>
                    <w:rPr>
                      <w:sz w:val="18"/>
                      <w:szCs w:val="18"/>
                    </w:rPr>
                  </w:pPr>
                  <w:r>
                    <w:rPr>
                      <w:rFonts w:ascii="Calibri" w:hAnsi="Calibri"/>
                      <w:color w:val="000000"/>
                      <w:sz w:val="18"/>
                      <w:szCs w:val="18"/>
                    </w:rPr>
                    <w:t>0-20%</w:t>
                  </w:r>
                </w:p>
              </w:tc>
              <w:tc>
                <w:tcPr>
                  <w:tcW w:w="1128" w:type="dxa"/>
                  <w:tcBorders>
                    <w:top w:val="single" w:sz="8" w:space="0" w:color="auto"/>
                    <w:left w:val="nil"/>
                    <w:bottom w:val="single" w:sz="8" w:space="0" w:color="auto"/>
                    <w:right w:val="single" w:sz="8" w:space="0" w:color="auto"/>
                  </w:tcBorders>
                  <w:shd w:val="clear" w:color="auto" w:fill="auto"/>
                  <w:vAlign w:val="center"/>
                </w:tcPr>
                <w:p w14:paraId="6489AE0E" w14:textId="532044EF" w:rsidR="0020176D" w:rsidRPr="007C582D" w:rsidRDefault="0020176D" w:rsidP="0020176D">
                  <w:pPr>
                    <w:jc w:val="center"/>
                    <w:rPr>
                      <w:sz w:val="18"/>
                      <w:szCs w:val="18"/>
                    </w:rPr>
                  </w:pPr>
                  <w:r>
                    <w:rPr>
                      <w:rFonts w:ascii="Calibri" w:hAnsi="Calibri"/>
                      <w:color w:val="000000"/>
                      <w:sz w:val="18"/>
                      <w:szCs w:val="18"/>
                    </w:rPr>
                    <w:t>0-30 m/s</w:t>
                  </w:r>
                </w:p>
              </w:tc>
            </w:tr>
            <w:tr w:rsidR="0001069C" w:rsidRPr="009C13E0" w14:paraId="0EF64E83" w14:textId="77777777" w:rsidTr="0001069C">
              <w:trPr>
                <w:trHeight w:val="121"/>
              </w:trPr>
              <w:tc>
                <w:tcPr>
                  <w:tcW w:w="2580" w:type="dxa"/>
                  <w:vMerge/>
                  <w:tcBorders>
                    <w:right w:val="single" w:sz="4" w:space="0" w:color="auto"/>
                  </w:tcBorders>
                  <w:shd w:val="clear" w:color="auto" w:fill="auto"/>
                  <w:vAlign w:val="center"/>
                </w:tcPr>
                <w:p w14:paraId="13136FFE" w14:textId="77777777" w:rsidR="0001069C" w:rsidRPr="00554010" w:rsidRDefault="0001069C" w:rsidP="0001069C">
                  <w:pPr>
                    <w:rPr>
                      <w:b/>
                      <w:sz w:val="18"/>
                      <w:szCs w:val="18"/>
                    </w:rPr>
                  </w:pPr>
                </w:p>
              </w:tc>
              <w:tc>
                <w:tcPr>
                  <w:tcW w:w="1174" w:type="dxa"/>
                  <w:tcBorders>
                    <w:right w:val="single" w:sz="4" w:space="0" w:color="auto"/>
                  </w:tcBorders>
                  <w:shd w:val="clear" w:color="auto" w:fill="auto"/>
                  <w:vAlign w:val="center"/>
                </w:tcPr>
                <w:p w14:paraId="6BBC1540" w14:textId="4D5505E0" w:rsidR="0001069C" w:rsidRPr="00005949" w:rsidRDefault="0001069C" w:rsidP="0001069C">
                  <w:pPr>
                    <w:rPr>
                      <w:b/>
                      <w:sz w:val="18"/>
                      <w:szCs w:val="18"/>
                    </w:rPr>
                  </w:pPr>
                  <w:r w:rsidRPr="00554010">
                    <w:rPr>
                      <w:sz w:val="18"/>
                      <w:szCs w:val="18"/>
                    </w:rPr>
                    <w:t xml:space="preserve">N° Resolución </w:t>
                  </w:r>
                </w:p>
              </w:tc>
              <w:tc>
                <w:tcPr>
                  <w:tcW w:w="991" w:type="dxa"/>
                  <w:tcBorders>
                    <w:top w:val="nil"/>
                    <w:left w:val="nil"/>
                    <w:bottom w:val="single" w:sz="8" w:space="0" w:color="auto"/>
                    <w:right w:val="single" w:sz="8" w:space="0" w:color="auto"/>
                  </w:tcBorders>
                  <w:shd w:val="clear" w:color="000000" w:fill="FFFFFF"/>
                  <w:vAlign w:val="center"/>
                </w:tcPr>
                <w:p w14:paraId="29881803" w14:textId="4B5D0EF2" w:rsidR="0001069C" w:rsidRPr="007C582D" w:rsidRDefault="0001069C" w:rsidP="0001069C">
                  <w:pPr>
                    <w:jc w:val="center"/>
                    <w:rPr>
                      <w:sz w:val="18"/>
                      <w:szCs w:val="18"/>
                    </w:rPr>
                  </w:pPr>
                  <w:r>
                    <w:rPr>
                      <w:rFonts w:ascii="Calibri" w:hAnsi="Calibri"/>
                      <w:color w:val="000000"/>
                      <w:sz w:val="18"/>
                      <w:szCs w:val="18"/>
                    </w:rPr>
                    <w:t>469/16</w:t>
                  </w:r>
                </w:p>
              </w:tc>
              <w:tc>
                <w:tcPr>
                  <w:tcW w:w="992" w:type="dxa"/>
                  <w:tcBorders>
                    <w:top w:val="nil"/>
                    <w:left w:val="nil"/>
                    <w:bottom w:val="single" w:sz="8" w:space="0" w:color="auto"/>
                    <w:right w:val="single" w:sz="8" w:space="0" w:color="auto"/>
                  </w:tcBorders>
                  <w:shd w:val="clear" w:color="000000" w:fill="FFFFFF"/>
                  <w:vAlign w:val="center"/>
                </w:tcPr>
                <w:p w14:paraId="650DE3F5" w14:textId="17A6E56F" w:rsidR="0001069C" w:rsidRPr="007C582D" w:rsidRDefault="0001069C" w:rsidP="0001069C">
                  <w:pPr>
                    <w:jc w:val="center"/>
                    <w:rPr>
                      <w:sz w:val="18"/>
                      <w:szCs w:val="18"/>
                    </w:rPr>
                  </w:pPr>
                  <w:r>
                    <w:rPr>
                      <w:rFonts w:ascii="Calibri" w:hAnsi="Calibri"/>
                      <w:color w:val="000000"/>
                      <w:sz w:val="18"/>
                      <w:szCs w:val="18"/>
                    </w:rPr>
                    <w:t>1031/15</w:t>
                  </w:r>
                </w:p>
              </w:tc>
              <w:tc>
                <w:tcPr>
                  <w:tcW w:w="991" w:type="dxa"/>
                  <w:tcBorders>
                    <w:top w:val="nil"/>
                    <w:left w:val="nil"/>
                    <w:bottom w:val="single" w:sz="8" w:space="0" w:color="auto"/>
                    <w:right w:val="single" w:sz="8" w:space="0" w:color="auto"/>
                  </w:tcBorders>
                  <w:shd w:val="clear" w:color="000000" w:fill="FFFFFF"/>
                  <w:vAlign w:val="center"/>
                </w:tcPr>
                <w:p w14:paraId="60EF2909" w14:textId="7691755A" w:rsidR="0001069C" w:rsidRPr="007C582D" w:rsidRDefault="0001069C" w:rsidP="0001069C">
                  <w:pPr>
                    <w:jc w:val="center"/>
                    <w:rPr>
                      <w:sz w:val="18"/>
                      <w:szCs w:val="18"/>
                    </w:rPr>
                  </w:pPr>
                  <w:r>
                    <w:rPr>
                      <w:rFonts w:ascii="Calibri" w:hAnsi="Calibri"/>
                      <w:color w:val="000000"/>
                      <w:sz w:val="18"/>
                      <w:szCs w:val="18"/>
                    </w:rPr>
                    <w:t>1031/15</w:t>
                  </w:r>
                </w:p>
              </w:tc>
              <w:tc>
                <w:tcPr>
                  <w:tcW w:w="991" w:type="dxa"/>
                  <w:tcBorders>
                    <w:top w:val="nil"/>
                    <w:left w:val="nil"/>
                    <w:bottom w:val="single" w:sz="8" w:space="0" w:color="auto"/>
                    <w:right w:val="single" w:sz="8" w:space="0" w:color="auto"/>
                  </w:tcBorders>
                  <w:shd w:val="clear" w:color="000000" w:fill="FFFFFF"/>
                  <w:vAlign w:val="center"/>
                </w:tcPr>
                <w:p w14:paraId="520621D9" w14:textId="29562C18" w:rsidR="0001069C" w:rsidRPr="007C582D" w:rsidRDefault="0001069C" w:rsidP="0001069C">
                  <w:pPr>
                    <w:jc w:val="center"/>
                    <w:rPr>
                      <w:sz w:val="18"/>
                      <w:szCs w:val="18"/>
                    </w:rPr>
                  </w:pPr>
                  <w:r>
                    <w:rPr>
                      <w:rFonts w:ascii="Calibri" w:hAnsi="Calibri"/>
                      <w:color w:val="000000"/>
                      <w:sz w:val="18"/>
                      <w:szCs w:val="18"/>
                    </w:rPr>
                    <w:t>1031/15</w:t>
                  </w:r>
                </w:p>
              </w:tc>
              <w:tc>
                <w:tcPr>
                  <w:tcW w:w="958" w:type="dxa"/>
                  <w:tcBorders>
                    <w:top w:val="nil"/>
                    <w:left w:val="nil"/>
                    <w:bottom w:val="single" w:sz="8" w:space="0" w:color="auto"/>
                    <w:right w:val="single" w:sz="8" w:space="0" w:color="auto"/>
                  </w:tcBorders>
                  <w:shd w:val="clear" w:color="000000" w:fill="FFFFFF"/>
                  <w:vAlign w:val="center"/>
                </w:tcPr>
                <w:p w14:paraId="504D6B08" w14:textId="484054B7" w:rsidR="0001069C" w:rsidRPr="007C582D" w:rsidRDefault="0001069C" w:rsidP="0001069C">
                  <w:pPr>
                    <w:jc w:val="center"/>
                    <w:rPr>
                      <w:sz w:val="18"/>
                      <w:szCs w:val="18"/>
                    </w:rPr>
                  </w:pPr>
                  <w:r>
                    <w:rPr>
                      <w:rFonts w:ascii="Calibri" w:hAnsi="Calibri"/>
                      <w:color w:val="000000"/>
                      <w:sz w:val="18"/>
                      <w:szCs w:val="18"/>
                    </w:rPr>
                    <w:t>1031/15</w:t>
                  </w:r>
                </w:p>
              </w:tc>
              <w:tc>
                <w:tcPr>
                  <w:tcW w:w="1128" w:type="dxa"/>
                  <w:tcBorders>
                    <w:top w:val="nil"/>
                    <w:left w:val="nil"/>
                    <w:bottom w:val="single" w:sz="8" w:space="0" w:color="auto"/>
                    <w:right w:val="single" w:sz="8" w:space="0" w:color="auto"/>
                  </w:tcBorders>
                  <w:shd w:val="clear" w:color="000000" w:fill="FFFFFF"/>
                  <w:vAlign w:val="center"/>
                </w:tcPr>
                <w:p w14:paraId="450FECA5" w14:textId="59004DD0" w:rsidR="0001069C" w:rsidRPr="007C582D" w:rsidRDefault="0001069C" w:rsidP="0001069C">
                  <w:pPr>
                    <w:jc w:val="center"/>
                    <w:rPr>
                      <w:sz w:val="18"/>
                      <w:szCs w:val="18"/>
                    </w:rPr>
                  </w:pPr>
                  <w:r>
                    <w:rPr>
                      <w:rFonts w:ascii="Calibri" w:hAnsi="Calibri"/>
                      <w:color w:val="000000"/>
                      <w:sz w:val="18"/>
                      <w:szCs w:val="18"/>
                    </w:rPr>
                    <w:t>1031/15</w:t>
                  </w:r>
                </w:p>
              </w:tc>
            </w:tr>
            <w:tr w:rsidR="0001069C" w:rsidRPr="009C13E0" w14:paraId="4F0DC9F3" w14:textId="77777777" w:rsidTr="0001069C">
              <w:trPr>
                <w:trHeight w:val="121"/>
              </w:trPr>
              <w:tc>
                <w:tcPr>
                  <w:tcW w:w="2580" w:type="dxa"/>
                  <w:tcBorders>
                    <w:right w:val="single" w:sz="4" w:space="0" w:color="auto"/>
                  </w:tcBorders>
                  <w:shd w:val="clear" w:color="auto" w:fill="auto"/>
                  <w:vAlign w:val="center"/>
                </w:tcPr>
                <w:p w14:paraId="078BEA7F" w14:textId="77777777" w:rsidR="0001069C" w:rsidRPr="00554010" w:rsidRDefault="0001069C" w:rsidP="0001069C">
                  <w:pPr>
                    <w:rPr>
                      <w:b/>
                      <w:sz w:val="18"/>
                      <w:szCs w:val="18"/>
                    </w:rPr>
                  </w:pPr>
                </w:p>
              </w:tc>
              <w:tc>
                <w:tcPr>
                  <w:tcW w:w="1174" w:type="dxa"/>
                  <w:tcBorders>
                    <w:right w:val="single" w:sz="4" w:space="0" w:color="auto"/>
                  </w:tcBorders>
                  <w:shd w:val="clear" w:color="auto" w:fill="auto"/>
                  <w:vAlign w:val="center"/>
                </w:tcPr>
                <w:p w14:paraId="1DAFC57B" w14:textId="62BC2D49" w:rsidR="0001069C" w:rsidRPr="00005949" w:rsidRDefault="0001069C" w:rsidP="0001069C">
                  <w:pPr>
                    <w:rPr>
                      <w:sz w:val="18"/>
                      <w:szCs w:val="18"/>
                    </w:rPr>
                  </w:pPr>
                  <w:r w:rsidRPr="0099780C">
                    <w:rPr>
                      <w:sz w:val="18"/>
                      <w:szCs w:val="18"/>
                    </w:rPr>
                    <w:t>Periodo de validación</w:t>
                  </w:r>
                </w:p>
              </w:tc>
              <w:tc>
                <w:tcPr>
                  <w:tcW w:w="991" w:type="dxa"/>
                  <w:tcBorders>
                    <w:top w:val="nil"/>
                    <w:left w:val="nil"/>
                    <w:bottom w:val="single" w:sz="8" w:space="0" w:color="auto"/>
                    <w:right w:val="single" w:sz="8" w:space="0" w:color="auto"/>
                  </w:tcBorders>
                  <w:shd w:val="clear" w:color="000000" w:fill="FFFFFF"/>
                  <w:vAlign w:val="center"/>
                </w:tcPr>
                <w:p w14:paraId="7B37D420" w14:textId="30ECCBA8" w:rsidR="0001069C" w:rsidRPr="001E1A48" w:rsidRDefault="0001069C" w:rsidP="0001069C">
                  <w:pPr>
                    <w:jc w:val="center"/>
                    <w:rPr>
                      <w:sz w:val="18"/>
                      <w:szCs w:val="18"/>
                    </w:rPr>
                  </w:pPr>
                  <w:r w:rsidRPr="001E1A48">
                    <w:rPr>
                      <w:rFonts w:ascii="Calibri" w:hAnsi="Calibri"/>
                      <w:color w:val="000000"/>
                      <w:sz w:val="18"/>
                      <w:szCs w:val="18"/>
                    </w:rPr>
                    <w:t>29/11/15-29/11/16</w:t>
                  </w:r>
                </w:p>
              </w:tc>
              <w:tc>
                <w:tcPr>
                  <w:tcW w:w="992" w:type="dxa"/>
                  <w:tcBorders>
                    <w:top w:val="nil"/>
                    <w:left w:val="nil"/>
                    <w:bottom w:val="single" w:sz="8" w:space="0" w:color="auto"/>
                    <w:right w:val="single" w:sz="8" w:space="0" w:color="auto"/>
                  </w:tcBorders>
                  <w:shd w:val="clear" w:color="000000" w:fill="FFFFFF"/>
                  <w:vAlign w:val="center"/>
                </w:tcPr>
                <w:p w14:paraId="27D1C4AA" w14:textId="4C39FE5E" w:rsidR="0001069C" w:rsidRPr="001E1A48" w:rsidRDefault="0001069C" w:rsidP="0001069C">
                  <w:pPr>
                    <w:jc w:val="center"/>
                    <w:rPr>
                      <w:sz w:val="18"/>
                      <w:szCs w:val="18"/>
                    </w:rPr>
                  </w:pPr>
                  <w:r w:rsidRPr="001E1A48">
                    <w:rPr>
                      <w:rFonts w:ascii="Calibri" w:hAnsi="Calibri"/>
                      <w:color w:val="000000"/>
                      <w:sz w:val="18"/>
                      <w:szCs w:val="18"/>
                    </w:rPr>
                    <w:t>02/03/15-02/03/16</w:t>
                  </w:r>
                </w:p>
              </w:tc>
              <w:tc>
                <w:tcPr>
                  <w:tcW w:w="991" w:type="dxa"/>
                  <w:tcBorders>
                    <w:top w:val="nil"/>
                    <w:left w:val="nil"/>
                    <w:bottom w:val="single" w:sz="8" w:space="0" w:color="auto"/>
                    <w:right w:val="single" w:sz="8" w:space="0" w:color="auto"/>
                  </w:tcBorders>
                  <w:shd w:val="clear" w:color="000000" w:fill="FFFFFF"/>
                  <w:vAlign w:val="center"/>
                </w:tcPr>
                <w:p w14:paraId="35727D1C" w14:textId="1EA0E6CD" w:rsidR="0001069C" w:rsidRPr="001E1A48" w:rsidRDefault="0001069C" w:rsidP="0001069C">
                  <w:pPr>
                    <w:jc w:val="center"/>
                    <w:rPr>
                      <w:sz w:val="18"/>
                      <w:szCs w:val="18"/>
                    </w:rPr>
                  </w:pPr>
                  <w:r w:rsidRPr="001E1A48">
                    <w:rPr>
                      <w:rFonts w:ascii="Calibri" w:hAnsi="Calibri"/>
                      <w:color w:val="000000"/>
                      <w:sz w:val="18"/>
                      <w:szCs w:val="18"/>
                    </w:rPr>
                    <w:t>02/03/15-02/03/16</w:t>
                  </w:r>
                </w:p>
              </w:tc>
              <w:tc>
                <w:tcPr>
                  <w:tcW w:w="991" w:type="dxa"/>
                  <w:tcBorders>
                    <w:top w:val="nil"/>
                    <w:left w:val="nil"/>
                    <w:bottom w:val="single" w:sz="8" w:space="0" w:color="auto"/>
                    <w:right w:val="single" w:sz="8" w:space="0" w:color="auto"/>
                  </w:tcBorders>
                  <w:shd w:val="clear" w:color="000000" w:fill="FFFFFF"/>
                  <w:vAlign w:val="center"/>
                </w:tcPr>
                <w:p w14:paraId="04365C5D" w14:textId="5EB63185" w:rsidR="0001069C" w:rsidRPr="001E1A48" w:rsidRDefault="0001069C" w:rsidP="0001069C">
                  <w:pPr>
                    <w:jc w:val="center"/>
                    <w:rPr>
                      <w:rStyle w:val="Refdecomentario"/>
                    </w:rPr>
                  </w:pPr>
                  <w:r w:rsidRPr="001E1A48">
                    <w:rPr>
                      <w:rFonts w:ascii="Calibri" w:hAnsi="Calibri"/>
                      <w:color w:val="000000"/>
                      <w:sz w:val="18"/>
                      <w:szCs w:val="18"/>
                    </w:rPr>
                    <w:t>02/03/15-02/03/16</w:t>
                  </w:r>
                </w:p>
              </w:tc>
              <w:tc>
                <w:tcPr>
                  <w:tcW w:w="958" w:type="dxa"/>
                  <w:tcBorders>
                    <w:top w:val="nil"/>
                    <w:left w:val="nil"/>
                    <w:bottom w:val="single" w:sz="8" w:space="0" w:color="auto"/>
                    <w:right w:val="single" w:sz="8" w:space="0" w:color="auto"/>
                  </w:tcBorders>
                  <w:shd w:val="clear" w:color="000000" w:fill="FFFFFF"/>
                  <w:vAlign w:val="center"/>
                </w:tcPr>
                <w:p w14:paraId="34821050" w14:textId="46FB169E" w:rsidR="0001069C" w:rsidRPr="001E1A48" w:rsidRDefault="0001069C" w:rsidP="0001069C">
                  <w:pPr>
                    <w:jc w:val="center"/>
                    <w:rPr>
                      <w:sz w:val="18"/>
                      <w:szCs w:val="18"/>
                    </w:rPr>
                  </w:pPr>
                  <w:r w:rsidRPr="001E1A48">
                    <w:rPr>
                      <w:rFonts w:ascii="Calibri" w:hAnsi="Calibri"/>
                      <w:color w:val="000000"/>
                      <w:sz w:val="18"/>
                      <w:szCs w:val="18"/>
                    </w:rPr>
                    <w:t>02/03/15-02/03/16</w:t>
                  </w:r>
                </w:p>
              </w:tc>
              <w:tc>
                <w:tcPr>
                  <w:tcW w:w="1128" w:type="dxa"/>
                  <w:tcBorders>
                    <w:top w:val="nil"/>
                    <w:left w:val="nil"/>
                    <w:bottom w:val="single" w:sz="8" w:space="0" w:color="auto"/>
                    <w:right w:val="single" w:sz="8" w:space="0" w:color="auto"/>
                  </w:tcBorders>
                  <w:shd w:val="clear" w:color="000000" w:fill="FFFFFF"/>
                  <w:vAlign w:val="center"/>
                </w:tcPr>
                <w:p w14:paraId="7CB88D33" w14:textId="69A7513B" w:rsidR="0001069C" w:rsidRPr="001E1A48" w:rsidRDefault="0001069C" w:rsidP="0001069C">
                  <w:pPr>
                    <w:jc w:val="center"/>
                    <w:rPr>
                      <w:sz w:val="18"/>
                      <w:szCs w:val="18"/>
                    </w:rPr>
                  </w:pPr>
                  <w:r w:rsidRPr="001E1A48">
                    <w:rPr>
                      <w:rFonts w:ascii="Calibri" w:hAnsi="Calibri"/>
                      <w:color w:val="000000"/>
                      <w:sz w:val="18"/>
                      <w:szCs w:val="18"/>
                    </w:rPr>
                    <w:t>02/03/15-02/03/16</w:t>
                  </w:r>
                </w:p>
              </w:tc>
            </w:tr>
          </w:tbl>
          <w:p w14:paraId="0CD98EEB" w14:textId="77777777" w:rsidR="00F279FE" w:rsidRDefault="00F279FE" w:rsidP="00A42CC7">
            <w:pPr>
              <w:spacing w:before="240" w:after="240"/>
              <w:rPr>
                <w:b/>
                <w:u w:val="single"/>
              </w:rPr>
            </w:pPr>
            <w:r>
              <w:rPr>
                <w:b/>
                <w:u w:val="single"/>
              </w:rPr>
              <w:t>Validación CEMS</w:t>
            </w:r>
          </w:p>
          <w:p w14:paraId="2404A44C" w14:textId="77777777" w:rsidR="00F279FE" w:rsidRDefault="00A07F54" w:rsidP="002F59B3">
            <w:pPr>
              <w:spacing w:before="240" w:after="240"/>
            </w:pPr>
            <w:r w:rsidRPr="001E1A48">
              <w:rPr>
                <w:b/>
              </w:rPr>
              <w:t>L</w:t>
            </w:r>
            <w:r w:rsidRPr="001E1A48">
              <w:rPr>
                <w:rFonts w:ascii="Calibri" w:hAnsi="Calibri" w:cs="Calibri"/>
                <w:lang w:eastAsia="es-ES"/>
              </w:rPr>
              <w:t xml:space="preserve">a </w:t>
            </w:r>
            <w:r w:rsidRPr="001E1A48">
              <w:rPr>
                <w:b/>
              </w:rPr>
              <w:t xml:space="preserve">Unidad </w:t>
            </w:r>
            <w:proofErr w:type="spellStart"/>
            <w:r w:rsidRPr="001E1A48">
              <w:rPr>
                <w:b/>
              </w:rPr>
              <w:t>Guacolda</w:t>
            </w:r>
            <w:proofErr w:type="spellEnd"/>
            <w:r w:rsidRPr="001E1A48">
              <w:rPr>
                <w:b/>
              </w:rPr>
              <w:t xml:space="preserve"> </w:t>
            </w:r>
            <w:r w:rsidR="002F59B3" w:rsidRPr="001E1A48">
              <w:rPr>
                <w:b/>
              </w:rPr>
              <w:t>4</w:t>
            </w:r>
            <w:r w:rsidRPr="001E1A48">
              <w:rPr>
                <w:b/>
              </w:rPr>
              <w:t xml:space="preserve"> de la Central Termoeléctrica </w:t>
            </w:r>
            <w:proofErr w:type="spellStart"/>
            <w:r w:rsidRPr="001E1A48">
              <w:rPr>
                <w:b/>
              </w:rPr>
              <w:t>Guacolda</w:t>
            </w:r>
            <w:proofErr w:type="spellEnd"/>
            <w:r w:rsidRPr="001E1A48">
              <w:rPr>
                <w:b/>
              </w:rPr>
              <w:t>,</w:t>
            </w:r>
            <w:r w:rsidRPr="001E1A48">
              <w:rPr>
                <w:rFonts w:ascii="Calibri" w:hAnsi="Calibri" w:cs="Calibri"/>
                <w:lang w:eastAsia="es-ES"/>
              </w:rPr>
              <w:t xml:space="preserve"> </w:t>
            </w:r>
            <w:r w:rsidRPr="001E1A48">
              <w:t xml:space="preserve">cuenta con sus respectivos Sistemas de Monitoreo Continuo de Emisiones (CEMS) </w:t>
            </w:r>
            <w:r w:rsidRPr="001E1A48">
              <w:rPr>
                <w:b/>
              </w:rPr>
              <w:t>validados inicialmente</w:t>
            </w:r>
            <w:r w:rsidRPr="001E1A48">
              <w:t xml:space="preserve"> ante esta Superintendencia bajo </w:t>
            </w:r>
            <w:r w:rsidRPr="001E1A48">
              <w:rPr>
                <w:b/>
              </w:rPr>
              <w:t>Resolución Exenta N°</w:t>
            </w:r>
            <w:r w:rsidR="0001069C" w:rsidRPr="001E1A48">
              <w:rPr>
                <w:b/>
              </w:rPr>
              <w:t>157</w:t>
            </w:r>
            <w:r w:rsidRPr="001E1A48">
              <w:rPr>
                <w:b/>
              </w:rPr>
              <w:t>/14</w:t>
            </w:r>
            <w:r w:rsidRPr="001E1A48">
              <w:t xml:space="preserve">  para material </w:t>
            </w:r>
            <w:proofErr w:type="spellStart"/>
            <w:r w:rsidRPr="001E1A48">
              <w:t>particulado</w:t>
            </w:r>
            <w:proofErr w:type="spellEnd"/>
            <w:r w:rsidR="0001069C" w:rsidRPr="001E1A48">
              <w:t xml:space="preserve">, </w:t>
            </w:r>
            <w:r w:rsidRPr="001E1A48">
              <w:t>dióxido de azufre, óxidos de nitrógeno, oxígeno</w:t>
            </w:r>
            <w:r w:rsidR="0001069C" w:rsidRPr="001E1A48">
              <w:t>,</w:t>
            </w:r>
            <w:r w:rsidRPr="001E1A48">
              <w:t xml:space="preserve"> dióxido de carbono y flujo. La Unidad cuenta con </w:t>
            </w:r>
            <w:r w:rsidRPr="001E1A48">
              <w:rPr>
                <w:b/>
              </w:rPr>
              <w:t>validación anual</w:t>
            </w:r>
            <w:r w:rsidR="0001069C" w:rsidRPr="001E1A48">
              <w:rPr>
                <w:b/>
              </w:rPr>
              <w:t>, bajo Resolución Exenta N° 1031/15</w:t>
            </w:r>
            <w:r w:rsidR="0001069C" w:rsidRPr="001E1A48">
              <w:t xml:space="preserve"> </w:t>
            </w:r>
            <w:r w:rsidRPr="001E1A48">
              <w:t xml:space="preserve">para los parámetros, dióxido de azufre, óxidos de nitrógeno, oxígeno, dióxido de carbono </w:t>
            </w:r>
            <w:r w:rsidR="0001069C" w:rsidRPr="001E1A48">
              <w:t xml:space="preserve">y flujo, además para el </w:t>
            </w:r>
            <w:r w:rsidRPr="001E1A48">
              <w:t xml:space="preserve">parámetro </w:t>
            </w:r>
            <w:r w:rsidR="0001069C" w:rsidRPr="001E1A48">
              <w:t xml:space="preserve">material </w:t>
            </w:r>
            <w:proofErr w:type="spellStart"/>
            <w:r w:rsidR="0001069C" w:rsidRPr="001E1A48">
              <w:t>particulado</w:t>
            </w:r>
            <w:proofErr w:type="spellEnd"/>
            <w:r w:rsidRPr="001E1A48">
              <w:rPr>
                <w:b/>
              </w:rPr>
              <w:t xml:space="preserve"> bajo Resolución Exenta N° </w:t>
            </w:r>
            <w:r w:rsidR="0001069C" w:rsidRPr="001E1A48">
              <w:rPr>
                <w:b/>
              </w:rPr>
              <w:t>469/16</w:t>
            </w:r>
            <w:r w:rsidRPr="001E1A48">
              <w:t>.</w:t>
            </w:r>
          </w:p>
          <w:p w14:paraId="0FA5AC44" w14:textId="6A84A9F4" w:rsidR="002F59B3" w:rsidRDefault="001E1A48" w:rsidP="001E1A48">
            <w:pPr>
              <w:spacing w:before="240" w:after="240"/>
            </w:pPr>
            <w:r>
              <w:t xml:space="preserve">Con fecha 03/01/17 ingresan informe del resultados del Ensayo de Validación (IREV) del Material </w:t>
            </w:r>
            <w:proofErr w:type="spellStart"/>
            <w:r>
              <w:t>particulado</w:t>
            </w:r>
            <w:proofErr w:type="spellEnd"/>
            <w:r>
              <w:t xml:space="preserve"> y el 26/05/17 ingresan (IREV) de los parámetros SO</w:t>
            </w:r>
            <w:r w:rsidRPr="001E1A48">
              <w:rPr>
                <w:sz w:val="12"/>
              </w:rPr>
              <w:t>2</w:t>
            </w:r>
            <w:r>
              <w:t xml:space="preserve">, </w:t>
            </w:r>
            <w:proofErr w:type="spellStart"/>
            <w:r>
              <w:t>NO</w:t>
            </w:r>
            <w:r w:rsidRPr="001E1A48">
              <w:rPr>
                <w:sz w:val="16"/>
              </w:rPr>
              <w:t>x</w:t>
            </w:r>
            <w:proofErr w:type="spellEnd"/>
            <w:r>
              <w:t>, O</w:t>
            </w:r>
            <w:r w:rsidRPr="001E1A48">
              <w:rPr>
                <w:sz w:val="18"/>
                <w:vertAlign w:val="subscript"/>
              </w:rPr>
              <w:t>2</w:t>
            </w:r>
            <w:r>
              <w:t>, CO</w:t>
            </w:r>
            <w:r w:rsidRPr="001E1A48">
              <w:rPr>
                <w:vertAlign w:val="subscript"/>
              </w:rPr>
              <w:t>2</w:t>
            </w:r>
            <w:r>
              <w:t xml:space="preserve"> y flujo. Los cuales se encuentran en proceso de revisión.</w:t>
            </w:r>
          </w:p>
        </w:tc>
      </w:tr>
    </w:tbl>
    <w:p w14:paraId="7EDB8A18" w14:textId="0BB7A60B" w:rsidR="00695573" w:rsidRDefault="00695573">
      <w:pPr>
        <w:jc w:val="left"/>
        <w:rPr>
          <w:sz w:val="16"/>
          <w:szCs w:val="16"/>
        </w:rPr>
        <w:sectPr w:rsidR="00695573" w:rsidSect="007578D3">
          <w:pgSz w:w="12240" w:h="15840"/>
          <w:pgMar w:top="1134" w:right="1134" w:bottom="1134" w:left="1134" w:header="709" w:footer="709" w:gutter="0"/>
          <w:cols w:space="708"/>
          <w:docGrid w:linePitch="360"/>
        </w:sectPr>
      </w:pPr>
    </w:p>
    <w:p w14:paraId="7EB2D86D" w14:textId="67673EA7" w:rsidR="00F279FE" w:rsidRDefault="00F279FE">
      <w:pPr>
        <w:jc w:val="left"/>
        <w:rPr>
          <w:sz w:val="16"/>
          <w:szCs w:val="16"/>
        </w:rPr>
      </w:pPr>
    </w:p>
    <w:p w14:paraId="2E25D8AA" w14:textId="77777777" w:rsidR="00D17CB6" w:rsidRPr="00244B4C" w:rsidRDefault="00D17CB6" w:rsidP="00D17CB6">
      <w:pPr>
        <w:rPr>
          <w:sz w:val="16"/>
          <w:szCs w:val="16"/>
        </w:rPr>
      </w:pPr>
    </w:p>
    <w:p w14:paraId="7CF5D064" w14:textId="61684366" w:rsidR="007A5E0C" w:rsidRPr="00141236" w:rsidRDefault="00D87A2E" w:rsidP="004A744B">
      <w:pPr>
        <w:pStyle w:val="Ttulo2"/>
      </w:pPr>
      <w:bookmarkStart w:id="59" w:name="_Ref352922216"/>
      <w:bookmarkStart w:id="60" w:name="_Toc353998120"/>
      <w:bookmarkStart w:id="61" w:name="_Toc353998193"/>
      <w:bookmarkStart w:id="62" w:name="_Toc382383547"/>
      <w:bookmarkStart w:id="63" w:name="_Toc382472369"/>
      <w:bookmarkStart w:id="64" w:name="_Toc390184279"/>
      <w:bookmarkStart w:id="65" w:name="_Toc390360010"/>
      <w:bookmarkStart w:id="66" w:name="_Toc390777031"/>
      <w:bookmarkStart w:id="67" w:name="_Toc485286643"/>
      <w:r w:rsidRPr="00141236">
        <w:t xml:space="preserve">Resumen </w:t>
      </w:r>
      <w:r w:rsidR="007A5E0C" w:rsidRPr="00141236">
        <w:t xml:space="preserve">de datos reportados durante el </w:t>
      </w:r>
      <w:r w:rsidR="00695573">
        <w:t xml:space="preserve">año </w:t>
      </w:r>
      <w:r w:rsidR="00AC0FBC">
        <w:t>2016</w:t>
      </w:r>
      <w:r w:rsidR="00695573">
        <w:rPr>
          <w:color w:val="FF0000"/>
        </w:rPr>
        <w:t xml:space="preserve"> </w:t>
      </w:r>
      <w:r w:rsidR="00695573" w:rsidRPr="00695573">
        <w:t>–</w:t>
      </w:r>
      <w:r w:rsidR="00695573">
        <w:rPr>
          <w:color w:val="FF0000"/>
        </w:rPr>
        <w:t xml:space="preserve"> </w:t>
      </w:r>
      <w:r w:rsidR="00695573">
        <w:t>Material Particulado</w:t>
      </w:r>
      <w:r w:rsidR="004F215C">
        <w:t xml:space="preserve"> (MP)</w:t>
      </w:r>
      <w:r w:rsidR="00701071" w:rsidRPr="00141236">
        <w:t>.</w:t>
      </w:r>
      <w:bookmarkEnd w:id="67"/>
    </w:p>
    <w:tbl>
      <w:tblPr>
        <w:tblStyle w:val="Tablaconcuadrcula"/>
        <w:tblW w:w="5000" w:type="pct"/>
        <w:tblLook w:val="04A0" w:firstRow="1" w:lastRow="0" w:firstColumn="1" w:lastColumn="0" w:noHBand="0" w:noVBand="1"/>
      </w:tblPr>
      <w:tblGrid>
        <w:gridCol w:w="9962"/>
      </w:tblGrid>
      <w:tr w:rsidR="00A74310" w:rsidRPr="00D510A9" w14:paraId="2E7FCED0" w14:textId="77777777" w:rsidTr="005D728A">
        <w:trPr>
          <w:trHeight w:val="319"/>
        </w:trPr>
        <w:tc>
          <w:tcPr>
            <w:tcW w:w="5000" w:type="pct"/>
            <w:tcBorders>
              <w:bottom w:val="single" w:sz="4" w:space="0" w:color="auto"/>
            </w:tcBorders>
          </w:tcPr>
          <w:bookmarkEnd w:id="59"/>
          <w:bookmarkEnd w:id="60"/>
          <w:bookmarkEnd w:id="61"/>
          <w:bookmarkEnd w:id="62"/>
          <w:bookmarkEnd w:id="63"/>
          <w:bookmarkEnd w:id="64"/>
          <w:bookmarkEnd w:id="65"/>
          <w:bookmarkEnd w:id="66"/>
          <w:p w14:paraId="7D4875F9" w14:textId="77777777" w:rsidR="000D607C" w:rsidRPr="00D510A9" w:rsidRDefault="00F15F8C" w:rsidP="008F751D">
            <w:pPr>
              <w:rPr>
                <w:sz w:val="18"/>
                <w:szCs w:val="18"/>
              </w:rPr>
            </w:pPr>
            <w:r w:rsidRPr="00D510A9">
              <w:rPr>
                <w:b/>
                <w:sz w:val="18"/>
                <w:szCs w:val="18"/>
              </w:rPr>
              <w:t>Exigencia (s)</w:t>
            </w:r>
            <w:r w:rsidR="00A74310" w:rsidRPr="00D510A9">
              <w:rPr>
                <w:b/>
                <w:sz w:val="18"/>
                <w:szCs w:val="18"/>
              </w:rPr>
              <w:t>:</w:t>
            </w:r>
            <w:r w:rsidRPr="00D510A9">
              <w:rPr>
                <w:b/>
                <w:sz w:val="18"/>
                <w:szCs w:val="18"/>
              </w:rPr>
              <w:t xml:space="preserve"> </w:t>
            </w:r>
            <w:r w:rsidR="007A5E0C" w:rsidRPr="00D510A9">
              <w:rPr>
                <w:sz w:val="18"/>
                <w:szCs w:val="18"/>
              </w:rPr>
              <w:t xml:space="preserve"> </w:t>
            </w:r>
          </w:p>
          <w:p w14:paraId="5FE2D627" w14:textId="77777777" w:rsidR="007A5E0C" w:rsidRPr="00D510A9" w:rsidRDefault="007A5E0C" w:rsidP="00EA3A3F">
            <w:pPr>
              <w:pStyle w:val="Prrafodelista"/>
              <w:numPr>
                <w:ilvl w:val="0"/>
                <w:numId w:val="6"/>
              </w:numPr>
              <w:ind w:left="426"/>
              <w:rPr>
                <w:sz w:val="18"/>
                <w:szCs w:val="18"/>
              </w:rPr>
            </w:pPr>
            <w:r w:rsidRPr="00D510A9">
              <w:rPr>
                <w:sz w:val="18"/>
                <w:szCs w:val="18"/>
              </w:rPr>
              <w:t xml:space="preserve">Artículo 12° del D.S. N°13/2011: “Los titulares de </w:t>
            </w:r>
            <w:r w:rsidR="00701071" w:rsidRPr="00D510A9">
              <w:rPr>
                <w:sz w:val="18"/>
                <w:szCs w:val="18"/>
              </w:rPr>
              <w:t xml:space="preserve">las fuentes emisoras </w:t>
            </w:r>
            <w:r w:rsidR="007D7330" w:rsidRPr="00D510A9">
              <w:rPr>
                <w:sz w:val="18"/>
                <w:szCs w:val="18"/>
              </w:rPr>
              <w:t>presentarán…</w:t>
            </w:r>
            <w:r w:rsidR="00701071" w:rsidRPr="00D510A9">
              <w:rPr>
                <w:sz w:val="18"/>
                <w:szCs w:val="18"/>
              </w:rPr>
              <w:t xml:space="preserve"> un reporte del monitoreo continuo de emisiones, </w:t>
            </w:r>
            <w:r w:rsidR="00E21646" w:rsidRPr="00D510A9">
              <w:rPr>
                <w:sz w:val="18"/>
                <w:szCs w:val="18"/>
              </w:rPr>
              <w:t>trimestralmente</w:t>
            </w:r>
            <w:r w:rsidR="00701071" w:rsidRPr="00D510A9">
              <w:rPr>
                <w:sz w:val="18"/>
                <w:szCs w:val="18"/>
              </w:rPr>
              <w:t>, durante un año calendario,…”</w:t>
            </w:r>
          </w:p>
          <w:p w14:paraId="1C3E8A62" w14:textId="77777777" w:rsidR="00E21646" w:rsidRPr="00D510A9" w:rsidRDefault="00C4482F" w:rsidP="00C4482F">
            <w:pPr>
              <w:pStyle w:val="Prrafodelista"/>
              <w:tabs>
                <w:tab w:val="left" w:pos="2344"/>
              </w:tabs>
              <w:ind w:left="426"/>
              <w:rPr>
                <w:sz w:val="18"/>
                <w:szCs w:val="18"/>
              </w:rPr>
            </w:pPr>
            <w:r w:rsidRPr="00D510A9">
              <w:rPr>
                <w:sz w:val="18"/>
                <w:szCs w:val="18"/>
              </w:rPr>
              <w:tab/>
            </w:r>
          </w:p>
          <w:p w14:paraId="264FA0E1" w14:textId="77777777" w:rsidR="00F15F8C" w:rsidRPr="00D510A9" w:rsidRDefault="009E2F00" w:rsidP="00EA3A3F">
            <w:pPr>
              <w:pStyle w:val="Prrafodelista"/>
              <w:numPr>
                <w:ilvl w:val="0"/>
                <w:numId w:val="6"/>
              </w:numPr>
              <w:ind w:left="426"/>
              <w:rPr>
                <w:sz w:val="18"/>
                <w:szCs w:val="18"/>
              </w:rPr>
            </w:pPr>
            <w:r w:rsidRPr="00D510A9">
              <w:rPr>
                <w:sz w:val="18"/>
                <w:szCs w:val="18"/>
              </w:rPr>
              <w:t xml:space="preserve">Circular IN.AD.N°1/2015 “Interpretación administrativa del Decreto N°13, de 2011, MMA, Norma de emisión para centrales </w:t>
            </w:r>
            <w:r w:rsidR="00E21646" w:rsidRPr="00D510A9">
              <w:rPr>
                <w:sz w:val="18"/>
                <w:szCs w:val="18"/>
              </w:rPr>
              <w:t>termoeléctricas de</w:t>
            </w:r>
            <w:r w:rsidRPr="00D510A9">
              <w:rPr>
                <w:sz w:val="18"/>
                <w:szCs w:val="18"/>
              </w:rPr>
              <w:t xml:space="preserve"> reemplazo de Circular N°</w:t>
            </w:r>
            <w:r w:rsidR="00E21646" w:rsidRPr="00D510A9">
              <w:rPr>
                <w:sz w:val="18"/>
                <w:szCs w:val="18"/>
              </w:rPr>
              <w:t xml:space="preserve">2, de 18 de diciembre de 2013” Define </w:t>
            </w:r>
            <w:r w:rsidRPr="00D510A9">
              <w:rPr>
                <w:sz w:val="18"/>
                <w:szCs w:val="18"/>
              </w:rPr>
              <w:t>“Horas de funcionamiento</w:t>
            </w:r>
            <w:r w:rsidR="00E21646" w:rsidRPr="00D510A9">
              <w:rPr>
                <w:sz w:val="18"/>
                <w:szCs w:val="18"/>
              </w:rPr>
              <w:t>:</w:t>
            </w:r>
            <w:r w:rsidRPr="00D510A9">
              <w:rPr>
                <w:sz w:val="18"/>
                <w:szCs w:val="18"/>
              </w:rPr>
              <w:t xml:space="preserve"> Corresponde a aquel periodo de tiempo en el cual la unidad q</w:t>
            </w:r>
            <w:r w:rsidR="00DD118E" w:rsidRPr="00D510A9">
              <w:rPr>
                <w:sz w:val="18"/>
                <w:szCs w:val="18"/>
              </w:rPr>
              <w:t>uema comb</w:t>
            </w:r>
            <w:r w:rsidRPr="00D510A9">
              <w:rPr>
                <w:sz w:val="18"/>
                <w:szCs w:val="18"/>
              </w:rPr>
              <w:t xml:space="preserve">ustible e incluye </w:t>
            </w:r>
            <w:r w:rsidR="005E72F5" w:rsidRPr="00D510A9">
              <w:rPr>
                <w:sz w:val="18"/>
                <w:szCs w:val="18"/>
              </w:rPr>
              <w:t>las horas de encendido, horas de operación en régimen y horas de apagado.”</w:t>
            </w:r>
          </w:p>
          <w:p w14:paraId="57DB91F5" w14:textId="77777777" w:rsidR="00E21646" w:rsidRPr="00D510A9" w:rsidRDefault="00E21646" w:rsidP="00E21646">
            <w:pPr>
              <w:rPr>
                <w:sz w:val="18"/>
                <w:szCs w:val="18"/>
              </w:rPr>
            </w:pPr>
          </w:p>
          <w:p w14:paraId="1D7B4304" w14:textId="77777777" w:rsidR="00B83754" w:rsidRPr="00D510A9" w:rsidRDefault="00B83754" w:rsidP="00EA3A3F">
            <w:pPr>
              <w:pStyle w:val="Prrafodelista"/>
              <w:numPr>
                <w:ilvl w:val="0"/>
                <w:numId w:val="6"/>
              </w:numPr>
              <w:ind w:left="426"/>
              <w:rPr>
                <w:b/>
                <w:sz w:val="18"/>
                <w:szCs w:val="18"/>
              </w:rPr>
            </w:pPr>
            <w:r w:rsidRPr="00D510A9">
              <w:rPr>
                <w:rFonts w:cstheme="minorHAnsi"/>
                <w:sz w:val="18"/>
                <w:szCs w:val="18"/>
              </w:rPr>
              <w:t xml:space="preserve">Punto N° 5, letra a, de la Interpretación Administrativa del D.S. N°13 (Circular </w:t>
            </w:r>
            <w:proofErr w:type="spellStart"/>
            <w:r w:rsidRPr="00D510A9">
              <w:rPr>
                <w:rFonts w:cstheme="minorHAnsi"/>
                <w:sz w:val="18"/>
                <w:szCs w:val="18"/>
              </w:rPr>
              <w:t>IN.AD.N°</w:t>
            </w:r>
            <w:proofErr w:type="spellEnd"/>
            <w:r w:rsidRPr="00D510A9">
              <w:rPr>
                <w:rFonts w:cstheme="minorHAnsi"/>
                <w:sz w:val="18"/>
                <w:szCs w:val="18"/>
              </w:rPr>
              <w:t xml:space="preserve"> 1/2015): “</w:t>
            </w:r>
            <w:r w:rsidRPr="00D510A9">
              <w:rPr>
                <w:rFonts w:cstheme="minorHAnsi"/>
                <w:i/>
                <w:sz w:val="18"/>
                <w:szCs w:val="18"/>
              </w:rPr>
              <w:t>Para el caso de MP, SO</w:t>
            </w:r>
            <w:r w:rsidRPr="00D510A9">
              <w:rPr>
                <w:rFonts w:cstheme="minorHAnsi"/>
                <w:i/>
                <w:sz w:val="18"/>
                <w:szCs w:val="18"/>
                <w:vertAlign w:val="subscript"/>
              </w:rPr>
              <w:t xml:space="preserve">2 </w:t>
            </w:r>
            <w:r w:rsidRPr="00D510A9">
              <w:rPr>
                <w:rFonts w:cstheme="minorHAnsi"/>
                <w:i/>
                <w:sz w:val="18"/>
                <w:szCs w:val="18"/>
              </w:rPr>
              <w:t xml:space="preserve">y </w:t>
            </w:r>
            <w:proofErr w:type="spellStart"/>
            <w:r w:rsidRPr="00D510A9">
              <w:rPr>
                <w:rFonts w:cstheme="minorHAnsi"/>
                <w:i/>
                <w:sz w:val="18"/>
                <w:szCs w:val="18"/>
              </w:rPr>
              <w:t>NO</w:t>
            </w:r>
            <w:r w:rsidRPr="00D510A9">
              <w:rPr>
                <w:rFonts w:cstheme="minorHAnsi"/>
                <w:i/>
                <w:sz w:val="18"/>
                <w:szCs w:val="18"/>
                <w:vertAlign w:val="subscript"/>
              </w:rPr>
              <w:t>x</w:t>
            </w:r>
            <w:proofErr w:type="spellEnd"/>
            <w:r w:rsidRPr="00D510A9">
              <w:rPr>
                <w:rFonts w:cstheme="minorHAnsi"/>
                <w:i/>
                <w:sz w:val="18"/>
                <w:szCs w:val="18"/>
              </w:rPr>
              <w:t xml:space="preserve">, se debe determinar el promedio horario </w:t>
            </w:r>
            <w:r w:rsidRPr="00D510A9">
              <w:rPr>
                <w:rFonts w:cstheme="minorHAnsi"/>
                <w:b/>
                <w:i/>
                <w:sz w:val="18"/>
                <w:szCs w:val="18"/>
              </w:rPr>
              <w:t>de cada hora de funcionamiento, durante un año calendario.</w:t>
            </w:r>
            <w:r w:rsidRPr="00D510A9">
              <w:rPr>
                <w:rFonts w:cstheme="minorHAnsi"/>
                <w:i/>
                <w:sz w:val="18"/>
                <w:szCs w:val="18"/>
              </w:rPr>
              <w:t xml:space="preserve"> </w:t>
            </w:r>
            <w:r w:rsidRPr="00D510A9">
              <w:rPr>
                <w:rFonts w:cstheme="minorHAnsi"/>
                <w:b/>
                <w:i/>
                <w:sz w:val="18"/>
                <w:szCs w:val="18"/>
              </w:rPr>
              <w:t>El promedio horario obtenido (o sustituido) en cada hora de funcionamiento debe compararse con el límite de emisión aplicable</w:t>
            </w:r>
            <w:r w:rsidRPr="00D510A9">
              <w:rPr>
                <w:rFonts w:cstheme="minorHAnsi"/>
                <w:i/>
                <w:sz w:val="18"/>
                <w:szCs w:val="18"/>
              </w:rPr>
              <w:t xml:space="preserve"> </w:t>
            </w:r>
            <w:r w:rsidRPr="00D510A9">
              <w:rPr>
                <w:rFonts w:cstheme="minorHAnsi"/>
                <w:b/>
                <w:i/>
                <w:sz w:val="18"/>
                <w:szCs w:val="18"/>
              </w:rPr>
              <w:t>y determinar para cada una de esas horas de funcionamiento si es una hora de conformidad o de inconformidad”</w:t>
            </w:r>
            <w:r w:rsidRPr="00D510A9">
              <w:rPr>
                <w:rFonts w:cstheme="minorHAnsi"/>
                <w:b/>
                <w:sz w:val="18"/>
                <w:szCs w:val="18"/>
              </w:rPr>
              <w:t>.</w:t>
            </w:r>
          </w:p>
          <w:p w14:paraId="1CC6B038" w14:textId="77777777" w:rsidR="00E21646" w:rsidRPr="00D510A9" w:rsidRDefault="005046DE" w:rsidP="005046DE">
            <w:pPr>
              <w:pStyle w:val="Prrafodelista"/>
              <w:tabs>
                <w:tab w:val="left" w:pos="5335"/>
              </w:tabs>
              <w:rPr>
                <w:b/>
                <w:sz w:val="18"/>
                <w:szCs w:val="18"/>
              </w:rPr>
            </w:pPr>
            <w:r w:rsidRPr="00D510A9">
              <w:rPr>
                <w:b/>
                <w:sz w:val="18"/>
                <w:szCs w:val="18"/>
              </w:rPr>
              <w:tab/>
            </w:r>
          </w:p>
          <w:p w14:paraId="0D631DED" w14:textId="520A860D" w:rsidR="00E21646" w:rsidRPr="00D510A9" w:rsidRDefault="001B68B6" w:rsidP="00EA3A3F">
            <w:pPr>
              <w:pStyle w:val="Prrafodelista"/>
              <w:numPr>
                <w:ilvl w:val="0"/>
                <w:numId w:val="6"/>
              </w:numPr>
              <w:ind w:left="426"/>
              <w:rPr>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A74310" w:rsidRPr="00D510A9" w14:paraId="44A441F6" w14:textId="77777777" w:rsidTr="005D728A">
        <w:trPr>
          <w:trHeight w:val="627"/>
        </w:trPr>
        <w:tc>
          <w:tcPr>
            <w:tcW w:w="5000" w:type="pct"/>
          </w:tcPr>
          <w:p w14:paraId="214452BF" w14:textId="77777777" w:rsidR="007D6BCE" w:rsidRDefault="007D6BCE" w:rsidP="00755F53">
            <w:pPr>
              <w:rPr>
                <w:sz w:val="18"/>
                <w:szCs w:val="18"/>
              </w:rPr>
            </w:pPr>
          </w:p>
          <w:p w14:paraId="782DC080" w14:textId="6A502431" w:rsidR="00755F53" w:rsidRDefault="00755F53" w:rsidP="00755F53">
            <w:pPr>
              <w:rPr>
                <w:sz w:val="18"/>
                <w:szCs w:val="18"/>
              </w:rPr>
            </w:pPr>
            <w:r w:rsidRPr="00D510A9">
              <w:rPr>
                <w:sz w:val="18"/>
                <w:szCs w:val="18"/>
              </w:rPr>
              <w:t>Con relación a los datos de</w:t>
            </w:r>
            <w:r w:rsidR="00F65012">
              <w:rPr>
                <w:sz w:val="18"/>
                <w:szCs w:val="18"/>
              </w:rPr>
              <w:t xml:space="preserve"> Material Particulado de</w:t>
            </w:r>
            <w:r w:rsidR="00F84B09">
              <w:rPr>
                <w:sz w:val="18"/>
                <w:szCs w:val="18"/>
              </w:rPr>
              <w:t>l</w:t>
            </w:r>
            <w:r w:rsidRPr="00D510A9">
              <w:rPr>
                <w:sz w:val="18"/>
                <w:szCs w:val="18"/>
              </w:rPr>
              <w:t xml:space="preserve">  </w:t>
            </w:r>
            <w:r w:rsidR="00695573">
              <w:rPr>
                <w:sz w:val="18"/>
                <w:szCs w:val="18"/>
              </w:rPr>
              <w:t xml:space="preserve">año </w:t>
            </w:r>
            <w:r w:rsidR="002F59B3">
              <w:rPr>
                <w:sz w:val="18"/>
                <w:szCs w:val="18"/>
              </w:rPr>
              <w:t>2016</w:t>
            </w:r>
            <w:r w:rsidRPr="00D510A9">
              <w:rPr>
                <w:sz w:val="18"/>
                <w:szCs w:val="18"/>
              </w:rPr>
              <w:t xml:space="preserve">, </w:t>
            </w:r>
            <w:r w:rsidRPr="009A10FA">
              <w:rPr>
                <w:sz w:val="18"/>
                <w:szCs w:val="18"/>
              </w:rPr>
              <w:t xml:space="preserve">representados en la </w:t>
            </w:r>
            <w:r w:rsidR="001030E3" w:rsidRPr="009A10FA">
              <w:rPr>
                <w:sz w:val="18"/>
                <w:szCs w:val="18"/>
              </w:rPr>
              <w:fldChar w:fldCharType="begin"/>
            </w:r>
            <w:r w:rsidR="001030E3" w:rsidRPr="009A10FA">
              <w:rPr>
                <w:sz w:val="18"/>
                <w:szCs w:val="18"/>
              </w:rPr>
              <w:instrText xml:space="preserve"> REF _Ref481482677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1</w:t>
            </w:r>
            <w:r w:rsidR="001030E3" w:rsidRPr="009A10FA">
              <w:rPr>
                <w:sz w:val="18"/>
                <w:szCs w:val="18"/>
              </w:rPr>
              <w:fldChar w:fldCharType="end"/>
            </w:r>
            <w:r w:rsidRPr="009A10FA">
              <w:rPr>
                <w:sz w:val="18"/>
                <w:szCs w:val="18"/>
              </w:rPr>
              <w:t>, es posible</w:t>
            </w:r>
            <w:r w:rsidRPr="00D510A9">
              <w:rPr>
                <w:sz w:val="18"/>
                <w:szCs w:val="18"/>
              </w:rPr>
              <w:t xml:space="preserve"> indicar que:</w:t>
            </w:r>
          </w:p>
          <w:p w14:paraId="55273942" w14:textId="77777777" w:rsidR="007D6BCE" w:rsidRPr="00D510A9" w:rsidRDefault="007D6BCE" w:rsidP="00755F53">
            <w:pPr>
              <w:rPr>
                <w:sz w:val="18"/>
                <w:szCs w:val="18"/>
              </w:rPr>
            </w:pPr>
          </w:p>
          <w:tbl>
            <w:tblPr>
              <w:tblStyle w:val="Tablaconcuadrcula"/>
              <w:tblW w:w="4913" w:type="pct"/>
              <w:tblInd w:w="137" w:type="dxa"/>
              <w:tblLook w:val="04A0" w:firstRow="1" w:lastRow="0" w:firstColumn="1" w:lastColumn="0" w:noHBand="0" w:noVBand="1"/>
            </w:tblPr>
            <w:tblGrid>
              <w:gridCol w:w="2013"/>
              <w:gridCol w:w="7554"/>
            </w:tblGrid>
            <w:tr w:rsidR="00CD4873" w:rsidRPr="00D510A9" w14:paraId="0C5E63B1" w14:textId="77777777" w:rsidTr="008F68D7">
              <w:trPr>
                <w:trHeight w:val="333"/>
                <w:tblHeader/>
              </w:trPr>
              <w:tc>
                <w:tcPr>
                  <w:tcW w:w="1052" w:type="pct"/>
                  <w:tcBorders>
                    <w:bottom w:val="single" w:sz="4" w:space="0" w:color="auto"/>
                  </w:tcBorders>
                  <w:shd w:val="clear" w:color="auto" w:fill="D9D9D9" w:themeFill="background1" w:themeFillShade="D9"/>
                  <w:vAlign w:val="center"/>
                </w:tcPr>
                <w:p w14:paraId="0E3EDE85"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Período de operación</w:t>
                  </w:r>
                </w:p>
              </w:tc>
              <w:tc>
                <w:tcPr>
                  <w:tcW w:w="3948" w:type="pct"/>
                  <w:tcBorders>
                    <w:bottom w:val="single" w:sz="4" w:space="0" w:color="auto"/>
                  </w:tcBorders>
                  <w:shd w:val="clear" w:color="auto" w:fill="D9D9D9" w:themeFill="background1" w:themeFillShade="D9"/>
                  <w:vAlign w:val="center"/>
                </w:tcPr>
                <w:p w14:paraId="1CEB5D13"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Hechos Constatados y Observaciones</w:t>
                  </w:r>
                </w:p>
              </w:tc>
            </w:tr>
            <w:tr w:rsidR="00CD4873" w:rsidRPr="00D510A9" w14:paraId="279B853A" w14:textId="77777777" w:rsidTr="008F68D7">
              <w:trPr>
                <w:trHeight w:val="508"/>
              </w:trPr>
              <w:tc>
                <w:tcPr>
                  <w:tcW w:w="1052" w:type="pct"/>
                  <w:vAlign w:val="center"/>
                </w:tcPr>
                <w:p w14:paraId="1C234336" w14:textId="77777777" w:rsidR="00CD4873" w:rsidRPr="00D510A9" w:rsidRDefault="00CD4873" w:rsidP="007A251E">
                  <w:pPr>
                    <w:spacing w:line="276" w:lineRule="auto"/>
                    <w:rPr>
                      <w:rFonts w:cstheme="minorHAnsi"/>
                      <w:sz w:val="18"/>
                      <w:szCs w:val="18"/>
                    </w:rPr>
                  </w:pPr>
                  <w:r w:rsidRPr="00D510A9">
                    <w:rPr>
                      <w:rFonts w:cstheme="minorHAnsi"/>
                      <w:sz w:val="18"/>
                      <w:szCs w:val="18"/>
                    </w:rPr>
                    <w:t>Horas de Encendido (HE)</w:t>
                  </w:r>
                </w:p>
              </w:tc>
              <w:tc>
                <w:tcPr>
                  <w:tcW w:w="3948" w:type="pct"/>
                </w:tcPr>
                <w:p w14:paraId="5CCC8AF1" w14:textId="47A202AE" w:rsidR="00CD4873" w:rsidRDefault="000B163A" w:rsidP="000B163A">
                  <w:pPr>
                    <w:pStyle w:val="Prrafodelista"/>
                    <w:numPr>
                      <w:ilvl w:val="0"/>
                      <w:numId w:val="7"/>
                    </w:numPr>
                    <w:rPr>
                      <w:rFonts w:cstheme="minorHAnsi"/>
                      <w:sz w:val="18"/>
                      <w:szCs w:val="18"/>
                    </w:rPr>
                  </w:pPr>
                  <w:r>
                    <w:rPr>
                      <w:rFonts w:cstheme="minorHAnsi"/>
                      <w:sz w:val="18"/>
                      <w:szCs w:val="18"/>
                    </w:rPr>
                    <w:t>Durante el año 2016</w:t>
                  </w:r>
                  <w:r w:rsidRPr="00D510A9">
                    <w:rPr>
                      <w:rFonts w:cstheme="minorHAnsi"/>
                      <w:sz w:val="18"/>
                      <w:szCs w:val="18"/>
                    </w:rPr>
                    <w:t xml:space="preserve"> </w:t>
                  </w:r>
                  <w:r>
                    <w:rPr>
                      <w:rFonts w:cstheme="minorHAnsi"/>
                      <w:sz w:val="18"/>
                      <w:szCs w:val="18"/>
                    </w:rPr>
                    <w:t>s</w:t>
                  </w:r>
                  <w:r w:rsidRPr="00D510A9">
                    <w:rPr>
                      <w:rFonts w:cstheme="minorHAnsi"/>
                      <w:sz w:val="18"/>
                      <w:szCs w:val="18"/>
                    </w:rPr>
                    <w:t xml:space="preserve">e registró un total de </w:t>
                  </w:r>
                  <w:r>
                    <w:rPr>
                      <w:rFonts w:cstheme="minorHAnsi"/>
                      <w:sz w:val="18"/>
                      <w:szCs w:val="18"/>
                    </w:rPr>
                    <w:t xml:space="preserve">93 </w:t>
                  </w:r>
                  <w:r w:rsidRPr="00D510A9">
                    <w:rPr>
                      <w:rFonts w:cstheme="minorHAnsi"/>
                      <w:sz w:val="18"/>
                      <w:szCs w:val="18"/>
                    </w:rPr>
                    <w:t>horas de Encendido</w:t>
                  </w:r>
                  <w:r>
                    <w:rPr>
                      <w:rFonts w:cstheme="minorHAnsi"/>
                      <w:sz w:val="18"/>
                      <w:szCs w:val="18"/>
                    </w:rPr>
                    <w:t xml:space="preserve"> en las que se utilizó combustible carbón</w:t>
                  </w:r>
                  <w:r w:rsidR="007D6BCE">
                    <w:rPr>
                      <w:rFonts w:cstheme="minorHAnsi"/>
                      <w:sz w:val="18"/>
                      <w:szCs w:val="18"/>
                    </w:rPr>
                    <w:t>.</w:t>
                  </w:r>
                </w:p>
                <w:p w14:paraId="0FD63427" w14:textId="4F7A13B3" w:rsidR="007D6BCE" w:rsidRPr="00D510A9" w:rsidRDefault="007D6BCE" w:rsidP="007D6BCE">
                  <w:pPr>
                    <w:pStyle w:val="Prrafodelista"/>
                    <w:ind w:left="360"/>
                    <w:rPr>
                      <w:rFonts w:cstheme="minorHAnsi"/>
                      <w:sz w:val="18"/>
                      <w:szCs w:val="18"/>
                    </w:rPr>
                  </w:pPr>
                </w:p>
              </w:tc>
            </w:tr>
            <w:tr w:rsidR="00CD4873" w:rsidRPr="00D510A9" w14:paraId="02488C39" w14:textId="77777777" w:rsidTr="008F68D7">
              <w:trPr>
                <w:trHeight w:val="679"/>
              </w:trPr>
              <w:tc>
                <w:tcPr>
                  <w:tcW w:w="1052" w:type="pct"/>
                  <w:vAlign w:val="center"/>
                </w:tcPr>
                <w:p w14:paraId="1452B95F"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Régimen (RE)</w:t>
                  </w:r>
                </w:p>
              </w:tc>
              <w:tc>
                <w:tcPr>
                  <w:tcW w:w="3948" w:type="pct"/>
                  <w:vAlign w:val="center"/>
                </w:tcPr>
                <w:p w14:paraId="2DFB23F5" w14:textId="77777777" w:rsidR="00314379" w:rsidRDefault="00820069" w:rsidP="000B163A">
                  <w:pPr>
                    <w:pStyle w:val="Prrafodelista"/>
                    <w:numPr>
                      <w:ilvl w:val="0"/>
                      <w:numId w:val="2"/>
                    </w:numPr>
                    <w:ind w:left="377"/>
                    <w:rPr>
                      <w:rFonts w:cstheme="minorHAnsi"/>
                      <w:sz w:val="18"/>
                      <w:szCs w:val="18"/>
                    </w:rPr>
                  </w:pPr>
                  <w:r w:rsidRPr="00D510A9">
                    <w:rPr>
                      <w:rFonts w:cstheme="minorHAnsi"/>
                      <w:sz w:val="18"/>
                      <w:szCs w:val="18"/>
                    </w:rPr>
                    <w:t xml:space="preserve">Se registró un total de </w:t>
                  </w:r>
                  <w:r w:rsidR="000B163A">
                    <w:rPr>
                      <w:rFonts w:cstheme="minorHAnsi"/>
                      <w:sz w:val="18"/>
                      <w:szCs w:val="18"/>
                    </w:rPr>
                    <w:t>7832</w:t>
                  </w:r>
                  <w:r w:rsidRPr="00D510A9">
                    <w:rPr>
                      <w:rFonts w:cstheme="minorHAnsi"/>
                      <w:sz w:val="18"/>
                      <w:szCs w:val="18"/>
                    </w:rPr>
                    <w:t xml:space="preserve"> horas de </w:t>
                  </w:r>
                  <w:r w:rsidR="00CF28DC" w:rsidRPr="00D510A9">
                    <w:rPr>
                      <w:rFonts w:cstheme="minorHAnsi"/>
                      <w:sz w:val="18"/>
                      <w:szCs w:val="18"/>
                    </w:rPr>
                    <w:t>Régimen</w:t>
                  </w:r>
                  <w:r w:rsidRPr="00D510A9">
                    <w:rPr>
                      <w:rFonts w:cstheme="minorHAnsi"/>
                      <w:sz w:val="18"/>
                      <w:szCs w:val="18"/>
                    </w:rPr>
                    <w:t xml:space="preserve"> </w:t>
                  </w:r>
                  <w:r w:rsidR="00A15700">
                    <w:rPr>
                      <w:rFonts w:cstheme="minorHAnsi"/>
                      <w:sz w:val="18"/>
                      <w:szCs w:val="18"/>
                    </w:rPr>
                    <w:t xml:space="preserve">durante el año </w:t>
                  </w:r>
                  <w:r w:rsidR="000B163A">
                    <w:rPr>
                      <w:rFonts w:cstheme="minorHAnsi"/>
                      <w:sz w:val="18"/>
                      <w:szCs w:val="18"/>
                    </w:rPr>
                    <w:t>2016</w:t>
                  </w:r>
                  <w:r w:rsidRPr="00D510A9">
                    <w:rPr>
                      <w:rFonts w:cstheme="minorHAnsi"/>
                      <w:sz w:val="18"/>
                      <w:szCs w:val="18"/>
                    </w:rPr>
                    <w:t xml:space="preserve">, </w:t>
                  </w:r>
                  <w:r w:rsidR="00314379">
                    <w:rPr>
                      <w:rFonts w:cstheme="minorHAnsi"/>
                      <w:sz w:val="18"/>
                      <w:szCs w:val="18"/>
                    </w:rPr>
                    <w:t xml:space="preserve">en las que se utilizó </w:t>
                  </w:r>
                  <w:r w:rsidR="005A5D3F">
                    <w:rPr>
                      <w:rFonts w:cstheme="minorHAnsi"/>
                      <w:sz w:val="18"/>
                      <w:szCs w:val="18"/>
                    </w:rPr>
                    <w:t xml:space="preserve">combustible </w:t>
                  </w:r>
                  <w:r w:rsidR="000B163A">
                    <w:rPr>
                      <w:rFonts w:cstheme="minorHAnsi"/>
                      <w:sz w:val="18"/>
                      <w:szCs w:val="18"/>
                    </w:rPr>
                    <w:t>carbón</w:t>
                  </w:r>
                  <w:r w:rsidR="00314379">
                    <w:rPr>
                      <w:rFonts w:cstheme="minorHAnsi"/>
                      <w:sz w:val="18"/>
                      <w:szCs w:val="18"/>
                    </w:rPr>
                    <w:t xml:space="preserve">, éstas horas </w:t>
                  </w:r>
                  <w:r w:rsidR="00314379" w:rsidRPr="00D510A9">
                    <w:rPr>
                      <w:rFonts w:cstheme="minorHAnsi"/>
                      <w:sz w:val="18"/>
                      <w:szCs w:val="18"/>
                    </w:rPr>
                    <w:t xml:space="preserve">se encuentran bajo el límite establecido para </w:t>
                  </w:r>
                  <w:r w:rsidR="00314379">
                    <w:rPr>
                      <w:rFonts w:cstheme="minorHAnsi"/>
                      <w:sz w:val="18"/>
                      <w:szCs w:val="18"/>
                    </w:rPr>
                    <w:t xml:space="preserve">material </w:t>
                  </w:r>
                  <w:proofErr w:type="spellStart"/>
                  <w:r w:rsidR="00314379">
                    <w:rPr>
                      <w:rFonts w:cstheme="minorHAnsi"/>
                      <w:sz w:val="18"/>
                      <w:szCs w:val="18"/>
                    </w:rPr>
                    <w:t>particulado</w:t>
                  </w:r>
                  <w:proofErr w:type="spellEnd"/>
                  <w:r w:rsidR="00314379" w:rsidRPr="00D510A9">
                    <w:rPr>
                      <w:rFonts w:cstheme="minorHAnsi"/>
                      <w:sz w:val="18"/>
                      <w:szCs w:val="18"/>
                    </w:rPr>
                    <w:t xml:space="preserve"> de </w:t>
                  </w:r>
                  <w:r w:rsidR="000B163A">
                    <w:rPr>
                      <w:rFonts w:cstheme="minorHAnsi"/>
                      <w:sz w:val="18"/>
                      <w:szCs w:val="18"/>
                    </w:rPr>
                    <w:t>50</w:t>
                  </w:r>
                  <w:r w:rsidR="00314379" w:rsidRPr="00D510A9">
                    <w:rPr>
                      <w:rFonts w:cstheme="minorHAnsi"/>
                      <w:sz w:val="18"/>
                      <w:szCs w:val="18"/>
                    </w:rPr>
                    <w:t xml:space="preserve"> mg/Nm</w:t>
                  </w:r>
                  <w:r w:rsidR="00314379" w:rsidRPr="00D510A9">
                    <w:rPr>
                      <w:rFonts w:cstheme="minorHAnsi"/>
                      <w:sz w:val="18"/>
                      <w:szCs w:val="18"/>
                      <w:vertAlign w:val="superscript"/>
                    </w:rPr>
                    <w:t>3</w:t>
                  </w:r>
                  <w:r w:rsidR="00314379">
                    <w:rPr>
                      <w:rFonts w:cstheme="minorHAnsi"/>
                      <w:sz w:val="18"/>
                      <w:szCs w:val="18"/>
                    </w:rPr>
                    <w:t>.</w:t>
                  </w:r>
                </w:p>
                <w:p w14:paraId="449E26F0" w14:textId="01883FD0" w:rsidR="007D6BCE" w:rsidRPr="00D510A9" w:rsidRDefault="007D6BCE" w:rsidP="007D6BCE">
                  <w:pPr>
                    <w:pStyle w:val="Prrafodelista"/>
                    <w:ind w:left="377"/>
                    <w:rPr>
                      <w:rFonts w:cstheme="minorHAnsi"/>
                      <w:sz w:val="18"/>
                      <w:szCs w:val="18"/>
                    </w:rPr>
                  </w:pPr>
                </w:p>
              </w:tc>
            </w:tr>
            <w:tr w:rsidR="00CD4873" w:rsidRPr="00D510A9" w14:paraId="48C842D8" w14:textId="77777777" w:rsidTr="008F68D7">
              <w:trPr>
                <w:trHeight w:val="271"/>
              </w:trPr>
              <w:tc>
                <w:tcPr>
                  <w:tcW w:w="1052" w:type="pct"/>
                  <w:vAlign w:val="center"/>
                </w:tcPr>
                <w:p w14:paraId="343821AD"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Apagado (HA)</w:t>
                  </w:r>
                </w:p>
              </w:tc>
              <w:tc>
                <w:tcPr>
                  <w:tcW w:w="3948" w:type="pct"/>
                </w:tcPr>
                <w:p w14:paraId="169F30C5" w14:textId="278EFC72" w:rsidR="00663BC3" w:rsidRDefault="000B163A" w:rsidP="000B163A">
                  <w:pPr>
                    <w:pStyle w:val="Prrafodelista"/>
                    <w:numPr>
                      <w:ilvl w:val="0"/>
                      <w:numId w:val="2"/>
                    </w:numPr>
                    <w:rPr>
                      <w:rFonts w:cstheme="minorHAnsi"/>
                      <w:sz w:val="18"/>
                      <w:szCs w:val="18"/>
                    </w:rPr>
                  </w:pPr>
                  <w:r>
                    <w:rPr>
                      <w:rFonts w:cstheme="minorHAnsi"/>
                      <w:sz w:val="18"/>
                      <w:szCs w:val="18"/>
                    </w:rPr>
                    <w:t>Durante el año 2016</w:t>
                  </w:r>
                  <w:r w:rsidRPr="00D510A9">
                    <w:rPr>
                      <w:rFonts w:cstheme="minorHAnsi"/>
                      <w:sz w:val="18"/>
                      <w:szCs w:val="18"/>
                    </w:rPr>
                    <w:t xml:space="preserve"> </w:t>
                  </w:r>
                  <w:r>
                    <w:rPr>
                      <w:rFonts w:cstheme="minorHAnsi"/>
                      <w:sz w:val="18"/>
                      <w:szCs w:val="18"/>
                    </w:rPr>
                    <w:t>s</w:t>
                  </w:r>
                  <w:r w:rsidRPr="00D510A9">
                    <w:rPr>
                      <w:rFonts w:cstheme="minorHAnsi"/>
                      <w:sz w:val="18"/>
                      <w:szCs w:val="18"/>
                    </w:rPr>
                    <w:t xml:space="preserve">e registró un total de </w:t>
                  </w:r>
                  <w:r>
                    <w:rPr>
                      <w:rFonts w:cstheme="minorHAnsi"/>
                      <w:sz w:val="18"/>
                      <w:szCs w:val="18"/>
                    </w:rPr>
                    <w:t xml:space="preserve">8 </w:t>
                  </w:r>
                  <w:r w:rsidRPr="00D510A9">
                    <w:rPr>
                      <w:rFonts w:cstheme="minorHAnsi"/>
                      <w:sz w:val="18"/>
                      <w:szCs w:val="18"/>
                    </w:rPr>
                    <w:t xml:space="preserve">horas de </w:t>
                  </w:r>
                  <w:r>
                    <w:rPr>
                      <w:rFonts w:cstheme="minorHAnsi"/>
                      <w:sz w:val="18"/>
                      <w:szCs w:val="18"/>
                    </w:rPr>
                    <w:t>Apagado en las que</w:t>
                  </w:r>
                  <w:r w:rsidR="007D6BCE">
                    <w:rPr>
                      <w:rFonts w:cstheme="minorHAnsi"/>
                      <w:sz w:val="18"/>
                      <w:szCs w:val="18"/>
                    </w:rPr>
                    <w:t xml:space="preserve"> se utilizó combustible carbón.</w:t>
                  </w:r>
                </w:p>
                <w:p w14:paraId="6870C1D0" w14:textId="1E58F18E" w:rsidR="007D6BCE" w:rsidRPr="00D510A9" w:rsidRDefault="007D6BCE" w:rsidP="007D6BCE">
                  <w:pPr>
                    <w:pStyle w:val="Prrafodelista"/>
                    <w:ind w:left="360"/>
                    <w:rPr>
                      <w:rFonts w:cstheme="minorHAnsi"/>
                      <w:sz w:val="18"/>
                      <w:szCs w:val="18"/>
                    </w:rPr>
                  </w:pPr>
                </w:p>
              </w:tc>
            </w:tr>
            <w:tr w:rsidR="00CD4873" w:rsidRPr="00D510A9" w14:paraId="5FEF0768" w14:textId="77777777" w:rsidTr="008F68D7">
              <w:trPr>
                <w:trHeight w:val="367"/>
              </w:trPr>
              <w:tc>
                <w:tcPr>
                  <w:tcW w:w="1052" w:type="pct"/>
                  <w:vAlign w:val="center"/>
                </w:tcPr>
                <w:p w14:paraId="45B94317" w14:textId="77777777" w:rsidR="00CD4873" w:rsidRPr="00D510A9" w:rsidRDefault="00CD4873" w:rsidP="007A251E">
                  <w:pPr>
                    <w:spacing w:after="60" w:line="276" w:lineRule="auto"/>
                    <w:rPr>
                      <w:rFonts w:cstheme="minorHAnsi"/>
                      <w:sz w:val="18"/>
                      <w:szCs w:val="18"/>
                    </w:rPr>
                  </w:pPr>
                  <w:r w:rsidRPr="00D510A9">
                    <w:rPr>
                      <w:rFonts w:cstheme="minorHAnsi"/>
                      <w:sz w:val="18"/>
                      <w:szCs w:val="18"/>
                    </w:rPr>
                    <w:t>Horas de Falla (F</w:t>
                  </w:r>
                  <w:r w:rsidR="00391C79" w:rsidRPr="00D510A9">
                    <w:rPr>
                      <w:rFonts w:cstheme="minorHAnsi"/>
                      <w:sz w:val="18"/>
                      <w:szCs w:val="18"/>
                    </w:rPr>
                    <w:t>A</w:t>
                  </w:r>
                  <w:r w:rsidRPr="00D510A9">
                    <w:rPr>
                      <w:rFonts w:cstheme="minorHAnsi"/>
                      <w:sz w:val="18"/>
                      <w:szCs w:val="18"/>
                    </w:rPr>
                    <w:t>)</w:t>
                  </w:r>
                </w:p>
              </w:tc>
              <w:tc>
                <w:tcPr>
                  <w:tcW w:w="3948" w:type="pct"/>
                </w:tcPr>
                <w:p w14:paraId="741EA2F8" w14:textId="77777777" w:rsidR="00CD4873" w:rsidRDefault="001D5052" w:rsidP="000B163A">
                  <w:pPr>
                    <w:pStyle w:val="Prrafodelista"/>
                    <w:numPr>
                      <w:ilvl w:val="0"/>
                      <w:numId w:val="2"/>
                    </w:numPr>
                    <w:rPr>
                      <w:sz w:val="18"/>
                      <w:szCs w:val="18"/>
                    </w:rPr>
                  </w:pPr>
                  <w:r w:rsidRPr="000B163A">
                    <w:rPr>
                      <w:sz w:val="18"/>
                      <w:szCs w:val="18"/>
                    </w:rPr>
                    <w:t xml:space="preserve">Se registró un total de </w:t>
                  </w:r>
                  <w:r w:rsidR="000B163A" w:rsidRPr="000B163A">
                    <w:rPr>
                      <w:sz w:val="18"/>
                      <w:szCs w:val="18"/>
                    </w:rPr>
                    <w:t>28</w:t>
                  </w:r>
                  <w:r w:rsidRPr="000B163A">
                    <w:rPr>
                      <w:sz w:val="18"/>
                      <w:szCs w:val="18"/>
                    </w:rPr>
                    <w:t xml:space="preserve"> horas de Fallas, las cuales </w:t>
                  </w:r>
                  <w:r w:rsidRPr="000B163A">
                    <w:rPr>
                      <w:rFonts w:cstheme="minorHAnsi"/>
                      <w:sz w:val="18"/>
                      <w:szCs w:val="18"/>
                    </w:rPr>
                    <w:t xml:space="preserve">se encuentran bajo el límite establecido para material </w:t>
                  </w:r>
                  <w:proofErr w:type="spellStart"/>
                  <w:r w:rsidRPr="000B163A">
                    <w:rPr>
                      <w:rFonts w:cstheme="minorHAnsi"/>
                      <w:sz w:val="18"/>
                      <w:szCs w:val="18"/>
                    </w:rPr>
                    <w:t>particulado</w:t>
                  </w:r>
                  <w:proofErr w:type="spellEnd"/>
                  <w:r w:rsidRPr="000B163A">
                    <w:rPr>
                      <w:rFonts w:cstheme="minorHAnsi"/>
                      <w:sz w:val="18"/>
                      <w:szCs w:val="18"/>
                    </w:rPr>
                    <w:t xml:space="preserve"> de </w:t>
                  </w:r>
                  <w:r w:rsidR="000B163A" w:rsidRPr="000B163A">
                    <w:rPr>
                      <w:rFonts w:cstheme="minorHAnsi"/>
                      <w:sz w:val="18"/>
                      <w:szCs w:val="18"/>
                    </w:rPr>
                    <w:t>50</w:t>
                  </w:r>
                  <w:r w:rsidRPr="000B163A">
                    <w:rPr>
                      <w:rFonts w:cstheme="minorHAnsi"/>
                      <w:sz w:val="18"/>
                      <w:szCs w:val="18"/>
                    </w:rPr>
                    <w:t xml:space="preserve"> mg/Nm</w:t>
                  </w:r>
                  <w:r w:rsidRPr="000B163A">
                    <w:rPr>
                      <w:rFonts w:cstheme="minorHAnsi"/>
                      <w:sz w:val="18"/>
                      <w:szCs w:val="18"/>
                      <w:vertAlign w:val="superscript"/>
                    </w:rPr>
                    <w:t>3</w:t>
                  </w:r>
                  <w:r w:rsidRPr="000B163A">
                    <w:rPr>
                      <w:sz w:val="18"/>
                      <w:szCs w:val="18"/>
                    </w:rPr>
                    <w:t xml:space="preserve">.  </w:t>
                  </w:r>
                </w:p>
                <w:p w14:paraId="6F4FB566" w14:textId="5075D65E" w:rsidR="007D6BCE" w:rsidRPr="00D510A9" w:rsidRDefault="007D6BCE" w:rsidP="007D6BCE">
                  <w:pPr>
                    <w:pStyle w:val="Prrafodelista"/>
                    <w:ind w:left="360"/>
                    <w:rPr>
                      <w:sz w:val="18"/>
                      <w:szCs w:val="18"/>
                    </w:rPr>
                  </w:pPr>
                </w:p>
              </w:tc>
            </w:tr>
          </w:tbl>
          <w:p w14:paraId="565F0724" w14:textId="77777777" w:rsidR="007D6BCE" w:rsidRDefault="007D6BCE" w:rsidP="000B163A">
            <w:pPr>
              <w:rPr>
                <w:b/>
                <w:sz w:val="18"/>
                <w:szCs w:val="18"/>
              </w:rPr>
            </w:pPr>
          </w:p>
          <w:p w14:paraId="16A1E472" w14:textId="77777777" w:rsidR="00701071" w:rsidRDefault="00820069" w:rsidP="000B163A">
            <w:pPr>
              <w:rPr>
                <w:b/>
                <w:sz w:val="18"/>
                <w:szCs w:val="18"/>
              </w:rPr>
            </w:pPr>
            <w:r w:rsidRPr="000B163A">
              <w:rPr>
                <w:b/>
                <w:sz w:val="18"/>
                <w:szCs w:val="18"/>
              </w:rPr>
              <w:t xml:space="preserve">De acuerdo a los antecedentes, durante el </w:t>
            </w:r>
            <w:r w:rsidR="00F65012" w:rsidRPr="000B163A">
              <w:rPr>
                <w:b/>
                <w:sz w:val="18"/>
                <w:szCs w:val="18"/>
              </w:rPr>
              <w:t xml:space="preserve">año </w:t>
            </w:r>
            <w:r w:rsidR="000B163A" w:rsidRPr="000B163A">
              <w:rPr>
                <w:b/>
                <w:sz w:val="18"/>
                <w:szCs w:val="18"/>
              </w:rPr>
              <w:t>2016</w:t>
            </w:r>
            <w:r w:rsidR="00F65012" w:rsidRPr="000B163A">
              <w:rPr>
                <w:b/>
                <w:sz w:val="18"/>
                <w:szCs w:val="18"/>
              </w:rPr>
              <w:t xml:space="preserve"> y con respecto al Material Particulado, </w:t>
            </w:r>
            <w:r w:rsidRPr="000B163A">
              <w:rPr>
                <w:b/>
                <w:sz w:val="18"/>
                <w:szCs w:val="18"/>
              </w:rPr>
              <w:t>la fuente funcionó bajo el límite aplicable.</w:t>
            </w:r>
          </w:p>
          <w:p w14:paraId="1B41C160" w14:textId="552390C6" w:rsidR="007D6BCE" w:rsidRPr="00D510A9" w:rsidRDefault="007D6BCE" w:rsidP="000B163A">
            <w:pPr>
              <w:rPr>
                <w:b/>
                <w:sz w:val="18"/>
                <w:szCs w:val="18"/>
                <w:highlight w:val="yellow"/>
              </w:rPr>
            </w:pPr>
          </w:p>
        </w:tc>
      </w:tr>
    </w:tbl>
    <w:p w14:paraId="6C835C25" w14:textId="77777777" w:rsidR="00A74310" w:rsidRPr="00734AF2" w:rsidRDefault="00A74310">
      <w:pPr>
        <w:jc w:val="left"/>
        <w:rPr>
          <w:rFonts w:cstheme="minorHAnsi"/>
          <w:b/>
          <w:color w:val="000000" w:themeColor="text1"/>
          <w:sz w:val="14"/>
          <w:szCs w:val="24"/>
          <w:highlight w:val="yellow"/>
        </w:rPr>
        <w:sectPr w:rsidR="00A74310" w:rsidRPr="00734AF2" w:rsidSect="00EB247C">
          <w:pgSz w:w="12240" w:h="15840"/>
          <w:pgMar w:top="1134" w:right="1134" w:bottom="1134" w:left="1134" w:header="709" w:footer="709" w:gutter="0"/>
          <w:cols w:space="708"/>
          <w:docGrid w:linePitch="360"/>
        </w:sectPr>
      </w:pPr>
    </w:p>
    <w:p w14:paraId="0672F939" w14:textId="77777777" w:rsidR="00A83D8B" w:rsidRPr="00734AF2" w:rsidRDefault="00A83D8B" w:rsidP="00A83D8B">
      <w:pPr>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820069" w:rsidRPr="00734AF2" w14:paraId="4FCF7E21"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FA3E7" w14:textId="77777777"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C52CC4" w:rsidRPr="00734AF2" w14:paraId="6B31E1CB"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9CB2" w14:textId="60EC597A" w:rsidR="00C52CC4" w:rsidRDefault="000B163A" w:rsidP="00590961">
            <w:pPr>
              <w:jc w:val="center"/>
              <w:rPr>
                <w:rFonts w:cstheme="minorHAnsi"/>
                <w:b/>
                <w:sz w:val="18"/>
                <w:szCs w:val="20"/>
              </w:rPr>
            </w:pPr>
            <w:r>
              <w:rPr>
                <w:noProof/>
                <w:lang w:eastAsia="es-CL"/>
              </w:rPr>
              <w:drawing>
                <wp:inline distT="0" distB="0" distL="0" distR="0" wp14:anchorId="66318CF6" wp14:editId="0049204D">
                  <wp:extent cx="5481259" cy="7124756"/>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490180" cy="7136352"/>
                          </a:xfrm>
                          <a:prstGeom prst="rect">
                            <a:avLst/>
                          </a:prstGeom>
                        </pic:spPr>
                      </pic:pic>
                    </a:graphicData>
                  </a:graphic>
                </wp:inline>
              </w:drawing>
            </w:r>
          </w:p>
          <w:p w14:paraId="70258A27" w14:textId="068A0076" w:rsidR="00C52CC4" w:rsidRPr="00DA5E6B" w:rsidRDefault="00C52CC4" w:rsidP="00E77637">
            <w:pPr>
              <w:jc w:val="left"/>
              <w:rPr>
                <w:rFonts w:eastAsia="Times New Roman"/>
                <w:color w:val="000000"/>
                <w:sz w:val="20"/>
                <w:szCs w:val="20"/>
                <w:lang w:eastAsia="es-CL"/>
              </w:rPr>
            </w:pPr>
          </w:p>
        </w:tc>
      </w:tr>
    </w:tbl>
    <w:p w14:paraId="61675B79" w14:textId="08A313F0" w:rsidR="001030E3" w:rsidRDefault="001030E3" w:rsidP="001030E3">
      <w:pPr>
        <w:pStyle w:val="Descripcin"/>
        <w:jc w:val="center"/>
        <w:rPr>
          <w:b w:val="0"/>
          <w:sz w:val="24"/>
        </w:rPr>
      </w:pPr>
      <w:bookmarkStart w:id="68" w:name="_Toc485286644"/>
      <w:r>
        <w:t xml:space="preserve">Figura N° </w:t>
      </w:r>
      <w:r>
        <w:fldChar w:fldCharType="begin"/>
      </w:r>
      <w:r>
        <w:instrText xml:space="preserve"> SEQ Figura_N° \* ARABIC </w:instrText>
      </w:r>
      <w:r>
        <w:fldChar w:fldCharType="separate"/>
      </w:r>
      <w:r>
        <w:rPr>
          <w:noProof/>
        </w:rPr>
        <w:t>1</w:t>
      </w:r>
      <w:r>
        <w:fldChar w:fldCharType="end"/>
      </w:r>
      <w:r>
        <w:t xml:space="preserve"> </w:t>
      </w:r>
      <w:r>
        <w:rPr>
          <w:b w:val="0"/>
          <w:szCs w:val="18"/>
        </w:rPr>
        <w:t xml:space="preserve">Resumen horas reportadas para el Material Particulado </w:t>
      </w:r>
      <w:r w:rsidRPr="00DA5E6B">
        <w:rPr>
          <w:b w:val="0"/>
        </w:rPr>
        <w:t xml:space="preserve">– </w:t>
      </w:r>
      <w:r>
        <w:rPr>
          <w:b w:val="0"/>
        </w:rPr>
        <w:t xml:space="preserve">Año </w:t>
      </w:r>
      <w:r w:rsidR="00AC0FBC">
        <w:rPr>
          <w:b w:val="0"/>
        </w:rPr>
        <w:t>2016.</w:t>
      </w:r>
      <w:bookmarkEnd w:id="68"/>
    </w:p>
    <w:p w14:paraId="69D06837" w14:textId="2101BAEA" w:rsidR="00EB591C" w:rsidRPr="001030E3" w:rsidRDefault="001030E3" w:rsidP="001030E3">
      <w:pPr>
        <w:tabs>
          <w:tab w:val="left" w:pos="1950"/>
        </w:tabs>
        <w:rPr>
          <w:rFonts w:cstheme="minorHAnsi"/>
          <w:sz w:val="24"/>
          <w:szCs w:val="20"/>
        </w:rPr>
        <w:sectPr w:rsidR="00EB591C" w:rsidRPr="001030E3" w:rsidSect="00F65012">
          <w:pgSz w:w="12240" w:h="15840"/>
          <w:pgMar w:top="1134" w:right="1134" w:bottom="1134" w:left="1134" w:header="709" w:footer="709" w:gutter="0"/>
          <w:cols w:space="708"/>
          <w:docGrid w:linePitch="360"/>
        </w:sectPr>
      </w:pPr>
      <w:r>
        <w:rPr>
          <w:rFonts w:cstheme="minorHAnsi"/>
          <w:sz w:val="24"/>
          <w:szCs w:val="20"/>
        </w:rPr>
        <w:tab/>
      </w:r>
    </w:p>
    <w:p w14:paraId="552D2C83" w14:textId="77777777" w:rsidR="00BA29D8" w:rsidRPr="00FC5853" w:rsidRDefault="00BA29D8">
      <w:pPr>
        <w:jc w:val="left"/>
        <w:rPr>
          <w:rFonts w:cstheme="minorHAnsi"/>
          <w:b/>
          <w:sz w:val="24"/>
          <w:szCs w:val="20"/>
        </w:rPr>
      </w:pPr>
    </w:p>
    <w:p w14:paraId="7D2C5906" w14:textId="554E501E" w:rsidR="00F65012" w:rsidRPr="00141236" w:rsidRDefault="00F65012" w:rsidP="000F5B39">
      <w:pPr>
        <w:pStyle w:val="Ttulo2"/>
      </w:pPr>
      <w:bookmarkStart w:id="69" w:name="_Toc485286645"/>
      <w:r w:rsidRPr="00141236">
        <w:t xml:space="preserve">Resumen de datos reportados durante el </w:t>
      </w:r>
      <w:r>
        <w:t xml:space="preserve">año </w:t>
      </w:r>
      <w:r w:rsidR="00AC0FBC">
        <w:t>2016</w:t>
      </w:r>
      <w:r w:rsidRPr="00F65012">
        <w:rPr>
          <w:color w:val="FF0000"/>
        </w:rPr>
        <w:t xml:space="preserve"> </w:t>
      </w:r>
      <w:r w:rsidRPr="00695573">
        <w:t>–</w:t>
      </w:r>
      <w:r w:rsidRPr="00F65012">
        <w:rPr>
          <w:color w:val="FF0000"/>
        </w:rPr>
        <w:t xml:space="preserve"> </w:t>
      </w:r>
      <w:r>
        <w:t>Dióxido de Azufre</w:t>
      </w:r>
      <w:r w:rsidR="004F215C">
        <w:t xml:space="preserve"> (SO</w:t>
      </w:r>
      <w:r w:rsidR="004F215C" w:rsidRPr="004F215C">
        <w:rPr>
          <w:vertAlign w:val="subscript"/>
        </w:rPr>
        <w:t>2</w:t>
      </w:r>
      <w:r w:rsidR="004F215C">
        <w:t>)</w:t>
      </w:r>
      <w:r w:rsidRPr="00141236">
        <w:t>.</w:t>
      </w:r>
      <w:bookmarkEnd w:id="69"/>
    </w:p>
    <w:p w14:paraId="5924C5D8"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20443" w14:paraId="5883F7C2" w14:textId="77777777" w:rsidTr="00E539F8">
        <w:trPr>
          <w:trHeight w:val="319"/>
        </w:trPr>
        <w:tc>
          <w:tcPr>
            <w:tcW w:w="5000" w:type="pct"/>
            <w:tcBorders>
              <w:bottom w:val="single" w:sz="4" w:space="0" w:color="auto"/>
            </w:tcBorders>
          </w:tcPr>
          <w:p w14:paraId="72C6CCD4" w14:textId="77777777" w:rsidR="00402697" w:rsidRPr="00220443" w:rsidRDefault="00402697" w:rsidP="00E539F8">
            <w:pPr>
              <w:rPr>
                <w:sz w:val="18"/>
                <w:szCs w:val="18"/>
              </w:rPr>
            </w:pPr>
            <w:r w:rsidRPr="00220443">
              <w:rPr>
                <w:b/>
                <w:sz w:val="18"/>
                <w:szCs w:val="18"/>
              </w:rPr>
              <w:t xml:space="preserve">Exigencia (s): </w:t>
            </w:r>
            <w:r w:rsidRPr="00220443">
              <w:rPr>
                <w:sz w:val="18"/>
                <w:szCs w:val="18"/>
              </w:rPr>
              <w:t xml:space="preserve"> </w:t>
            </w:r>
          </w:p>
          <w:p w14:paraId="4FACC74B" w14:textId="77777777" w:rsidR="0077430F" w:rsidRPr="00220443" w:rsidRDefault="0077430F" w:rsidP="00EA3A3F">
            <w:pPr>
              <w:pStyle w:val="Prrafodelista"/>
              <w:numPr>
                <w:ilvl w:val="0"/>
                <w:numId w:val="6"/>
              </w:numPr>
              <w:ind w:left="426"/>
              <w:rPr>
                <w:sz w:val="18"/>
                <w:szCs w:val="18"/>
              </w:rPr>
            </w:pPr>
            <w:r w:rsidRPr="00220443">
              <w:rPr>
                <w:sz w:val="18"/>
                <w:szCs w:val="18"/>
              </w:rPr>
              <w:t>Artículo 12° del D.S. N°13/2011: “Los titulares de las fuentes emisoras presentarán… un reporte del monitoreo continuo de emisiones, trimestralmente, durante un año calendario,…”</w:t>
            </w:r>
          </w:p>
          <w:p w14:paraId="32665FD7" w14:textId="77777777" w:rsidR="0077430F" w:rsidRPr="00220443" w:rsidRDefault="0077430F" w:rsidP="0077430F">
            <w:pPr>
              <w:pStyle w:val="Prrafodelista"/>
              <w:ind w:left="426"/>
              <w:rPr>
                <w:sz w:val="18"/>
                <w:szCs w:val="18"/>
              </w:rPr>
            </w:pPr>
          </w:p>
          <w:p w14:paraId="1C777B8C" w14:textId="77777777" w:rsidR="0077430F" w:rsidRPr="00220443" w:rsidRDefault="0077430F" w:rsidP="00EA3A3F">
            <w:pPr>
              <w:pStyle w:val="Prrafodelista"/>
              <w:numPr>
                <w:ilvl w:val="0"/>
                <w:numId w:val="6"/>
              </w:numPr>
              <w:ind w:left="426"/>
              <w:rPr>
                <w:sz w:val="18"/>
                <w:szCs w:val="18"/>
              </w:rPr>
            </w:pPr>
            <w:r w:rsidRPr="00220443">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2ECB656E" w14:textId="77777777" w:rsidR="0077430F" w:rsidRPr="00220443" w:rsidRDefault="0077430F" w:rsidP="0077430F">
            <w:pPr>
              <w:rPr>
                <w:sz w:val="18"/>
                <w:szCs w:val="18"/>
              </w:rPr>
            </w:pPr>
          </w:p>
          <w:p w14:paraId="4BFEEFF2" w14:textId="77777777" w:rsidR="0077430F" w:rsidRPr="00220443" w:rsidRDefault="0077430F" w:rsidP="00EA3A3F">
            <w:pPr>
              <w:pStyle w:val="Prrafodelista"/>
              <w:numPr>
                <w:ilvl w:val="0"/>
                <w:numId w:val="6"/>
              </w:numPr>
              <w:ind w:left="426"/>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 “</w:t>
            </w:r>
            <w:r w:rsidRPr="00220443">
              <w:rPr>
                <w:rFonts w:cstheme="minorHAnsi"/>
                <w:i/>
                <w:sz w:val="18"/>
                <w:szCs w:val="18"/>
              </w:rPr>
              <w:t>Para el caso de MP, SO</w:t>
            </w:r>
            <w:r w:rsidRPr="00220443">
              <w:rPr>
                <w:rFonts w:cstheme="minorHAnsi"/>
                <w:i/>
                <w:sz w:val="18"/>
                <w:szCs w:val="18"/>
                <w:vertAlign w:val="subscript"/>
              </w:rPr>
              <w:t xml:space="preserve">2 </w:t>
            </w:r>
            <w:r w:rsidRPr="00220443">
              <w:rPr>
                <w:rFonts w:cstheme="minorHAnsi"/>
                <w:i/>
                <w:sz w:val="18"/>
                <w:szCs w:val="18"/>
              </w:rPr>
              <w:t xml:space="preserve">y </w:t>
            </w:r>
            <w:proofErr w:type="spellStart"/>
            <w:r w:rsidRPr="00220443">
              <w:rPr>
                <w:rFonts w:cstheme="minorHAnsi"/>
                <w:i/>
                <w:sz w:val="18"/>
                <w:szCs w:val="18"/>
              </w:rPr>
              <w:t>NO</w:t>
            </w:r>
            <w:r w:rsidRPr="00220443">
              <w:rPr>
                <w:rFonts w:cstheme="minorHAnsi"/>
                <w:i/>
                <w:sz w:val="18"/>
                <w:szCs w:val="18"/>
                <w:vertAlign w:val="subscript"/>
              </w:rPr>
              <w:t>x</w:t>
            </w:r>
            <w:proofErr w:type="spellEnd"/>
            <w:r w:rsidRPr="00220443">
              <w:rPr>
                <w:rFonts w:cstheme="minorHAnsi"/>
                <w:i/>
                <w:sz w:val="18"/>
                <w:szCs w:val="18"/>
              </w:rPr>
              <w:t xml:space="preserve">, se debe determinar el promedio horario </w:t>
            </w:r>
            <w:r w:rsidRPr="00220443">
              <w:rPr>
                <w:rFonts w:cstheme="minorHAnsi"/>
                <w:b/>
                <w:i/>
                <w:sz w:val="18"/>
                <w:szCs w:val="18"/>
              </w:rPr>
              <w:t>de cada hora de funcionamiento, durante un año calendario.</w:t>
            </w:r>
            <w:r w:rsidRPr="00220443">
              <w:rPr>
                <w:rFonts w:cstheme="minorHAnsi"/>
                <w:i/>
                <w:sz w:val="18"/>
                <w:szCs w:val="18"/>
              </w:rPr>
              <w:t xml:space="preserve"> </w:t>
            </w:r>
            <w:r w:rsidRPr="00220443">
              <w:rPr>
                <w:rFonts w:cstheme="minorHAnsi"/>
                <w:b/>
                <w:i/>
                <w:sz w:val="18"/>
                <w:szCs w:val="18"/>
              </w:rPr>
              <w:t>El promedio horario obtenido (o sustituido) en cada hora de funcionamiento debe compararse con el límite de emisión aplicable</w:t>
            </w:r>
            <w:r w:rsidRPr="00220443">
              <w:rPr>
                <w:rFonts w:cstheme="minorHAnsi"/>
                <w:i/>
                <w:sz w:val="18"/>
                <w:szCs w:val="18"/>
              </w:rPr>
              <w:t xml:space="preserve"> </w:t>
            </w:r>
            <w:r w:rsidRPr="00220443">
              <w:rPr>
                <w:rFonts w:cstheme="minorHAnsi"/>
                <w:b/>
                <w:i/>
                <w:sz w:val="18"/>
                <w:szCs w:val="18"/>
              </w:rPr>
              <w:t>y determinar para cada una de esas horas de funcionamiento si es una hora de conformidad o de inconformidad”</w:t>
            </w:r>
            <w:r w:rsidRPr="00220443">
              <w:rPr>
                <w:rFonts w:cstheme="minorHAnsi"/>
                <w:b/>
                <w:sz w:val="18"/>
                <w:szCs w:val="18"/>
              </w:rPr>
              <w:t>.</w:t>
            </w:r>
          </w:p>
          <w:p w14:paraId="0E47FF98" w14:textId="77777777" w:rsidR="0077430F" w:rsidRPr="00220443" w:rsidRDefault="0077430F" w:rsidP="0077430F">
            <w:pPr>
              <w:pStyle w:val="Prrafodelista"/>
              <w:rPr>
                <w:b/>
                <w:sz w:val="18"/>
                <w:szCs w:val="18"/>
              </w:rPr>
            </w:pPr>
          </w:p>
          <w:p w14:paraId="7B25142D" w14:textId="4A0D22B8" w:rsidR="00402697" w:rsidRPr="001D5052" w:rsidRDefault="001B68B6" w:rsidP="001D5052">
            <w:pPr>
              <w:pStyle w:val="Prrafodelista"/>
              <w:numPr>
                <w:ilvl w:val="0"/>
                <w:numId w:val="20"/>
              </w:numPr>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402697" w:rsidRPr="00220443" w14:paraId="2ACAFD08" w14:textId="77777777" w:rsidTr="00E539F8">
        <w:trPr>
          <w:trHeight w:val="627"/>
        </w:trPr>
        <w:tc>
          <w:tcPr>
            <w:tcW w:w="5000" w:type="pct"/>
          </w:tcPr>
          <w:p w14:paraId="337766E0" w14:textId="77777777" w:rsidR="007D6BCE" w:rsidRDefault="007D6BCE" w:rsidP="00F65012">
            <w:pPr>
              <w:rPr>
                <w:sz w:val="18"/>
                <w:szCs w:val="18"/>
              </w:rPr>
            </w:pPr>
          </w:p>
          <w:p w14:paraId="6EA36225" w14:textId="7212F74B" w:rsidR="00F65012" w:rsidRPr="00D510A9" w:rsidRDefault="00F65012" w:rsidP="00F65012">
            <w:pPr>
              <w:rPr>
                <w:sz w:val="18"/>
                <w:szCs w:val="18"/>
              </w:rPr>
            </w:pPr>
            <w:r w:rsidRPr="00D510A9">
              <w:rPr>
                <w:sz w:val="18"/>
                <w:szCs w:val="18"/>
              </w:rPr>
              <w:t>Con relación a los datos de</w:t>
            </w:r>
            <w:r>
              <w:rPr>
                <w:sz w:val="18"/>
                <w:szCs w:val="18"/>
              </w:rPr>
              <w:t xml:space="preserve"> </w:t>
            </w:r>
            <w:r w:rsidR="00F84B09">
              <w:rPr>
                <w:sz w:val="18"/>
                <w:szCs w:val="18"/>
              </w:rPr>
              <w:t>Dióxido de Azufre</w:t>
            </w:r>
            <w:r w:rsidR="007D6BCE">
              <w:rPr>
                <w:sz w:val="18"/>
                <w:szCs w:val="18"/>
              </w:rPr>
              <w:t xml:space="preserve"> entre el 23 de junio y el 31 de diciembre</w:t>
            </w:r>
            <w:r>
              <w:rPr>
                <w:sz w:val="18"/>
                <w:szCs w:val="18"/>
              </w:rPr>
              <w:t xml:space="preserve"> de</w:t>
            </w:r>
            <w:r w:rsidR="00F84B09">
              <w:rPr>
                <w:sz w:val="18"/>
                <w:szCs w:val="18"/>
              </w:rPr>
              <w:t>l</w:t>
            </w:r>
            <w:r w:rsidRPr="00D510A9">
              <w:rPr>
                <w:sz w:val="18"/>
                <w:szCs w:val="18"/>
              </w:rPr>
              <w:t xml:space="preserve">  </w:t>
            </w:r>
            <w:r>
              <w:rPr>
                <w:sz w:val="18"/>
                <w:szCs w:val="18"/>
              </w:rPr>
              <w:t xml:space="preserve">año </w:t>
            </w:r>
            <w:r w:rsidR="00AC0FBC">
              <w:rPr>
                <w:sz w:val="18"/>
                <w:szCs w:val="18"/>
              </w:rPr>
              <w:t>2016</w:t>
            </w:r>
            <w:r w:rsidR="00F84B09">
              <w:rPr>
                <w:sz w:val="18"/>
                <w:szCs w:val="18"/>
              </w:rPr>
              <w:t xml:space="preserve">, representados </w:t>
            </w:r>
            <w:r w:rsidR="00F84B09" w:rsidRPr="009A10FA">
              <w:rPr>
                <w:sz w:val="18"/>
                <w:szCs w:val="18"/>
              </w:rPr>
              <w:t xml:space="preserve">en la </w:t>
            </w:r>
            <w:r w:rsidR="001030E3" w:rsidRPr="009A10FA">
              <w:rPr>
                <w:sz w:val="18"/>
                <w:szCs w:val="18"/>
              </w:rPr>
              <w:fldChar w:fldCharType="begin"/>
            </w:r>
            <w:r w:rsidR="001030E3" w:rsidRPr="009A10FA">
              <w:rPr>
                <w:sz w:val="18"/>
                <w:szCs w:val="18"/>
              </w:rPr>
              <w:instrText xml:space="preserve"> REF _Ref481482744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2</w:t>
            </w:r>
            <w:r w:rsidR="001030E3" w:rsidRPr="009A10FA">
              <w:rPr>
                <w:sz w:val="18"/>
                <w:szCs w:val="18"/>
              </w:rPr>
              <w:fldChar w:fldCharType="end"/>
            </w:r>
            <w:r w:rsidRPr="009A10FA">
              <w:rPr>
                <w:sz w:val="18"/>
                <w:szCs w:val="18"/>
              </w:rPr>
              <w:t>, es</w:t>
            </w:r>
            <w:r w:rsidRPr="00D510A9">
              <w:rPr>
                <w:sz w:val="18"/>
                <w:szCs w:val="18"/>
              </w:rPr>
              <w:t xml:space="preserve"> posible indicar que:</w:t>
            </w:r>
          </w:p>
          <w:p w14:paraId="033A4CDD" w14:textId="77777777" w:rsidR="00F65012" w:rsidRPr="00220443" w:rsidRDefault="00F65012" w:rsidP="00E539F8">
            <w:pPr>
              <w:rPr>
                <w:sz w:val="18"/>
                <w:szCs w:val="18"/>
              </w:rPr>
            </w:pPr>
          </w:p>
          <w:tbl>
            <w:tblPr>
              <w:tblStyle w:val="Tablaconcuadrcula"/>
              <w:tblW w:w="4913" w:type="pct"/>
              <w:tblInd w:w="137" w:type="dxa"/>
              <w:tblLook w:val="04A0" w:firstRow="1" w:lastRow="0" w:firstColumn="1" w:lastColumn="0" w:noHBand="0" w:noVBand="1"/>
            </w:tblPr>
            <w:tblGrid>
              <w:gridCol w:w="1730"/>
              <w:gridCol w:w="7837"/>
            </w:tblGrid>
            <w:tr w:rsidR="00402697" w:rsidRPr="00220443" w14:paraId="1A1449F5"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6BF6F632"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7C4FBD0B"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Hechos Constatados y Observaciones</w:t>
                  </w:r>
                </w:p>
              </w:tc>
            </w:tr>
            <w:tr w:rsidR="00F84B09" w:rsidRPr="00220443" w14:paraId="68E41B4B" w14:textId="77777777" w:rsidTr="00984349">
              <w:trPr>
                <w:trHeight w:val="534"/>
              </w:trPr>
              <w:tc>
                <w:tcPr>
                  <w:tcW w:w="904" w:type="pct"/>
                  <w:vAlign w:val="center"/>
                </w:tcPr>
                <w:p w14:paraId="1765F254" w14:textId="77777777" w:rsidR="00F84B09" w:rsidRPr="00220443" w:rsidRDefault="00F84B09" w:rsidP="00F84B09">
                  <w:pPr>
                    <w:spacing w:line="276" w:lineRule="auto"/>
                    <w:jc w:val="left"/>
                    <w:rPr>
                      <w:rFonts w:cstheme="minorHAnsi"/>
                      <w:sz w:val="18"/>
                      <w:szCs w:val="18"/>
                    </w:rPr>
                  </w:pPr>
                  <w:r w:rsidRPr="00220443">
                    <w:rPr>
                      <w:rFonts w:cstheme="minorHAnsi"/>
                      <w:sz w:val="18"/>
                      <w:szCs w:val="18"/>
                    </w:rPr>
                    <w:t>Horas de Encendido (HE).</w:t>
                  </w:r>
                </w:p>
              </w:tc>
              <w:tc>
                <w:tcPr>
                  <w:tcW w:w="4096" w:type="pct"/>
                </w:tcPr>
                <w:p w14:paraId="3D0E4E71" w14:textId="1F1FDF82" w:rsidR="007D6BCE" w:rsidRPr="00220443" w:rsidRDefault="000B163A" w:rsidP="007D6BCE">
                  <w:pPr>
                    <w:pStyle w:val="Prrafodelista"/>
                    <w:numPr>
                      <w:ilvl w:val="0"/>
                      <w:numId w:val="9"/>
                    </w:numPr>
                    <w:rPr>
                      <w:rFonts w:cstheme="minorHAnsi"/>
                      <w:sz w:val="18"/>
                      <w:szCs w:val="18"/>
                    </w:rPr>
                  </w:pPr>
                  <w:r w:rsidRPr="00F514EB">
                    <w:rPr>
                      <w:rFonts w:cstheme="minorHAnsi"/>
                      <w:sz w:val="18"/>
                      <w:szCs w:val="18"/>
                    </w:rPr>
                    <w:t xml:space="preserve">Se registró un total de </w:t>
                  </w:r>
                  <w:r>
                    <w:rPr>
                      <w:rFonts w:cstheme="minorHAnsi"/>
                      <w:sz w:val="18"/>
                      <w:szCs w:val="18"/>
                    </w:rPr>
                    <w:t>50</w:t>
                  </w:r>
                  <w:r w:rsidRPr="00F514EB">
                    <w:rPr>
                      <w:rFonts w:cstheme="minorHAnsi"/>
                      <w:sz w:val="18"/>
                      <w:szCs w:val="18"/>
                    </w:rPr>
                    <w:t xml:space="preserve"> horas de Encendido, en las que se utilizó combustible carbón</w:t>
                  </w:r>
                  <w:r w:rsidR="007D6BCE">
                    <w:rPr>
                      <w:rFonts w:cstheme="minorHAnsi"/>
                      <w:sz w:val="18"/>
                      <w:szCs w:val="18"/>
                    </w:rPr>
                    <w:t>.</w:t>
                  </w:r>
                </w:p>
              </w:tc>
            </w:tr>
            <w:tr w:rsidR="00F84B09" w:rsidRPr="00220443" w14:paraId="2260EC53" w14:textId="77777777" w:rsidTr="00D94A3E">
              <w:trPr>
                <w:trHeight w:val="577"/>
              </w:trPr>
              <w:tc>
                <w:tcPr>
                  <w:tcW w:w="904" w:type="pct"/>
                  <w:vAlign w:val="center"/>
                </w:tcPr>
                <w:p w14:paraId="11F7E8B6" w14:textId="77777777" w:rsidR="00F84B09" w:rsidRPr="00220443" w:rsidRDefault="00F84B09" w:rsidP="00F84B09">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Régimen (RE).</w:t>
                  </w:r>
                </w:p>
              </w:tc>
              <w:tc>
                <w:tcPr>
                  <w:tcW w:w="4096" w:type="pct"/>
                  <w:vAlign w:val="center"/>
                </w:tcPr>
                <w:p w14:paraId="0451CDA7" w14:textId="24CE518C" w:rsidR="00F84B09" w:rsidRDefault="000B163A" w:rsidP="00F8437B">
                  <w:pPr>
                    <w:pStyle w:val="Prrafodelista"/>
                    <w:numPr>
                      <w:ilvl w:val="0"/>
                      <w:numId w:val="4"/>
                    </w:numPr>
                    <w:rPr>
                      <w:rFonts w:cstheme="minorHAnsi"/>
                      <w:sz w:val="18"/>
                      <w:szCs w:val="18"/>
                    </w:rPr>
                  </w:pPr>
                  <w:r w:rsidRPr="00952312">
                    <w:rPr>
                      <w:rFonts w:cstheme="minorHAnsi"/>
                      <w:sz w:val="18"/>
                      <w:szCs w:val="18"/>
                    </w:rPr>
                    <w:t>Se registró un total de 4</w:t>
                  </w:r>
                  <w:r w:rsidR="00F8437B">
                    <w:rPr>
                      <w:rFonts w:cstheme="minorHAnsi"/>
                      <w:sz w:val="18"/>
                      <w:szCs w:val="18"/>
                    </w:rPr>
                    <w:t>367</w:t>
                  </w:r>
                  <w:r w:rsidRPr="00952312">
                    <w:rPr>
                      <w:rFonts w:cstheme="minorHAnsi"/>
                      <w:sz w:val="18"/>
                      <w:szCs w:val="18"/>
                    </w:rPr>
                    <w:t xml:space="preserve"> horas de Régimen, en las que se utilizó combustible carbón, </w:t>
                  </w:r>
                  <w:proofErr w:type="gramStart"/>
                  <w:r w:rsidRPr="00952312">
                    <w:rPr>
                      <w:rFonts w:cstheme="minorHAnsi"/>
                      <w:sz w:val="18"/>
                      <w:szCs w:val="18"/>
                    </w:rPr>
                    <w:t>éstas</w:t>
                  </w:r>
                  <w:proofErr w:type="gramEnd"/>
                  <w:r w:rsidRPr="00952312">
                    <w:rPr>
                      <w:rFonts w:cstheme="minorHAnsi"/>
                      <w:sz w:val="18"/>
                      <w:szCs w:val="18"/>
                    </w:rPr>
                    <w:t xml:space="preserve"> horas se encuentran bajo el límite establecido para dióxido de azufre de 400 mg/Nm</w:t>
                  </w:r>
                  <w:r w:rsidRPr="00952312">
                    <w:rPr>
                      <w:rFonts w:cstheme="minorHAnsi"/>
                      <w:sz w:val="18"/>
                      <w:szCs w:val="18"/>
                      <w:vertAlign w:val="superscript"/>
                    </w:rPr>
                    <w:t>3</w:t>
                  </w:r>
                  <w:r w:rsidRPr="00952312">
                    <w:rPr>
                      <w:rFonts w:cstheme="minorHAnsi"/>
                      <w:sz w:val="18"/>
                      <w:szCs w:val="18"/>
                    </w:rPr>
                    <w:t>.</w:t>
                  </w:r>
                </w:p>
                <w:p w14:paraId="6EA74723" w14:textId="163440E3" w:rsidR="007D6BCE" w:rsidRPr="00220443" w:rsidRDefault="007D6BCE" w:rsidP="007D6BCE">
                  <w:pPr>
                    <w:pStyle w:val="Prrafodelista"/>
                    <w:ind w:left="360"/>
                    <w:rPr>
                      <w:rFonts w:cstheme="minorHAnsi"/>
                      <w:sz w:val="18"/>
                      <w:szCs w:val="18"/>
                    </w:rPr>
                  </w:pPr>
                </w:p>
              </w:tc>
            </w:tr>
            <w:tr w:rsidR="00F84B09" w:rsidRPr="00220443" w14:paraId="6BC3453F" w14:textId="77777777" w:rsidTr="00530339">
              <w:trPr>
                <w:trHeight w:val="312"/>
              </w:trPr>
              <w:tc>
                <w:tcPr>
                  <w:tcW w:w="904" w:type="pct"/>
                  <w:shd w:val="clear" w:color="auto" w:fill="auto"/>
                  <w:vAlign w:val="center"/>
                </w:tcPr>
                <w:p w14:paraId="7B56E120" w14:textId="77777777" w:rsidR="00F84B09" w:rsidRPr="00220443" w:rsidRDefault="00F84B09" w:rsidP="00F84B09">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Apagado (HA).</w:t>
                  </w:r>
                </w:p>
              </w:tc>
              <w:tc>
                <w:tcPr>
                  <w:tcW w:w="4096" w:type="pct"/>
                  <w:shd w:val="clear" w:color="auto" w:fill="auto"/>
                </w:tcPr>
                <w:p w14:paraId="514B34B7" w14:textId="0615FA4C" w:rsidR="00F84B09" w:rsidRDefault="000B163A" w:rsidP="00F8437B">
                  <w:pPr>
                    <w:pStyle w:val="Prrafodelista"/>
                    <w:numPr>
                      <w:ilvl w:val="0"/>
                      <w:numId w:val="4"/>
                    </w:numPr>
                    <w:rPr>
                      <w:rFonts w:cstheme="minorHAnsi"/>
                      <w:sz w:val="18"/>
                      <w:szCs w:val="18"/>
                    </w:rPr>
                  </w:pPr>
                  <w:r w:rsidRPr="00952312">
                    <w:rPr>
                      <w:rFonts w:cstheme="minorHAnsi"/>
                      <w:sz w:val="18"/>
                      <w:szCs w:val="18"/>
                    </w:rPr>
                    <w:t xml:space="preserve">Se registró un total de </w:t>
                  </w:r>
                  <w:r w:rsidR="00F8437B">
                    <w:rPr>
                      <w:rFonts w:cstheme="minorHAnsi"/>
                      <w:sz w:val="18"/>
                      <w:szCs w:val="18"/>
                    </w:rPr>
                    <w:t>4</w:t>
                  </w:r>
                  <w:r w:rsidRPr="00952312">
                    <w:rPr>
                      <w:rFonts w:cstheme="minorHAnsi"/>
                      <w:sz w:val="18"/>
                      <w:szCs w:val="18"/>
                    </w:rPr>
                    <w:t xml:space="preserve"> horas de Apagado, en las que se utilizó combustible carbón</w:t>
                  </w:r>
                  <w:r w:rsidR="007D6BCE">
                    <w:rPr>
                      <w:rFonts w:cstheme="minorHAnsi"/>
                      <w:sz w:val="18"/>
                      <w:szCs w:val="18"/>
                    </w:rPr>
                    <w:t>.</w:t>
                  </w:r>
                </w:p>
                <w:p w14:paraId="4F077293" w14:textId="2FDB44B8" w:rsidR="007D6BCE" w:rsidRPr="00220443" w:rsidRDefault="007D6BCE" w:rsidP="007D6BCE">
                  <w:pPr>
                    <w:pStyle w:val="Prrafodelista"/>
                    <w:ind w:left="360"/>
                    <w:rPr>
                      <w:rFonts w:cstheme="minorHAnsi"/>
                      <w:sz w:val="18"/>
                      <w:szCs w:val="18"/>
                    </w:rPr>
                  </w:pPr>
                </w:p>
              </w:tc>
            </w:tr>
            <w:tr w:rsidR="00F84B09" w:rsidRPr="00220443" w14:paraId="680CD354" w14:textId="77777777" w:rsidTr="00984349">
              <w:trPr>
                <w:trHeight w:val="290"/>
              </w:trPr>
              <w:tc>
                <w:tcPr>
                  <w:tcW w:w="904" w:type="pct"/>
                  <w:vAlign w:val="center"/>
                </w:tcPr>
                <w:p w14:paraId="3D44658B" w14:textId="77777777" w:rsidR="00F84B09" w:rsidRPr="00220443" w:rsidRDefault="00F84B09" w:rsidP="00F84B09">
                  <w:pPr>
                    <w:spacing w:after="60" w:line="276" w:lineRule="auto"/>
                    <w:jc w:val="left"/>
                    <w:rPr>
                      <w:rFonts w:cstheme="minorHAnsi"/>
                      <w:sz w:val="18"/>
                      <w:szCs w:val="18"/>
                    </w:rPr>
                  </w:pPr>
                  <w:r w:rsidRPr="00220443">
                    <w:rPr>
                      <w:rFonts w:cstheme="minorHAnsi"/>
                      <w:sz w:val="18"/>
                      <w:szCs w:val="18"/>
                    </w:rPr>
                    <w:t>Horas de Falla (FA).</w:t>
                  </w:r>
                </w:p>
              </w:tc>
              <w:tc>
                <w:tcPr>
                  <w:tcW w:w="4096" w:type="pct"/>
                </w:tcPr>
                <w:p w14:paraId="4D324166" w14:textId="19F1EF9E" w:rsidR="00F84B09" w:rsidRDefault="007D6BCE" w:rsidP="00F8437B">
                  <w:pPr>
                    <w:pStyle w:val="Prrafodelista"/>
                    <w:numPr>
                      <w:ilvl w:val="0"/>
                      <w:numId w:val="4"/>
                    </w:numPr>
                    <w:rPr>
                      <w:rFonts w:cstheme="minorHAnsi"/>
                      <w:sz w:val="18"/>
                      <w:szCs w:val="18"/>
                    </w:rPr>
                  </w:pPr>
                  <w:r>
                    <w:rPr>
                      <w:rFonts w:cstheme="minorHAnsi"/>
                      <w:sz w:val="18"/>
                      <w:szCs w:val="18"/>
                    </w:rPr>
                    <w:t xml:space="preserve">Se </w:t>
                  </w:r>
                  <w:r w:rsidR="00F84B09" w:rsidRPr="00F8437B">
                    <w:rPr>
                      <w:rFonts w:cstheme="minorHAnsi"/>
                      <w:sz w:val="18"/>
                      <w:szCs w:val="18"/>
                    </w:rPr>
                    <w:t xml:space="preserve">registró un total de </w:t>
                  </w:r>
                  <w:r w:rsidR="00F8437B">
                    <w:rPr>
                      <w:rFonts w:cstheme="minorHAnsi"/>
                      <w:sz w:val="18"/>
                      <w:szCs w:val="18"/>
                    </w:rPr>
                    <w:t>5</w:t>
                  </w:r>
                  <w:r w:rsidR="00F84B09" w:rsidRPr="00F8437B">
                    <w:rPr>
                      <w:rFonts w:cstheme="minorHAnsi"/>
                      <w:sz w:val="18"/>
                      <w:szCs w:val="18"/>
                    </w:rPr>
                    <w:t xml:space="preserve"> horas de falla, de las cuales</w:t>
                  </w:r>
                  <w:r w:rsidR="00F8437B">
                    <w:rPr>
                      <w:rFonts w:cstheme="minorHAnsi"/>
                      <w:sz w:val="18"/>
                      <w:szCs w:val="18"/>
                    </w:rPr>
                    <w:t xml:space="preserve"> 2</w:t>
                  </w:r>
                  <w:r w:rsidR="00F84B09" w:rsidRPr="00F8437B">
                    <w:rPr>
                      <w:rFonts w:cstheme="minorHAnsi"/>
                      <w:sz w:val="18"/>
                      <w:szCs w:val="18"/>
                    </w:rPr>
                    <w:t xml:space="preserve"> hora</w:t>
                  </w:r>
                  <w:r w:rsidR="00F8437B">
                    <w:rPr>
                      <w:rFonts w:cstheme="minorHAnsi"/>
                      <w:sz w:val="18"/>
                      <w:szCs w:val="18"/>
                    </w:rPr>
                    <w:t>s</w:t>
                  </w:r>
                  <w:r w:rsidR="00F84B09" w:rsidRPr="00F8437B">
                    <w:rPr>
                      <w:rFonts w:cstheme="minorHAnsi"/>
                      <w:sz w:val="18"/>
                      <w:szCs w:val="18"/>
                    </w:rPr>
                    <w:t xml:space="preserve"> está sobre el límite de emisión establecido en la norma para dióxido de azufre de </w:t>
                  </w:r>
                  <w:r w:rsidR="00F8437B">
                    <w:rPr>
                      <w:rFonts w:cstheme="minorHAnsi"/>
                      <w:sz w:val="18"/>
                      <w:szCs w:val="18"/>
                    </w:rPr>
                    <w:t>400</w:t>
                  </w:r>
                  <w:r w:rsidR="00F84B09" w:rsidRPr="00F8437B">
                    <w:rPr>
                      <w:rFonts w:cstheme="minorHAnsi"/>
                      <w:sz w:val="18"/>
                      <w:szCs w:val="18"/>
                    </w:rPr>
                    <w:t xml:space="preserve"> mg/Nm3, sin embargo, se observa que la</w:t>
                  </w:r>
                  <w:r>
                    <w:rPr>
                      <w:rFonts w:cstheme="minorHAnsi"/>
                      <w:sz w:val="18"/>
                      <w:szCs w:val="18"/>
                    </w:rPr>
                    <w:t>s</w:t>
                  </w:r>
                  <w:r w:rsidR="00F84B09" w:rsidRPr="00F8437B">
                    <w:rPr>
                      <w:rFonts w:cstheme="minorHAnsi"/>
                      <w:sz w:val="18"/>
                      <w:szCs w:val="18"/>
                    </w:rPr>
                    <w:t xml:space="preserve"> hora</w:t>
                  </w:r>
                  <w:r>
                    <w:rPr>
                      <w:rFonts w:cstheme="minorHAnsi"/>
                      <w:sz w:val="18"/>
                      <w:szCs w:val="18"/>
                    </w:rPr>
                    <w:t>s</w:t>
                  </w:r>
                  <w:r w:rsidR="00F84B09" w:rsidRPr="00F8437B">
                    <w:rPr>
                      <w:rFonts w:cstheme="minorHAnsi"/>
                      <w:sz w:val="18"/>
                      <w:szCs w:val="18"/>
                    </w:rPr>
                    <w:t xml:space="preserve"> fue</w:t>
                  </w:r>
                  <w:r>
                    <w:rPr>
                      <w:rFonts w:cstheme="minorHAnsi"/>
                      <w:sz w:val="18"/>
                      <w:szCs w:val="18"/>
                    </w:rPr>
                    <w:t>ron</w:t>
                  </w:r>
                  <w:r w:rsidR="00F84B09" w:rsidRPr="00F8437B">
                    <w:rPr>
                      <w:rFonts w:cstheme="minorHAnsi"/>
                      <w:sz w:val="18"/>
                      <w:szCs w:val="18"/>
                    </w:rPr>
                    <w:t xml:space="preserve"> debidamente justificada</w:t>
                  </w:r>
                  <w:r>
                    <w:rPr>
                      <w:rFonts w:cstheme="minorHAnsi"/>
                      <w:sz w:val="18"/>
                      <w:szCs w:val="18"/>
                    </w:rPr>
                    <w:t>s</w:t>
                  </w:r>
                  <w:r w:rsidR="00F84B09" w:rsidRPr="00F8437B">
                    <w:rPr>
                      <w:rFonts w:cstheme="minorHAnsi"/>
                      <w:sz w:val="18"/>
                      <w:szCs w:val="18"/>
                    </w:rPr>
                    <w:t>, calificando dentro del periodo de excedencia que permite la norma.</w:t>
                  </w:r>
                </w:p>
                <w:p w14:paraId="03F84F74" w14:textId="37931434" w:rsidR="007D6BCE" w:rsidRPr="00220443" w:rsidRDefault="007D6BCE" w:rsidP="007D6BCE">
                  <w:pPr>
                    <w:pStyle w:val="Prrafodelista"/>
                    <w:ind w:left="360"/>
                    <w:rPr>
                      <w:rFonts w:cstheme="minorHAnsi"/>
                      <w:sz w:val="18"/>
                      <w:szCs w:val="18"/>
                    </w:rPr>
                  </w:pPr>
                </w:p>
              </w:tc>
            </w:tr>
          </w:tbl>
          <w:p w14:paraId="555BB794" w14:textId="77777777" w:rsidR="007D6BCE" w:rsidRDefault="007D6BCE" w:rsidP="00F8437B">
            <w:pPr>
              <w:rPr>
                <w:b/>
                <w:sz w:val="18"/>
                <w:szCs w:val="18"/>
              </w:rPr>
            </w:pPr>
          </w:p>
          <w:p w14:paraId="3A9E9DA8" w14:textId="77777777" w:rsidR="00402697" w:rsidRDefault="00F84B09" w:rsidP="00F8437B">
            <w:pPr>
              <w:rPr>
                <w:b/>
                <w:sz w:val="18"/>
                <w:szCs w:val="18"/>
              </w:rPr>
            </w:pPr>
            <w:r w:rsidRPr="00D510A9">
              <w:rPr>
                <w:b/>
                <w:sz w:val="18"/>
                <w:szCs w:val="18"/>
              </w:rPr>
              <w:t xml:space="preserve">De acuerdo a los antecedentes, durante el </w:t>
            </w:r>
            <w:r>
              <w:rPr>
                <w:b/>
                <w:sz w:val="18"/>
                <w:szCs w:val="18"/>
              </w:rPr>
              <w:t xml:space="preserve">año </w:t>
            </w:r>
            <w:r w:rsidR="00F8437B">
              <w:rPr>
                <w:b/>
                <w:sz w:val="18"/>
                <w:szCs w:val="18"/>
              </w:rPr>
              <w:t>2016</w:t>
            </w:r>
            <w:r>
              <w:rPr>
                <w:b/>
                <w:color w:val="FF0000"/>
                <w:sz w:val="18"/>
                <w:szCs w:val="18"/>
              </w:rPr>
              <w:t xml:space="preserve"> </w:t>
            </w:r>
            <w:r>
              <w:rPr>
                <w:b/>
                <w:sz w:val="18"/>
                <w:szCs w:val="18"/>
              </w:rPr>
              <w:t xml:space="preserve">y con respecto al Dióxido </w:t>
            </w:r>
            <w:r w:rsidRPr="00F8437B">
              <w:rPr>
                <w:b/>
                <w:sz w:val="18"/>
                <w:szCs w:val="18"/>
              </w:rPr>
              <w:t>de Azufre, la fuente funcionó bajo el límite aplicable.</w:t>
            </w:r>
          </w:p>
          <w:p w14:paraId="3C33D04D" w14:textId="76FCF24F" w:rsidR="007D6BCE" w:rsidRPr="00220443" w:rsidRDefault="007D6BCE" w:rsidP="00F8437B">
            <w:pPr>
              <w:rPr>
                <w:b/>
                <w:sz w:val="18"/>
                <w:szCs w:val="18"/>
              </w:rPr>
            </w:pPr>
          </w:p>
        </w:tc>
      </w:tr>
    </w:tbl>
    <w:p w14:paraId="7C763968" w14:textId="77777777" w:rsidR="00576AED" w:rsidRDefault="00576AED" w:rsidP="00402697">
      <w:pPr>
        <w:rPr>
          <w:highlight w:val="yellow"/>
        </w:rPr>
        <w:sectPr w:rsidR="00576AED" w:rsidSect="00130A6F">
          <w:pgSz w:w="12240" w:h="15840"/>
          <w:pgMar w:top="1134" w:right="1134" w:bottom="1134" w:left="1134" w:header="709" w:footer="709" w:gutter="0"/>
          <w:cols w:space="708"/>
          <w:docGrid w:linePitch="360"/>
        </w:sectPr>
      </w:pPr>
    </w:p>
    <w:p w14:paraId="2CE6BA0E" w14:textId="5E853FF8" w:rsidR="00576AED" w:rsidRDefault="00576AED">
      <w:pPr>
        <w:jc w:val="left"/>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576AED" w:rsidRPr="00734AF2" w14:paraId="0415E004"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C780A" w14:textId="77777777" w:rsidR="00576AED" w:rsidRPr="00734AF2" w:rsidRDefault="00576AED" w:rsidP="00787D66">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6686195A"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CD95D" w14:textId="21024F5E" w:rsidR="00C52CC4" w:rsidRDefault="000B163A" w:rsidP="00787D66">
            <w:pPr>
              <w:jc w:val="center"/>
              <w:rPr>
                <w:rFonts w:cstheme="minorHAnsi"/>
                <w:b/>
                <w:sz w:val="18"/>
                <w:szCs w:val="20"/>
              </w:rPr>
            </w:pPr>
            <w:r>
              <w:rPr>
                <w:noProof/>
                <w:lang w:eastAsia="es-CL"/>
              </w:rPr>
              <w:drawing>
                <wp:inline distT="0" distB="0" distL="0" distR="0" wp14:anchorId="70AB810B" wp14:editId="530EBA18">
                  <wp:extent cx="5311472" cy="6904061"/>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332017" cy="6930767"/>
                          </a:xfrm>
                          <a:prstGeom prst="rect">
                            <a:avLst/>
                          </a:prstGeom>
                        </pic:spPr>
                      </pic:pic>
                    </a:graphicData>
                  </a:graphic>
                </wp:inline>
              </w:drawing>
            </w:r>
          </w:p>
          <w:p w14:paraId="563FBEC3" w14:textId="2CC9EC6E" w:rsidR="00C52CC4" w:rsidRPr="00DA5E6B" w:rsidRDefault="00C52CC4" w:rsidP="00787D66">
            <w:pPr>
              <w:jc w:val="left"/>
              <w:rPr>
                <w:rFonts w:eastAsia="Times New Roman"/>
                <w:color w:val="000000"/>
                <w:sz w:val="20"/>
                <w:szCs w:val="20"/>
                <w:lang w:eastAsia="es-CL"/>
              </w:rPr>
            </w:pPr>
          </w:p>
        </w:tc>
      </w:tr>
    </w:tbl>
    <w:p w14:paraId="39336BBD" w14:textId="71824D46" w:rsidR="00BC3B95" w:rsidRDefault="001030E3" w:rsidP="001030E3">
      <w:pPr>
        <w:pStyle w:val="Descripcin"/>
        <w:jc w:val="center"/>
        <w:rPr>
          <w:highlight w:val="yellow"/>
        </w:rPr>
      </w:pPr>
      <w:bookmarkStart w:id="70" w:name="_Toc485286646"/>
      <w:r>
        <w:t xml:space="preserve">Figura N° </w:t>
      </w:r>
      <w:r>
        <w:fldChar w:fldCharType="begin"/>
      </w:r>
      <w:r>
        <w:instrText xml:space="preserve"> SEQ Figura_N° \* ARABIC </w:instrText>
      </w:r>
      <w:r>
        <w:fldChar w:fldCharType="separate"/>
      </w:r>
      <w:r>
        <w:rPr>
          <w:noProof/>
        </w:rPr>
        <w:t>2</w:t>
      </w:r>
      <w:r>
        <w:fldChar w:fldCharType="end"/>
      </w:r>
      <w:r>
        <w:t xml:space="preserve"> </w:t>
      </w:r>
      <w:r>
        <w:rPr>
          <w:b w:val="0"/>
          <w:szCs w:val="18"/>
        </w:rPr>
        <w:t>Resumen horas reportadas para el</w:t>
      </w:r>
      <w:r w:rsidRPr="001B5DD5">
        <w:rPr>
          <w:b w:val="0"/>
          <w:szCs w:val="18"/>
        </w:rPr>
        <w:t xml:space="preserve"> </w:t>
      </w:r>
      <w:r>
        <w:rPr>
          <w:b w:val="0"/>
          <w:szCs w:val="18"/>
        </w:rPr>
        <w:t>SO</w:t>
      </w:r>
      <w:r w:rsidRPr="00576AED">
        <w:rPr>
          <w:b w:val="0"/>
          <w:szCs w:val="18"/>
          <w:vertAlign w:val="subscript"/>
        </w:rPr>
        <w:t>2</w:t>
      </w:r>
      <w:r>
        <w:rPr>
          <w:b w:val="0"/>
          <w:szCs w:val="18"/>
        </w:rPr>
        <w:t xml:space="preserve"> </w:t>
      </w:r>
      <w:r w:rsidRPr="00DA5E6B">
        <w:rPr>
          <w:b w:val="0"/>
        </w:rPr>
        <w:t xml:space="preserve">– </w:t>
      </w:r>
      <w:r w:rsidR="007D6BCE">
        <w:rPr>
          <w:b w:val="0"/>
        </w:rPr>
        <w:t xml:space="preserve">Entrada en vigencia 23 de junio del </w:t>
      </w:r>
      <w:r>
        <w:rPr>
          <w:b w:val="0"/>
        </w:rPr>
        <w:t xml:space="preserve">Año </w:t>
      </w:r>
      <w:r w:rsidR="00AC0FBC">
        <w:rPr>
          <w:b w:val="0"/>
        </w:rPr>
        <w:t>2016</w:t>
      </w:r>
      <w:bookmarkEnd w:id="70"/>
    </w:p>
    <w:p w14:paraId="6DC9BAE9" w14:textId="77777777" w:rsidR="00576AED" w:rsidRDefault="00576AED">
      <w:pPr>
        <w:jc w:val="left"/>
        <w:rPr>
          <w:highlight w:val="yellow"/>
        </w:rPr>
      </w:pPr>
    </w:p>
    <w:p w14:paraId="16D951FC" w14:textId="78C1C305" w:rsidR="00402697" w:rsidRPr="00734AF2" w:rsidRDefault="00576AED" w:rsidP="00402697">
      <w:pPr>
        <w:jc w:val="left"/>
        <w:rPr>
          <w:highlight w:val="yellow"/>
        </w:rPr>
        <w:sectPr w:rsidR="00402697" w:rsidRPr="00734AF2" w:rsidSect="00576AED">
          <w:pgSz w:w="12240" w:h="15840"/>
          <w:pgMar w:top="1134" w:right="1134" w:bottom="1134" w:left="1134" w:header="709" w:footer="709" w:gutter="0"/>
          <w:cols w:space="708"/>
          <w:docGrid w:linePitch="360"/>
        </w:sectPr>
      </w:pPr>
      <w:r>
        <w:rPr>
          <w:highlight w:val="yellow"/>
        </w:rPr>
        <w:br w:type="page"/>
      </w:r>
    </w:p>
    <w:p w14:paraId="22513E23" w14:textId="7B689611" w:rsidR="004F215C" w:rsidRPr="00141236" w:rsidRDefault="004F215C" w:rsidP="000F5B39">
      <w:pPr>
        <w:pStyle w:val="Ttulo2"/>
      </w:pPr>
      <w:bookmarkStart w:id="71" w:name="_Toc485286647"/>
      <w:r w:rsidRPr="00141236">
        <w:t xml:space="preserve">Resumen de datos reportados durante el </w:t>
      </w:r>
      <w:r>
        <w:t xml:space="preserve">año </w:t>
      </w:r>
      <w:r w:rsidR="002F59B3">
        <w:t>2016</w:t>
      </w:r>
      <w:r w:rsidRPr="004F215C">
        <w:rPr>
          <w:color w:val="FF0000"/>
        </w:rPr>
        <w:t xml:space="preserve"> </w:t>
      </w:r>
      <w:r w:rsidRPr="00695573">
        <w:t>–</w:t>
      </w:r>
      <w:r w:rsidRPr="004F215C">
        <w:rPr>
          <w:color w:val="FF0000"/>
        </w:rPr>
        <w:t xml:space="preserve"> </w:t>
      </w:r>
      <w:r>
        <w:t>Óxidos de Nitrógeno (</w:t>
      </w:r>
      <w:proofErr w:type="spellStart"/>
      <w:r>
        <w:t>NOx</w:t>
      </w:r>
      <w:proofErr w:type="spellEnd"/>
      <w:r>
        <w:t>)</w:t>
      </w:r>
      <w:r w:rsidRPr="00141236">
        <w:t>.</w:t>
      </w:r>
      <w:bookmarkEnd w:id="71"/>
    </w:p>
    <w:p w14:paraId="4B2CC3D5" w14:textId="77777777" w:rsidR="00117E5A" w:rsidRPr="000814AE" w:rsidRDefault="00117E5A" w:rsidP="00117E5A"/>
    <w:tbl>
      <w:tblPr>
        <w:tblStyle w:val="Tablaconcuadrcula"/>
        <w:tblW w:w="5000" w:type="pct"/>
        <w:tblLook w:val="04A0" w:firstRow="1" w:lastRow="0" w:firstColumn="1" w:lastColumn="0" w:noHBand="0" w:noVBand="1"/>
      </w:tblPr>
      <w:tblGrid>
        <w:gridCol w:w="9962"/>
      </w:tblGrid>
      <w:tr w:rsidR="00117E5A" w:rsidRPr="005C2A3E" w14:paraId="0DF861E2" w14:textId="77777777" w:rsidTr="004C3DB6">
        <w:trPr>
          <w:trHeight w:val="319"/>
        </w:trPr>
        <w:tc>
          <w:tcPr>
            <w:tcW w:w="5000" w:type="pct"/>
            <w:tcBorders>
              <w:bottom w:val="single" w:sz="4" w:space="0" w:color="auto"/>
            </w:tcBorders>
          </w:tcPr>
          <w:p w14:paraId="0F61A8CF" w14:textId="77777777" w:rsidR="00117E5A" w:rsidRPr="005C2A3E" w:rsidRDefault="00117E5A" w:rsidP="004C3DB6">
            <w:pPr>
              <w:rPr>
                <w:sz w:val="18"/>
                <w:szCs w:val="18"/>
              </w:rPr>
            </w:pPr>
            <w:r w:rsidRPr="005C2A3E">
              <w:rPr>
                <w:b/>
                <w:sz w:val="18"/>
                <w:szCs w:val="18"/>
              </w:rPr>
              <w:t xml:space="preserve">Exigencia (s): </w:t>
            </w:r>
            <w:r w:rsidRPr="005C2A3E">
              <w:rPr>
                <w:sz w:val="18"/>
                <w:szCs w:val="18"/>
              </w:rPr>
              <w:t xml:space="preserve"> </w:t>
            </w:r>
          </w:p>
          <w:p w14:paraId="13FC89ED" w14:textId="77777777" w:rsidR="00EB0919" w:rsidRDefault="00EB0919" w:rsidP="00EB0919">
            <w:pPr>
              <w:pStyle w:val="Prrafodelista"/>
              <w:numPr>
                <w:ilvl w:val="0"/>
                <w:numId w:val="6"/>
              </w:numPr>
              <w:ind w:left="454"/>
              <w:rPr>
                <w:sz w:val="18"/>
                <w:szCs w:val="18"/>
              </w:rPr>
            </w:pPr>
            <w:r>
              <w:rPr>
                <w:sz w:val="18"/>
                <w:szCs w:val="18"/>
              </w:rPr>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w:t>
            </w:r>
            <w:r>
              <w:rPr>
                <w:sz w:val="18"/>
                <w:szCs w:val="18"/>
                <w:vertAlign w:val="subscript"/>
              </w:rPr>
              <w:t>2</w:t>
            </w:r>
            <w:r>
              <w:rPr>
                <w:sz w:val="18"/>
                <w:szCs w:val="18"/>
              </w:rPr>
              <w:t xml:space="preserve"> o </w:t>
            </w:r>
            <w:proofErr w:type="spellStart"/>
            <w:r>
              <w:rPr>
                <w:sz w:val="18"/>
                <w:szCs w:val="18"/>
              </w:rPr>
              <w:t>NOx</w:t>
            </w:r>
            <w:proofErr w:type="spellEnd"/>
            <w:r>
              <w:rPr>
                <w:sz w:val="18"/>
                <w:szCs w:val="18"/>
              </w:rPr>
              <w:t xml:space="preserve"> con anterioridad a esta fecha y de 5 años en aquellas zonas que no se encuentren declaradas como latentes o saturadas por dichos contaminantes.</w:t>
            </w:r>
          </w:p>
          <w:p w14:paraId="5A4402DE" w14:textId="77777777" w:rsidR="00EB0919" w:rsidRDefault="00EB0919" w:rsidP="00EB0919">
            <w:pPr>
              <w:pStyle w:val="Prrafodelista"/>
              <w:ind w:left="454"/>
              <w:rPr>
                <w:sz w:val="18"/>
                <w:szCs w:val="18"/>
              </w:rPr>
            </w:pPr>
            <w:r>
              <w:rPr>
                <w:sz w:val="18"/>
                <w:szCs w:val="18"/>
              </w:rPr>
              <w:t>Por su parte, las fuentes emisoras nuevas deberán cumplir con los valores límites de emisión de las Tablas Nº 2 y Nº 3 desde la entrada en vigencia del presente decreto.</w:t>
            </w:r>
          </w:p>
          <w:p w14:paraId="7E2EDA35" w14:textId="77777777" w:rsidR="00EB0919" w:rsidRDefault="00EB0919" w:rsidP="00EB0919">
            <w:pPr>
              <w:pStyle w:val="Prrafodelista"/>
              <w:ind w:left="454"/>
              <w:rPr>
                <w:sz w:val="18"/>
                <w:szCs w:val="18"/>
              </w:rPr>
            </w:pPr>
          </w:p>
          <w:p w14:paraId="6676221B" w14:textId="77777777" w:rsidR="00EB0919" w:rsidRDefault="00EB0919" w:rsidP="00EB0919">
            <w:pPr>
              <w:pStyle w:val="Prrafodelista"/>
              <w:numPr>
                <w:ilvl w:val="0"/>
                <w:numId w:val="6"/>
              </w:numPr>
              <w:ind w:left="454"/>
              <w:rPr>
                <w:sz w:val="18"/>
                <w:szCs w:val="18"/>
              </w:rPr>
            </w:pPr>
            <w:r>
              <w:rPr>
                <w:sz w:val="18"/>
                <w:szCs w:val="18"/>
              </w:rPr>
              <w:t>Artículo 12° del D.S. N°13/2011: “Los titulares de las fuentes emisoras presentarán… un reporte del monitoreo continuo de emisiones, trimestralmente, durante un año calendario,…”</w:t>
            </w:r>
          </w:p>
          <w:p w14:paraId="5D075394" w14:textId="77777777" w:rsidR="00EB0919" w:rsidRDefault="00EB0919" w:rsidP="00EB0919">
            <w:pPr>
              <w:pStyle w:val="Prrafodelista"/>
              <w:ind w:left="454"/>
              <w:rPr>
                <w:sz w:val="18"/>
                <w:szCs w:val="18"/>
              </w:rPr>
            </w:pPr>
          </w:p>
          <w:p w14:paraId="7D1E3293" w14:textId="77777777" w:rsidR="00EB0919" w:rsidRDefault="00EB0919" w:rsidP="00EB0919">
            <w:pPr>
              <w:numPr>
                <w:ilvl w:val="0"/>
                <w:numId w:val="6"/>
              </w:numPr>
              <w:ind w:left="454"/>
              <w:contextualSpacing/>
              <w:rPr>
                <w:sz w:val="18"/>
                <w:szCs w:val="18"/>
              </w:rPr>
            </w:pPr>
            <w:r>
              <w:rPr>
                <w:sz w:val="18"/>
                <w:szCs w:val="18"/>
              </w:rPr>
              <w:t xml:space="preserve">Circular IN.AD.N°1/2015 “Interpretación administrativa del Decreto N°13, de 2011, MMA, Norma de emisión para centrales termoeléctricas de reemplazo de Circular N°2, de 18 de diciembre de 2013” (…) Para el caso del parámetro </w:t>
            </w:r>
            <w:proofErr w:type="spellStart"/>
            <w:r>
              <w:rPr>
                <w:sz w:val="18"/>
                <w:szCs w:val="18"/>
              </w:rPr>
              <w:t>NOx</w:t>
            </w:r>
            <w:proofErr w:type="spellEnd"/>
            <w:r>
              <w:rPr>
                <w:sz w:val="18"/>
                <w:szCs w:val="18"/>
              </w:rPr>
              <w:t xml:space="preserve"> en fuentes existentes, la norma establece un criterio de evaluación diferente al resto de los otros parámetros. Se deben considerar las horas de inconformidad no deben justificarse, pero estas no pueden exceder el 30% de las horas de funcionamiento durante un año calendario…(ii) para la evaluación del límite anual de Óxido de Nitrógeno, las horas de inconformidad no deben justificarse, pero estas no pueden exceder el 30% de las horas de funcionamiento durante un año calendario.</w:t>
            </w:r>
          </w:p>
          <w:p w14:paraId="00B72AFA" w14:textId="3C794944" w:rsidR="00B83754" w:rsidRPr="005C2A3E" w:rsidRDefault="00B83754" w:rsidP="00EB0919">
            <w:pPr>
              <w:pStyle w:val="Prrafodelista"/>
              <w:rPr>
                <w:b/>
                <w:sz w:val="18"/>
                <w:szCs w:val="18"/>
              </w:rPr>
            </w:pPr>
          </w:p>
        </w:tc>
      </w:tr>
      <w:tr w:rsidR="00117E5A" w:rsidRPr="005C2A3E" w14:paraId="417EB1AF" w14:textId="77777777" w:rsidTr="004C3DB6">
        <w:trPr>
          <w:trHeight w:val="627"/>
        </w:trPr>
        <w:tc>
          <w:tcPr>
            <w:tcW w:w="5000" w:type="pct"/>
          </w:tcPr>
          <w:p w14:paraId="6E63CEEC" w14:textId="59E12178" w:rsidR="002F59B3" w:rsidRDefault="002F59B3" w:rsidP="002F59B3">
            <w:pPr>
              <w:rPr>
                <w:sz w:val="18"/>
                <w:szCs w:val="18"/>
              </w:rPr>
            </w:pPr>
            <w:r>
              <w:rPr>
                <w:sz w:val="18"/>
                <w:szCs w:val="18"/>
              </w:rPr>
              <w:t>La fuente presenta el 99,91% del total de horas de funcionamiento de conformidad y 0,09% de horas de inconformidad.</w:t>
            </w:r>
          </w:p>
          <w:p w14:paraId="0606196A" w14:textId="77777777" w:rsidR="002F59B3" w:rsidRDefault="002F59B3" w:rsidP="002F59B3">
            <w:pPr>
              <w:rPr>
                <w:sz w:val="18"/>
                <w:szCs w:val="18"/>
              </w:rPr>
            </w:pPr>
          </w:p>
          <w:p w14:paraId="3B9AECE4" w14:textId="3A6F4166" w:rsidR="000D3013" w:rsidRPr="005C2A3E" w:rsidRDefault="002F59B3" w:rsidP="002F59B3">
            <w:pPr>
              <w:rPr>
                <w:sz w:val="18"/>
                <w:szCs w:val="18"/>
              </w:rPr>
            </w:pPr>
            <w:r w:rsidRPr="00896C5F">
              <w:rPr>
                <w:sz w:val="18"/>
                <w:szCs w:val="18"/>
              </w:rPr>
              <w:t xml:space="preserve">Por lo tanto, durante el periodo comprendido entre el 23/06/16 y el 30/06/16, la </w:t>
            </w:r>
            <w:r w:rsidRPr="00896C5F">
              <w:rPr>
                <w:b/>
                <w:sz w:val="18"/>
                <w:szCs w:val="18"/>
              </w:rPr>
              <w:t xml:space="preserve">Unidad </w:t>
            </w:r>
            <w:r>
              <w:rPr>
                <w:b/>
                <w:sz w:val="18"/>
                <w:szCs w:val="18"/>
              </w:rPr>
              <w:t>4</w:t>
            </w:r>
            <w:r w:rsidRPr="00896C5F">
              <w:rPr>
                <w:b/>
                <w:sz w:val="18"/>
                <w:szCs w:val="18"/>
              </w:rPr>
              <w:t xml:space="preserve"> d</w:t>
            </w:r>
            <w:r w:rsidRPr="00896C5F">
              <w:rPr>
                <w:rFonts w:cstheme="minorHAnsi"/>
                <w:b/>
                <w:sz w:val="18"/>
                <w:szCs w:val="18"/>
              </w:rPr>
              <w:t xml:space="preserve">e la Central Termoeléctrica </w:t>
            </w:r>
            <w:proofErr w:type="spellStart"/>
            <w:r w:rsidRPr="00896C5F">
              <w:rPr>
                <w:rFonts w:cstheme="minorHAnsi"/>
                <w:b/>
                <w:sz w:val="18"/>
                <w:szCs w:val="18"/>
              </w:rPr>
              <w:t>Guacolda</w:t>
            </w:r>
            <w:proofErr w:type="spellEnd"/>
            <w:r w:rsidRPr="00896C5F">
              <w:rPr>
                <w:rFonts w:cstheme="minorHAnsi"/>
                <w:b/>
                <w:sz w:val="18"/>
                <w:szCs w:val="18"/>
              </w:rPr>
              <w:t xml:space="preserve"> </w:t>
            </w:r>
            <w:r w:rsidRPr="00896C5F">
              <w:rPr>
                <w:b/>
                <w:sz w:val="18"/>
                <w:szCs w:val="18"/>
              </w:rPr>
              <w:t xml:space="preserve">cumple </w:t>
            </w:r>
            <w:r w:rsidRPr="00896C5F">
              <w:rPr>
                <w:sz w:val="18"/>
                <w:szCs w:val="18"/>
              </w:rPr>
              <w:t xml:space="preserve">con los límites de emisión de </w:t>
            </w:r>
            <w:proofErr w:type="spellStart"/>
            <w:r w:rsidRPr="00896C5F">
              <w:rPr>
                <w:sz w:val="18"/>
                <w:szCs w:val="18"/>
              </w:rPr>
              <w:t>NOx</w:t>
            </w:r>
            <w:proofErr w:type="spellEnd"/>
            <w:r w:rsidRPr="00896C5F">
              <w:rPr>
                <w:sz w:val="18"/>
                <w:szCs w:val="18"/>
              </w:rPr>
              <w:t xml:space="preserve">, para fuentes existentes de </w:t>
            </w:r>
            <w:r w:rsidRPr="00896C5F">
              <w:rPr>
                <w:rFonts w:cstheme="minorHAnsi"/>
                <w:sz w:val="18"/>
                <w:szCs w:val="18"/>
              </w:rPr>
              <w:t>500 mg/m</w:t>
            </w:r>
            <w:r w:rsidRPr="00896C5F">
              <w:rPr>
                <w:rFonts w:cstheme="minorHAnsi"/>
                <w:sz w:val="18"/>
                <w:szCs w:val="18"/>
                <w:vertAlign w:val="superscript"/>
              </w:rPr>
              <w:t>3</w:t>
            </w:r>
            <w:r w:rsidRPr="00896C5F">
              <w:rPr>
                <w:rFonts w:cstheme="minorHAnsi"/>
                <w:sz w:val="18"/>
                <w:szCs w:val="18"/>
              </w:rPr>
              <w:t xml:space="preserve">N </w:t>
            </w:r>
            <w:r>
              <w:rPr>
                <w:rFonts w:cstheme="minorHAnsi"/>
                <w:sz w:val="18"/>
                <w:szCs w:val="18"/>
              </w:rPr>
              <w:t>para c</w:t>
            </w:r>
            <w:r w:rsidRPr="00896C5F">
              <w:rPr>
                <w:rFonts w:cstheme="minorHAnsi"/>
                <w:sz w:val="18"/>
                <w:szCs w:val="18"/>
              </w:rPr>
              <w:t xml:space="preserve">ombustible </w:t>
            </w:r>
            <w:r>
              <w:rPr>
                <w:rFonts w:cstheme="minorHAnsi"/>
                <w:sz w:val="18"/>
                <w:szCs w:val="18"/>
              </w:rPr>
              <w:t>carbón</w:t>
            </w:r>
            <w:r w:rsidRPr="00896C5F">
              <w:rPr>
                <w:rFonts w:cstheme="minorHAnsi"/>
                <w:sz w:val="18"/>
                <w:szCs w:val="18"/>
              </w:rPr>
              <w:t>, límites que</w:t>
            </w:r>
            <w:r w:rsidRPr="00896C5F">
              <w:rPr>
                <w:sz w:val="18"/>
                <w:szCs w:val="18"/>
              </w:rPr>
              <w:t xml:space="preserve"> se evalúan en base a promedios horarios y durante un año calendario.</w:t>
            </w:r>
          </w:p>
        </w:tc>
      </w:tr>
    </w:tbl>
    <w:p w14:paraId="34734BA9" w14:textId="77777777" w:rsidR="00117E5A" w:rsidRPr="00734AF2" w:rsidRDefault="00117E5A" w:rsidP="00117E5A">
      <w:pPr>
        <w:jc w:val="left"/>
        <w:rPr>
          <w:rFonts w:cstheme="minorHAnsi"/>
          <w:b/>
          <w:color w:val="000000" w:themeColor="text1"/>
          <w:sz w:val="14"/>
          <w:szCs w:val="24"/>
          <w:highlight w:val="yellow"/>
        </w:rPr>
        <w:sectPr w:rsidR="00117E5A" w:rsidRPr="00734AF2" w:rsidSect="00EA4FD6">
          <w:pgSz w:w="12240" w:h="15840"/>
          <w:pgMar w:top="1134" w:right="1134" w:bottom="1134" w:left="1134" w:header="709" w:footer="709" w:gutter="0"/>
          <w:cols w:space="708"/>
          <w:docGrid w:linePitch="360"/>
        </w:sectPr>
      </w:pPr>
    </w:p>
    <w:p w14:paraId="462A5801" w14:textId="77777777" w:rsidR="00117E5A" w:rsidRPr="00734AF2" w:rsidRDefault="00117E5A" w:rsidP="00117E5A">
      <w:pPr>
        <w:rPr>
          <w:highlight w:val="yellow"/>
        </w:rPr>
      </w:pPr>
    </w:p>
    <w:tbl>
      <w:tblPr>
        <w:tblW w:w="9776" w:type="dxa"/>
        <w:jc w:val="center"/>
        <w:tblLayout w:type="fixed"/>
        <w:tblCellMar>
          <w:left w:w="70" w:type="dxa"/>
          <w:right w:w="70" w:type="dxa"/>
        </w:tblCellMar>
        <w:tblLook w:val="04A0" w:firstRow="1" w:lastRow="0" w:firstColumn="1" w:lastColumn="0" w:noHBand="0" w:noVBand="1"/>
      </w:tblPr>
      <w:tblGrid>
        <w:gridCol w:w="9776"/>
      </w:tblGrid>
      <w:tr w:rsidR="00EA4FD6" w:rsidRPr="00734AF2" w14:paraId="11FFAF29"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4F3F4" w14:textId="77777777" w:rsidR="00EA4FD6" w:rsidRPr="00734AF2" w:rsidRDefault="00EA4FD6" w:rsidP="00314379">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34DCE2D7"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B53D" w14:textId="5521C2A9" w:rsidR="00C52CC4" w:rsidRDefault="002F59B3" w:rsidP="00314379">
            <w:pPr>
              <w:jc w:val="center"/>
              <w:rPr>
                <w:rFonts w:cstheme="minorHAnsi"/>
                <w:b/>
                <w:sz w:val="18"/>
                <w:szCs w:val="20"/>
              </w:rPr>
            </w:pPr>
            <w:r>
              <w:rPr>
                <w:noProof/>
                <w:lang w:eastAsia="es-CL"/>
              </w:rPr>
              <w:drawing>
                <wp:inline distT="0" distB="0" distL="0" distR="0" wp14:anchorId="0B35C057" wp14:editId="49155ACF">
                  <wp:extent cx="5215890" cy="4676775"/>
                  <wp:effectExtent l="0" t="0" r="381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b="31017"/>
                          <a:stretch/>
                        </pic:blipFill>
                        <pic:spPr bwMode="auto">
                          <a:xfrm>
                            <a:off x="0" y="0"/>
                            <a:ext cx="5218091" cy="4678749"/>
                          </a:xfrm>
                          <a:prstGeom prst="rect">
                            <a:avLst/>
                          </a:prstGeom>
                          <a:ln>
                            <a:noFill/>
                          </a:ln>
                          <a:extLst>
                            <a:ext uri="{53640926-AAD7-44D8-BBD7-CCE9431645EC}">
                              <a14:shadowObscured xmlns:a14="http://schemas.microsoft.com/office/drawing/2010/main"/>
                            </a:ext>
                          </a:extLst>
                        </pic:spPr>
                      </pic:pic>
                    </a:graphicData>
                  </a:graphic>
                </wp:inline>
              </w:drawing>
            </w:r>
          </w:p>
          <w:p w14:paraId="18EF715E" w14:textId="134F330E" w:rsidR="00C52CC4" w:rsidRPr="00DA5E6B" w:rsidRDefault="00C52CC4" w:rsidP="005C2AD2">
            <w:pPr>
              <w:jc w:val="center"/>
              <w:rPr>
                <w:rFonts w:eastAsia="Times New Roman"/>
                <w:color w:val="000000"/>
                <w:sz w:val="20"/>
                <w:szCs w:val="20"/>
                <w:lang w:eastAsia="es-CL"/>
              </w:rPr>
            </w:pPr>
          </w:p>
        </w:tc>
      </w:tr>
    </w:tbl>
    <w:p w14:paraId="318EC01E" w14:textId="022B64DB" w:rsidR="001030E3" w:rsidRDefault="001030E3" w:rsidP="007D6BCE">
      <w:pPr>
        <w:pStyle w:val="Descripcin"/>
        <w:jc w:val="center"/>
        <w:rPr>
          <w:b w:val="0"/>
          <w:sz w:val="24"/>
        </w:rPr>
      </w:pPr>
      <w:bookmarkStart w:id="72" w:name="_Toc485286648"/>
      <w:r>
        <w:t xml:space="preserve">Figura N° </w:t>
      </w:r>
      <w:r>
        <w:fldChar w:fldCharType="begin"/>
      </w:r>
      <w:r>
        <w:instrText xml:space="preserve"> SEQ Figura_N° \* ARABIC </w:instrText>
      </w:r>
      <w:r>
        <w:fldChar w:fldCharType="separate"/>
      </w:r>
      <w:r>
        <w:rPr>
          <w:noProof/>
        </w:rPr>
        <w:t>3</w:t>
      </w:r>
      <w:r>
        <w:fldChar w:fldCharType="end"/>
      </w:r>
      <w:r>
        <w:t xml:space="preserve"> </w:t>
      </w:r>
      <w:r w:rsidRPr="009F4474">
        <w:rPr>
          <w:b w:val="0"/>
          <w:szCs w:val="18"/>
        </w:rPr>
        <w:t xml:space="preserve">Resumen horas reportadas </w:t>
      </w:r>
      <w:proofErr w:type="spellStart"/>
      <w:r w:rsidRPr="009F4474">
        <w:rPr>
          <w:b w:val="0"/>
          <w:szCs w:val="18"/>
        </w:rPr>
        <w:t>NOx</w:t>
      </w:r>
      <w:proofErr w:type="spellEnd"/>
      <w:r w:rsidRPr="009F4474">
        <w:rPr>
          <w:b w:val="0"/>
          <w:szCs w:val="18"/>
        </w:rPr>
        <w:t xml:space="preserve"> medidos durante las Horas de Funcionamiento (HE, RE, HA, FA) – </w:t>
      </w:r>
      <w:r w:rsidR="007D6BCE">
        <w:rPr>
          <w:b w:val="0"/>
        </w:rPr>
        <w:t>Entrada en vigencia 23 de junio del Año 2016</w:t>
      </w:r>
      <w:bookmarkEnd w:id="72"/>
    </w:p>
    <w:p w14:paraId="6A3EB61F" w14:textId="02DDA8A5" w:rsidR="00EB591C" w:rsidRPr="001030E3" w:rsidRDefault="001030E3" w:rsidP="001030E3">
      <w:pPr>
        <w:tabs>
          <w:tab w:val="left" w:pos="1320"/>
        </w:tabs>
        <w:rPr>
          <w:rFonts w:cstheme="minorHAnsi"/>
          <w:sz w:val="24"/>
          <w:szCs w:val="20"/>
        </w:rPr>
        <w:sectPr w:rsidR="00EB591C" w:rsidRPr="001030E3" w:rsidSect="00EA4FD6">
          <w:pgSz w:w="12240" w:h="15840"/>
          <w:pgMar w:top="1134" w:right="1134" w:bottom="1134" w:left="1134" w:header="709" w:footer="709" w:gutter="0"/>
          <w:cols w:space="708"/>
          <w:docGrid w:linePitch="360"/>
        </w:sectPr>
      </w:pPr>
      <w:r>
        <w:rPr>
          <w:rFonts w:cstheme="minorHAnsi"/>
          <w:sz w:val="24"/>
          <w:szCs w:val="20"/>
        </w:rPr>
        <w:tab/>
      </w:r>
    </w:p>
    <w:p w14:paraId="442F6FC1" w14:textId="77777777" w:rsidR="00097D70" w:rsidRDefault="00097D70" w:rsidP="000F5B39">
      <w:pPr>
        <w:pStyle w:val="Ttulo2"/>
      </w:pPr>
      <w:bookmarkStart w:id="73" w:name="_Toc458072444"/>
      <w:bookmarkStart w:id="74" w:name="_Toc485286649"/>
      <w:r>
        <w:t>Resultados Evaluación Semestral del Cumplimiento del Límite de Emisión de Hg.</w:t>
      </w:r>
      <w:bookmarkEnd w:id="73"/>
      <w:bookmarkEnd w:id="74"/>
    </w:p>
    <w:p w14:paraId="6ADF1A86" w14:textId="77777777" w:rsidR="00097D70" w:rsidRDefault="00097D70" w:rsidP="00097D70"/>
    <w:tbl>
      <w:tblPr>
        <w:tblStyle w:val="Tablaconcuadrcula"/>
        <w:tblW w:w="0" w:type="auto"/>
        <w:tblLook w:val="04A0" w:firstRow="1" w:lastRow="0" w:firstColumn="1" w:lastColumn="0" w:noHBand="0" w:noVBand="1"/>
      </w:tblPr>
      <w:tblGrid>
        <w:gridCol w:w="9962"/>
      </w:tblGrid>
      <w:tr w:rsidR="00097D70" w14:paraId="183B56FF" w14:textId="77777777" w:rsidTr="00097D70">
        <w:tc>
          <w:tcPr>
            <w:tcW w:w="9962" w:type="dxa"/>
            <w:tcBorders>
              <w:top w:val="single" w:sz="4" w:space="0" w:color="auto"/>
              <w:left w:val="single" w:sz="4" w:space="0" w:color="auto"/>
              <w:bottom w:val="single" w:sz="4" w:space="0" w:color="auto"/>
              <w:right w:val="single" w:sz="4" w:space="0" w:color="auto"/>
            </w:tcBorders>
          </w:tcPr>
          <w:p w14:paraId="12AEC4A6" w14:textId="77777777" w:rsidR="00D217CB" w:rsidRDefault="00D217CB" w:rsidP="00D217CB">
            <w:pPr>
              <w:rPr>
                <w:b/>
                <w:lang w:val="es-ES"/>
              </w:rPr>
            </w:pPr>
            <w:r>
              <w:rPr>
                <w:b/>
                <w:lang w:val="es-ES"/>
              </w:rPr>
              <w:t>Exigencia (s):</w:t>
            </w:r>
          </w:p>
          <w:p w14:paraId="55BAC4B5" w14:textId="77777777" w:rsidR="00D217CB" w:rsidRDefault="00D217CB" w:rsidP="00D217CB">
            <w:pPr>
              <w:pStyle w:val="Prrafodelista"/>
              <w:numPr>
                <w:ilvl w:val="0"/>
                <w:numId w:val="6"/>
              </w:numPr>
              <w:ind w:left="426"/>
              <w:rPr>
                <w:sz w:val="18"/>
                <w:szCs w:val="18"/>
                <w:lang w:val="es-ES"/>
              </w:rPr>
            </w:pPr>
            <w:r>
              <w:rPr>
                <w:sz w:val="18"/>
                <w:szCs w:val="18"/>
                <w:lang w:val="es-ES"/>
              </w:rPr>
              <w:t xml:space="preserve">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SO2 o </w:t>
            </w:r>
            <w:proofErr w:type="spellStart"/>
            <w:r>
              <w:rPr>
                <w:sz w:val="18"/>
                <w:szCs w:val="18"/>
                <w:lang w:val="es-ES"/>
              </w:rPr>
              <w:t>NOx</w:t>
            </w:r>
            <w:proofErr w:type="spellEnd"/>
            <w:r>
              <w:rPr>
                <w:sz w:val="18"/>
                <w:szCs w:val="18"/>
                <w:lang w:val="es-ES"/>
              </w:rPr>
              <w:t xml:space="preserve"> con anterioridad a esta fecha y de 5 años en aquellas zonas que no se encuentren declaradas como latentes o saturadas por dichos contaminantes.</w:t>
            </w:r>
          </w:p>
          <w:p w14:paraId="79193AA1" w14:textId="77777777" w:rsidR="00D217CB" w:rsidRDefault="00D217CB" w:rsidP="00D217CB">
            <w:pPr>
              <w:pStyle w:val="Prrafodelista"/>
              <w:ind w:left="426"/>
              <w:rPr>
                <w:sz w:val="18"/>
                <w:szCs w:val="18"/>
                <w:lang w:val="es-ES"/>
              </w:rPr>
            </w:pPr>
            <w:r>
              <w:rPr>
                <w:sz w:val="18"/>
                <w:szCs w:val="18"/>
                <w:lang w:val="es-ES"/>
              </w:rPr>
              <w:t>Por su parte, las fuentes emisoras nuevas deberán cumplir con los valores límites de emisión de las Tablas Nº 2 y Nº 3 desde la entrada en vigencia del presente decreto.</w:t>
            </w:r>
          </w:p>
          <w:p w14:paraId="57EB1B63" w14:textId="77777777" w:rsidR="00D217CB" w:rsidRDefault="00D217CB" w:rsidP="00D217CB">
            <w:pPr>
              <w:pStyle w:val="Prrafodelista"/>
              <w:spacing w:after="200" w:line="276" w:lineRule="auto"/>
              <w:ind w:left="709"/>
              <w:rPr>
                <w:rFonts w:cstheme="minorHAnsi"/>
                <w:lang w:val="es-ES"/>
              </w:rPr>
            </w:pPr>
          </w:p>
          <w:p w14:paraId="71868A31" w14:textId="77777777" w:rsidR="00D217CB" w:rsidRPr="0066239E" w:rsidRDefault="00D217CB" w:rsidP="00D217CB">
            <w:pPr>
              <w:pStyle w:val="Prrafodelista"/>
              <w:numPr>
                <w:ilvl w:val="0"/>
                <w:numId w:val="5"/>
              </w:numPr>
              <w:spacing w:after="200" w:line="276" w:lineRule="auto"/>
              <w:ind w:left="454" w:hanging="425"/>
              <w:rPr>
                <w:rFonts w:cstheme="minorHAnsi"/>
                <w:lang w:val="es-ES"/>
              </w:rPr>
            </w:pPr>
            <w:r>
              <w:rPr>
                <w:rFonts w:cstheme="minorHAnsi"/>
                <w:sz w:val="18"/>
                <w:szCs w:val="18"/>
                <w:lang w:val="es-ES"/>
              </w:rPr>
              <w:t xml:space="preserve">Circular IN.AD.N°1/2015 “Interpretación administrativa del Decreto N°13, de 2011, MMA, Norma de emisión para centrales termoeléctricas de reemplazo de Circular N°2, de 18 de diciembre de 2013” (…) </w:t>
            </w:r>
          </w:p>
          <w:p w14:paraId="517062D9" w14:textId="77777777" w:rsidR="00D217CB" w:rsidRPr="0066239E" w:rsidRDefault="00D217CB" w:rsidP="00D217CB">
            <w:pPr>
              <w:pStyle w:val="Prrafodelista"/>
              <w:numPr>
                <w:ilvl w:val="0"/>
                <w:numId w:val="23"/>
              </w:numPr>
              <w:spacing w:after="200" w:line="276" w:lineRule="auto"/>
              <w:ind w:hanging="266"/>
              <w:rPr>
                <w:rFonts w:cstheme="minorHAnsi"/>
                <w:lang w:val="es-ES"/>
              </w:rPr>
            </w:pPr>
            <w:r>
              <w:rPr>
                <w:sz w:val="18"/>
                <w:szCs w:val="18"/>
                <w:lang w:val="es-ES"/>
              </w:rPr>
              <w:t xml:space="preserve">Para el caso de la norma de emisión de Hg, el valor límite se evaluará a lo menos una vez cada 6 meses durante un año calendario y se considerará sobrepasado cuando alguno de los valores exceda el valor límite de emisión. </w:t>
            </w:r>
          </w:p>
          <w:p w14:paraId="5F8D1225" w14:textId="77777777" w:rsidR="00D217CB" w:rsidRDefault="00D217CB" w:rsidP="00D217CB">
            <w:pPr>
              <w:pStyle w:val="Prrafodelista"/>
              <w:spacing w:after="200" w:line="276" w:lineRule="auto"/>
              <w:ind w:left="454"/>
              <w:rPr>
                <w:sz w:val="18"/>
                <w:szCs w:val="18"/>
                <w:lang w:val="es-ES"/>
              </w:rPr>
            </w:pPr>
            <w:r>
              <w:rPr>
                <w:sz w:val="18"/>
                <w:szCs w:val="18"/>
                <w:lang w:val="es-ES"/>
              </w:rPr>
              <w:t>b.1) En el caso de fuentes emisoras nuevas, el límite de emisión de Mercurio está vigente desde el 23 de junio del 2011 (…) i) la primera medición deberá realizarse antes que se cumpla el plazo de 6 meses desde la entrada en operación de la fuente emisora (…) ii) La siguiente medición debe realizarse antes que se cumpla el plazo de meses desde la medición anterior.</w:t>
            </w:r>
          </w:p>
          <w:p w14:paraId="41FE0430" w14:textId="77777777" w:rsidR="00D217CB" w:rsidRDefault="00D217CB" w:rsidP="00D217CB">
            <w:pPr>
              <w:pStyle w:val="Prrafodelista"/>
              <w:spacing w:after="200" w:line="276" w:lineRule="auto"/>
              <w:ind w:left="454"/>
              <w:rPr>
                <w:sz w:val="18"/>
                <w:szCs w:val="18"/>
                <w:lang w:val="es-ES"/>
              </w:rPr>
            </w:pPr>
            <w:r>
              <w:rPr>
                <w:sz w:val="18"/>
                <w:szCs w:val="18"/>
                <w:lang w:val="es-ES"/>
              </w:rPr>
              <w:t xml:space="preserve">b.2) En el caso de fuentes emisoras existentes, el límite de emisión de Mercurio está vigente de forma diferenciada, según la ubicación de la fuente emisora dentro o fuera de una zona declarada latente o saturada por MP, SO2 o </w:t>
            </w:r>
            <w:proofErr w:type="spellStart"/>
            <w:r>
              <w:rPr>
                <w:sz w:val="18"/>
                <w:szCs w:val="18"/>
                <w:lang w:val="es-ES"/>
              </w:rPr>
              <w:t>NOx</w:t>
            </w:r>
            <w:proofErr w:type="spellEnd"/>
            <w:r>
              <w:rPr>
                <w:sz w:val="18"/>
                <w:szCs w:val="18"/>
                <w:lang w:val="es-ES"/>
              </w:rPr>
              <w:t>. Si está dentro, el límite de emisión es aplicable a partir del 23 de junio de 2015; si está fuera, el límite de emisión es aplicable a partir del 23 de junio de 2016. En cualquier caso, se deberá actuar de la siguiente forma: i) la primera medición deberá realizarse antes que se cumpla el plazo de 6 meses desde la entrada en vigencia del límite de emisión (…) La siguiente medición debe realizarse antes que se cumpla el plazo de meses desde la medición anterior.</w:t>
            </w:r>
          </w:p>
          <w:p w14:paraId="40A2960D" w14:textId="77777777" w:rsidR="004D203B" w:rsidRPr="007F31D9" w:rsidRDefault="004D203B" w:rsidP="004D203B">
            <w:pPr>
              <w:numPr>
                <w:ilvl w:val="0"/>
                <w:numId w:val="5"/>
              </w:numPr>
              <w:spacing w:after="200" w:line="276" w:lineRule="auto"/>
              <w:ind w:left="454" w:hanging="425"/>
              <w:contextualSpacing/>
              <w:rPr>
                <w:sz w:val="18"/>
                <w:szCs w:val="18"/>
                <w:lang w:val="es-ES"/>
              </w:rPr>
            </w:pPr>
            <w:r w:rsidRPr="007F31D9">
              <w:rPr>
                <w:sz w:val="18"/>
                <w:szCs w:val="18"/>
                <w:lang w:val="es-ES"/>
              </w:rPr>
              <w:t>Las Entidades Técnicas de Fiscalización Ambiental y los Inspectores Ambientales autorizados por la Superintendencia del medio ambiente, deberán regirse en su actuar por el reglamento D.S.N°38/2013 del MMA que “Aprueba el Reglamento de Entidades Técnicas de Fiscalización Ambiental de la Superintendencia del Medio Ambiente”.</w:t>
            </w:r>
          </w:p>
          <w:p w14:paraId="3863538E" w14:textId="77777777" w:rsidR="004D203B" w:rsidRPr="007F31D9" w:rsidRDefault="004D203B" w:rsidP="004D203B">
            <w:pPr>
              <w:spacing w:after="200" w:line="276" w:lineRule="auto"/>
              <w:ind w:left="454"/>
              <w:contextualSpacing/>
              <w:rPr>
                <w:sz w:val="18"/>
                <w:szCs w:val="18"/>
                <w:lang w:val="es-ES"/>
              </w:rPr>
            </w:pPr>
            <w:r w:rsidRPr="007F31D9">
              <w:rPr>
                <w:sz w:val="18"/>
                <w:szCs w:val="18"/>
                <w:lang w:val="es-ES"/>
              </w:rPr>
              <w:t xml:space="preserve">Este Reglamento establece que “un sujeto fiscalizado, para dar cumplimiento a una normativa ambiental, general o específica, que le obliga a realizar mediciones, análisis, incluido el muestreo, deberá contratar a una Entidad Técnica de Fiscalización Ambiental con autorización Vigente, para realizar dichas actividades”. </w:t>
            </w:r>
          </w:p>
          <w:p w14:paraId="55893877" w14:textId="77777777" w:rsidR="004D203B" w:rsidRPr="007F31D9" w:rsidRDefault="004D203B" w:rsidP="004D203B">
            <w:pPr>
              <w:spacing w:after="200" w:line="276" w:lineRule="auto"/>
              <w:ind w:left="454"/>
              <w:contextualSpacing/>
              <w:rPr>
                <w:sz w:val="18"/>
                <w:szCs w:val="18"/>
                <w:lang w:val="es-ES"/>
              </w:rPr>
            </w:pPr>
          </w:p>
          <w:p w14:paraId="0C480AD2" w14:textId="77777777" w:rsidR="004D203B" w:rsidRPr="007F31D9" w:rsidRDefault="004D203B" w:rsidP="004D203B">
            <w:pPr>
              <w:numPr>
                <w:ilvl w:val="0"/>
                <w:numId w:val="5"/>
              </w:numPr>
              <w:spacing w:after="200" w:line="276" w:lineRule="auto"/>
              <w:ind w:left="454" w:hanging="425"/>
              <w:contextualSpacing/>
              <w:rPr>
                <w:sz w:val="18"/>
                <w:szCs w:val="18"/>
                <w:lang w:val="es-ES"/>
              </w:rPr>
            </w:pPr>
            <w:r w:rsidRPr="007F31D9">
              <w:rPr>
                <w:sz w:val="18"/>
                <w:szCs w:val="18"/>
                <w:lang w:val="es-ES"/>
              </w:rPr>
              <w:t xml:space="preserve">Los requisitos generales de operación que deberán cumplir las ETFA autorizadas, fueron establecidos en la Resolución Exenta N°1194, de 18 de Diciembre de 2015, de esta Superintendencia del Medio Ambiente, a través de la cual se dicta “Instrucción de Carácter General para la operatividad de las Entidades Técnicas de Fiscalización Ambiental “ de acuerdo al documento técnico denominado “Introducción de Carácter General para la Operatividad de las Entidades Técnicas de Fiscalización Ambiental (ETFA-INS-01). </w:t>
            </w:r>
          </w:p>
          <w:p w14:paraId="42D3C8BF" w14:textId="77777777" w:rsidR="004D203B" w:rsidRPr="007F31D9" w:rsidRDefault="004D203B" w:rsidP="004D203B">
            <w:pPr>
              <w:spacing w:after="200" w:line="276" w:lineRule="auto"/>
              <w:ind w:left="454"/>
              <w:contextualSpacing/>
              <w:rPr>
                <w:sz w:val="18"/>
                <w:szCs w:val="18"/>
                <w:lang w:val="es-ES"/>
              </w:rPr>
            </w:pPr>
          </w:p>
          <w:p w14:paraId="51C9128A" w14:textId="77777777" w:rsidR="004D203B" w:rsidRPr="007F31D9" w:rsidRDefault="004D203B" w:rsidP="004D203B">
            <w:pPr>
              <w:numPr>
                <w:ilvl w:val="0"/>
                <w:numId w:val="5"/>
              </w:numPr>
              <w:spacing w:after="200" w:line="276" w:lineRule="auto"/>
              <w:ind w:left="454" w:hanging="425"/>
              <w:contextualSpacing/>
              <w:rPr>
                <w:sz w:val="18"/>
                <w:szCs w:val="18"/>
                <w:lang w:val="es-ES"/>
              </w:rPr>
            </w:pPr>
            <w:r w:rsidRPr="007F31D9">
              <w:rPr>
                <w:sz w:val="18"/>
                <w:szCs w:val="18"/>
                <w:lang w:val="es-ES"/>
              </w:rPr>
              <w:t>Con la finalidad de asegurar el debido funcionamiento del sistema de entidades técnicas de fiscalización ambiental y la adecuada cobertura que ellas deben brindar, se solicitó la modificación de la resolución exenta N° 1194, de 2015, en orden a que su entrada en vigencia se fije a contar del 1 de octubre de 2016.</w:t>
            </w:r>
          </w:p>
          <w:p w14:paraId="29D91917" w14:textId="77777777" w:rsidR="004D203B" w:rsidRPr="007F31D9" w:rsidRDefault="004D203B" w:rsidP="004D203B">
            <w:pPr>
              <w:spacing w:after="200" w:line="276" w:lineRule="auto"/>
              <w:ind w:left="454"/>
              <w:contextualSpacing/>
              <w:rPr>
                <w:sz w:val="18"/>
                <w:szCs w:val="18"/>
                <w:lang w:val="es-ES"/>
              </w:rPr>
            </w:pPr>
          </w:p>
          <w:p w14:paraId="08A462D9" w14:textId="77777777" w:rsidR="004D203B" w:rsidRPr="007F31D9" w:rsidRDefault="004D203B" w:rsidP="004D203B">
            <w:pPr>
              <w:numPr>
                <w:ilvl w:val="0"/>
                <w:numId w:val="5"/>
              </w:numPr>
              <w:spacing w:after="200" w:line="276" w:lineRule="auto"/>
              <w:ind w:left="454" w:hanging="425"/>
              <w:contextualSpacing/>
              <w:rPr>
                <w:sz w:val="18"/>
                <w:szCs w:val="18"/>
                <w:lang w:val="es-ES"/>
              </w:rPr>
            </w:pPr>
            <w:r w:rsidRPr="007F31D9">
              <w:rPr>
                <w:sz w:val="18"/>
                <w:szCs w:val="18"/>
                <w:lang w:val="es-ES"/>
              </w:rPr>
              <w:t>La Resolución Exenta N°914 del 29/09/2016 que “Aprueba actualización de instrucción de carácter general aplicable a las Entidades Técnicas de Fiscalización (ETFA) autorizadas en emisiones atmosféricas de fuentes fijas ETFA-INS-02 y deja sin efecto Resolución que indica”(…)  Considerando 2º La letra c) del artículo 3° de la Ley Orgánica de la Superintendencia del Medio ambiente(SMA), que faculta a la SMA para contratar las labores de inspección, verificación, mediciones y análisis en el cumplimiento de las normas, condiciones y medidas de las resoluciones de calificación ambiental, planes de prevención y, o de descontaminación ambiental, de las normas de calidad ambiental y normas de emisión, cuando correspondan, y de los planes de ,manejo, cuando procedan, a terceros idóneos debidamente certificados.</w:t>
            </w:r>
          </w:p>
          <w:p w14:paraId="2570C9FE" w14:textId="77777777" w:rsidR="004D203B" w:rsidRPr="007F31D9" w:rsidRDefault="004D203B" w:rsidP="004D203B">
            <w:pPr>
              <w:ind w:left="720"/>
              <w:contextualSpacing/>
              <w:rPr>
                <w:sz w:val="18"/>
                <w:szCs w:val="18"/>
                <w:lang w:val="es-ES"/>
              </w:rPr>
            </w:pPr>
          </w:p>
          <w:p w14:paraId="63E6619B" w14:textId="5A287D4E" w:rsidR="00097D70" w:rsidRDefault="004D203B" w:rsidP="004D203B">
            <w:pPr>
              <w:pStyle w:val="Prrafodelista"/>
              <w:spacing w:after="200" w:line="276" w:lineRule="auto"/>
              <w:ind w:left="454"/>
              <w:rPr>
                <w:b/>
                <w:lang w:val="es-ES"/>
              </w:rPr>
            </w:pPr>
            <w:r w:rsidRPr="007F31D9">
              <w:rPr>
                <w:sz w:val="18"/>
                <w:szCs w:val="18"/>
                <w:lang w:val="es-ES"/>
              </w:rPr>
              <w:t>La Resolución Exenta N°914 del 29/09/2016 que “Aprueba actualización de instrucción de carácter general aplicable a las Entidades Técnicas de Fiscalización (ETFA) autorizadas en emisiones atmosféricas de fuentes fijas ETFA-INS-02 y deja sin efecto Resolución que indica”(…) Considerando 8º, dicho documento contiene las instrucciones operativas de carácter general que deberán cumplir las ETFA autorizada para el alcance emisiones atmosféricas de fuentes fijas, que realicen actividades de muestreo, medición y/o análisis.</w:t>
            </w:r>
          </w:p>
        </w:tc>
      </w:tr>
      <w:tr w:rsidR="00DD05EB" w14:paraId="223D4F6A" w14:textId="77777777" w:rsidTr="00097D70">
        <w:tc>
          <w:tcPr>
            <w:tcW w:w="9962" w:type="dxa"/>
            <w:tcBorders>
              <w:top w:val="single" w:sz="4" w:space="0" w:color="auto"/>
              <w:left w:val="single" w:sz="4" w:space="0" w:color="auto"/>
              <w:bottom w:val="single" w:sz="4" w:space="0" w:color="auto"/>
              <w:right w:val="single" w:sz="4" w:space="0" w:color="auto"/>
            </w:tcBorders>
          </w:tcPr>
          <w:p w14:paraId="5CD5EF25" w14:textId="5693E143" w:rsidR="004D203B" w:rsidRDefault="004D203B" w:rsidP="004D203B">
            <w:pPr>
              <w:rPr>
                <w:sz w:val="18"/>
                <w:szCs w:val="18"/>
                <w:lang w:val="es-ES"/>
              </w:rPr>
            </w:pPr>
            <w:r w:rsidRPr="007F31D9">
              <w:rPr>
                <w:rFonts w:ascii="Calibri" w:eastAsia="Times New Roman" w:hAnsi="Calibri"/>
                <w:bCs/>
                <w:color w:val="000000"/>
                <w:sz w:val="18"/>
                <w:szCs w:val="18"/>
                <w:lang w:val="es-ES" w:eastAsia="es-CL"/>
              </w:rPr>
              <w:t xml:space="preserve">De acuerdo a las Tablas N°1 y N°2, las </w:t>
            </w:r>
            <w:r w:rsidRPr="007F31D9">
              <w:rPr>
                <w:rFonts w:ascii="Calibri" w:eastAsia="Times New Roman" w:hAnsi="Calibri"/>
                <w:b/>
                <w:bCs/>
                <w:color w:val="000000"/>
                <w:sz w:val="18"/>
                <w:szCs w:val="18"/>
                <w:lang w:val="es-ES" w:eastAsia="es-CL"/>
              </w:rPr>
              <w:t xml:space="preserve">Unidad </w:t>
            </w:r>
            <w:r>
              <w:rPr>
                <w:rFonts w:ascii="Calibri" w:eastAsia="Times New Roman" w:hAnsi="Calibri"/>
                <w:b/>
                <w:bCs/>
                <w:color w:val="000000"/>
                <w:sz w:val="18"/>
                <w:szCs w:val="18"/>
                <w:lang w:val="es-ES" w:eastAsia="es-CL"/>
              </w:rPr>
              <w:t xml:space="preserve">4 </w:t>
            </w:r>
            <w:r w:rsidRPr="007F31D9">
              <w:rPr>
                <w:rFonts w:ascii="Calibri" w:eastAsia="Times New Roman" w:hAnsi="Calibri"/>
                <w:b/>
                <w:bCs/>
                <w:color w:val="000000"/>
                <w:sz w:val="18"/>
                <w:szCs w:val="18"/>
                <w:lang w:val="es-ES" w:eastAsia="es-CL"/>
              </w:rPr>
              <w:t xml:space="preserve">de la Central </w:t>
            </w:r>
            <w:proofErr w:type="spellStart"/>
            <w:r w:rsidRPr="007F31D9">
              <w:rPr>
                <w:rFonts w:ascii="Calibri" w:eastAsia="Times New Roman" w:hAnsi="Calibri"/>
                <w:b/>
                <w:bCs/>
                <w:color w:val="000000"/>
                <w:sz w:val="18"/>
                <w:szCs w:val="18"/>
                <w:lang w:val="es-ES" w:eastAsia="es-CL"/>
              </w:rPr>
              <w:t>Guacolda</w:t>
            </w:r>
            <w:proofErr w:type="spellEnd"/>
            <w:r w:rsidRPr="007F31D9">
              <w:rPr>
                <w:rFonts w:ascii="Calibri" w:eastAsia="Times New Roman" w:hAnsi="Calibri"/>
                <w:b/>
                <w:bCs/>
                <w:color w:val="000000"/>
                <w:sz w:val="18"/>
                <w:szCs w:val="18"/>
                <w:lang w:val="es-ES" w:eastAsia="es-CL"/>
              </w:rPr>
              <w:t xml:space="preserve"> </w:t>
            </w:r>
            <w:r w:rsidRPr="007F31D9">
              <w:rPr>
                <w:b/>
                <w:sz w:val="18"/>
                <w:szCs w:val="18"/>
                <w:lang w:val="es-ES"/>
              </w:rPr>
              <w:t xml:space="preserve">de </w:t>
            </w:r>
            <w:proofErr w:type="spellStart"/>
            <w:r w:rsidRPr="007F31D9">
              <w:rPr>
                <w:b/>
                <w:sz w:val="18"/>
                <w:szCs w:val="18"/>
                <w:lang w:val="es-ES"/>
              </w:rPr>
              <w:t>Guacolda</w:t>
            </w:r>
            <w:proofErr w:type="spellEnd"/>
            <w:r w:rsidRPr="007F31D9">
              <w:rPr>
                <w:b/>
                <w:sz w:val="18"/>
                <w:szCs w:val="18"/>
                <w:lang w:val="es-ES"/>
              </w:rPr>
              <w:t xml:space="preserve"> Energía S.A., </w:t>
            </w:r>
            <w:r w:rsidRPr="007F31D9">
              <w:rPr>
                <w:sz w:val="18"/>
                <w:szCs w:val="18"/>
                <w:lang w:val="es-ES"/>
              </w:rPr>
              <w:t xml:space="preserve">ubicada en zona declarada saturada mediante D.S.40/2012, </w:t>
            </w:r>
            <w:r w:rsidRPr="007F31D9">
              <w:rPr>
                <w:rFonts w:ascii="Calibri" w:hAnsi="Calibri" w:cs="Calibri"/>
                <w:sz w:val="18"/>
                <w:szCs w:val="18"/>
                <w:lang w:eastAsia="es-ES"/>
              </w:rPr>
              <w:t xml:space="preserve">lo cual fue decretado en forma posterior a la promulgación del D.S.13/11, por lo cual aplica el </w:t>
            </w:r>
            <w:r w:rsidRPr="007F31D9">
              <w:rPr>
                <w:sz w:val="18"/>
                <w:szCs w:val="18"/>
              </w:rPr>
              <w:t xml:space="preserve">cumplimiento normativo de los parámetro Hg para la evaluación del cumplimiento normativo a partir del 23 de junio de 2016, </w:t>
            </w:r>
            <w:r w:rsidRPr="007F31D9">
              <w:rPr>
                <w:sz w:val="18"/>
                <w:szCs w:val="18"/>
                <w:lang w:val="es-ES"/>
              </w:rPr>
              <w:t>presenta la siguiente información:</w:t>
            </w:r>
          </w:p>
          <w:p w14:paraId="4D542AC2" w14:textId="77777777" w:rsidR="004D203B" w:rsidRPr="007F31D9" w:rsidRDefault="004D203B" w:rsidP="004D203B">
            <w:pPr>
              <w:rPr>
                <w:sz w:val="18"/>
                <w:szCs w:val="18"/>
                <w:lang w:val="es-ES"/>
              </w:rPr>
            </w:pPr>
          </w:p>
          <w:p w14:paraId="5E611449" w14:textId="77777777" w:rsidR="004D203B" w:rsidRPr="004678B9" w:rsidRDefault="004D203B" w:rsidP="004D203B">
            <w:pPr>
              <w:numPr>
                <w:ilvl w:val="0"/>
                <w:numId w:val="24"/>
              </w:numPr>
              <w:ind w:left="360"/>
              <w:contextualSpacing/>
              <w:rPr>
                <w:rFonts w:ascii="Calibri" w:eastAsia="Times New Roman" w:hAnsi="Calibri"/>
                <w:bCs/>
                <w:color w:val="000000"/>
                <w:sz w:val="18"/>
                <w:szCs w:val="18"/>
                <w:lang w:val="es-ES" w:eastAsia="es-CL"/>
              </w:rPr>
            </w:pPr>
            <w:r w:rsidRPr="004678B9">
              <w:rPr>
                <w:rFonts w:ascii="Calibri" w:eastAsia="Times New Roman" w:hAnsi="Calibri"/>
                <w:bCs/>
                <w:color w:val="000000"/>
                <w:sz w:val="18"/>
                <w:szCs w:val="18"/>
                <w:lang w:val="es-ES" w:eastAsia="es-CL"/>
              </w:rPr>
              <w:t>La ETFA de Muestreo y análisis se encuentra autorizada en la componente aire – emisiones atmosféricas de fuentes fijas al igual que el correspondiente Inspector Ambiental.</w:t>
            </w:r>
          </w:p>
          <w:p w14:paraId="5E5C1138" w14:textId="77777777" w:rsidR="004D203B" w:rsidRDefault="004D203B" w:rsidP="00DD05EB">
            <w:pPr>
              <w:rPr>
                <w:rFonts w:ascii="Calibri" w:eastAsia="Times New Roman" w:hAnsi="Calibri"/>
                <w:bCs/>
                <w:sz w:val="18"/>
                <w:szCs w:val="18"/>
                <w:lang w:val="es-ES" w:eastAsia="es-CL"/>
              </w:rPr>
            </w:pPr>
          </w:p>
          <w:p w14:paraId="4BA120C4" w14:textId="31D6D2E7" w:rsidR="00DD05EB" w:rsidRPr="00A827FB" w:rsidRDefault="004D203B" w:rsidP="004D203B">
            <w:pPr>
              <w:numPr>
                <w:ilvl w:val="0"/>
                <w:numId w:val="24"/>
              </w:numPr>
              <w:ind w:left="360"/>
              <w:contextualSpacing/>
              <w:rPr>
                <w:sz w:val="18"/>
                <w:szCs w:val="18"/>
                <w:lang w:val="es-ES"/>
              </w:rPr>
            </w:pPr>
            <w:r>
              <w:rPr>
                <w:rFonts w:ascii="Calibri" w:eastAsia="Times New Roman" w:hAnsi="Calibri"/>
                <w:bCs/>
                <w:sz w:val="18"/>
                <w:szCs w:val="18"/>
                <w:lang w:val="es-ES" w:eastAsia="es-CL"/>
              </w:rPr>
              <w:t>L</w:t>
            </w:r>
            <w:r w:rsidR="00DD05EB" w:rsidRPr="009722A2">
              <w:rPr>
                <w:rFonts w:ascii="Calibri" w:eastAsia="Times New Roman" w:hAnsi="Calibri"/>
                <w:bCs/>
                <w:sz w:val="18"/>
                <w:szCs w:val="18"/>
                <w:lang w:val="es-ES" w:eastAsia="es-CL"/>
              </w:rPr>
              <w:t xml:space="preserve">a </w:t>
            </w:r>
            <w:r w:rsidR="00DD05EB" w:rsidRPr="009722A2">
              <w:rPr>
                <w:b/>
                <w:sz w:val="18"/>
                <w:szCs w:val="18"/>
                <w:lang w:val="es-ES"/>
              </w:rPr>
              <w:t>Unidad</w:t>
            </w:r>
            <w:r w:rsidR="00775340" w:rsidRPr="009722A2">
              <w:rPr>
                <w:b/>
                <w:sz w:val="18"/>
                <w:szCs w:val="18"/>
                <w:lang w:val="es-ES"/>
              </w:rPr>
              <w:t xml:space="preserve"> </w:t>
            </w:r>
            <w:r w:rsidR="009722A2" w:rsidRPr="009722A2">
              <w:rPr>
                <w:b/>
                <w:sz w:val="18"/>
                <w:szCs w:val="18"/>
                <w:lang w:val="es-ES"/>
              </w:rPr>
              <w:t>4</w:t>
            </w:r>
            <w:r w:rsidR="008E0814" w:rsidRPr="009722A2">
              <w:rPr>
                <w:b/>
                <w:sz w:val="18"/>
                <w:szCs w:val="18"/>
                <w:lang w:val="es-ES"/>
              </w:rPr>
              <w:t xml:space="preserve"> </w:t>
            </w:r>
            <w:r w:rsidR="00DD05EB" w:rsidRPr="009722A2">
              <w:rPr>
                <w:b/>
                <w:sz w:val="18"/>
                <w:szCs w:val="18"/>
                <w:lang w:val="es-ES"/>
              </w:rPr>
              <w:t xml:space="preserve">de la Central Termoeléctrica </w:t>
            </w:r>
            <w:proofErr w:type="spellStart"/>
            <w:r w:rsidR="00775340" w:rsidRPr="009722A2">
              <w:rPr>
                <w:b/>
                <w:sz w:val="18"/>
                <w:szCs w:val="18"/>
                <w:lang w:val="es-ES"/>
              </w:rPr>
              <w:t>Guacolda</w:t>
            </w:r>
            <w:proofErr w:type="spellEnd"/>
            <w:r w:rsidR="00DD05EB" w:rsidRPr="009722A2">
              <w:rPr>
                <w:b/>
                <w:sz w:val="18"/>
                <w:szCs w:val="18"/>
                <w:lang w:val="es-ES"/>
              </w:rPr>
              <w:t xml:space="preserve"> de </w:t>
            </w:r>
            <w:proofErr w:type="spellStart"/>
            <w:r w:rsidR="00775340" w:rsidRPr="009722A2">
              <w:rPr>
                <w:b/>
                <w:sz w:val="18"/>
                <w:szCs w:val="18"/>
                <w:lang w:val="es-ES"/>
              </w:rPr>
              <w:t>Guacolda</w:t>
            </w:r>
            <w:proofErr w:type="spellEnd"/>
            <w:r w:rsidR="00775340" w:rsidRPr="009722A2">
              <w:rPr>
                <w:b/>
                <w:sz w:val="18"/>
                <w:szCs w:val="18"/>
                <w:lang w:val="es-ES"/>
              </w:rPr>
              <w:t xml:space="preserve"> </w:t>
            </w:r>
            <w:r w:rsidR="009722A2" w:rsidRPr="009722A2">
              <w:rPr>
                <w:b/>
                <w:sz w:val="18"/>
                <w:szCs w:val="18"/>
                <w:lang w:val="es-ES"/>
              </w:rPr>
              <w:t xml:space="preserve">Energía </w:t>
            </w:r>
            <w:r w:rsidR="00775340" w:rsidRPr="009722A2">
              <w:rPr>
                <w:b/>
                <w:sz w:val="18"/>
                <w:szCs w:val="18"/>
                <w:lang w:val="es-ES"/>
              </w:rPr>
              <w:t>S.A</w:t>
            </w:r>
            <w:r w:rsidR="00DD05EB" w:rsidRPr="009722A2">
              <w:rPr>
                <w:b/>
                <w:sz w:val="18"/>
                <w:szCs w:val="18"/>
                <w:lang w:val="es-ES"/>
              </w:rPr>
              <w:t xml:space="preserve"> </w:t>
            </w:r>
            <w:r w:rsidR="00DD05EB" w:rsidRPr="009722A2">
              <w:rPr>
                <w:sz w:val="18"/>
                <w:szCs w:val="18"/>
                <w:lang w:val="es-ES"/>
              </w:rPr>
              <w:t xml:space="preserve">cumple con el límite de emisión para Mercurio (Hg) de 0,1 </w:t>
            </w:r>
            <w:r w:rsidR="00DD05EB" w:rsidRPr="009722A2">
              <w:rPr>
                <w:rFonts w:ascii="Calibri" w:eastAsia="Times New Roman" w:hAnsi="Calibri"/>
                <w:bCs/>
                <w:sz w:val="18"/>
                <w:szCs w:val="18"/>
                <w:lang w:val="es-ES" w:eastAsia="es-CL"/>
              </w:rPr>
              <w:t>mg/Nm</w:t>
            </w:r>
            <w:r w:rsidR="00DD05EB" w:rsidRPr="009722A2">
              <w:rPr>
                <w:rFonts w:ascii="Calibri" w:eastAsia="Times New Roman" w:hAnsi="Calibri"/>
                <w:bCs/>
                <w:sz w:val="18"/>
                <w:szCs w:val="18"/>
                <w:vertAlign w:val="superscript"/>
                <w:lang w:val="es-ES" w:eastAsia="es-CL"/>
              </w:rPr>
              <w:t>3</w:t>
            </w:r>
            <w:r w:rsidR="00DD05EB" w:rsidRPr="009722A2">
              <w:rPr>
                <w:rFonts w:ascii="Calibri" w:eastAsia="Times New Roman" w:hAnsi="Calibri"/>
                <w:bCs/>
                <w:sz w:val="18"/>
                <w:szCs w:val="18"/>
                <w:lang w:val="es-ES" w:eastAsia="es-CL"/>
              </w:rPr>
              <w:t>, para fuentes emisoras existentes y nuevas que utilicen</w:t>
            </w:r>
            <w:r w:rsidR="009722A2" w:rsidRPr="009722A2">
              <w:rPr>
                <w:rFonts w:ascii="Calibri" w:eastAsia="Times New Roman" w:hAnsi="Calibri"/>
                <w:bCs/>
                <w:sz w:val="18"/>
                <w:szCs w:val="18"/>
                <w:lang w:val="es-ES" w:eastAsia="es-CL"/>
              </w:rPr>
              <w:t xml:space="preserve"> carbón y/o </w:t>
            </w:r>
            <w:proofErr w:type="spellStart"/>
            <w:r w:rsidR="009722A2" w:rsidRPr="009722A2">
              <w:rPr>
                <w:rFonts w:ascii="Calibri" w:eastAsia="Times New Roman" w:hAnsi="Calibri"/>
                <w:bCs/>
                <w:sz w:val="18"/>
                <w:szCs w:val="18"/>
                <w:lang w:val="es-ES" w:eastAsia="es-CL"/>
              </w:rPr>
              <w:t>petcoke</w:t>
            </w:r>
            <w:proofErr w:type="spellEnd"/>
            <w:r w:rsidR="009722A2" w:rsidRPr="009722A2">
              <w:rPr>
                <w:rFonts w:ascii="Calibri" w:eastAsia="Times New Roman" w:hAnsi="Calibri"/>
                <w:bCs/>
                <w:sz w:val="18"/>
                <w:szCs w:val="18"/>
                <w:lang w:val="es-ES" w:eastAsia="es-CL"/>
              </w:rPr>
              <w:t xml:space="preserve"> durante el año 2016, el cual comienza a regir a partir del 23/06/2016.</w:t>
            </w:r>
          </w:p>
          <w:p w14:paraId="6FEE40EA" w14:textId="77777777" w:rsidR="00DD05EB" w:rsidRDefault="00DD05EB">
            <w:pPr>
              <w:rPr>
                <w:b/>
                <w:lang w:val="es-ES"/>
              </w:rPr>
            </w:pPr>
          </w:p>
        </w:tc>
      </w:tr>
    </w:tbl>
    <w:p w14:paraId="5C9C1168" w14:textId="4063D1D9" w:rsidR="00DD05EB" w:rsidRDefault="00DD05EB" w:rsidP="00DD05EB">
      <w:pPr>
        <w:jc w:val="center"/>
        <w:rPr>
          <w:rFonts w:cstheme="minorHAnsi"/>
          <w:b/>
          <w:sz w:val="24"/>
        </w:rPr>
      </w:pPr>
    </w:p>
    <w:p w14:paraId="3F637154" w14:textId="4DAC5BCE" w:rsidR="004D203B" w:rsidRPr="004373F6" w:rsidRDefault="004D203B" w:rsidP="007D6BCE">
      <w:pPr>
        <w:contextualSpacing/>
        <w:jc w:val="center"/>
        <w:outlineLvl w:val="1"/>
        <w:rPr>
          <w:rFonts w:cstheme="minorHAnsi"/>
          <w:sz w:val="18"/>
          <w:szCs w:val="20"/>
        </w:rPr>
      </w:pPr>
      <w:bookmarkStart w:id="75" w:name="_Toc485206038"/>
      <w:bookmarkStart w:id="76" w:name="_Toc485206472"/>
      <w:bookmarkStart w:id="77" w:name="_Toc485207432"/>
      <w:bookmarkStart w:id="78" w:name="_Toc485214112"/>
      <w:bookmarkStart w:id="79" w:name="_Toc485286650"/>
      <w:r w:rsidRPr="004373F6">
        <w:rPr>
          <w:rFonts w:cstheme="minorHAnsi"/>
          <w:b/>
          <w:sz w:val="18"/>
          <w:szCs w:val="20"/>
        </w:rPr>
        <w:t xml:space="preserve">Tabla N° </w:t>
      </w:r>
      <w:r w:rsidRPr="004373F6">
        <w:rPr>
          <w:rFonts w:cstheme="minorHAnsi"/>
          <w:b/>
          <w:sz w:val="18"/>
          <w:szCs w:val="20"/>
        </w:rPr>
        <w:fldChar w:fldCharType="begin"/>
      </w:r>
      <w:r w:rsidRPr="004373F6">
        <w:rPr>
          <w:rFonts w:cstheme="minorHAnsi"/>
          <w:b/>
          <w:sz w:val="18"/>
          <w:szCs w:val="20"/>
        </w:rPr>
        <w:instrText xml:space="preserve"> SEQ Tabla_N° \* ARABIC </w:instrText>
      </w:r>
      <w:r w:rsidRPr="004373F6">
        <w:rPr>
          <w:rFonts w:cstheme="minorHAnsi"/>
          <w:b/>
          <w:sz w:val="18"/>
          <w:szCs w:val="20"/>
        </w:rPr>
        <w:fldChar w:fldCharType="separate"/>
      </w:r>
      <w:r>
        <w:rPr>
          <w:rFonts w:cstheme="minorHAnsi"/>
          <w:b/>
          <w:noProof/>
          <w:sz w:val="18"/>
          <w:szCs w:val="20"/>
        </w:rPr>
        <w:t>1</w:t>
      </w:r>
      <w:r w:rsidRPr="004373F6">
        <w:rPr>
          <w:rFonts w:cstheme="minorHAnsi"/>
          <w:b/>
          <w:sz w:val="18"/>
          <w:szCs w:val="20"/>
        </w:rPr>
        <w:fldChar w:fldCharType="end"/>
      </w:r>
      <w:r w:rsidRPr="004373F6">
        <w:rPr>
          <w:rFonts w:cstheme="minorHAnsi"/>
          <w:b/>
          <w:sz w:val="18"/>
          <w:szCs w:val="20"/>
        </w:rPr>
        <w:t xml:space="preserve"> </w:t>
      </w:r>
      <w:r w:rsidRPr="004373F6">
        <w:rPr>
          <w:rFonts w:cstheme="minorHAnsi"/>
          <w:sz w:val="18"/>
          <w:szCs w:val="20"/>
        </w:rPr>
        <w:t>Verificación para el control de Entidades Técnicas de Fiscalización Ambiental (ETFA) autorizadas</w:t>
      </w:r>
      <w:bookmarkEnd w:id="75"/>
      <w:bookmarkEnd w:id="76"/>
      <w:bookmarkEnd w:id="77"/>
      <w:bookmarkEnd w:id="78"/>
      <w:r w:rsidRPr="004373F6">
        <w:rPr>
          <w:rFonts w:cstheme="minorHAnsi"/>
          <w:sz w:val="18"/>
          <w:szCs w:val="20"/>
        </w:rPr>
        <w:t xml:space="preserve"> </w:t>
      </w:r>
      <w:bookmarkStart w:id="80" w:name="_Toc485206039"/>
      <w:bookmarkStart w:id="81" w:name="_Toc485206473"/>
      <w:bookmarkStart w:id="82" w:name="_Toc485207433"/>
      <w:bookmarkStart w:id="83" w:name="_Toc485214113"/>
      <w:r w:rsidRPr="004373F6">
        <w:rPr>
          <w:rFonts w:cstheme="minorHAnsi"/>
          <w:sz w:val="18"/>
          <w:szCs w:val="20"/>
        </w:rPr>
        <w:t>en emisiones atmosféricas de fuentes fijas.</w:t>
      </w:r>
      <w:bookmarkEnd w:id="80"/>
      <w:bookmarkEnd w:id="81"/>
      <w:bookmarkEnd w:id="82"/>
      <w:bookmarkEnd w:id="83"/>
      <w:bookmarkEnd w:id="79"/>
    </w:p>
    <w:tbl>
      <w:tblPr>
        <w:tblpPr w:leftFromText="141" w:rightFromText="141" w:vertAnchor="text" w:horzAnchor="margin" w:tblpXSpec="center" w:tblpY="128"/>
        <w:tblW w:w="7073" w:type="dxa"/>
        <w:tblCellMar>
          <w:left w:w="0" w:type="dxa"/>
          <w:right w:w="0" w:type="dxa"/>
        </w:tblCellMar>
        <w:tblLook w:val="01E0" w:firstRow="1" w:lastRow="1" w:firstColumn="1" w:lastColumn="1" w:noHBand="0" w:noVBand="0"/>
      </w:tblPr>
      <w:tblGrid>
        <w:gridCol w:w="696"/>
        <w:gridCol w:w="4959"/>
        <w:gridCol w:w="724"/>
        <w:gridCol w:w="694"/>
      </w:tblGrid>
      <w:tr w:rsidR="004D203B" w:rsidRPr="004373F6" w14:paraId="18D610AC" w14:textId="77777777" w:rsidTr="00367920">
        <w:trPr>
          <w:trHeight w:hRule="exact" w:val="532"/>
        </w:trPr>
        <w:tc>
          <w:tcPr>
            <w:tcW w:w="696" w:type="dxa"/>
            <w:tcBorders>
              <w:top w:val="double" w:sz="4" w:space="0" w:color="auto"/>
              <w:left w:val="single" w:sz="12" w:space="0" w:color="000000"/>
              <w:bottom w:val="single" w:sz="12" w:space="0" w:color="000000"/>
              <w:right w:val="single" w:sz="6" w:space="0" w:color="000000"/>
            </w:tcBorders>
            <w:shd w:val="clear" w:color="auto" w:fill="D9D9D9" w:themeFill="background1" w:themeFillShade="D9"/>
            <w:vAlign w:val="center"/>
          </w:tcPr>
          <w:p w14:paraId="64FF7C31" w14:textId="77777777" w:rsidR="004D203B" w:rsidRPr="004373F6" w:rsidRDefault="004D203B" w:rsidP="00367920">
            <w:pPr>
              <w:spacing w:before="89"/>
              <w:ind w:left="197" w:right="184"/>
              <w:jc w:val="left"/>
              <w:rPr>
                <w:rFonts w:eastAsia="Arial" w:cs="Arial"/>
                <w:b/>
                <w:color w:val="000000" w:themeColor="text1"/>
              </w:rPr>
            </w:pPr>
            <w:r w:rsidRPr="004373F6">
              <w:rPr>
                <w:rFonts w:eastAsia="Arial" w:cs="Arial"/>
                <w:b/>
                <w:color w:val="000000" w:themeColor="text1"/>
                <w:w w:val="99"/>
              </w:rPr>
              <w:t>N°</w:t>
            </w:r>
          </w:p>
        </w:tc>
        <w:tc>
          <w:tcPr>
            <w:tcW w:w="4959"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vAlign w:val="center"/>
          </w:tcPr>
          <w:p w14:paraId="384C4FB3" w14:textId="77777777" w:rsidR="004D203B" w:rsidRPr="004373F6" w:rsidRDefault="004D203B" w:rsidP="00367920">
            <w:pPr>
              <w:spacing w:after="120" w:line="276" w:lineRule="auto"/>
              <w:jc w:val="center"/>
              <w:rPr>
                <w:rFonts w:ascii="Calibri" w:eastAsia="Arial" w:hAnsi="Calibri" w:cs="Arial"/>
                <w:b/>
                <w:color w:val="000000" w:themeColor="text1"/>
              </w:rPr>
            </w:pPr>
            <w:r w:rsidRPr="004373F6">
              <w:rPr>
                <w:rFonts w:ascii="Calibri" w:eastAsia="Arial" w:hAnsi="Calibri" w:cs="Arial"/>
                <w:b/>
                <w:color w:val="000000" w:themeColor="text1"/>
              </w:rPr>
              <w:t>Actividad</w:t>
            </w:r>
          </w:p>
        </w:tc>
        <w:tc>
          <w:tcPr>
            <w:tcW w:w="724"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tcPr>
          <w:p w14:paraId="629A4F15" w14:textId="77777777" w:rsidR="004D203B" w:rsidRPr="004373F6" w:rsidRDefault="004D203B" w:rsidP="00367920">
            <w:pPr>
              <w:spacing w:after="120" w:line="276" w:lineRule="auto"/>
              <w:jc w:val="center"/>
              <w:rPr>
                <w:rFonts w:ascii="Calibri" w:eastAsia="Arial" w:hAnsi="Calibri" w:cs="Arial"/>
                <w:b/>
                <w:color w:val="000000" w:themeColor="text1"/>
              </w:rPr>
            </w:pPr>
            <w:r w:rsidRPr="004373F6">
              <w:rPr>
                <w:rFonts w:ascii="Calibri" w:eastAsia="Arial" w:hAnsi="Calibri" w:cs="Arial"/>
                <w:b/>
                <w:color w:val="000000" w:themeColor="text1"/>
              </w:rPr>
              <w:t>SI</w:t>
            </w:r>
          </w:p>
        </w:tc>
        <w:tc>
          <w:tcPr>
            <w:tcW w:w="694" w:type="dxa"/>
            <w:tcBorders>
              <w:top w:val="double" w:sz="4" w:space="0" w:color="auto"/>
              <w:left w:val="single" w:sz="6" w:space="0" w:color="000000"/>
              <w:bottom w:val="single" w:sz="12" w:space="0" w:color="000000"/>
              <w:right w:val="single" w:sz="6" w:space="0" w:color="000000"/>
            </w:tcBorders>
            <w:shd w:val="clear" w:color="auto" w:fill="D9D9D9" w:themeFill="background1" w:themeFillShade="D9"/>
          </w:tcPr>
          <w:p w14:paraId="54D8B64A" w14:textId="77777777" w:rsidR="004D203B" w:rsidRPr="004373F6" w:rsidRDefault="004D203B" w:rsidP="00367920">
            <w:pPr>
              <w:spacing w:after="120" w:line="276" w:lineRule="auto"/>
              <w:jc w:val="center"/>
              <w:rPr>
                <w:rFonts w:ascii="Calibri" w:eastAsia="Arial" w:hAnsi="Calibri" w:cs="Arial"/>
                <w:b/>
                <w:color w:val="000000" w:themeColor="text1"/>
              </w:rPr>
            </w:pPr>
            <w:r w:rsidRPr="004373F6">
              <w:rPr>
                <w:rFonts w:ascii="Calibri" w:eastAsia="Arial" w:hAnsi="Calibri" w:cs="Arial"/>
                <w:b/>
                <w:color w:val="000000" w:themeColor="text1"/>
              </w:rPr>
              <w:t>NO</w:t>
            </w:r>
          </w:p>
        </w:tc>
      </w:tr>
      <w:tr w:rsidR="004D203B" w:rsidRPr="004373F6" w14:paraId="0F220996" w14:textId="77777777" w:rsidTr="00367920">
        <w:trPr>
          <w:trHeight w:hRule="exact" w:val="771"/>
        </w:trPr>
        <w:tc>
          <w:tcPr>
            <w:tcW w:w="696" w:type="dxa"/>
            <w:tcBorders>
              <w:top w:val="single" w:sz="6" w:space="0" w:color="000000"/>
              <w:left w:val="single" w:sz="12" w:space="0" w:color="000000"/>
              <w:bottom w:val="single" w:sz="6" w:space="0" w:color="000000"/>
              <w:right w:val="single" w:sz="6" w:space="0" w:color="000000"/>
            </w:tcBorders>
            <w:vAlign w:val="center"/>
          </w:tcPr>
          <w:p w14:paraId="674A5D84" w14:textId="77777777" w:rsidR="004D203B" w:rsidRPr="004373F6" w:rsidRDefault="004D203B" w:rsidP="00367920">
            <w:pPr>
              <w:spacing w:before="89"/>
              <w:ind w:left="197" w:right="184"/>
              <w:jc w:val="left"/>
              <w:rPr>
                <w:rFonts w:eastAsia="Arial" w:cs="Arial"/>
                <w:sz w:val="18"/>
                <w:szCs w:val="18"/>
              </w:rPr>
            </w:pPr>
            <w:r w:rsidRPr="004373F6">
              <w:rPr>
                <w:rFonts w:eastAsia="Arial" w:cs="Arial"/>
                <w:sz w:val="18"/>
                <w:szCs w:val="18"/>
              </w:rPr>
              <w:t>1.0</w:t>
            </w:r>
          </w:p>
        </w:tc>
        <w:tc>
          <w:tcPr>
            <w:tcW w:w="4959" w:type="dxa"/>
            <w:tcBorders>
              <w:top w:val="single" w:sz="6" w:space="0" w:color="000000"/>
              <w:left w:val="single" w:sz="6" w:space="0" w:color="000000"/>
              <w:bottom w:val="single" w:sz="6" w:space="0" w:color="000000"/>
              <w:right w:val="single" w:sz="6" w:space="0" w:color="000000"/>
            </w:tcBorders>
            <w:vAlign w:val="center"/>
          </w:tcPr>
          <w:p w14:paraId="2AF27249" w14:textId="77777777" w:rsidR="004D203B" w:rsidRPr="004373F6" w:rsidRDefault="004D203B" w:rsidP="00367920">
            <w:pPr>
              <w:ind w:left="84" w:right="150"/>
              <w:rPr>
                <w:rFonts w:cs="Arial"/>
                <w:sz w:val="18"/>
                <w:szCs w:val="18"/>
              </w:rPr>
            </w:pPr>
            <w:r w:rsidRPr="004373F6">
              <w:rPr>
                <w:rFonts w:cs="Arial"/>
                <w:sz w:val="18"/>
                <w:szCs w:val="18"/>
              </w:rPr>
              <w:t>La ETFA de muestreo está autorizada para la actividad y método desarrollado en el componente aire -  emisiones atmosféricas de fuentes fijas.</w:t>
            </w:r>
          </w:p>
        </w:tc>
        <w:tc>
          <w:tcPr>
            <w:tcW w:w="724" w:type="dxa"/>
            <w:tcBorders>
              <w:top w:val="single" w:sz="6" w:space="0" w:color="000000"/>
              <w:left w:val="single" w:sz="6" w:space="0" w:color="000000"/>
              <w:bottom w:val="single" w:sz="6" w:space="0" w:color="000000"/>
              <w:right w:val="single" w:sz="6" w:space="0" w:color="000000"/>
            </w:tcBorders>
          </w:tcPr>
          <w:p w14:paraId="3217327D" w14:textId="77777777" w:rsidR="004D203B" w:rsidRPr="004373F6" w:rsidRDefault="004D203B" w:rsidP="00367920">
            <w:pPr>
              <w:ind w:left="84" w:right="150"/>
              <w:jc w:val="center"/>
              <w:rPr>
                <w:rFonts w:cs="Arial"/>
                <w:sz w:val="18"/>
                <w:szCs w:val="18"/>
              </w:rPr>
            </w:pPr>
          </w:p>
          <w:p w14:paraId="3EF8A254" w14:textId="77777777" w:rsidR="004D203B" w:rsidRPr="004373F6" w:rsidRDefault="004D203B" w:rsidP="00367920">
            <w:pPr>
              <w:ind w:left="84" w:right="150"/>
              <w:jc w:val="center"/>
              <w:rPr>
                <w:rFonts w:cs="Arial"/>
                <w:sz w:val="18"/>
                <w:szCs w:val="18"/>
              </w:rPr>
            </w:pPr>
            <w:r w:rsidRPr="004373F6">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63783DD7" w14:textId="77777777" w:rsidR="004D203B" w:rsidRPr="004373F6" w:rsidRDefault="004D203B" w:rsidP="00367920">
            <w:pPr>
              <w:ind w:left="84" w:right="150"/>
              <w:jc w:val="center"/>
              <w:rPr>
                <w:rFonts w:cs="Arial"/>
                <w:sz w:val="18"/>
                <w:szCs w:val="18"/>
              </w:rPr>
            </w:pPr>
          </w:p>
          <w:p w14:paraId="16E94C55" w14:textId="77777777" w:rsidR="004D203B" w:rsidRPr="004373F6" w:rsidRDefault="004D203B" w:rsidP="00367920">
            <w:pPr>
              <w:ind w:left="84" w:right="150"/>
              <w:jc w:val="center"/>
              <w:rPr>
                <w:rFonts w:cs="Arial"/>
                <w:sz w:val="18"/>
                <w:szCs w:val="18"/>
              </w:rPr>
            </w:pPr>
          </w:p>
        </w:tc>
      </w:tr>
      <w:tr w:rsidR="004D203B" w:rsidRPr="004373F6" w14:paraId="00CA27AA" w14:textId="77777777" w:rsidTr="00367920">
        <w:trPr>
          <w:trHeight w:hRule="exact" w:val="541"/>
        </w:trPr>
        <w:tc>
          <w:tcPr>
            <w:tcW w:w="696" w:type="dxa"/>
            <w:tcBorders>
              <w:top w:val="single" w:sz="6" w:space="0" w:color="000000"/>
              <w:left w:val="single" w:sz="12" w:space="0" w:color="000000"/>
              <w:bottom w:val="single" w:sz="6" w:space="0" w:color="000000"/>
              <w:right w:val="single" w:sz="6" w:space="0" w:color="000000"/>
            </w:tcBorders>
            <w:vAlign w:val="center"/>
          </w:tcPr>
          <w:p w14:paraId="27D67584" w14:textId="77777777" w:rsidR="004D203B" w:rsidRPr="004373F6" w:rsidRDefault="004D203B" w:rsidP="00367920">
            <w:pPr>
              <w:spacing w:before="91"/>
              <w:ind w:left="197" w:right="184"/>
              <w:jc w:val="left"/>
              <w:rPr>
                <w:rFonts w:eastAsia="Arial" w:cs="Arial"/>
                <w:w w:val="99"/>
                <w:sz w:val="18"/>
                <w:szCs w:val="18"/>
              </w:rPr>
            </w:pPr>
            <w:r w:rsidRPr="004373F6">
              <w:rPr>
                <w:rFonts w:eastAsia="Arial" w:cs="Arial"/>
                <w:w w:val="99"/>
                <w:sz w:val="18"/>
                <w:szCs w:val="18"/>
              </w:rPr>
              <w:t>2.0</w:t>
            </w:r>
          </w:p>
        </w:tc>
        <w:tc>
          <w:tcPr>
            <w:tcW w:w="4959" w:type="dxa"/>
            <w:tcBorders>
              <w:top w:val="single" w:sz="6" w:space="0" w:color="000000"/>
              <w:left w:val="single" w:sz="6" w:space="0" w:color="000000"/>
              <w:bottom w:val="single" w:sz="6" w:space="0" w:color="000000"/>
              <w:right w:val="single" w:sz="6" w:space="0" w:color="000000"/>
            </w:tcBorders>
            <w:vAlign w:val="center"/>
          </w:tcPr>
          <w:p w14:paraId="6967215E" w14:textId="77777777" w:rsidR="004D203B" w:rsidRPr="004373F6" w:rsidRDefault="004D203B" w:rsidP="00367920">
            <w:pPr>
              <w:ind w:left="84" w:right="150"/>
              <w:rPr>
                <w:rFonts w:cs="Arial"/>
                <w:sz w:val="18"/>
                <w:szCs w:val="18"/>
              </w:rPr>
            </w:pPr>
            <w:r w:rsidRPr="004373F6">
              <w:rPr>
                <w:rFonts w:cs="Arial"/>
                <w:sz w:val="18"/>
                <w:szCs w:val="18"/>
              </w:rPr>
              <w:t>La ETFA de análisis está autorizada para la actividad y método desarrollado en el componente aire – emisiones.</w:t>
            </w:r>
          </w:p>
        </w:tc>
        <w:tc>
          <w:tcPr>
            <w:tcW w:w="724" w:type="dxa"/>
            <w:tcBorders>
              <w:top w:val="single" w:sz="6" w:space="0" w:color="000000"/>
              <w:left w:val="single" w:sz="6" w:space="0" w:color="000000"/>
              <w:bottom w:val="single" w:sz="6" w:space="0" w:color="000000"/>
              <w:right w:val="single" w:sz="6" w:space="0" w:color="000000"/>
            </w:tcBorders>
          </w:tcPr>
          <w:p w14:paraId="3477F9E0" w14:textId="77777777" w:rsidR="004D203B" w:rsidRPr="004373F6" w:rsidRDefault="004D203B" w:rsidP="00367920">
            <w:pPr>
              <w:ind w:left="84" w:right="150"/>
              <w:jc w:val="center"/>
              <w:rPr>
                <w:rFonts w:cs="Arial"/>
                <w:sz w:val="18"/>
                <w:szCs w:val="18"/>
              </w:rPr>
            </w:pPr>
          </w:p>
          <w:p w14:paraId="79B9E156" w14:textId="77777777" w:rsidR="004D203B" w:rsidRPr="004373F6" w:rsidRDefault="004D203B" w:rsidP="00367920">
            <w:pPr>
              <w:ind w:left="84" w:right="150"/>
              <w:jc w:val="center"/>
              <w:rPr>
                <w:rFonts w:cs="Arial"/>
                <w:sz w:val="18"/>
                <w:szCs w:val="18"/>
              </w:rPr>
            </w:pPr>
            <w:r w:rsidRPr="004373F6">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6B068DB6" w14:textId="77777777" w:rsidR="004D203B" w:rsidRPr="004373F6" w:rsidRDefault="004D203B" w:rsidP="00367920">
            <w:pPr>
              <w:ind w:left="84" w:right="150"/>
              <w:jc w:val="center"/>
              <w:rPr>
                <w:rFonts w:cs="Arial"/>
                <w:sz w:val="18"/>
                <w:szCs w:val="18"/>
              </w:rPr>
            </w:pPr>
          </w:p>
          <w:p w14:paraId="7577677D" w14:textId="77777777" w:rsidR="004D203B" w:rsidRPr="004373F6" w:rsidRDefault="004D203B" w:rsidP="00367920">
            <w:pPr>
              <w:ind w:left="84" w:right="150"/>
              <w:jc w:val="center"/>
              <w:rPr>
                <w:rFonts w:cs="Arial"/>
                <w:sz w:val="18"/>
                <w:szCs w:val="18"/>
              </w:rPr>
            </w:pPr>
          </w:p>
        </w:tc>
      </w:tr>
      <w:tr w:rsidR="004D203B" w:rsidRPr="004373F6" w14:paraId="4C00B7D2" w14:textId="77777777" w:rsidTr="00367920">
        <w:trPr>
          <w:trHeight w:hRule="exact" w:val="737"/>
        </w:trPr>
        <w:tc>
          <w:tcPr>
            <w:tcW w:w="696" w:type="dxa"/>
            <w:tcBorders>
              <w:top w:val="single" w:sz="6" w:space="0" w:color="000000"/>
              <w:left w:val="single" w:sz="12" w:space="0" w:color="000000"/>
              <w:bottom w:val="single" w:sz="6" w:space="0" w:color="000000"/>
              <w:right w:val="single" w:sz="6" w:space="0" w:color="000000"/>
            </w:tcBorders>
            <w:vAlign w:val="center"/>
          </w:tcPr>
          <w:p w14:paraId="666064F8" w14:textId="77777777" w:rsidR="004D203B" w:rsidRPr="004373F6" w:rsidRDefault="004D203B" w:rsidP="00367920">
            <w:pPr>
              <w:spacing w:before="91"/>
              <w:ind w:left="197" w:right="184"/>
              <w:jc w:val="left"/>
              <w:rPr>
                <w:rFonts w:eastAsia="Arial" w:cs="Arial"/>
                <w:w w:val="99"/>
                <w:sz w:val="18"/>
                <w:szCs w:val="18"/>
              </w:rPr>
            </w:pPr>
            <w:r w:rsidRPr="004373F6">
              <w:rPr>
                <w:rFonts w:eastAsia="Arial" w:cs="Arial"/>
                <w:w w:val="99"/>
                <w:sz w:val="18"/>
                <w:szCs w:val="18"/>
              </w:rPr>
              <w:t>3.0</w:t>
            </w:r>
          </w:p>
        </w:tc>
        <w:tc>
          <w:tcPr>
            <w:tcW w:w="4959" w:type="dxa"/>
            <w:tcBorders>
              <w:top w:val="single" w:sz="6" w:space="0" w:color="000000"/>
              <w:left w:val="single" w:sz="6" w:space="0" w:color="000000"/>
              <w:bottom w:val="single" w:sz="6" w:space="0" w:color="000000"/>
              <w:right w:val="single" w:sz="6" w:space="0" w:color="000000"/>
            </w:tcBorders>
            <w:vAlign w:val="center"/>
          </w:tcPr>
          <w:p w14:paraId="1B0E717D" w14:textId="77777777" w:rsidR="004D203B" w:rsidRPr="004373F6" w:rsidRDefault="004D203B" w:rsidP="00367920">
            <w:pPr>
              <w:ind w:left="84" w:right="150"/>
              <w:rPr>
                <w:rFonts w:cs="Arial"/>
                <w:sz w:val="18"/>
                <w:szCs w:val="18"/>
              </w:rPr>
            </w:pPr>
            <w:r w:rsidRPr="004373F6">
              <w:rPr>
                <w:rFonts w:cs="Arial"/>
                <w:sz w:val="18"/>
                <w:szCs w:val="18"/>
              </w:rPr>
              <w:t>Los Inspectores Ambientales (IA) que desarrollen las actividades en nombre de la ETFA, están registrados y autorizado en el componente aire – emisiones atmosféricas de fuentes fijas.</w:t>
            </w:r>
          </w:p>
        </w:tc>
        <w:tc>
          <w:tcPr>
            <w:tcW w:w="724" w:type="dxa"/>
            <w:tcBorders>
              <w:top w:val="single" w:sz="6" w:space="0" w:color="000000"/>
              <w:left w:val="single" w:sz="6" w:space="0" w:color="000000"/>
              <w:bottom w:val="single" w:sz="6" w:space="0" w:color="000000"/>
              <w:right w:val="single" w:sz="6" w:space="0" w:color="000000"/>
            </w:tcBorders>
          </w:tcPr>
          <w:p w14:paraId="14247CDD" w14:textId="77777777" w:rsidR="004D203B" w:rsidRPr="004373F6" w:rsidRDefault="004D203B" w:rsidP="00367920">
            <w:pPr>
              <w:ind w:left="84" w:right="150"/>
              <w:jc w:val="center"/>
              <w:rPr>
                <w:rFonts w:cs="Arial"/>
                <w:sz w:val="18"/>
                <w:szCs w:val="18"/>
              </w:rPr>
            </w:pPr>
          </w:p>
          <w:p w14:paraId="56D6E374" w14:textId="77777777" w:rsidR="004D203B" w:rsidRPr="004373F6" w:rsidRDefault="004D203B" w:rsidP="00367920">
            <w:pPr>
              <w:ind w:left="84" w:right="150"/>
              <w:jc w:val="center"/>
              <w:rPr>
                <w:rFonts w:cs="Arial"/>
                <w:sz w:val="18"/>
                <w:szCs w:val="18"/>
              </w:rPr>
            </w:pPr>
            <w:r w:rsidRPr="004373F6">
              <w:rPr>
                <w:rFonts w:cs="Arial"/>
                <w:sz w:val="18"/>
                <w:szCs w:val="18"/>
              </w:rPr>
              <w:t>x</w:t>
            </w:r>
          </w:p>
        </w:tc>
        <w:tc>
          <w:tcPr>
            <w:tcW w:w="694" w:type="dxa"/>
            <w:tcBorders>
              <w:top w:val="single" w:sz="6" w:space="0" w:color="000000"/>
              <w:left w:val="single" w:sz="6" w:space="0" w:color="000000"/>
              <w:bottom w:val="single" w:sz="6" w:space="0" w:color="000000"/>
              <w:right w:val="single" w:sz="6" w:space="0" w:color="000000"/>
            </w:tcBorders>
          </w:tcPr>
          <w:p w14:paraId="0CE0C9B0" w14:textId="77777777" w:rsidR="004D203B" w:rsidRPr="004373F6" w:rsidRDefault="004D203B" w:rsidP="00367920">
            <w:pPr>
              <w:ind w:left="84" w:right="150"/>
              <w:jc w:val="center"/>
              <w:rPr>
                <w:rFonts w:cs="Arial"/>
                <w:sz w:val="18"/>
                <w:szCs w:val="18"/>
              </w:rPr>
            </w:pPr>
          </w:p>
          <w:p w14:paraId="26A611AC" w14:textId="77777777" w:rsidR="004D203B" w:rsidRPr="004373F6" w:rsidRDefault="004D203B" w:rsidP="00367920">
            <w:pPr>
              <w:ind w:left="84" w:right="150"/>
              <w:jc w:val="center"/>
              <w:rPr>
                <w:rFonts w:cs="Arial"/>
                <w:sz w:val="18"/>
                <w:szCs w:val="18"/>
              </w:rPr>
            </w:pPr>
          </w:p>
        </w:tc>
      </w:tr>
      <w:tr w:rsidR="004D203B" w:rsidRPr="004373F6" w14:paraId="067F4DA7" w14:textId="77777777" w:rsidTr="00367920">
        <w:trPr>
          <w:trHeight w:hRule="exact" w:val="508"/>
        </w:trPr>
        <w:tc>
          <w:tcPr>
            <w:tcW w:w="696" w:type="dxa"/>
            <w:tcBorders>
              <w:top w:val="single" w:sz="6" w:space="0" w:color="000000"/>
              <w:left w:val="single" w:sz="12" w:space="0" w:color="000000"/>
              <w:bottom w:val="single" w:sz="12" w:space="0" w:color="000000"/>
              <w:right w:val="single" w:sz="6" w:space="0" w:color="000000"/>
            </w:tcBorders>
            <w:vAlign w:val="center"/>
          </w:tcPr>
          <w:p w14:paraId="5298BFF1" w14:textId="77777777" w:rsidR="004D203B" w:rsidRPr="004373F6" w:rsidRDefault="004D203B" w:rsidP="00367920">
            <w:pPr>
              <w:spacing w:before="91"/>
              <w:ind w:left="197" w:right="184"/>
              <w:jc w:val="left"/>
              <w:rPr>
                <w:rFonts w:eastAsia="Arial" w:cs="Arial"/>
                <w:w w:val="99"/>
                <w:sz w:val="18"/>
                <w:szCs w:val="18"/>
              </w:rPr>
            </w:pPr>
            <w:r w:rsidRPr="004373F6">
              <w:rPr>
                <w:rFonts w:eastAsia="Arial" w:cs="Arial"/>
                <w:w w:val="99"/>
                <w:sz w:val="18"/>
                <w:szCs w:val="18"/>
              </w:rPr>
              <w:t>4.0</w:t>
            </w:r>
          </w:p>
        </w:tc>
        <w:tc>
          <w:tcPr>
            <w:tcW w:w="4959" w:type="dxa"/>
            <w:tcBorders>
              <w:top w:val="single" w:sz="6" w:space="0" w:color="000000"/>
              <w:left w:val="single" w:sz="6" w:space="0" w:color="000000"/>
              <w:bottom w:val="single" w:sz="12" w:space="0" w:color="000000"/>
              <w:right w:val="single" w:sz="6" w:space="0" w:color="000000"/>
            </w:tcBorders>
            <w:vAlign w:val="center"/>
          </w:tcPr>
          <w:p w14:paraId="4908536C" w14:textId="4AE77276" w:rsidR="004D203B" w:rsidRPr="004373F6" w:rsidRDefault="004D203B" w:rsidP="00367920">
            <w:pPr>
              <w:ind w:left="84" w:right="150"/>
              <w:rPr>
                <w:rFonts w:cs="Arial"/>
                <w:b/>
                <w:sz w:val="18"/>
                <w:szCs w:val="18"/>
              </w:rPr>
            </w:pPr>
            <w:r w:rsidRPr="004373F6">
              <w:rPr>
                <w:rFonts w:cs="Arial"/>
                <w:sz w:val="18"/>
                <w:szCs w:val="18"/>
              </w:rPr>
              <w:t>Realiza</w:t>
            </w:r>
            <w:r w:rsidR="007D6BCE">
              <w:rPr>
                <w:rFonts w:cs="Arial"/>
                <w:sz w:val="18"/>
                <w:szCs w:val="18"/>
              </w:rPr>
              <w:t xml:space="preserve"> el envío del reporte del </w:t>
            </w:r>
            <w:r w:rsidRPr="004373F6">
              <w:rPr>
                <w:rFonts w:cs="Arial"/>
                <w:sz w:val="18"/>
                <w:szCs w:val="18"/>
              </w:rPr>
              <w:t>4° trimestre del muestreo de mercurio (Hg), en los plazos establecidos.</w:t>
            </w:r>
          </w:p>
        </w:tc>
        <w:tc>
          <w:tcPr>
            <w:tcW w:w="724" w:type="dxa"/>
            <w:tcBorders>
              <w:top w:val="single" w:sz="6" w:space="0" w:color="000000"/>
              <w:left w:val="single" w:sz="6" w:space="0" w:color="000000"/>
              <w:bottom w:val="single" w:sz="12" w:space="0" w:color="000000"/>
              <w:right w:val="single" w:sz="6" w:space="0" w:color="000000"/>
            </w:tcBorders>
          </w:tcPr>
          <w:p w14:paraId="5F752C07" w14:textId="77777777" w:rsidR="004D203B" w:rsidRPr="004373F6" w:rsidRDefault="004D203B" w:rsidP="00367920">
            <w:pPr>
              <w:ind w:left="84" w:right="150"/>
              <w:jc w:val="center"/>
              <w:rPr>
                <w:rFonts w:cs="Arial"/>
                <w:sz w:val="18"/>
                <w:szCs w:val="18"/>
              </w:rPr>
            </w:pPr>
          </w:p>
          <w:p w14:paraId="2D26E18F" w14:textId="77777777" w:rsidR="004D203B" w:rsidRPr="004373F6" w:rsidRDefault="004D203B" w:rsidP="00367920">
            <w:pPr>
              <w:ind w:left="84" w:right="150"/>
              <w:jc w:val="center"/>
              <w:rPr>
                <w:rFonts w:cs="Arial"/>
                <w:sz w:val="18"/>
                <w:szCs w:val="18"/>
              </w:rPr>
            </w:pPr>
            <w:r w:rsidRPr="004373F6">
              <w:rPr>
                <w:rFonts w:cs="Arial"/>
                <w:sz w:val="18"/>
                <w:szCs w:val="18"/>
              </w:rPr>
              <w:t>x</w:t>
            </w:r>
          </w:p>
          <w:p w14:paraId="47A7FCB2" w14:textId="77777777" w:rsidR="004D203B" w:rsidRPr="004373F6" w:rsidRDefault="004D203B" w:rsidP="00367920">
            <w:pPr>
              <w:ind w:left="84" w:right="150"/>
              <w:jc w:val="center"/>
              <w:rPr>
                <w:rFonts w:cs="Arial"/>
                <w:sz w:val="18"/>
                <w:szCs w:val="18"/>
              </w:rPr>
            </w:pPr>
          </w:p>
        </w:tc>
        <w:tc>
          <w:tcPr>
            <w:tcW w:w="694" w:type="dxa"/>
            <w:tcBorders>
              <w:top w:val="single" w:sz="6" w:space="0" w:color="000000"/>
              <w:left w:val="single" w:sz="6" w:space="0" w:color="000000"/>
              <w:bottom w:val="single" w:sz="12" w:space="0" w:color="000000"/>
              <w:right w:val="single" w:sz="6" w:space="0" w:color="000000"/>
            </w:tcBorders>
          </w:tcPr>
          <w:p w14:paraId="12961906" w14:textId="77777777" w:rsidR="004D203B" w:rsidRPr="004373F6" w:rsidRDefault="004D203B" w:rsidP="00367920">
            <w:pPr>
              <w:ind w:left="84" w:right="150"/>
              <w:jc w:val="center"/>
              <w:rPr>
                <w:rFonts w:cs="Arial"/>
                <w:sz w:val="18"/>
                <w:szCs w:val="18"/>
              </w:rPr>
            </w:pPr>
          </w:p>
          <w:p w14:paraId="234AC549" w14:textId="77777777" w:rsidR="004D203B" w:rsidRPr="004373F6" w:rsidRDefault="004D203B" w:rsidP="00367920">
            <w:pPr>
              <w:ind w:left="84" w:right="150"/>
              <w:jc w:val="center"/>
              <w:rPr>
                <w:rFonts w:cs="Arial"/>
                <w:sz w:val="18"/>
                <w:szCs w:val="18"/>
              </w:rPr>
            </w:pPr>
          </w:p>
        </w:tc>
      </w:tr>
    </w:tbl>
    <w:p w14:paraId="5CD2A1C2" w14:textId="77777777" w:rsidR="004D203B" w:rsidRPr="004D203B" w:rsidRDefault="004D203B" w:rsidP="004D203B">
      <w:pPr>
        <w:jc w:val="center"/>
        <w:rPr>
          <w:rFonts w:cstheme="minorHAnsi"/>
          <w:b/>
          <w:sz w:val="12"/>
          <w:szCs w:val="12"/>
        </w:rPr>
      </w:pPr>
    </w:p>
    <w:p w14:paraId="1794821F" w14:textId="77777777" w:rsidR="004D203B" w:rsidRDefault="004D203B" w:rsidP="004D203B">
      <w:pPr>
        <w:pStyle w:val="Descripcin"/>
        <w:jc w:val="center"/>
      </w:pPr>
    </w:p>
    <w:p w14:paraId="37508F4B" w14:textId="77777777" w:rsidR="004D203B" w:rsidRDefault="004D203B" w:rsidP="004D203B">
      <w:pPr>
        <w:pStyle w:val="Descripcin"/>
        <w:jc w:val="center"/>
      </w:pPr>
    </w:p>
    <w:p w14:paraId="2895F448" w14:textId="77777777" w:rsidR="004D203B" w:rsidRDefault="004D203B" w:rsidP="004D203B">
      <w:pPr>
        <w:pStyle w:val="Descripcin"/>
        <w:jc w:val="center"/>
      </w:pPr>
    </w:p>
    <w:p w14:paraId="1BC9454D" w14:textId="77777777" w:rsidR="004D203B" w:rsidRDefault="004D203B" w:rsidP="004D203B">
      <w:pPr>
        <w:pStyle w:val="Descripcin"/>
        <w:jc w:val="center"/>
      </w:pPr>
    </w:p>
    <w:p w14:paraId="137457F8" w14:textId="77777777" w:rsidR="004D203B" w:rsidRDefault="004D203B" w:rsidP="004D203B">
      <w:pPr>
        <w:pStyle w:val="Descripcin"/>
        <w:jc w:val="center"/>
      </w:pPr>
    </w:p>
    <w:p w14:paraId="715F7306" w14:textId="77777777" w:rsidR="004D203B" w:rsidRDefault="004D203B" w:rsidP="004D203B">
      <w:pPr>
        <w:pStyle w:val="Descripcin"/>
        <w:jc w:val="center"/>
      </w:pPr>
    </w:p>
    <w:p w14:paraId="75CC9447" w14:textId="77777777" w:rsidR="004D203B" w:rsidRDefault="004D203B" w:rsidP="004D203B">
      <w:pPr>
        <w:pStyle w:val="Descripcin"/>
        <w:jc w:val="center"/>
      </w:pPr>
    </w:p>
    <w:p w14:paraId="44616599" w14:textId="77777777" w:rsidR="004D203B" w:rsidRDefault="004D203B" w:rsidP="004D203B">
      <w:pPr>
        <w:pStyle w:val="Descripcin"/>
        <w:jc w:val="center"/>
      </w:pPr>
    </w:p>
    <w:p w14:paraId="67837785" w14:textId="77777777" w:rsidR="004D203B" w:rsidRDefault="004D203B" w:rsidP="004D203B">
      <w:pPr>
        <w:pStyle w:val="Descripcin"/>
        <w:jc w:val="center"/>
      </w:pPr>
    </w:p>
    <w:p w14:paraId="398D1A75" w14:textId="77777777" w:rsidR="004D203B" w:rsidRDefault="004D203B" w:rsidP="004D203B">
      <w:pPr>
        <w:pStyle w:val="Descripcin"/>
        <w:jc w:val="center"/>
      </w:pPr>
    </w:p>
    <w:p w14:paraId="753CDEFB" w14:textId="77777777" w:rsidR="004D203B" w:rsidRDefault="004D203B" w:rsidP="004D203B">
      <w:pPr>
        <w:pStyle w:val="Descripcin"/>
        <w:jc w:val="center"/>
      </w:pPr>
    </w:p>
    <w:p w14:paraId="3B433347" w14:textId="77777777" w:rsidR="004D203B" w:rsidRDefault="004D203B" w:rsidP="004D203B">
      <w:pPr>
        <w:pStyle w:val="Descripcin"/>
        <w:jc w:val="center"/>
      </w:pPr>
    </w:p>
    <w:p w14:paraId="1C12FA72" w14:textId="77777777" w:rsidR="004D203B" w:rsidRDefault="004D203B" w:rsidP="004D203B">
      <w:pPr>
        <w:pStyle w:val="Descripcin"/>
        <w:jc w:val="center"/>
      </w:pPr>
    </w:p>
    <w:p w14:paraId="1F1E9E1D" w14:textId="77777777" w:rsidR="004D203B" w:rsidRDefault="004D203B" w:rsidP="004D203B">
      <w:pPr>
        <w:pStyle w:val="Descripcin"/>
        <w:jc w:val="center"/>
      </w:pPr>
    </w:p>
    <w:p w14:paraId="0E92B865" w14:textId="77777777" w:rsidR="004D203B" w:rsidRDefault="004D203B" w:rsidP="00DD05EB">
      <w:pPr>
        <w:jc w:val="center"/>
        <w:rPr>
          <w:rFonts w:cstheme="minorHAnsi"/>
          <w:b/>
          <w:sz w:val="24"/>
        </w:rPr>
      </w:pPr>
    </w:p>
    <w:p w14:paraId="2448B367" w14:textId="77777777" w:rsidR="004D203B" w:rsidRDefault="004D203B" w:rsidP="00DD05EB">
      <w:pPr>
        <w:jc w:val="center"/>
        <w:rPr>
          <w:rFonts w:cstheme="minorHAnsi"/>
          <w:b/>
          <w:sz w:val="24"/>
        </w:rPr>
      </w:pPr>
    </w:p>
    <w:p w14:paraId="592FA0B3" w14:textId="757DA1A6" w:rsidR="00DD05EB" w:rsidRDefault="00DD05EB" w:rsidP="007D6BCE">
      <w:pPr>
        <w:pStyle w:val="Descripcin"/>
        <w:jc w:val="center"/>
        <w:rPr>
          <w:b w:val="0"/>
          <w:szCs w:val="18"/>
        </w:rPr>
      </w:pPr>
      <w:bookmarkStart w:id="84" w:name="_Toc458072445"/>
      <w:bookmarkStart w:id="85" w:name="_Toc485286651"/>
      <w:r>
        <w:t xml:space="preserve">Tabla N° </w:t>
      </w:r>
      <w:r>
        <w:fldChar w:fldCharType="begin"/>
      </w:r>
      <w:r>
        <w:instrText xml:space="preserve"> SEQ Tabla_N° \* ARABIC </w:instrText>
      </w:r>
      <w:r>
        <w:fldChar w:fldCharType="separate"/>
      </w:r>
      <w:r w:rsidR="004D203B">
        <w:rPr>
          <w:noProof/>
        </w:rPr>
        <w:t>2</w:t>
      </w:r>
      <w:r>
        <w:fldChar w:fldCharType="end"/>
      </w:r>
      <w:r w:rsidRPr="00DD05EB">
        <w:rPr>
          <w:szCs w:val="18"/>
        </w:rPr>
        <w:t xml:space="preserve"> </w:t>
      </w:r>
      <w:r w:rsidRPr="00DD05EB">
        <w:rPr>
          <w:b w:val="0"/>
          <w:szCs w:val="18"/>
        </w:rPr>
        <w:t xml:space="preserve">Cumplimiento Límite de Emisión de Hg – Año </w:t>
      </w:r>
      <w:r w:rsidR="00AC0FBC">
        <w:rPr>
          <w:b w:val="0"/>
          <w:szCs w:val="18"/>
        </w:rPr>
        <w:t>2016</w:t>
      </w:r>
      <w:r w:rsidRPr="00AC0FBC">
        <w:rPr>
          <w:b w:val="0"/>
          <w:szCs w:val="18"/>
        </w:rPr>
        <w:t>.</w:t>
      </w:r>
      <w:bookmarkEnd w:id="84"/>
      <w:bookmarkEnd w:id="85"/>
    </w:p>
    <w:p w14:paraId="3E0595B0" w14:textId="77777777" w:rsidR="009722A2" w:rsidRPr="004D203B" w:rsidRDefault="009722A2" w:rsidP="009722A2">
      <w:pPr>
        <w:rPr>
          <w:sz w:val="12"/>
          <w:szCs w:val="12"/>
        </w:rPr>
      </w:pPr>
    </w:p>
    <w:tbl>
      <w:tblPr>
        <w:tblStyle w:val="Tablaconcuadrcula"/>
        <w:tblW w:w="0" w:type="auto"/>
        <w:tblLook w:val="04A0" w:firstRow="1" w:lastRow="0" w:firstColumn="1" w:lastColumn="0" w:noHBand="0" w:noVBand="1"/>
      </w:tblPr>
      <w:tblGrid>
        <w:gridCol w:w="9962"/>
      </w:tblGrid>
      <w:tr w:rsidR="00DD05EB" w14:paraId="35B55956" w14:textId="77777777" w:rsidTr="00DD05EB">
        <w:tc>
          <w:tcPr>
            <w:tcW w:w="9962" w:type="dxa"/>
          </w:tcPr>
          <w:tbl>
            <w:tblPr>
              <w:tblW w:w="9236" w:type="dxa"/>
              <w:jc w:val="center"/>
              <w:tblCellMar>
                <w:left w:w="70" w:type="dxa"/>
                <w:right w:w="70" w:type="dxa"/>
              </w:tblCellMar>
              <w:tblLook w:val="04A0" w:firstRow="1" w:lastRow="0" w:firstColumn="1" w:lastColumn="0" w:noHBand="0" w:noVBand="1"/>
            </w:tblPr>
            <w:tblGrid>
              <w:gridCol w:w="326"/>
              <w:gridCol w:w="1370"/>
              <w:gridCol w:w="2101"/>
              <w:gridCol w:w="2398"/>
              <w:gridCol w:w="1531"/>
              <w:gridCol w:w="1510"/>
            </w:tblGrid>
            <w:tr w:rsidR="00DD05EB" w14:paraId="54698DFD" w14:textId="77777777" w:rsidTr="006C34E8">
              <w:trPr>
                <w:trHeight w:val="282"/>
                <w:jc w:val="center"/>
              </w:trPr>
              <w:tc>
                <w:tcPr>
                  <w:tcW w:w="9236" w:type="dxa"/>
                  <w:gridSpan w:val="6"/>
                  <w:tcBorders>
                    <w:top w:val="single" w:sz="4" w:space="0" w:color="auto"/>
                    <w:left w:val="single" w:sz="4" w:space="0" w:color="auto"/>
                    <w:bottom w:val="single" w:sz="4" w:space="0" w:color="auto"/>
                    <w:right w:val="single" w:sz="4" w:space="0" w:color="auto"/>
                  </w:tcBorders>
                  <w:shd w:val="clear" w:color="auto" w:fill="D0CECE"/>
                  <w:noWrap/>
                  <w:vAlign w:val="center"/>
                  <w:hideMark/>
                </w:tcPr>
                <w:p w14:paraId="0516BD51"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Hg</w:t>
                  </w:r>
                </w:p>
              </w:tc>
            </w:tr>
            <w:tr w:rsidR="00DD05EB" w14:paraId="71001978" w14:textId="77777777" w:rsidTr="009722A2">
              <w:trPr>
                <w:trHeight w:val="678"/>
                <w:jc w:val="center"/>
              </w:trPr>
              <w:tc>
                <w:tcPr>
                  <w:tcW w:w="326" w:type="dxa"/>
                  <w:tcBorders>
                    <w:top w:val="nil"/>
                    <w:left w:val="single" w:sz="4" w:space="0" w:color="auto"/>
                    <w:bottom w:val="single" w:sz="4" w:space="0" w:color="auto"/>
                    <w:right w:val="single" w:sz="4" w:space="0" w:color="auto"/>
                  </w:tcBorders>
                  <w:shd w:val="clear" w:color="auto" w:fill="D0CECE"/>
                  <w:noWrap/>
                  <w:vAlign w:val="center"/>
                  <w:hideMark/>
                </w:tcPr>
                <w:p w14:paraId="7078FA46"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N°</w:t>
                  </w:r>
                </w:p>
              </w:tc>
              <w:tc>
                <w:tcPr>
                  <w:tcW w:w="1370" w:type="dxa"/>
                  <w:tcBorders>
                    <w:top w:val="nil"/>
                    <w:left w:val="nil"/>
                    <w:bottom w:val="single" w:sz="4" w:space="0" w:color="auto"/>
                    <w:right w:val="single" w:sz="4" w:space="0" w:color="auto"/>
                  </w:tcBorders>
                  <w:shd w:val="clear" w:color="auto" w:fill="E7E6E6"/>
                  <w:vAlign w:val="center"/>
                  <w:hideMark/>
                </w:tcPr>
                <w:p w14:paraId="6C2647B0"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Fecha Muestreo</w:t>
                  </w:r>
                </w:p>
              </w:tc>
              <w:tc>
                <w:tcPr>
                  <w:tcW w:w="2101" w:type="dxa"/>
                  <w:tcBorders>
                    <w:top w:val="nil"/>
                    <w:left w:val="nil"/>
                    <w:bottom w:val="single" w:sz="4" w:space="0" w:color="auto"/>
                    <w:right w:val="single" w:sz="4" w:space="0" w:color="auto"/>
                  </w:tcBorders>
                  <w:shd w:val="clear" w:color="auto" w:fill="E7E6E6"/>
                  <w:vAlign w:val="center"/>
                  <w:hideMark/>
                </w:tcPr>
                <w:p w14:paraId="1399194F"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Resultado Medición (mg/Nm</w:t>
                  </w:r>
                  <w:r>
                    <w:rPr>
                      <w:rFonts w:ascii="Calibri" w:eastAsia="Times New Roman" w:hAnsi="Calibri"/>
                      <w:b/>
                      <w:bCs/>
                      <w:color w:val="000000"/>
                      <w:sz w:val="18"/>
                      <w:szCs w:val="18"/>
                      <w:vertAlign w:val="superscript"/>
                      <w:lang w:val="es-ES" w:eastAsia="es-CL"/>
                    </w:rPr>
                    <w:t>3</w:t>
                  </w:r>
                  <w:r>
                    <w:rPr>
                      <w:rFonts w:ascii="Calibri" w:eastAsia="Times New Roman" w:hAnsi="Calibri"/>
                      <w:b/>
                      <w:bCs/>
                      <w:color w:val="000000"/>
                      <w:sz w:val="18"/>
                      <w:szCs w:val="18"/>
                      <w:lang w:val="es-ES" w:eastAsia="es-CL"/>
                    </w:rPr>
                    <w:t>) Base Seca</w:t>
                  </w:r>
                </w:p>
              </w:tc>
              <w:tc>
                <w:tcPr>
                  <w:tcW w:w="2398" w:type="dxa"/>
                  <w:tcBorders>
                    <w:top w:val="nil"/>
                    <w:left w:val="nil"/>
                    <w:bottom w:val="single" w:sz="4" w:space="0" w:color="auto"/>
                    <w:right w:val="single" w:sz="4" w:space="0" w:color="auto"/>
                  </w:tcBorders>
                  <w:shd w:val="clear" w:color="auto" w:fill="E7E6E6"/>
                  <w:vAlign w:val="center"/>
                  <w:hideMark/>
                </w:tcPr>
                <w:p w14:paraId="736CB49A"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Límite Cumplimiento (0,1 mg/Nm</w:t>
                  </w:r>
                  <w:r>
                    <w:rPr>
                      <w:rFonts w:ascii="Calibri" w:eastAsia="Times New Roman" w:hAnsi="Calibri"/>
                      <w:b/>
                      <w:bCs/>
                      <w:color w:val="000000"/>
                      <w:sz w:val="18"/>
                      <w:szCs w:val="18"/>
                      <w:vertAlign w:val="superscript"/>
                      <w:lang w:val="es-ES" w:eastAsia="es-CL"/>
                    </w:rPr>
                    <w:t>3</w:t>
                  </w:r>
                  <w:r>
                    <w:rPr>
                      <w:rFonts w:ascii="Calibri" w:eastAsia="Times New Roman" w:hAnsi="Calibri"/>
                      <w:b/>
                      <w:bCs/>
                      <w:color w:val="000000"/>
                      <w:sz w:val="18"/>
                      <w:szCs w:val="18"/>
                      <w:lang w:val="es-ES" w:eastAsia="es-CL"/>
                    </w:rPr>
                    <w:t>) Cumple/No Cumple</w:t>
                  </w:r>
                </w:p>
              </w:tc>
              <w:tc>
                <w:tcPr>
                  <w:tcW w:w="1531" w:type="dxa"/>
                  <w:tcBorders>
                    <w:top w:val="nil"/>
                    <w:left w:val="nil"/>
                    <w:bottom w:val="single" w:sz="4" w:space="0" w:color="auto"/>
                    <w:right w:val="single" w:sz="4" w:space="0" w:color="auto"/>
                  </w:tcBorders>
                  <w:shd w:val="clear" w:color="auto" w:fill="E7E6E6"/>
                  <w:vAlign w:val="center"/>
                  <w:hideMark/>
                </w:tcPr>
                <w:p w14:paraId="2C596E09"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Medición Fuera/ Dentro Plazo</w:t>
                  </w:r>
                </w:p>
              </w:tc>
              <w:tc>
                <w:tcPr>
                  <w:tcW w:w="1510" w:type="dxa"/>
                  <w:tcBorders>
                    <w:top w:val="nil"/>
                    <w:left w:val="nil"/>
                    <w:bottom w:val="single" w:sz="4" w:space="0" w:color="auto"/>
                    <w:right w:val="single" w:sz="4" w:space="0" w:color="auto"/>
                  </w:tcBorders>
                  <w:shd w:val="clear" w:color="auto" w:fill="E7E6E6"/>
                  <w:vAlign w:val="center"/>
                  <w:hideMark/>
                </w:tcPr>
                <w:p w14:paraId="7DDF0CEF" w14:textId="77777777" w:rsidR="00DD05EB" w:rsidRDefault="00DD05EB" w:rsidP="00DD05EB">
                  <w:pPr>
                    <w:jc w:val="center"/>
                    <w:rPr>
                      <w:rFonts w:ascii="Calibri" w:eastAsia="Times New Roman" w:hAnsi="Calibri"/>
                      <w:b/>
                      <w:bCs/>
                      <w:color w:val="000000"/>
                      <w:sz w:val="18"/>
                      <w:szCs w:val="18"/>
                      <w:lang w:val="es-ES" w:eastAsia="es-CL"/>
                    </w:rPr>
                  </w:pPr>
                  <w:r>
                    <w:rPr>
                      <w:rFonts w:ascii="Calibri" w:eastAsia="Times New Roman" w:hAnsi="Calibri"/>
                      <w:b/>
                      <w:bCs/>
                      <w:color w:val="000000"/>
                      <w:sz w:val="18"/>
                      <w:szCs w:val="18"/>
                      <w:lang w:val="es-ES" w:eastAsia="es-CL"/>
                    </w:rPr>
                    <w:t>Fecha Límite Próxima Medición</w:t>
                  </w:r>
                </w:p>
              </w:tc>
            </w:tr>
            <w:tr w:rsidR="00C7089B" w14:paraId="091C6E6E" w14:textId="77777777" w:rsidTr="009722A2">
              <w:trPr>
                <w:trHeight w:val="303"/>
                <w:jc w:val="center"/>
              </w:trPr>
              <w:tc>
                <w:tcPr>
                  <w:tcW w:w="326" w:type="dxa"/>
                  <w:tcBorders>
                    <w:top w:val="nil"/>
                    <w:left w:val="single" w:sz="4" w:space="0" w:color="auto"/>
                    <w:bottom w:val="single" w:sz="4" w:space="0" w:color="auto"/>
                    <w:right w:val="single" w:sz="4" w:space="0" w:color="auto"/>
                  </w:tcBorders>
                  <w:shd w:val="clear" w:color="auto" w:fill="D0CECE"/>
                  <w:noWrap/>
                  <w:vAlign w:val="bottom"/>
                </w:tcPr>
                <w:p w14:paraId="7D9524FA" w14:textId="22C51A0D" w:rsidR="00C7089B" w:rsidRPr="006C34E8" w:rsidRDefault="00C7089B" w:rsidP="00DD05EB">
                  <w:pPr>
                    <w:jc w:val="left"/>
                    <w:rPr>
                      <w:rFonts w:ascii="Calibri" w:eastAsia="Times New Roman" w:hAnsi="Calibri"/>
                      <w:color w:val="000000"/>
                      <w:sz w:val="18"/>
                      <w:szCs w:val="18"/>
                      <w:lang w:val="es-ES" w:eastAsia="es-CL"/>
                    </w:rPr>
                  </w:pPr>
                  <w:r>
                    <w:rPr>
                      <w:rFonts w:ascii="Calibri" w:eastAsia="Times New Roman" w:hAnsi="Calibri"/>
                      <w:color w:val="000000"/>
                      <w:sz w:val="18"/>
                      <w:szCs w:val="18"/>
                      <w:lang w:val="es-ES" w:eastAsia="es-CL"/>
                    </w:rPr>
                    <w:t>1</w:t>
                  </w:r>
                </w:p>
              </w:tc>
              <w:tc>
                <w:tcPr>
                  <w:tcW w:w="1370" w:type="dxa"/>
                  <w:tcBorders>
                    <w:top w:val="nil"/>
                    <w:left w:val="nil"/>
                    <w:bottom w:val="single" w:sz="4" w:space="0" w:color="auto"/>
                    <w:right w:val="single" w:sz="4" w:space="0" w:color="auto"/>
                  </w:tcBorders>
                  <w:noWrap/>
                  <w:vAlign w:val="bottom"/>
                </w:tcPr>
                <w:p w14:paraId="5DB8985C" w14:textId="0789EA4F" w:rsidR="00C7089B" w:rsidRPr="00AC0FBC" w:rsidRDefault="00AC0FBC" w:rsidP="00AC0FBC">
                  <w:pPr>
                    <w:jc w:val="center"/>
                    <w:rPr>
                      <w:rFonts w:ascii="Calibri" w:eastAsia="Times New Roman" w:hAnsi="Calibri"/>
                      <w:sz w:val="18"/>
                      <w:szCs w:val="18"/>
                      <w:lang w:val="es-ES" w:eastAsia="es-CL"/>
                    </w:rPr>
                  </w:pPr>
                  <w:r w:rsidRPr="00AC0FBC">
                    <w:rPr>
                      <w:sz w:val="18"/>
                      <w:szCs w:val="18"/>
                    </w:rPr>
                    <w:t xml:space="preserve">3 y 4 </w:t>
                  </w:r>
                  <w:r>
                    <w:rPr>
                      <w:sz w:val="18"/>
                      <w:szCs w:val="18"/>
                    </w:rPr>
                    <w:t>/11/</w:t>
                  </w:r>
                  <w:r w:rsidRPr="00AC0FBC">
                    <w:rPr>
                      <w:sz w:val="18"/>
                      <w:szCs w:val="18"/>
                    </w:rPr>
                    <w:t xml:space="preserve"> 2016</w:t>
                  </w:r>
                </w:p>
              </w:tc>
              <w:tc>
                <w:tcPr>
                  <w:tcW w:w="2101" w:type="dxa"/>
                  <w:tcBorders>
                    <w:top w:val="nil"/>
                    <w:left w:val="nil"/>
                    <w:bottom w:val="single" w:sz="4" w:space="0" w:color="auto"/>
                    <w:right w:val="single" w:sz="4" w:space="0" w:color="auto"/>
                  </w:tcBorders>
                  <w:noWrap/>
                  <w:vAlign w:val="bottom"/>
                </w:tcPr>
                <w:tbl>
                  <w:tblPr>
                    <w:tblW w:w="0" w:type="auto"/>
                    <w:tblBorders>
                      <w:top w:val="nil"/>
                      <w:left w:val="nil"/>
                      <w:bottom w:val="nil"/>
                      <w:right w:val="nil"/>
                    </w:tblBorders>
                    <w:tblLook w:val="0000" w:firstRow="0" w:lastRow="0" w:firstColumn="0" w:lastColumn="0" w:noHBand="0" w:noVBand="0"/>
                  </w:tblPr>
                  <w:tblGrid>
                    <w:gridCol w:w="1291"/>
                  </w:tblGrid>
                  <w:tr w:rsidR="009722A2" w:rsidRPr="009722A2" w14:paraId="7B3D292C" w14:textId="77777777">
                    <w:trPr>
                      <w:trHeight w:val="98"/>
                    </w:trPr>
                    <w:tc>
                      <w:tcPr>
                        <w:tcW w:w="0" w:type="auto"/>
                      </w:tcPr>
                      <w:p w14:paraId="5B3E2C7A" w14:textId="77777777" w:rsidR="009722A2" w:rsidRPr="009722A2" w:rsidRDefault="009722A2" w:rsidP="009722A2">
                        <w:pPr>
                          <w:autoSpaceDE w:val="0"/>
                          <w:autoSpaceDN w:val="0"/>
                          <w:adjustRightInd w:val="0"/>
                          <w:jc w:val="left"/>
                          <w:rPr>
                            <w:rFonts w:cs="Arial"/>
                            <w:color w:val="000000"/>
                            <w:sz w:val="18"/>
                            <w:szCs w:val="18"/>
                            <w:lang w:eastAsia="es-ES"/>
                          </w:rPr>
                        </w:pPr>
                        <w:r w:rsidRPr="009722A2">
                          <w:rPr>
                            <w:rFonts w:cs="Arial"/>
                            <w:color w:val="000000"/>
                            <w:sz w:val="18"/>
                            <w:szCs w:val="18"/>
                            <w:lang w:eastAsia="es-ES"/>
                          </w:rPr>
                          <w:t>No Detectado</w:t>
                        </w:r>
                        <w:r w:rsidRPr="009722A2">
                          <w:rPr>
                            <w:rFonts w:cs="Arial"/>
                            <w:color w:val="000000"/>
                            <w:sz w:val="18"/>
                            <w:szCs w:val="18"/>
                            <w:vertAlign w:val="superscript"/>
                            <w:lang w:eastAsia="es-ES"/>
                          </w:rPr>
                          <w:t>1</w:t>
                        </w:r>
                        <w:r w:rsidRPr="009722A2">
                          <w:rPr>
                            <w:rFonts w:cs="Arial"/>
                            <w:color w:val="000000"/>
                            <w:sz w:val="18"/>
                            <w:szCs w:val="18"/>
                            <w:lang w:eastAsia="es-ES"/>
                          </w:rPr>
                          <w:t xml:space="preserve"> </w:t>
                        </w:r>
                      </w:p>
                    </w:tc>
                  </w:tr>
                </w:tbl>
                <w:p w14:paraId="0DB9DFE9" w14:textId="27BEBBFA" w:rsidR="00C7089B" w:rsidRPr="00A827FB" w:rsidRDefault="00C7089B" w:rsidP="00DD05EB">
                  <w:pPr>
                    <w:jc w:val="center"/>
                    <w:rPr>
                      <w:rFonts w:ascii="Calibri" w:eastAsia="Times New Roman" w:hAnsi="Calibri"/>
                      <w:sz w:val="18"/>
                      <w:szCs w:val="18"/>
                      <w:lang w:val="es-ES" w:eastAsia="es-CL"/>
                    </w:rPr>
                  </w:pPr>
                </w:p>
              </w:tc>
              <w:tc>
                <w:tcPr>
                  <w:tcW w:w="2398" w:type="dxa"/>
                  <w:tcBorders>
                    <w:top w:val="nil"/>
                    <w:left w:val="nil"/>
                    <w:bottom w:val="single" w:sz="4" w:space="0" w:color="auto"/>
                    <w:right w:val="single" w:sz="4" w:space="0" w:color="auto"/>
                  </w:tcBorders>
                  <w:noWrap/>
                  <w:vAlign w:val="bottom"/>
                </w:tcPr>
                <w:p w14:paraId="2ECFA2FF" w14:textId="111BC9C4" w:rsidR="00C7089B" w:rsidRPr="00A827FB" w:rsidRDefault="00A827FB" w:rsidP="00DD05EB">
                  <w:pPr>
                    <w:jc w:val="center"/>
                    <w:rPr>
                      <w:rFonts w:ascii="Calibri" w:eastAsia="Times New Roman" w:hAnsi="Calibri"/>
                      <w:sz w:val="18"/>
                      <w:szCs w:val="18"/>
                      <w:lang w:val="es-ES" w:eastAsia="es-CL"/>
                    </w:rPr>
                  </w:pPr>
                  <w:r w:rsidRPr="00A827FB">
                    <w:rPr>
                      <w:rFonts w:ascii="Calibri" w:eastAsia="Times New Roman" w:hAnsi="Calibri"/>
                      <w:sz w:val="18"/>
                      <w:szCs w:val="18"/>
                      <w:lang w:val="es-ES" w:eastAsia="es-CL"/>
                    </w:rPr>
                    <w:t>Cumple</w:t>
                  </w:r>
                </w:p>
              </w:tc>
              <w:tc>
                <w:tcPr>
                  <w:tcW w:w="1531" w:type="dxa"/>
                  <w:tcBorders>
                    <w:top w:val="nil"/>
                    <w:left w:val="nil"/>
                    <w:bottom w:val="single" w:sz="4" w:space="0" w:color="auto"/>
                    <w:right w:val="single" w:sz="4" w:space="0" w:color="auto"/>
                  </w:tcBorders>
                  <w:noWrap/>
                  <w:vAlign w:val="bottom"/>
                </w:tcPr>
                <w:p w14:paraId="6EACD0B3" w14:textId="3B695770" w:rsidR="00C7089B" w:rsidRPr="00A827FB" w:rsidRDefault="00A827FB" w:rsidP="00A827FB">
                  <w:pPr>
                    <w:jc w:val="center"/>
                    <w:rPr>
                      <w:rFonts w:ascii="Calibri" w:eastAsia="Times New Roman" w:hAnsi="Calibri"/>
                      <w:sz w:val="18"/>
                      <w:szCs w:val="18"/>
                      <w:lang w:val="es-ES" w:eastAsia="es-CL"/>
                    </w:rPr>
                  </w:pPr>
                  <w:r w:rsidRPr="00A827FB">
                    <w:rPr>
                      <w:rFonts w:ascii="Calibri" w:eastAsia="Times New Roman" w:hAnsi="Calibri"/>
                      <w:sz w:val="18"/>
                      <w:szCs w:val="18"/>
                      <w:lang w:val="es-ES" w:eastAsia="es-CL"/>
                    </w:rPr>
                    <w:t xml:space="preserve">Dentro de </w:t>
                  </w:r>
                  <w:r>
                    <w:rPr>
                      <w:rFonts w:ascii="Calibri" w:eastAsia="Times New Roman" w:hAnsi="Calibri"/>
                      <w:sz w:val="18"/>
                      <w:szCs w:val="18"/>
                      <w:lang w:val="es-ES" w:eastAsia="es-CL"/>
                    </w:rPr>
                    <w:t>P</w:t>
                  </w:r>
                  <w:r w:rsidRPr="00A827FB">
                    <w:rPr>
                      <w:rFonts w:ascii="Calibri" w:eastAsia="Times New Roman" w:hAnsi="Calibri"/>
                      <w:sz w:val="18"/>
                      <w:szCs w:val="18"/>
                      <w:lang w:val="es-ES" w:eastAsia="es-CL"/>
                    </w:rPr>
                    <w:t>lazo</w:t>
                  </w:r>
                </w:p>
              </w:tc>
              <w:tc>
                <w:tcPr>
                  <w:tcW w:w="1510" w:type="dxa"/>
                  <w:tcBorders>
                    <w:top w:val="nil"/>
                    <w:left w:val="nil"/>
                    <w:bottom w:val="single" w:sz="4" w:space="0" w:color="auto"/>
                    <w:right w:val="single" w:sz="4" w:space="0" w:color="auto"/>
                  </w:tcBorders>
                  <w:noWrap/>
                  <w:vAlign w:val="bottom"/>
                </w:tcPr>
                <w:p w14:paraId="76CF487A" w14:textId="480C3112" w:rsidR="00C7089B" w:rsidRPr="00A827FB" w:rsidRDefault="009722A2" w:rsidP="009722A2">
                  <w:pPr>
                    <w:jc w:val="center"/>
                    <w:rPr>
                      <w:rFonts w:ascii="Calibri" w:eastAsia="Times New Roman" w:hAnsi="Calibri"/>
                      <w:sz w:val="18"/>
                      <w:szCs w:val="18"/>
                      <w:lang w:val="es-ES" w:eastAsia="es-CL"/>
                    </w:rPr>
                  </w:pPr>
                  <w:r>
                    <w:rPr>
                      <w:rFonts w:ascii="Calibri" w:eastAsia="Times New Roman" w:hAnsi="Calibri"/>
                      <w:sz w:val="18"/>
                      <w:szCs w:val="18"/>
                      <w:lang w:val="es-ES" w:eastAsia="es-CL"/>
                    </w:rPr>
                    <w:t>04</w:t>
                  </w:r>
                  <w:r w:rsidR="00A827FB" w:rsidRPr="00A827FB">
                    <w:rPr>
                      <w:rFonts w:ascii="Calibri" w:eastAsia="Times New Roman" w:hAnsi="Calibri"/>
                      <w:sz w:val="18"/>
                      <w:szCs w:val="18"/>
                      <w:lang w:val="es-ES" w:eastAsia="es-CL"/>
                    </w:rPr>
                    <w:t>/0</w:t>
                  </w:r>
                  <w:r>
                    <w:rPr>
                      <w:rFonts w:ascii="Calibri" w:eastAsia="Times New Roman" w:hAnsi="Calibri"/>
                      <w:sz w:val="18"/>
                      <w:szCs w:val="18"/>
                      <w:lang w:val="es-ES" w:eastAsia="es-CL"/>
                    </w:rPr>
                    <w:t>5</w:t>
                  </w:r>
                  <w:r w:rsidR="00A827FB" w:rsidRPr="00A827FB">
                    <w:rPr>
                      <w:rFonts w:ascii="Calibri" w:eastAsia="Times New Roman" w:hAnsi="Calibri"/>
                      <w:sz w:val="18"/>
                      <w:szCs w:val="18"/>
                      <w:lang w:val="es-ES" w:eastAsia="es-CL"/>
                    </w:rPr>
                    <w:t>/2017</w:t>
                  </w:r>
                </w:p>
              </w:tc>
            </w:tr>
          </w:tbl>
          <w:p w14:paraId="081C0340" w14:textId="77777777" w:rsidR="00DD05EB" w:rsidRDefault="00DD05EB" w:rsidP="00DD05EB">
            <w:pPr>
              <w:jc w:val="left"/>
              <w:rPr>
                <w:rFonts w:cstheme="minorHAnsi"/>
                <w:sz w:val="24"/>
              </w:rPr>
            </w:pPr>
          </w:p>
        </w:tc>
      </w:tr>
    </w:tbl>
    <w:p w14:paraId="0AFAEA98" w14:textId="57ED19DA" w:rsidR="00866ED7" w:rsidRPr="00DD05EB" w:rsidRDefault="009722A2" w:rsidP="009722A2">
      <w:r w:rsidRPr="00872108">
        <w:rPr>
          <w:rFonts w:cstheme="minorHAnsi"/>
          <w:sz w:val="16"/>
          <w:szCs w:val="16"/>
        </w:rPr>
        <w:t>(</w:t>
      </w:r>
      <w:r>
        <w:rPr>
          <w:rFonts w:cstheme="minorHAnsi"/>
          <w:sz w:val="16"/>
          <w:szCs w:val="16"/>
        </w:rPr>
        <w:t>1</w:t>
      </w:r>
      <w:r w:rsidRPr="00872108">
        <w:rPr>
          <w:rFonts w:cstheme="minorHAnsi"/>
          <w:sz w:val="16"/>
          <w:szCs w:val="16"/>
        </w:rPr>
        <w:t>)</w:t>
      </w:r>
      <w:r>
        <w:rPr>
          <w:rFonts w:cstheme="minorHAnsi"/>
          <w:sz w:val="16"/>
          <w:szCs w:val="16"/>
        </w:rPr>
        <w:t xml:space="preserve"> </w:t>
      </w:r>
      <w:r w:rsidRPr="00872108">
        <w:rPr>
          <w:sz w:val="16"/>
          <w:szCs w:val="16"/>
        </w:rPr>
        <w:t>Límite de detección de</w:t>
      </w:r>
      <w:r>
        <w:rPr>
          <w:sz w:val="16"/>
          <w:szCs w:val="16"/>
        </w:rPr>
        <w:t>l método analítico</w:t>
      </w:r>
      <w:r w:rsidRPr="00872108">
        <w:rPr>
          <w:sz w:val="16"/>
          <w:szCs w:val="16"/>
        </w:rPr>
        <w:t xml:space="preserve"> Hg: 0,001  </w:t>
      </w:r>
      <w:r>
        <w:rPr>
          <w:sz w:val="16"/>
          <w:szCs w:val="16"/>
        </w:rPr>
        <w:t>u</w:t>
      </w:r>
      <w:r w:rsidRPr="00872108">
        <w:rPr>
          <w:rFonts w:ascii="Calibri" w:eastAsia="Times New Roman" w:hAnsi="Calibri"/>
          <w:bCs/>
          <w:color w:val="000000"/>
          <w:sz w:val="16"/>
          <w:szCs w:val="16"/>
          <w:lang w:val="es-ES" w:eastAsia="es-CL"/>
        </w:rPr>
        <w:t>g/Nm</w:t>
      </w:r>
      <w:r w:rsidRPr="00872108">
        <w:rPr>
          <w:rFonts w:ascii="Calibri" w:eastAsia="Times New Roman" w:hAnsi="Calibri"/>
          <w:bCs/>
          <w:color w:val="000000"/>
          <w:sz w:val="16"/>
          <w:szCs w:val="16"/>
          <w:vertAlign w:val="superscript"/>
          <w:lang w:val="es-ES" w:eastAsia="es-CL"/>
        </w:rPr>
        <w:t>3</w:t>
      </w:r>
      <w:r w:rsidR="00097D70" w:rsidRPr="00DD05EB">
        <w:rPr>
          <w:rFonts w:cstheme="minorHAnsi"/>
          <w:sz w:val="24"/>
          <w:szCs w:val="20"/>
        </w:rPr>
        <w:br w:type="page"/>
      </w:r>
    </w:p>
    <w:p w14:paraId="1524B1CE" w14:textId="77777777" w:rsidR="007015BE" w:rsidRPr="001F67D8" w:rsidRDefault="007015BE" w:rsidP="00C958D0">
      <w:pPr>
        <w:pStyle w:val="Ttulo1"/>
      </w:pPr>
      <w:bookmarkStart w:id="86" w:name="_Toc353998131"/>
      <w:bookmarkStart w:id="87" w:name="_Toc353998204"/>
      <w:bookmarkStart w:id="88" w:name="_Toc352840404"/>
      <w:bookmarkStart w:id="89" w:name="_Toc352841464"/>
      <w:bookmarkStart w:id="90" w:name="_Toc485286652"/>
      <w:bookmarkEnd w:id="86"/>
      <w:bookmarkEnd w:id="87"/>
      <w:r w:rsidRPr="001F67D8">
        <w:t>CONCLUSIONES.</w:t>
      </w:r>
      <w:bookmarkEnd w:id="88"/>
      <w:bookmarkEnd w:id="89"/>
      <w:bookmarkEnd w:id="90"/>
    </w:p>
    <w:p w14:paraId="327661D4" w14:textId="77777777" w:rsidR="00921D1C" w:rsidRDefault="00921D1C" w:rsidP="003C3BE6">
      <w:pPr>
        <w:rPr>
          <w:rFonts w:ascii="Calibri" w:hAnsi="Calibri" w:cs="Calibri"/>
          <w:sz w:val="20"/>
          <w:szCs w:val="20"/>
          <w:lang w:eastAsia="es-ES"/>
        </w:rPr>
      </w:pPr>
    </w:p>
    <w:p w14:paraId="68110E8B" w14:textId="35488463" w:rsidR="009722A2" w:rsidRPr="002F59B3" w:rsidRDefault="009722A2" w:rsidP="009722A2">
      <w:pPr>
        <w:widowControl w:val="0"/>
        <w:overflowPunct w:val="0"/>
        <w:autoSpaceDE w:val="0"/>
        <w:autoSpaceDN w:val="0"/>
        <w:adjustRightInd w:val="0"/>
        <w:spacing w:after="60" w:line="276" w:lineRule="auto"/>
        <w:rPr>
          <w:rFonts w:cstheme="minorHAnsi"/>
          <w:sz w:val="20"/>
          <w:szCs w:val="20"/>
        </w:rPr>
      </w:pPr>
      <w:r w:rsidRPr="002F59B3">
        <w:rPr>
          <w:rFonts w:cstheme="minorHAnsi"/>
          <w:sz w:val="20"/>
          <w:szCs w:val="20"/>
        </w:rPr>
        <w:t xml:space="preserve">La revisión realizada a los antecedentes asociados a </w:t>
      </w:r>
      <w:r w:rsidRPr="002F59B3">
        <w:rPr>
          <w:sz w:val="20"/>
          <w:szCs w:val="20"/>
        </w:rPr>
        <w:t xml:space="preserve">la </w:t>
      </w:r>
      <w:r w:rsidRPr="002F59B3">
        <w:rPr>
          <w:b/>
          <w:sz w:val="20"/>
          <w:szCs w:val="20"/>
        </w:rPr>
        <w:t>Unidad 4 de la</w:t>
      </w:r>
      <w:r w:rsidRPr="002F59B3">
        <w:rPr>
          <w:sz w:val="20"/>
          <w:szCs w:val="20"/>
        </w:rPr>
        <w:t xml:space="preserve"> </w:t>
      </w:r>
      <w:r w:rsidRPr="002F59B3">
        <w:rPr>
          <w:b/>
          <w:sz w:val="20"/>
          <w:szCs w:val="20"/>
        </w:rPr>
        <w:t xml:space="preserve">Central Termoeléctrica </w:t>
      </w:r>
      <w:proofErr w:type="spellStart"/>
      <w:r w:rsidRPr="002F59B3">
        <w:rPr>
          <w:b/>
          <w:sz w:val="20"/>
          <w:szCs w:val="20"/>
        </w:rPr>
        <w:t>Guacolda</w:t>
      </w:r>
      <w:proofErr w:type="spellEnd"/>
      <w:r w:rsidRPr="002F59B3">
        <w:rPr>
          <w:sz w:val="20"/>
          <w:szCs w:val="20"/>
          <w:lang w:val="es-ES"/>
        </w:rPr>
        <w:t xml:space="preserve"> </w:t>
      </w:r>
      <w:r w:rsidRPr="002F59B3">
        <w:rPr>
          <w:sz w:val="20"/>
          <w:szCs w:val="20"/>
        </w:rPr>
        <w:t xml:space="preserve">perteneciente a la empresa </w:t>
      </w:r>
      <w:proofErr w:type="spellStart"/>
      <w:r w:rsidRPr="002F59B3">
        <w:rPr>
          <w:b/>
          <w:sz w:val="20"/>
          <w:szCs w:val="20"/>
        </w:rPr>
        <w:t>Guacolda</w:t>
      </w:r>
      <w:proofErr w:type="spellEnd"/>
      <w:r w:rsidRPr="002F59B3">
        <w:rPr>
          <w:b/>
          <w:sz w:val="20"/>
          <w:szCs w:val="20"/>
        </w:rPr>
        <w:t xml:space="preserve"> Energía S.A</w:t>
      </w:r>
      <w:r w:rsidRPr="002F59B3">
        <w:rPr>
          <w:sz w:val="20"/>
          <w:szCs w:val="20"/>
        </w:rPr>
        <w:t>.</w:t>
      </w:r>
      <w:r w:rsidRPr="002F59B3">
        <w:rPr>
          <w:b/>
          <w:sz w:val="20"/>
          <w:szCs w:val="20"/>
        </w:rPr>
        <w:t>,</w:t>
      </w:r>
      <w:r w:rsidRPr="002F59B3">
        <w:rPr>
          <w:sz w:val="20"/>
          <w:szCs w:val="20"/>
        </w:rPr>
        <w:t xml:space="preserve"> y a los 4 </w:t>
      </w:r>
      <w:r w:rsidRPr="002F59B3">
        <w:rPr>
          <w:rFonts w:cstheme="minorHAnsi"/>
          <w:sz w:val="20"/>
          <w:szCs w:val="20"/>
        </w:rPr>
        <w:t xml:space="preserve">Reportes Trimestrales ingresados, </w:t>
      </w:r>
      <w:r w:rsidRPr="002F59B3">
        <w:rPr>
          <w:sz w:val="20"/>
          <w:szCs w:val="20"/>
        </w:rPr>
        <w:t>cumplió con los límites de emisión de MP, Hg, SO</w:t>
      </w:r>
      <w:r w:rsidRPr="002F59B3">
        <w:rPr>
          <w:sz w:val="20"/>
          <w:szCs w:val="20"/>
          <w:vertAlign w:val="subscript"/>
        </w:rPr>
        <w:t>2</w:t>
      </w:r>
      <w:r w:rsidRPr="002F59B3">
        <w:rPr>
          <w:sz w:val="20"/>
          <w:szCs w:val="20"/>
        </w:rPr>
        <w:t xml:space="preserve"> y NO</w:t>
      </w:r>
      <w:r w:rsidRPr="002F59B3">
        <w:rPr>
          <w:sz w:val="20"/>
          <w:szCs w:val="20"/>
          <w:vertAlign w:val="subscript"/>
        </w:rPr>
        <w:t>X</w:t>
      </w:r>
      <w:r w:rsidRPr="002F59B3">
        <w:rPr>
          <w:sz w:val="20"/>
          <w:szCs w:val="20"/>
        </w:rPr>
        <w:t xml:space="preserve"> </w:t>
      </w:r>
      <w:r w:rsidRPr="002F59B3">
        <w:rPr>
          <w:rFonts w:ascii="Calibri" w:hAnsi="Calibri" w:cs="Calibri"/>
          <w:sz w:val="20"/>
          <w:szCs w:val="20"/>
          <w:lang w:eastAsia="es-ES"/>
        </w:rPr>
        <w:t>establecidos en el D.S.13/2011 durante el año 2016.</w:t>
      </w:r>
    </w:p>
    <w:p w14:paraId="7C1BA119" w14:textId="77777777" w:rsidR="00921D1C" w:rsidRDefault="00921D1C" w:rsidP="003C3BE6"/>
    <w:p w14:paraId="138BCCD2" w14:textId="77777777" w:rsidR="00EB27AF" w:rsidRDefault="00EB27AF" w:rsidP="003C3BE6"/>
    <w:p w14:paraId="662B4089" w14:textId="77777777" w:rsidR="00C31FEB" w:rsidRDefault="00C31FEB" w:rsidP="00C31FEB">
      <w:pPr>
        <w:pStyle w:val="Ttulo1"/>
      </w:pPr>
      <w:bookmarkStart w:id="91" w:name="_Toc485286653"/>
      <w:r>
        <w:t>ANEXOS</w:t>
      </w:r>
      <w:bookmarkEnd w:id="91"/>
    </w:p>
    <w:p w14:paraId="2457B120" w14:textId="77777777" w:rsidR="00C31FEB" w:rsidRDefault="00C31FEB" w:rsidP="00C31FEB"/>
    <w:tbl>
      <w:tblPr>
        <w:tblStyle w:val="Tablaconcuadrcula"/>
        <w:tblW w:w="5000" w:type="pct"/>
        <w:jc w:val="center"/>
        <w:tblLook w:val="04A0" w:firstRow="1" w:lastRow="0" w:firstColumn="1" w:lastColumn="0" w:noHBand="0" w:noVBand="1"/>
      </w:tblPr>
      <w:tblGrid>
        <w:gridCol w:w="2068"/>
        <w:gridCol w:w="7894"/>
      </w:tblGrid>
      <w:tr w:rsidR="00C31FEB" w:rsidRPr="0025129B" w14:paraId="6EDF1A0D" w14:textId="77777777" w:rsidTr="00BF7600">
        <w:trPr>
          <w:trHeight w:val="286"/>
          <w:jc w:val="center"/>
        </w:trPr>
        <w:tc>
          <w:tcPr>
            <w:tcW w:w="1038" w:type="pct"/>
            <w:shd w:val="clear" w:color="auto" w:fill="D9D9D9" w:themeFill="background1" w:themeFillShade="D9"/>
          </w:tcPr>
          <w:p w14:paraId="5332CB93" w14:textId="77777777" w:rsidR="00C31FEB" w:rsidRPr="0025129B" w:rsidRDefault="00C31FEB" w:rsidP="00BF7600">
            <w:pPr>
              <w:jc w:val="center"/>
              <w:rPr>
                <w:rFonts w:cstheme="minorHAnsi"/>
                <w:b/>
              </w:rPr>
            </w:pPr>
            <w:r w:rsidRPr="0025129B">
              <w:rPr>
                <w:rFonts w:cstheme="minorHAnsi"/>
                <w:b/>
              </w:rPr>
              <w:t>N° Anexo</w:t>
            </w:r>
          </w:p>
        </w:tc>
        <w:tc>
          <w:tcPr>
            <w:tcW w:w="3962" w:type="pct"/>
            <w:shd w:val="clear" w:color="auto" w:fill="D9D9D9" w:themeFill="background1" w:themeFillShade="D9"/>
          </w:tcPr>
          <w:p w14:paraId="5EB8B405" w14:textId="77777777" w:rsidR="00C31FEB" w:rsidRPr="0025129B" w:rsidRDefault="00C31FEB" w:rsidP="00BF7600">
            <w:pPr>
              <w:jc w:val="center"/>
              <w:rPr>
                <w:rFonts w:cstheme="minorHAnsi"/>
                <w:b/>
              </w:rPr>
            </w:pPr>
            <w:r w:rsidRPr="0025129B">
              <w:rPr>
                <w:rFonts w:cstheme="minorHAnsi"/>
                <w:b/>
              </w:rPr>
              <w:t>Nombre Anexo</w:t>
            </w:r>
          </w:p>
        </w:tc>
      </w:tr>
      <w:tr w:rsidR="00C31FEB" w14:paraId="0A290CAE" w14:textId="77777777" w:rsidTr="00BF7600">
        <w:tblPrEx>
          <w:jc w:val="left"/>
        </w:tblPrEx>
        <w:trPr>
          <w:trHeight w:val="286"/>
        </w:trPr>
        <w:tc>
          <w:tcPr>
            <w:tcW w:w="1038" w:type="pct"/>
            <w:hideMark/>
          </w:tcPr>
          <w:p w14:paraId="7FF756AF" w14:textId="77777777" w:rsidR="00C31FEB" w:rsidRDefault="00C31FEB" w:rsidP="00BF7600">
            <w:pPr>
              <w:jc w:val="center"/>
              <w:rPr>
                <w:rFonts w:cstheme="minorHAnsi"/>
                <w:lang w:val="es-ES"/>
              </w:rPr>
            </w:pPr>
            <w:r>
              <w:rPr>
                <w:rFonts w:cstheme="minorHAnsi"/>
                <w:lang w:val="es-ES"/>
              </w:rPr>
              <w:t>1</w:t>
            </w:r>
          </w:p>
        </w:tc>
        <w:tc>
          <w:tcPr>
            <w:tcW w:w="3962" w:type="pct"/>
            <w:hideMark/>
          </w:tcPr>
          <w:p w14:paraId="4EC5826A" w14:textId="77777777" w:rsidR="00C31FEB" w:rsidRDefault="00C31FEB" w:rsidP="00BF7600">
            <w:pPr>
              <w:rPr>
                <w:rFonts w:cstheme="minorHAnsi"/>
                <w:lang w:val="es-ES"/>
              </w:rPr>
            </w:pPr>
            <w:r>
              <w:rPr>
                <w:rFonts w:cstheme="minorHAnsi"/>
                <w:lang w:val="es-ES"/>
              </w:rPr>
              <w:t>RESOL 345 SMA 2017</w:t>
            </w:r>
          </w:p>
        </w:tc>
      </w:tr>
      <w:tr w:rsidR="00C31FEB" w14:paraId="179FEFC4" w14:textId="77777777" w:rsidTr="00BF7600">
        <w:tblPrEx>
          <w:jc w:val="left"/>
        </w:tblPrEx>
        <w:trPr>
          <w:trHeight w:val="286"/>
        </w:trPr>
        <w:tc>
          <w:tcPr>
            <w:tcW w:w="1038" w:type="pct"/>
            <w:hideMark/>
          </w:tcPr>
          <w:p w14:paraId="63D81F77" w14:textId="77777777" w:rsidR="00C31FEB" w:rsidRDefault="00C31FEB" w:rsidP="00BF7600">
            <w:pPr>
              <w:jc w:val="center"/>
              <w:rPr>
                <w:rFonts w:cstheme="minorHAnsi"/>
                <w:lang w:val="es-ES"/>
              </w:rPr>
            </w:pPr>
            <w:r>
              <w:rPr>
                <w:rFonts w:cstheme="minorHAnsi"/>
                <w:lang w:val="es-ES"/>
              </w:rPr>
              <w:t>2</w:t>
            </w:r>
          </w:p>
        </w:tc>
        <w:tc>
          <w:tcPr>
            <w:tcW w:w="3962" w:type="pct"/>
            <w:hideMark/>
          </w:tcPr>
          <w:p w14:paraId="753BF12B" w14:textId="77777777" w:rsidR="00C31FEB" w:rsidRDefault="00C31FEB" w:rsidP="00BF7600">
            <w:pPr>
              <w:rPr>
                <w:rFonts w:cstheme="minorHAnsi"/>
                <w:lang w:val="es-ES"/>
              </w:rPr>
            </w:pPr>
            <w:r>
              <w:rPr>
                <w:rFonts w:cstheme="minorHAnsi"/>
                <w:lang w:val="es-ES"/>
              </w:rPr>
              <w:t>CARTA-</w:t>
            </w:r>
            <w:r w:rsidRPr="00253BFB">
              <w:t xml:space="preserve"> VPO-DMA-032-2017 </w:t>
            </w:r>
            <w:r>
              <w:rPr>
                <w:rFonts w:cstheme="minorHAnsi"/>
                <w:lang w:val="es-ES"/>
              </w:rPr>
              <w:t>– GUACOLDA ENERGIA S.A.</w:t>
            </w:r>
          </w:p>
        </w:tc>
      </w:tr>
    </w:tbl>
    <w:p w14:paraId="650CAEA3" w14:textId="78422703" w:rsidR="00984349" w:rsidRPr="003C3BE6" w:rsidRDefault="008E7DE1" w:rsidP="00EB591C">
      <w:pPr>
        <w:tabs>
          <w:tab w:val="left" w:pos="1062"/>
        </w:tabs>
      </w:pPr>
      <w:r>
        <w:rPr>
          <w:noProof/>
          <w:lang w:eastAsia="es-CL"/>
        </w:rPr>
        <w:drawing>
          <wp:anchor distT="0" distB="0" distL="114300" distR="114300" simplePos="0" relativeHeight="251658752" behindDoc="0" locked="0" layoutInCell="1" allowOverlap="1" wp14:anchorId="175BAE44" wp14:editId="237EACFF">
            <wp:simplePos x="0" y="0"/>
            <wp:positionH relativeFrom="column">
              <wp:posOffset>5316220</wp:posOffset>
            </wp:positionH>
            <wp:positionV relativeFrom="paragraph">
              <wp:posOffset>652780</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984349" w:rsidRPr="003C3BE6"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1C72" w14:textId="77777777" w:rsidR="00FE34CF" w:rsidRDefault="00FE34CF" w:rsidP="00870FF2">
      <w:r>
        <w:separator/>
      </w:r>
    </w:p>
    <w:p w14:paraId="4FEB1DBA" w14:textId="77777777" w:rsidR="00FE34CF" w:rsidRDefault="00FE34CF" w:rsidP="00870FF2"/>
    <w:p w14:paraId="09E03A05" w14:textId="77777777" w:rsidR="00FE34CF" w:rsidRDefault="00FE34CF"/>
  </w:endnote>
  <w:endnote w:type="continuationSeparator" w:id="0">
    <w:p w14:paraId="0278E291" w14:textId="77777777" w:rsidR="00FE34CF" w:rsidRDefault="00FE34CF" w:rsidP="00870FF2">
      <w:r>
        <w:continuationSeparator/>
      </w:r>
    </w:p>
    <w:p w14:paraId="72987903" w14:textId="77777777" w:rsidR="00FE34CF" w:rsidRDefault="00FE34CF" w:rsidP="00870FF2"/>
    <w:p w14:paraId="5E676BF7" w14:textId="77777777" w:rsidR="00FE34CF" w:rsidRDefault="00FE34CF"/>
  </w:endnote>
  <w:endnote w:type="continuationNotice" w:id="1">
    <w:p w14:paraId="32E96B92" w14:textId="77777777" w:rsidR="00FE34CF" w:rsidRDefault="00FE34CF"/>
    <w:p w14:paraId="3FD09D53" w14:textId="77777777" w:rsidR="00FE34CF" w:rsidRDefault="00FE34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705660"/>
      <w:docPartObj>
        <w:docPartGallery w:val="Page Numbers (Bottom of Page)"/>
        <w:docPartUnique/>
      </w:docPartObj>
    </w:sdtPr>
    <w:sdtEndPr/>
    <w:sdtContent>
      <w:p w14:paraId="1D122984" w14:textId="77777777" w:rsidR="00FE34CF" w:rsidRDefault="00FE34CF">
        <w:pPr>
          <w:pStyle w:val="Piedepgina"/>
          <w:jc w:val="right"/>
        </w:pPr>
        <w:r w:rsidRPr="004E5529">
          <w:fldChar w:fldCharType="begin"/>
        </w:r>
        <w:r w:rsidRPr="004E5529">
          <w:instrText>PAGE   \* MERGEFORMAT</w:instrText>
        </w:r>
        <w:r w:rsidRPr="004E5529">
          <w:fldChar w:fldCharType="separate"/>
        </w:r>
        <w:r w:rsidR="006B43C1" w:rsidRPr="006B43C1">
          <w:rPr>
            <w:noProof/>
            <w:lang w:val="es-ES"/>
          </w:rPr>
          <w:t>2</w:t>
        </w:r>
        <w:r w:rsidRPr="004E5529">
          <w:fldChar w:fldCharType="end"/>
        </w:r>
      </w:p>
    </w:sdtContent>
  </w:sdt>
  <w:p w14:paraId="5CCF6BBE" w14:textId="77777777" w:rsidR="00FE34CF" w:rsidRPr="00411E4F" w:rsidRDefault="00FE34CF"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C653A1B" w14:textId="77777777" w:rsidR="00FE34CF" w:rsidRPr="001108C3" w:rsidRDefault="00FE34CF"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7272EEBA" w14:textId="305FF477" w:rsidR="00FE34CF" w:rsidRPr="009C13D7" w:rsidRDefault="009C13D7" w:rsidP="009C13D7">
    <w:pPr>
      <w:tabs>
        <w:tab w:val="left" w:pos="1276"/>
        <w:tab w:val="left" w:pos="1843"/>
        <w:tab w:val="center" w:pos="4419"/>
        <w:tab w:val="right" w:pos="8838"/>
      </w:tabs>
      <w:jc w:val="center"/>
      <w:rPr>
        <w:sz w:val="16"/>
        <w:szCs w:val="16"/>
      </w:rPr>
    </w:pPr>
    <w:r w:rsidRPr="009C13D7">
      <w:rPr>
        <w:sz w:val="16"/>
        <w:szCs w:val="16"/>
      </w:rPr>
      <w:t>DFZ-2017-3496-III-NE-EI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9435" w14:textId="77777777" w:rsidR="00FE34CF" w:rsidRDefault="00FE34CF" w:rsidP="00870FF2">
    <w:pPr>
      <w:pStyle w:val="Piedepgina"/>
    </w:pPr>
  </w:p>
  <w:p w14:paraId="14405806" w14:textId="77777777" w:rsidR="00FE34CF" w:rsidRDefault="00FE34C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2F91" w14:textId="77777777" w:rsidR="00FE34CF" w:rsidRDefault="00FE34CF" w:rsidP="00870FF2">
      <w:r>
        <w:separator/>
      </w:r>
    </w:p>
    <w:p w14:paraId="58DF710A" w14:textId="77777777" w:rsidR="00FE34CF" w:rsidRDefault="00FE34CF" w:rsidP="00870FF2"/>
    <w:p w14:paraId="0F0082A7" w14:textId="77777777" w:rsidR="00FE34CF" w:rsidRDefault="00FE34CF"/>
  </w:footnote>
  <w:footnote w:type="continuationSeparator" w:id="0">
    <w:p w14:paraId="34F15611" w14:textId="77777777" w:rsidR="00FE34CF" w:rsidRDefault="00FE34CF" w:rsidP="00870FF2">
      <w:r>
        <w:continuationSeparator/>
      </w:r>
    </w:p>
    <w:p w14:paraId="297F8CA4" w14:textId="77777777" w:rsidR="00FE34CF" w:rsidRDefault="00FE34CF" w:rsidP="00870FF2"/>
    <w:p w14:paraId="1D43277A" w14:textId="77777777" w:rsidR="00FE34CF" w:rsidRDefault="00FE34CF"/>
  </w:footnote>
  <w:footnote w:type="continuationNotice" w:id="1">
    <w:p w14:paraId="3818D06A" w14:textId="77777777" w:rsidR="00FE34CF" w:rsidRDefault="00FE34CF"/>
    <w:p w14:paraId="2B0056D7" w14:textId="77777777" w:rsidR="00FE34CF" w:rsidRDefault="00FE34C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280" w14:textId="77777777" w:rsidR="00FE34CF" w:rsidRDefault="00FE34CF">
    <w:pPr>
      <w:pStyle w:val="Encabezado"/>
    </w:pPr>
    <w:r>
      <w:rPr>
        <w:rFonts w:ascii="Tahoma" w:hAnsi="Tahoma"/>
        <w:noProof/>
        <w:lang w:eastAsia="es-CL"/>
      </w:rPr>
      <w:drawing>
        <wp:inline distT="0" distB="0" distL="0" distR="0" wp14:anchorId="475AFA55" wp14:editId="08426D84">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534C" w14:textId="77777777" w:rsidR="00FE34CF" w:rsidRDefault="00FE34CF" w:rsidP="00870FF2">
    <w:pPr>
      <w:pStyle w:val="Encabezado"/>
    </w:pPr>
    <w:r>
      <w:rPr>
        <w:noProof/>
        <w:lang w:eastAsia="es-CL"/>
      </w:rPr>
      <w:drawing>
        <wp:anchor distT="0" distB="0" distL="114300" distR="114300" simplePos="0" relativeHeight="251658240" behindDoc="0" locked="0" layoutInCell="1" allowOverlap="1" wp14:anchorId="7770243C" wp14:editId="242B1659">
          <wp:simplePos x="0" y="0"/>
          <wp:positionH relativeFrom="margin">
            <wp:align>center</wp:align>
          </wp:positionH>
          <wp:positionV relativeFrom="margin">
            <wp:align>top</wp:align>
          </wp:positionV>
          <wp:extent cx="3593420" cy="2654162"/>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83BC6298"/>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F7316D"/>
    <w:multiLevelType w:val="hybridMultilevel"/>
    <w:tmpl w:val="055CEA9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3A017F35"/>
    <w:multiLevelType w:val="hybridMultilevel"/>
    <w:tmpl w:val="CF6850BA"/>
    <w:lvl w:ilvl="0" w:tplc="7A2EB486">
      <w:start w:val="1"/>
      <w:numFmt w:val="lowerRoman"/>
      <w:lvlText w:val="%1)"/>
      <w:lvlJc w:val="right"/>
      <w:pPr>
        <w:tabs>
          <w:tab w:val="num" w:pos="720"/>
        </w:tabs>
        <w:ind w:left="720" w:hanging="360"/>
      </w:pPr>
    </w:lvl>
    <w:lvl w:ilvl="1" w:tplc="113A5FE8" w:tentative="1">
      <w:start w:val="1"/>
      <w:numFmt w:val="lowerRoman"/>
      <w:lvlText w:val="%2)"/>
      <w:lvlJc w:val="right"/>
      <w:pPr>
        <w:tabs>
          <w:tab w:val="num" w:pos="1440"/>
        </w:tabs>
        <w:ind w:left="1440" w:hanging="360"/>
      </w:pPr>
    </w:lvl>
    <w:lvl w:ilvl="2" w:tplc="B83C44B2" w:tentative="1">
      <w:start w:val="1"/>
      <w:numFmt w:val="lowerRoman"/>
      <w:lvlText w:val="%3)"/>
      <w:lvlJc w:val="right"/>
      <w:pPr>
        <w:tabs>
          <w:tab w:val="num" w:pos="2160"/>
        </w:tabs>
        <w:ind w:left="2160" w:hanging="360"/>
      </w:pPr>
    </w:lvl>
    <w:lvl w:ilvl="3" w:tplc="ACD0346C" w:tentative="1">
      <w:start w:val="1"/>
      <w:numFmt w:val="lowerRoman"/>
      <w:lvlText w:val="%4)"/>
      <w:lvlJc w:val="right"/>
      <w:pPr>
        <w:tabs>
          <w:tab w:val="num" w:pos="2880"/>
        </w:tabs>
        <w:ind w:left="2880" w:hanging="360"/>
      </w:pPr>
    </w:lvl>
    <w:lvl w:ilvl="4" w:tplc="71CAEA46" w:tentative="1">
      <w:start w:val="1"/>
      <w:numFmt w:val="lowerRoman"/>
      <w:lvlText w:val="%5)"/>
      <w:lvlJc w:val="right"/>
      <w:pPr>
        <w:tabs>
          <w:tab w:val="num" w:pos="3600"/>
        </w:tabs>
        <w:ind w:left="3600" w:hanging="360"/>
      </w:pPr>
    </w:lvl>
    <w:lvl w:ilvl="5" w:tplc="2F1002F6" w:tentative="1">
      <w:start w:val="1"/>
      <w:numFmt w:val="lowerRoman"/>
      <w:lvlText w:val="%6)"/>
      <w:lvlJc w:val="right"/>
      <w:pPr>
        <w:tabs>
          <w:tab w:val="num" w:pos="4320"/>
        </w:tabs>
        <w:ind w:left="4320" w:hanging="360"/>
      </w:pPr>
    </w:lvl>
    <w:lvl w:ilvl="6" w:tplc="E1C4973C" w:tentative="1">
      <w:start w:val="1"/>
      <w:numFmt w:val="lowerRoman"/>
      <w:lvlText w:val="%7)"/>
      <w:lvlJc w:val="right"/>
      <w:pPr>
        <w:tabs>
          <w:tab w:val="num" w:pos="5040"/>
        </w:tabs>
        <w:ind w:left="5040" w:hanging="360"/>
      </w:pPr>
    </w:lvl>
    <w:lvl w:ilvl="7" w:tplc="85E8AD24" w:tentative="1">
      <w:start w:val="1"/>
      <w:numFmt w:val="lowerRoman"/>
      <w:lvlText w:val="%8)"/>
      <w:lvlJc w:val="right"/>
      <w:pPr>
        <w:tabs>
          <w:tab w:val="num" w:pos="5760"/>
        </w:tabs>
        <w:ind w:left="5760" w:hanging="360"/>
      </w:pPr>
    </w:lvl>
    <w:lvl w:ilvl="8" w:tplc="D9FAFA3C" w:tentative="1">
      <w:start w:val="1"/>
      <w:numFmt w:val="lowerRoman"/>
      <w:lvlText w:val="%9)"/>
      <w:lvlJc w:val="right"/>
      <w:pPr>
        <w:tabs>
          <w:tab w:val="num" w:pos="6480"/>
        </w:tabs>
        <w:ind w:left="6480" w:hanging="360"/>
      </w:pPr>
    </w:lvl>
  </w:abstractNum>
  <w:abstractNum w:abstractNumId="6">
    <w:nsid w:val="40E12A2A"/>
    <w:multiLevelType w:val="hybridMultilevel"/>
    <w:tmpl w:val="6F6840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4D433FFA"/>
    <w:multiLevelType w:val="hybridMultilevel"/>
    <w:tmpl w:val="571AD6C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
    <w:nsid w:val="5BD66B50"/>
    <w:multiLevelType w:val="hybridMultilevel"/>
    <w:tmpl w:val="7ED64FC0"/>
    <w:lvl w:ilvl="0" w:tplc="2EB06754">
      <w:start w:val="2"/>
      <w:numFmt w:val="lowerLetter"/>
      <w:lvlText w:val="%1)"/>
      <w:lvlJc w:val="left"/>
      <w:pPr>
        <w:ind w:left="720" w:hanging="360"/>
      </w:pPr>
      <w:rPr>
        <w:rFonts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786F091B"/>
    <w:multiLevelType w:val="hybridMultilevel"/>
    <w:tmpl w:val="5BEAB05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5">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7">
    <w:nsid w:val="7B1F22D3"/>
    <w:multiLevelType w:val="hybridMultilevel"/>
    <w:tmpl w:val="4894CA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5"/>
  </w:num>
  <w:num w:numId="4">
    <w:abstractNumId w:val="14"/>
  </w:num>
  <w:num w:numId="5">
    <w:abstractNumId w:val="3"/>
  </w:num>
  <w:num w:numId="6">
    <w:abstractNumId w:val="7"/>
  </w:num>
  <w:num w:numId="7">
    <w:abstractNumId w:val="4"/>
  </w:num>
  <w:num w:numId="8">
    <w:abstractNumId w:val="12"/>
  </w:num>
  <w:num w:numId="9">
    <w:abstractNumId w:val="2"/>
  </w:num>
  <w:num w:numId="10">
    <w:abstractNumId w:val="10"/>
  </w:num>
  <w:num w:numId="11">
    <w:abstractNumId w:val="8"/>
  </w:num>
  <w:num w:numId="12">
    <w:abstractNumId w:val="16"/>
  </w:num>
  <w:num w:numId="13">
    <w:abstractNumId w:val="6"/>
  </w:num>
  <w:num w:numId="14">
    <w:abstractNumId w:val="9"/>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num>
  <w:num w:numId="19">
    <w:abstractNumId w:val="3"/>
  </w:num>
  <w:num w:numId="20">
    <w:abstractNumId w:val="1"/>
  </w:num>
  <w:num w:numId="21">
    <w:abstractNumId w:val="11"/>
  </w:num>
  <w:num w:numId="22">
    <w:abstractNumId w:val="5"/>
  </w:num>
  <w:num w:numId="23">
    <w:abstractNumId w:val="13"/>
  </w:num>
  <w:num w:numId="24">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1B7"/>
    <w:rsid w:val="0000344F"/>
    <w:rsid w:val="0000471C"/>
    <w:rsid w:val="00004C82"/>
    <w:rsid w:val="00004D1D"/>
    <w:rsid w:val="00004DA9"/>
    <w:rsid w:val="0000504B"/>
    <w:rsid w:val="000050B6"/>
    <w:rsid w:val="00005949"/>
    <w:rsid w:val="00005BEF"/>
    <w:rsid w:val="000063B5"/>
    <w:rsid w:val="0000671C"/>
    <w:rsid w:val="00006FE0"/>
    <w:rsid w:val="000070A0"/>
    <w:rsid w:val="00007F36"/>
    <w:rsid w:val="0001069C"/>
    <w:rsid w:val="00010951"/>
    <w:rsid w:val="000111CD"/>
    <w:rsid w:val="000113EA"/>
    <w:rsid w:val="00011B43"/>
    <w:rsid w:val="00011D99"/>
    <w:rsid w:val="00012236"/>
    <w:rsid w:val="0001223F"/>
    <w:rsid w:val="00012AA2"/>
    <w:rsid w:val="00012C02"/>
    <w:rsid w:val="00012E80"/>
    <w:rsid w:val="00012EFD"/>
    <w:rsid w:val="00013F46"/>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D6D"/>
    <w:rsid w:val="000532FE"/>
    <w:rsid w:val="000534A8"/>
    <w:rsid w:val="00053B98"/>
    <w:rsid w:val="00053EB2"/>
    <w:rsid w:val="00053FAE"/>
    <w:rsid w:val="0005403F"/>
    <w:rsid w:val="000542ED"/>
    <w:rsid w:val="00054F6E"/>
    <w:rsid w:val="00055A09"/>
    <w:rsid w:val="00055CA3"/>
    <w:rsid w:val="00055E3E"/>
    <w:rsid w:val="00055E6D"/>
    <w:rsid w:val="000563EB"/>
    <w:rsid w:val="00056444"/>
    <w:rsid w:val="00056D41"/>
    <w:rsid w:val="00056D80"/>
    <w:rsid w:val="00056E8C"/>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0371"/>
    <w:rsid w:val="00071004"/>
    <w:rsid w:val="000710E0"/>
    <w:rsid w:val="0007139D"/>
    <w:rsid w:val="00071ABB"/>
    <w:rsid w:val="0007229B"/>
    <w:rsid w:val="000728A8"/>
    <w:rsid w:val="000730EC"/>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3BAA"/>
    <w:rsid w:val="00084320"/>
    <w:rsid w:val="00084F38"/>
    <w:rsid w:val="00085CB7"/>
    <w:rsid w:val="00087118"/>
    <w:rsid w:val="00087258"/>
    <w:rsid w:val="00087D06"/>
    <w:rsid w:val="0009113B"/>
    <w:rsid w:val="00091159"/>
    <w:rsid w:val="000914A4"/>
    <w:rsid w:val="00091B25"/>
    <w:rsid w:val="00091C81"/>
    <w:rsid w:val="00091D16"/>
    <w:rsid w:val="000927D0"/>
    <w:rsid w:val="00092FAB"/>
    <w:rsid w:val="0009302D"/>
    <w:rsid w:val="000932E2"/>
    <w:rsid w:val="00093700"/>
    <w:rsid w:val="00094E56"/>
    <w:rsid w:val="000957C1"/>
    <w:rsid w:val="000959D8"/>
    <w:rsid w:val="00095A4A"/>
    <w:rsid w:val="00095B57"/>
    <w:rsid w:val="00096213"/>
    <w:rsid w:val="00096366"/>
    <w:rsid w:val="00096587"/>
    <w:rsid w:val="00097D70"/>
    <w:rsid w:val="000A004C"/>
    <w:rsid w:val="000A027D"/>
    <w:rsid w:val="000A0A40"/>
    <w:rsid w:val="000A0CB3"/>
    <w:rsid w:val="000A1120"/>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163A"/>
    <w:rsid w:val="000B32AE"/>
    <w:rsid w:val="000B34B2"/>
    <w:rsid w:val="000B3F06"/>
    <w:rsid w:val="000B41A3"/>
    <w:rsid w:val="000B4852"/>
    <w:rsid w:val="000B4F86"/>
    <w:rsid w:val="000B5555"/>
    <w:rsid w:val="000B5C2E"/>
    <w:rsid w:val="000B5FEC"/>
    <w:rsid w:val="000B6295"/>
    <w:rsid w:val="000B6651"/>
    <w:rsid w:val="000B6CA6"/>
    <w:rsid w:val="000B6F45"/>
    <w:rsid w:val="000B7063"/>
    <w:rsid w:val="000B76EF"/>
    <w:rsid w:val="000B795B"/>
    <w:rsid w:val="000B7F06"/>
    <w:rsid w:val="000C0369"/>
    <w:rsid w:val="000C052E"/>
    <w:rsid w:val="000C07FD"/>
    <w:rsid w:val="000C128D"/>
    <w:rsid w:val="000C2348"/>
    <w:rsid w:val="000C2811"/>
    <w:rsid w:val="000C482F"/>
    <w:rsid w:val="000C4B76"/>
    <w:rsid w:val="000C5064"/>
    <w:rsid w:val="000C5CDF"/>
    <w:rsid w:val="000C63A4"/>
    <w:rsid w:val="000C76C0"/>
    <w:rsid w:val="000D0399"/>
    <w:rsid w:val="000D03DA"/>
    <w:rsid w:val="000D079E"/>
    <w:rsid w:val="000D1CFD"/>
    <w:rsid w:val="000D259C"/>
    <w:rsid w:val="000D3013"/>
    <w:rsid w:val="000D3D2A"/>
    <w:rsid w:val="000D419C"/>
    <w:rsid w:val="000D4222"/>
    <w:rsid w:val="000D4297"/>
    <w:rsid w:val="000D4A1F"/>
    <w:rsid w:val="000D5C9B"/>
    <w:rsid w:val="000D5DA4"/>
    <w:rsid w:val="000D607C"/>
    <w:rsid w:val="000D6468"/>
    <w:rsid w:val="000D66D0"/>
    <w:rsid w:val="000D6B52"/>
    <w:rsid w:val="000D6F8D"/>
    <w:rsid w:val="000D703E"/>
    <w:rsid w:val="000D7453"/>
    <w:rsid w:val="000E0232"/>
    <w:rsid w:val="000E0ADA"/>
    <w:rsid w:val="000E0AF3"/>
    <w:rsid w:val="000E0B34"/>
    <w:rsid w:val="000E0D13"/>
    <w:rsid w:val="000E257A"/>
    <w:rsid w:val="000E436A"/>
    <w:rsid w:val="000E4500"/>
    <w:rsid w:val="000E5270"/>
    <w:rsid w:val="000E5424"/>
    <w:rsid w:val="000E5869"/>
    <w:rsid w:val="000E6410"/>
    <w:rsid w:val="000E6780"/>
    <w:rsid w:val="000E6BBD"/>
    <w:rsid w:val="000E7508"/>
    <w:rsid w:val="000E7F5E"/>
    <w:rsid w:val="000E7F69"/>
    <w:rsid w:val="000F0389"/>
    <w:rsid w:val="000F04B7"/>
    <w:rsid w:val="000F15E4"/>
    <w:rsid w:val="000F2852"/>
    <w:rsid w:val="000F2969"/>
    <w:rsid w:val="000F2C68"/>
    <w:rsid w:val="000F319E"/>
    <w:rsid w:val="000F57A1"/>
    <w:rsid w:val="000F59DD"/>
    <w:rsid w:val="000F5B39"/>
    <w:rsid w:val="000F672C"/>
    <w:rsid w:val="000F6B45"/>
    <w:rsid w:val="000F75A2"/>
    <w:rsid w:val="000F7853"/>
    <w:rsid w:val="000F7BB4"/>
    <w:rsid w:val="000F7CAB"/>
    <w:rsid w:val="0010059B"/>
    <w:rsid w:val="00100AA4"/>
    <w:rsid w:val="00101423"/>
    <w:rsid w:val="00101474"/>
    <w:rsid w:val="001016B9"/>
    <w:rsid w:val="00101E3C"/>
    <w:rsid w:val="001030E3"/>
    <w:rsid w:val="0010359D"/>
    <w:rsid w:val="001037CD"/>
    <w:rsid w:val="00103B5C"/>
    <w:rsid w:val="001046C2"/>
    <w:rsid w:val="001051A0"/>
    <w:rsid w:val="00105331"/>
    <w:rsid w:val="0010563A"/>
    <w:rsid w:val="0010633A"/>
    <w:rsid w:val="0010657A"/>
    <w:rsid w:val="001066B9"/>
    <w:rsid w:val="00106E74"/>
    <w:rsid w:val="00106EC8"/>
    <w:rsid w:val="00106F43"/>
    <w:rsid w:val="0010707C"/>
    <w:rsid w:val="001078C3"/>
    <w:rsid w:val="0011126A"/>
    <w:rsid w:val="00111295"/>
    <w:rsid w:val="0011210B"/>
    <w:rsid w:val="00112687"/>
    <w:rsid w:val="00112F5A"/>
    <w:rsid w:val="001138A7"/>
    <w:rsid w:val="00114819"/>
    <w:rsid w:val="00114CDD"/>
    <w:rsid w:val="00114F6F"/>
    <w:rsid w:val="001157D9"/>
    <w:rsid w:val="001162E3"/>
    <w:rsid w:val="00117209"/>
    <w:rsid w:val="001173C8"/>
    <w:rsid w:val="00117CCF"/>
    <w:rsid w:val="00117E5A"/>
    <w:rsid w:val="00120A25"/>
    <w:rsid w:val="001213FE"/>
    <w:rsid w:val="001215BB"/>
    <w:rsid w:val="0012347A"/>
    <w:rsid w:val="00124659"/>
    <w:rsid w:val="00124E81"/>
    <w:rsid w:val="001258E8"/>
    <w:rsid w:val="00125AF5"/>
    <w:rsid w:val="00125EBB"/>
    <w:rsid w:val="001262E8"/>
    <w:rsid w:val="001271F2"/>
    <w:rsid w:val="00127654"/>
    <w:rsid w:val="00127992"/>
    <w:rsid w:val="001306AB"/>
    <w:rsid w:val="001308C7"/>
    <w:rsid w:val="00130A6F"/>
    <w:rsid w:val="001316A7"/>
    <w:rsid w:val="00131BE3"/>
    <w:rsid w:val="00133F13"/>
    <w:rsid w:val="0013411C"/>
    <w:rsid w:val="0013421D"/>
    <w:rsid w:val="00134757"/>
    <w:rsid w:val="00134FB4"/>
    <w:rsid w:val="0013592F"/>
    <w:rsid w:val="00136697"/>
    <w:rsid w:val="001367F2"/>
    <w:rsid w:val="001369AA"/>
    <w:rsid w:val="0013718E"/>
    <w:rsid w:val="00137BD1"/>
    <w:rsid w:val="00140182"/>
    <w:rsid w:val="00140395"/>
    <w:rsid w:val="001405F0"/>
    <w:rsid w:val="00140D14"/>
    <w:rsid w:val="00140E0D"/>
    <w:rsid w:val="00141036"/>
    <w:rsid w:val="00141236"/>
    <w:rsid w:val="0014136A"/>
    <w:rsid w:val="0014180B"/>
    <w:rsid w:val="00142515"/>
    <w:rsid w:val="001427F8"/>
    <w:rsid w:val="00142D37"/>
    <w:rsid w:val="00143D2D"/>
    <w:rsid w:val="00145C53"/>
    <w:rsid w:val="00145CEB"/>
    <w:rsid w:val="001462E0"/>
    <w:rsid w:val="0015012C"/>
    <w:rsid w:val="001502FD"/>
    <w:rsid w:val="00150C92"/>
    <w:rsid w:val="00151026"/>
    <w:rsid w:val="001516D4"/>
    <w:rsid w:val="001518E3"/>
    <w:rsid w:val="00152606"/>
    <w:rsid w:val="001528A4"/>
    <w:rsid w:val="00152BEC"/>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3AE4"/>
    <w:rsid w:val="001640F9"/>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0E8"/>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2918"/>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A8"/>
    <w:rsid w:val="001A3AA6"/>
    <w:rsid w:val="001A4615"/>
    <w:rsid w:val="001A47BC"/>
    <w:rsid w:val="001A4980"/>
    <w:rsid w:val="001A4BD1"/>
    <w:rsid w:val="001A58D0"/>
    <w:rsid w:val="001A68CB"/>
    <w:rsid w:val="001A6985"/>
    <w:rsid w:val="001A7DC4"/>
    <w:rsid w:val="001B0755"/>
    <w:rsid w:val="001B0764"/>
    <w:rsid w:val="001B168E"/>
    <w:rsid w:val="001B2A74"/>
    <w:rsid w:val="001B2C5E"/>
    <w:rsid w:val="001B35C5"/>
    <w:rsid w:val="001B3A0A"/>
    <w:rsid w:val="001B3D23"/>
    <w:rsid w:val="001B3E84"/>
    <w:rsid w:val="001B40C7"/>
    <w:rsid w:val="001B4C0F"/>
    <w:rsid w:val="001B5335"/>
    <w:rsid w:val="001B559A"/>
    <w:rsid w:val="001B5DD5"/>
    <w:rsid w:val="001B5E27"/>
    <w:rsid w:val="001B68B6"/>
    <w:rsid w:val="001B68F3"/>
    <w:rsid w:val="001B6EFE"/>
    <w:rsid w:val="001B73DB"/>
    <w:rsid w:val="001C0020"/>
    <w:rsid w:val="001C0959"/>
    <w:rsid w:val="001C0C19"/>
    <w:rsid w:val="001C21EB"/>
    <w:rsid w:val="001C249A"/>
    <w:rsid w:val="001C3AF7"/>
    <w:rsid w:val="001C4159"/>
    <w:rsid w:val="001C450E"/>
    <w:rsid w:val="001C55A8"/>
    <w:rsid w:val="001C5AC4"/>
    <w:rsid w:val="001C73A6"/>
    <w:rsid w:val="001C7ADB"/>
    <w:rsid w:val="001D0813"/>
    <w:rsid w:val="001D0E57"/>
    <w:rsid w:val="001D1444"/>
    <w:rsid w:val="001D1B35"/>
    <w:rsid w:val="001D1C40"/>
    <w:rsid w:val="001D2FA6"/>
    <w:rsid w:val="001D3055"/>
    <w:rsid w:val="001D31AE"/>
    <w:rsid w:val="001D4382"/>
    <w:rsid w:val="001D4892"/>
    <w:rsid w:val="001D4E85"/>
    <w:rsid w:val="001D5052"/>
    <w:rsid w:val="001D54FA"/>
    <w:rsid w:val="001D5ED2"/>
    <w:rsid w:val="001D628F"/>
    <w:rsid w:val="001D62BA"/>
    <w:rsid w:val="001D671B"/>
    <w:rsid w:val="001D7091"/>
    <w:rsid w:val="001D778B"/>
    <w:rsid w:val="001D7BF0"/>
    <w:rsid w:val="001D7DC5"/>
    <w:rsid w:val="001E034C"/>
    <w:rsid w:val="001E1431"/>
    <w:rsid w:val="001E1A48"/>
    <w:rsid w:val="001E1A4D"/>
    <w:rsid w:val="001E2073"/>
    <w:rsid w:val="001E296D"/>
    <w:rsid w:val="001E2E03"/>
    <w:rsid w:val="001E2E49"/>
    <w:rsid w:val="001E3E66"/>
    <w:rsid w:val="001E42ED"/>
    <w:rsid w:val="001E4527"/>
    <w:rsid w:val="001E5979"/>
    <w:rsid w:val="001E5BF3"/>
    <w:rsid w:val="001E6904"/>
    <w:rsid w:val="001E6A20"/>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76D"/>
    <w:rsid w:val="00201F5E"/>
    <w:rsid w:val="002023A9"/>
    <w:rsid w:val="0020297E"/>
    <w:rsid w:val="00202A97"/>
    <w:rsid w:val="00202C10"/>
    <w:rsid w:val="00202C19"/>
    <w:rsid w:val="00203904"/>
    <w:rsid w:val="002041E0"/>
    <w:rsid w:val="00204F4A"/>
    <w:rsid w:val="00205105"/>
    <w:rsid w:val="00205F3E"/>
    <w:rsid w:val="00206810"/>
    <w:rsid w:val="0020743D"/>
    <w:rsid w:val="0020745E"/>
    <w:rsid w:val="002075BD"/>
    <w:rsid w:val="00207D18"/>
    <w:rsid w:val="002101DD"/>
    <w:rsid w:val="00210DC6"/>
    <w:rsid w:val="00211110"/>
    <w:rsid w:val="00211207"/>
    <w:rsid w:val="00211FE0"/>
    <w:rsid w:val="002124BC"/>
    <w:rsid w:val="002125DA"/>
    <w:rsid w:val="00213626"/>
    <w:rsid w:val="00213FEE"/>
    <w:rsid w:val="002142CA"/>
    <w:rsid w:val="00215681"/>
    <w:rsid w:val="00215AFD"/>
    <w:rsid w:val="00215CF0"/>
    <w:rsid w:val="00216F4B"/>
    <w:rsid w:val="00217C09"/>
    <w:rsid w:val="00220163"/>
    <w:rsid w:val="00220239"/>
    <w:rsid w:val="00220443"/>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AF3"/>
    <w:rsid w:val="00242152"/>
    <w:rsid w:val="0024297E"/>
    <w:rsid w:val="0024310D"/>
    <w:rsid w:val="002436EA"/>
    <w:rsid w:val="002437CC"/>
    <w:rsid w:val="00243A73"/>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113"/>
    <w:rsid w:val="00252A13"/>
    <w:rsid w:val="002536D9"/>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049"/>
    <w:rsid w:val="00263582"/>
    <w:rsid w:val="0026433B"/>
    <w:rsid w:val="00265340"/>
    <w:rsid w:val="00266182"/>
    <w:rsid w:val="002663EA"/>
    <w:rsid w:val="002667BF"/>
    <w:rsid w:val="00270321"/>
    <w:rsid w:val="002706FF"/>
    <w:rsid w:val="00272050"/>
    <w:rsid w:val="00272065"/>
    <w:rsid w:val="00273D9D"/>
    <w:rsid w:val="00273FC0"/>
    <w:rsid w:val="00274084"/>
    <w:rsid w:val="00274331"/>
    <w:rsid w:val="002750ED"/>
    <w:rsid w:val="00275382"/>
    <w:rsid w:val="002754B3"/>
    <w:rsid w:val="00275782"/>
    <w:rsid w:val="00275A8C"/>
    <w:rsid w:val="0027656D"/>
    <w:rsid w:val="00276829"/>
    <w:rsid w:val="00276BDC"/>
    <w:rsid w:val="00276C4E"/>
    <w:rsid w:val="00277045"/>
    <w:rsid w:val="002770D6"/>
    <w:rsid w:val="002776D1"/>
    <w:rsid w:val="002778CD"/>
    <w:rsid w:val="0028256B"/>
    <w:rsid w:val="00282614"/>
    <w:rsid w:val="00282D18"/>
    <w:rsid w:val="00282E21"/>
    <w:rsid w:val="00282F04"/>
    <w:rsid w:val="00282F9A"/>
    <w:rsid w:val="00283370"/>
    <w:rsid w:val="00283B68"/>
    <w:rsid w:val="002840A6"/>
    <w:rsid w:val="00284B2B"/>
    <w:rsid w:val="00284C1A"/>
    <w:rsid w:val="002858F0"/>
    <w:rsid w:val="00285BD0"/>
    <w:rsid w:val="00285DFE"/>
    <w:rsid w:val="00285EBE"/>
    <w:rsid w:val="00286E65"/>
    <w:rsid w:val="00290008"/>
    <w:rsid w:val="002906BC"/>
    <w:rsid w:val="00290C4F"/>
    <w:rsid w:val="002911A5"/>
    <w:rsid w:val="002911C7"/>
    <w:rsid w:val="00291C23"/>
    <w:rsid w:val="00291E94"/>
    <w:rsid w:val="002926CC"/>
    <w:rsid w:val="00293341"/>
    <w:rsid w:val="0029336A"/>
    <w:rsid w:val="002941AB"/>
    <w:rsid w:val="0029468E"/>
    <w:rsid w:val="00294A5D"/>
    <w:rsid w:val="00294CF5"/>
    <w:rsid w:val="002956DB"/>
    <w:rsid w:val="002962EE"/>
    <w:rsid w:val="00296EB1"/>
    <w:rsid w:val="002A0631"/>
    <w:rsid w:val="002A08E2"/>
    <w:rsid w:val="002A145D"/>
    <w:rsid w:val="002A1F56"/>
    <w:rsid w:val="002A234E"/>
    <w:rsid w:val="002A2426"/>
    <w:rsid w:val="002A2E40"/>
    <w:rsid w:val="002A2FB3"/>
    <w:rsid w:val="002A35CA"/>
    <w:rsid w:val="002A3F87"/>
    <w:rsid w:val="002A4DAA"/>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0DE5"/>
    <w:rsid w:val="002B1278"/>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CB6"/>
    <w:rsid w:val="002C3E40"/>
    <w:rsid w:val="002C445A"/>
    <w:rsid w:val="002C4F99"/>
    <w:rsid w:val="002C5BB7"/>
    <w:rsid w:val="002C6C41"/>
    <w:rsid w:val="002C6FE7"/>
    <w:rsid w:val="002C7295"/>
    <w:rsid w:val="002C74CE"/>
    <w:rsid w:val="002D0230"/>
    <w:rsid w:val="002D0947"/>
    <w:rsid w:val="002D0E74"/>
    <w:rsid w:val="002D1A2C"/>
    <w:rsid w:val="002D1D1D"/>
    <w:rsid w:val="002D1E01"/>
    <w:rsid w:val="002D2260"/>
    <w:rsid w:val="002D226C"/>
    <w:rsid w:val="002D2539"/>
    <w:rsid w:val="002D2D00"/>
    <w:rsid w:val="002D3466"/>
    <w:rsid w:val="002D35E5"/>
    <w:rsid w:val="002D3B7A"/>
    <w:rsid w:val="002D3C2D"/>
    <w:rsid w:val="002D40E6"/>
    <w:rsid w:val="002D40FA"/>
    <w:rsid w:val="002D4125"/>
    <w:rsid w:val="002D43C9"/>
    <w:rsid w:val="002D4419"/>
    <w:rsid w:val="002D4814"/>
    <w:rsid w:val="002D5305"/>
    <w:rsid w:val="002D5999"/>
    <w:rsid w:val="002D5F4F"/>
    <w:rsid w:val="002D781C"/>
    <w:rsid w:val="002E0155"/>
    <w:rsid w:val="002E0172"/>
    <w:rsid w:val="002E08AE"/>
    <w:rsid w:val="002E1A50"/>
    <w:rsid w:val="002E1A58"/>
    <w:rsid w:val="002E28D3"/>
    <w:rsid w:val="002E356D"/>
    <w:rsid w:val="002E4459"/>
    <w:rsid w:val="002E49EE"/>
    <w:rsid w:val="002E56AC"/>
    <w:rsid w:val="002E5928"/>
    <w:rsid w:val="002E606C"/>
    <w:rsid w:val="002E68C9"/>
    <w:rsid w:val="002E6CF9"/>
    <w:rsid w:val="002E7609"/>
    <w:rsid w:val="002E7D02"/>
    <w:rsid w:val="002E7E85"/>
    <w:rsid w:val="002F032A"/>
    <w:rsid w:val="002F0B2E"/>
    <w:rsid w:val="002F10EE"/>
    <w:rsid w:val="002F275D"/>
    <w:rsid w:val="002F2B91"/>
    <w:rsid w:val="002F2C88"/>
    <w:rsid w:val="002F3175"/>
    <w:rsid w:val="002F3ABF"/>
    <w:rsid w:val="002F4826"/>
    <w:rsid w:val="002F5007"/>
    <w:rsid w:val="002F53E8"/>
    <w:rsid w:val="002F59B3"/>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379"/>
    <w:rsid w:val="003145BB"/>
    <w:rsid w:val="00314BD9"/>
    <w:rsid w:val="00314CB4"/>
    <w:rsid w:val="003151B8"/>
    <w:rsid w:val="003154A4"/>
    <w:rsid w:val="00315534"/>
    <w:rsid w:val="003161C4"/>
    <w:rsid w:val="00316D2F"/>
    <w:rsid w:val="00317105"/>
    <w:rsid w:val="00317531"/>
    <w:rsid w:val="0031764D"/>
    <w:rsid w:val="00317CDB"/>
    <w:rsid w:val="00320050"/>
    <w:rsid w:val="0032011E"/>
    <w:rsid w:val="00320209"/>
    <w:rsid w:val="00320535"/>
    <w:rsid w:val="0032074C"/>
    <w:rsid w:val="00321539"/>
    <w:rsid w:val="00322B23"/>
    <w:rsid w:val="00322CB5"/>
    <w:rsid w:val="00322D20"/>
    <w:rsid w:val="00323004"/>
    <w:rsid w:val="003230C2"/>
    <w:rsid w:val="003236F2"/>
    <w:rsid w:val="00323A24"/>
    <w:rsid w:val="00324ED2"/>
    <w:rsid w:val="00326669"/>
    <w:rsid w:val="00327011"/>
    <w:rsid w:val="003276C8"/>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C34"/>
    <w:rsid w:val="003402EA"/>
    <w:rsid w:val="00340682"/>
    <w:rsid w:val="003410F3"/>
    <w:rsid w:val="0034110B"/>
    <w:rsid w:val="00341151"/>
    <w:rsid w:val="0034154F"/>
    <w:rsid w:val="00341A61"/>
    <w:rsid w:val="00341ACD"/>
    <w:rsid w:val="00341B09"/>
    <w:rsid w:val="00341CF8"/>
    <w:rsid w:val="00341E30"/>
    <w:rsid w:val="00342F0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2E96"/>
    <w:rsid w:val="0035325E"/>
    <w:rsid w:val="00353892"/>
    <w:rsid w:val="00353D48"/>
    <w:rsid w:val="00355B73"/>
    <w:rsid w:val="003564D0"/>
    <w:rsid w:val="00356891"/>
    <w:rsid w:val="00356F1D"/>
    <w:rsid w:val="00357B3F"/>
    <w:rsid w:val="003608D4"/>
    <w:rsid w:val="00360A74"/>
    <w:rsid w:val="003618B3"/>
    <w:rsid w:val="00361B36"/>
    <w:rsid w:val="00361DCD"/>
    <w:rsid w:val="0036257B"/>
    <w:rsid w:val="00363037"/>
    <w:rsid w:val="00363317"/>
    <w:rsid w:val="003639D0"/>
    <w:rsid w:val="00364559"/>
    <w:rsid w:val="00364C93"/>
    <w:rsid w:val="003653BC"/>
    <w:rsid w:val="003653EF"/>
    <w:rsid w:val="00365780"/>
    <w:rsid w:val="00365929"/>
    <w:rsid w:val="003659C7"/>
    <w:rsid w:val="00365E48"/>
    <w:rsid w:val="00365F91"/>
    <w:rsid w:val="003661A8"/>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892"/>
    <w:rsid w:val="00376A54"/>
    <w:rsid w:val="00377234"/>
    <w:rsid w:val="00377549"/>
    <w:rsid w:val="00380BC0"/>
    <w:rsid w:val="00381A51"/>
    <w:rsid w:val="00382104"/>
    <w:rsid w:val="00382CA0"/>
    <w:rsid w:val="00382E82"/>
    <w:rsid w:val="00383164"/>
    <w:rsid w:val="0038320F"/>
    <w:rsid w:val="00383341"/>
    <w:rsid w:val="003835A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1C79"/>
    <w:rsid w:val="00392321"/>
    <w:rsid w:val="00392405"/>
    <w:rsid w:val="003933CA"/>
    <w:rsid w:val="003938E6"/>
    <w:rsid w:val="00393D6E"/>
    <w:rsid w:val="003945FE"/>
    <w:rsid w:val="00394BD6"/>
    <w:rsid w:val="003958B2"/>
    <w:rsid w:val="00396086"/>
    <w:rsid w:val="003960EE"/>
    <w:rsid w:val="003964D4"/>
    <w:rsid w:val="0039671E"/>
    <w:rsid w:val="003968F2"/>
    <w:rsid w:val="00396E5D"/>
    <w:rsid w:val="003973A0"/>
    <w:rsid w:val="003A08CA"/>
    <w:rsid w:val="003A0C18"/>
    <w:rsid w:val="003A0DCD"/>
    <w:rsid w:val="003A141A"/>
    <w:rsid w:val="003A14ED"/>
    <w:rsid w:val="003A15A0"/>
    <w:rsid w:val="003A1E28"/>
    <w:rsid w:val="003A20B0"/>
    <w:rsid w:val="003A231D"/>
    <w:rsid w:val="003A29C8"/>
    <w:rsid w:val="003A3080"/>
    <w:rsid w:val="003A3B4F"/>
    <w:rsid w:val="003A526C"/>
    <w:rsid w:val="003A5273"/>
    <w:rsid w:val="003A56A9"/>
    <w:rsid w:val="003A5803"/>
    <w:rsid w:val="003A5C2E"/>
    <w:rsid w:val="003A617E"/>
    <w:rsid w:val="003A68E5"/>
    <w:rsid w:val="003A68F5"/>
    <w:rsid w:val="003A6D7E"/>
    <w:rsid w:val="003A7450"/>
    <w:rsid w:val="003A7596"/>
    <w:rsid w:val="003A7CCC"/>
    <w:rsid w:val="003B0922"/>
    <w:rsid w:val="003B0E67"/>
    <w:rsid w:val="003B264D"/>
    <w:rsid w:val="003B2748"/>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446"/>
    <w:rsid w:val="003D75A1"/>
    <w:rsid w:val="003D77D0"/>
    <w:rsid w:val="003E0250"/>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2503"/>
    <w:rsid w:val="003F29F5"/>
    <w:rsid w:val="003F2A1E"/>
    <w:rsid w:val="003F2DDE"/>
    <w:rsid w:val="003F2E83"/>
    <w:rsid w:val="003F348F"/>
    <w:rsid w:val="003F3D9D"/>
    <w:rsid w:val="003F42D1"/>
    <w:rsid w:val="003F445D"/>
    <w:rsid w:val="003F45CD"/>
    <w:rsid w:val="003F4D94"/>
    <w:rsid w:val="003F5088"/>
    <w:rsid w:val="003F5557"/>
    <w:rsid w:val="003F63E8"/>
    <w:rsid w:val="003F6A79"/>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518"/>
    <w:rsid w:val="00406C7D"/>
    <w:rsid w:val="00407008"/>
    <w:rsid w:val="00410B2C"/>
    <w:rsid w:val="00410E5C"/>
    <w:rsid w:val="00410E97"/>
    <w:rsid w:val="00411E4F"/>
    <w:rsid w:val="00412AF1"/>
    <w:rsid w:val="00413732"/>
    <w:rsid w:val="00413B60"/>
    <w:rsid w:val="00413E29"/>
    <w:rsid w:val="00413EC4"/>
    <w:rsid w:val="004142EF"/>
    <w:rsid w:val="004144D0"/>
    <w:rsid w:val="004155AC"/>
    <w:rsid w:val="004155C8"/>
    <w:rsid w:val="00417062"/>
    <w:rsid w:val="00417AAC"/>
    <w:rsid w:val="00420D12"/>
    <w:rsid w:val="004210EA"/>
    <w:rsid w:val="00421B7F"/>
    <w:rsid w:val="00421FA9"/>
    <w:rsid w:val="00422607"/>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9EE"/>
    <w:rsid w:val="00437A64"/>
    <w:rsid w:val="004404C2"/>
    <w:rsid w:val="00440575"/>
    <w:rsid w:val="00440CF3"/>
    <w:rsid w:val="0044163D"/>
    <w:rsid w:val="00441893"/>
    <w:rsid w:val="00442855"/>
    <w:rsid w:val="00442A1E"/>
    <w:rsid w:val="00442C02"/>
    <w:rsid w:val="004434A7"/>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B9F"/>
    <w:rsid w:val="00453DF7"/>
    <w:rsid w:val="00454853"/>
    <w:rsid w:val="00454BAD"/>
    <w:rsid w:val="0045519A"/>
    <w:rsid w:val="0045600B"/>
    <w:rsid w:val="004561CB"/>
    <w:rsid w:val="0045696E"/>
    <w:rsid w:val="00456EC8"/>
    <w:rsid w:val="00457760"/>
    <w:rsid w:val="00460031"/>
    <w:rsid w:val="004609F7"/>
    <w:rsid w:val="00461B5E"/>
    <w:rsid w:val="00461FB7"/>
    <w:rsid w:val="00462BB1"/>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E6D"/>
    <w:rsid w:val="00472BB2"/>
    <w:rsid w:val="00474868"/>
    <w:rsid w:val="00474FE6"/>
    <w:rsid w:val="00475217"/>
    <w:rsid w:val="0047548F"/>
    <w:rsid w:val="00475A32"/>
    <w:rsid w:val="00476725"/>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F12"/>
    <w:rsid w:val="00486F67"/>
    <w:rsid w:val="0048757C"/>
    <w:rsid w:val="00487ACA"/>
    <w:rsid w:val="00487B4E"/>
    <w:rsid w:val="004900A7"/>
    <w:rsid w:val="00490357"/>
    <w:rsid w:val="00492D68"/>
    <w:rsid w:val="004931A6"/>
    <w:rsid w:val="00494338"/>
    <w:rsid w:val="00494E75"/>
    <w:rsid w:val="0049548E"/>
    <w:rsid w:val="004958D2"/>
    <w:rsid w:val="00495F0A"/>
    <w:rsid w:val="0049640A"/>
    <w:rsid w:val="00496D5F"/>
    <w:rsid w:val="00497242"/>
    <w:rsid w:val="0049726D"/>
    <w:rsid w:val="0049765A"/>
    <w:rsid w:val="00497690"/>
    <w:rsid w:val="004978FB"/>
    <w:rsid w:val="00497F11"/>
    <w:rsid w:val="004A034C"/>
    <w:rsid w:val="004A0B4B"/>
    <w:rsid w:val="004A0BCE"/>
    <w:rsid w:val="004A1685"/>
    <w:rsid w:val="004A17B4"/>
    <w:rsid w:val="004A18FC"/>
    <w:rsid w:val="004A2564"/>
    <w:rsid w:val="004A26F7"/>
    <w:rsid w:val="004A33DC"/>
    <w:rsid w:val="004A3B87"/>
    <w:rsid w:val="004A3E38"/>
    <w:rsid w:val="004A462A"/>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43B"/>
    <w:rsid w:val="004B2780"/>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673"/>
    <w:rsid w:val="004C26F7"/>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D0BF8"/>
    <w:rsid w:val="004D0CBB"/>
    <w:rsid w:val="004D1812"/>
    <w:rsid w:val="004D1C20"/>
    <w:rsid w:val="004D203B"/>
    <w:rsid w:val="004D2114"/>
    <w:rsid w:val="004D2283"/>
    <w:rsid w:val="004D2832"/>
    <w:rsid w:val="004D37E2"/>
    <w:rsid w:val="004D3E8B"/>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CD6"/>
    <w:rsid w:val="004E3F33"/>
    <w:rsid w:val="004E4168"/>
    <w:rsid w:val="004E436E"/>
    <w:rsid w:val="004E461D"/>
    <w:rsid w:val="004E4851"/>
    <w:rsid w:val="004E495F"/>
    <w:rsid w:val="004E4E18"/>
    <w:rsid w:val="004E5529"/>
    <w:rsid w:val="004E583C"/>
    <w:rsid w:val="004E59A5"/>
    <w:rsid w:val="004E659A"/>
    <w:rsid w:val="004E7144"/>
    <w:rsid w:val="004E74FC"/>
    <w:rsid w:val="004E7807"/>
    <w:rsid w:val="004E7DCF"/>
    <w:rsid w:val="004F0276"/>
    <w:rsid w:val="004F074C"/>
    <w:rsid w:val="004F0B77"/>
    <w:rsid w:val="004F0FF5"/>
    <w:rsid w:val="004F1096"/>
    <w:rsid w:val="004F129C"/>
    <w:rsid w:val="004F1334"/>
    <w:rsid w:val="004F1733"/>
    <w:rsid w:val="004F1B25"/>
    <w:rsid w:val="004F215C"/>
    <w:rsid w:val="004F284D"/>
    <w:rsid w:val="004F3172"/>
    <w:rsid w:val="004F3438"/>
    <w:rsid w:val="004F3484"/>
    <w:rsid w:val="004F3C95"/>
    <w:rsid w:val="004F3E7E"/>
    <w:rsid w:val="004F545B"/>
    <w:rsid w:val="004F5470"/>
    <w:rsid w:val="004F5B09"/>
    <w:rsid w:val="004F68EA"/>
    <w:rsid w:val="004F75A5"/>
    <w:rsid w:val="004F789B"/>
    <w:rsid w:val="004F7F2A"/>
    <w:rsid w:val="00500090"/>
    <w:rsid w:val="00500749"/>
    <w:rsid w:val="005007A3"/>
    <w:rsid w:val="00500D1C"/>
    <w:rsid w:val="00501997"/>
    <w:rsid w:val="00502B80"/>
    <w:rsid w:val="00503112"/>
    <w:rsid w:val="00504410"/>
    <w:rsid w:val="005046DE"/>
    <w:rsid w:val="00504A75"/>
    <w:rsid w:val="00505AE9"/>
    <w:rsid w:val="0050641B"/>
    <w:rsid w:val="005065F1"/>
    <w:rsid w:val="00506F88"/>
    <w:rsid w:val="00507892"/>
    <w:rsid w:val="005078B6"/>
    <w:rsid w:val="005079D5"/>
    <w:rsid w:val="00507F8E"/>
    <w:rsid w:val="00510002"/>
    <w:rsid w:val="00510831"/>
    <w:rsid w:val="00510A50"/>
    <w:rsid w:val="00511A96"/>
    <w:rsid w:val="00511AE3"/>
    <w:rsid w:val="00511B92"/>
    <w:rsid w:val="00512A7D"/>
    <w:rsid w:val="00512B2D"/>
    <w:rsid w:val="00512BFC"/>
    <w:rsid w:val="00513748"/>
    <w:rsid w:val="00513796"/>
    <w:rsid w:val="00513B7E"/>
    <w:rsid w:val="005140CE"/>
    <w:rsid w:val="005143C1"/>
    <w:rsid w:val="00514AD0"/>
    <w:rsid w:val="00514C8B"/>
    <w:rsid w:val="00515A65"/>
    <w:rsid w:val="00516E42"/>
    <w:rsid w:val="00517174"/>
    <w:rsid w:val="005212B3"/>
    <w:rsid w:val="00522616"/>
    <w:rsid w:val="00522C00"/>
    <w:rsid w:val="00522CBC"/>
    <w:rsid w:val="00522EB1"/>
    <w:rsid w:val="005236BD"/>
    <w:rsid w:val="00523797"/>
    <w:rsid w:val="00523C18"/>
    <w:rsid w:val="00523DB2"/>
    <w:rsid w:val="00524523"/>
    <w:rsid w:val="00524A42"/>
    <w:rsid w:val="00525054"/>
    <w:rsid w:val="00525CD9"/>
    <w:rsid w:val="00525FA6"/>
    <w:rsid w:val="0052658E"/>
    <w:rsid w:val="0052751E"/>
    <w:rsid w:val="00527851"/>
    <w:rsid w:val="005279FE"/>
    <w:rsid w:val="00530339"/>
    <w:rsid w:val="00530545"/>
    <w:rsid w:val="005307F6"/>
    <w:rsid w:val="00530BFB"/>
    <w:rsid w:val="00532107"/>
    <w:rsid w:val="00532381"/>
    <w:rsid w:val="005325B1"/>
    <w:rsid w:val="00533637"/>
    <w:rsid w:val="00534223"/>
    <w:rsid w:val="005342BA"/>
    <w:rsid w:val="00534C73"/>
    <w:rsid w:val="00535FD6"/>
    <w:rsid w:val="005366A4"/>
    <w:rsid w:val="00537821"/>
    <w:rsid w:val="00537885"/>
    <w:rsid w:val="00540978"/>
    <w:rsid w:val="00542757"/>
    <w:rsid w:val="00542B69"/>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259"/>
    <w:rsid w:val="0055272F"/>
    <w:rsid w:val="00553469"/>
    <w:rsid w:val="00553D2C"/>
    <w:rsid w:val="00553E0A"/>
    <w:rsid w:val="00556C53"/>
    <w:rsid w:val="0055760F"/>
    <w:rsid w:val="00557733"/>
    <w:rsid w:val="00561527"/>
    <w:rsid w:val="00561FE6"/>
    <w:rsid w:val="00562576"/>
    <w:rsid w:val="005626CB"/>
    <w:rsid w:val="00562A42"/>
    <w:rsid w:val="00562E33"/>
    <w:rsid w:val="00563602"/>
    <w:rsid w:val="0056468E"/>
    <w:rsid w:val="00564A2C"/>
    <w:rsid w:val="0056524C"/>
    <w:rsid w:val="005652E6"/>
    <w:rsid w:val="00566134"/>
    <w:rsid w:val="00566159"/>
    <w:rsid w:val="0056616D"/>
    <w:rsid w:val="00566A43"/>
    <w:rsid w:val="0056791E"/>
    <w:rsid w:val="00567BDF"/>
    <w:rsid w:val="005700CB"/>
    <w:rsid w:val="00570699"/>
    <w:rsid w:val="00570BD0"/>
    <w:rsid w:val="00570BEE"/>
    <w:rsid w:val="00570CBA"/>
    <w:rsid w:val="00570CF4"/>
    <w:rsid w:val="00570D04"/>
    <w:rsid w:val="0057110E"/>
    <w:rsid w:val="0057153C"/>
    <w:rsid w:val="0057173D"/>
    <w:rsid w:val="00571A79"/>
    <w:rsid w:val="00571CB4"/>
    <w:rsid w:val="00571F24"/>
    <w:rsid w:val="00572715"/>
    <w:rsid w:val="005730AA"/>
    <w:rsid w:val="00573427"/>
    <w:rsid w:val="0057395B"/>
    <w:rsid w:val="00574144"/>
    <w:rsid w:val="005745FB"/>
    <w:rsid w:val="005749E1"/>
    <w:rsid w:val="00574B15"/>
    <w:rsid w:val="00575248"/>
    <w:rsid w:val="00575467"/>
    <w:rsid w:val="00576283"/>
    <w:rsid w:val="00576AED"/>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0ED3"/>
    <w:rsid w:val="0059159E"/>
    <w:rsid w:val="0059185C"/>
    <w:rsid w:val="00591882"/>
    <w:rsid w:val="005920F3"/>
    <w:rsid w:val="005932E9"/>
    <w:rsid w:val="00593CF8"/>
    <w:rsid w:val="005941AE"/>
    <w:rsid w:val="0059462E"/>
    <w:rsid w:val="005951B3"/>
    <w:rsid w:val="005956C1"/>
    <w:rsid w:val="00595814"/>
    <w:rsid w:val="005958F6"/>
    <w:rsid w:val="00595C0A"/>
    <w:rsid w:val="00595FAB"/>
    <w:rsid w:val="00596346"/>
    <w:rsid w:val="0059679E"/>
    <w:rsid w:val="00596DB6"/>
    <w:rsid w:val="005976AD"/>
    <w:rsid w:val="00597D07"/>
    <w:rsid w:val="005A0031"/>
    <w:rsid w:val="005A00CD"/>
    <w:rsid w:val="005A046E"/>
    <w:rsid w:val="005A0753"/>
    <w:rsid w:val="005A09EC"/>
    <w:rsid w:val="005A19DF"/>
    <w:rsid w:val="005A2238"/>
    <w:rsid w:val="005A3033"/>
    <w:rsid w:val="005A3194"/>
    <w:rsid w:val="005A36D8"/>
    <w:rsid w:val="005A4864"/>
    <w:rsid w:val="005A4A73"/>
    <w:rsid w:val="005A5169"/>
    <w:rsid w:val="005A5D3F"/>
    <w:rsid w:val="005A6BE1"/>
    <w:rsid w:val="005A6DAC"/>
    <w:rsid w:val="005A707B"/>
    <w:rsid w:val="005A7218"/>
    <w:rsid w:val="005A7B47"/>
    <w:rsid w:val="005B004B"/>
    <w:rsid w:val="005B070B"/>
    <w:rsid w:val="005B0A3E"/>
    <w:rsid w:val="005B1122"/>
    <w:rsid w:val="005B13A7"/>
    <w:rsid w:val="005B2F34"/>
    <w:rsid w:val="005B309A"/>
    <w:rsid w:val="005B38F1"/>
    <w:rsid w:val="005B39A7"/>
    <w:rsid w:val="005B4C32"/>
    <w:rsid w:val="005B4EB4"/>
    <w:rsid w:val="005B5515"/>
    <w:rsid w:val="005B5632"/>
    <w:rsid w:val="005B6CC1"/>
    <w:rsid w:val="005B72EA"/>
    <w:rsid w:val="005B73BA"/>
    <w:rsid w:val="005B76B0"/>
    <w:rsid w:val="005B7A92"/>
    <w:rsid w:val="005B7A9C"/>
    <w:rsid w:val="005B7D61"/>
    <w:rsid w:val="005C0C0B"/>
    <w:rsid w:val="005C0DC7"/>
    <w:rsid w:val="005C1196"/>
    <w:rsid w:val="005C13E5"/>
    <w:rsid w:val="005C14D3"/>
    <w:rsid w:val="005C1760"/>
    <w:rsid w:val="005C20AF"/>
    <w:rsid w:val="005C2A02"/>
    <w:rsid w:val="005C2A3E"/>
    <w:rsid w:val="005C2AD2"/>
    <w:rsid w:val="005C2EB3"/>
    <w:rsid w:val="005C3396"/>
    <w:rsid w:val="005C3CB5"/>
    <w:rsid w:val="005C3CEF"/>
    <w:rsid w:val="005C3FA0"/>
    <w:rsid w:val="005C4BF1"/>
    <w:rsid w:val="005C5A92"/>
    <w:rsid w:val="005C71AA"/>
    <w:rsid w:val="005C7820"/>
    <w:rsid w:val="005C7B1F"/>
    <w:rsid w:val="005D0362"/>
    <w:rsid w:val="005D113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716"/>
    <w:rsid w:val="005E2F04"/>
    <w:rsid w:val="005E3440"/>
    <w:rsid w:val="005E4562"/>
    <w:rsid w:val="005E49C4"/>
    <w:rsid w:val="005E5C17"/>
    <w:rsid w:val="005E652B"/>
    <w:rsid w:val="005E6B2C"/>
    <w:rsid w:val="005E72F5"/>
    <w:rsid w:val="005E763B"/>
    <w:rsid w:val="005E795F"/>
    <w:rsid w:val="005F0594"/>
    <w:rsid w:val="005F0903"/>
    <w:rsid w:val="005F165A"/>
    <w:rsid w:val="005F1887"/>
    <w:rsid w:val="005F1C45"/>
    <w:rsid w:val="005F1C6B"/>
    <w:rsid w:val="005F1D40"/>
    <w:rsid w:val="005F251F"/>
    <w:rsid w:val="005F2A90"/>
    <w:rsid w:val="005F32AE"/>
    <w:rsid w:val="005F3632"/>
    <w:rsid w:val="005F401E"/>
    <w:rsid w:val="005F59CA"/>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7EB"/>
    <w:rsid w:val="00612E3B"/>
    <w:rsid w:val="00612EF2"/>
    <w:rsid w:val="006139D9"/>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50F4"/>
    <w:rsid w:val="006251A9"/>
    <w:rsid w:val="0062585B"/>
    <w:rsid w:val="00626046"/>
    <w:rsid w:val="006269AD"/>
    <w:rsid w:val="00626EEF"/>
    <w:rsid w:val="006270FF"/>
    <w:rsid w:val="00627676"/>
    <w:rsid w:val="00627F19"/>
    <w:rsid w:val="00627F25"/>
    <w:rsid w:val="006308E9"/>
    <w:rsid w:val="0063120E"/>
    <w:rsid w:val="00631F67"/>
    <w:rsid w:val="00632930"/>
    <w:rsid w:val="00632A84"/>
    <w:rsid w:val="00632DD4"/>
    <w:rsid w:val="00632EB8"/>
    <w:rsid w:val="00633274"/>
    <w:rsid w:val="00633BDD"/>
    <w:rsid w:val="006347A4"/>
    <w:rsid w:val="00634A6D"/>
    <w:rsid w:val="00634CAA"/>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47444"/>
    <w:rsid w:val="00650E0E"/>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39E"/>
    <w:rsid w:val="00662453"/>
    <w:rsid w:val="0066261F"/>
    <w:rsid w:val="006629E9"/>
    <w:rsid w:val="006631B7"/>
    <w:rsid w:val="006632E4"/>
    <w:rsid w:val="00663BC3"/>
    <w:rsid w:val="006641C8"/>
    <w:rsid w:val="00664562"/>
    <w:rsid w:val="006654F2"/>
    <w:rsid w:val="006655C3"/>
    <w:rsid w:val="00665B5E"/>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45B4"/>
    <w:rsid w:val="0067540E"/>
    <w:rsid w:val="00675607"/>
    <w:rsid w:val="0067615C"/>
    <w:rsid w:val="00676847"/>
    <w:rsid w:val="0067692E"/>
    <w:rsid w:val="00676A0A"/>
    <w:rsid w:val="00676A44"/>
    <w:rsid w:val="0067709E"/>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6F55"/>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F27"/>
    <w:rsid w:val="00695573"/>
    <w:rsid w:val="00695A7F"/>
    <w:rsid w:val="00695DCE"/>
    <w:rsid w:val="00696095"/>
    <w:rsid w:val="00696921"/>
    <w:rsid w:val="00696EB7"/>
    <w:rsid w:val="00697171"/>
    <w:rsid w:val="00697654"/>
    <w:rsid w:val="00697A9B"/>
    <w:rsid w:val="00697B17"/>
    <w:rsid w:val="006A0C26"/>
    <w:rsid w:val="006A0D3B"/>
    <w:rsid w:val="006A16EA"/>
    <w:rsid w:val="006A2724"/>
    <w:rsid w:val="006A2A44"/>
    <w:rsid w:val="006A344E"/>
    <w:rsid w:val="006A3702"/>
    <w:rsid w:val="006A3D3E"/>
    <w:rsid w:val="006A3D75"/>
    <w:rsid w:val="006A3DF9"/>
    <w:rsid w:val="006A4CE9"/>
    <w:rsid w:val="006A53BB"/>
    <w:rsid w:val="006A5537"/>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3C1"/>
    <w:rsid w:val="006B4FA6"/>
    <w:rsid w:val="006B4FB2"/>
    <w:rsid w:val="006B56DA"/>
    <w:rsid w:val="006B6AB0"/>
    <w:rsid w:val="006B6C7E"/>
    <w:rsid w:val="006B6D00"/>
    <w:rsid w:val="006B79F9"/>
    <w:rsid w:val="006B7CF0"/>
    <w:rsid w:val="006C1A14"/>
    <w:rsid w:val="006C2C03"/>
    <w:rsid w:val="006C300B"/>
    <w:rsid w:val="006C34E8"/>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1BA2"/>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59D9"/>
    <w:rsid w:val="006E71E9"/>
    <w:rsid w:val="006E7463"/>
    <w:rsid w:val="006E76D9"/>
    <w:rsid w:val="006F14F9"/>
    <w:rsid w:val="006F19B0"/>
    <w:rsid w:val="006F2916"/>
    <w:rsid w:val="006F2D31"/>
    <w:rsid w:val="006F3725"/>
    <w:rsid w:val="006F4936"/>
    <w:rsid w:val="006F4974"/>
    <w:rsid w:val="006F6CAC"/>
    <w:rsid w:val="00700554"/>
    <w:rsid w:val="00700872"/>
    <w:rsid w:val="00700BEE"/>
    <w:rsid w:val="00700FFA"/>
    <w:rsid w:val="00701071"/>
    <w:rsid w:val="007015BE"/>
    <w:rsid w:val="00701801"/>
    <w:rsid w:val="00701906"/>
    <w:rsid w:val="00701A88"/>
    <w:rsid w:val="00701AE6"/>
    <w:rsid w:val="007027DC"/>
    <w:rsid w:val="007028F1"/>
    <w:rsid w:val="00703ACB"/>
    <w:rsid w:val="00703C4B"/>
    <w:rsid w:val="0070405D"/>
    <w:rsid w:val="00705869"/>
    <w:rsid w:val="00705BBA"/>
    <w:rsid w:val="00705D95"/>
    <w:rsid w:val="00706101"/>
    <w:rsid w:val="007064B8"/>
    <w:rsid w:val="00707679"/>
    <w:rsid w:val="00707B84"/>
    <w:rsid w:val="00710073"/>
    <w:rsid w:val="007103CE"/>
    <w:rsid w:val="00710781"/>
    <w:rsid w:val="00710D1E"/>
    <w:rsid w:val="00710E9E"/>
    <w:rsid w:val="00711340"/>
    <w:rsid w:val="00711A3E"/>
    <w:rsid w:val="00712330"/>
    <w:rsid w:val="007124F5"/>
    <w:rsid w:val="0071270C"/>
    <w:rsid w:val="0071289F"/>
    <w:rsid w:val="0071371F"/>
    <w:rsid w:val="0071379D"/>
    <w:rsid w:val="00713C22"/>
    <w:rsid w:val="0071438E"/>
    <w:rsid w:val="00714B77"/>
    <w:rsid w:val="00714C4E"/>
    <w:rsid w:val="00715D6A"/>
    <w:rsid w:val="007177D0"/>
    <w:rsid w:val="007177D8"/>
    <w:rsid w:val="00720178"/>
    <w:rsid w:val="0072047F"/>
    <w:rsid w:val="007205B9"/>
    <w:rsid w:val="00721622"/>
    <w:rsid w:val="007217D2"/>
    <w:rsid w:val="007217F4"/>
    <w:rsid w:val="00721C96"/>
    <w:rsid w:val="00721FD5"/>
    <w:rsid w:val="007223A9"/>
    <w:rsid w:val="007227B4"/>
    <w:rsid w:val="007228C7"/>
    <w:rsid w:val="0072463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4AF2"/>
    <w:rsid w:val="00734B2A"/>
    <w:rsid w:val="007351EE"/>
    <w:rsid w:val="00735419"/>
    <w:rsid w:val="0073550F"/>
    <w:rsid w:val="00735A8A"/>
    <w:rsid w:val="00736349"/>
    <w:rsid w:val="00736A7E"/>
    <w:rsid w:val="00737358"/>
    <w:rsid w:val="007377C9"/>
    <w:rsid w:val="00737FBF"/>
    <w:rsid w:val="00740AAA"/>
    <w:rsid w:val="007413B8"/>
    <w:rsid w:val="00741A71"/>
    <w:rsid w:val="007423C9"/>
    <w:rsid w:val="00742C5F"/>
    <w:rsid w:val="00743879"/>
    <w:rsid w:val="00744398"/>
    <w:rsid w:val="0074576C"/>
    <w:rsid w:val="00746135"/>
    <w:rsid w:val="007461AB"/>
    <w:rsid w:val="007464C8"/>
    <w:rsid w:val="00746992"/>
    <w:rsid w:val="00746B14"/>
    <w:rsid w:val="00750860"/>
    <w:rsid w:val="00750DE2"/>
    <w:rsid w:val="0075109E"/>
    <w:rsid w:val="00751648"/>
    <w:rsid w:val="00751F36"/>
    <w:rsid w:val="007526E8"/>
    <w:rsid w:val="007533F9"/>
    <w:rsid w:val="00754962"/>
    <w:rsid w:val="00754E46"/>
    <w:rsid w:val="0075527A"/>
    <w:rsid w:val="00755E8F"/>
    <w:rsid w:val="00755F53"/>
    <w:rsid w:val="007570CB"/>
    <w:rsid w:val="0075729F"/>
    <w:rsid w:val="007578D3"/>
    <w:rsid w:val="00760457"/>
    <w:rsid w:val="00760531"/>
    <w:rsid w:val="007618F3"/>
    <w:rsid w:val="00761BE8"/>
    <w:rsid w:val="00761CA3"/>
    <w:rsid w:val="00761F0D"/>
    <w:rsid w:val="00761F40"/>
    <w:rsid w:val="00762039"/>
    <w:rsid w:val="0076498E"/>
    <w:rsid w:val="007650DE"/>
    <w:rsid w:val="0076510F"/>
    <w:rsid w:val="007653F3"/>
    <w:rsid w:val="00765FAC"/>
    <w:rsid w:val="00766258"/>
    <w:rsid w:val="007662C6"/>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1F42"/>
    <w:rsid w:val="007729D5"/>
    <w:rsid w:val="00773539"/>
    <w:rsid w:val="0077384A"/>
    <w:rsid w:val="0077430F"/>
    <w:rsid w:val="00774918"/>
    <w:rsid w:val="00774B20"/>
    <w:rsid w:val="00774CC5"/>
    <w:rsid w:val="00775147"/>
    <w:rsid w:val="00775340"/>
    <w:rsid w:val="007765B6"/>
    <w:rsid w:val="007768B9"/>
    <w:rsid w:val="00776EE3"/>
    <w:rsid w:val="00777048"/>
    <w:rsid w:val="0077725A"/>
    <w:rsid w:val="007778B6"/>
    <w:rsid w:val="00777E94"/>
    <w:rsid w:val="00780B8F"/>
    <w:rsid w:val="00781488"/>
    <w:rsid w:val="00781587"/>
    <w:rsid w:val="007827FB"/>
    <w:rsid w:val="007834BE"/>
    <w:rsid w:val="00783AB2"/>
    <w:rsid w:val="00783B82"/>
    <w:rsid w:val="00783D8F"/>
    <w:rsid w:val="00784368"/>
    <w:rsid w:val="0078470F"/>
    <w:rsid w:val="007849CE"/>
    <w:rsid w:val="00784C3B"/>
    <w:rsid w:val="007850B6"/>
    <w:rsid w:val="0078518F"/>
    <w:rsid w:val="007853AF"/>
    <w:rsid w:val="00785AEF"/>
    <w:rsid w:val="00786A25"/>
    <w:rsid w:val="00787D66"/>
    <w:rsid w:val="00790629"/>
    <w:rsid w:val="00791465"/>
    <w:rsid w:val="00792D32"/>
    <w:rsid w:val="007934D0"/>
    <w:rsid w:val="00793E4A"/>
    <w:rsid w:val="00793F34"/>
    <w:rsid w:val="007946A1"/>
    <w:rsid w:val="00794AB0"/>
    <w:rsid w:val="00794FE7"/>
    <w:rsid w:val="007951B4"/>
    <w:rsid w:val="007951D2"/>
    <w:rsid w:val="00795542"/>
    <w:rsid w:val="00795E19"/>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FAC"/>
    <w:rsid w:val="007B01D0"/>
    <w:rsid w:val="007B3748"/>
    <w:rsid w:val="007B40B6"/>
    <w:rsid w:val="007B453F"/>
    <w:rsid w:val="007B4F9C"/>
    <w:rsid w:val="007B5E84"/>
    <w:rsid w:val="007B6436"/>
    <w:rsid w:val="007B696F"/>
    <w:rsid w:val="007B7525"/>
    <w:rsid w:val="007B75B8"/>
    <w:rsid w:val="007B7B0F"/>
    <w:rsid w:val="007B7F16"/>
    <w:rsid w:val="007C06CA"/>
    <w:rsid w:val="007C0893"/>
    <w:rsid w:val="007C099C"/>
    <w:rsid w:val="007C1035"/>
    <w:rsid w:val="007C15CC"/>
    <w:rsid w:val="007C2616"/>
    <w:rsid w:val="007C264D"/>
    <w:rsid w:val="007C2795"/>
    <w:rsid w:val="007C2FDE"/>
    <w:rsid w:val="007C387F"/>
    <w:rsid w:val="007C38A5"/>
    <w:rsid w:val="007C3BC1"/>
    <w:rsid w:val="007C4020"/>
    <w:rsid w:val="007C4360"/>
    <w:rsid w:val="007C443C"/>
    <w:rsid w:val="007C47EB"/>
    <w:rsid w:val="007C48DF"/>
    <w:rsid w:val="007C4D33"/>
    <w:rsid w:val="007C4E43"/>
    <w:rsid w:val="007C546E"/>
    <w:rsid w:val="007C547B"/>
    <w:rsid w:val="007C54FE"/>
    <w:rsid w:val="007C550A"/>
    <w:rsid w:val="007C55DF"/>
    <w:rsid w:val="007C582D"/>
    <w:rsid w:val="007C60EE"/>
    <w:rsid w:val="007C6521"/>
    <w:rsid w:val="007C6958"/>
    <w:rsid w:val="007C6C2B"/>
    <w:rsid w:val="007C6CB4"/>
    <w:rsid w:val="007C718A"/>
    <w:rsid w:val="007C7490"/>
    <w:rsid w:val="007C79D3"/>
    <w:rsid w:val="007D0E03"/>
    <w:rsid w:val="007D11D4"/>
    <w:rsid w:val="007D2032"/>
    <w:rsid w:val="007D256A"/>
    <w:rsid w:val="007D2D6A"/>
    <w:rsid w:val="007D2F2F"/>
    <w:rsid w:val="007D31C8"/>
    <w:rsid w:val="007D3569"/>
    <w:rsid w:val="007D37D8"/>
    <w:rsid w:val="007D3E26"/>
    <w:rsid w:val="007D4288"/>
    <w:rsid w:val="007D42BA"/>
    <w:rsid w:val="007D4A9B"/>
    <w:rsid w:val="007D5C46"/>
    <w:rsid w:val="007D6170"/>
    <w:rsid w:val="007D639C"/>
    <w:rsid w:val="007D6A09"/>
    <w:rsid w:val="007D6BCE"/>
    <w:rsid w:val="007D6D8A"/>
    <w:rsid w:val="007D703D"/>
    <w:rsid w:val="007D725A"/>
    <w:rsid w:val="007D7330"/>
    <w:rsid w:val="007D77D5"/>
    <w:rsid w:val="007D7CB5"/>
    <w:rsid w:val="007E252B"/>
    <w:rsid w:val="007E2D5C"/>
    <w:rsid w:val="007E37BA"/>
    <w:rsid w:val="007E37F2"/>
    <w:rsid w:val="007E4EAB"/>
    <w:rsid w:val="007E5C38"/>
    <w:rsid w:val="007E64B4"/>
    <w:rsid w:val="007E6664"/>
    <w:rsid w:val="007E698F"/>
    <w:rsid w:val="007E6EBD"/>
    <w:rsid w:val="007E7783"/>
    <w:rsid w:val="007E7C90"/>
    <w:rsid w:val="007E7D76"/>
    <w:rsid w:val="007E7F84"/>
    <w:rsid w:val="007E7FA2"/>
    <w:rsid w:val="007F00AA"/>
    <w:rsid w:val="007F077C"/>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0308"/>
    <w:rsid w:val="00801D5A"/>
    <w:rsid w:val="00801E75"/>
    <w:rsid w:val="008030B9"/>
    <w:rsid w:val="0080350B"/>
    <w:rsid w:val="00803627"/>
    <w:rsid w:val="00803E5C"/>
    <w:rsid w:val="0080413C"/>
    <w:rsid w:val="008041D6"/>
    <w:rsid w:val="0080486D"/>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6F1B"/>
    <w:rsid w:val="0081722E"/>
    <w:rsid w:val="0081770A"/>
    <w:rsid w:val="00820069"/>
    <w:rsid w:val="00820825"/>
    <w:rsid w:val="00820A31"/>
    <w:rsid w:val="00820EFA"/>
    <w:rsid w:val="0082113C"/>
    <w:rsid w:val="00821713"/>
    <w:rsid w:val="008227BF"/>
    <w:rsid w:val="008229FE"/>
    <w:rsid w:val="00823EA7"/>
    <w:rsid w:val="0082492D"/>
    <w:rsid w:val="00825AC1"/>
    <w:rsid w:val="00826DB9"/>
    <w:rsid w:val="0082702B"/>
    <w:rsid w:val="00827450"/>
    <w:rsid w:val="00827D10"/>
    <w:rsid w:val="00830361"/>
    <w:rsid w:val="0083056C"/>
    <w:rsid w:val="00831E8A"/>
    <w:rsid w:val="00833225"/>
    <w:rsid w:val="008333EC"/>
    <w:rsid w:val="00833532"/>
    <w:rsid w:val="00833643"/>
    <w:rsid w:val="00834C85"/>
    <w:rsid w:val="00835E6B"/>
    <w:rsid w:val="00836848"/>
    <w:rsid w:val="00837502"/>
    <w:rsid w:val="00840F90"/>
    <w:rsid w:val="00841017"/>
    <w:rsid w:val="0084123C"/>
    <w:rsid w:val="00841409"/>
    <w:rsid w:val="00842C4E"/>
    <w:rsid w:val="00844132"/>
    <w:rsid w:val="0084432D"/>
    <w:rsid w:val="00844837"/>
    <w:rsid w:val="008451CE"/>
    <w:rsid w:val="00846F29"/>
    <w:rsid w:val="00847391"/>
    <w:rsid w:val="00847ABE"/>
    <w:rsid w:val="00851505"/>
    <w:rsid w:val="00851B51"/>
    <w:rsid w:val="00851DFB"/>
    <w:rsid w:val="0085259E"/>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66ED7"/>
    <w:rsid w:val="008700A3"/>
    <w:rsid w:val="0087071B"/>
    <w:rsid w:val="00870ACA"/>
    <w:rsid w:val="00870F96"/>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7AE"/>
    <w:rsid w:val="008816F2"/>
    <w:rsid w:val="00882292"/>
    <w:rsid w:val="008828BD"/>
    <w:rsid w:val="0088303A"/>
    <w:rsid w:val="0088305A"/>
    <w:rsid w:val="0088311E"/>
    <w:rsid w:val="008836D2"/>
    <w:rsid w:val="00883778"/>
    <w:rsid w:val="008837DB"/>
    <w:rsid w:val="0088480B"/>
    <w:rsid w:val="00884A4F"/>
    <w:rsid w:val="00884C57"/>
    <w:rsid w:val="00884E90"/>
    <w:rsid w:val="0088597A"/>
    <w:rsid w:val="00885B91"/>
    <w:rsid w:val="0088614D"/>
    <w:rsid w:val="00886702"/>
    <w:rsid w:val="00886CF7"/>
    <w:rsid w:val="00886D47"/>
    <w:rsid w:val="00887053"/>
    <w:rsid w:val="0088752C"/>
    <w:rsid w:val="00890A91"/>
    <w:rsid w:val="00891AD8"/>
    <w:rsid w:val="00891DE6"/>
    <w:rsid w:val="00891FCB"/>
    <w:rsid w:val="00892186"/>
    <w:rsid w:val="008921EB"/>
    <w:rsid w:val="00892629"/>
    <w:rsid w:val="00892B68"/>
    <w:rsid w:val="00893521"/>
    <w:rsid w:val="00893A4E"/>
    <w:rsid w:val="00893AFB"/>
    <w:rsid w:val="00894580"/>
    <w:rsid w:val="008945AC"/>
    <w:rsid w:val="008949BB"/>
    <w:rsid w:val="00894C7E"/>
    <w:rsid w:val="00894CDD"/>
    <w:rsid w:val="00894DA5"/>
    <w:rsid w:val="008953F0"/>
    <w:rsid w:val="008959EC"/>
    <w:rsid w:val="00895A38"/>
    <w:rsid w:val="008962A0"/>
    <w:rsid w:val="00896B2E"/>
    <w:rsid w:val="00896E1E"/>
    <w:rsid w:val="00896E65"/>
    <w:rsid w:val="008A03C1"/>
    <w:rsid w:val="008A0E12"/>
    <w:rsid w:val="008A1729"/>
    <w:rsid w:val="008A175E"/>
    <w:rsid w:val="008A20FE"/>
    <w:rsid w:val="008A21BB"/>
    <w:rsid w:val="008A24C2"/>
    <w:rsid w:val="008A2A7E"/>
    <w:rsid w:val="008A4063"/>
    <w:rsid w:val="008A444F"/>
    <w:rsid w:val="008A4793"/>
    <w:rsid w:val="008A56BD"/>
    <w:rsid w:val="008A65EF"/>
    <w:rsid w:val="008A6FA0"/>
    <w:rsid w:val="008A74EB"/>
    <w:rsid w:val="008A7EF8"/>
    <w:rsid w:val="008B0D81"/>
    <w:rsid w:val="008B1371"/>
    <w:rsid w:val="008B16FD"/>
    <w:rsid w:val="008B178D"/>
    <w:rsid w:val="008B2604"/>
    <w:rsid w:val="008B291A"/>
    <w:rsid w:val="008B2D1E"/>
    <w:rsid w:val="008B357E"/>
    <w:rsid w:val="008B37A2"/>
    <w:rsid w:val="008B3D9E"/>
    <w:rsid w:val="008B3E1E"/>
    <w:rsid w:val="008B3ED9"/>
    <w:rsid w:val="008B3F5E"/>
    <w:rsid w:val="008B3FD4"/>
    <w:rsid w:val="008B49A0"/>
    <w:rsid w:val="008B52CE"/>
    <w:rsid w:val="008B5498"/>
    <w:rsid w:val="008B577D"/>
    <w:rsid w:val="008B5DCA"/>
    <w:rsid w:val="008B6037"/>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5D7"/>
    <w:rsid w:val="008C6419"/>
    <w:rsid w:val="008C6764"/>
    <w:rsid w:val="008C69E5"/>
    <w:rsid w:val="008C7A84"/>
    <w:rsid w:val="008D004D"/>
    <w:rsid w:val="008D0465"/>
    <w:rsid w:val="008D0CC2"/>
    <w:rsid w:val="008D12A1"/>
    <w:rsid w:val="008D14E8"/>
    <w:rsid w:val="008D188D"/>
    <w:rsid w:val="008D5521"/>
    <w:rsid w:val="008D5A2A"/>
    <w:rsid w:val="008D5DF5"/>
    <w:rsid w:val="008D6661"/>
    <w:rsid w:val="008D7DE9"/>
    <w:rsid w:val="008E05D7"/>
    <w:rsid w:val="008E0814"/>
    <w:rsid w:val="008E1670"/>
    <w:rsid w:val="008E1747"/>
    <w:rsid w:val="008E22B1"/>
    <w:rsid w:val="008E2AAC"/>
    <w:rsid w:val="008E34C9"/>
    <w:rsid w:val="008E3CF7"/>
    <w:rsid w:val="008E4AB3"/>
    <w:rsid w:val="008E5601"/>
    <w:rsid w:val="008E5DB7"/>
    <w:rsid w:val="008E5EDD"/>
    <w:rsid w:val="008E611A"/>
    <w:rsid w:val="008E6302"/>
    <w:rsid w:val="008E6804"/>
    <w:rsid w:val="008E7DE1"/>
    <w:rsid w:val="008F0091"/>
    <w:rsid w:val="008F031D"/>
    <w:rsid w:val="008F04D6"/>
    <w:rsid w:val="008F0D85"/>
    <w:rsid w:val="008F0EA7"/>
    <w:rsid w:val="008F110D"/>
    <w:rsid w:val="008F11A0"/>
    <w:rsid w:val="008F1858"/>
    <w:rsid w:val="008F1938"/>
    <w:rsid w:val="008F1A0A"/>
    <w:rsid w:val="008F1A6B"/>
    <w:rsid w:val="008F2135"/>
    <w:rsid w:val="008F3472"/>
    <w:rsid w:val="008F4BA2"/>
    <w:rsid w:val="008F4C80"/>
    <w:rsid w:val="008F5227"/>
    <w:rsid w:val="008F55BE"/>
    <w:rsid w:val="008F5D99"/>
    <w:rsid w:val="008F5FCE"/>
    <w:rsid w:val="008F642B"/>
    <w:rsid w:val="008F656D"/>
    <w:rsid w:val="008F68D7"/>
    <w:rsid w:val="008F6DA0"/>
    <w:rsid w:val="008F74FC"/>
    <w:rsid w:val="008F751D"/>
    <w:rsid w:val="00900418"/>
    <w:rsid w:val="00900640"/>
    <w:rsid w:val="009006C8"/>
    <w:rsid w:val="009009EB"/>
    <w:rsid w:val="00901F47"/>
    <w:rsid w:val="0090252F"/>
    <w:rsid w:val="00902969"/>
    <w:rsid w:val="00902FB6"/>
    <w:rsid w:val="009031EC"/>
    <w:rsid w:val="009035A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434"/>
    <w:rsid w:val="0091285E"/>
    <w:rsid w:val="00912F49"/>
    <w:rsid w:val="00914251"/>
    <w:rsid w:val="00914C65"/>
    <w:rsid w:val="0091502F"/>
    <w:rsid w:val="00915097"/>
    <w:rsid w:val="00916722"/>
    <w:rsid w:val="00916732"/>
    <w:rsid w:val="00917070"/>
    <w:rsid w:val="00917121"/>
    <w:rsid w:val="00917358"/>
    <w:rsid w:val="00917CED"/>
    <w:rsid w:val="0092036C"/>
    <w:rsid w:val="00920B31"/>
    <w:rsid w:val="00921D1C"/>
    <w:rsid w:val="00921E40"/>
    <w:rsid w:val="0092210C"/>
    <w:rsid w:val="00922269"/>
    <w:rsid w:val="0092340E"/>
    <w:rsid w:val="00923ACE"/>
    <w:rsid w:val="00923D11"/>
    <w:rsid w:val="00923DB2"/>
    <w:rsid w:val="00923F12"/>
    <w:rsid w:val="00924D2B"/>
    <w:rsid w:val="00925F4F"/>
    <w:rsid w:val="009264FA"/>
    <w:rsid w:val="009270FB"/>
    <w:rsid w:val="00930583"/>
    <w:rsid w:val="009307F3"/>
    <w:rsid w:val="00931098"/>
    <w:rsid w:val="009310C3"/>
    <w:rsid w:val="00931423"/>
    <w:rsid w:val="00933771"/>
    <w:rsid w:val="00933ACF"/>
    <w:rsid w:val="009348E6"/>
    <w:rsid w:val="00934A9F"/>
    <w:rsid w:val="00934F54"/>
    <w:rsid w:val="00935197"/>
    <w:rsid w:val="009355E0"/>
    <w:rsid w:val="00935865"/>
    <w:rsid w:val="00937C17"/>
    <w:rsid w:val="0094023B"/>
    <w:rsid w:val="009402F2"/>
    <w:rsid w:val="00940342"/>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3323"/>
    <w:rsid w:val="00963AAB"/>
    <w:rsid w:val="0096428C"/>
    <w:rsid w:val="00964F01"/>
    <w:rsid w:val="009650D5"/>
    <w:rsid w:val="00966FA8"/>
    <w:rsid w:val="00967134"/>
    <w:rsid w:val="009674D0"/>
    <w:rsid w:val="00967D8E"/>
    <w:rsid w:val="00970655"/>
    <w:rsid w:val="0097096B"/>
    <w:rsid w:val="00970D41"/>
    <w:rsid w:val="009717A5"/>
    <w:rsid w:val="009722A2"/>
    <w:rsid w:val="00972374"/>
    <w:rsid w:val="0097247D"/>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0F50"/>
    <w:rsid w:val="00991382"/>
    <w:rsid w:val="009914AB"/>
    <w:rsid w:val="0099175E"/>
    <w:rsid w:val="00991DA4"/>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80C"/>
    <w:rsid w:val="00997B98"/>
    <w:rsid w:val="009A036C"/>
    <w:rsid w:val="009A0716"/>
    <w:rsid w:val="009A08A5"/>
    <w:rsid w:val="009A10FA"/>
    <w:rsid w:val="009A1344"/>
    <w:rsid w:val="009A1544"/>
    <w:rsid w:val="009A191D"/>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F8E"/>
    <w:rsid w:val="009B590C"/>
    <w:rsid w:val="009B5943"/>
    <w:rsid w:val="009B643B"/>
    <w:rsid w:val="009B65ED"/>
    <w:rsid w:val="009B68F1"/>
    <w:rsid w:val="009B6BC9"/>
    <w:rsid w:val="009B76C6"/>
    <w:rsid w:val="009B76F0"/>
    <w:rsid w:val="009C016D"/>
    <w:rsid w:val="009C0300"/>
    <w:rsid w:val="009C0A27"/>
    <w:rsid w:val="009C0C29"/>
    <w:rsid w:val="009C13D7"/>
    <w:rsid w:val="009C1624"/>
    <w:rsid w:val="009C176A"/>
    <w:rsid w:val="009C2389"/>
    <w:rsid w:val="009C28C7"/>
    <w:rsid w:val="009C2B42"/>
    <w:rsid w:val="009C2D43"/>
    <w:rsid w:val="009C4537"/>
    <w:rsid w:val="009C473F"/>
    <w:rsid w:val="009C4E09"/>
    <w:rsid w:val="009C5488"/>
    <w:rsid w:val="009C60CE"/>
    <w:rsid w:val="009C6AAE"/>
    <w:rsid w:val="009C74D5"/>
    <w:rsid w:val="009C7B04"/>
    <w:rsid w:val="009D08D8"/>
    <w:rsid w:val="009D1727"/>
    <w:rsid w:val="009D2491"/>
    <w:rsid w:val="009D2610"/>
    <w:rsid w:val="009D2AE5"/>
    <w:rsid w:val="009D2C75"/>
    <w:rsid w:val="009D3437"/>
    <w:rsid w:val="009D36A5"/>
    <w:rsid w:val="009D3780"/>
    <w:rsid w:val="009D4C53"/>
    <w:rsid w:val="009D4D3C"/>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3AA"/>
    <w:rsid w:val="009F15D8"/>
    <w:rsid w:val="009F1716"/>
    <w:rsid w:val="009F1779"/>
    <w:rsid w:val="009F18DE"/>
    <w:rsid w:val="009F1CAA"/>
    <w:rsid w:val="009F2BD4"/>
    <w:rsid w:val="009F2F86"/>
    <w:rsid w:val="009F3293"/>
    <w:rsid w:val="009F3CF6"/>
    <w:rsid w:val="009F3F00"/>
    <w:rsid w:val="009F4319"/>
    <w:rsid w:val="009F4474"/>
    <w:rsid w:val="009F5946"/>
    <w:rsid w:val="009F5B94"/>
    <w:rsid w:val="009F5DB6"/>
    <w:rsid w:val="009F6015"/>
    <w:rsid w:val="009F7A6E"/>
    <w:rsid w:val="009F7B8C"/>
    <w:rsid w:val="009F7E49"/>
    <w:rsid w:val="00A00D33"/>
    <w:rsid w:val="00A00D70"/>
    <w:rsid w:val="00A02130"/>
    <w:rsid w:val="00A021FF"/>
    <w:rsid w:val="00A0340E"/>
    <w:rsid w:val="00A03532"/>
    <w:rsid w:val="00A03AD6"/>
    <w:rsid w:val="00A03D28"/>
    <w:rsid w:val="00A03E27"/>
    <w:rsid w:val="00A04B1E"/>
    <w:rsid w:val="00A0533C"/>
    <w:rsid w:val="00A058BC"/>
    <w:rsid w:val="00A05A96"/>
    <w:rsid w:val="00A05F3F"/>
    <w:rsid w:val="00A062E1"/>
    <w:rsid w:val="00A063F8"/>
    <w:rsid w:val="00A072A6"/>
    <w:rsid w:val="00A07F54"/>
    <w:rsid w:val="00A10812"/>
    <w:rsid w:val="00A11393"/>
    <w:rsid w:val="00A123AA"/>
    <w:rsid w:val="00A126FA"/>
    <w:rsid w:val="00A12F17"/>
    <w:rsid w:val="00A137D3"/>
    <w:rsid w:val="00A14A49"/>
    <w:rsid w:val="00A1554F"/>
    <w:rsid w:val="00A15700"/>
    <w:rsid w:val="00A15B20"/>
    <w:rsid w:val="00A15E6E"/>
    <w:rsid w:val="00A16554"/>
    <w:rsid w:val="00A16575"/>
    <w:rsid w:val="00A16670"/>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196E"/>
    <w:rsid w:val="00A32423"/>
    <w:rsid w:val="00A32C6F"/>
    <w:rsid w:val="00A336AB"/>
    <w:rsid w:val="00A34796"/>
    <w:rsid w:val="00A3497F"/>
    <w:rsid w:val="00A34FCF"/>
    <w:rsid w:val="00A35185"/>
    <w:rsid w:val="00A3538B"/>
    <w:rsid w:val="00A35783"/>
    <w:rsid w:val="00A35D21"/>
    <w:rsid w:val="00A36377"/>
    <w:rsid w:val="00A366CA"/>
    <w:rsid w:val="00A36A34"/>
    <w:rsid w:val="00A37A87"/>
    <w:rsid w:val="00A37C59"/>
    <w:rsid w:val="00A4026E"/>
    <w:rsid w:val="00A40FB0"/>
    <w:rsid w:val="00A41177"/>
    <w:rsid w:val="00A411EE"/>
    <w:rsid w:val="00A415D5"/>
    <w:rsid w:val="00A417B7"/>
    <w:rsid w:val="00A41B34"/>
    <w:rsid w:val="00A41C28"/>
    <w:rsid w:val="00A41D5E"/>
    <w:rsid w:val="00A42CC7"/>
    <w:rsid w:val="00A43C65"/>
    <w:rsid w:val="00A443AE"/>
    <w:rsid w:val="00A452E5"/>
    <w:rsid w:val="00A45ECD"/>
    <w:rsid w:val="00A45FEC"/>
    <w:rsid w:val="00A46A36"/>
    <w:rsid w:val="00A46C2F"/>
    <w:rsid w:val="00A4794E"/>
    <w:rsid w:val="00A47EF9"/>
    <w:rsid w:val="00A50454"/>
    <w:rsid w:val="00A511B5"/>
    <w:rsid w:val="00A51E07"/>
    <w:rsid w:val="00A5317D"/>
    <w:rsid w:val="00A53B3C"/>
    <w:rsid w:val="00A54225"/>
    <w:rsid w:val="00A552BC"/>
    <w:rsid w:val="00A55CAD"/>
    <w:rsid w:val="00A5607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F8F"/>
    <w:rsid w:val="00A71099"/>
    <w:rsid w:val="00A7265C"/>
    <w:rsid w:val="00A72B28"/>
    <w:rsid w:val="00A72C0D"/>
    <w:rsid w:val="00A735FA"/>
    <w:rsid w:val="00A736E5"/>
    <w:rsid w:val="00A74310"/>
    <w:rsid w:val="00A7498A"/>
    <w:rsid w:val="00A755F7"/>
    <w:rsid w:val="00A75789"/>
    <w:rsid w:val="00A764D6"/>
    <w:rsid w:val="00A7676D"/>
    <w:rsid w:val="00A767F5"/>
    <w:rsid w:val="00A768C0"/>
    <w:rsid w:val="00A77ABA"/>
    <w:rsid w:val="00A8192B"/>
    <w:rsid w:val="00A823C2"/>
    <w:rsid w:val="00A824FC"/>
    <w:rsid w:val="00A827FB"/>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5B6E"/>
    <w:rsid w:val="00A96712"/>
    <w:rsid w:val="00A96A22"/>
    <w:rsid w:val="00A96D7D"/>
    <w:rsid w:val="00A972D3"/>
    <w:rsid w:val="00A975E9"/>
    <w:rsid w:val="00AA0A35"/>
    <w:rsid w:val="00AA0D84"/>
    <w:rsid w:val="00AA11B0"/>
    <w:rsid w:val="00AA1214"/>
    <w:rsid w:val="00AA123C"/>
    <w:rsid w:val="00AA1C25"/>
    <w:rsid w:val="00AA31BD"/>
    <w:rsid w:val="00AA3E7B"/>
    <w:rsid w:val="00AA406C"/>
    <w:rsid w:val="00AA53BE"/>
    <w:rsid w:val="00AA554E"/>
    <w:rsid w:val="00AA57AB"/>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711F"/>
    <w:rsid w:val="00AB77BD"/>
    <w:rsid w:val="00AB7C65"/>
    <w:rsid w:val="00AB7D21"/>
    <w:rsid w:val="00AC0243"/>
    <w:rsid w:val="00AC061F"/>
    <w:rsid w:val="00AC0FBC"/>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1C57"/>
    <w:rsid w:val="00AD24A4"/>
    <w:rsid w:val="00AD2572"/>
    <w:rsid w:val="00AD2644"/>
    <w:rsid w:val="00AD27E5"/>
    <w:rsid w:val="00AD3A66"/>
    <w:rsid w:val="00AD3AA8"/>
    <w:rsid w:val="00AD3B93"/>
    <w:rsid w:val="00AD49E9"/>
    <w:rsid w:val="00AD4ECA"/>
    <w:rsid w:val="00AD5AC1"/>
    <w:rsid w:val="00AD5F5E"/>
    <w:rsid w:val="00AD624F"/>
    <w:rsid w:val="00AE1B40"/>
    <w:rsid w:val="00AE1D04"/>
    <w:rsid w:val="00AE2439"/>
    <w:rsid w:val="00AE31BE"/>
    <w:rsid w:val="00AE3F4C"/>
    <w:rsid w:val="00AE4069"/>
    <w:rsid w:val="00AE52B0"/>
    <w:rsid w:val="00AE549D"/>
    <w:rsid w:val="00AE6B78"/>
    <w:rsid w:val="00AE6F5B"/>
    <w:rsid w:val="00AE74D2"/>
    <w:rsid w:val="00AF0251"/>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9FD"/>
    <w:rsid w:val="00B04C24"/>
    <w:rsid w:val="00B05624"/>
    <w:rsid w:val="00B0594B"/>
    <w:rsid w:val="00B06300"/>
    <w:rsid w:val="00B063F2"/>
    <w:rsid w:val="00B06493"/>
    <w:rsid w:val="00B06670"/>
    <w:rsid w:val="00B10DE2"/>
    <w:rsid w:val="00B12680"/>
    <w:rsid w:val="00B12E44"/>
    <w:rsid w:val="00B133EA"/>
    <w:rsid w:val="00B13683"/>
    <w:rsid w:val="00B136BF"/>
    <w:rsid w:val="00B137E4"/>
    <w:rsid w:val="00B13BF4"/>
    <w:rsid w:val="00B14735"/>
    <w:rsid w:val="00B15D50"/>
    <w:rsid w:val="00B1722C"/>
    <w:rsid w:val="00B172D9"/>
    <w:rsid w:val="00B173F7"/>
    <w:rsid w:val="00B175A0"/>
    <w:rsid w:val="00B17D01"/>
    <w:rsid w:val="00B17E47"/>
    <w:rsid w:val="00B20B0E"/>
    <w:rsid w:val="00B213A4"/>
    <w:rsid w:val="00B21593"/>
    <w:rsid w:val="00B21618"/>
    <w:rsid w:val="00B21D89"/>
    <w:rsid w:val="00B21DB3"/>
    <w:rsid w:val="00B21EDE"/>
    <w:rsid w:val="00B22825"/>
    <w:rsid w:val="00B239A7"/>
    <w:rsid w:val="00B23A82"/>
    <w:rsid w:val="00B23D61"/>
    <w:rsid w:val="00B23D9D"/>
    <w:rsid w:val="00B23F58"/>
    <w:rsid w:val="00B245DB"/>
    <w:rsid w:val="00B24B40"/>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37"/>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EC3"/>
    <w:rsid w:val="00B464A0"/>
    <w:rsid w:val="00B464BC"/>
    <w:rsid w:val="00B467E5"/>
    <w:rsid w:val="00B47A11"/>
    <w:rsid w:val="00B50DB8"/>
    <w:rsid w:val="00B513D3"/>
    <w:rsid w:val="00B51B11"/>
    <w:rsid w:val="00B52514"/>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F34"/>
    <w:rsid w:val="00B61F3C"/>
    <w:rsid w:val="00B61FA1"/>
    <w:rsid w:val="00B627F5"/>
    <w:rsid w:val="00B6360B"/>
    <w:rsid w:val="00B63D7B"/>
    <w:rsid w:val="00B63F3D"/>
    <w:rsid w:val="00B63FD3"/>
    <w:rsid w:val="00B64407"/>
    <w:rsid w:val="00B64910"/>
    <w:rsid w:val="00B65036"/>
    <w:rsid w:val="00B6517A"/>
    <w:rsid w:val="00B65533"/>
    <w:rsid w:val="00B6557E"/>
    <w:rsid w:val="00B65D57"/>
    <w:rsid w:val="00B65F72"/>
    <w:rsid w:val="00B668BA"/>
    <w:rsid w:val="00B67463"/>
    <w:rsid w:val="00B702B7"/>
    <w:rsid w:val="00B70AED"/>
    <w:rsid w:val="00B70B8C"/>
    <w:rsid w:val="00B70BC3"/>
    <w:rsid w:val="00B71A3A"/>
    <w:rsid w:val="00B72405"/>
    <w:rsid w:val="00B734AF"/>
    <w:rsid w:val="00B73B23"/>
    <w:rsid w:val="00B73ED3"/>
    <w:rsid w:val="00B743BC"/>
    <w:rsid w:val="00B75474"/>
    <w:rsid w:val="00B75F4D"/>
    <w:rsid w:val="00B75F92"/>
    <w:rsid w:val="00B7695A"/>
    <w:rsid w:val="00B77677"/>
    <w:rsid w:val="00B80715"/>
    <w:rsid w:val="00B80CE3"/>
    <w:rsid w:val="00B81448"/>
    <w:rsid w:val="00B814BB"/>
    <w:rsid w:val="00B825D2"/>
    <w:rsid w:val="00B82B89"/>
    <w:rsid w:val="00B8361B"/>
    <w:rsid w:val="00B836EA"/>
    <w:rsid w:val="00B83754"/>
    <w:rsid w:val="00B83AA5"/>
    <w:rsid w:val="00B840EE"/>
    <w:rsid w:val="00B841FC"/>
    <w:rsid w:val="00B84DC4"/>
    <w:rsid w:val="00B85869"/>
    <w:rsid w:val="00B85920"/>
    <w:rsid w:val="00B85964"/>
    <w:rsid w:val="00B85DC1"/>
    <w:rsid w:val="00B865B5"/>
    <w:rsid w:val="00B86A0B"/>
    <w:rsid w:val="00B8713C"/>
    <w:rsid w:val="00B87A80"/>
    <w:rsid w:val="00B87D48"/>
    <w:rsid w:val="00B907C8"/>
    <w:rsid w:val="00B90EC4"/>
    <w:rsid w:val="00B91847"/>
    <w:rsid w:val="00B919EC"/>
    <w:rsid w:val="00B929EC"/>
    <w:rsid w:val="00B9472E"/>
    <w:rsid w:val="00B94C7A"/>
    <w:rsid w:val="00B950E2"/>
    <w:rsid w:val="00B9732F"/>
    <w:rsid w:val="00BA0FDE"/>
    <w:rsid w:val="00BA1606"/>
    <w:rsid w:val="00BA1C30"/>
    <w:rsid w:val="00BA1D2C"/>
    <w:rsid w:val="00BA2878"/>
    <w:rsid w:val="00BA292C"/>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399C"/>
    <w:rsid w:val="00BB40A9"/>
    <w:rsid w:val="00BB413F"/>
    <w:rsid w:val="00BB5C1E"/>
    <w:rsid w:val="00BB6A4D"/>
    <w:rsid w:val="00BB6C29"/>
    <w:rsid w:val="00BB6DE7"/>
    <w:rsid w:val="00BB7F9D"/>
    <w:rsid w:val="00BC035B"/>
    <w:rsid w:val="00BC05D6"/>
    <w:rsid w:val="00BC0B4F"/>
    <w:rsid w:val="00BC19A0"/>
    <w:rsid w:val="00BC1BC6"/>
    <w:rsid w:val="00BC21C9"/>
    <w:rsid w:val="00BC2D9F"/>
    <w:rsid w:val="00BC3906"/>
    <w:rsid w:val="00BC3B95"/>
    <w:rsid w:val="00BC3C6C"/>
    <w:rsid w:val="00BC42E5"/>
    <w:rsid w:val="00BC4897"/>
    <w:rsid w:val="00BC48C0"/>
    <w:rsid w:val="00BC56FA"/>
    <w:rsid w:val="00BC59AA"/>
    <w:rsid w:val="00BC59E7"/>
    <w:rsid w:val="00BC6619"/>
    <w:rsid w:val="00BC6A16"/>
    <w:rsid w:val="00BC77A3"/>
    <w:rsid w:val="00BC7A5A"/>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1E2"/>
    <w:rsid w:val="00BF53BB"/>
    <w:rsid w:val="00BF5674"/>
    <w:rsid w:val="00BF5833"/>
    <w:rsid w:val="00BF6264"/>
    <w:rsid w:val="00BF7010"/>
    <w:rsid w:val="00BF7234"/>
    <w:rsid w:val="00C0018D"/>
    <w:rsid w:val="00C0025D"/>
    <w:rsid w:val="00C0057A"/>
    <w:rsid w:val="00C00947"/>
    <w:rsid w:val="00C01444"/>
    <w:rsid w:val="00C016AB"/>
    <w:rsid w:val="00C01951"/>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1035"/>
    <w:rsid w:val="00C11CA9"/>
    <w:rsid w:val="00C11E1E"/>
    <w:rsid w:val="00C12775"/>
    <w:rsid w:val="00C12ADF"/>
    <w:rsid w:val="00C12E77"/>
    <w:rsid w:val="00C134C1"/>
    <w:rsid w:val="00C134DE"/>
    <w:rsid w:val="00C148DE"/>
    <w:rsid w:val="00C15279"/>
    <w:rsid w:val="00C1538E"/>
    <w:rsid w:val="00C1544B"/>
    <w:rsid w:val="00C17BC0"/>
    <w:rsid w:val="00C17D8D"/>
    <w:rsid w:val="00C17DEC"/>
    <w:rsid w:val="00C203CA"/>
    <w:rsid w:val="00C2061C"/>
    <w:rsid w:val="00C20F9D"/>
    <w:rsid w:val="00C21754"/>
    <w:rsid w:val="00C21F50"/>
    <w:rsid w:val="00C220A1"/>
    <w:rsid w:val="00C22876"/>
    <w:rsid w:val="00C228D0"/>
    <w:rsid w:val="00C22EAD"/>
    <w:rsid w:val="00C23BB5"/>
    <w:rsid w:val="00C24461"/>
    <w:rsid w:val="00C25E42"/>
    <w:rsid w:val="00C25F27"/>
    <w:rsid w:val="00C2799E"/>
    <w:rsid w:val="00C30833"/>
    <w:rsid w:val="00C30D15"/>
    <w:rsid w:val="00C30F00"/>
    <w:rsid w:val="00C31811"/>
    <w:rsid w:val="00C31FEB"/>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CC4"/>
    <w:rsid w:val="00C52E77"/>
    <w:rsid w:val="00C5323D"/>
    <w:rsid w:val="00C533F6"/>
    <w:rsid w:val="00C53723"/>
    <w:rsid w:val="00C53A1A"/>
    <w:rsid w:val="00C540BB"/>
    <w:rsid w:val="00C549BF"/>
    <w:rsid w:val="00C567A5"/>
    <w:rsid w:val="00C56952"/>
    <w:rsid w:val="00C56E7C"/>
    <w:rsid w:val="00C56F21"/>
    <w:rsid w:val="00C572FE"/>
    <w:rsid w:val="00C57C43"/>
    <w:rsid w:val="00C57E35"/>
    <w:rsid w:val="00C60057"/>
    <w:rsid w:val="00C6010C"/>
    <w:rsid w:val="00C609E7"/>
    <w:rsid w:val="00C60C60"/>
    <w:rsid w:val="00C61157"/>
    <w:rsid w:val="00C616AF"/>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089B"/>
    <w:rsid w:val="00C71210"/>
    <w:rsid w:val="00C716B4"/>
    <w:rsid w:val="00C716F9"/>
    <w:rsid w:val="00C71838"/>
    <w:rsid w:val="00C71E2C"/>
    <w:rsid w:val="00C71F0D"/>
    <w:rsid w:val="00C72709"/>
    <w:rsid w:val="00C728DE"/>
    <w:rsid w:val="00C732FD"/>
    <w:rsid w:val="00C75104"/>
    <w:rsid w:val="00C76DBD"/>
    <w:rsid w:val="00C77247"/>
    <w:rsid w:val="00C773EA"/>
    <w:rsid w:val="00C803B1"/>
    <w:rsid w:val="00C803B6"/>
    <w:rsid w:val="00C81090"/>
    <w:rsid w:val="00C81456"/>
    <w:rsid w:val="00C8180B"/>
    <w:rsid w:val="00C82327"/>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419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38C"/>
    <w:rsid w:val="00CA0510"/>
    <w:rsid w:val="00CA05EA"/>
    <w:rsid w:val="00CA0FB0"/>
    <w:rsid w:val="00CA11D5"/>
    <w:rsid w:val="00CA279C"/>
    <w:rsid w:val="00CA3693"/>
    <w:rsid w:val="00CA3F78"/>
    <w:rsid w:val="00CA44D2"/>
    <w:rsid w:val="00CA496B"/>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4E65"/>
    <w:rsid w:val="00CB563F"/>
    <w:rsid w:val="00CB57CF"/>
    <w:rsid w:val="00CB5BC0"/>
    <w:rsid w:val="00CB6204"/>
    <w:rsid w:val="00CB6A41"/>
    <w:rsid w:val="00CB6C25"/>
    <w:rsid w:val="00CC076B"/>
    <w:rsid w:val="00CC0F95"/>
    <w:rsid w:val="00CC1273"/>
    <w:rsid w:val="00CC2C38"/>
    <w:rsid w:val="00CC2CE4"/>
    <w:rsid w:val="00CC30A3"/>
    <w:rsid w:val="00CC390A"/>
    <w:rsid w:val="00CC39FE"/>
    <w:rsid w:val="00CC3A4F"/>
    <w:rsid w:val="00CC4893"/>
    <w:rsid w:val="00CC4D97"/>
    <w:rsid w:val="00CC5087"/>
    <w:rsid w:val="00CC50E6"/>
    <w:rsid w:val="00CC5E4B"/>
    <w:rsid w:val="00CC5E66"/>
    <w:rsid w:val="00CC5F87"/>
    <w:rsid w:val="00CC6956"/>
    <w:rsid w:val="00CC7235"/>
    <w:rsid w:val="00CD1295"/>
    <w:rsid w:val="00CD1BBB"/>
    <w:rsid w:val="00CD263C"/>
    <w:rsid w:val="00CD3214"/>
    <w:rsid w:val="00CD3244"/>
    <w:rsid w:val="00CD32E5"/>
    <w:rsid w:val="00CD3643"/>
    <w:rsid w:val="00CD3E54"/>
    <w:rsid w:val="00CD4873"/>
    <w:rsid w:val="00CD4CBC"/>
    <w:rsid w:val="00CD511E"/>
    <w:rsid w:val="00CD51C9"/>
    <w:rsid w:val="00CD558A"/>
    <w:rsid w:val="00CD6491"/>
    <w:rsid w:val="00CD66DE"/>
    <w:rsid w:val="00CD6E57"/>
    <w:rsid w:val="00CD74F1"/>
    <w:rsid w:val="00CD7E0B"/>
    <w:rsid w:val="00CE010E"/>
    <w:rsid w:val="00CE08BD"/>
    <w:rsid w:val="00CE0C20"/>
    <w:rsid w:val="00CE15CB"/>
    <w:rsid w:val="00CE18B2"/>
    <w:rsid w:val="00CE29A9"/>
    <w:rsid w:val="00CE362B"/>
    <w:rsid w:val="00CE3BBB"/>
    <w:rsid w:val="00CE4A93"/>
    <w:rsid w:val="00CE4AD5"/>
    <w:rsid w:val="00CE505A"/>
    <w:rsid w:val="00CE5380"/>
    <w:rsid w:val="00CE54D0"/>
    <w:rsid w:val="00CE5A76"/>
    <w:rsid w:val="00CE5E8F"/>
    <w:rsid w:val="00CE6369"/>
    <w:rsid w:val="00CE63CD"/>
    <w:rsid w:val="00CE7C7A"/>
    <w:rsid w:val="00CF0863"/>
    <w:rsid w:val="00CF1B87"/>
    <w:rsid w:val="00CF1EA6"/>
    <w:rsid w:val="00CF2166"/>
    <w:rsid w:val="00CF2530"/>
    <w:rsid w:val="00CF28DC"/>
    <w:rsid w:val="00CF2C1A"/>
    <w:rsid w:val="00CF2EA6"/>
    <w:rsid w:val="00CF4394"/>
    <w:rsid w:val="00CF5FAC"/>
    <w:rsid w:val="00CF687F"/>
    <w:rsid w:val="00CF68E5"/>
    <w:rsid w:val="00CF6923"/>
    <w:rsid w:val="00CF6EE7"/>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5C25"/>
    <w:rsid w:val="00D064D5"/>
    <w:rsid w:val="00D0655F"/>
    <w:rsid w:val="00D06608"/>
    <w:rsid w:val="00D11000"/>
    <w:rsid w:val="00D110D4"/>
    <w:rsid w:val="00D112A1"/>
    <w:rsid w:val="00D12410"/>
    <w:rsid w:val="00D128CB"/>
    <w:rsid w:val="00D13A7C"/>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17CB"/>
    <w:rsid w:val="00D22036"/>
    <w:rsid w:val="00D227E1"/>
    <w:rsid w:val="00D2315A"/>
    <w:rsid w:val="00D23404"/>
    <w:rsid w:val="00D235C7"/>
    <w:rsid w:val="00D240DC"/>
    <w:rsid w:val="00D24A4F"/>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65C"/>
    <w:rsid w:val="00D377D7"/>
    <w:rsid w:val="00D41ACF"/>
    <w:rsid w:val="00D41F01"/>
    <w:rsid w:val="00D4200F"/>
    <w:rsid w:val="00D42111"/>
    <w:rsid w:val="00D43010"/>
    <w:rsid w:val="00D4329E"/>
    <w:rsid w:val="00D433DB"/>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C59"/>
    <w:rsid w:val="00D50732"/>
    <w:rsid w:val="00D5100D"/>
    <w:rsid w:val="00D510A9"/>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41"/>
    <w:rsid w:val="00D63CD6"/>
    <w:rsid w:val="00D63E36"/>
    <w:rsid w:val="00D64262"/>
    <w:rsid w:val="00D6503D"/>
    <w:rsid w:val="00D65EE0"/>
    <w:rsid w:val="00D65F23"/>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91571"/>
    <w:rsid w:val="00D91C47"/>
    <w:rsid w:val="00D92447"/>
    <w:rsid w:val="00D9332F"/>
    <w:rsid w:val="00D948DC"/>
    <w:rsid w:val="00D94A3E"/>
    <w:rsid w:val="00D94CA2"/>
    <w:rsid w:val="00D95854"/>
    <w:rsid w:val="00D95974"/>
    <w:rsid w:val="00D95B5D"/>
    <w:rsid w:val="00D95F91"/>
    <w:rsid w:val="00D961CF"/>
    <w:rsid w:val="00D96600"/>
    <w:rsid w:val="00D96D6A"/>
    <w:rsid w:val="00D96F4A"/>
    <w:rsid w:val="00D97288"/>
    <w:rsid w:val="00D97992"/>
    <w:rsid w:val="00D97C63"/>
    <w:rsid w:val="00DA0110"/>
    <w:rsid w:val="00DA06FF"/>
    <w:rsid w:val="00DA1041"/>
    <w:rsid w:val="00DA1B66"/>
    <w:rsid w:val="00DA1EF9"/>
    <w:rsid w:val="00DA1F21"/>
    <w:rsid w:val="00DA2898"/>
    <w:rsid w:val="00DA2A3B"/>
    <w:rsid w:val="00DA316F"/>
    <w:rsid w:val="00DA37FA"/>
    <w:rsid w:val="00DA4C90"/>
    <w:rsid w:val="00DA4EEC"/>
    <w:rsid w:val="00DA5047"/>
    <w:rsid w:val="00DA5E6B"/>
    <w:rsid w:val="00DA6040"/>
    <w:rsid w:val="00DA662B"/>
    <w:rsid w:val="00DA6A16"/>
    <w:rsid w:val="00DA6CCD"/>
    <w:rsid w:val="00DA77EB"/>
    <w:rsid w:val="00DA7841"/>
    <w:rsid w:val="00DB0281"/>
    <w:rsid w:val="00DB13D1"/>
    <w:rsid w:val="00DB1ADB"/>
    <w:rsid w:val="00DB2101"/>
    <w:rsid w:val="00DB25C3"/>
    <w:rsid w:val="00DB327E"/>
    <w:rsid w:val="00DB370B"/>
    <w:rsid w:val="00DB3CFF"/>
    <w:rsid w:val="00DB4ADF"/>
    <w:rsid w:val="00DB526D"/>
    <w:rsid w:val="00DB529A"/>
    <w:rsid w:val="00DB52B0"/>
    <w:rsid w:val="00DB5884"/>
    <w:rsid w:val="00DB58D3"/>
    <w:rsid w:val="00DB59CA"/>
    <w:rsid w:val="00DB5CD8"/>
    <w:rsid w:val="00DB5D88"/>
    <w:rsid w:val="00DB5FA8"/>
    <w:rsid w:val="00DB6E19"/>
    <w:rsid w:val="00DB74AF"/>
    <w:rsid w:val="00DB7EE8"/>
    <w:rsid w:val="00DC048D"/>
    <w:rsid w:val="00DC05D1"/>
    <w:rsid w:val="00DC0C01"/>
    <w:rsid w:val="00DC10C2"/>
    <w:rsid w:val="00DC1261"/>
    <w:rsid w:val="00DC1491"/>
    <w:rsid w:val="00DC1A1C"/>
    <w:rsid w:val="00DC1DB4"/>
    <w:rsid w:val="00DC247C"/>
    <w:rsid w:val="00DC2890"/>
    <w:rsid w:val="00DC2B58"/>
    <w:rsid w:val="00DC2B9C"/>
    <w:rsid w:val="00DC2E56"/>
    <w:rsid w:val="00DC32B4"/>
    <w:rsid w:val="00DC3DF6"/>
    <w:rsid w:val="00DC44B8"/>
    <w:rsid w:val="00DC46C3"/>
    <w:rsid w:val="00DC49B5"/>
    <w:rsid w:val="00DC57B3"/>
    <w:rsid w:val="00DC6C57"/>
    <w:rsid w:val="00DC71DB"/>
    <w:rsid w:val="00DC7CF1"/>
    <w:rsid w:val="00DD032D"/>
    <w:rsid w:val="00DD05EB"/>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9E5"/>
    <w:rsid w:val="00DE4C12"/>
    <w:rsid w:val="00DE4E9E"/>
    <w:rsid w:val="00DE58AE"/>
    <w:rsid w:val="00DE6511"/>
    <w:rsid w:val="00DE65E4"/>
    <w:rsid w:val="00DE7039"/>
    <w:rsid w:val="00DE7656"/>
    <w:rsid w:val="00DF077D"/>
    <w:rsid w:val="00DF115E"/>
    <w:rsid w:val="00DF1545"/>
    <w:rsid w:val="00DF22D6"/>
    <w:rsid w:val="00DF2C74"/>
    <w:rsid w:val="00DF3D48"/>
    <w:rsid w:val="00DF4206"/>
    <w:rsid w:val="00DF4A4A"/>
    <w:rsid w:val="00DF4CE8"/>
    <w:rsid w:val="00DF4F80"/>
    <w:rsid w:val="00DF5091"/>
    <w:rsid w:val="00DF57A5"/>
    <w:rsid w:val="00DF5922"/>
    <w:rsid w:val="00DF5B2D"/>
    <w:rsid w:val="00DF623E"/>
    <w:rsid w:val="00DF6242"/>
    <w:rsid w:val="00DF6930"/>
    <w:rsid w:val="00DF7173"/>
    <w:rsid w:val="00DF762E"/>
    <w:rsid w:val="00DF7888"/>
    <w:rsid w:val="00DF7BD2"/>
    <w:rsid w:val="00DF7C4F"/>
    <w:rsid w:val="00E00299"/>
    <w:rsid w:val="00E0242B"/>
    <w:rsid w:val="00E02456"/>
    <w:rsid w:val="00E0394F"/>
    <w:rsid w:val="00E03A75"/>
    <w:rsid w:val="00E044D8"/>
    <w:rsid w:val="00E047E4"/>
    <w:rsid w:val="00E05A5B"/>
    <w:rsid w:val="00E05F00"/>
    <w:rsid w:val="00E0684E"/>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B8F"/>
    <w:rsid w:val="00E21CDF"/>
    <w:rsid w:val="00E21D0E"/>
    <w:rsid w:val="00E21F78"/>
    <w:rsid w:val="00E22AE1"/>
    <w:rsid w:val="00E2343C"/>
    <w:rsid w:val="00E23B56"/>
    <w:rsid w:val="00E23B91"/>
    <w:rsid w:val="00E23C98"/>
    <w:rsid w:val="00E23DC2"/>
    <w:rsid w:val="00E24253"/>
    <w:rsid w:val="00E24BEC"/>
    <w:rsid w:val="00E24FCD"/>
    <w:rsid w:val="00E2596A"/>
    <w:rsid w:val="00E25AD8"/>
    <w:rsid w:val="00E25CD6"/>
    <w:rsid w:val="00E26830"/>
    <w:rsid w:val="00E26E05"/>
    <w:rsid w:val="00E27531"/>
    <w:rsid w:val="00E276AD"/>
    <w:rsid w:val="00E277B3"/>
    <w:rsid w:val="00E278C7"/>
    <w:rsid w:val="00E27C46"/>
    <w:rsid w:val="00E3038C"/>
    <w:rsid w:val="00E309B4"/>
    <w:rsid w:val="00E30C68"/>
    <w:rsid w:val="00E3141B"/>
    <w:rsid w:val="00E31662"/>
    <w:rsid w:val="00E31BB0"/>
    <w:rsid w:val="00E32A65"/>
    <w:rsid w:val="00E32CFA"/>
    <w:rsid w:val="00E32E5D"/>
    <w:rsid w:val="00E33120"/>
    <w:rsid w:val="00E33728"/>
    <w:rsid w:val="00E33A52"/>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5419"/>
    <w:rsid w:val="00E47677"/>
    <w:rsid w:val="00E502E5"/>
    <w:rsid w:val="00E50AC3"/>
    <w:rsid w:val="00E511DC"/>
    <w:rsid w:val="00E5185A"/>
    <w:rsid w:val="00E52480"/>
    <w:rsid w:val="00E52659"/>
    <w:rsid w:val="00E527C5"/>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45B3"/>
    <w:rsid w:val="00E648DA"/>
    <w:rsid w:val="00E648DF"/>
    <w:rsid w:val="00E6492B"/>
    <w:rsid w:val="00E661B0"/>
    <w:rsid w:val="00E66902"/>
    <w:rsid w:val="00E67488"/>
    <w:rsid w:val="00E67765"/>
    <w:rsid w:val="00E67CBA"/>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77637"/>
    <w:rsid w:val="00E80968"/>
    <w:rsid w:val="00E815E2"/>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A3F"/>
    <w:rsid w:val="00EA3F3F"/>
    <w:rsid w:val="00EA4024"/>
    <w:rsid w:val="00EA4C5C"/>
    <w:rsid w:val="00EA4FD6"/>
    <w:rsid w:val="00EA5781"/>
    <w:rsid w:val="00EA61DD"/>
    <w:rsid w:val="00EA689E"/>
    <w:rsid w:val="00EA68C2"/>
    <w:rsid w:val="00EA6DA3"/>
    <w:rsid w:val="00EA725B"/>
    <w:rsid w:val="00EA736B"/>
    <w:rsid w:val="00EA7B6B"/>
    <w:rsid w:val="00EA7C53"/>
    <w:rsid w:val="00EB016B"/>
    <w:rsid w:val="00EB08B2"/>
    <w:rsid w:val="00EB0919"/>
    <w:rsid w:val="00EB0E1E"/>
    <w:rsid w:val="00EB0E3A"/>
    <w:rsid w:val="00EB159B"/>
    <w:rsid w:val="00EB1B1E"/>
    <w:rsid w:val="00EB247C"/>
    <w:rsid w:val="00EB27AF"/>
    <w:rsid w:val="00EB2DC6"/>
    <w:rsid w:val="00EB3391"/>
    <w:rsid w:val="00EB349C"/>
    <w:rsid w:val="00EB402B"/>
    <w:rsid w:val="00EB4204"/>
    <w:rsid w:val="00EB4622"/>
    <w:rsid w:val="00EB4CFB"/>
    <w:rsid w:val="00EB54D2"/>
    <w:rsid w:val="00EB55A5"/>
    <w:rsid w:val="00EB591C"/>
    <w:rsid w:val="00EB5AFC"/>
    <w:rsid w:val="00EB5EC3"/>
    <w:rsid w:val="00EB6CCD"/>
    <w:rsid w:val="00EB6F44"/>
    <w:rsid w:val="00EC00F8"/>
    <w:rsid w:val="00EC0965"/>
    <w:rsid w:val="00EC1033"/>
    <w:rsid w:val="00EC1FC4"/>
    <w:rsid w:val="00EC2A28"/>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C41"/>
    <w:rsid w:val="00ED2098"/>
    <w:rsid w:val="00ED274A"/>
    <w:rsid w:val="00ED2839"/>
    <w:rsid w:val="00ED2B1C"/>
    <w:rsid w:val="00ED2F45"/>
    <w:rsid w:val="00ED33D1"/>
    <w:rsid w:val="00ED4112"/>
    <w:rsid w:val="00ED4317"/>
    <w:rsid w:val="00ED466D"/>
    <w:rsid w:val="00ED48A3"/>
    <w:rsid w:val="00ED48BC"/>
    <w:rsid w:val="00ED4D9C"/>
    <w:rsid w:val="00ED53CD"/>
    <w:rsid w:val="00ED685E"/>
    <w:rsid w:val="00ED762E"/>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4BFE"/>
    <w:rsid w:val="00EE5FBE"/>
    <w:rsid w:val="00EE6149"/>
    <w:rsid w:val="00EE6820"/>
    <w:rsid w:val="00EE7321"/>
    <w:rsid w:val="00EE7BB3"/>
    <w:rsid w:val="00EF0090"/>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F000B3"/>
    <w:rsid w:val="00F00725"/>
    <w:rsid w:val="00F00CB6"/>
    <w:rsid w:val="00F02841"/>
    <w:rsid w:val="00F029BF"/>
    <w:rsid w:val="00F033B4"/>
    <w:rsid w:val="00F04175"/>
    <w:rsid w:val="00F04D47"/>
    <w:rsid w:val="00F04EE2"/>
    <w:rsid w:val="00F05442"/>
    <w:rsid w:val="00F05B05"/>
    <w:rsid w:val="00F06712"/>
    <w:rsid w:val="00F074BA"/>
    <w:rsid w:val="00F07597"/>
    <w:rsid w:val="00F07A93"/>
    <w:rsid w:val="00F07BDF"/>
    <w:rsid w:val="00F07DC9"/>
    <w:rsid w:val="00F1016F"/>
    <w:rsid w:val="00F106F8"/>
    <w:rsid w:val="00F10739"/>
    <w:rsid w:val="00F10A88"/>
    <w:rsid w:val="00F12041"/>
    <w:rsid w:val="00F1257D"/>
    <w:rsid w:val="00F12866"/>
    <w:rsid w:val="00F12971"/>
    <w:rsid w:val="00F141B4"/>
    <w:rsid w:val="00F1430E"/>
    <w:rsid w:val="00F1516D"/>
    <w:rsid w:val="00F158C9"/>
    <w:rsid w:val="00F15F8C"/>
    <w:rsid w:val="00F162F9"/>
    <w:rsid w:val="00F164C9"/>
    <w:rsid w:val="00F16F8F"/>
    <w:rsid w:val="00F17B46"/>
    <w:rsid w:val="00F206CF"/>
    <w:rsid w:val="00F21B35"/>
    <w:rsid w:val="00F21D37"/>
    <w:rsid w:val="00F21D38"/>
    <w:rsid w:val="00F21F07"/>
    <w:rsid w:val="00F22885"/>
    <w:rsid w:val="00F228C5"/>
    <w:rsid w:val="00F232B7"/>
    <w:rsid w:val="00F2388E"/>
    <w:rsid w:val="00F23FC9"/>
    <w:rsid w:val="00F25038"/>
    <w:rsid w:val="00F25566"/>
    <w:rsid w:val="00F265C2"/>
    <w:rsid w:val="00F265EB"/>
    <w:rsid w:val="00F26991"/>
    <w:rsid w:val="00F26A9A"/>
    <w:rsid w:val="00F26DA3"/>
    <w:rsid w:val="00F26ECD"/>
    <w:rsid w:val="00F27596"/>
    <w:rsid w:val="00F27915"/>
    <w:rsid w:val="00F279FE"/>
    <w:rsid w:val="00F27BB3"/>
    <w:rsid w:val="00F30200"/>
    <w:rsid w:val="00F30209"/>
    <w:rsid w:val="00F305C7"/>
    <w:rsid w:val="00F33435"/>
    <w:rsid w:val="00F345A3"/>
    <w:rsid w:val="00F34FE9"/>
    <w:rsid w:val="00F3575A"/>
    <w:rsid w:val="00F36F7C"/>
    <w:rsid w:val="00F4045D"/>
    <w:rsid w:val="00F4078E"/>
    <w:rsid w:val="00F40832"/>
    <w:rsid w:val="00F40D8E"/>
    <w:rsid w:val="00F40E40"/>
    <w:rsid w:val="00F415B3"/>
    <w:rsid w:val="00F41D2C"/>
    <w:rsid w:val="00F42417"/>
    <w:rsid w:val="00F430BF"/>
    <w:rsid w:val="00F43294"/>
    <w:rsid w:val="00F44919"/>
    <w:rsid w:val="00F45118"/>
    <w:rsid w:val="00F47850"/>
    <w:rsid w:val="00F478FD"/>
    <w:rsid w:val="00F47E2B"/>
    <w:rsid w:val="00F47E62"/>
    <w:rsid w:val="00F5050C"/>
    <w:rsid w:val="00F52607"/>
    <w:rsid w:val="00F52A6E"/>
    <w:rsid w:val="00F54247"/>
    <w:rsid w:val="00F5451D"/>
    <w:rsid w:val="00F548E8"/>
    <w:rsid w:val="00F551C3"/>
    <w:rsid w:val="00F556DD"/>
    <w:rsid w:val="00F558D9"/>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3D1E"/>
    <w:rsid w:val="00F649CD"/>
    <w:rsid w:val="00F64DF2"/>
    <w:rsid w:val="00F65012"/>
    <w:rsid w:val="00F659CA"/>
    <w:rsid w:val="00F66A62"/>
    <w:rsid w:val="00F672A0"/>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E9E"/>
    <w:rsid w:val="00F75F10"/>
    <w:rsid w:val="00F77C8B"/>
    <w:rsid w:val="00F8001F"/>
    <w:rsid w:val="00F80CA6"/>
    <w:rsid w:val="00F8104A"/>
    <w:rsid w:val="00F81264"/>
    <w:rsid w:val="00F814D0"/>
    <w:rsid w:val="00F81E2F"/>
    <w:rsid w:val="00F82172"/>
    <w:rsid w:val="00F8294E"/>
    <w:rsid w:val="00F82E8F"/>
    <w:rsid w:val="00F83F72"/>
    <w:rsid w:val="00F84078"/>
    <w:rsid w:val="00F8437B"/>
    <w:rsid w:val="00F84B09"/>
    <w:rsid w:val="00F84CF6"/>
    <w:rsid w:val="00F853E1"/>
    <w:rsid w:val="00F85F89"/>
    <w:rsid w:val="00F90275"/>
    <w:rsid w:val="00F90553"/>
    <w:rsid w:val="00F90E19"/>
    <w:rsid w:val="00F910B9"/>
    <w:rsid w:val="00F91989"/>
    <w:rsid w:val="00F91EC5"/>
    <w:rsid w:val="00F91ED4"/>
    <w:rsid w:val="00F920EF"/>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2186"/>
    <w:rsid w:val="00FA224B"/>
    <w:rsid w:val="00FA2771"/>
    <w:rsid w:val="00FA2B85"/>
    <w:rsid w:val="00FA2F3D"/>
    <w:rsid w:val="00FA3577"/>
    <w:rsid w:val="00FA358C"/>
    <w:rsid w:val="00FA37A6"/>
    <w:rsid w:val="00FA3D06"/>
    <w:rsid w:val="00FA43A6"/>
    <w:rsid w:val="00FA4CB0"/>
    <w:rsid w:val="00FA4FC4"/>
    <w:rsid w:val="00FA509D"/>
    <w:rsid w:val="00FA569C"/>
    <w:rsid w:val="00FA5F2C"/>
    <w:rsid w:val="00FA5FC6"/>
    <w:rsid w:val="00FA6415"/>
    <w:rsid w:val="00FA6607"/>
    <w:rsid w:val="00FA72A6"/>
    <w:rsid w:val="00FA76FB"/>
    <w:rsid w:val="00FA7A17"/>
    <w:rsid w:val="00FB03EE"/>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853"/>
    <w:rsid w:val="00FC69D0"/>
    <w:rsid w:val="00FC6A17"/>
    <w:rsid w:val="00FC7262"/>
    <w:rsid w:val="00FC743A"/>
    <w:rsid w:val="00FC751C"/>
    <w:rsid w:val="00FC7832"/>
    <w:rsid w:val="00FD0F0E"/>
    <w:rsid w:val="00FD1236"/>
    <w:rsid w:val="00FD1991"/>
    <w:rsid w:val="00FD1CAD"/>
    <w:rsid w:val="00FD2F8E"/>
    <w:rsid w:val="00FD3209"/>
    <w:rsid w:val="00FD49C2"/>
    <w:rsid w:val="00FD4D8C"/>
    <w:rsid w:val="00FD5551"/>
    <w:rsid w:val="00FD5D57"/>
    <w:rsid w:val="00FD6098"/>
    <w:rsid w:val="00FD6FC0"/>
    <w:rsid w:val="00FD7E2F"/>
    <w:rsid w:val="00FD7F19"/>
    <w:rsid w:val="00FE05AE"/>
    <w:rsid w:val="00FE0A2E"/>
    <w:rsid w:val="00FE0CFC"/>
    <w:rsid w:val="00FE0F63"/>
    <w:rsid w:val="00FE113F"/>
    <w:rsid w:val="00FE34CF"/>
    <w:rsid w:val="00FE363A"/>
    <w:rsid w:val="00FE422C"/>
    <w:rsid w:val="00FE473A"/>
    <w:rsid w:val="00FE54B5"/>
    <w:rsid w:val="00FE6393"/>
    <w:rsid w:val="00FE6841"/>
    <w:rsid w:val="00FE7758"/>
    <w:rsid w:val="00FF058E"/>
    <w:rsid w:val="00FF08D8"/>
    <w:rsid w:val="00FF10A4"/>
    <w:rsid w:val="00FF222C"/>
    <w:rsid w:val="00FF3167"/>
    <w:rsid w:val="00FF320E"/>
    <w:rsid w:val="00FF32EC"/>
    <w:rsid w:val="00FF33FE"/>
    <w:rsid w:val="00FF3949"/>
    <w:rsid w:val="00FF3BE4"/>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71E68C66"/>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39979">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278997016">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05773995">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31675089">
      <w:bodyDiv w:val="1"/>
      <w:marLeft w:val="0"/>
      <w:marRight w:val="0"/>
      <w:marTop w:val="0"/>
      <w:marBottom w:val="0"/>
      <w:divBdr>
        <w:top w:val="none" w:sz="0" w:space="0" w:color="auto"/>
        <w:left w:val="none" w:sz="0" w:space="0" w:color="auto"/>
        <w:bottom w:val="none" w:sz="0" w:space="0" w:color="auto"/>
        <w:right w:val="none" w:sz="0" w:space="0" w:color="auto"/>
      </w:divBdr>
    </w:div>
    <w:div w:id="892544553">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996685434">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79873718">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399748102">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9392834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8604606">
      <w:bodyDiv w:val="1"/>
      <w:marLeft w:val="0"/>
      <w:marRight w:val="0"/>
      <w:marTop w:val="0"/>
      <w:marBottom w:val="0"/>
      <w:divBdr>
        <w:top w:val="none" w:sz="0" w:space="0" w:color="auto"/>
        <w:left w:val="none" w:sz="0" w:space="0" w:color="auto"/>
        <w:bottom w:val="none" w:sz="0" w:space="0" w:color="auto"/>
        <w:right w:val="none" w:sz="0" w:space="0" w:color="auto"/>
      </w:divBdr>
    </w:div>
    <w:div w:id="1639259637">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19146">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1774213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197521075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8.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image" Target="media/image7.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a9Si1G+X25n4dJoTM9IiVPOP4m9xj7Ro0E04F3B34cc=</DigestValue>
    </Reference>
    <Reference Type="http://www.w3.org/2000/09/xmldsig#Object" URI="#idOfficeObject">
      <DigestMethod Algorithm="http://www.w3.org/2001/04/xmlenc#sha256"/>
      <DigestValue>Y8S66CT2p8F5LvyaL6yDkW27NiUEmQw2VWd9DVfKCwE=</DigestValue>
    </Reference>
    <Reference Type="http://uri.etsi.org/01903#SignedProperties" URI="#idSignedProperties">
      <Transforms>
        <Transform Algorithm="http://www.w3.org/TR/2001/REC-xml-c14n-20010315"/>
      </Transforms>
      <DigestMethod Algorithm="http://www.w3.org/2001/04/xmlenc#sha256"/>
      <DigestValue>ok5lA1DklQFhH3AvreF/KNg1BlIieQ6WuBy9ifqnDO0=</DigestValue>
    </Reference>
    <Reference Type="http://www.w3.org/2000/09/xmldsig#Object" URI="#idValidSigLnImg">
      <DigestMethod Algorithm="http://www.w3.org/2001/04/xmlenc#sha256"/>
      <DigestValue>H9L01bs1Bx+ICExfacDLzDLU42gLXZLcYz5tgR0QeFg=</DigestValue>
    </Reference>
    <Reference Type="http://www.w3.org/2000/09/xmldsig#Object" URI="#idInvalidSigLnImg">
      <DigestMethod Algorithm="http://www.w3.org/2001/04/xmlenc#sha256"/>
      <DigestValue>XXjVArJBW8kUNXGziCjIBbqvPzxAuMTBx4X4It+tdlg=</DigestValue>
    </Reference>
  </SignedInfo>
  <SignatureValue>yAE0GsLdrggeDa8xGge6xXx/7IGY9CqELTg3ZOIu3Ed1zRm7keOk/lwfrwwIzrsFPU4lPoAXV4Yy
TJYkbOvUNty5Mzj7U8zdC+SJAHAFNJ7Pef2Kt1kFYXZSzCpkFUgixMtRBM7ydIN2B7L5AZJh/zgo
y8PIG3s0QmddnOnxvHQjfLLoas/KwEXRaBpD6ybedZOwC+pUWGo1I1QkCiwsUAFJuzHTWWjaeVgZ
NxMylj3oLIXLPvg149UhTzkEKpt01ebvh0Lk2EOeKW9B/ufCB1LtAhRO26nw6IbPOnb0GwJwHlk7
yY4uAH+wHiOiq1MIZGJz3vNAcN6fxlFX3ZcCiQ==</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5HM5lKkRK6WE6dxCzoqVx9XYvgutUdGrTUIZo145MjM=</DigestValue>
      </Reference>
      <Reference URI="/word/endnotes.xml?ContentType=application/vnd.openxmlformats-officedocument.wordprocessingml.endnotes+xml">
        <DigestMethod Algorithm="http://www.w3.org/2001/04/xmlenc#sha256"/>
        <DigestValue>ATHsYhPlMwAl4DKs4TtNQJG92J8DpZ/tXeiFkO/MgHo=</DigestValue>
      </Reference>
      <Reference URI="/word/fontTable.xml?ContentType=application/vnd.openxmlformats-officedocument.wordprocessingml.fontTable+xml">
        <DigestMethod Algorithm="http://www.w3.org/2001/04/xmlenc#sha256"/>
        <DigestValue>+BQiGlrGMBKd8Te9VZiJbcbSRYGo05T8T1akLEnIu0I=</DigestValue>
      </Reference>
      <Reference URI="/word/footer1.xml?ContentType=application/vnd.openxmlformats-officedocument.wordprocessingml.footer+xml">
        <DigestMethod Algorithm="http://www.w3.org/2001/04/xmlenc#sha256"/>
        <DigestValue>xBFjT613QMKF5lOlHkKoeFVefLHLKICrVvjUdqkWDFo=</DigestValue>
      </Reference>
      <Reference URI="/word/footer2.xml?ContentType=application/vnd.openxmlformats-officedocument.wordprocessingml.footer+xml">
        <DigestMethod Algorithm="http://www.w3.org/2001/04/xmlenc#sha256"/>
        <DigestValue>cS7wQq9mJqM336UTZvDJEXctj5EMtBOmfxRqYaTBhwo=</DigestValue>
      </Reference>
      <Reference URI="/word/footnotes.xml?ContentType=application/vnd.openxmlformats-officedocument.wordprocessingml.footnotes+xml">
        <DigestMethod Algorithm="http://www.w3.org/2001/04/xmlenc#sha256"/>
        <DigestValue>pkUI9G3XdLJeGCOJBlVjqezS2chR2lXYy5RSd2qi1kg=</DigestValue>
      </Reference>
      <Reference URI="/word/header1.xml?ContentType=application/vnd.openxmlformats-officedocument.wordprocessingml.header+xml">
        <DigestMethod Algorithm="http://www.w3.org/2001/04/xmlenc#sha256"/>
        <DigestValue>x8/enkCfwvYpvav3Qyshzz9FojyVdAiS462PjogQQWA=</DigestValue>
      </Reference>
      <Reference URI="/word/header2.xml?ContentType=application/vnd.openxmlformats-officedocument.wordprocessingml.header+xml">
        <DigestMethod Algorithm="http://www.w3.org/2001/04/xmlenc#sha256"/>
        <DigestValue>6WvcXyuW6IUy/2plyRmsw5UWzJj6fJr1NNZuvoru/yA=</DigestValue>
      </Reference>
      <Reference URI="/word/media/image1.emf?ContentType=image/x-emf">
        <DigestMethod Algorithm="http://www.w3.org/2001/04/xmlenc#sha256"/>
        <DigestValue>6jiZLlbAIhRY2Bgz35fI9nbeI502Uz2WYKl9GduEgn8=</DigestValue>
      </Reference>
      <Reference URI="/word/media/image2.emf?ContentType=image/x-emf">
        <DigestMethod Algorithm="http://www.w3.org/2001/04/xmlenc#sha256"/>
        <DigestValue>vh/4sU8s6dNcJcKdiJAY5HHkLIov9nnKgGI5o/DboWU=</DigestValue>
      </Reference>
      <Reference URI="/word/media/image3.emf?ContentType=image/x-emf">
        <DigestMethod Algorithm="http://www.w3.org/2001/04/xmlenc#sha256"/>
        <DigestValue>fo6bkDwCaBSfF0b9DZYKZhziImuJxucaw5/B/vWLZho=</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PG8I0LO+HR0oELwVoF6Ul4G7/TMSyyLSIYusVGNlUgw=</DigestValue>
      </Reference>
      <Reference URI="/word/media/image7.png?ContentType=image/png">
        <DigestMethod Algorithm="http://www.w3.org/2001/04/xmlenc#sha256"/>
        <DigestValue>BsA7qycseOLazNuYeo+vCIbtaqcdTQTfjrGV/sJOTLg=</DigestValue>
      </Reference>
      <Reference URI="/word/media/image8.png?ContentType=image/png">
        <DigestMethod Algorithm="http://www.w3.org/2001/04/xmlenc#sha256"/>
        <DigestValue>l0JpC9221IMvQPBPdRS7G8+6hBNe1HGUrc+R3UHfi74=</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0OZM97Aw4Av5oI5xCWE2X6rhDgOs89GxKGFcZe0PGBc=</DigestValue>
      </Reference>
      <Reference URI="/word/settings.xml?ContentType=application/vnd.openxmlformats-officedocument.wordprocessingml.settings+xml">
        <DigestMethod Algorithm="http://www.w3.org/2001/04/xmlenc#sha256"/>
        <DigestValue>h8aeawmzNXf74XXa73Rtr0NGKFf2ijiy5+JjDHKppSQ=</DigestValue>
      </Reference>
      <Reference URI="/word/styles.xml?ContentType=application/vnd.openxmlformats-officedocument.wordprocessingml.styles+xml">
        <DigestMethod Algorithm="http://www.w3.org/2001/04/xmlenc#sha256"/>
        <DigestValue>svmbtq7z/oX7Q+rb96JHrU7EAzpoTAf5yfL0WVihflk=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y85+/OXFspfdj7U/iTNAHbMaxuIAoEJuSu8+7XuZwag=</DigestValue>
      </Reference>
    </Manifest>
    <SignatureProperties>
      <SignatureProperty Id="idSignatureTime" Target="#idPackageSignature">
        <mdssi:SignatureTime xmlns:mdssi="http://schemas.openxmlformats.org/package/2006/digital-signature">
          <mdssi:Format>YYYY-MM-DDThh:mm:ssTZD</mdssi:Format>
          <mdssi:Value>2017-06-15T14:41:59Z</mdssi:Value>
        </mdssi:SignatureTime>
      </SignatureProperty>
    </SignatureProperties>
  </Object>
  <Object Id="idOfficeObject">
    <SignatureProperties>
      <SignatureProperty Id="idOfficeV1Details" Target="#idPackageSignature">
        <SignatureInfoV1 xmlns="http://schemas.microsoft.com/office/2006/digsig">
          <SetupID>{71684620-8AC6-4D75-A06A-0E450F1BAB6D}</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2017-06-15T14:41:59Z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d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MR3R88pdx6mvAMYS7wD//8AAAAArXZ+WgAA3JNwAAwAAAAAAAAAyHS5ADCTcABQ8652AAAAAAAAQ2hhclVwcGVyVwCKtwBwi7cAOLNdCACTtwCIk3AAgAHDdg5cvnbgW752iJNwAGQBAACNYlZ2jWJWdrjQxAAACAAAAAIAAAAAAACok3AAImpWdgAAAAAAAAAA4pRwAAkAAADQlHAACQAAAAAAAAAAAAAA0JRwAOCTcADu6lV2AAAAAAACAAAAAHAACQAAANCUcAAJAAAATBJXdgAAAAAAAAAA0JRwAAkAAAAAAAAADJRwAJUuVXYAAAAAAAIAANCUcAAJAAAAZHYACAAAAAAlAAAADAAAAAEAAAAYAAAADAAAAAAAAAISAAAADAAAAAEAAAAeAAAAGAAAAL0AAAAEAAAA9wAAABEAAAAlAAAADAAAAAEAAABUAAAAiAAAAL4AAAAEAAAA9QAAABAAAAABAAAALS0NQlUlDUK+AAAABAAAAAoAAABMAAAAAAAAAAAAAAAAAAAA//////////9gAAAAMQA1AC0AMAA2AC0AMgAwADEANwAGAAAABgAAAAQAAAAGAAAABgAAAAQAAAAGAAAABgAAAAYAAAAGAAAASwAAAEAAAAAwAAAABQAAACAAAAABAAAAAQAAABAAAAAAAAAAAAAAAAABAACAAAAAAAAAAAAAAAAAAQAAgAAAAFIAAABwAQAAAgAAABAAAAAHAAAAAAAAAAAAAAC8AgAAAAAAAAECAiJTAHkAcwB0AGUAbQAAAGECoPj///IBAAAAAAAA/CvDA4D4//8IAFh++/b//wAAAAAAAAAA4CvDA4D4/////wAAAABwAP48xHfoWXAA9XHId7OOmgD+////jOPDd/Lgw3fcsWMK0Aa6ACCwYwp4U3AAImpWdgAAAAAAAAAArFRwAAYAAACgVHAABgAAAAAAAAAAAAAANLBjCki0Ywo0sGMKAAAAAEi0YwrIU3AAjWJWdo1iVnYAAAAAAAgAAAACAAAAAAAA0FNwACJqVnYAAAAAAAAAAAZVcAAHAAAA+FRwAAcAAAAAAAAAAAAAAPhUcAAIVHAA7upVdgAAAAAAAgAAAABwAAcAAAD4VHAABwAAAEwSV3YAAAAAAAAAAPhUcAAHAAAAAAAAADRUcACVLlV2AAAAAAACAAD4VH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R3Zw8pdwAAAABA12QKCE23AAEAAAAo8kkKAAAAAJBXXAoDAAAACE23AHitaQoAAAAAkFdcCuOFbgIDAAAA7IVuAgEAAAAweFYIaM2fAo5oZgJYU3AAgAHDdg5cvnbgW752WFNwAGQBAACNYlZ2jWJWdji7MAoACAAAAAIAAAAAAAB4U3AAImpWdgAAAAAAAAAArFRwAAYAAACgVHAABgAAAAAAAAAAAAAAoFRwALBTcADu6lV2AAAAAAACAAAAAHAABgAAAKBUcAAGAAAATBJXdgAAAAAAAAAAoFRwAAYAAAAAAAAA3FNwAJUuVXYAAAAAAAIAAKBUcAAGAAAAZHYACAAAAAAlAAAADAAAAAMAAAAYAAAADAAAAAAAAAISAAAADAAAAAEAAAAWAAAADAAAAAgAAABUAAAAVAAAAAoAAAAnAAAAHgAAAEoAAAABAAAALS0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BhAqD4///yAQAAAAAAAPwrwwOA+P//CABYfvv2//8AAAAAAAAAAOArwwOA+P////8AAAAAAAAAAAAAAAAAAHj9pjkU/aY5Po56Apj4OAoAAAAAehIhSyIAigEgDQSEzGBwAKBgcAD4qGkKIA0EhGBjcAANj3oCIA0EhAAAAADQXl0ImK7QBExicABY2J8ChHg6EgAAAABY2J8CIA0AAHB4OhIKAAAAAAAAAAcAAABweDoSAAAAAAAAAADUYHAA4nluAiAAAAD/////AAAAAAAAAAAPAAAAAAAAADAAAAABAAAAAQAAAA0AAAANAAAAEAAAAAAAAADQXl0ImK7QBAFCAQD/////6RoKZpRhcACUYXAA0Hh6AgAAAABweDoSAAAAAAEAAAAAAAAAUGFwAC8wv3Z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FkQ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EOo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nVAAAAAcKDQcKDQcJDQ4WMShFrjFU1TJV1gECBAIDBAECBQoRKyZBowsTMSdU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Ed0fPKXceprwDGEu8A///AAAAAK12floAANyTcAAMAAAAAAAAAMh0uQAwk3AAUPOudgAAAAAAAENoYXJVcHBlclcAircAcIu3ADizXQgAk7cAiJNwAIABw3YOXL524Fu+doiTcABkAQAAjWJWdo1iVna40MQAAAgAAAACAAAAAAAAqJNwACJqVnYAAAAAAAAAAOKUcAAJAAAA0JRwAAkAAAAAAAAAAAAAANCUcADgk3AA7upVdgAAAAAAAgAAAABwAAkAAADQlHAACQAAAEwSV3YAAAAAAAAAANCUcAAJAAAAAAAAAAyUcACVLlV2AAAAAAACAADQlHA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GECoPj///IBAAAAAAAA/CvDA4D4//8IAFh++/b//wAAAAAAAAAA4CvDA4D4/////wAAAABwAP48xHfoWXAA9XHId7OOmgD+////jOPDd/Lgw3fcsWMK0Aa6ACCwYwp4U3AAImpWdgAAAAAAAAAArFRwAAYAAACgVHAABgAAAAAAAAAAAAAANLBjCki0Ywo0sGMKAAAAAEi0YwrIU3AAjWJWdo1iVnYAAAAAAAgAAAACAAAAAAAA0FNwACJqVnYAAAAAAAAAAAZVcAAHAAAA+FRwAAcAAAAAAAAAAAAAAPhUcAAIVHAA7upVdgAAAAAAAgAAAABwAAcAAAD4VHAABwAAAEwSV3YAAAAAAAAAAPhUcAAHAAAAAAAAADRUcACVLlV2AAAAAAACAAD4VH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R3Zw8pdwAAAABA12QKCE23AAEAAAAo8kkKAAAAAJBXXAoDAAAACE23AHitaQoAAAAAkFdcCuOFbgIDAAAA7IVuAgEAAAAweFYIaM2fAo5oZgJYU3AAgAHDdg5cvnbgW752WFNwAGQBAACNYlZ2jWJWdji7MAoACAAAAAIAAAAAAAB4U3AAImpWdgAAAAAAAAAArFRwAAYAAACgVHAABgAAAAAAAAAAAAAAoFRwALBTcADu6lV2AAAAAAACAAAAAHAABgAAAKBUcAAGAAAATBJXdgAAAAAAAAAAoFRwAAYAAAAAAAAA3FNwAJUuVXYAAAAAAAIAAKBUcA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BhAqD4///yAQAAAAAAAPwrwwOA+P//CABYfvv2//8AAAAAAAAAAOArwwOA+P////8AAAAAXQgAAAAAgNMbEv6dvnbYrJED5BoBYJj4OAoAAAAALgshqyIAigF4YHAAXvRcA/hgcAAAAAAA0F5dCDhicAAkiIASQGFwAFMAZQBnAG8AZQAgAFUASQAAAAAAAAAAACXkXAPhAAAAtGBwAJozewJ4rmcK4QAAAAEAAACe0xsSAABwADozewIEAAAABQAAAAAAAAAAAAAAAAAAAJ7TGxLAYnAAJN9cA/iOZwoEAAAA0F5dCAAAAACl41wDEAAAAAAAAABTAGUAZwBvAGUAIABVAEkAAAAKZpRhcACUYXAA4QAAAAAAAACA0xsSAAAAAAEAAAAAAAAAUGFwAC8wv3Z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AAA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g/Zs7hSrQdn/Y1cWLJshAp3y9Seo340xD2kEpfZppdI=</DigestValue>
    </Reference>
    <Reference Type="http://www.w3.org/2000/09/xmldsig#Object" URI="#idOfficeObject">
      <DigestMethod Algorithm="http://www.w3.org/2001/04/xmlenc#sha256"/>
      <DigestValue>g36IZ0aXwSpkknjVt9Fyis3l8Ul6F2tTn1hXDq+VCTw=</DigestValue>
    </Reference>
    <Reference Type="http://uri.etsi.org/01903#SignedProperties" URI="#idSignedProperties">
      <Transforms>
        <Transform Algorithm="http://www.w3.org/TR/2001/REC-xml-c14n-20010315"/>
      </Transforms>
      <DigestMethod Algorithm="http://www.w3.org/2001/04/xmlenc#sha256"/>
      <DigestValue>5UjEo/IWo/x8mEEyztzR0Q3v4S6WK0dZV5F8iGIcLac=</DigestValue>
    </Reference>
    <Reference Type="http://www.w3.org/2000/09/xmldsig#Object" URI="#idValidSigLnImg">
      <DigestMethod Algorithm="http://www.w3.org/2001/04/xmlenc#sha256"/>
      <DigestValue>PnVNgZ9l44v34GWqtZ0lJQF2LOfzQ/N6PsLOl2tdSP4=</DigestValue>
    </Reference>
    <Reference Type="http://www.w3.org/2000/09/xmldsig#Object" URI="#idInvalidSigLnImg">
      <DigestMethod Algorithm="http://www.w3.org/2001/04/xmlenc#sha256"/>
      <DigestValue>hj+2LE9N5ud2/zDrctLmtYH/I6H39OrxpBNfrfjUIaI=</DigestValue>
    </Reference>
  </SignedInfo>
  <SignatureValue>Vl+2VyXMzZYJsNTO/3RdvZgbBJ79TzfVvW4dnbcIX6r4WnR+Vo+cY3ecxmadn2OgVl3WexV4lR/e
ri9UfBEpf4cOrmKSp8m+/UPaV6yZr+FjAUnc35lQjQ1MYZw5dFfpQNHKk9g/GVJgQLQOI7q0+YoM
JtRsDnY66NZxWhkZsAoHgf+l3NL1PLWgAyFU67RV7VCyH/ua0g3UZXV0X5jAb0XbhZZaDYo++BaL
F5aFWIwYR6aa8LdVWvAKfEXerkYuMompkk1Tjz8qMGn40K9RyJqwBcN42eGrlCsNipBofUAQxUk2
YiafmS0RVNefVC3vU5cVZmCMiat400NslyVETg==</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5HM5lKkRK6WE6dxCzoqVx9XYvgutUdGrTUIZo145MjM=</DigestValue>
      </Reference>
      <Reference URI="/word/endnotes.xml?ContentType=application/vnd.openxmlformats-officedocument.wordprocessingml.endnotes+xml">
        <DigestMethod Algorithm="http://www.w3.org/2001/04/xmlenc#sha256"/>
        <DigestValue>ATHsYhPlMwAl4DKs4TtNQJG92J8DpZ/tXeiFkO/MgHo=</DigestValue>
      </Reference>
      <Reference URI="/word/fontTable.xml?ContentType=application/vnd.openxmlformats-officedocument.wordprocessingml.fontTable+xml">
        <DigestMethod Algorithm="http://www.w3.org/2001/04/xmlenc#sha256"/>
        <DigestValue>+BQiGlrGMBKd8Te9VZiJbcbSRYGo05T8T1akLEnIu0I=</DigestValue>
      </Reference>
      <Reference URI="/word/footer1.xml?ContentType=application/vnd.openxmlformats-officedocument.wordprocessingml.footer+xml">
        <DigestMethod Algorithm="http://www.w3.org/2001/04/xmlenc#sha256"/>
        <DigestValue>xBFjT613QMKF5lOlHkKoeFVefLHLKICrVvjUdqkWDFo=</DigestValue>
      </Reference>
      <Reference URI="/word/footer2.xml?ContentType=application/vnd.openxmlformats-officedocument.wordprocessingml.footer+xml">
        <DigestMethod Algorithm="http://www.w3.org/2001/04/xmlenc#sha256"/>
        <DigestValue>cS7wQq9mJqM336UTZvDJEXctj5EMtBOmfxRqYaTBhwo=</DigestValue>
      </Reference>
      <Reference URI="/word/footnotes.xml?ContentType=application/vnd.openxmlformats-officedocument.wordprocessingml.footnotes+xml">
        <DigestMethod Algorithm="http://www.w3.org/2001/04/xmlenc#sha256"/>
        <DigestValue>pkUI9G3XdLJeGCOJBlVjqezS2chR2lXYy5RSd2qi1kg=</DigestValue>
      </Reference>
      <Reference URI="/word/header1.xml?ContentType=application/vnd.openxmlformats-officedocument.wordprocessingml.header+xml">
        <DigestMethod Algorithm="http://www.w3.org/2001/04/xmlenc#sha256"/>
        <DigestValue>x8/enkCfwvYpvav3Qyshzz9FojyVdAiS462PjogQQWA=</DigestValue>
      </Reference>
      <Reference URI="/word/header2.xml?ContentType=application/vnd.openxmlformats-officedocument.wordprocessingml.header+xml">
        <DigestMethod Algorithm="http://www.w3.org/2001/04/xmlenc#sha256"/>
        <DigestValue>6WvcXyuW6IUy/2plyRmsw5UWzJj6fJr1NNZuvoru/yA=</DigestValue>
      </Reference>
      <Reference URI="/word/media/image1.emf?ContentType=image/x-emf">
        <DigestMethod Algorithm="http://www.w3.org/2001/04/xmlenc#sha256"/>
        <DigestValue>6jiZLlbAIhRY2Bgz35fI9nbeI502Uz2WYKl9GduEgn8=</DigestValue>
      </Reference>
      <Reference URI="/word/media/image2.emf?ContentType=image/x-emf">
        <DigestMethod Algorithm="http://www.w3.org/2001/04/xmlenc#sha256"/>
        <DigestValue>vh/4sU8s6dNcJcKdiJAY5HHkLIov9nnKgGI5o/DboWU=</DigestValue>
      </Reference>
      <Reference URI="/word/media/image3.emf?ContentType=image/x-emf">
        <DigestMethod Algorithm="http://www.w3.org/2001/04/xmlenc#sha256"/>
        <DigestValue>fo6bkDwCaBSfF0b9DZYKZhziImuJxucaw5/B/vWLZho=</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PG8I0LO+HR0oELwVoF6Ul4G7/TMSyyLSIYusVGNlUgw=</DigestValue>
      </Reference>
      <Reference URI="/word/media/image7.png?ContentType=image/png">
        <DigestMethod Algorithm="http://www.w3.org/2001/04/xmlenc#sha256"/>
        <DigestValue>BsA7qycseOLazNuYeo+vCIbtaqcdTQTfjrGV/sJOTLg=</DigestValue>
      </Reference>
      <Reference URI="/word/media/image8.png?ContentType=image/png">
        <DigestMethod Algorithm="http://www.w3.org/2001/04/xmlenc#sha256"/>
        <DigestValue>l0JpC9221IMvQPBPdRS7G8+6hBNe1HGUrc+R3UHfi74=</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0OZM97Aw4Av5oI5xCWE2X6rhDgOs89GxKGFcZe0PGBc=</DigestValue>
      </Reference>
      <Reference URI="/word/settings.xml?ContentType=application/vnd.openxmlformats-officedocument.wordprocessingml.settings+xml">
        <DigestMethod Algorithm="http://www.w3.org/2001/04/xmlenc#sha256"/>
        <DigestValue>h8aeawmzNXf74XXa73Rtr0NGKFf2ijiy5+JjDHKppSQ=</DigestValue>
      </Reference>
      <Reference URI="/word/styles.xml?ContentType=application/vnd.openxmlformats-officedocument.wordprocessingml.styles+xml">
        <DigestMethod Algorithm="http://www.w3.org/2001/04/xmlenc#sha256"/>
        <DigestValue>svmbtq7z/oX7Q+rb96JHrU7EAzpoTAf5yfL0WVihflk=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y85+/OXFspfdj7U/iTNAHbMaxuIAoEJuSu8+7XuZwag=</DigestValue>
      </Reference>
    </Manifest>
    <SignatureProperties>
      <SignatureProperty Id="idSignatureTime" Target="#idPackageSignature">
        <mdssi:SignatureTime xmlns:mdssi="http://schemas.openxmlformats.org/package/2006/digital-signature">
          <mdssi:Format>YYYY-MM-DDThh:mm:ssTZD</mdssi:Format>
          <mdssi:Value>2017-06-15T16:25:48Z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2017-06-15T16:25:48Z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BB3hJHMd0i5kmt0XZJr//8AAAAA/3V+WgAAmJMuAA0AAEAAAAAAMG00AOySLgBo8wB2AAAAAAAAQ2hhclVwcGVyVwCCMgAAhDIAOGeSB5CLMgBEky4AgAHIdA1cw3TfW8N0RJMuAGQBAAAEZXh2BGV4dkCD+AIACAAAAAIAAAAAAABkky4Al2x4dgAAAAAAAAAAnpQuAAkAAACMlC4ACQAAAAAAAAAAAAAAjJQuAJyTLgCa7Hd2AAAAAAACAAAAAC4ACQAAAIyULgAJAAAATBJ5dgAAAAAAAAAAjJQuAAkAAAAAAAAAyJMuAEAwd3YAAAAAAAIAAIyULgAJAAAAZHYACAAAAAAlAAAADAAAAAEAAAAYAAAADAAAAAAAAAISAAAADAAAAAEAAAAeAAAAGAAAAL0AAAAEAAAA9wAAABEAAAAlAAAADAAAAAEAAABUAAAAiAAAAL4AAAAEAAAA9QAAABAAAAABAAAAqwoNQnIcDUK+AAAABAAAAAoAAABMAAAAAAAAAAAAAAAAAAAA//////////9gAAAAMQA1AC0AMAA2AC0AMgAwADEANwAGAAAABgAAAAQAAAAGAAAABgAAAAQAAAAGAAAABgAAAAYAAAAGAAAASwAAAEAAAAAwAAAABQAAACAAAAABAAAAAQAAABAAAAAAAAAAAAAAAAABAACAAAAAAAAAAAAAAAAAAQAAgAAAAFIAAABwAQAAAgAAABAAAAAHAAAAAAAAAAAAAAC8AgAAAAAAAAECAiJTAHkAcwB0AGUAbQAAAHYKoPj///IBAAAAAAAA/FtaA4D4//8IAFh++/b//wAAAAAAAAAA4FtaA4D4/////wAAAAAuADE0EHegWS4AxVgUd4TR7QD+////DOQPd3LhD3d8mLMRUPQ0AMCWsxEwUy4Al2x4dgAAAAAAAAAAZFQuAAYAAABYVC4ABgAAAAIAAAAAAAAA1JazEfiysRHUlrMRAAAAAPiysRGAUy4ABGV4dgRleHYAAAAAAAgAAAACAAAAAAAAiFMuAJdseHYAAAAAAAAAAL5ULgAHAAAAsFQuAAcAAAAAAAAAAAAAALBULgDAUy4Amux3dgAAAAAAAgAAAAAuAAcAAACwVC4ABwAAAEwSeXYAAAAAAAAAALBULgAHAAAAAAAAAOxTLgBAMHd2AAAAAAACAACwVC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Qf7ERmEUyAAEAAACQIvMIAAAAAJhfrBEDAAAAmEUyALBMshEAAAAAmF+sETdaOGoDAAAAQFo4agEAAAAAVZIHQDFuarmPM2oQUy4AgAHIdA1cw3TfW8N0EFMuAGQBAAAEZXh2BGV4diCdzQgACAAAAAIAAAAAAAAwUy4Al2x4dgAAAAAAAAAAZFQuAAYAAABYVC4ABgAAAAAAAAAAAAAAWFQuAGhTLgCa7Hd2AAAAAAACAAAAAC4ABgAAAFhULgAGAAAATBJ5dgAAAAAAAAAAWFQuAAYAAAAAAAAAlFMuAEAwd3YAAAAAAAIAAFhULgAGAAAAZHYACAAAAAAlAAAADAAAAAMAAAAYAAAADAAAAAAAAAISAAAADAAAAAEAAAAWAAAADAAAAAgAAABUAAAAVAAAAAoAAAAnAAAAHgAAAEoAAAABAAAAqwoNQnIcDUIKAAAASwAAAAEAAABMAAAABAAAAAkAAAAnAAAAIAAAAEsAAABQAAAAWACmG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2CqD4///yAQAAAAAAAPxbWgOA+P//CABYfvv2//8AAAAAAAAAAOBbWgOA+P////8AAAAAAAD1AAAABGyyIVBssiFTAGUAZwBvAMBP0hFVAEkASBEhOyIAigFQai4A8QAAAARqLgA7XEdqgJuzEfEAAAABAAAA7HnfESRqLgDaW0dqBAAAAAMAAAAAAAAAAAAAAAAAAADsed8REGwuADUokGoIfPoIBAAAAJDp9gKody4AAACQalhqLgBFKzhqIAAAAP////8AAAAAAAAAABUAAAAAAAAAcAAAAAEAAAABAAAAJAAAACQAAAAQAAAAAAAAAAAAwAiQ6fYCARoBAP//////DwrlGGsuABhrLgAwhUZqAAAAAAAAAAD4VecIAAAAAAEAAAAAAAAA2GouACAvxHR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7ZgAAAAcKDQcKDQcJDQ4WMShFrjFU1TJV1gECBAIDBAECBQoRKyZBowsTMbtm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Qd4SRzHdIuZJrdF2Sa///AAAAAP91floAAJiTLgANAABAAAAAADBtNADski4AaPMAdgAAAAAAAENoYXJVcHBlclcAgjIAAIQyADhnkgeQizIARJMuAIAByHQNXMN031vDdESTLgBkAQAABGV4dgRleHZAg/gCAAgAAAACAAAAAAAAZJMuAJdseHYAAAAAAAAAAJ6ULgAJAAAAjJQuAAkAAAAAAAAAAAAAAIyULgCcky4Amux3dgAAAAAAAgAAAAAuAAkAAACMlC4ACQAAAEwSeXYAAAAAAAAAAIyULgAJAAAAAAAAAMiTLgBAMHd2AAAAAAACAACMlC4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YKoPj///IBAAAAAAAA/FtaA4D4//8IAFh++/b//wAAAAAAAAAA4FtaA4D4/////wAAAAAuADE0EHegWS4AxVgUd4TR7QD+////DOQPd3LhD3d8mLMRUPQ0AMCWsxEwUy4Al2x4dgAAAAAAAAAAZFQuAAYAAABYVC4ABgAAAAIAAAAAAAAA1JazEfiysRHUlrMRAAAAAPiysRGAUy4ABGV4dgRleHYAAAAAAAgAAAACAAAAAAAAiFMuAJdseHYAAAAAAAAAAL5ULgAHAAAAsFQuAAcAAAAAAAAAAAAAALBULgDAUy4Amux3dgAAAAAAAgAAAAAuAAcAAACwVC4ABwAAAEwSeXYAAAAAAAAAALBULgAHAAAAAAAAAOxTLgBAMHd2AAAAAAACAACwVC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Qf7ERmEUyAAEAAACQIvMIAAAAAJhfrBEDAAAAmEUyALBMshEAAAAAmF+sETdaOGoDAAAAQFo4agEAAAAAVZIHQDFuarmPM2oQUy4AgAHIdA1cw3TfW8N0EFMuAGQBAAAEZXh2BGV4diCdzQgACAAAAAIAAAAAAAAwUy4Al2x4dgAAAAAAAAAAZFQuAAYAAABYVC4ABgAAAAAAAAAAAAAAWFQuAGhTLgCa7Hd2AAAAAAACAAAAAC4ABgAAAFhULgAGAAAATBJ5dgAAAAAAAAAAWFQuAAYAAAAAAAAAlFMuAEAwd3YAAAAAAAIAAFhULg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2CqD4///yAQAAAAAAAPxbWgOA+P//CABYfvv2//8AAAAAAAAAAOBbWgOA+P////8AAAAAwAhoNqQb86LDdH8mkGp3DwHTAAAAAMBP0hG8ay4AdQohJCIAigFZKZBqfGouAAAAAADgQMAIvGsuACSIgBLEai4A6SiQalMAZQBnAG8AZQAgAFUASQAAAAAABSmQapRrLgDhAAAAPGouADtcR2qAm7MR4QAAAAEAAACGNqQbAAAuANpbR2oEAAAABQAAAAAAAAAAAAAAAAAAAIY2pBtIbC4ANSiQagh8+ggEAAAA4EDACAAAAABZKJBqAAAAAAAAZQBnAG8AZQAgAFUASQAAAAqJGGsuABhrLgDhAAAAtGouAAAAAABoNqQbAAAAAAEAAAAAAAAA2GouACAvxHR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2Xv8M2r6f9jmpm3ieBhlwCvOKoVvZb/OmA/T6XGj6Vg=</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DKiMubEvgcs7e0+lxDkNb/gQ2Qq2NWz5VR+lufyABCs=</DigestValue>
    </Reference>
    <Reference Type="http://www.w3.org/2000/09/xmldsig#Object" URI="#idValidSigLnImg">
      <DigestMethod Algorithm="http://www.w3.org/2001/04/xmlenc#sha256"/>
      <DigestValue>eIOc0hsBlaDUT162Wcaqfyhks8ux3PIkid80M5QCBts=</DigestValue>
    </Reference>
    <Reference Type="http://www.w3.org/2000/09/xmldsig#Object" URI="#idInvalidSigLnImg">
      <DigestMethod Algorithm="http://www.w3.org/2001/04/xmlenc#sha256"/>
      <DigestValue>exRGsY+WtC39mLnLAE0IxjoFy7uFzn9a53kVa9+doks=</DigestValue>
    </Reference>
  </SignedInfo>
  <SignatureValue>1zozRZuUdw1g0gnvFQXYCXVe5mohzoc7xj/nnjECWPJDMq+PUfcXSHMsU4rU3+DAQBIq/khsohYi
I2nDzhx8gupeL+NgSMsn1ni79DZB35nhTT/9tT83HLH0NLsCp/BkSDF031D60jHqOU+S3yCFAQgL
PWdXurID3r/4Gw0tuP1L8yttVU6pyWIlOU3D5ZY58axcGYArpQ0TU8TysOgfXUHGm6qn6dI3UJ6d
GBqbJJlek/KkjDXxbrkRbrYkCdzI22AyhB9UltY46L/xHX31ZkxQIU2HtYYZ+CdqpKJ9alxJjmjw
gsm6+UdozJZDmpftqTxX2UBKAWa798WVg8LEzQ==</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Transform>
          <Transform Algorithm="http://www.w3.org/TR/2001/REC-xml-c14n-20010315"/>
        </Transforms>
        <DigestMethod Algorithm="http://www.w3.org/2001/04/xmlenc#sha256"/>
        <DigestValue>68hy3yMlrnoMRmhlOoeu49C2M0+iHxoSi+RSQFjYhJI=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5HM5lKkRK6WE6dxCzoqVx9XYvgutUdGrTUIZo145MjM=</DigestValue>
      </Reference>
      <Reference URI="/word/endnotes.xml?ContentType=application/vnd.openxmlformats-officedocument.wordprocessingml.endnotes+xml">
        <DigestMethod Algorithm="http://www.w3.org/2001/04/xmlenc#sha256"/>
        <DigestValue>ATHsYhPlMwAl4DKs4TtNQJG92J8DpZ/tXeiFkO/MgHo=</DigestValue>
      </Reference>
      <Reference URI="/word/fontTable.xml?ContentType=application/vnd.openxmlformats-officedocument.wordprocessingml.fontTable+xml">
        <DigestMethod Algorithm="http://www.w3.org/2001/04/xmlenc#sha256"/>
        <DigestValue>+BQiGlrGMBKd8Te9VZiJbcbSRYGo05T8T1akLEnIu0I=</DigestValue>
      </Reference>
      <Reference URI="/word/footer1.xml?ContentType=application/vnd.openxmlformats-officedocument.wordprocessingml.footer+xml">
        <DigestMethod Algorithm="http://www.w3.org/2001/04/xmlenc#sha256"/>
        <DigestValue>xBFjT613QMKF5lOlHkKoeFVefLHLKICrVvjUdqkWDFo=</DigestValue>
      </Reference>
      <Reference URI="/word/footer2.xml?ContentType=application/vnd.openxmlformats-officedocument.wordprocessingml.footer+xml">
        <DigestMethod Algorithm="http://www.w3.org/2001/04/xmlenc#sha256"/>
        <DigestValue>cS7wQq9mJqM336UTZvDJEXctj5EMtBOmfxRqYaTBhwo=</DigestValue>
      </Reference>
      <Reference URI="/word/footnotes.xml?ContentType=application/vnd.openxmlformats-officedocument.wordprocessingml.footnotes+xml">
        <DigestMethod Algorithm="http://www.w3.org/2001/04/xmlenc#sha256"/>
        <DigestValue>pkUI9G3XdLJeGCOJBlVjqezS2chR2lXYy5RSd2qi1kg=</DigestValue>
      </Reference>
      <Reference URI="/word/header1.xml?ContentType=application/vnd.openxmlformats-officedocument.wordprocessingml.header+xml">
        <DigestMethod Algorithm="http://www.w3.org/2001/04/xmlenc#sha256"/>
        <DigestValue>x8/enkCfwvYpvav3Qyshzz9FojyVdAiS462PjogQQWA=</DigestValue>
      </Reference>
      <Reference URI="/word/header2.xml?ContentType=application/vnd.openxmlformats-officedocument.wordprocessingml.header+xml">
        <DigestMethod Algorithm="http://www.w3.org/2001/04/xmlenc#sha256"/>
        <DigestValue>6WvcXyuW6IUy/2plyRmsw5UWzJj6fJr1NNZuvoru/yA=</DigestValue>
      </Reference>
      <Reference URI="/word/media/image1.emf?ContentType=image/x-emf">
        <DigestMethod Algorithm="http://www.w3.org/2001/04/xmlenc#sha256"/>
        <DigestValue>6jiZLlbAIhRY2Bgz35fI9nbeI502Uz2WYKl9GduEgn8=</DigestValue>
      </Reference>
      <Reference URI="/word/media/image2.emf?ContentType=image/x-emf">
        <DigestMethod Algorithm="http://www.w3.org/2001/04/xmlenc#sha256"/>
        <DigestValue>vh/4sU8s6dNcJcKdiJAY5HHkLIov9nnKgGI5o/DboWU=</DigestValue>
      </Reference>
      <Reference URI="/word/media/image3.emf?ContentType=image/x-emf">
        <DigestMethod Algorithm="http://www.w3.org/2001/04/xmlenc#sha256"/>
        <DigestValue>fo6bkDwCaBSfF0b9DZYKZhziImuJxucaw5/B/vWLZho=</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PG8I0LO+HR0oELwVoF6Ul4G7/TMSyyLSIYusVGNlUgw=</DigestValue>
      </Reference>
      <Reference URI="/word/media/image7.png?ContentType=image/png">
        <DigestMethod Algorithm="http://www.w3.org/2001/04/xmlenc#sha256"/>
        <DigestValue>BsA7qycseOLazNuYeo+vCIbtaqcdTQTfjrGV/sJOTLg=</DigestValue>
      </Reference>
      <Reference URI="/word/media/image8.png?ContentType=image/png">
        <DigestMethod Algorithm="http://www.w3.org/2001/04/xmlenc#sha256"/>
        <DigestValue>l0JpC9221IMvQPBPdRS7G8+6hBNe1HGUrc+R3UHfi74=</DigestValue>
      </Reference>
      <Reference URI="/word/media/image9.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0OZM97Aw4Av5oI5xCWE2X6rhDgOs89GxKGFcZe0PGBc=</DigestValue>
      </Reference>
      <Reference URI="/word/settings.xml?ContentType=application/vnd.openxmlformats-officedocument.wordprocessingml.settings+xml">
        <DigestMethod Algorithm="http://www.w3.org/2001/04/xmlenc#sha256"/>
        <DigestValue>h8aeawmzNXf74XXa73Rtr0NGKFf2ijiy5+JjDHKppSQ=</DigestValue>
      </Reference>
      <Reference URI="/word/styles.xml?ContentType=application/vnd.openxmlformats-officedocument.wordprocessingml.styles+xml">
        <DigestMethod Algorithm="http://www.w3.org/2001/04/xmlenc#sha256"/>
        <DigestValue>svmbtq7z/oX7Q+rb96JHrU7EAzpoTAf5yfL0WVihflk=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y85+/OXFspfdj7U/iTNAHbMaxuIAoEJuSu8+7XuZwag=</DigestValue>
      </Reference>
    </Manifest>
    <SignatureProperties>
      <SignatureProperty Id="idSignatureTime" Target="#idPackageSignature">
        <mdssi:SignatureTime xmlns:mdssi="http://schemas.openxmlformats.org/package/2006/digital-signature">
          <mdssi:Format>YYYY-MM-DDThh:mm:ssTZD</mdssi:Format>
          <mdssi:Value>2017-06-20T21:07:57Z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2017-06-20T21:07:57Z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CF3tUzrcliIdWkoLHVp//8AAAAAGXV+WgAArJQ1AAwAAAAAAAAAuHNcAACUNQBQ8xp1AAAAAAAAQ2hhclVwcGVyVwCJWgBwiloAIG+FBgCSWgBYlDUAgAEEdQ5c/3TgW/90WJQ1AGQBAACNYsh1jWLIdbCJZwYACAAAAAIAAAAAAAB4lDUAImrIdQAAAAAAAAAAspU1AAkAAACglTUACQAAAAAAAAAAAAAAoJU1ALCUNQDu6sd1AAAAAAACAAAAADUACQAAAKCVNQAJAAAATBLJdQAAAAAAAAAAoJU1AAkAAAAAAAAA3JQ1AJUux3UAAAAAAAIAAKCVNQAJAAAAZHYACAAAAAAlAAAADAAAAAEAAAAYAAAADAAAAAAAAAISAAAADAAAAAEAAAAeAAAAGAAAAL0AAAAEAAAA9wAAABEAAAAlAAAADAAAAAEAAABUAAAAiAAAAL4AAAAEAAAA9QAAABAAAAABAAAAqwoNQnIcDUK+AAAABAAAAAoAAABMAAAAAAAAAAAAAAAAAAAA//////////9gAAAAMgAwAC0AMAA2AC0AMgAwADEANwAGAAAABgAAAAQAAAAGAAAABgAAAAQAAAAGAAAABgAAAAYAAAAGAAAASwAAAEAAAAAwAAAABQAAACAAAAABAAAAAQAAABAAAAAAAAAAAAAAAAABAACAAAAAAAAAAAAAAAAAAQAAgAAAAFIAAABwAQAAAgAAABAAAAAHAAAAAAAAAAAAAAC8AgAAAAAAAAECAiJTAHkAcwB0AGUAbQAAABMAoPj///IBAAAAAAAA/AspBID4//8IAFh++/b//wAAAAAAAAAA4AspBID4/////wAAAAA1APVxJXfYXTUA9XEld5EK/gX+////jOMgd/LgIHdElBMLWAddAIiSEwtoVzUAImrIdQAAAAAAAAAAnFg1AAYAAACQWDUABgAAAAIAAAAAAAAAnJITC2g/GwuckhMLAAAAAGg/Gwu4VzUAjWLIdY1iyHUAAAAAAAgAAAACAAAAAAAAwFc1ACJqyHUAAAAAAAAAAPZYNQAHAAAA6Fg1AAcAAAAAAAAAAAAAAOhYNQD4VzUA7urHdQAAAAAAAgAAAAA1AAcAAADoWDUABwAAAEwSyXUAAAAAAAAAAOhYNQAHAAAAAAAAACRYNQCVLsd1AAAAAAACAADoWD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F3dY/rcgAAAACAdDALCExaAAEAAABQZwULAAAAAPhMLgsDAAAACExaAEhULgsAAAAA+EwuC5UeHGgDAAAAnB4caAEAAACwHBELCIJSaMBaGWhIVzUAgAEEdQ5c/3TgW/90SFc1AGQBAACNYsh1jWLIdUB0JwsACAAAAAIAAAAAAABoVzUAImrIdQAAAAAAAAAAnFg1AAYAAACQWDUABgAAAAAAAAAAAAAAkFg1AKBXNQDu6sd1AAAAAAACAAAAADUABgAAAJBYNQAGAAAATBLJdQAAAAAAAAAAkFg1AAYAAAAAAAAAzFc1AJUux3UAAAAAAAIAAJBYNQ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TAKD4///yAQAAAAAAAPwLKQSA+P//CABYfvv2//8AAAAAAAAAAOALKQSA+P////8AAAAAAAAAAAAA7JcYV1CUGFfi4ClocJW2BzgjtBUkZDkLPwwh0iIAigFkazUAOGs1AAhSLgsgDQCE/G01ALHhKWggDQCEAAAAAHCVtgfA+2YG6Gw1ANCxUmgmZDkLAAAAANCxUmggDQAAJGQ5CwEAAAAAAAAABwAAACRkOQsAAAAAAAAAAGxrNQBkzhtoIAAAAP////8AAAAAAAAAABUAAAAAAAAAcAAAAAEAAAABAAAAJAAAACQAAAAQAAAAAAAAAAAAtgfA+2YGARsBAP/////SGgqgLGw1ACxsNQB6sSloAAAAAAAAAACQt5wuAAAAAAEAAAAAAAAA7Gs1AC8wAH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K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ECQ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hd7VM63JYiHVpKCx1af//AAAAABl1floAAKyUNQAMAAAAAAAAALhzXAAAlDUAUPMadQAAAAAAAENoYXJVcHBlclcAiVoAcIpaACBvhQYAkloAWJQ1AIABBHUOXP904Fv/dFiUNQBkAQAAjWLIdY1iyHWwiWcGAAgAAAACAAAAAAAAeJQ1ACJqyHUAAAAAAAAAALKVNQAJAAAAoJU1AAkAAAAAAAAAAAAAAKCVNQCwlDUA7urHdQAAAAAAAgAAAAA1AAkAAACglTUACQAAAEwSyXUAAAAAAAAAAKCVNQAJAAAAAAAAANyUNQCVLsd1AAAAAAACAACglTU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MAoPj///IBAAAAAAAA/AspBID4//8IAFh++/b//wAAAAAAAAAA4AspBID4/////wAAAAA1APVxJXfYXTUA9XEld5EK/gX+////jOMgd/LgIHdElBMLWAddAIiSEwtoVzUAImrIdQAAAAAAAAAAnFg1AAYAAACQWDUABgAAAAIAAAAAAAAAnJITC2g/GwuckhMLAAAAAGg/Gwu4VzUAjWLIdY1iyHUAAAAAAAgAAAACAAAAAAAAwFc1ACJqyHUAAAAAAAAAAPZYNQAHAAAA6Fg1AAcAAAAAAAAAAAAAAOhYNQD4VzUA7urHdQAAAAAAAgAAAAA1AAcAAADoWDUABwAAAEwSyXUAAAAAAAAAAOhYNQAHAAAAAAAAACRYNQCVLsd1AAAAAAACAADoWD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F3dY/rcgAAAACAdDALCExaAAEAAABQZwULAAAAAPhMLgsDAAAACExaAEhULgsAAAAA+EwuC5UeHGgDAAAAnB4caAEAAACwHBELCIJSaMBaGWhIVzUAgAEEdQ5c/3TgW/90SFc1AGQBAACNYsh1jWLIdUB0JwsACAAAAAIAAAAAAABoVzUAImrIdQAAAAAAAAAAnFg1AAYAAACQWDUABgAAAAAAAAAAAAAAkFg1AKBXNQDu6sd1AAAAAAACAAAAADUABgAAAJBYNQAGAAAATBLJdQAAAAAAAAAAkFg1AAYAAAAAAAAAzFc1AJUux3UAAAAAAAIAAJBYN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TAKD4///yAQAAAAAAAPwLKQSA+P//CABYfvv2//8AAAAAAAAAAOALKQSA+P////8AAAAAtgcIk1sc/p3/dG+JemjfDQHrAAAAADgjtBXQbDUA6w8hkCIAigFJjHpokGs1AAAAAABwlbYH0Gw1ACSIgBLYazUA2Yt6aFMAZQBnAG8AZQAgAFUASQAAAAAA9Yt6aKhsNQDhAAAAUGs1AEvkKmjY988H4QAAAAEAAAAmk1scAAA1AOrjKmgEAAAABQAAAAAAAAAAAAAAAAAAACaTWxxcbTUAJYt6aCDIygcEAAAAcJW2BwAAAABJi3poAAAAAAAAZQBnAG8AZQAgAFUASQAAAAppLGw1ACxsNQDhAAAAyGs1AAAAAAAIk1scAAAAAAEAAAAAAAAA7Gs1AC8wAH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BAC9-88F3-46E0-BF92-090EE1D4D177}">
  <ds:schemaRefs>
    <ds:schemaRef ds:uri="http://purl.org/dc/elements/1.1/"/>
    <ds:schemaRef ds:uri="http://www.w3.org/XML/1998/namespace"/>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schemas.microsoft.com/office/2006/metadata/properties"/>
    <ds:schemaRef ds:uri="21c3207e-4ad9-41ce-b187-b126d6257ffb"/>
    <ds:schemaRef ds:uri="http://purl.org/dc/terms/"/>
  </ds:schemaRefs>
</ds:datastoreItem>
</file>

<file path=customXml/itemProps10.xml><?xml version="1.0" encoding="utf-8"?>
<ds:datastoreItem xmlns:ds="http://schemas.openxmlformats.org/officeDocument/2006/customXml" ds:itemID="{AF309AA9-004B-4211-B53F-81D648792347}">
  <ds:schemaRefs>
    <ds:schemaRef ds:uri="http://schemas.openxmlformats.org/officeDocument/2006/bibliography"/>
  </ds:schemaRefs>
</ds:datastoreItem>
</file>

<file path=customXml/itemProps11.xml><?xml version="1.0" encoding="utf-8"?>
<ds:datastoreItem xmlns:ds="http://schemas.openxmlformats.org/officeDocument/2006/customXml" ds:itemID="{A1C45991-F4D4-48CC-A114-1DA5272B37B0}">
  <ds:schemaRefs>
    <ds:schemaRef ds:uri="http://schemas.openxmlformats.org/officeDocument/2006/bibliography"/>
  </ds:schemaRefs>
</ds:datastoreItem>
</file>

<file path=customXml/itemProps12.xml><?xml version="1.0" encoding="utf-8"?>
<ds:datastoreItem xmlns:ds="http://schemas.openxmlformats.org/officeDocument/2006/customXml" ds:itemID="{2D223904-A63B-4BFD-979B-D9D203A2CE21}">
  <ds:schemaRefs>
    <ds:schemaRef ds:uri="http://schemas.openxmlformats.org/officeDocument/2006/bibliography"/>
  </ds:schemaRefs>
</ds:datastoreItem>
</file>

<file path=customXml/itemProps2.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3.xml><?xml version="1.0" encoding="utf-8"?>
<ds:datastoreItem xmlns:ds="http://schemas.openxmlformats.org/officeDocument/2006/customXml" ds:itemID="{7C26E399-DE59-4FF1-9BCE-5832124EB066}">
  <ds:schemaRefs>
    <ds:schemaRef ds:uri="http://schemas.openxmlformats.org/officeDocument/2006/bibliography"/>
  </ds:schemaRefs>
</ds:datastoreItem>
</file>

<file path=customXml/itemProps4.xml><?xml version="1.0" encoding="utf-8"?>
<ds:datastoreItem xmlns:ds="http://schemas.openxmlformats.org/officeDocument/2006/customXml" ds:itemID="{F6B76D2B-3AA3-4FC3-BFDB-E00314A0F6E9}">
  <ds:schemaRefs>
    <ds:schemaRef ds:uri="http://schemas.openxmlformats.org/officeDocument/2006/bibliography"/>
  </ds:schemaRefs>
</ds:datastoreItem>
</file>

<file path=customXml/itemProps5.xml><?xml version="1.0" encoding="utf-8"?>
<ds:datastoreItem xmlns:ds="http://schemas.openxmlformats.org/officeDocument/2006/customXml" ds:itemID="{C4D16364-E975-44BB-B08D-7AFC89D0CC32}">
  <ds:schemaRefs>
    <ds:schemaRef ds:uri="http://schemas.openxmlformats.org/officeDocument/2006/bibliography"/>
  </ds:schemaRefs>
</ds:datastoreItem>
</file>

<file path=customXml/itemProps6.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7.xml><?xml version="1.0" encoding="utf-8"?>
<ds:datastoreItem xmlns:ds="http://schemas.openxmlformats.org/officeDocument/2006/customXml" ds:itemID="{94249047-26EA-4427-83D8-6814F93C91F1}">
  <ds:schemaRefs>
    <ds:schemaRef ds:uri="http://schemas.openxmlformats.org/officeDocument/2006/bibliography"/>
  </ds:schemaRefs>
</ds:datastoreItem>
</file>

<file path=customXml/itemProps8.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2FA79475-A9CE-4AAD-9174-14FF7F0A0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16</Pages>
  <Words>4649</Words>
  <Characters>26713</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31300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Isabel Rojas</cp:lastModifiedBy>
  <cp:revision>15</cp:revision>
  <cp:lastPrinted>2015-05-12T17:41:00Z</cp:lastPrinted>
  <dcterms:created xsi:type="dcterms:W3CDTF">2017-05-18T19:31:00Z</dcterms:created>
  <dcterms:modified xsi:type="dcterms:W3CDTF">2017-06-15T14:41:00Z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