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numbering.xml" ContentType="application/vnd.openxmlformats-officedocument.wordprocessingml.numbering+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4A3BBEC" w14:textId="77777777" w:rsidR="009D6EE1" w:rsidRDefault="009D6EE1" w:rsidP="00B32B3B">
      <w:pPr>
        <w:jc w:val="center"/>
        <w:rPr>
          <w:sz w:val="28"/>
          <w:szCs w:val="28"/>
        </w:rPr>
      </w:pPr>
    </w:p>
    <w:p w14:paraId="386D0109" w14:textId="77777777" w:rsidR="00D870B9" w:rsidRPr="001029E5" w:rsidRDefault="00B32B3B" w:rsidP="00B32B3B">
      <w:pPr>
        <w:jc w:val="center"/>
        <w:rPr>
          <w:sz w:val="28"/>
          <w:szCs w:val="28"/>
        </w:rPr>
      </w:pPr>
      <w:r>
        <w:rPr>
          <w:noProof/>
          <w:lang w:eastAsia="es-CL"/>
        </w:rPr>
        <w:drawing>
          <wp:inline distT="0" distB="0" distL="0" distR="0" wp14:anchorId="37BAC30F" wp14:editId="12D9EC52">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48CD87DE" w14:textId="77777777" w:rsidR="00B32B3B" w:rsidRPr="001029E5" w:rsidRDefault="00B32B3B" w:rsidP="00B32B3B">
      <w:pPr>
        <w:jc w:val="center"/>
        <w:rPr>
          <w:sz w:val="28"/>
          <w:szCs w:val="28"/>
        </w:rPr>
      </w:pPr>
    </w:p>
    <w:p w14:paraId="0FE22213"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7141DEE2" w14:textId="77777777" w:rsidR="007A7DEB" w:rsidRDefault="007A7DEB" w:rsidP="007A7DEB">
      <w:pPr>
        <w:spacing w:after="0" w:line="240" w:lineRule="auto"/>
        <w:jc w:val="center"/>
        <w:rPr>
          <w:rFonts w:ascii="Calibri" w:eastAsia="Calibri" w:hAnsi="Calibri" w:cs="Calibri"/>
          <w:b/>
          <w:sz w:val="24"/>
          <w:szCs w:val="24"/>
        </w:rPr>
      </w:pPr>
    </w:p>
    <w:p w14:paraId="071075D9"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1D85AF1F" w14:textId="77777777" w:rsidR="004B4617" w:rsidRDefault="004B4617" w:rsidP="007A7DEB">
      <w:pPr>
        <w:spacing w:after="0" w:line="240" w:lineRule="auto"/>
        <w:jc w:val="center"/>
        <w:rPr>
          <w:rFonts w:ascii="Calibri" w:eastAsia="Calibri" w:hAnsi="Calibri" w:cs="Calibri"/>
          <w:b/>
          <w:sz w:val="24"/>
          <w:szCs w:val="24"/>
        </w:rPr>
      </w:pPr>
    </w:p>
    <w:p w14:paraId="2C9BEEF6" w14:textId="77777777" w:rsidR="004B4617" w:rsidRPr="002E5D4A" w:rsidRDefault="004B4617" w:rsidP="007A7DEB">
      <w:pPr>
        <w:spacing w:after="0" w:line="240" w:lineRule="auto"/>
        <w:jc w:val="center"/>
        <w:rPr>
          <w:rFonts w:ascii="Calibri" w:eastAsia="Calibri" w:hAnsi="Calibri" w:cs="Calibri"/>
          <w:b/>
          <w:sz w:val="24"/>
          <w:szCs w:val="24"/>
        </w:rPr>
      </w:pPr>
    </w:p>
    <w:p w14:paraId="752B1DC5" w14:textId="77777777" w:rsidR="007A7DEB" w:rsidRPr="002E5D4A" w:rsidRDefault="00947128" w:rsidP="007A7DEB">
      <w:pPr>
        <w:spacing w:after="0" w:line="240" w:lineRule="auto"/>
        <w:jc w:val="center"/>
        <w:rPr>
          <w:rFonts w:ascii="Calibri" w:eastAsia="Calibri" w:hAnsi="Calibri" w:cs="Times New Roman"/>
          <w:b/>
          <w:sz w:val="24"/>
          <w:szCs w:val="24"/>
        </w:rPr>
      </w:pPr>
      <w:r w:rsidRPr="002E5D4A">
        <w:rPr>
          <w:rFonts w:ascii="Calibri" w:eastAsia="Calibri" w:hAnsi="Calibri" w:cs="Times New Roman"/>
          <w:b/>
          <w:sz w:val="24"/>
          <w:szCs w:val="24"/>
        </w:rPr>
        <w:t>PROYECTO INMOBILIARIO FUNDO LOS ÁLAMOS - COLINA</w:t>
      </w:r>
    </w:p>
    <w:p w14:paraId="1221F692" w14:textId="77777777" w:rsidR="007A7DEB" w:rsidRPr="002E5D4A" w:rsidRDefault="007A7DEB" w:rsidP="007A7DEB">
      <w:pPr>
        <w:spacing w:after="0" w:line="240" w:lineRule="auto"/>
        <w:jc w:val="center"/>
        <w:rPr>
          <w:rFonts w:ascii="Calibri" w:eastAsia="Calibri" w:hAnsi="Calibri" w:cs="Calibri"/>
          <w:b/>
          <w:sz w:val="24"/>
          <w:szCs w:val="24"/>
        </w:rPr>
      </w:pPr>
    </w:p>
    <w:p w14:paraId="3BFCF703" w14:textId="77777777" w:rsidR="004B4617" w:rsidRPr="002E5D4A" w:rsidRDefault="004B4617" w:rsidP="007A7DEB">
      <w:pPr>
        <w:spacing w:after="0" w:line="240" w:lineRule="auto"/>
        <w:jc w:val="center"/>
        <w:rPr>
          <w:rFonts w:ascii="Calibri" w:eastAsia="Calibri" w:hAnsi="Calibri" w:cs="Calibri"/>
          <w:b/>
          <w:sz w:val="24"/>
          <w:szCs w:val="24"/>
        </w:rPr>
      </w:pPr>
    </w:p>
    <w:p w14:paraId="729CFBDD" w14:textId="4BB5321C" w:rsidR="007A7DEB" w:rsidRPr="002E5D4A" w:rsidRDefault="002E5D4A" w:rsidP="007A7DEB">
      <w:pPr>
        <w:spacing w:after="0" w:line="240" w:lineRule="auto"/>
        <w:jc w:val="center"/>
        <w:rPr>
          <w:rFonts w:ascii="Calibri" w:eastAsia="Calibri" w:hAnsi="Calibri" w:cs="Times New Roman"/>
          <w:b/>
          <w:sz w:val="24"/>
          <w:szCs w:val="24"/>
        </w:rPr>
      </w:pPr>
      <w:r w:rsidRPr="002E5D4A">
        <w:rPr>
          <w:rFonts w:ascii="Calibri" w:eastAsia="Calibri" w:hAnsi="Calibri" w:cs="Times New Roman"/>
          <w:b/>
          <w:sz w:val="24"/>
          <w:szCs w:val="24"/>
        </w:rPr>
        <w:t>DFZ-2017-277-XIII-RCA-</w:t>
      </w:r>
      <w:r w:rsidR="0055619D">
        <w:rPr>
          <w:rFonts w:ascii="Calibri" w:eastAsia="Calibri" w:hAnsi="Calibri" w:cs="Times New Roman"/>
          <w:b/>
          <w:sz w:val="24"/>
          <w:szCs w:val="24"/>
        </w:rPr>
        <w:t>IA</w:t>
      </w:r>
    </w:p>
    <w:p w14:paraId="0B773BF5" w14:textId="77777777" w:rsidR="002E5D4A" w:rsidRDefault="002E5D4A" w:rsidP="007A7DEB">
      <w:pPr>
        <w:spacing w:after="0" w:line="240" w:lineRule="auto"/>
        <w:jc w:val="center"/>
        <w:rPr>
          <w:rFonts w:ascii="Calibri" w:eastAsia="Calibri" w:hAnsi="Calibri" w:cs="Times New Roman"/>
          <w:b/>
          <w:sz w:val="24"/>
          <w:szCs w:val="24"/>
        </w:rPr>
      </w:pPr>
    </w:p>
    <w:p w14:paraId="7843E46B"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58D42CFD" w14:textId="77777777" w:rsidTr="001C2BC9">
        <w:trPr>
          <w:trHeight w:val="567"/>
          <w:jc w:val="center"/>
        </w:trPr>
        <w:tc>
          <w:tcPr>
            <w:tcW w:w="1210" w:type="dxa"/>
            <w:shd w:val="clear" w:color="auto" w:fill="D9D9D9"/>
            <w:vAlign w:val="center"/>
          </w:tcPr>
          <w:p w14:paraId="5F9EC279"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6897817C"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174F509C"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35F46144"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ECEC837"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3DE3CBCF" w14:textId="77777777" w:rsidR="007A7DEB" w:rsidRPr="007A7DEB" w:rsidRDefault="000E6F85"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 Álvarez</w:t>
            </w:r>
          </w:p>
        </w:tc>
        <w:tc>
          <w:tcPr>
            <w:tcW w:w="2662" w:type="dxa"/>
            <w:tcBorders>
              <w:top w:val="single" w:sz="4" w:space="0" w:color="auto"/>
              <w:left w:val="single" w:sz="4" w:space="0" w:color="auto"/>
              <w:bottom w:val="single" w:sz="4" w:space="0" w:color="auto"/>
              <w:right w:val="single" w:sz="4" w:space="0" w:color="auto"/>
            </w:tcBorders>
            <w:vAlign w:val="center"/>
          </w:tcPr>
          <w:p w14:paraId="670E9844" w14:textId="77777777" w:rsidR="007A7DEB" w:rsidRPr="007A7DEB" w:rsidRDefault="00484838"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4D4BBF6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7pt">
                  <v:imagedata r:id="rId9" o:title=""/>
                  <o:lock v:ext="edit" ungrouping="t" rotation="t" aspectratio="f" cropping="t" verticies="t" text="t" grouping="t"/>
                  <o:signatureline v:ext="edit" id="{4617164B-0E03-45F4-87AA-F1F547CC8B2B}" provid="{00000000-0000-0000-0000-000000000000}" o:suggestedsigner="María Isabel Mallea A." o:suggestedsigner2="Jefa Oficina RM" o:suggestedsigneremail="maria.mallea@sma.gob.cl" issignatureline="t"/>
                </v:shape>
              </w:pict>
            </w:r>
          </w:p>
        </w:tc>
      </w:tr>
      <w:tr w:rsidR="007A7DEB" w:rsidRPr="007A7DEB" w14:paraId="30005C57"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B442B24"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01380230" w14:textId="77777777" w:rsidR="007A7DEB" w:rsidRPr="007A7DEB" w:rsidRDefault="000E6F85"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 Álvarez</w:t>
            </w:r>
          </w:p>
        </w:tc>
        <w:tc>
          <w:tcPr>
            <w:tcW w:w="2662" w:type="dxa"/>
            <w:tcBorders>
              <w:top w:val="single" w:sz="4" w:space="0" w:color="auto"/>
              <w:left w:val="single" w:sz="4" w:space="0" w:color="auto"/>
              <w:bottom w:val="single" w:sz="4" w:space="0" w:color="auto"/>
              <w:right w:val="single" w:sz="4" w:space="0" w:color="auto"/>
            </w:tcBorders>
            <w:vAlign w:val="center"/>
          </w:tcPr>
          <w:p w14:paraId="5CB89386" w14:textId="77777777" w:rsidR="007A7DEB" w:rsidRPr="007A7DEB" w:rsidRDefault="00484838" w:rsidP="007A7DEB">
            <w:pPr>
              <w:spacing w:after="0" w:line="240" w:lineRule="auto"/>
              <w:jc w:val="center"/>
              <w:rPr>
                <w:rFonts w:ascii="Calibri" w:eastAsia="Calibri" w:hAnsi="Calibri" w:cs="Calibri"/>
                <w:noProof/>
                <w:sz w:val="18"/>
                <w:szCs w:val="18"/>
                <w:lang w:eastAsia="es-CL"/>
              </w:rPr>
            </w:pPr>
            <w:r>
              <w:rPr>
                <w:rFonts w:ascii="Calibri" w:eastAsia="Calibri" w:hAnsi="Calibri" w:cs="Calibri"/>
                <w:sz w:val="18"/>
                <w:szCs w:val="18"/>
              </w:rPr>
              <w:pict w14:anchorId="6DFAECC5">
                <v:shape id="_x0000_i1026" type="#_x0000_t75" alt="Línea de firma de Microsoft Office..." style="width:114pt;height:57pt" wrapcoords="-84 0 -84 21262 21600 21262 21600 0 -84 0" o:allowoverlap="f">
                  <v:imagedata r:id="rId10" o:title=""/>
                  <o:lock v:ext="edit" ungrouping="t" rotation="t" aspectratio="f" cropping="t" verticies="t" text="t" grouping="t"/>
                  <o:signatureline v:ext="edit" id="{862DC0E4-8F52-4DC3-8C41-706F31F531F5}" provid="{00000000-0000-0000-0000-000000000000}" o:suggestedsigner="María Isabel Mallea A." o:suggestedsigner2="Jefa Oficina RM" o:suggestedsigneremail="maria.mallea@sma.gob.cl" issignatureline="t"/>
                </v:shape>
              </w:pict>
            </w:r>
          </w:p>
        </w:tc>
      </w:tr>
      <w:tr w:rsidR="007A7DEB" w:rsidRPr="007A7DEB" w14:paraId="31EB20E2"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8E340B0"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1355390" w14:textId="77777777" w:rsidR="007A7DEB" w:rsidRPr="007A7DEB" w:rsidRDefault="000E6F85"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Nicolás Muñoz Toro</w:t>
            </w:r>
          </w:p>
        </w:tc>
        <w:tc>
          <w:tcPr>
            <w:tcW w:w="2662" w:type="dxa"/>
            <w:tcBorders>
              <w:top w:val="single" w:sz="4" w:space="0" w:color="auto"/>
              <w:left w:val="single" w:sz="4" w:space="0" w:color="auto"/>
              <w:bottom w:val="single" w:sz="4" w:space="0" w:color="auto"/>
              <w:right w:val="single" w:sz="4" w:space="0" w:color="auto"/>
            </w:tcBorders>
            <w:vAlign w:val="center"/>
          </w:tcPr>
          <w:p w14:paraId="55D39AEC" w14:textId="77777777" w:rsidR="007A7DEB" w:rsidRPr="007A7DEB" w:rsidRDefault="000D73B9"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4E5A224C">
                <v:shape id="_x0000_i1027" type="#_x0000_t75" alt="Línea de firma de Microsoft Office..." style="width:114pt;height:56.25pt" wrapcoords="-84 0 -84 21262 21600 21262 21600 0 -84 0" o:allowoverlap="f">
                  <v:imagedata r:id="rId11" o:title=""/>
                  <o:lock v:ext="edit" ungrouping="t" rotation="t" aspectratio="f" cropping="t" verticies="t" text="t" grouping="t"/>
                  <o:signatureline v:ext="edit" id="{0F1A3D1F-F7BD-4B17-A2DC-1439CE1878DD}" provid="{00000000-0000-0000-0000-000000000000}" o:suggestedsigner="Nicolás Muñoz Toro" o:suggestedsigner2="Fiscalizador DFZ" o:suggestedsigneremail="nicolas.munoz@sma.gob.cl" issignatureline="t"/>
                </v:shape>
              </w:pict>
            </w:r>
          </w:p>
        </w:tc>
      </w:tr>
    </w:tbl>
    <w:p w14:paraId="24594D14" w14:textId="77777777" w:rsidR="007A7DEB" w:rsidRPr="007A7DEB" w:rsidRDefault="007A7DEB" w:rsidP="007A7DEB">
      <w:pPr>
        <w:spacing w:after="0" w:line="240" w:lineRule="auto"/>
        <w:jc w:val="center"/>
        <w:rPr>
          <w:rFonts w:ascii="Calibri" w:eastAsia="Calibri" w:hAnsi="Calibri" w:cs="Times New Roman"/>
          <w:b/>
          <w:szCs w:val="28"/>
        </w:rPr>
      </w:pPr>
    </w:p>
    <w:p w14:paraId="10EEBCFA"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2"/>
          <w:type w:val="nextColumn"/>
          <w:pgSz w:w="12240" w:h="15840" w:code="1"/>
          <w:pgMar w:top="1134" w:right="1134" w:bottom="1134" w:left="1134" w:header="708" w:footer="708" w:gutter="0"/>
          <w:pgNumType w:start="1"/>
          <w:cols w:space="708"/>
          <w:titlePg/>
          <w:docGrid w:linePitch="360"/>
        </w:sectPr>
      </w:pPr>
    </w:p>
    <w:bookmarkStart w:id="4" w:name="_Toc486837458" w:displacedByCustomXml="next"/>
    <w:bookmarkStart w:id="5" w:name="_Toc449106078" w:displacedByCustomXml="next"/>
    <w:sdt>
      <w:sdtPr>
        <w:rPr>
          <w:lang w:val="es-ES"/>
        </w:rPr>
        <w:id w:val="-818871519"/>
        <w:docPartObj>
          <w:docPartGallery w:val="Table of Contents"/>
          <w:docPartUnique/>
        </w:docPartObj>
      </w:sdtPr>
      <w:sdtEndPr>
        <w:rPr>
          <w:bCs/>
        </w:rPr>
      </w:sdtEndPr>
      <w:sdtContent>
        <w:p w14:paraId="31D48BF4"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5"/>
          <w:bookmarkEnd w:id="4"/>
        </w:p>
        <w:p w14:paraId="4209CDE8" w14:textId="77777777" w:rsidR="002F4B93"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0D2D14F3" w14:textId="1B243096" w:rsidR="002F4B93" w:rsidRDefault="000D73B9">
          <w:pPr>
            <w:pStyle w:val="TDC1"/>
            <w:tabs>
              <w:tab w:val="left" w:pos="440"/>
              <w:tab w:val="right" w:leader="dot" w:pos="9962"/>
            </w:tabs>
            <w:rPr>
              <w:rFonts w:eastAsiaTheme="minorEastAsia"/>
              <w:noProof/>
              <w:lang w:eastAsia="es-CL"/>
            </w:rPr>
          </w:pPr>
          <w:hyperlink w:anchor="_Toc486837459" w:history="1">
            <w:r w:rsidR="002F4B93" w:rsidRPr="0088581F">
              <w:rPr>
                <w:rStyle w:val="Hipervnculo"/>
                <w:noProof/>
              </w:rPr>
              <w:t>1</w:t>
            </w:r>
            <w:r w:rsidR="002F4B93">
              <w:rPr>
                <w:rFonts w:eastAsiaTheme="minorEastAsia"/>
                <w:noProof/>
                <w:lang w:eastAsia="es-CL"/>
              </w:rPr>
              <w:tab/>
            </w:r>
            <w:r w:rsidR="002F4B93" w:rsidRPr="0088581F">
              <w:rPr>
                <w:rStyle w:val="Hipervnculo"/>
                <w:noProof/>
              </w:rPr>
              <w:t>RESUMEN</w:t>
            </w:r>
            <w:r w:rsidR="002F4B93">
              <w:rPr>
                <w:noProof/>
                <w:webHidden/>
              </w:rPr>
              <w:tab/>
            </w:r>
            <w:r w:rsidR="002F4B93">
              <w:rPr>
                <w:noProof/>
                <w:webHidden/>
              </w:rPr>
              <w:fldChar w:fldCharType="begin"/>
            </w:r>
            <w:r w:rsidR="002F4B93">
              <w:rPr>
                <w:noProof/>
                <w:webHidden/>
              </w:rPr>
              <w:instrText xml:space="preserve"> PAGEREF _Toc486837459 \h </w:instrText>
            </w:r>
            <w:r w:rsidR="002F4B93">
              <w:rPr>
                <w:noProof/>
                <w:webHidden/>
              </w:rPr>
            </w:r>
            <w:r w:rsidR="002F4B93">
              <w:rPr>
                <w:noProof/>
                <w:webHidden/>
              </w:rPr>
              <w:fldChar w:fldCharType="separate"/>
            </w:r>
            <w:r w:rsidR="0056077B">
              <w:rPr>
                <w:noProof/>
                <w:webHidden/>
              </w:rPr>
              <w:t>2</w:t>
            </w:r>
            <w:r w:rsidR="002F4B93">
              <w:rPr>
                <w:noProof/>
                <w:webHidden/>
              </w:rPr>
              <w:fldChar w:fldCharType="end"/>
            </w:r>
          </w:hyperlink>
        </w:p>
        <w:p w14:paraId="158975B0" w14:textId="6EEA5C3D" w:rsidR="002F4B93" w:rsidRDefault="000D73B9">
          <w:pPr>
            <w:pStyle w:val="TDC1"/>
            <w:tabs>
              <w:tab w:val="left" w:pos="440"/>
              <w:tab w:val="right" w:leader="dot" w:pos="9962"/>
            </w:tabs>
            <w:rPr>
              <w:rFonts w:eastAsiaTheme="minorEastAsia"/>
              <w:noProof/>
              <w:lang w:eastAsia="es-CL"/>
            </w:rPr>
          </w:pPr>
          <w:hyperlink w:anchor="_Toc486837460" w:history="1">
            <w:r w:rsidR="002F4B93" w:rsidRPr="0088581F">
              <w:rPr>
                <w:rStyle w:val="Hipervnculo"/>
                <w:noProof/>
              </w:rPr>
              <w:t>2</w:t>
            </w:r>
            <w:r w:rsidR="002F4B93">
              <w:rPr>
                <w:rFonts w:eastAsiaTheme="minorEastAsia"/>
                <w:noProof/>
                <w:lang w:eastAsia="es-CL"/>
              </w:rPr>
              <w:tab/>
            </w:r>
            <w:r w:rsidR="002F4B93" w:rsidRPr="0088581F">
              <w:rPr>
                <w:rStyle w:val="Hipervnculo"/>
                <w:noProof/>
              </w:rPr>
              <w:t>IDENTIFICACIÓN DE LA UNIDAD FISCALIZABLE</w:t>
            </w:r>
            <w:r w:rsidR="002F4B93">
              <w:rPr>
                <w:noProof/>
                <w:webHidden/>
              </w:rPr>
              <w:tab/>
            </w:r>
            <w:r w:rsidR="002F4B93">
              <w:rPr>
                <w:noProof/>
                <w:webHidden/>
              </w:rPr>
              <w:fldChar w:fldCharType="begin"/>
            </w:r>
            <w:r w:rsidR="002F4B93">
              <w:rPr>
                <w:noProof/>
                <w:webHidden/>
              </w:rPr>
              <w:instrText xml:space="preserve"> PAGEREF _Toc486837460 \h </w:instrText>
            </w:r>
            <w:r w:rsidR="002F4B93">
              <w:rPr>
                <w:noProof/>
                <w:webHidden/>
              </w:rPr>
            </w:r>
            <w:r w:rsidR="002F4B93">
              <w:rPr>
                <w:noProof/>
                <w:webHidden/>
              </w:rPr>
              <w:fldChar w:fldCharType="separate"/>
            </w:r>
            <w:r w:rsidR="0056077B">
              <w:rPr>
                <w:noProof/>
                <w:webHidden/>
              </w:rPr>
              <w:t>3</w:t>
            </w:r>
            <w:r w:rsidR="002F4B93">
              <w:rPr>
                <w:noProof/>
                <w:webHidden/>
              </w:rPr>
              <w:fldChar w:fldCharType="end"/>
            </w:r>
          </w:hyperlink>
        </w:p>
        <w:p w14:paraId="55749862" w14:textId="2F102FEC" w:rsidR="002F4B93" w:rsidRDefault="000D73B9">
          <w:pPr>
            <w:pStyle w:val="TDC1"/>
            <w:tabs>
              <w:tab w:val="left" w:pos="440"/>
              <w:tab w:val="right" w:leader="dot" w:pos="9962"/>
            </w:tabs>
            <w:rPr>
              <w:rFonts w:eastAsiaTheme="minorEastAsia"/>
              <w:noProof/>
              <w:lang w:eastAsia="es-CL"/>
            </w:rPr>
          </w:pPr>
          <w:hyperlink w:anchor="_Toc486837463" w:history="1">
            <w:r w:rsidR="002F4B93" w:rsidRPr="0088581F">
              <w:rPr>
                <w:rStyle w:val="Hipervnculo"/>
                <w:noProof/>
              </w:rPr>
              <w:t>3</w:t>
            </w:r>
            <w:r w:rsidR="002F4B93">
              <w:rPr>
                <w:rFonts w:eastAsiaTheme="minorEastAsia"/>
                <w:noProof/>
                <w:lang w:eastAsia="es-CL"/>
              </w:rPr>
              <w:tab/>
            </w:r>
            <w:r w:rsidR="002F4B93" w:rsidRPr="0088581F">
              <w:rPr>
                <w:rStyle w:val="Hipervnculo"/>
                <w:noProof/>
              </w:rPr>
              <w:t>INSTRUMENTOS DE CARÁCTER AMBIENTAL FISCALIZADOS</w:t>
            </w:r>
            <w:r w:rsidR="002F4B93">
              <w:rPr>
                <w:noProof/>
                <w:webHidden/>
              </w:rPr>
              <w:tab/>
            </w:r>
            <w:r w:rsidR="002F4B93">
              <w:rPr>
                <w:noProof/>
                <w:webHidden/>
              </w:rPr>
              <w:fldChar w:fldCharType="begin"/>
            </w:r>
            <w:r w:rsidR="002F4B93">
              <w:rPr>
                <w:noProof/>
                <w:webHidden/>
              </w:rPr>
              <w:instrText xml:space="preserve"> PAGEREF _Toc486837463 \h </w:instrText>
            </w:r>
            <w:r w:rsidR="002F4B93">
              <w:rPr>
                <w:noProof/>
                <w:webHidden/>
              </w:rPr>
            </w:r>
            <w:r w:rsidR="002F4B93">
              <w:rPr>
                <w:noProof/>
                <w:webHidden/>
              </w:rPr>
              <w:fldChar w:fldCharType="separate"/>
            </w:r>
            <w:r w:rsidR="0056077B">
              <w:rPr>
                <w:noProof/>
                <w:webHidden/>
              </w:rPr>
              <w:t>6</w:t>
            </w:r>
            <w:r w:rsidR="002F4B93">
              <w:rPr>
                <w:noProof/>
                <w:webHidden/>
              </w:rPr>
              <w:fldChar w:fldCharType="end"/>
            </w:r>
          </w:hyperlink>
        </w:p>
        <w:p w14:paraId="7506D153" w14:textId="746C8A09" w:rsidR="002F4B93" w:rsidRDefault="000D73B9">
          <w:pPr>
            <w:pStyle w:val="TDC1"/>
            <w:tabs>
              <w:tab w:val="left" w:pos="440"/>
              <w:tab w:val="right" w:leader="dot" w:pos="9962"/>
            </w:tabs>
            <w:rPr>
              <w:rFonts w:eastAsiaTheme="minorEastAsia"/>
              <w:noProof/>
              <w:lang w:eastAsia="es-CL"/>
            </w:rPr>
          </w:pPr>
          <w:hyperlink w:anchor="_Toc486837464" w:history="1">
            <w:r w:rsidR="002F4B93" w:rsidRPr="0088581F">
              <w:rPr>
                <w:rStyle w:val="Hipervnculo"/>
                <w:noProof/>
              </w:rPr>
              <w:t>4</w:t>
            </w:r>
            <w:r w:rsidR="002F4B93">
              <w:rPr>
                <w:rFonts w:eastAsiaTheme="minorEastAsia"/>
                <w:noProof/>
                <w:lang w:eastAsia="es-CL"/>
              </w:rPr>
              <w:tab/>
            </w:r>
            <w:r w:rsidR="002F4B93" w:rsidRPr="0088581F">
              <w:rPr>
                <w:rStyle w:val="Hipervnculo"/>
                <w:noProof/>
              </w:rPr>
              <w:t>ANTECEDENTES DE LA ACTIVIDAD DE FISCALIZACIÓN</w:t>
            </w:r>
            <w:r w:rsidR="002F4B93">
              <w:rPr>
                <w:noProof/>
                <w:webHidden/>
              </w:rPr>
              <w:tab/>
            </w:r>
            <w:r w:rsidR="002F4B93">
              <w:rPr>
                <w:noProof/>
                <w:webHidden/>
              </w:rPr>
              <w:fldChar w:fldCharType="begin"/>
            </w:r>
            <w:r w:rsidR="002F4B93">
              <w:rPr>
                <w:noProof/>
                <w:webHidden/>
              </w:rPr>
              <w:instrText xml:space="preserve"> PAGEREF _Toc486837464 \h </w:instrText>
            </w:r>
            <w:r w:rsidR="002F4B93">
              <w:rPr>
                <w:noProof/>
                <w:webHidden/>
              </w:rPr>
            </w:r>
            <w:r w:rsidR="002F4B93">
              <w:rPr>
                <w:noProof/>
                <w:webHidden/>
              </w:rPr>
              <w:fldChar w:fldCharType="separate"/>
            </w:r>
            <w:r w:rsidR="0056077B">
              <w:rPr>
                <w:noProof/>
                <w:webHidden/>
              </w:rPr>
              <w:t>6</w:t>
            </w:r>
            <w:r w:rsidR="002F4B93">
              <w:rPr>
                <w:noProof/>
                <w:webHidden/>
              </w:rPr>
              <w:fldChar w:fldCharType="end"/>
            </w:r>
          </w:hyperlink>
        </w:p>
        <w:p w14:paraId="2199424F" w14:textId="14890A96" w:rsidR="002F4B93" w:rsidRDefault="000D73B9">
          <w:pPr>
            <w:pStyle w:val="TDC1"/>
            <w:tabs>
              <w:tab w:val="left" w:pos="440"/>
              <w:tab w:val="right" w:leader="dot" w:pos="9962"/>
            </w:tabs>
            <w:rPr>
              <w:rFonts w:eastAsiaTheme="minorEastAsia"/>
              <w:noProof/>
              <w:lang w:eastAsia="es-CL"/>
            </w:rPr>
          </w:pPr>
          <w:hyperlink w:anchor="_Toc486837473" w:history="1">
            <w:r w:rsidR="002F4B93" w:rsidRPr="0088581F">
              <w:rPr>
                <w:rStyle w:val="Hipervnculo"/>
                <w:noProof/>
              </w:rPr>
              <w:t>5</w:t>
            </w:r>
            <w:r w:rsidR="002F4B93">
              <w:rPr>
                <w:rFonts w:eastAsiaTheme="minorEastAsia"/>
                <w:noProof/>
                <w:lang w:eastAsia="es-CL"/>
              </w:rPr>
              <w:tab/>
            </w:r>
            <w:r w:rsidR="002F4B93" w:rsidRPr="0088581F">
              <w:rPr>
                <w:rStyle w:val="Hipervnculo"/>
                <w:noProof/>
              </w:rPr>
              <w:t>HECHOS CONSTATADOS.</w:t>
            </w:r>
            <w:r w:rsidR="002F4B93">
              <w:rPr>
                <w:noProof/>
                <w:webHidden/>
              </w:rPr>
              <w:tab/>
            </w:r>
            <w:r w:rsidR="002F4B93">
              <w:rPr>
                <w:noProof/>
                <w:webHidden/>
              </w:rPr>
              <w:fldChar w:fldCharType="begin"/>
            </w:r>
            <w:r w:rsidR="002F4B93">
              <w:rPr>
                <w:noProof/>
                <w:webHidden/>
              </w:rPr>
              <w:instrText xml:space="preserve"> PAGEREF _Toc486837473 \h </w:instrText>
            </w:r>
            <w:r w:rsidR="002F4B93">
              <w:rPr>
                <w:noProof/>
                <w:webHidden/>
              </w:rPr>
            </w:r>
            <w:r w:rsidR="002F4B93">
              <w:rPr>
                <w:noProof/>
                <w:webHidden/>
              </w:rPr>
              <w:fldChar w:fldCharType="separate"/>
            </w:r>
            <w:r w:rsidR="0056077B">
              <w:rPr>
                <w:noProof/>
                <w:webHidden/>
              </w:rPr>
              <w:t>11</w:t>
            </w:r>
            <w:r w:rsidR="002F4B93">
              <w:rPr>
                <w:noProof/>
                <w:webHidden/>
              </w:rPr>
              <w:fldChar w:fldCharType="end"/>
            </w:r>
          </w:hyperlink>
        </w:p>
        <w:p w14:paraId="0F918C92" w14:textId="5294DF7B" w:rsidR="002F4B93" w:rsidRDefault="000D73B9">
          <w:pPr>
            <w:pStyle w:val="TDC1"/>
            <w:tabs>
              <w:tab w:val="left" w:pos="440"/>
              <w:tab w:val="right" w:leader="dot" w:pos="9962"/>
            </w:tabs>
            <w:rPr>
              <w:rFonts w:eastAsiaTheme="minorEastAsia"/>
              <w:noProof/>
              <w:lang w:eastAsia="es-CL"/>
            </w:rPr>
          </w:pPr>
          <w:hyperlink w:anchor="_Toc486837477" w:history="1">
            <w:r w:rsidR="002F4B93" w:rsidRPr="0088581F">
              <w:rPr>
                <w:rStyle w:val="Hipervnculo"/>
                <w:noProof/>
              </w:rPr>
              <w:t>6</w:t>
            </w:r>
            <w:r w:rsidR="002F4B93">
              <w:rPr>
                <w:rFonts w:eastAsiaTheme="minorEastAsia"/>
                <w:noProof/>
                <w:lang w:eastAsia="es-CL"/>
              </w:rPr>
              <w:tab/>
            </w:r>
            <w:r w:rsidR="002F4B93" w:rsidRPr="0088581F">
              <w:rPr>
                <w:rStyle w:val="Hipervnculo"/>
                <w:noProof/>
              </w:rPr>
              <w:t>CONCLUSIONES</w:t>
            </w:r>
            <w:r w:rsidR="002F4B93">
              <w:rPr>
                <w:noProof/>
                <w:webHidden/>
              </w:rPr>
              <w:tab/>
            </w:r>
            <w:r w:rsidR="002F4B93">
              <w:rPr>
                <w:noProof/>
                <w:webHidden/>
              </w:rPr>
              <w:fldChar w:fldCharType="begin"/>
            </w:r>
            <w:r w:rsidR="002F4B93">
              <w:rPr>
                <w:noProof/>
                <w:webHidden/>
              </w:rPr>
              <w:instrText xml:space="preserve"> PAGEREF _Toc486837477 \h </w:instrText>
            </w:r>
            <w:r w:rsidR="002F4B93">
              <w:rPr>
                <w:noProof/>
                <w:webHidden/>
              </w:rPr>
            </w:r>
            <w:r w:rsidR="002F4B93">
              <w:rPr>
                <w:noProof/>
                <w:webHidden/>
              </w:rPr>
              <w:fldChar w:fldCharType="separate"/>
            </w:r>
            <w:r w:rsidR="0056077B">
              <w:rPr>
                <w:noProof/>
                <w:webHidden/>
              </w:rPr>
              <w:t>32</w:t>
            </w:r>
            <w:r w:rsidR="002F4B93">
              <w:rPr>
                <w:noProof/>
                <w:webHidden/>
              </w:rPr>
              <w:fldChar w:fldCharType="end"/>
            </w:r>
          </w:hyperlink>
        </w:p>
        <w:p w14:paraId="5DCA7589" w14:textId="2023FA47" w:rsidR="002F4B93" w:rsidRDefault="000D73B9">
          <w:pPr>
            <w:pStyle w:val="TDC1"/>
            <w:tabs>
              <w:tab w:val="left" w:pos="440"/>
              <w:tab w:val="right" w:leader="dot" w:pos="9962"/>
            </w:tabs>
            <w:rPr>
              <w:rFonts w:eastAsiaTheme="minorEastAsia"/>
              <w:noProof/>
              <w:lang w:eastAsia="es-CL"/>
            </w:rPr>
          </w:pPr>
          <w:hyperlink w:anchor="_Toc486837478" w:history="1">
            <w:r w:rsidR="002F4B93" w:rsidRPr="0088581F">
              <w:rPr>
                <w:rStyle w:val="Hipervnculo"/>
                <w:noProof/>
              </w:rPr>
              <w:t>7</w:t>
            </w:r>
            <w:r w:rsidR="002F4B93">
              <w:rPr>
                <w:rFonts w:eastAsiaTheme="minorEastAsia"/>
                <w:noProof/>
                <w:lang w:eastAsia="es-CL"/>
              </w:rPr>
              <w:tab/>
            </w:r>
            <w:r w:rsidR="002F4B93" w:rsidRPr="0088581F">
              <w:rPr>
                <w:rStyle w:val="Hipervnculo"/>
                <w:noProof/>
              </w:rPr>
              <w:t>ANEXOS</w:t>
            </w:r>
            <w:r w:rsidR="002F4B93">
              <w:rPr>
                <w:noProof/>
                <w:webHidden/>
              </w:rPr>
              <w:tab/>
            </w:r>
            <w:r w:rsidR="002F4B93">
              <w:rPr>
                <w:noProof/>
                <w:webHidden/>
              </w:rPr>
              <w:fldChar w:fldCharType="begin"/>
            </w:r>
            <w:r w:rsidR="002F4B93">
              <w:rPr>
                <w:noProof/>
                <w:webHidden/>
              </w:rPr>
              <w:instrText xml:space="preserve"> PAGEREF _Toc486837478 \h </w:instrText>
            </w:r>
            <w:r w:rsidR="002F4B93">
              <w:rPr>
                <w:noProof/>
                <w:webHidden/>
              </w:rPr>
            </w:r>
            <w:r w:rsidR="002F4B93">
              <w:rPr>
                <w:noProof/>
                <w:webHidden/>
              </w:rPr>
              <w:fldChar w:fldCharType="separate"/>
            </w:r>
            <w:r w:rsidR="0056077B">
              <w:rPr>
                <w:noProof/>
                <w:webHidden/>
              </w:rPr>
              <w:t>36</w:t>
            </w:r>
            <w:r w:rsidR="002F4B93">
              <w:rPr>
                <w:noProof/>
                <w:webHidden/>
              </w:rPr>
              <w:fldChar w:fldCharType="end"/>
            </w:r>
          </w:hyperlink>
        </w:p>
        <w:p w14:paraId="3B0BE0F6" w14:textId="77777777" w:rsidR="007A7DEB" w:rsidRPr="007A7DEB" w:rsidRDefault="007A7DEB" w:rsidP="007A7DEB">
          <w:pPr>
            <w:spacing w:line="240" w:lineRule="auto"/>
          </w:pPr>
          <w:r w:rsidRPr="007A7DEB">
            <w:rPr>
              <w:b/>
              <w:bCs/>
              <w:lang w:val="es-ES"/>
            </w:rPr>
            <w:fldChar w:fldCharType="end"/>
          </w:r>
        </w:p>
      </w:sdtContent>
    </w:sdt>
    <w:p w14:paraId="51C20F30" w14:textId="77777777" w:rsidR="007A7DEB" w:rsidRPr="004438A3" w:rsidRDefault="007A7DEB" w:rsidP="007A7DEB">
      <w:pPr>
        <w:spacing w:after="0" w:line="240" w:lineRule="auto"/>
        <w:jc w:val="center"/>
        <w:rPr>
          <w:rFonts w:ascii="Calibri" w:eastAsia="Calibri" w:hAnsi="Calibri" w:cs="Calibri"/>
          <w:b/>
          <w:sz w:val="20"/>
          <w:szCs w:val="20"/>
        </w:rPr>
      </w:pPr>
    </w:p>
    <w:p w14:paraId="1CCD8BC4" w14:textId="77777777" w:rsidR="00D14AAD" w:rsidRPr="004438A3" w:rsidRDefault="00D14AAD" w:rsidP="007A7DEB">
      <w:pPr>
        <w:spacing w:after="0" w:line="240" w:lineRule="auto"/>
        <w:jc w:val="center"/>
        <w:rPr>
          <w:rFonts w:ascii="Calibri" w:eastAsia="Calibri" w:hAnsi="Calibri" w:cs="Calibri"/>
          <w:b/>
          <w:sz w:val="20"/>
          <w:szCs w:val="20"/>
        </w:rPr>
      </w:pPr>
    </w:p>
    <w:p w14:paraId="1477A430" w14:textId="77777777" w:rsidR="00D14AAD" w:rsidRPr="004438A3" w:rsidRDefault="00D14AAD" w:rsidP="007A7DEB">
      <w:pPr>
        <w:spacing w:after="0" w:line="240" w:lineRule="auto"/>
        <w:jc w:val="center"/>
        <w:rPr>
          <w:rFonts w:ascii="Calibri" w:eastAsia="Calibri" w:hAnsi="Calibri" w:cs="Calibri"/>
          <w:b/>
          <w:sz w:val="20"/>
          <w:szCs w:val="20"/>
        </w:rPr>
      </w:pPr>
    </w:p>
    <w:p w14:paraId="4CE291F0" w14:textId="77777777" w:rsidR="00D14AAD" w:rsidRPr="004438A3" w:rsidRDefault="00D14AAD" w:rsidP="007A7DEB">
      <w:pPr>
        <w:spacing w:after="0" w:line="240" w:lineRule="auto"/>
        <w:jc w:val="center"/>
        <w:rPr>
          <w:rFonts w:ascii="Calibri" w:eastAsia="Calibri" w:hAnsi="Calibri" w:cs="Calibri"/>
          <w:b/>
          <w:sz w:val="20"/>
          <w:szCs w:val="20"/>
        </w:rPr>
      </w:pPr>
    </w:p>
    <w:p w14:paraId="2B058F7D" w14:textId="77777777" w:rsidR="00D14AAD" w:rsidRPr="004438A3" w:rsidRDefault="00D14AAD" w:rsidP="007A7DEB">
      <w:pPr>
        <w:spacing w:after="0" w:line="240" w:lineRule="auto"/>
        <w:jc w:val="center"/>
        <w:rPr>
          <w:rFonts w:ascii="Calibri" w:eastAsia="Calibri" w:hAnsi="Calibri" w:cs="Calibri"/>
          <w:b/>
          <w:sz w:val="20"/>
          <w:szCs w:val="20"/>
        </w:rPr>
      </w:pPr>
    </w:p>
    <w:p w14:paraId="0F5E6616" w14:textId="77777777" w:rsidR="00D14AAD" w:rsidRPr="004438A3" w:rsidRDefault="00D14AAD" w:rsidP="007A7DEB">
      <w:pPr>
        <w:spacing w:after="0" w:line="240" w:lineRule="auto"/>
        <w:jc w:val="center"/>
        <w:rPr>
          <w:rFonts w:ascii="Calibri" w:eastAsia="Calibri" w:hAnsi="Calibri" w:cs="Calibri"/>
          <w:b/>
          <w:sz w:val="20"/>
          <w:szCs w:val="20"/>
        </w:rPr>
      </w:pPr>
    </w:p>
    <w:p w14:paraId="337F0BE5" w14:textId="77777777" w:rsidR="00D14AAD" w:rsidRDefault="00D14AAD" w:rsidP="007A7DEB">
      <w:pPr>
        <w:spacing w:after="0" w:line="240" w:lineRule="auto"/>
        <w:jc w:val="center"/>
        <w:rPr>
          <w:rFonts w:ascii="Calibri" w:eastAsia="Calibri" w:hAnsi="Calibri" w:cs="Calibri"/>
          <w:b/>
          <w:sz w:val="20"/>
          <w:szCs w:val="20"/>
        </w:rPr>
      </w:pPr>
    </w:p>
    <w:p w14:paraId="2BF828FC" w14:textId="77777777" w:rsidR="004438A3" w:rsidRDefault="004438A3" w:rsidP="007A7DEB">
      <w:pPr>
        <w:spacing w:after="0" w:line="240" w:lineRule="auto"/>
        <w:jc w:val="center"/>
        <w:rPr>
          <w:rFonts w:ascii="Calibri" w:eastAsia="Calibri" w:hAnsi="Calibri" w:cs="Calibri"/>
          <w:b/>
          <w:sz w:val="20"/>
          <w:szCs w:val="20"/>
        </w:rPr>
      </w:pPr>
    </w:p>
    <w:p w14:paraId="6A490863" w14:textId="77777777" w:rsidR="004438A3" w:rsidRDefault="004438A3" w:rsidP="007A7DEB">
      <w:pPr>
        <w:spacing w:after="0" w:line="240" w:lineRule="auto"/>
        <w:jc w:val="center"/>
        <w:rPr>
          <w:rFonts w:ascii="Calibri" w:eastAsia="Calibri" w:hAnsi="Calibri" w:cs="Calibri"/>
          <w:b/>
          <w:sz w:val="20"/>
          <w:szCs w:val="20"/>
        </w:rPr>
      </w:pPr>
    </w:p>
    <w:p w14:paraId="0ED3AAB0" w14:textId="77777777" w:rsidR="004438A3" w:rsidRDefault="004438A3" w:rsidP="007A7DEB">
      <w:pPr>
        <w:spacing w:after="0" w:line="240" w:lineRule="auto"/>
        <w:jc w:val="center"/>
        <w:rPr>
          <w:rFonts w:ascii="Calibri" w:eastAsia="Calibri" w:hAnsi="Calibri" w:cs="Calibri"/>
          <w:b/>
          <w:sz w:val="20"/>
          <w:szCs w:val="20"/>
        </w:rPr>
      </w:pPr>
    </w:p>
    <w:p w14:paraId="6947EAEA" w14:textId="77777777" w:rsidR="004438A3" w:rsidRDefault="004438A3" w:rsidP="007A7DEB">
      <w:pPr>
        <w:spacing w:after="0" w:line="240" w:lineRule="auto"/>
        <w:jc w:val="center"/>
        <w:rPr>
          <w:rFonts w:ascii="Calibri" w:eastAsia="Calibri" w:hAnsi="Calibri" w:cs="Calibri"/>
          <w:b/>
          <w:sz w:val="20"/>
          <w:szCs w:val="20"/>
        </w:rPr>
      </w:pPr>
    </w:p>
    <w:p w14:paraId="070C1011" w14:textId="77777777" w:rsidR="004438A3" w:rsidRDefault="004438A3" w:rsidP="007A7DEB">
      <w:pPr>
        <w:spacing w:after="0" w:line="240" w:lineRule="auto"/>
        <w:jc w:val="center"/>
        <w:rPr>
          <w:rFonts w:ascii="Calibri" w:eastAsia="Calibri" w:hAnsi="Calibri" w:cs="Calibri"/>
          <w:b/>
          <w:sz w:val="20"/>
          <w:szCs w:val="20"/>
        </w:rPr>
      </w:pPr>
    </w:p>
    <w:p w14:paraId="74D115B8" w14:textId="77777777" w:rsidR="004438A3" w:rsidRDefault="004438A3" w:rsidP="007A7DEB">
      <w:pPr>
        <w:spacing w:after="0" w:line="240" w:lineRule="auto"/>
        <w:jc w:val="center"/>
        <w:rPr>
          <w:rFonts w:ascii="Calibri" w:eastAsia="Calibri" w:hAnsi="Calibri" w:cs="Calibri"/>
          <w:b/>
          <w:sz w:val="20"/>
          <w:szCs w:val="20"/>
        </w:rPr>
      </w:pPr>
    </w:p>
    <w:p w14:paraId="143B20DE" w14:textId="77777777" w:rsidR="004438A3" w:rsidRDefault="004438A3" w:rsidP="007A7DEB">
      <w:pPr>
        <w:spacing w:after="0" w:line="240" w:lineRule="auto"/>
        <w:jc w:val="center"/>
        <w:rPr>
          <w:rFonts w:ascii="Calibri" w:eastAsia="Calibri" w:hAnsi="Calibri" w:cs="Calibri"/>
          <w:b/>
          <w:sz w:val="20"/>
          <w:szCs w:val="20"/>
        </w:rPr>
      </w:pPr>
    </w:p>
    <w:p w14:paraId="3B68A337" w14:textId="77777777" w:rsidR="004438A3" w:rsidRPr="004438A3" w:rsidRDefault="004438A3" w:rsidP="007A7DEB">
      <w:pPr>
        <w:spacing w:after="0" w:line="240" w:lineRule="auto"/>
        <w:jc w:val="center"/>
        <w:rPr>
          <w:rFonts w:ascii="Calibri" w:eastAsia="Calibri" w:hAnsi="Calibri" w:cs="Calibri"/>
          <w:b/>
          <w:sz w:val="20"/>
          <w:szCs w:val="20"/>
        </w:rPr>
      </w:pPr>
    </w:p>
    <w:p w14:paraId="384A4228" w14:textId="77777777" w:rsidR="00D14AAD" w:rsidRPr="004438A3" w:rsidRDefault="00D14AAD" w:rsidP="007A7DEB">
      <w:pPr>
        <w:spacing w:after="0" w:line="240" w:lineRule="auto"/>
        <w:jc w:val="center"/>
        <w:rPr>
          <w:rFonts w:ascii="Calibri" w:eastAsia="Calibri" w:hAnsi="Calibri" w:cs="Calibri"/>
          <w:b/>
          <w:sz w:val="20"/>
          <w:szCs w:val="20"/>
        </w:rPr>
      </w:pPr>
    </w:p>
    <w:p w14:paraId="13D8D5D2" w14:textId="77777777" w:rsidR="00960CEB" w:rsidRDefault="00960CEB">
      <w:pPr>
        <w:rPr>
          <w:rFonts w:ascii="Calibri" w:eastAsia="Calibri" w:hAnsi="Calibri" w:cs="Calibri"/>
          <w:b/>
          <w:sz w:val="24"/>
          <w:szCs w:val="20"/>
        </w:rPr>
      </w:pPr>
      <w:bookmarkStart w:id="6" w:name="_Toc449085405"/>
      <w:r>
        <w:br w:type="page"/>
      </w:r>
    </w:p>
    <w:p w14:paraId="008F923D" w14:textId="77777777" w:rsidR="00D42470" w:rsidRPr="00D42470" w:rsidRDefault="00D42470" w:rsidP="00987770">
      <w:pPr>
        <w:pStyle w:val="Ttulo1"/>
      </w:pPr>
      <w:bookmarkStart w:id="7" w:name="_Toc486837459"/>
      <w:r w:rsidRPr="00D42470">
        <w:lastRenderedPageBreak/>
        <w:t>RESUMEN</w:t>
      </w:r>
      <w:bookmarkEnd w:id="6"/>
      <w:bookmarkEnd w:id="7"/>
    </w:p>
    <w:p w14:paraId="1EE9E370"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0DC6F8CA" w14:textId="5374172D" w:rsidR="00D42470" w:rsidRPr="00D42470" w:rsidRDefault="00D42470" w:rsidP="00D42470">
      <w:pPr>
        <w:spacing w:after="0" w:line="240" w:lineRule="auto"/>
        <w:jc w:val="both"/>
        <w:rPr>
          <w:rFonts w:ascii="Calibri" w:eastAsia="Calibri" w:hAnsi="Calibri" w:cs="Calibri"/>
          <w:sz w:val="20"/>
          <w:szCs w:val="20"/>
        </w:rPr>
      </w:pPr>
      <w:r w:rsidRPr="00960CEB">
        <w:rPr>
          <w:rFonts w:ascii="Calibri" w:eastAsia="Calibri" w:hAnsi="Calibri" w:cs="Calibri"/>
          <w:sz w:val="20"/>
          <w:szCs w:val="20"/>
        </w:rPr>
        <w:t>El presente documento da</w:t>
      </w:r>
      <w:r w:rsidR="00775EC4">
        <w:rPr>
          <w:rFonts w:ascii="Calibri" w:eastAsia="Calibri" w:hAnsi="Calibri" w:cs="Calibri"/>
          <w:sz w:val="20"/>
          <w:szCs w:val="20"/>
        </w:rPr>
        <w:t xml:space="preserve"> cuenta de los resultados de las actividades</w:t>
      </w:r>
      <w:r w:rsidRPr="00960CEB">
        <w:rPr>
          <w:rFonts w:ascii="Calibri" w:eastAsia="Calibri" w:hAnsi="Calibri" w:cs="Calibri"/>
          <w:sz w:val="20"/>
          <w:szCs w:val="20"/>
        </w:rPr>
        <w:t xml:space="preserve"> de fiscalización ambiental realizada</w:t>
      </w:r>
      <w:r w:rsidR="00FA7229">
        <w:rPr>
          <w:rFonts w:ascii="Calibri" w:eastAsia="Calibri" w:hAnsi="Calibri" w:cs="Calibri"/>
          <w:sz w:val="20"/>
          <w:szCs w:val="20"/>
        </w:rPr>
        <w:t>s</w:t>
      </w:r>
      <w:r w:rsidRPr="00960CEB">
        <w:rPr>
          <w:rFonts w:ascii="Calibri" w:eastAsia="Calibri" w:hAnsi="Calibri" w:cs="Calibri"/>
          <w:sz w:val="20"/>
          <w:szCs w:val="20"/>
        </w:rPr>
        <w:t xml:space="preserve"> por </w:t>
      </w:r>
      <w:r w:rsidR="00FA7229">
        <w:rPr>
          <w:rFonts w:ascii="Calibri" w:eastAsia="Calibri" w:hAnsi="Calibri" w:cs="Calibri"/>
          <w:sz w:val="20"/>
          <w:szCs w:val="20"/>
        </w:rPr>
        <w:t xml:space="preserve">el </w:t>
      </w:r>
      <w:r w:rsidR="002E5D4A" w:rsidRPr="00960CEB">
        <w:rPr>
          <w:rFonts w:ascii="Calibri" w:eastAsia="Calibri" w:hAnsi="Calibri" w:cs="Calibri"/>
          <w:sz w:val="20"/>
          <w:szCs w:val="20"/>
        </w:rPr>
        <w:t xml:space="preserve">Consejo de Monumentos Nacionales </w:t>
      </w:r>
      <w:r w:rsidR="00FD05FF">
        <w:rPr>
          <w:rFonts w:ascii="Calibri" w:eastAsia="Calibri" w:hAnsi="Calibri" w:cs="Calibri"/>
          <w:sz w:val="20"/>
          <w:szCs w:val="20"/>
        </w:rPr>
        <w:t xml:space="preserve">(CMN) </w:t>
      </w:r>
      <w:r w:rsidRPr="00960CEB">
        <w:rPr>
          <w:rFonts w:ascii="Calibri" w:eastAsia="Calibri" w:hAnsi="Calibri" w:cs="Calibri"/>
          <w:sz w:val="20"/>
          <w:szCs w:val="20"/>
        </w:rPr>
        <w:t xml:space="preserve">junto a </w:t>
      </w:r>
      <w:r w:rsidR="002E5D4A" w:rsidRPr="00960CEB">
        <w:rPr>
          <w:rFonts w:ascii="Calibri" w:eastAsia="Calibri" w:hAnsi="Calibri" w:cs="Calibri"/>
          <w:sz w:val="20"/>
          <w:szCs w:val="20"/>
        </w:rPr>
        <w:t>la Superintendencia del Medio Ambiente</w:t>
      </w:r>
      <w:r w:rsidR="00FD05FF">
        <w:rPr>
          <w:rFonts w:ascii="Calibri" w:eastAsia="Calibri" w:hAnsi="Calibri" w:cs="Calibri"/>
          <w:sz w:val="20"/>
          <w:szCs w:val="20"/>
        </w:rPr>
        <w:t xml:space="preserve"> (SMA)</w:t>
      </w:r>
      <w:r w:rsidR="00FA7229">
        <w:rPr>
          <w:rFonts w:ascii="Calibri" w:eastAsia="Calibri" w:hAnsi="Calibri" w:cs="Calibri"/>
          <w:sz w:val="20"/>
          <w:szCs w:val="20"/>
        </w:rPr>
        <w:t>,</w:t>
      </w:r>
      <w:r w:rsidR="002E5D4A" w:rsidRPr="00960CEB">
        <w:rPr>
          <w:rFonts w:ascii="Calibri" w:eastAsia="Calibri" w:hAnsi="Calibri" w:cs="Calibri"/>
          <w:sz w:val="20"/>
          <w:szCs w:val="20"/>
        </w:rPr>
        <w:t xml:space="preserve"> </w:t>
      </w:r>
      <w:r w:rsidRPr="00960CEB">
        <w:rPr>
          <w:rFonts w:ascii="Calibri" w:eastAsia="Calibri" w:hAnsi="Calibri" w:cs="Calibri"/>
          <w:sz w:val="20"/>
          <w:szCs w:val="20"/>
        </w:rPr>
        <w:t xml:space="preserve">a la </w:t>
      </w:r>
      <w:r w:rsidR="00FA7229">
        <w:rPr>
          <w:rFonts w:ascii="Calibri" w:eastAsia="Calibri" w:hAnsi="Calibri" w:cs="Calibri"/>
          <w:sz w:val="20"/>
          <w:szCs w:val="20"/>
        </w:rPr>
        <w:t>U</w:t>
      </w:r>
      <w:r w:rsidRPr="00960CEB">
        <w:rPr>
          <w:rFonts w:ascii="Calibri" w:eastAsia="Calibri" w:hAnsi="Calibri" w:cs="Calibri"/>
          <w:sz w:val="20"/>
          <w:szCs w:val="20"/>
        </w:rPr>
        <w:t xml:space="preserve">nidad </w:t>
      </w:r>
      <w:r w:rsidR="00FA7229">
        <w:rPr>
          <w:rFonts w:ascii="Calibri" w:eastAsia="Calibri" w:hAnsi="Calibri" w:cs="Calibri"/>
          <w:sz w:val="20"/>
          <w:szCs w:val="20"/>
        </w:rPr>
        <w:t>F</w:t>
      </w:r>
      <w:r w:rsidRPr="00960CEB">
        <w:rPr>
          <w:rFonts w:ascii="Calibri" w:eastAsia="Calibri" w:hAnsi="Calibri" w:cs="Calibri"/>
          <w:sz w:val="20"/>
          <w:szCs w:val="20"/>
        </w:rPr>
        <w:t xml:space="preserve">iscalizable </w:t>
      </w:r>
      <w:r w:rsidR="00FA7229">
        <w:rPr>
          <w:rFonts w:ascii="Calibri" w:eastAsia="Calibri" w:hAnsi="Calibri" w:cs="Calibri"/>
          <w:sz w:val="20"/>
          <w:szCs w:val="20"/>
        </w:rPr>
        <w:t xml:space="preserve">denominada </w:t>
      </w:r>
      <w:r w:rsidRPr="00960CEB">
        <w:rPr>
          <w:rFonts w:ascii="Calibri" w:eastAsia="Calibri" w:hAnsi="Calibri" w:cs="Calibri"/>
          <w:sz w:val="20"/>
          <w:szCs w:val="20"/>
        </w:rPr>
        <w:t>“</w:t>
      </w:r>
      <w:r w:rsidR="00960CEB" w:rsidRPr="00960CEB">
        <w:rPr>
          <w:rFonts w:ascii="Calibri" w:eastAsia="Calibri" w:hAnsi="Calibri" w:cs="Calibri"/>
          <w:sz w:val="20"/>
          <w:szCs w:val="20"/>
        </w:rPr>
        <w:t>Proyecto Inmobiliario Fundo Los Álamos - Colina</w:t>
      </w:r>
      <w:r w:rsidRPr="00960CEB">
        <w:rPr>
          <w:rFonts w:ascii="Calibri" w:eastAsia="Calibri" w:hAnsi="Calibri" w:cs="Calibri"/>
          <w:sz w:val="20"/>
          <w:szCs w:val="20"/>
        </w:rPr>
        <w:t>”</w:t>
      </w:r>
      <w:r w:rsidR="005933B2" w:rsidRPr="00960CEB">
        <w:rPr>
          <w:rFonts w:ascii="Calibri" w:eastAsia="Calibri" w:hAnsi="Calibri" w:cs="Calibri"/>
          <w:sz w:val="20"/>
          <w:szCs w:val="20"/>
        </w:rPr>
        <w:t xml:space="preserve">, localizada en </w:t>
      </w:r>
      <w:r w:rsidR="00960CEB" w:rsidRPr="00960CEB">
        <w:rPr>
          <w:rFonts w:ascii="Calibri" w:eastAsia="Calibri" w:hAnsi="Calibri" w:cs="Calibri"/>
          <w:sz w:val="20"/>
          <w:szCs w:val="20"/>
        </w:rPr>
        <w:t xml:space="preserve">la </w:t>
      </w:r>
      <w:r w:rsidR="00FA7229">
        <w:rPr>
          <w:rFonts w:ascii="Calibri" w:eastAsia="Calibri" w:hAnsi="Calibri" w:cs="Calibri"/>
          <w:sz w:val="20"/>
          <w:szCs w:val="20"/>
        </w:rPr>
        <w:t>C</w:t>
      </w:r>
      <w:r w:rsidR="00960CEB" w:rsidRPr="00960CEB">
        <w:rPr>
          <w:rFonts w:ascii="Calibri" w:eastAsia="Calibri" w:hAnsi="Calibri" w:cs="Calibri"/>
          <w:sz w:val="20"/>
          <w:szCs w:val="20"/>
        </w:rPr>
        <w:t xml:space="preserve">omuna de Colina, </w:t>
      </w:r>
      <w:r w:rsidR="00FA7229">
        <w:rPr>
          <w:rFonts w:ascii="Calibri" w:eastAsia="Calibri" w:hAnsi="Calibri" w:cs="Calibri"/>
          <w:sz w:val="20"/>
          <w:szCs w:val="20"/>
        </w:rPr>
        <w:t>P</w:t>
      </w:r>
      <w:r w:rsidR="00960CEB" w:rsidRPr="00960CEB">
        <w:rPr>
          <w:rFonts w:ascii="Calibri" w:eastAsia="Calibri" w:hAnsi="Calibri" w:cs="Calibri"/>
          <w:sz w:val="20"/>
          <w:szCs w:val="20"/>
        </w:rPr>
        <w:t>rovincia de Chacabuco, Región Metropolitana</w:t>
      </w:r>
      <w:r w:rsidR="001819EC">
        <w:rPr>
          <w:rFonts w:ascii="Calibri" w:eastAsia="Calibri" w:hAnsi="Calibri" w:cs="Calibri"/>
          <w:sz w:val="20"/>
          <w:szCs w:val="20"/>
        </w:rPr>
        <w:t xml:space="preserve">, de </w:t>
      </w:r>
      <w:r w:rsidR="001819EC" w:rsidRPr="00772BFA">
        <w:rPr>
          <w:rFonts w:ascii="Calibri" w:eastAsia="Calibri" w:hAnsi="Calibri" w:cs="Calibri"/>
          <w:sz w:val="20"/>
          <w:szCs w:val="20"/>
        </w:rPr>
        <w:t>Inmobiliaria Los Álamos de Colina Ltda</w:t>
      </w:r>
      <w:r w:rsidR="00775EC4" w:rsidRPr="00772BFA">
        <w:rPr>
          <w:rFonts w:ascii="Calibri" w:eastAsia="Calibri" w:hAnsi="Calibri" w:cs="Calibri"/>
          <w:sz w:val="20"/>
          <w:szCs w:val="20"/>
        </w:rPr>
        <w:t>, incluyendo l</w:t>
      </w:r>
      <w:r w:rsidRPr="00772BFA">
        <w:rPr>
          <w:rFonts w:ascii="Calibri" w:eastAsia="Calibri" w:hAnsi="Calibri" w:cs="Calibri"/>
          <w:sz w:val="20"/>
          <w:szCs w:val="20"/>
        </w:rPr>
        <w:t>a</w:t>
      </w:r>
      <w:r w:rsidR="00FD05FF" w:rsidRPr="00772BFA">
        <w:rPr>
          <w:rFonts w:ascii="Calibri" w:eastAsia="Calibri" w:hAnsi="Calibri" w:cs="Calibri"/>
          <w:sz w:val="20"/>
          <w:szCs w:val="20"/>
        </w:rPr>
        <w:t>s</w:t>
      </w:r>
      <w:r w:rsidRPr="00772BFA">
        <w:rPr>
          <w:rFonts w:ascii="Calibri" w:eastAsia="Calibri" w:hAnsi="Calibri" w:cs="Calibri"/>
          <w:sz w:val="20"/>
          <w:szCs w:val="20"/>
        </w:rPr>
        <w:t xml:space="preserve"> actividad de inspección desarrollada</w:t>
      </w:r>
      <w:r w:rsidR="00FD05FF" w:rsidRPr="00772BFA">
        <w:rPr>
          <w:rFonts w:ascii="Calibri" w:eastAsia="Calibri" w:hAnsi="Calibri" w:cs="Calibri"/>
          <w:sz w:val="20"/>
          <w:szCs w:val="20"/>
        </w:rPr>
        <w:t>s</w:t>
      </w:r>
      <w:r w:rsidRPr="00772BFA">
        <w:rPr>
          <w:rFonts w:ascii="Calibri" w:eastAsia="Calibri" w:hAnsi="Calibri" w:cs="Calibri"/>
          <w:sz w:val="20"/>
          <w:szCs w:val="20"/>
        </w:rPr>
        <w:t xml:space="preserve"> </w:t>
      </w:r>
      <w:r w:rsidR="00FD05FF" w:rsidRPr="00772BFA">
        <w:rPr>
          <w:rFonts w:ascii="Calibri" w:eastAsia="Calibri" w:hAnsi="Calibri" w:cs="Calibri"/>
          <w:sz w:val="20"/>
          <w:szCs w:val="20"/>
        </w:rPr>
        <w:t>los</w:t>
      </w:r>
      <w:r w:rsidR="00B24B39" w:rsidRPr="00772BFA">
        <w:rPr>
          <w:rFonts w:ascii="Calibri" w:eastAsia="Calibri" w:hAnsi="Calibri" w:cs="Calibri"/>
          <w:sz w:val="20"/>
          <w:szCs w:val="20"/>
        </w:rPr>
        <w:t xml:space="preserve"> día</w:t>
      </w:r>
      <w:r w:rsidR="00FD05FF" w:rsidRPr="00772BFA">
        <w:rPr>
          <w:rFonts w:ascii="Calibri" w:eastAsia="Calibri" w:hAnsi="Calibri" w:cs="Calibri"/>
          <w:sz w:val="20"/>
          <w:szCs w:val="20"/>
        </w:rPr>
        <w:t>s</w:t>
      </w:r>
      <w:r w:rsidRPr="00772BFA">
        <w:rPr>
          <w:rFonts w:ascii="Calibri" w:eastAsia="Calibri" w:hAnsi="Calibri" w:cs="Calibri"/>
          <w:sz w:val="20"/>
          <w:szCs w:val="20"/>
        </w:rPr>
        <w:t xml:space="preserve"> </w:t>
      </w:r>
      <w:r w:rsidR="00060AB8" w:rsidRPr="00772BFA">
        <w:rPr>
          <w:rFonts w:ascii="Calibri" w:eastAsia="Calibri" w:hAnsi="Calibri" w:cs="Calibri"/>
          <w:sz w:val="20"/>
          <w:szCs w:val="20"/>
        </w:rPr>
        <w:t>jueves 09 de marzo</w:t>
      </w:r>
      <w:r w:rsidR="0020178B" w:rsidRPr="00772BFA">
        <w:rPr>
          <w:rFonts w:ascii="Calibri" w:eastAsia="Calibri" w:hAnsi="Calibri" w:cs="Calibri"/>
          <w:sz w:val="20"/>
          <w:szCs w:val="20"/>
        </w:rPr>
        <w:t xml:space="preserve"> (ver Anexo 2).</w:t>
      </w:r>
      <w:r w:rsidR="00FD05FF" w:rsidRPr="00772BFA">
        <w:rPr>
          <w:rFonts w:ascii="Calibri" w:eastAsia="Calibri" w:hAnsi="Calibri" w:cs="Calibri"/>
          <w:sz w:val="20"/>
          <w:szCs w:val="20"/>
        </w:rPr>
        <w:t>, por CMN,</w:t>
      </w:r>
      <w:r w:rsidR="00060AB8" w:rsidRPr="00772BFA">
        <w:rPr>
          <w:rFonts w:ascii="Calibri" w:eastAsia="Calibri" w:hAnsi="Calibri" w:cs="Calibri"/>
          <w:sz w:val="20"/>
          <w:szCs w:val="20"/>
        </w:rPr>
        <w:t xml:space="preserve"> </w:t>
      </w:r>
      <w:r w:rsidR="00FD05FF" w:rsidRPr="00772BFA">
        <w:rPr>
          <w:rFonts w:ascii="Calibri" w:eastAsia="Calibri" w:hAnsi="Calibri" w:cs="Calibri"/>
          <w:sz w:val="20"/>
          <w:szCs w:val="20"/>
        </w:rPr>
        <w:t xml:space="preserve">y miércoles 26 de julio </w:t>
      </w:r>
      <w:r w:rsidR="00060AB8" w:rsidRPr="00772BFA">
        <w:rPr>
          <w:rFonts w:ascii="Calibri" w:eastAsia="Calibri" w:hAnsi="Calibri" w:cs="Calibri"/>
          <w:sz w:val="20"/>
          <w:szCs w:val="20"/>
        </w:rPr>
        <w:t>de 2017</w:t>
      </w:r>
      <w:r w:rsidR="00FD05FF" w:rsidRPr="00772BFA">
        <w:rPr>
          <w:rFonts w:ascii="Calibri" w:eastAsia="Calibri" w:hAnsi="Calibri" w:cs="Calibri"/>
          <w:sz w:val="20"/>
          <w:szCs w:val="20"/>
        </w:rPr>
        <w:t>, por SMA</w:t>
      </w:r>
      <w:r w:rsidRPr="00772BFA">
        <w:rPr>
          <w:rFonts w:ascii="Calibri" w:eastAsia="Calibri" w:hAnsi="Calibri" w:cs="Calibri"/>
          <w:sz w:val="20"/>
          <w:szCs w:val="20"/>
        </w:rPr>
        <w:t xml:space="preserve"> </w:t>
      </w:r>
      <w:r w:rsidR="0020178B" w:rsidRPr="00772BFA">
        <w:rPr>
          <w:rFonts w:ascii="Calibri" w:eastAsia="Calibri" w:hAnsi="Calibri" w:cs="Calibri"/>
          <w:sz w:val="20"/>
          <w:szCs w:val="20"/>
        </w:rPr>
        <w:t xml:space="preserve">(ver Anexo </w:t>
      </w:r>
      <w:r w:rsidR="00772BFA" w:rsidRPr="00772BFA">
        <w:rPr>
          <w:rFonts w:ascii="Calibri" w:eastAsia="Calibri" w:hAnsi="Calibri" w:cs="Calibri"/>
          <w:sz w:val="20"/>
          <w:szCs w:val="20"/>
        </w:rPr>
        <w:t>16</w:t>
      </w:r>
      <w:r w:rsidR="0020178B" w:rsidRPr="00772BFA">
        <w:rPr>
          <w:rFonts w:ascii="Calibri" w:eastAsia="Calibri" w:hAnsi="Calibri" w:cs="Calibri"/>
          <w:sz w:val="20"/>
          <w:szCs w:val="20"/>
        </w:rPr>
        <w:t>).</w:t>
      </w:r>
    </w:p>
    <w:p w14:paraId="254305BC" w14:textId="77777777" w:rsidR="00D42470" w:rsidRPr="00D42470" w:rsidRDefault="00D42470" w:rsidP="00D42470">
      <w:pPr>
        <w:spacing w:after="0" w:line="240" w:lineRule="auto"/>
        <w:jc w:val="both"/>
        <w:rPr>
          <w:rFonts w:ascii="Calibri" w:eastAsia="Calibri" w:hAnsi="Calibri" w:cs="Calibri"/>
          <w:sz w:val="20"/>
          <w:szCs w:val="20"/>
        </w:rPr>
      </w:pPr>
    </w:p>
    <w:p w14:paraId="173FBCCD" w14:textId="3B0F02C9" w:rsidR="00FA7229" w:rsidRDefault="00060AB8"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El proyecto que compone</w:t>
      </w:r>
      <w:r w:rsidR="00D42470" w:rsidRPr="00D42470">
        <w:rPr>
          <w:rFonts w:ascii="Calibri" w:eastAsia="Calibri" w:hAnsi="Calibri" w:cs="Calibri"/>
          <w:sz w:val="20"/>
          <w:szCs w:val="20"/>
        </w:rPr>
        <w:t xml:space="preserve"> la </w:t>
      </w:r>
      <w:r w:rsidR="00FA7229">
        <w:rPr>
          <w:rFonts w:ascii="Calibri" w:eastAsia="Calibri" w:hAnsi="Calibri" w:cs="Calibri"/>
          <w:sz w:val="20"/>
          <w:szCs w:val="20"/>
        </w:rPr>
        <w:t>U</w:t>
      </w:r>
      <w:r w:rsidR="00D42470" w:rsidRPr="00D42470">
        <w:rPr>
          <w:rFonts w:ascii="Calibri" w:eastAsia="Calibri" w:hAnsi="Calibri" w:cs="Calibri"/>
          <w:sz w:val="20"/>
          <w:szCs w:val="20"/>
        </w:rPr>
        <w:t xml:space="preserve">nidad </w:t>
      </w:r>
      <w:r w:rsidR="00FA7229">
        <w:rPr>
          <w:rFonts w:ascii="Calibri" w:eastAsia="Calibri" w:hAnsi="Calibri" w:cs="Calibri"/>
          <w:sz w:val="20"/>
          <w:szCs w:val="20"/>
        </w:rPr>
        <w:t>F</w:t>
      </w:r>
      <w:r w:rsidR="00D42470" w:rsidRPr="00D42470">
        <w:rPr>
          <w:rFonts w:ascii="Calibri" w:eastAsia="Calibri" w:hAnsi="Calibri" w:cs="Calibri"/>
          <w:sz w:val="20"/>
          <w:szCs w:val="20"/>
        </w:rPr>
        <w:t>iscalizable</w:t>
      </w:r>
      <w:r>
        <w:rPr>
          <w:rFonts w:ascii="Calibri" w:eastAsia="Calibri" w:hAnsi="Calibri" w:cs="Calibri"/>
          <w:sz w:val="20"/>
          <w:szCs w:val="20"/>
        </w:rPr>
        <w:t>,</w:t>
      </w:r>
      <w:r w:rsidR="00D42470" w:rsidRPr="00D42470">
        <w:rPr>
          <w:rFonts w:ascii="Calibri" w:eastAsia="Calibri" w:hAnsi="Calibri" w:cs="Calibri"/>
          <w:sz w:val="20"/>
          <w:szCs w:val="20"/>
        </w:rPr>
        <w:t xml:space="preserve"> </w:t>
      </w:r>
      <w:r w:rsidR="0020178B">
        <w:rPr>
          <w:rFonts w:ascii="Calibri" w:eastAsia="Calibri" w:hAnsi="Calibri" w:cs="Calibri"/>
          <w:sz w:val="20"/>
          <w:szCs w:val="20"/>
        </w:rPr>
        <w:t xml:space="preserve">de tipo inmobiliario, y </w:t>
      </w:r>
      <w:r>
        <w:rPr>
          <w:rFonts w:ascii="Calibri" w:eastAsia="Calibri" w:hAnsi="Calibri" w:cs="Calibri"/>
          <w:sz w:val="20"/>
          <w:szCs w:val="20"/>
        </w:rPr>
        <w:t xml:space="preserve">fiscalizado </w:t>
      </w:r>
      <w:r w:rsidR="00FA7229">
        <w:rPr>
          <w:rFonts w:ascii="Calibri" w:eastAsia="Calibri" w:hAnsi="Calibri" w:cs="Calibri"/>
          <w:sz w:val="20"/>
          <w:szCs w:val="20"/>
        </w:rPr>
        <w:t xml:space="preserve">a través de </w:t>
      </w:r>
      <w:r>
        <w:rPr>
          <w:rFonts w:ascii="Calibri" w:eastAsia="Calibri" w:hAnsi="Calibri" w:cs="Calibri"/>
          <w:sz w:val="20"/>
          <w:szCs w:val="20"/>
        </w:rPr>
        <w:t>actividades de Inspección y Exámenes de Información, consiste</w:t>
      </w:r>
      <w:r w:rsidR="00D42470" w:rsidRPr="00D42470">
        <w:rPr>
          <w:rFonts w:ascii="Calibri" w:eastAsia="Calibri" w:hAnsi="Calibri" w:cs="Calibri"/>
          <w:sz w:val="20"/>
          <w:szCs w:val="20"/>
        </w:rPr>
        <w:t xml:space="preserve"> en </w:t>
      </w:r>
      <w:r w:rsidRPr="00060AB8">
        <w:rPr>
          <w:rFonts w:ascii="Calibri" w:eastAsia="Calibri" w:hAnsi="Calibri" w:cs="Calibri"/>
          <w:sz w:val="20"/>
          <w:szCs w:val="20"/>
        </w:rPr>
        <w:t>la edificación de un total de 3.125 viviendas</w:t>
      </w:r>
      <w:r w:rsidR="00721BE4">
        <w:rPr>
          <w:rFonts w:ascii="Calibri" w:eastAsia="Calibri" w:hAnsi="Calibri" w:cs="Calibri"/>
          <w:sz w:val="20"/>
          <w:szCs w:val="20"/>
        </w:rPr>
        <w:t>, con una superficie total de</w:t>
      </w:r>
      <w:r w:rsidR="005718A0">
        <w:rPr>
          <w:rFonts w:ascii="Calibri" w:eastAsia="Calibri" w:hAnsi="Calibri" w:cs="Calibri"/>
          <w:sz w:val="20"/>
          <w:szCs w:val="20"/>
        </w:rPr>
        <w:t xml:space="preserve"> </w:t>
      </w:r>
      <w:r w:rsidR="00721BE4" w:rsidRPr="00721BE4">
        <w:rPr>
          <w:rFonts w:ascii="Calibri" w:eastAsia="Calibri" w:hAnsi="Calibri" w:cs="Calibri"/>
          <w:sz w:val="20"/>
          <w:szCs w:val="20"/>
        </w:rPr>
        <w:t>775</w:t>
      </w:r>
      <w:r w:rsidR="00721BE4">
        <w:rPr>
          <w:rFonts w:ascii="Calibri" w:eastAsia="Calibri" w:hAnsi="Calibri" w:cs="Calibri"/>
          <w:sz w:val="20"/>
          <w:szCs w:val="20"/>
        </w:rPr>
        <w:t>.308,</w:t>
      </w:r>
      <w:r w:rsidR="00721BE4" w:rsidRPr="00721BE4">
        <w:rPr>
          <w:rFonts w:ascii="Calibri" w:eastAsia="Calibri" w:hAnsi="Calibri" w:cs="Calibri"/>
          <w:sz w:val="20"/>
          <w:szCs w:val="20"/>
        </w:rPr>
        <w:t>3</w:t>
      </w:r>
      <w:r w:rsidR="00721BE4">
        <w:rPr>
          <w:rFonts w:ascii="Calibri" w:eastAsia="Calibri" w:hAnsi="Calibri" w:cs="Calibri"/>
          <w:sz w:val="20"/>
          <w:szCs w:val="20"/>
        </w:rPr>
        <w:t xml:space="preserve"> m</w:t>
      </w:r>
      <w:r w:rsidR="00721BE4" w:rsidRPr="00721BE4">
        <w:rPr>
          <w:rFonts w:ascii="Calibri" w:eastAsia="Calibri" w:hAnsi="Calibri" w:cs="Calibri"/>
          <w:sz w:val="20"/>
          <w:szCs w:val="20"/>
          <w:vertAlign w:val="superscript"/>
        </w:rPr>
        <w:t>2</w:t>
      </w:r>
      <w:r w:rsidRPr="00060AB8">
        <w:rPr>
          <w:rFonts w:ascii="Calibri" w:eastAsia="Calibri" w:hAnsi="Calibri" w:cs="Calibri"/>
          <w:sz w:val="20"/>
          <w:szCs w:val="20"/>
        </w:rPr>
        <w:t xml:space="preserve">, en 7 etapas </w:t>
      </w:r>
      <w:r w:rsidR="00CD50CF">
        <w:rPr>
          <w:rFonts w:ascii="Calibri" w:eastAsia="Calibri" w:hAnsi="Calibri" w:cs="Calibri"/>
          <w:sz w:val="20"/>
          <w:szCs w:val="20"/>
        </w:rPr>
        <w:t>a desarrollar</w:t>
      </w:r>
      <w:r w:rsidR="00FA7229">
        <w:rPr>
          <w:rFonts w:ascii="Calibri" w:eastAsia="Calibri" w:hAnsi="Calibri" w:cs="Calibri"/>
          <w:sz w:val="20"/>
          <w:szCs w:val="20"/>
        </w:rPr>
        <w:t>se</w:t>
      </w:r>
      <w:r w:rsidR="00CD50CF">
        <w:rPr>
          <w:rFonts w:ascii="Calibri" w:eastAsia="Calibri" w:hAnsi="Calibri" w:cs="Calibri"/>
          <w:sz w:val="20"/>
          <w:szCs w:val="20"/>
        </w:rPr>
        <w:t xml:space="preserve"> </w:t>
      </w:r>
      <w:r w:rsidR="00FA7229">
        <w:rPr>
          <w:rFonts w:ascii="Calibri" w:eastAsia="Calibri" w:hAnsi="Calibri" w:cs="Calibri"/>
          <w:sz w:val="20"/>
          <w:szCs w:val="20"/>
        </w:rPr>
        <w:t xml:space="preserve">durante </w:t>
      </w:r>
      <w:r w:rsidRPr="00060AB8">
        <w:rPr>
          <w:rFonts w:ascii="Calibri" w:eastAsia="Calibri" w:hAnsi="Calibri" w:cs="Calibri"/>
          <w:sz w:val="20"/>
          <w:szCs w:val="20"/>
        </w:rPr>
        <w:t>10 años</w:t>
      </w:r>
      <w:r w:rsidR="00721BE4">
        <w:rPr>
          <w:rFonts w:ascii="Calibri" w:eastAsia="Calibri" w:hAnsi="Calibri" w:cs="Calibri"/>
          <w:sz w:val="20"/>
          <w:szCs w:val="20"/>
        </w:rPr>
        <w:t>,</w:t>
      </w:r>
      <w:r w:rsidR="00721BE4" w:rsidRPr="00721BE4">
        <w:rPr>
          <w:rFonts w:ascii="Calibri" w:eastAsia="Calibri" w:hAnsi="Calibri" w:cs="Calibri"/>
          <w:sz w:val="20"/>
          <w:szCs w:val="20"/>
        </w:rPr>
        <w:t xml:space="preserve"> </w:t>
      </w:r>
      <w:r w:rsidR="00721BE4" w:rsidRPr="00060AB8">
        <w:rPr>
          <w:rFonts w:ascii="Calibri" w:eastAsia="Calibri" w:hAnsi="Calibri" w:cs="Calibri"/>
          <w:sz w:val="20"/>
          <w:szCs w:val="20"/>
        </w:rPr>
        <w:t>aproximadamente</w:t>
      </w:r>
      <w:r w:rsidR="00FA7229">
        <w:rPr>
          <w:rFonts w:ascii="Calibri" w:eastAsia="Calibri" w:hAnsi="Calibri" w:cs="Calibri"/>
          <w:sz w:val="20"/>
          <w:szCs w:val="20"/>
        </w:rPr>
        <w:t xml:space="preserve">. El proyecto </w:t>
      </w:r>
      <w:r w:rsidR="00721BE4">
        <w:rPr>
          <w:rFonts w:ascii="Calibri" w:eastAsia="Calibri" w:hAnsi="Calibri" w:cs="Calibri"/>
          <w:sz w:val="20"/>
          <w:szCs w:val="20"/>
        </w:rPr>
        <w:t>también</w:t>
      </w:r>
      <w:r w:rsidR="00FA7229" w:rsidRPr="00060AB8">
        <w:rPr>
          <w:rFonts w:ascii="Calibri" w:eastAsia="Calibri" w:hAnsi="Calibri" w:cs="Calibri"/>
          <w:sz w:val="20"/>
          <w:szCs w:val="20"/>
        </w:rPr>
        <w:t xml:space="preserve"> contempla la implementación de </w:t>
      </w:r>
      <w:r w:rsidR="00FA7229" w:rsidRPr="0087506C">
        <w:rPr>
          <w:rFonts w:ascii="Calibri" w:eastAsia="Calibri" w:hAnsi="Calibri" w:cs="Calibri"/>
          <w:color w:val="000000" w:themeColor="text1"/>
          <w:sz w:val="20"/>
          <w:szCs w:val="20"/>
        </w:rPr>
        <w:t>áreas para vivienda</w:t>
      </w:r>
      <w:r w:rsidR="00FA7229" w:rsidRPr="00060AB8">
        <w:rPr>
          <w:rFonts w:ascii="Calibri" w:eastAsia="Calibri" w:hAnsi="Calibri" w:cs="Calibri"/>
          <w:sz w:val="20"/>
          <w:szCs w:val="20"/>
        </w:rPr>
        <w:t>, equipamientos, vialidad estructurante y zonas de servicios.</w:t>
      </w:r>
    </w:p>
    <w:p w14:paraId="033AC8D9" w14:textId="77777777" w:rsidR="00FA7229" w:rsidRDefault="00FA7229" w:rsidP="00D42470">
      <w:pPr>
        <w:spacing w:after="0" w:line="240" w:lineRule="auto"/>
        <w:jc w:val="both"/>
        <w:rPr>
          <w:rFonts w:ascii="Calibri" w:eastAsia="Calibri" w:hAnsi="Calibri" w:cs="Calibri"/>
          <w:sz w:val="20"/>
          <w:szCs w:val="20"/>
        </w:rPr>
      </w:pPr>
    </w:p>
    <w:p w14:paraId="0137E9CA" w14:textId="08CDBFE6" w:rsidR="00D42470" w:rsidRPr="00772BFA" w:rsidRDefault="0020178B" w:rsidP="00D42470">
      <w:pPr>
        <w:spacing w:after="0" w:line="240" w:lineRule="auto"/>
        <w:jc w:val="both"/>
        <w:rPr>
          <w:rFonts w:ascii="Calibri" w:eastAsia="Calibri" w:hAnsi="Calibri" w:cs="Calibri"/>
          <w:sz w:val="20"/>
          <w:szCs w:val="20"/>
        </w:rPr>
      </w:pPr>
      <w:r>
        <w:rPr>
          <w:rFonts w:ascii="Calibri" w:eastAsia="Calibri" w:hAnsi="Calibri" w:cs="Calibri"/>
          <w:sz w:val="20"/>
          <w:szCs w:val="20"/>
        </w:rPr>
        <w:t>Dicho</w:t>
      </w:r>
      <w:r w:rsidR="00FA7229">
        <w:rPr>
          <w:rFonts w:ascii="Calibri" w:eastAsia="Calibri" w:hAnsi="Calibri" w:cs="Calibri"/>
          <w:sz w:val="20"/>
          <w:szCs w:val="20"/>
        </w:rPr>
        <w:t xml:space="preserve"> proyecto </w:t>
      </w:r>
      <w:r w:rsidR="006B7729">
        <w:rPr>
          <w:rFonts w:ascii="Calibri" w:eastAsia="Calibri" w:hAnsi="Calibri" w:cs="Calibri"/>
          <w:sz w:val="20"/>
          <w:szCs w:val="20"/>
        </w:rPr>
        <w:t xml:space="preserve">fue presentado mediante Declaración de Impacto Ambiental el día 12 de enero de 2011, y fue </w:t>
      </w:r>
      <w:r>
        <w:rPr>
          <w:rFonts w:ascii="Calibri" w:eastAsia="Calibri" w:hAnsi="Calibri" w:cs="Calibri"/>
          <w:sz w:val="20"/>
          <w:szCs w:val="20"/>
        </w:rPr>
        <w:t>calificado</w:t>
      </w:r>
      <w:r w:rsidR="00FA7229">
        <w:rPr>
          <w:rFonts w:ascii="Calibri" w:eastAsia="Calibri" w:hAnsi="Calibri" w:cs="Calibri"/>
          <w:sz w:val="20"/>
          <w:szCs w:val="20"/>
        </w:rPr>
        <w:t xml:space="preserve"> ambientalmente favorable a través de la Resolución Exenta N°</w:t>
      </w:r>
      <w:r w:rsidR="00B93243">
        <w:rPr>
          <w:rFonts w:ascii="Calibri" w:eastAsia="Calibri" w:hAnsi="Calibri" w:cs="Calibri"/>
          <w:sz w:val="20"/>
          <w:szCs w:val="20"/>
        </w:rPr>
        <w:t xml:space="preserve"> </w:t>
      </w:r>
      <w:r w:rsidR="001C4FA8">
        <w:rPr>
          <w:rFonts w:ascii="Calibri" w:eastAsia="Calibri" w:hAnsi="Calibri" w:cs="Calibri"/>
          <w:sz w:val="20"/>
          <w:szCs w:val="20"/>
        </w:rPr>
        <w:t>436</w:t>
      </w:r>
      <w:r w:rsidR="00FA7229">
        <w:rPr>
          <w:rFonts w:ascii="Calibri" w:eastAsia="Calibri" w:hAnsi="Calibri" w:cs="Calibri"/>
          <w:sz w:val="20"/>
          <w:szCs w:val="20"/>
        </w:rPr>
        <w:t xml:space="preserve">, de </w:t>
      </w:r>
      <w:r w:rsidR="001C4FA8">
        <w:rPr>
          <w:rFonts w:ascii="Calibri" w:eastAsia="Calibri" w:hAnsi="Calibri" w:cs="Calibri"/>
          <w:sz w:val="20"/>
          <w:szCs w:val="20"/>
        </w:rPr>
        <w:t xml:space="preserve">17 de octubre de </w:t>
      </w:r>
      <w:r w:rsidR="00FA7229">
        <w:rPr>
          <w:rFonts w:ascii="Calibri" w:eastAsia="Calibri" w:hAnsi="Calibri" w:cs="Calibri"/>
          <w:sz w:val="20"/>
          <w:szCs w:val="20"/>
        </w:rPr>
        <w:t xml:space="preserve">2011, por parte de la Comisión de Evaluación Región </w:t>
      </w:r>
      <w:r w:rsidR="00FA7229" w:rsidRPr="00A9714D">
        <w:rPr>
          <w:rFonts w:ascii="Calibri" w:eastAsia="Calibri" w:hAnsi="Calibri" w:cs="Calibri"/>
          <w:sz w:val="20"/>
          <w:szCs w:val="20"/>
        </w:rPr>
        <w:t xml:space="preserve">Metropolitana, habiendo iniciado su etapa de </w:t>
      </w:r>
      <w:r w:rsidR="00FA7229" w:rsidRPr="00772BFA">
        <w:rPr>
          <w:rFonts w:ascii="Calibri" w:eastAsia="Calibri" w:hAnsi="Calibri" w:cs="Calibri"/>
          <w:sz w:val="20"/>
          <w:szCs w:val="20"/>
        </w:rPr>
        <w:t xml:space="preserve">construcción en </w:t>
      </w:r>
      <w:r w:rsidR="00405C41" w:rsidRPr="00772BFA">
        <w:rPr>
          <w:rFonts w:ascii="Calibri" w:eastAsia="Calibri" w:hAnsi="Calibri" w:cs="Calibri"/>
          <w:sz w:val="20"/>
          <w:szCs w:val="20"/>
        </w:rPr>
        <w:t>abril d</w:t>
      </w:r>
      <w:r w:rsidR="00FA7229" w:rsidRPr="00772BFA">
        <w:rPr>
          <w:rFonts w:ascii="Calibri" w:eastAsia="Calibri" w:hAnsi="Calibri" w:cs="Calibri"/>
          <w:sz w:val="20"/>
          <w:szCs w:val="20"/>
        </w:rPr>
        <w:t xml:space="preserve">el año </w:t>
      </w:r>
      <w:r w:rsidR="00405C41" w:rsidRPr="00772BFA">
        <w:rPr>
          <w:rFonts w:ascii="Calibri" w:eastAsia="Calibri" w:hAnsi="Calibri" w:cs="Calibri"/>
          <w:sz w:val="20"/>
          <w:szCs w:val="20"/>
        </w:rPr>
        <w:t>2010, según lo declarado por el titular en el Sistema RCA de esta Superintendencia</w:t>
      </w:r>
      <w:r w:rsidR="00060AB8" w:rsidRPr="00772BFA">
        <w:rPr>
          <w:rFonts w:ascii="Calibri" w:eastAsia="Calibri" w:hAnsi="Calibri" w:cs="Calibri"/>
          <w:sz w:val="20"/>
          <w:szCs w:val="20"/>
        </w:rPr>
        <w:t xml:space="preserve">. </w:t>
      </w:r>
    </w:p>
    <w:p w14:paraId="5910A803" w14:textId="77777777" w:rsidR="002E5D4A" w:rsidRPr="00772BFA" w:rsidRDefault="002E5D4A" w:rsidP="00D42470">
      <w:pPr>
        <w:spacing w:after="0" w:line="240" w:lineRule="auto"/>
        <w:jc w:val="both"/>
        <w:rPr>
          <w:rFonts w:ascii="Calibri" w:eastAsia="Calibri" w:hAnsi="Calibri" w:cs="Calibri"/>
          <w:sz w:val="20"/>
          <w:szCs w:val="20"/>
        </w:rPr>
      </w:pPr>
    </w:p>
    <w:p w14:paraId="6F0A6811" w14:textId="77777777" w:rsidR="00D42470" w:rsidRPr="00772BFA" w:rsidRDefault="00060AB8" w:rsidP="00D42470">
      <w:pPr>
        <w:spacing w:after="0" w:line="240" w:lineRule="auto"/>
        <w:jc w:val="both"/>
        <w:rPr>
          <w:rFonts w:ascii="Calibri" w:eastAsia="Calibri" w:hAnsi="Calibri" w:cs="Calibri"/>
          <w:sz w:val="20"/>
          <w:szCs w:val="20"/>
        </w:rPr>
      </w:pPr>
      <w:r w:rsidRPr="00772BFA">
        <w:rPr>
          <w:rFonts w:ascii="Calibri" w:eastAsia="Calibri" w:hAnsi="Calibri" w:cs="Calibri"/>
          <w:sz w:val="20"/>
          <w:szCs w:val="20"/>
        </w:rPr>
        <w:t>Se definió como materia relevante</w:t>
      </w:r>
      <w:r w:rsidR="00D42470" w:rsidRPr="00772BFA">
        <w:rPr>
          <w:rFonts w:ascii="Calibri" w:eastAsia="Calibri" w:hAnsi="Calibri" w:cs="Calibri"/>
          <w:sz w:val="20"/>
          <w:szCs w:val="20"/>
        </w:rPr>
        <w:t xml:space="preserve"> objeto de la fiscalización </w:t>
      </w:r>
      <w:r w:rsidRPr="00772BFA">
        <w:rPr>
          <w:rFonts w:ascii="Calibri" w:eastAsia="Calibri" w:hAnsi="Calibri" w:cs="Calibri"/>
          <w:sz w:val="20"/>
          <w:szCs w:val="20"/>
        </w:rPr>
        <w:t>el Patrimonio Cultural, específicamente los compromisos de Monitoreo Arqueológico respecto a las labores de excavaciones de terreno para el desarrollo del proyecto inmobiliario</w:t>
      </w:r>
      <w:r w:rsidR="00D42470" w:rsidRPr="00772BFA">
        <w:rPr>
          <w:rFonts w:ascii="Calibri" w:eastAsia="Calibri" w:hAnsi="Calibri" w:cs="Calibri"/>
          <w:sz w:val="20"/>
          <w:szCs w:val="20"/>
        </w:rPr>
        <w:t xml:space="preserve">. </w:t>
      </w:r>
    </w:p>
    <w:p w14:paraId="7D473594" w14:textId="77777777" w:rsidR="00D42470" w:rsidRPr="00772BFA" w:rsidRDefault="00D42470" w:rsidP="00D42470">
      <w:pPr>
        <w:spacing w:after="0" w:line="240" w:lineRule="auto"/>
        <w:jc w:val="both"/>
        <w:rPr>
          <w:rFonts w:ascii="Calibri" w:eastAsia="Calibri" w:hAnsi="Calibri" w:cs="Calibri"/>
          <w:sz w:val="20"/>
          <w:szCs w:val="20"/>
        </w:rPr>
      </w:pPr>
    </w:p>
    <w:p w14:paraId="4340C051" w14:textId="445C94DF" w:rsidR="00721BE4" w:rsidRPr="00772BFA" w:rsidRDefault="00D42470" w:rsidP="006F35DE">
      <w:pPr>
        <w:pStyle w:val="Default"/>
        <w:jc w:val="both"/>
        <w:rPr>
          <w:rFonts w:ascii="Calibri" w:eastAsia="Calibri" w:hAnsi="Calibri" w:cs="Calibri"/>
          <w:color w:val="auto"/>
          <w:sz w:val="20"/>
          <w:szCs w:val="20"/>
        </w:rPr>
      </w:pPr>
      <w:r w:rsidRPr="00772BFA">
        <w:rPr>
          <w:rFonts w:ascii="Calibri" w:eastAsia="Calibri" w:hAnsi="Calibri" w:cs="Calibri"/>
          <w:color w:val="auto"/>
          <w:sz w:val="20"/>
          <w:szCs w:val="20"/>
        </w:rPr>
        <w:t xml:space="preserve">Entre los </w:t>
      </w:r>
      <w:r w:rsidR="00635D42">
        <w:rPr>
          <w:rFonts w:ascii="Calibri" w:eastAsia="Calibri" w:hAnsi="Calibri" w:cs="Calibri"/>
          <w:color w:val="auto"/>
          <w:sz w:val="20"/>
          <w:szCs w:val="20"/>
        </w:rPr>
        <w:t xml:space="preserve">principales </w:t>
      </w:r>
      <w:r w:rsidRPr="00772BFA">
        <w:rPr>
          <w:rFonts w:ascii="Calibri" w:eastAsia="Calibri" w:hAnsi="Calibri" w:cs="Calibri"/>
          <w:color w:val="auto"/>
          <w:sz w:val="20"/>
          <w:szCs w:val="20"/>
        </w:rPr>
        <w:t>hechos constatados que representan hallazgos se encuentran</w:t>
      </w:r>
      <w:r w:rsidR="0054620F">
        <w:rPr>
          <w:rFonts w:ascii="Calibri" w:eastAsia="Calibri" w:hAnsi="Calibri" w:cs="Calibri"/>
          <w:color w:val="auto"/>
          <w:sz w:val="20"/>
          <w:szCs w:val="20"/>
        </w:rPr>
        <w:t xml:space="preserve"> los siguientes</w:t>
      </w:r>
      <w:r w:rsidRPr="00772BFA">
        <w:rPr>
          <w:rFonts w:ascii="Calibri" w:eastAsia="Calibri" w:hAnsi="Calibri" w:cs="Calibri"/>
          <w:color w:val="auto"/>
          <w:sz w:val="20"/>
          <w:szCs w:val="20"/>
        </w:rPr>
        <w:t xml:space="preserve">: </w:t>
      </w:r>
    </w:p>
    <w:p w14:paraId="6437A039" w14:textId="0AD44A56" w:rsidR="00721BE4" w:rsidRDefault="009A656A" w:rsidP="00893927">
      <w:pPr>
        <w:pStyle w:val="Default"/>
        <w:numPr>
          <w:ilvl w:val="0"/>
          <w:numId w:val="27"/>
        </w:numPr>
        <w:jc w:val="both"/>
        <w:rPr>
          <w:rFonts w:ascii="Calibri" w:eastAsia="Calibri" w:hAnsi="Calibri" w:cs="Calibri"/>
          <w:sz w:val="20"/>
          <w:szCs w:val="20"/>
        </w:rPr>
      </w:pPr>
      <w:r>
        <w:rPr>
          <w:rFonts w:ascii="Calibri" w:eastAsia="Calibri" w:hAnsi="Calibri" w:cs="Calibri"/>
          <w:sz w:val="20"/>
          <w:szCs w:val="20"/>
        </w:rPr>
        <w:t>N</w:t>
      </w:r>
      <w:r w:rsidR="006F35DE" w:rsidRPr="001A1B2C">
        <w:rPr>
          <w:rFonts w:ascii="Calibri" w:eastAsia="Calibri" w:hAnsi="Calibri" w:cs="Calibri"/>
          <w:sz w:val="20"/>
          <w:szCs w:val="20"/>
        </w:rPr>
        <w:t xml:space="preserve">o </w:t>
      </w:r>
      <w:r>
        <w:rPr>
          <w:rFonts w:ascii="Calibri" w:eastAsia="Calibri" w:hAnsi="Calibri" w:cs="Calibri"/>
          <w:sz w:val="20"/>
          <w:szCs w:val="20"/>
        </w:rPr>
        <w:t xml:space="preserve">dar cuenta de la ejecución de actividades de monitoreo arqueológico, en los Informes de Seguimiento revisados, </w:t>
      </w:r>
      <w:r w:rsidR="006F35DE" w:rsidRPr="001A1B2C">
        <w:rPr>
          <w:rFonts w:ascii="Calibri" w:eastAsia="Calibri" w:hAnsi="Calibri" w:cs="Calibri"/>
          <w:sz w:val="20"/>
          <w:szCs w:val="20"/>
        </w:rPr>
        <w:t xml:space="preserve">respecto </w:t>
      </w:r>
      <w:r w:rsidR="00775EC4">
        <w:rPr>
          <w:rFonts w:ascii="Calibri" w:eastAsia="Calibri" w:hAnsi="Calibri" w:cs="Calibri"/>
          <w:sz w:val="20"/>
          <w:szCs w:val="20"/>
        </w:rPr>
        <w:t>de</w:t>
      </w:r>
      <w:r w:rsidR="00F34728">
        <w:rPr>
          <w:rFonts w:ascii="Calibri" w:eastAsia="Calibri" w:hAnsi="Calibri" w:cs="Calibri"/>
          <w:sz w:val="20"/>
          <w:szCs w:val="20"/>
        </w:rPr>
        <w:t xml:space="preserve"> las siguientes superficies que se encuentran declaradas como parte de la RCA 436/2011</w:t>
      </w:r>
      <w:r w:rsidR="00721BE4">
        <w:rPr>
          <w:rFonts w:ascii="Calibri" w:eastAsia="Calibri" w:hAnsi="Calibri" w:cs="Calibri"/>
          <w:sz w:val="20"/>
          <w:szCs w:val="20"/>
        </w:rPr>
        <w:t>:</w:t>
      </w:r>
      <w:r w:rsidR="00775EC4">
        <w:rPr>
          <w:rFonts w:ascii="Calibri" w:eastAsia="Calibri" w:hAnsi="Calibri" w:cs="Calibri"/>
          <w:sz w:val="20"/>
          <w:szCs w:val="20"/>
        </w:rPr>
        <w:t xml:space="preserve"> </w:t>
      </w:r>
    </w:p>
    <w:p w14:paraId="32FA2F27" w14:textId="348685A2" w:rsidR="00721BE4" w:rsidRPr="00721BE4" w:rsidRDefault="00AA295B" w:rsidP="00893927">
      <w:pPr>
        <w:pStyle w:val="Default"/>
        <w:numPr>
          <w:ilvl w:val="1"/>
          <w:numId w:val="27"/>
        </w:numPr>
        <w:jc w:val="both"/>
        <w:rPr>
          <w:rFonts w:asciiTheme="minorHAnsi" w:eastAsia="Calibri" w:hAnsiTheme="minorHAnsi" w:cstheme="minorHAnsi"/>
          <w:sz w:val="20"/>
          <w:szCs w:val="20"/>
        </w:rPr>
      </w:pPr>
      <w:r>
        <w:rPr>
          <w:rFonts w:asciiTheme="minorHAnsi" w:eastAsia="Calibri" w:hAnsiTheme="minorHAnsi" w:cstheme="minorHAnsi"/>
          <w:sz w:val="20"/>
          <w:szCs w:val="20"/>
        </w:rPr>
        <w:t>Áreas declaradas como “vendidas a otros propietarios”, y con infraestructura inmobiliaria instalada o en</w:t>
      </w:r>
      <w:r w:rsidR="005A58B5">
        <w:rPr>
          <w:rFonts w:asciiTheme="minorHAnsi" w:eastAsia="Calibri" w:hAnsiTheme="minorHAnsi" w:cstheme="minorHAnsi"/>
          <w:sz w:val="20"/>
          <w:szCs w:val="20"/>
        </w:rPr>
        <w:t xml:space="preserve"> proceso de</w:t>
      </w:r>
      <w:r>
        <w:rPr>
          <w:rFonts w:asciiTheme="minorHAnsi" w:eastAsia="Calibri" w:hAnsiTheme="minorHAnsi" w:cstheme="minorHAnsi"/>
          <w:sz w:val="20"/>
          <w:szCs w:val="20"/>
        </w:rPr>
        <w:t xml:space="preserve"> instalación (etapas 1.2, 5.2, 6.1 y mitad</w:t>
      </w:r>
      <w:r w:rsidR="00635D42">
        <w:rPr>
          <w:rFonts w:asciiTheme="minorHAnsi" w:eastAsia="Calibri" w:hAnsiTheme="minorHAnsi" w:cstheme="minorHAnsi"/>
          <w:sz w:val="20"/>
          <w:szCs w:val="20"/>
        </w:rPr>
        <w:t xml:space="preserve"> norte</w:t>
      </w:r>
      <w:r>
        <w:rPr>
          <w:rFonts w:asciiTheme="minorHAnsi" w:eastAsia="Calibri" w:hAnsiTheme="minorHAnsi" w:cstheme="minorHAnsi"/>
          <w:sz w:val="20"/>
          <w:szCs w:val="20"/>
        </w:rPr>
        <w:t xml:space="preserve"> de Etapa 5.1), no reconociendo el compromiso de un área bruta de 168.014 m</w:t>
      </w:r>
      <w:r w:rsidRPr="00B93243">
        <w:rPr>
          <w:rFonts w:asciiTheme="minorHAnsi" w:eastAsia="Calibri" w:hAnsiTheme="minorHAnsi" w:cstheme="minorHAnsi"/>
          <w:sz w:val="20"/>
          <w:szCs w:val="20"/>
          <w:vertAlign w:val="superscript"/>
        </w:rPr>
        <w:t>2</w:t>
      </w:r>
      <w:r>
        <w:rPr>
          <w:rFonts w:asciiTheme="minorHAnsi" w:eastAsia="Calibri" w:hAnsiTheme="minorHAnsi" w:cstheme="minorHAnsi"/>
          <w:sz w:val="20"/>
          <w:szCs w:val="20"/>
        </w:rPr>
        <w:t xml:space="preserve"> (22% del área </w:t>
      </w:r>
      <w:r w:rsidR="00F34728">
        <w:rPr>
          <w:rFonts w:asciiTheme="minorHAnsi" w:eastAsia="Calibri" w:hAnsiTheme="minorHAnsi" w:cstheme="minorHAnsi"/>
          <w:sz w:val="20"/>
          <w:szCs w:val="20"/>
        </w:rPr>
        <w:t xml:space="preserve">total </w:t>
      </w:r>
      <w:r>
        <w:rPr>
          <w:rFonts w:asciiTheme="minorHAnsi" w:eastAsia="Calibri" w:hAnsiTheme="minorHAnsi" w:cstheme="minorHAnsi"/>
          <w:sz w:val="20"/>
          <w:szCs w:val="20"/>
        </w:rPr>
        <w:t>del proyecto), de las cuales 44.0</w:t>
      </w:r>
      <w:r w:rsidR="00EC5BB6">
        <w:rPr>
          <w:rFonts w:asciiTheme="minorHAnsi" w:eastAsia="Calibri" w:hAnsiTheme="minorHAnsi" w:cstheme="minorHAnsi"/>
          <w:sz w:val="20"/>
          <w:szCs w:val="20"/>
        </w:rPr>
        <w:t>49</w:t>
      </w:r>
      <w:r>
        <w:rPr>
          <w:rFonts w:asciiTheme="minorHAnsi" w:eastAsia="Calibri" w:hAnsiTheme="minorHAnsi" w:cstheme="minorHAnsi"/>
          <w:sz w:val="20"/>
          <w:szCs w:val="20"/>
        </w:rPr>
        <w:t xml:space="preserve"> m</w:t>
      </w:r>
      <w:r w:rsidRPr="00AA295B">
        <w:rPr>
          <w:rFonts w:asciiTheme="minorHAnsi" w:eastAsia="Calibri" w:hAnsiTheme="minorHAnsi" w:cstheme="minorHAnsi"/>
          <w:sz w:val="20"/>
          <w:szCs w:val="20"/>
          <w:vertAlign w:val="superscript"/>
        </w:rPr>
        <w:t>2</w:t>
      </w:r>
      <w:r>
        <w:rPr>
          <w:rFonts w:asciiTheme="minorHAnsi" w:eastAsia="Calibri" w:hAnsiTheme="minorHAnsi" w:cstheme="minorHAnsi"/>
          <w:sz w:val="20"/>
          <w:szCs w:val="20"/>
        </w:rPr>
        <w:t xml:space="preserve"> </w:t>
      </w:r>
      <w:r w:rsidR="00B93243">
        <w:rPr>
          <w:rFonts w:asciiTheme="minorHAnsi" w:eastAsia="Calibri" w:hAnsiTheme="minorHAnsi" w:cstheme="minorHAnsi"/>
          <w:sz w:val="20"/>
          <w:szCs w:val="20"/>
        </w:rPr>
        <w:t>aún</w:t>
      </w:r>
      <w:r>
        <w:rPr>
          <w:rFonts w:asciiTheme="minorHAnsi" w:eastAsia="Calibri" w:hAnsiTheme="minorHAnsi" w:cstheme="minorHAnsi"/>
          <w:sz w:val="20"/>
          <w:szCs w:val="20"/>
        </w:rPr>
        <w:t xml:space="preserve"> no se construyen.</w:t>
      </w:r>
    </w:p>
    <w:p w14:paraId="17C403DA" w14:textId="0058D0FF" w:rsidR="00AA295B" w:rsidRPr="00EC5BB6" w:rsidRDefault="00AA295B" w:rsidP="00EC5BB6">
      <w:pPr>
        <w:pStyle w:val="Default"/>
        <w:numPr>
          <w:ilvl w:val="1"/>
          <w:numId w:val="27"/>
        </w:numPr>
        <w:jc w:val="both"/>
        <w:rPr>
          <w:rFonts w:asciiTheme="minorHAnsi" w:eastAsia="Calibri" w:hAnsiTheme="minorHAnsi" w:cstheme="minorHAnsi"/>
          <w:sz w:val="20"/>
          <w:szCs w:val="20"/>
        </w:rPr>
      </w:pPr>
      <w:r>
        <w:rPr>
          <w:rFonts w:asciiTheme="minorHAnsi" w:eastAsia="Calibri" w:hAnsiTheme="minorHAnsi" w:cstheme="minorHAnsi"/>
          <w:sz w:val="20"/>
          <w:szCs w:val="20"/>
        </w:rPr>
        <w:t>23% de la Etapa 2.1, en la que se instalaron infraestructuras de Equipamiento comercial (supermercados Lider y Construmart)</w:t>
      </w:r>
      <w:r w:rsidR="00EC5BB6">
        <w:rPr>
          <w:rFonts w:asciiTheme="minorHAnsi" w:eastAsia="Calibri" w:hAnsiTheme="minorHAnsi" w:cstheme="minorHAnsi"/>
          <w:sz w:val="20"/>
          <w:szCs w:val="20"/>
        </w:rPr>
        <w:t xml:space="preserve">, </w:t>
      </w:r>
      <w:r w:rsidR="00EC5BB6" w:rsidRPr="00EC5BB6">
        <w:rPr>
          <w:rFonts w:asciiTheme="minorHAnsi" w:eastAsia="Calibri" w:hAnsiTheme="minorHAnsi" w:cstheme="minorHAnsi"/>
          <w:sz w:val="20"/>
          <w:szCs w:val="20"/>
        </w:rPr>
        <w:t>correspondiente a 18.314 m</w:t>
      </w:r>
      <w:r w:rsidR="00EC5BB6" w:rsidRPr="00EC5BB6">
        <w:rPr>
          <w:rFonts w:asciiTheme="minorHAnsi" w:eastAsia="Calibri" w:hAnsiTheme="minorHAnsi" w:cstheme="minorHAnsi"/>
          <w:sz w:val="20"/>
          <w:szCs w:val="20"/>
          <w:vertAlign w:val="superscript"/>
        </w:rPr>
        <w:t>2</w:t>
      </w:r>
      <w:r w:rsidR="00EC5BB6" w:rsidRPr="00EC5BB6">
        <w:rPr>
          <w:rFonts w:asciiTheme="minorHAnsi" w:eastAsia="Calibri" w:hAnsiTheme="minorHAnsi" w:cstheme="minorHAnsi"/>
          <w:sz w:val="20"/>
          <w:szCs w:val="20"/>
        </w:rPr>
        <w:t xml:space="preserve"> aproximadamente</w:t>
      </w:r>
      <w:r w:rsidR="00F34728">
        <w:rPr>
          <w:rFonts w:asciiTheme="minorHAnsi" w:eastAsia="Calibri" w:hAnsiTheme="minorHAnsi" w:cstheme="minorHAnsi"/>
          <w:sz w:val="20"/>
          <w:szCs w:val="20"/>
        </w:rPr>
        <w:t xml:space="preserve"> (2% del área total del proyecto)</w:t>
      </w:r>
      <w:r w:rsidR="00EC5BB6">
        <w:rPr>
          <w:rFonts w:asciiTheme="minorHAnsi" w:eastAsia="Calibri" w:hAnsiTheme="minorHAnsi" w:cstheme="minorHAnsi"/>
          <w:sz w:val="20"/>
          <w:szCs w:val="20"/>
        </w:rPr>
        <w:t>.</w:t>
      </w:r>
      <w:r w:rsidR="00EC5BB6" w:rsidRPr="00EC5BB6">
        <w:rPr>
          <w:rFonts w:asciiTheme="minorHAnsi" w:eastAsia="Calibri" w:hAnsiTheme="minorHAnsi" w:cstheme="minorHAnsi"/>
          <w:sz w:val="20"/>
          <w:szCs w:val="20"/>
        </w:rPr>
        <w:t xml:space="preserve"> </w:t>
      </w:r>
    </w:p>
    <w:p w14:paraId="08F6A8AF" w14:textId="40B529A8" w:rsidR="00721BE4" w:rsidRDefault="00AA295B" w:rsidP="00893927">
      <w:pPr>
        <w:pStyle w:val="Default"/>
        <w:numPr>
          <w:ilvl w:val="1"/>
          <w:numId w:val="27"/>
        </w:numPr>
        <w:jc w:val="both"/>
        <w:rPr>
          <w:rFonts w:asciiTheme="minorHAnsi" w:eastAsia="Calibri" w:hAnsiTheme="minorHAnsi" w:cstheme="minorHAnsi"/>
          <w:sz w:val="20"/>
          <w:szCs w:val="20"/>
        </w:rPr>
      </w:pPr>
      <w:r>
        <w:rPr>
          <w:rFonts w:asciiTheme="minorHAnsi" w:eastAsia="Calibri" w:hAnsiTheme="minorHAnsi" w:cstheme="minorHAnsi"/>
          <w:sz w:val="20"/>
          <w:szCs w:val="20"/>
        </w:rPr>
        <w:t>Á</w:t>
      </w:r>
      <w:r w:rsidR="00721BE4" w:rsidRPr="00721BE4">
        <w:rPr>
          <w:rFonts w:asciiTheme="minorHAnsi" w:eastAsia="Calibri" w:hAnsiTheme="minorHAnsi" w:cstheme="minorHAnsi"/>
          <w:sz w:val="20"/>
          <w:szCs w:val="20"/>
        </w:rPr>
        <w:t xml:space="preserve">reas cedidas </w:t>
      </w:r>
      <w:r w:rsidR="00721BE4">
        <w:rPr>
          <w:rFonts w:asciiTheme="minorHAnsi" w:eastAsia="Calibri" w:hAnsiTheme="minorHAnsi" w:cstheme="minorHAnsi"/>
          <w:sz w:val="20"/>
          <w:szCs w:val="20"/>
        </w:rPr>
        <w:t>a empresa sanitaria SEMBCORP</w:t>
      </w:r>
      <w:r>
        <w:rPr>
          <w:rFonts w:asciiTheme="minorHAnsi" w:eastAsia="Calibri" w:hAnsiTheme="minorHAnsi" w:cstheme="minorHAnsi"/>
          <w:sz w:val="20"/>
          <w:szCs w:val="20"/>
        </w:rPr>
        <w:t xml:space="preserve">, con </w:t>
      </w:r>
      <w:r w:rsidR="00721BE4">
        <w:rPr>
          <w:rFonts w:asciiTheme="minorHAnsi" w:eastAsia="Calibri" w:hAnsiTheme="minorHAnsi" w:cstheme="minorHAnsi"/>
          <w:sz w:val="20"/>
          <w:szCs w:val="20"/>
        </w:rPr>
        <w:t>10.649</w:t>
      </w:r>
      <w:r>
        <w:rPr>
          <w:rFonts w:asciiTheme="minorHAnsi" w:eastAsia="Calibri" w:hAnsiTheme="minorHAnsi" w:cstheme="minorHAnsi"/>
          <w:sz w:val="20"/>
          <w:szCs w:val="20"/>
        </w:rPr>
        <w:t xml:space="preserve"> </w:t>
      </w:r>
      <w:r w:rsidR="00721BE4">
        <w:rPr>
          <w:rFonts w:asciiTheme="minorHAnsi" w:eastAsia="Calibri" w:hAnsiTheme="minorHAnsi" w:cstheme="minorHAnsi"/>
          <w:sz w:val="20"/>
          <w:szCs w:val="20"/>
        </w:rPr>
        <w:t>m</w:t>
      </w:r>
      <w:r w:rsidR="00721BE4" w:rsidRPr="00721BE4">
        <w:rPr>
          <w:rFonts w:asciiTheme="minorHAnsi" w:eastAsia="Calibri" w:hAnsiTheme="minorHAnsi" w:cstheme="minorHAnsi"/>
          <w:sz w:val="20"/>
          <w:szCs w:val="20"/>
          <w:vertAlign w:val="superscript"/>
        </w:rPr>
        <w:t>2</w:t>
      </w:r>
      <w:r w:rsidR="006C5AC9">
        <w:rPr>
          <w:rFonts w:asciiTheme="minorHAnsi" w:eastAsia="Calibri" w:hAnsiTheme="minorHAnsi" w:cstheme="minorHAnsi"/>
          <w:sz w:val="20"/>
          <w:szCs w:val="20"/>
        </w:rPr>
        <w:t xml:space="preserve"> declarados como ya construidos, pero con 9.</w:t>
      </w:r>
      <w:r>
        <w:rPr>
          <w:rFonts w:asciiTheme="minorHAnsi" w:eastAsia="Calibri" w:hAnsiTheme="minorHAnsi" w:cstheme="minorHAnsi"/>
          <w:sz w:val="20"/>
          <w:szCs w:val="20"/>
        </w:rPr>
        <w:t>715</w:t>
      </w:r>
      <w:r w:rsidR="006C5AC9">
        <w:rPr>
          <w:rFonts w:asciiTheme="minorHAnsi" w:eastAsia="Calibri" w:hAnsiTheme="minorHAnsi" w:cstheme="minorHAnsi"/>
          <w:sz w:val="20"/>
          <w:szCs w:val="20"/>
        </w:rPr>
        <w:t xml:space="preserve"> m</w:t>
      </w:r>
      <w:r w:rsidR="006C5AC9" w:rsidRPr="00721BE4">
        <w:rPr>
          <w:rFonts w:asciiTheme="minorHAnsi" w:eastAsia="Calibri" w:hAnsiTheme="minorHAnsi" w:cstheme="minorHAnsi"/>
          <w:sz w:val="20"/>
          <w:szCs w:val="20"/>
          <w:vertAlign w:val="superscript"/>
        </w:rPr>
        <w:t>2</w:t>
      </w:r>
      <w:r w:rsidR="006C5AC9">
        <w:rPr>
          <w:rFonts w:asciiTheme="minorHAnsi" w:eastAsia="Calibri" w:hAnsiTheme="minorHAnsi" w:cstheme="minorHAnsi"/>
          <w:sz w:val="20"/>
          <w:szCs w:val="20"/>
        </w:rPr>
        <w:t xml:space="preserve"> que no tendrían instalación efectiva de infraestructura</w:t>
      </w:r>
      <w:r>
        <w:rPr>
          <w:rFonts w:asciiTheme="minorHAnsi" w:eastAsia="Calibri" w:hAnsiTheme="minorHAnsi" w:cstheme="minorHAnsi"/>
          <w:sz w:val="20"/>
          <w:szCs w:val="20"/>
        </w:rPr>
        <w:t>.</w:t>
      </w:r>
    </w:p>
    <w:p w14:paraId="06A2EF23" w14:textId="2B5F0ACF" w:rsidR="00721BE4" w:rsidRPr="00721BE4" w:rsidRDefault="00FA7229" w:rsidP="00893927">
      <w:pPr>
        <w:pStyle w:val="Default"/>
        <w:numPr>
          <w:ilvl w:val="0"/>
          <w:numId w:val="27"/>
        </w:numPr>
        <w:jc w:val="both"/>
        <w:rPr>
          <w:color w:val="auto"/>
        </w:rPr>
      </w:pPr>
      <w:r w:rsidRPr="00A9714D">
        <w:rPr>
          <w:rFonts w:ascii="Calibri" w:eastAsia="Calibri" w:hAnsi="Calibri" w:cs="Calibri"/>
          <w:color w:val="auto"/>
          <w:sz w:val="20"/>
          <w:szCs w:val="20"/>
        </w:rPr>
        <w:t>N</w:t>
      </w:r>
      <w:r w:rsidR="001A1B2C" w:rsidRPr="00A9714D">
        <w:rPr>
          <w:rFonts w:ascii="Calibri" w:eastAsia="Calibri" w:hAnsi="Calibri" w:cs="Calibri"/>
          <w:color w:val="auto"/>
          <w:sz w:val="20"/>
          <w:szCs w:val="20"/>
        </w:rPr>
        <w:t xml:space="preserve">o </w:t>
      </w:r>
      <w:r w:rsidR="0020178B">
        <w:rPr>
          <w:rFonts w:ascii="Calibri" w:eastAsia="Calibri" w:hAnsi="Calibri" w:cs="Calibri"/>
          <w:color w:val="auto"/>
          <w:sz w:val="20"/>
          <w:szCs w:val="20"/>
        </w:rPr>
        <w:t>entregar</w:t>
      </w:r>
      <w:r w:rsidR="001A1B2C" w:rsidRPr="00A9714D">
        <w:rPr>
          <w:rFonts w:ascii="Calibri" w:eastAsia="Calibri" w:hAnsi="Calibri" w:cs="Calibri"/>
          <w:color w:val="auto"/>
          <w:sz w:val="20"/>
          <w:szCs w:val="20"/>
        </w:rPr>
        <w:t xml:space="preserve"> </w:t>
      </w:r>
      <w:r w:rsidRPr="00A9714D">
        <w:rPr>
          <w:rFonts w:ascii="Calibri" w:eastAsia="Calibri" w:hAnsi="Calibri" w:cs="Calibri"/>
          <w:color w:val="auto"/>
          <w:sz w:val="20"/>
          <w:szCs w:val="20"/>
        </w:rPr>
        <w:t xml:space="preserve">los </w:t>
      </w:r>
      <w:r w:rsidR="001A1B2C" w:rsidRPr="00A9714D">
        <w:rPr>
          <w:rFonts w:ascii="Calibri" w:eastAsia="Calibri" w:hAnsi="Calibri" w:cs="Calibri"/>
          <w:color w:val="auto"/>
          <w:sz w:val="20"/>
          <w:szCs w:val="20"/>
        </w:rPr>
        <w:t xml:space="preserve">Informes de </w:t>
      </w:r>
      <w:r w:rsidR="00E2515B" w:rsidRPr="00A9714D">
        <w:rPr>
          <w:rFonts w:ascii="Calibri" w:eastAsia="Calibri" w:hAnsi="Calibri" w:cs="Calibri"/>
          <w:color w:val="auto"/>
          <w:sz w:val="20"/>
          <w:szCs w:val="20"/>
        </w:rPr>
        <w:t>Seguimiento</w:t>
      </w:r>
      <w:r w:rsidR="001A1B2C" w:rsidRPr="00A9714D">
        <w:rPr>
          <w:rFonts w:ascii="Calibri" w:eastAsia="Calibri" w:hAnsi="Calibri" w:cs="Calibri"/>
          <w:color w:val="auto"/>
          <w:sz w:val="20"/>
          <w:szCs w:val="20"/>
        </w:rPr>
        <w:t xml:space="preserve"> Ambiental </w:t>
      </w:r>
      <w:r w:rsidR="00B93243">
        <w:rPr>
          <w:rFonts w:ascii="Calibri" w:eastAsia="Calibri" w:hAnsi="Calibri" w:cs="Calibri"/>
          <w:color w:val="auto"/>
          <w:sz w:val="20"/>
          <w:szCs w:val="20"/>
        </w:rPr>
        <w:t xml:space="preserve">respecto al monitoreo arqueológico </w:t>
      </w:r>
      <w:r w:rsidR="001A1B2C" w:rsidRPr="00A9714D">
        <w:rPr>
          <w:rFonts w:ascii="Calibri" w:eastAsia="Calibri" w:hAnsi="Calibri" w:cs="Calibri"/>
          <w:color w:val="auto"/>
          <w:sz w:val="20"/>
          <w:szCs w:val="20"/>
        </w:rPr>
        <w:t>al Consejo de Monumentos Nacionales ni a la SMA desde</w:t>
      </w:r>
      <w:r w:rsidRPr="00A9714D">
        <w:rPr>
          <w:rFonts w:ascii="Calibri" w:eastAsia="Calibri" w:hAnsi="Calibri" w:cs="Calibri"/>
          <w:color w:val="auto"/>
          <w:sz w:val="20"/>
          <w:szCs w:val="20"/>
        </w:rPr>
        <w:t xml:space="preserve"> el </w:t>
      </w:r>
      <w:r w:rsidR="001A1B2C" w:rsidRPr="00A9714D">
        <w:rPr>
          <w:rFonts w:ascii="Calibri" w:eastAsia="Calibri" w:hAnsi="Calibri" w:cs="Calibri"/>
          <w:color w:val="auto"/>
          <w:sz w:val="20"/>
          <w:szCs w:val="20"/>
        </w:rPr>
        <w:t xml:space="preserve">inicio del proyecto hasta </w:t>
      </w:r>
      <w:r w:rsidR="006C5AC9">
        <w:rPr>
          <w:rFonts w:ascii="Calibri" w:eastAsia="Calibri" w:hAnsi="Calibri" w:cs="Calibri"/>
          <w:color w:val="auto"/>
          <w:sz w:val="20"/>
          <w:szCs w:val="20"/>
        </w:rPr>
        <w:t>m</w:t>
      </w:r>
      <w:r w:rsidR="001A1B2C" w:rsidRPr="00A9714D">
        <w:rPr>
          <w:rFonts w:ascii="Calibri" w:eastAsia="Calibri" w:hAnsi="Calibri" w:cs="Calibri"/>
          <w:color w:val="auto"/>
          <w:sz w:val="20"/>
          <w:szCs w:val="20"/>
        </w:rPr>
        <w:t xml:space="preserve">arzo de 2017 (momento de la </w:t>
      </w:r>
      <w:r w:rsidR="0020178B">
        <w:rPr>
          <w:rFonts w:ascii="Calibri" w:eastAsia="Calibri" w:hAnsi="Calibri" w:cs="Calibri"/>
          <w:color w:val="auto"/>
          <w:sz w:val="20"/>
          <w:szCs w:val="20"/>
        </w:rPr>
        <w:t xml:space="preserve">primera </w:t>
      </w:r>
      <w:r w:rsidR="001A1B2C" w:rsidRPr="00A9714D">
        <w:rPr>
          <w:rFonts w:ascii="Calibri" w:eastAsia="Calibri" w:hAnsi="Calibri" w:cs="Calibri"/>
          <w:color w:val="auto"/>
          <w:sz w:val="20"/>
          <w:szCs w:val="20"/>
        </w:rPr>
        <w:t xml:space="preserve">Inspección Ambiental), </w:t>
      </w:r>
      <w:r w:rsidR="00E70FBB" w:rsidRPr="00A9714D">
        <w:rPr>
          <w:rFonts w:ascii="Calibri" w:eastAsia="Calibri" w:hAnsi="Calibri" w:cs="Calibri"/>
          <w:color w:val="auto"/>
          <w:sz w:val="20"/>
          <w:szCs w:val="20"/>
        </w:rPr>
        <w:t>lo que implicó e</w:t>
      </w:r>
      <w:r w:rsidR="001A1B2C" w:rsidRPr="00A9714D">
        <w:rPr>
          <w:rFonts w:ascii="Calibri" w:eastAsia="Calibri" w:hAnsi="Calibri" w:cs="Calibri"/>
          <w:color w:val="auto"/>
          <w:sz w:val="20"/>
          <w:szCs w:val="20"/>
        </w:rPr>
        <w:t xml:space="preserve">l no reporte de </w:t>
      </w:r>
      <w:r w:rsidR="00E70FBB" w:rsidRPr="00A9714D">
        <w:rPr>
          <w:rFonts w:ascii="Calibri" w:eastAsia="Calibri" w:hAnsi="Calibri" w:cs="Calibri"/>
          <w:color w:val="auto"/>
          <w:sz w:val="20"/>
          <w:szCs w:val="20"/>
        </w:rPr>
        <w:t xml:space="preserve">los </w:t>
      </w:r>
      <w:r w:rsidR="001A1B2C" w:rsidRPr="00A9714D">
        <w:rPr>
          <w:rFonts w:ascii="Calibri" w:eastAsia="Calibri" w:hAnsi="Calibri" w:cs="Calibri"/>
          <w:color w:val="auto"/>
          <w:sz w:val="20"/>
          <w:szCs w:val="20"/>
        </w:rPr>
        <w:t xml:space="preserve">hallazgos </w:t>
      </w:r>
      <w:r w:rsidR="00E70FBB" w:rsidRPr="00A9714D">
        <w:rPr>
          <w:rFonts w:ascii="Calibri" w:eastAsia="Calibri" w:hAnsi="Calibri" w:cs="Calibri"/>
          <w:color w:val="auto"/>
          <w:sz w:val="20"/>
          <w:szCs w:val="20"/>
        </w:rPr>
        <w:t>identificados</w:t>
      </w:r>
      <w:r w:rsidR="00405C41" w:rsidRPr="00A9714D">
        <w:rPr>
          <w:rFonts w:ascii="Calibri" w:eastAsia="Calibri" w:hAnsi="Calibri" w:cs="Calibri"/>
          <w:color w:val="auto"/>
          <w:sz w:val="20"/>
          <w:szCs w:val="20"/>
        </w:rPr>
        <w:t>,</w:t>
      </w:r>
      <w:r w:rsidR="00E70FBB" w:rsidRPr="00A9714D">
        <w:rPr>
          <w:rFonts w:ascii="Calibri" w:eastAsia="Calibri" w:hAnsi="Calibri" w:cs="Calibri"/>
          <w:color w:val="auto"/>
          <w:sz w:val="20"/>
          <w:szCs w:val="20"/>
        </w:rPr>
        <w:t xml:space="preserve"> </w:t>
      </w:r>
      <w:r w:rsidR="00405C41" w:rsidRPr="00A9714D">
        <w:rPr>
          <w:rFonts w:ascii="Calibri" w:eastAsia="Calibri" w:hAnsi="Calibri" w:cs="Calibri"/>
          <w:color w:val="auto"/>
          <w:sz w:val="20"/>
          <w:szCs w:val="20"/>
        </w:rPr>
        <w:t xml:space="preserve">hasta ese momento, </w:t>
      </w:r>
      <w:r w:rsidR="00E70FBB" w:rsidRPr="00A9714D">
        <w:rPr>
          <w:rFonts w:ascii="Calibri" w:eastAsia="Calibri" w:hAnsi="Calibri" w:cs="Calibri"/>
          <w:color w:val="auto"/>
          <w:sz w:val="20"/>
          <w:szCs w:val="20"/>
        </w:rPr>
        <w:t>en el m</w:t>
      </w:r>
      <w:r w:rsidR="008A44A4" w:rsidRPr="00A9714D">
        <w:rPr>
          <w:rFonts w:ascii="Calibri" w:eastAsia="Calibri" w:hAnsi="Calibri" w:cs="Calibri"/>
          <w:color w:val="auto"/>
          <w:sz w:val="20"/>
          <w:szCs w:val="20"/>
        </w:rPr>
        <w:t>arco del monitoreo arqueológico</w:t>
      </w:r>
      <w:r w:rsidR="00487EF6">
        <w:rPr>
          <w:rFonts w:ascii="Calibri" w:eastAsia="Calibri" w:hAnsi="Calibri" w:cs="Calibri"/>
          <w:color w:val="auto"/>
          <w:sz w:val="20"/>
          <w:szCs w:val="20"/>
        </w:rPr>
        <w:t>.</w:t>
      </w:r>
      <w:r w:rsidR="00E70FBB" w:rsidRPr="00A9714D">
        <w:rPr>
          <w:rFonts w:ascii="Calibri" w:eastAsia="Calibri" w:hAnsi="Calibri" w:cs="Calibri"/>
          <w:color w:val="auto"/>
          <w:sz w:val="20"/>
          <w:szCs w:val="20"/>
        </w:rPr>
        <w:t xml:space="preserve"> </w:t>
      </w:r>
    </w:p>
    <w:p w14:paraId="2FDF7410" w14:textId="57235CD5" w:rsidR="006F35DE" w:rsidRPr="006F35DE" w:rsidRDefault="006C5AC9" w:rsidP="00893927">
      <w:pPr>
        <w:pStyle w:val="Default"/>
        <w:numPr>
          <w:ilvl w:val="0"/>
          <w:numId w:val="27"/>
        </w:numPr>
        <w:jc w:val="both"/>
        <w:rPr>
          <w:color w:val="auto"/>
        </w:rPr>
      </w:pPr>
      <w:r>
        <w:rPr>
          <w:rFonts w:ascii="Calibri" w:eastAsia="Calibri" w:hAnsi="Calibri" w:cs="Calibri"/>
          <w:color w:val="auto"/>
          <w:sz w:val="20"/>
          <w:szCs w:val="20"/>
        </w:rPr>
        <w:t>R</w:t>
      </w:r>
      <w:r w:rsidR="00E70FBB" w:rsidRPr="00A9714D">
        <w:rPr>
          <w:rFonts w:ascii="Calibri" w:eastAsia="Calibri" w:hAnsi="Calibri" w:cs="Calibri"/>
          <w:color w:val="auto"/>
          <w:sz w:val="20"/>
          <w:szCs w:val="20"/>
        </w:rPr>
        <w:t>emisión de informes (previo requerimiento de</w:t>
      </w:r>
      <w:r w:rsidR="001C4FA8" w:rsidRPr="00A9714D">
        <w:rPr>
          <w:rFonts w:ascii="Calibri" w:eastAsia="Calibri" w:hAnsi="Calibri" w:cs="Calibri"/>
          <w:color w:val="auto"/>
          <w:sz w:val="20"/>
          <w:szCs w:val="20"/>
        </w:rPr>
        <w:t>l</w:t>
      </w:r>
      <w:r w:rsidR="00E70FBB" w:rsidRPr="00A9714D">
        <w:rPr>
          <w:rFonts w:ascii="Calibri" w:eastAsia="Calibri" w:hAnsi="Calibri" w:cs="Calibri"/>
          <w:color w:val="auto"/>
          <w:sz w:val="20"/>
          <w:szCs w:val="20"/>
        </w:rPr>
        <w:t xml:space="preserve"> CMN y SMA) sin </w:t>
      </w:r>
      <w:r>
        <w:rPr>
          <w:rFonts w:ascii="Calibri" w:eastAsia="Calibri" w:hAnsi="Calibri" w:cs="Calibri"/>
          <w:color w:val="auto"/>
          <w:sz w:val="20"/>
          <w:szCs w:val="20"/>
        </w:rPr>
        <w:t xml:space="preserve">incluir </w:t>
      </w:r>
      <w:r w:rsidR="00E70FBB" w:rsidRPr="00A9714D">
        <w:rPr>
          <w:rFonts w:ascii="Calibri" w:eastAsia="Calibri" w:hAnsi="Calibri" w:cs="Calibri"/>
          <w:color w:val="auto"/>
          <w:sz w:val="20"/>
          <w:szCs w:val="20"/>
        </w:rPr>
        <w:t xml:space="preserve">análisis temporal ni espacial de los hallazgos </w:t>
      </w:r>
      <w:r w:rsidR="00503C9D" w:rsidRPr="00A9714D">
        <w:rPr>
          <w:rFonts w:ascii="Calibri" w:eastAsia="Calibri" w:hAnsi="Calibri" w:cs="Calibri"/>
          <w:color w:val="auto"/>
          <w:sz w:val="20"/>
          <w:szCs w:val="20"/>
        </w:rPr>
        <w:t xml:space="preserve">identificados en etapas previas del proyecto </w:t>
      </w:r>
      <w:r w:rsidR="00E70FBB" w:rsidRPr="00A9714D">
        <w:rPr>
          <w:rFonts w:ascii="Calibri" w:eastAsia="Calibri" w:hAnsi="Calibri" w:cs="Calibri"/>
          <w:color w:val="auto"/>
          <w:sz w:val="20"/>
          <w:szCs w:val="20"/>
        </w:rPr>
        <w:t>(</w:t>
      </w:r>
      <w:r w:rsidR="00503C9D" w:rsidRPr="00A9714D">
        <w:rPr>
          <w:rFonts w:ascii="Calibri" w:eastAsia="Calibri" w:hAnsi="Calibri" w:cs="Calibri"/>
          <w:color w:val="auto"/>
          <w:sz w:val="20"/>
          <w:szCs w:val="20"/>
        </w:rPr>
        <w:t>instrucción establecida</w:t>
      </w:r>
      <w:r w:rsidR="001A1B2C" w:rsidRPr="00A9714D">
        <w:rPr>
          <w:rFonts w:ascii="Calibri" w:eastAsia="Calibri" w:hAnsi="Calibri" w:cs="Calibri"/>
          <w:color w:val="auto"/>
          <w:sz w:val="20"/>
          <w:szCs w:val="20"/>
        </w:rPr>
        <w:t xml:space="preserve"> por la Resolución Exenta SMA 223/2015</w:t>
      </w:r>
      <w:r w:rsidR="00E70FBB" w:rsidRPr="00A9714D">
        <w:rPr>
          <w:rFonts w:ascii="Calibri" w:eastAsia="Calibri" w:hAnsi="Calibri" w:cs="Calibri"/>
          <w:color w:val="auto"/>
          <w:sz w:val="20"/>
          <w:szCs w:val="20"/>
        </w:rPr>
        <w:t>)</w:t>
      </w:r>
      <w:r w:rsidR="001A1B2C" w:rsidRPr="00A9714D">
        <w:rPr>
          <w:rFonts w:ascii="Calibri" w:eastAsia="Calibri" w:hAnsi="Calibri" w:cs="Calibri"/>
          <w:color w:val="auto"/>
          <w:sz w:val="20"/>
          <w:szCs w:val="20"/>
        </w:rPr>
        <w:t>, lo que impidió identificar el sitio arqueológico emplazado en el lugar de ejecución del Proyecto Inm</w:t>
      </w:r>
      <w:r w:rsidR="001A1B2C" w:rsidRPr="001A1B2C">
        <w:rPr>
          <w:rFonts w:ascii="Calibri" w:eastAsia="Calibri" w:hAnsi="Calibri" w:cs="Calibri"/>
          <w:sz w:val="20"/>
          <w:szCs w:val="20"/>
        </w:rPr>
        <w:t>obiliario</w:t>
      </w:r>
      <w:r w:rsidR="00E2515B">
        <w:rPr>
          <w:rFonts w:ascii="Calibri" w:eastAsia="Calibri" w:hAnsi="Calibri" w:cs="Calibri"/>
          <w:sz w:val="20"/>
          <w:szCs w:val="20"/>
        </w:rPr>
        <w:t>.</w:t>
      </w:r>
      <w:r w:rsidR="001A1B2C">
        <w:t xml:space="preserve"> </w:t>
      </w:r>
    </w:p>
    <w:p w14:paraId="2A74690C" w14:textId="77777777" w:rsidR="00D42470" w:rsidRPr="00D42470" w:rsidRDefault="00D42470" w:rsidP="00D42470">
      <w:pPr>
        <w:spacing w:after="0" w:line="240" w:lineRule="auto"/>
        <w:jc w:val="both"/>
        <w:rPr>
          <w:rFonts w:ascii="Calibri" w:eastAsia="Calibri" w:hAnsi="Calibri" w:cs="Calibri"/>
          <w:sz w:val="20"/>
          <w:szCs w:val="20"/>
        </w:rPr>
      </w:pPr>
    </w:p>
    <w:p w14:paraId="4EEEC607" w14:textId="77777777" w:rsidR="00D42470" w:rsidRPr="004438A3" w:rsidRDefault="00D42470" w:rsidP="004438A3">
      <w:pPr>
        <w:jc w:val="both"/>
        <w:rPr>
          <w:rFonts w:ascii="Calibri" w:eastAsia="Calibri" w:hAnsi="Calibri" w:cs="Calibri"/>
          <w:sz w:val="20"/>
          <w:szCs w:val="20"/>
        </w:rPr>
      </w:pPr>
    </w:p>
    <w:p w14:paraId="392FDE20" w14:textId="77777777" w:rsidR="002E5D4A" w:rsidRDefault="002E5D4A">
      <w:pPr>
        <w:rPr>
          <w:rFonts w:ascii="Calibri" w:eastAsia="Calibri" w:hAnsi="Calibri" w:cs="Calibri"/>
          <w:b/>
          <w:sz w:val="24"/>
          <w:szCs w:val="20"/>
        </w:rPr>
      </w:pPr>
      <w:bookmarkStart w:id="8" w:name="_Toc390777017"/>
      <w:bookmarkStart w:id="9" w:name="_Toc449085406"/>
      <w:r>
        <w:br w:type="page"/>
      </w:r>
    </w:p>
    <w:p w14:paraId="7C693475" w14:textId="77777777" w:rsidR="00D42470" w:rsidRDefault="00D42470" w:rsidP="00987770">
      <w:pPr>
        <w:pStyle w:val="Ttulo1"/>
      </w:pPr>
      <w:bookmarkStart w:id="10" w:name="_Toc486837460"/>
      <w:r w:rsidRPr="00D42470">
        <w:lastRenderedPageBreak/>
        <w:t xml:space="preserve">IDENTIFICACIÓN </w:t>
      </w:r>
      <w:bookmarkEnd w:id="8"/>
      <w:r w:rsidRPr="00D42470">
        <w:t>DE LA UNIDAD FISCALIZABLE</w:t>
      </w:r>
      <w:bookmarkEnd w:id="9"/>
      <w:bookmarkEnd w:id="10"/>
    </w:p>
    <w:p w14:paraId="6B0E6D9A" w14:textId="77777777" w:rsidR="0007552A" w:rsidRPr="0007552A" w:rsidRDefault="0007552A" w:rsidP="00987770">
      <w:pPr>
        <w:pStyle w:val="Ttulo1"/>
        <w:numPr>
          <w:ilvl w:val="0"/>
          <w:numId w:val="0"/>
        </w:numPr>
        <w:ind w:left="718"/>
      </w:pPr>
    </w:p>
    <w:p w14:paraId="238FABF3" w14:textId="77777777" w:rsidR="00D42470" w:rsidRPr="00D42470" w:rsidRDefault="00D42470" w:rsidP="00987770">
      <w:pPr>
        <w:pStyle w:val="Ttulo2"/>
      </w:pPr>
      <w:bookmarkStart w:id="11" w:name="_Toc449085407"/>
      <w:bookmarkStart w:id="12" w:name="_Toc486837461"/>
      <w:r w:rsidRPr="00D42470">
        <w:t>Antecedentes Generales</w:t>
      </w:r>
      <w:bookmarkEnd w:id="11"/>
      <w:bookmarkEnd w:id="1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D42470" w:rsidRPr="00D42470" w14:paraId="7F14B3FC" w14:textId="77777777" w:rsidTr="00556C92">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9C45E9F"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5D6ECF54" w14:textId="77777777" w:rsidR="00D42470" w:rsidRPr="00D42470" w:rsidRDefault="00960CEB" w:rsidP="00D42470">
            <w:pPr>
              <w:spacing w:after="0" w:line="240" w:lineRule="auto"/>
              <w:jc w:val="both"/>
              <w:rPr>
                <w:rFonts w:ascii="Calibri" w:eastAsia="Calibri" w:hAnsi="Calibri" w:cs="Calibri"/>
                <w:sz w:val="20"/>
                <w:szCs w:val="20"/>
                <w:lang w:eastAsia="es-ES"/>
              </w:rPr>
            </w:pPr>
            <w:r w:rsidRPr="00960CEB">
              <w:rPr>
                <w:rFonts w:ascii="Calibri" w:eastAsia="Calibri" w:hAnsi="Calibri" w:cs="Calibri"/>
                <w:sz w:val="20"/>
                <w:szCs w:val="20"/>
              </w:rPr>
              <w:t>Proyecto Inmobiliario Fundo Los Álamos - Colina</w:t>
            </w:r>
            <w:r w:rsidRPr="00D42470">
              <w:rPr>
                <w:rFonts w:ascii="Calibri" w:eastAsia="Calibri" w:hAnsi="Calibri" w:cs="Calibri"/>
                <w:sz w:val="20"/>
                <w:szCs w:val="20"/>
                <w:lang w:eastAsia="es-ES"/>
              </w:rPr>
              <w:t xml:space="preserve"> </w:t>
            </w:r>
          </w:p>
        </w:tc>
      </w:tr>
      <w:tr w:rsidR="00D42470" w:rsidRPr="00D42470" w14:paraId="35621165"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849CF05"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960CEB">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14:paraId="2297D20D" w14:textId="77777777" w:rsidR="00D42470" w:rsidRPr="00D42470" w:rsidRDefault="00D42470" w:rsidP="00967820">
            <w:pPr>
              <w:spacing w:after="100" w:line="276" w:lineRule="auto"/>
              <w:ind w:left="46"/>
              <w:jc w:val="both"/>
              <w:rPr>
                <w:rFonts w:ascii="Calibri" w:eastAsia="Calibri" w:hAnsi="Calibri" w:cs="Calibri"/>
                <w:sz w:val="20"/>
                <w:szCs w:val="20"/>
              </w:rPr>
            </w:pPr>
            <w:r w:rsidRPr="0096782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r w:rsidR="00967820" w:rsidRPr="00967820">
              <w:rPr>
                <w:rFonts w:ascii="Calibri" w:eastAsia="Calibri" w:hAnsi="Calibri" w:cs="Calibri"/>
                <w:sz w:val="20"/>
                <w:szCs w:val="20"/>
              </w:rPr>
              <w:t>El proyecto se</w:t>
            </w:r>
            <w:r w:rsidR="00967820">
              <w:rPr>
                <w:rFonts w:ascii="Calibri" w:eastAsia="Calibri" w:hAnsi="Calibri" w:cs="Calibri"/>
                <w:sz w:val="20"/>
                <w:szCs w:val="20"/>
              </w:rPr>
              <w:t xml:space="preserve"> </w:t>
            </w:r>
            <w:r w:rsidR="00967820" w:rsidRPr="00967820">
              <w:rPr>
                <w:rFonts w:ascii="Calibri" w:eastAsia="Calibri" w:hAnsi="Calibri" w:cs="Calibri"/>
                <w:sz w:val="20"/>
                <w:szCs w:val="20"/>
              </w:rPr>
              <w:t>encuentra localizado entre el área urbana consolidada de la ciudad de Colina hacia el norte, carretera General San</w:t>
            </w:r>
            <w:r w:rsidR="00967820">
              <w:rPr>
                <w:rFonts w:ascii="Calibri" w:eastAsia="Calibri" w:hAnsi="Calibri" w:cs="Calibri"/>
                <w:sz w:val="20"/>
                <w:szCs w:val="20"/>
              </w:rPr>
              <w:t xml:space="preserve"> </w:t>
            </w:r>
            <w:r w:rsidR="00967820" w:rsidRPr="00967820">
              <w:rPr>
                <w:rFonts w:ascii="Calibri" w:eastAsia="Calibri" w:hAnsi="Calibri" w:cs="Calibri"/>
                <w:sz w:val="20"/>
                <w:szCs w:val="20"/>
              </w:rPr>
              <w:t>Martín (T15N) hacia el poniente, el estero San Luís de Colina hacia el oriente y el área de parcelas residenciales</w:t>
            </w:r>
            <w:r w:rsidR="00967820">
              <w:rPr>
                <w:rFonts w:ascii="Calibri" w:eastAsia="Calibri" w:hAnsi="Calibri" w:cs="Calibri"/>
                <w:sz w:val="20"/>
                <w:szCs w:val="20"/>
              </w:rPr>
              <w:t xml:space="preserve"> </w:t>
            </w:r>
            <w:r w:rsidR="00967820" w:rsidRPr="00967820">
              <w:rPr>
                <w:rFonts w:ascii="Calibri" w:eastAsia="Calibri" w:hAnsi="Calibri" w:cs="Calibri"/>
                <w:sz w:val="20"/>
                <w:szCs w:val="20"/>
              </w:rPr>
              <w:t>hacia el sur.</w:t>
            </w:r>
          </w:p>
        </w:tc>
      </w:tr>
      <w:tr w:rsidR="00D42470" w:rsidRPr="00D42470" w14:paraId="77D68E6B"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E420CE9"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960CEB">
              <w:rPr>
                <w:rFonts w:ascii="Calibri" w:eastAsia="Calibri" w:hAnsi="Calibri" w:cs="Calibri"/>
                <w:sz w:val="20"/>
                <w:szCs w:val="20"/>
              </w:rPr>
              <w:t>Chacabuco</w:t>
            </w:r>
          </w:p>
        </w:tc>
        <w:tc>
          <w:tcPr>
            <w:tcW w:w="2296" w:type="pct"/>
            <w:vMerge/>
            <w:tcBorders>
              <w:left w:val="single" w:sz="4" w:space="0" w:color="auto"/>
              <w:right w:val="single" w:sz="4" w:space="0" w:color="auto"/>
            </w:tcBorders>
            <w:shd w:val="clear" w:color="auto" w:fill="FFFFFF"/>
          </w:tcPr>
          <w:p w14:paraId="16F6097C"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60FA3177"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D229DCC"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960CEB">
              <w:rPr>
                <w:rFonts w:ascii="Calibri" w:eastAsia="Calibri" w:hAnsi="Calibri" w:cs="Calibri"/>
                <w:sz w:val="20"/>
                <w:szCs w:val="20"/>
              </w:rPr>
              <w:t>Colina</w:t>
            </w:r>
          </w:p>
        </w:tc>
        <w:tc>
          <w:tcPr>
            <w:tcW w:w="2296" w:type="pct"/>
            <w:vMerge/>
            <w:tcBorders>
              <w:left w:val="single" w:sz="4" w:space="0" w:color="auto"/>
              <w:bottom w:val="single" w:sz="4" w:space="0" w:color="auto"/>
              <w:right w:val="single" w:sz="4" w:space="0" w:color="auto"/>
            </w:tcBorders>
            <w:shd w:val="clear" w:color="auto" w:fill="FFFFFF"/>
          </w:tcPr>
          <w:p w14:paraId="340C8FEC"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56E8BB33"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488F2C" w14:textId="77777777"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 de la unidad fiscalizable:</w:t>
            </w:r>
            <w:r w:rsidRPr="00D42470">
              <w:rPr>
                <w:rFonts w:ascii="Calibri" w:eastAsia="Calibri" w:hAnsi="Calibri" w:cs="Calibri"/>
                <w:sz w:val="20"/>
                <w:szCs w:val="20"/>
              </w:rPr>
              <w:t xml:space="preserve"> </w:t>
            </w:r>
            <w:r w:rsidR="00960CEB">
              <w:rPr>
                <w:rFonts w:ascii="Calibri" w:eastAsia="Calibri" w:hAnsi="Calibri" w:cs="Calibri"/>
                <w:sz w:val="20"/>
                <w:szCs w:val="20"/>
              </w:rPr>
              <w:t>Inmobiliaria Fundo Los Álamos</w:t>
            </w:r>
            <w:r w:rsidR="001819EC">
              <w:rPr>
                <w:rFonts w:ascii="Calibri" w:eastAsia="Calibri" w:hAnsi="Calibri" w:cs="Calibri"/>
                <w:sz w:val="20"/>
                <w:szCs w:val="20"/>
              </w:rPr>
              <w:t xml:space="preserve"> de Colina Ltda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A98F3B"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960CEB" w:rsidRPr="00960CEB">
              <w:rPr>
                <w:rFonts w:ascii="Calibri" w:eastAsia="Calibri" w:hAnsi="Calibri" w:cs="Calibri"/>
                <w:sz w:val="20"/>
                <w:szCs w:val="20"/>
              </w:rPr>
              <w:t>76.002.138-5</w:t>
            </w:r>
          </w:p>
        </w:tc>
      </w:tr>
      <w:tr w:rsidR="00D42470" w:rsidRPr="00D42470" w14:paraId="563F68E7"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627B9A" w14:textId="77777777" w:rsidR="00D42470" w:rsidRPr="005B7A31" w:rsidRDefault="00D42470" w:rsidP="00D42470">
            <w:pPr>
              <w:spacing w:after="100" w:line="276" w:lineRule="auto"/>
              <w:jc w:val="both"/>
              <w:rPr>
                <w:rFonts w:ascii="Calibri" w:eastAsia="Calibri" w:hAnsi="Calibri" w:cs="Calibri"/>
                <w:sz w:val="20"/>
                <w:szCs w:val="20"/>
              </w:rPr>
            </w:pPr>
            <w:r w:rsidRPr="005B7A31">
              <w:rPr>
                <w:rFonts w:ascii="Calibri" w:eastAsia="Calibri" w:hAnsi="Calibri" w:cs="Calibri"/>
                <w:b/>
                <w:sz w:val="20"/>
                <w:szCs w:val="20"/>
              </w:rPr>
              <w:t>Domicilio titular:</w:t>
            </w:r>
            <w:r w:rsidRPr="005B7A31">
              <w:rPr>
                <w:rFonts w:ascii="Calibri" w:eastAsia="Calibri" w:hAnsi="Calibri" w:cs="Calibri"/>
                <w:sz w:val="20"/>
                <w:szCs w:val="20"/>
              </w:rPr>
              <w:t xml:space="preserve"> </w:t>
            </w:r>
            <w:r w:rsidR="00960CEB" w:rsidRPr="005B7A31">
              <w:rPr>
                <w:rFonts w:ascii="Calibri" w:eastAsia="Calibri" w:hAnsi="Calibri" w:cs="Calibri"/>
                <w:sz w:val="20"/>
                <w:szCs w:val="20"/>
              </w:rPr>
              <w:t>Avenida Santa María 6350, Oficina 401, Comuna de Vitacura, Región Metropolitana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2CA840" w14:textId="77777777" w:rsidR="00D42470" w:rsidRPr="005B7A31" w:rsidRDefault="00D42470" w:rsidP="00D42470">
            <w:pPr>
              <w:spacing w:after="100" w:line="276" w:lineRule="auto"/>
              <w:jc w:val="both"/>
              <w:rPr>
                <w:rFonts w:ascii="Calibri" w:eastAsia="Calibri" w:hAnsi="Calibri" w:cs="Calibri"/>
                <w:sz w:val="20"/>
                <w:szCs w:val="20"/>
              </w:rPr>
            </w:pPr>
            <w:r w:rsidRPr="005B7A31">
              <w:rPr>
                <w:rFonts w:ascii="Calibri" w:eastAsia="Calibri" w:hAnsi="Calibri" w:cs="Calibri"/>
                <w:b/>
                <w:sz w:val="20"/>
                <w:szCs w:val="20"/>
              </w:rPr>
              <w:t>Correo electrónico:</w:t>
            </w:r>
            <w:r w:rsidRPr="005B7A31">
              <w:rPr>
                <w:rFonts w:ascii="Calibri" w:eastAsia="Calibri" w:hAnsi="Calibri" w:cs="Calibri"/>
                <w:sz w:val="20"/>
                <w:szCs w:val="20"/>
              </w:rPr>
              <w:t xml:space="preserve"> </w:t>
            </w:r>
            <w:r w:rsidR="00967820" w:rsidRPr="005B7A31">
              <w:rPr>
                <w:rFonts w:ascii="Calibri" w:eastAsia="Calibri" w:hAnsi="Calibri" w:cs="Calibri"/>
                <w:sz w:val="20"/>
                <w:szCs w:val="20"/>
              </w:rPr>
              <w:t>s/i</w:t>
            </w:r>
          </w:p>
        </w:tc>
      </w:tr>
      <w:tr w:rsidR="00D42470" w:rsidRPr="00D42470" w14:paraId="3595E541"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9A854F6" w14:textId="77777777" w:rsidR="00D42470" w:rsidRPr="005B7A31"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9D0428D" w14:textId="0BA5F591" w:rsidR="00D42470" w:rsidRPr="005B7A31" w:rsidRDefault="00D42470" w:rsidP="00D42470">
            <w:pPr>
              <w:spacing w:after="100" w:line="276" w:lineRule="auto"/>
              <w:jc w:val="both"/>
              <w:rPr>
                <w:rFonts w:ascii="Calibri" w:eastAsia="Calibri" w:hAnsi="Calibri" w:cs="Calibri"/>
                <w:sz w:val="20"/>
                <w:szCs w:val="20"/>
              </w:rPr>
            </w:pPr>
            <w:r w:rsidRPr="005B7A31">
              <w:rPr>
                <w:rFonts w:ascii="Calibri" w:eastAsia="Calibri" w:hAnsi="Calibri" w:cs="Calibri"/>
                <w:b/>
                <w:sz w:val="20"/>
                <w:szCs w:val="20"/>
              </w:rPr>
              <w:t>Teléfono:</w:t>
            </w:r>
            <w:r w:rsidRPr="005B7A31">
              <w:rPr>
                <w:rFonts w:ascii="Calibri" w:eastAsia="Calibri" w:hAnsi="Calibri" w:cs="Calibri"/>
                <w:sz w:val="20"/>
                <w:szCs w:val="20"/>
              </w:rPr>
              <w:t xml:space="preserve"> </w:t>
            </w:r>
            <w:r w:rsidR="00692D95" w:rsidRPr="005B7A31">
              <w:rPr>
                <w:rFonts w:ascii="Calibri" w:eastAsia="Calibri" w:hAnsi="Calibri" w:cs="Calibri"/>
                <w:sz w:val="20"/>
                <w:szCs w:val="20"/>
              </w:rPr>
              <w:t>+562-2750-7000</w:t>
            </w:r>
          </w:p>
        </w:tc>
      </w:tr>
      <w:tr w:rsidR="00D42470" w:rsidRPr="00D42470" w14:paraId="0DD96A22"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978D2D" w14:textId="77777777" w:rsidR="00692D95" w:rsidRPr="005B7A31" w:rsidRDefault="002D3B77" w:rsidP="00D42470">
            <w:pPr>
              <w:spacing w:after="100" w:line="276" w:lineRule="auto"/>
              <w:jc w:val="both"/>
              <w:rPr>
                <w:rFonts w:ascii="Calibri" w:eastAsia="Calibri" w:hAnsi="Calibri" w:cs="Calibri"/>
                <w:sz w:val="20"/>
                <w:szCs w:val="20"/>
              </w:rPr>
            </w:pPr>
            <w:r w:rsidRPr="005B7A31">
              <w:rPr>
                <w:rFonts w:ascii="Calibri" w:eastAsia="Calibri" w:hAnsi="Calibri" w:cs="Calibri"/>
                <w:b/>
                <w:sz w:val="20"/>
                <w:szCs w:val="20"/>
              </w:rPr>
              <w:t>Identificación</w:t>
            </w:r>
            <w:r w:rsidR="00D42470" w:rsidRPr="005B7A31">
              <w:rPr>
                <w:rFonts w:ascii="Calibri" w:eastAsia="Calibri" w:hAnsi="Calibri" w:cs="Calibri"/>
                <w:b/>
                <w:sz w:val="20"/>
                <w:szCs w:val="20"/>
              </w:rPr>
              <w:t xml:space="preserve"> representante</w:t>
            </w:r>
            <w:r w:rsidR="00405C41" w:rsidRPr="005B7A31">
              <w:rPr>
                <w:rFonts w:ascii="Calibri" w:eastAsia="Calibri" w:hAnsi="Calibri" w:cs="Calibri"/>
                <w:b/>
                <w:sz w:val="20"/>
                <w:szCs w:val="20"/>
              </w:rPr>
              <w:t xml:space="preserve"> </w:t>
            </w:r>
            <w:r w:rsidR="00D42470" w:rsidRPr="005B7A31">
              <w:rPr>
                <w:rFonts w:ascii="Calibri" w:eastAsia="Calibri" w:hAnsi="Calibri" w:cs="Calibri"/>
                <w:b/>
                <w:sz w:val="20"/>
                <w:szCs w:val="20"/>
              </w:rPr>
              <w:t>legal:</w:t>
            </w:r>
            <w:r w:rsidR="00D42470" w:rsidRPr="005B7A31">
              <w:rPr>
                <w:rFonts w:ascii="Calibri" w:eastAsia="Calibri" w:hAnsi="Calibri" w:cs="Calibri"/>
                <w:sz w:val="20"/>
                <w:szCs w:val="20"/>
              </w:rPr>
              <w:t xml:space="preserve"> </w:t>
            </w:r>
          </w:p>
          <w:p w14:paraId="75D61622" w14:textId="4447D066" w:rsidR="00692D95" w:rsidRPr="005B7A31" w:rsidRDefault="00DC0BD7" w:rsidP="00DC0BD7">
            <w:pPr>
              <w:pStyle w:val="Prrafodelista"/>
              <w:numPr>
                <w:ilvl w:val="0"/>
                <w:numId w:val="31"/>
              </w:numPr>
              <w:spacing w:after="100" w:line="276" w:lineRule="auto"/>
              <w:rPr>
                <w:rFonts w:ascii="Calibri" w:hAnsi="Calibri" w:cs="Calibri"/>
                <w:sz w:val="20"/>
                <w:szCs w:val="20"/>
              </w:rPr>
            </w:pPr>
            <w:r w:rsidRPr="005B7A31">
              <w:rPr>
                <w:rFonts w:ascii="Calibri" w:hAnsi="Calibri" w:cs="Calibri"/>
                <w:sz w:val="20"/>
                <w:szCs w:val="20"/>
              </w:rPr>
              <w:t>Esteban Castro Anich</w:t>
            </w:r>
            <w:r w:rsidR="00692D95" w:rsidRPr="005B7A31">
              <w:rPr>
                <w:rFonts w:ascii="Calibri" w:hAnsi="Calibri" w:cs="Calibri"/>
                <w:sz w:val="20"/>
                <w:szCs w:val="20"/>
              </w:rPr>
              <w:t xml:space="preserve"> </w:t>
            </w:r>
            <w:r w:rsidRPr="005B7A31">
              <w:rPr>
                <w:rFonts w:ascii="Calibri" w:hAnsi="Calibri" w:cs="Calibri"/>
                <w:sz w:val="20"/>
                <w:szCs w:val="20"/>
              </w:rPr>
              <w:t>(según Sistema RCA)</w:t>
            </w:r>
            <w:r w:rsidR="00692D95" w:rsidRPr="005B7A31">
              <w:rPr>
                <w:rFonts w:ascii="Calibri" w:hAnsi="Calibri" w:cs="Calibri"/>
                <w:sz w:val="20"/>
                <w:szCs w:val="20"/>
              </w:rPr>
              <w:t xml:space="preserve"> </w:t>
            </w:r>
          </w:p>
          <w:p w14:paraId="76993FEC" w14:textId="77777777" w:rsidR="00D42470" w:rsidRPr="005B7A31" w:rsidRDefault="00692D95" w:rsidP="00DC0BD7">
            <w:pPr>
              <w:pStyle w:val="Prrafodelista"/>
              <w:numPr>
                <w:ilvl w:val="0"/>
                <w:numId w:val="31"/>
              </w:numPr>
              <w:spacing w:after="100" w:line="276" w:lineRule="auto"/>
              <w:rPr>
                <w:rFonts w:ascii="Calibri" w:hAnsi="Calibri" w:cs="Calibri"/>
                <w:sz w:val="20"/>
                <w:szCs w:val="20"/>
              </w:rPr>
            </w:pPr>
            <w:r w:rsidRPr="005B7A31">
              <w:rPr>
                <w:rFonts w:ascii="Calibri" w:hAnsi="Calibri" w:cs="Calibri"/>
                <w:sz w:val="20"/>
                <w:szCs w:val="20"/>
              </w:rPr>
              <w:t>Mauricio Manieu Briceño</w:t>
            </w:r>
            <w:r w:rsidR="00DC0BD7" w:rsidRPr="005B7A31">
              <w:rPr>
                <w:rFonts w:ascii="Calibri" w:hAnsi="Calibri" w:cs="Calibri"/>
                <w:sz w:val="20"/>
                <w:szCs w:val="20"/>
              </w:rPr>
              <w:t xml:space="preserve"> (según Acta CMN)</w:t>
            </w:r>
          </w:p>
          <w:p w14:paraId="5288B3C5" w14:textId="7F9FB28D" w:rsidR="00DC0BD7" w:rsidRPr="005B7A31" w:rsidRDefault="00DC0BD7" w:rsidP="00DC0BD7">
            <w:pPr>
              <w:pStyle w:val="Prrafodelista"/>
              <w:numPr>
                <w:ilvl w:val="0"/>
                <w:numId w:val="31"/>
              </w:numPr>
              <w:spacing w:after="100" w:line="276" w:lineRule="auto"/>
              <w:rPr>
                <w:rFonts w:ascii="Calibri" w:hAnsi="Calibri" w:cs="Calibri"/>
                <w:sz w:val="20"/>
                <w:szCs w:val="20"/>
              </w:rPr>
            </w:pPr>
            <w:r w:rsidRPr="005B7A31">
              <w:rPr>
                <w:rFonts w:ascii="Calibri" w:hAnsi="Calibri" w:cs="Calibri"/>
                <w:sz w:val="20"/>
                <w:szCs w:val="20"/>
              </w:rPr>
              <w:t>Carlos Alonso K. (según Acta SMA, asociado a Constructora Manquehue)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38A2243" w14:textId="77777777" w:rsidR="00692D95" w:rsidRPr="005B7A31" w:rsidRDefault="00D42470" w:rsidP="00D42470">
            <w:pPr>
              <w:spacing w:after="100" w:line="276" w:lineRule="auto"/>
              <w:jc w:val="both"/>
              <w:rPr>
                <w:rFonts w:ascii="Calibri" w:eastAsia="Calibri" w:hAnsi="Calibri" w:cs="Calibri"/>
                <w:b/>
                <w:sz w:val="20"/>
                <w:szCs w:val="20"/>
              </w:rPr>
            </w:pPr>
            <w:r w:rsidRPr="005B7A31">
              <w:rPr>
                <w:rFonts w:ascii="Calibri" w:eastAsia="Calibri" w:hAnsi="Calibri" w:cs="Calibri"/>
                <w:b/>
                <w:sz w:val="20"/>
                <w:szCs w:val="20"/>
              </w:rPr>
              <w:t>RUT o RUN:</w:t>
            </w:r>
          </w:p>
          <w:p w14:paraId="7824B811" w14:textId="2F4A5A9A" w:rsidR="00D42470" w:rsidRPr="005B7A31" w:rsidRDefault="00960CEB" w:rsidP="00DC0BD7">
            <w:pPr>
              <w:pStyle w:val="Prrafodelista"/>
              <w:numPr>
                <w:ilvl w:val="0"/>
                <w:numId w:val="30"/>
              </w:numPr>
              <w:spacing w:after="100" w:line="276" w:lineRule="auto"/>
              <w:rPr>
                <w:rFonts w:ascii="Calibri" w:hAnsi="Calibri" w:cs="Calibri"/>
                <w:sz w:val="20"/>
                <w:szCs w:val="20"/>
              </w:rPr>
            </w:pPr>
            <w:r w:rsidRPr="005B7A31">
              <w:rPr>
                <w:rFonts w:ascii="Calibri" w:hAnsi="Calibri" w:cs="Calibri"/>
                <w:sz w:val="20"/>
                <w:szCs w:val="20"/>
              </w:rPr>
              <w:t>13.561.634-6</w:t>
            </w:r>
          </w:p>
          <w:p w14:paraId="12C53581" w14:textId="77777777" w:rsidR="00692D95" w:rsidRPr="005B7A31" w:rsidRDefault="00DC0BD7" w:rsidP="00DC0BD7">
            <w:pPr>
              <w:pStyle w:val="Prrafodelista"/>
              <w:numPr>
                <w:ilvl w:val="0"/>
                <w:numId w:val="30"/>
              </w:numPr>
              <w:spacing w:after="100" w:line="276" w:lineRule="auto"/>
              <w:rPr>
                <w:rFonts w:ascii="Calibri" w:hAnsi="Calibri" w:cs="Calibri"/>
                <w:sz w:val="20"/>
                <w:szCs w:val="20"/>
              </w:rPr>
            </w:pPr>
            <w:r w:rsidRPr="005B7A31">
              <w:rPr>
                <w:rFonts w:ascii="Calibri" w:hAnsi="Calibri" w:cs="Calibri"/>
                <w:sz w:val="20"/>
                <w:szCs w:val="20"/>
              </w:rPr>
              <w:t>Sin información</w:t>
            </w:r>
          </w:p>
          <w:p w14:paraId="61657F81" w14:textId="18F3E939" w:rsidR="00DC0BD7" w:rsidRPr="005B7A31" w:rsidRDefault="00DC0BD7" w:rsidP="005B7A31">
            <w:pPr>
              <w:pStyle w:val="Prrafodelista"/>
              <w:numPr>
                <w:ilvl w:val="0"/>
                <w:numId w:val="30"/>
              </w:numPr>
              <w:spacing w:after="100" w:line="276" w:lineRule="auto"/>
              <w:rPr>
                <w:rFonts w:ascii="Calibri" w:hAnsi="Calibri" w:cs="Calibri"/>
                <w:sz w:val="20"/>
                <w:szCs w:val="20"/>
                <w:lang w:val="es-ES" w:eastAsia="es-ES"/>
              </w:rPr>
            </w:pPr>
            <w:r w:rsidRPr="005B7A31">
              <w:rPr>
                <w:rFonts w:ascii="Calibri" w:hAnsi="Calibri" w:cs="Calibri"/>
                <w:sz w:val="20"/>
                <w:szCs w:val="20"/>
              </w:rPr>
              <w:t>8.551.542-k</w:t>
            </w:r>
          </w:p>
        </w:tc>
      </w:tr>
      <w:tr w:rsidR="00D42470" w:rsidRPr="00D42470" w14:paraId="5DCA9637"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374F60" w14:textId="77777777" w:rsidR="00692D95" w:rsidRPr="005B7A31" w:rsidRDefault="00D42470" w:rsidP="00D42470">
            <w:pPr>
              <w:spacing w:after="100" w:line="276" w:lineRule="auto"/>
              <w:jc w:val="both"/>
              <w:rPr>
                <w:rFonts w:ascii="Calibri" w:eastAsia="Calibri" w:hAnsi="Calibri" w:cs="Calibri"/>
                <w:sz w:val="20"/>
                <w:szCs w:val="20"/>
              </w:rPr>
            </w:pPr>
            <w:r w:rsidRPr="005B7A31">
              <w:rPr>
                <w:rFonts w:ascii="Calibri" w:eastAsia="Calibri" w:hAnsi="Calibri" w:cs="Calibri"/>
                <w:b/>
                <w:sz w:val="20"/>
                <w:szCs w:val="20"/>
              </w:rPr>
              <w:t>Domicilio representante legal:</w:t>
            </w:r>
            <w:r w:rsidRPr="005B7A31">
              <w:rPr>
                <w:rFonts w:ascii="Calibri" w:eastAsia="Calibri" w:hAnsi="Calibri" w:cs="Calibri"/>
                <w:sz w:val="20"/>
                <w:szCs w:val="20"/>
              </w:rPr>
              <w:t xml:space="preserve"> </w:t>
            </w:r>
          </w:p>
          <w:p w14:paraId="7C994D38" w14:textId="7553228E" w:rsidR="00D42470" w:rsidRPr="005B7A31" w:rsidRDefault="00960CEB" w:rsidP="00DC0BD7">
            <w:pPr>
              <w:pStyle w:val="Prrafodelista"/>
              <w:numPr>
                <w:ilvl w:val="0"/>
                <w:numId w:val="32"/>
              </w:numPr>
              <w:spacing w:after="100" w:line="276" w:lineRule="auto"/>
              <w:rPr>
                <w:rFonts w:ascii="Calibri" w:hAnsi="Calibri" w:cs="Calibri"/>
                <w:sz w:val="20"/>
                <w:szCs w:val="20"/>
              </w:rPr>
            </w:pPr>
            <w:r w:rsidRPr="005B7A31">
              <w:rPr>
                <w:rFonts w:ascii="Calibri" w:hAnsi="Calibri" w:cs="Calibri"/>
                <w:sz w:val="20"/>
                <w:szCs w:val="20"/>
              </w:rPr>
              <w:t>Avenida Santa María 6350, Oficina 401, Comuna de Vitacura</w:t>
            </w:r>
            <w:r w:rsidR="00692D95" w:rsidRPr="005B7A31">
              <w:rPr>
                <w:rFonts w:ascii="Calibri" w:hAnsi="Calibri" w:cs="Calibri"/>
                <w:sz w:val="20"/>
                <w:szCs w:val="20"/>
              </w:rPr>
              <w:t>.</w:t>
            </w:r>
            <w:r w:rsidRPr="005B7A31">
              <w:rPr>
                <w:rFonts w:ascii="Calibri" w:hAnsi="Calibri" w:cs="Calibri"/>
                <w:sz w:val="20"/>
                <w:szCs w:val="20"/>
              </w:rPr>
              <w:t xml:space="preserve"> </w:t>
            </w:r>
          </w:p>
          <w:p w14:paraId="5B404187" w14:textId="77777777" w:rsidR="00692D95" w:rsidRPr="005B7A31" w:rsidRDefault="00692D95" w:rsidP="00DC0BD7">
            <w:pPr>
              <w:pStyle w:val="Prrafodelista"/>
              <w:numPr>
                <w:ilvl w:val="0"/>
                <w:numId w:val="32"/>
              </w:numPr>
              <w:spacing w:after="100" w:line="276" w:lineRule="auto"/>
              <w:rPr>
                <w:rFonts w:ascii="Calibri" w:hAnsi="Calibri" w:cs="Calibri"/>
                <w:sz w:val="20"/>
                <w:szCs w:val="20"/>
                <w:lang w:val="es-ES" w:eastAsia="es-ES"/>
              </w:rPr>
            </w:pPr>
            <w:r w:rsidRPr="005B7A31">
              <w:rPr>
                <w:rFonts w:ascii="Calibri" w:hAnsi="Calibri" w:cs="Calibri"/>
                <w:sz w:val="20"/>
                <w:szCs w:val="20"/>
                <w:lang w:val="es-ES" w:eastAsia="es-ES"/>
              </w:rPr>
              <w:t>General del Canto 105 OF 810, Comuna de Providencia.</w:t>
            </w:r>
          </w:p>
          <w:p w14:paraId="68C94DE6" w14:textId="5E17CE97" w:rsidR="00DC0BD7" w:rsidRPr="005B7A31" w:rsidRDefault="00DC0BD7" w:rsidP="00DC0BD7">
            <w:pPr>
              <w:pStyle w:val="Prrafodelista"/>
              <w:numPr>
                <w:ilvl w:val="0"/>
                <w:numId w:val="32"/>
              </w:numPr>
              <w:spacing w:after="100" w:line="276" w:lineRule="auto"/>
              <w:rPr>
                <w:rFonts w:ascii="Calibri" w:hAnsi="Calibri" w:cs="Calibri"/>
                <w:sz w:val="20"/>
                <w:szCs w:val="20"/>
              </w:rPr>
            </w:pPr>
            <w:r w:rsidRPr="005B7A31">
              <w:rPr>
                <w:rFonts w:ascii="Calibri" w:hAnsi="Calibri" w:cs="Calibri"/>
                <w:sz w:val="20"/>
                <w:szCs w:val="20"/>
              </w:rPr>
              <w:t xml:space="preserve">Avenida Santa María 6350, Oficina 401, Comuna de Vitacura.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BE6F90" w14:textId="5A6D0374" w:rsidR="00D42470" w:rsidRPr="005B7A31" w:rsidRDefault="00D42470" w:rsidP="00D42470">
            <w:pPr>
              <w:spacing w:after="100" w:line="276" w:lineRule="auto"/>
              <w:jc w:val="both"/>
              <w:rPr>
                <w:rFonts w:ascii="Calibri" w:eastAsia="Calibri" w:hAnsi="Calibri" w:cs="Calibri"/>
                <w:sz w:val="20"/>
                <w:szCs w:val="20"/>
                <w:lang w:val="es-ES" w:eastAsia="es-ES"/>
              </w:rPr>
            </w:pPr>
            <w:r w:rsidRPr="005B7A31">
              <w:rPr>
                <w:rFonts w:ascii="Calibri" w:eastAsia="Calibri" w:hAnsi="Calibri" w:cs="Calibri"/>
                <w:b/>
                <w:sz w:val="20"/>
                <w:szCs w:val="20"/>
              </w:rPr>
              <w:t>Correo electrónico:</w:t>
            </w:r>
            <w:r w:rsidRPr="005B7A31">
              <w:rPr>
                <w:rFonts w:ascii="Calibri" w:eastAsia="Calibri" w:hAnsi="Calibri" w:cs="Calibri"/>
                <w:sz w:val="20"/>
                <w:szCs w:val="20"/>
              </w:rPr>
              <w:t xml:space="preserve"> </w:t>
            </w:r>
            <w:r w:rsidR="00692D95" w:rsidRPr="005B7A31">
              <w:rPr>
                <w:rFonts w:ascii="Calibri" w:eastAsia="Calibri" w:hAnsi="Calibri" w:cs="Calibri"/>
                <w:sz w:val="20"/>
                <w:szCs w:val="20"/>
              </w:rPr>
              <w:t>contacto@mho.cl</w:t>
            </w:r>
          </w:p>
        </w:tc>
      </w:tr>
      <w:tr w:rsidR="00D42470" w:rsidRPr="00D42470" w14:paraId="375EF52D"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FF1B0F2" w14:textId="77777777" w:rsidR="00D42470" w:rsidRPr="005B7A31"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225EF12" w14:textId="77777777" w:rsidR="00D42470" w:rsidRPr="005B7A31" w:rsidRDefault="00D42470" w:rsidP="00D42470">
            <w:pPr>
              <w:spacing w:after="100" w:line="276" w:lineRule="auto"/>
              <w:jc w:val="both"/>
              <w:rPr>
                <w:rFonts w:ascii="Calibri" w:eastAsia="Calibri" w:hAnsi="Calibri" w:cs="Calibri"/>
                <w:sz w:val="20"/>
                <w:szCs w:val="20"/>
              </w:rPr>
            </w:pPr>
            <w:r w:rsidRPr="005B7A31">
              <w:rPr>
                <w:rFonts w:ascii="Calibri" w:eastAsia="Calibri" w:hAnsi="Calibri" w:cs="Calibri"/>
                <w:b/>
                <w:sz w:val="20"/>
                <w:szCs w:val="20"/>
              </w:rPr>
              <w:t>Teléfono:</w:t>
            </w:r>
            <w:r w:rsidRPr="005B7A31">
              <w:rPr>
                <w:rFonts w:ascii="Calibri" w:eastAsia="Calibri" w:hAnsi="Calibri" w:cs="Calibri"/>
                <w:sz w:val="20"/>
                <w:szCs w:val="20"/>
              </w:rPr>
              <w:t xml:space="preserve"> </w:t>
            </w:r>
          </w:p>
          <w:p w14:paraId="7A246BB8" w14:textId="0DF04A82" w:rsidR="00DC0BD7" w:rsidRPr="005B7A31" w:rsidRDefault="00DC0BD7" w:rsidP="00DC0BD7">
            <w:pPr>
              <w:pStyle w:val="Prrafodelista"/>
              <w:numPr>
                <w:ilvl w:val="0"/>
                <w:numId w:val="33"/>
              </w:numPr>
              <w:spacing w:after="100" w:line="276" w:lineRule="auto"/>
              <w:rPr>
                <w:rFonts w:ascii="Calibri" w:hAnsi="Calibri" w:cs="Calibri"/>
                <w:sz w:val="20"/>
                <w:szCs w:val="20"/>
                <w:lang w:val="es-ES" w:eastAsia="es-ES"/>
              </w:rPr>
            </w:pPr>
            <w:r w:rsidRPr="005B7A31">
              <w:rPr>
                <w:rFonts w:ascii="Calibri" w:hAnsi="Calibri" w:cs="Calibri"/>
                <w:sz w:val="20"/>
                <w:szCs w:val="20"/>
                <w:lang w:val="es-ES" w:eastAsia="es-ES"/>
              </w:rPr>
              <w:t>+562-2750-</w:t>
            </w:r>
            <w:r w:rsidR="00EC5BB6">
              <w:rPr>
                <w:rFonts w:ascii="Calibri" w:hAnsi="Calibri" w:cs="Calibri"/>
                <w:sz w:val="20"/>
                <w:szCs w:val="20"/>
                <w:lang w:val="es-ES" w:eastAsia="es-ES"/>
              </w:rPr>
              <w:t>7000</w:t>
            </w:r>
          </w:p>
          <w:p w14:paraId="7DE7A965" w14:textId="21133D53" w:rsidR="00DC0BD7" w:rsidRPr="005B7A31" w:rsidRDefault="00DC0BD7" w:rsidP="00DC0BD7">
            <w:pPr>
              <w:pStyle w:val="Prrafodelista"/>
              <w:numPr>
                <w:ilvl w:val="0"/>
                <w:numId w:val="33"/>
              </w:numPr>
              <w:spacing w:after="100" w:line="276" w:lineRule="auto"/>
              <w:rPr>
                <w:rFonts w:ascii="Calibri" w:hAnsi="Calibri" w:cs="Calibri"/>
                <w:sz w:val="20"/>
                <w:szCs w:val="20"/>
                <w:lang w:val="es-ES" w:eastAsia="es-ES"/>
              </w:rPr>
            </w:pPr>
            <w:r w:rsidRPr="005B7A31">
              <w:rPr>
                <w:rFonts w:ascii="Calibri" w:hAnsi="Calibri" w:cs="Calibri"/>
                <w:sz w:val="20"/>
                <w:szCs w:val="20"/>
                <w:lang w:val="es-ES" w:eastAsia="es-ES"/>
              </w:rPr>
              <w:t>+562-2657-1625</w:t>
            </w:r>
          </w:p>
          <w:p w14:paraId="361DFC25" w14:textId="78A570DC" w:rsidR="00DC0BD7" w:rsidRPr="005B7A31" w:rsidRDefault="00DC0BD7" w:rsidP="00DC0BD7">
            <w:pPr>
              <w:pStyle w:val="Prrafodelista"/>
              <w:numPr>
                <w:ilvl w:val="0"/>
                <w:numId w:val="33"/>
              </w:numPr>
              <w:spacing w:after="100" w:line="276" w:lineRule="auto"/>
              <w:rPr>
                <w:rFonts w:ascii="Calibri" w:hAnsi="Calibri" w:cs="Calibri"/>
                <w:sz w:val="20"/>
                <w:szCs w:val="20"/>
                <w:lang w:val="es-ES" w:eastAsia="es-ES"/>
              </w:rPr>
            </w:pPr>
            <w:r w:rsidRPr="005B7A31">
              <w:rPr>
                <w:rFonts w:ascii="Calibri" w:hAnsi="Calibri" w:cs="Calibri"/>
                <w:sz w:val="20"/>
                <w:szCs w:val="20"/>
                <w:lang w:val="es-ES" w:eastAsia="es-ES"/>
              </w:rPr>
              <w:t>+562-2750-7000</w:t>
            </w:r>
          </w:p>
        </w:tc>
      </w:tr>
    </w:tbl>
    <w:p w14:paraId="50F0A21A" w14:textId="77777777" w:rsidR="00D42470" w:rsidRPr="00D42470" w:rsidRDefault="00D42470" w:rsidP="00D42470">
      <w:pPr>
        <w:contextualSpacing/>
      </w:pPr>
    </w:p>
    <w:p w14:paraId="3A87A8B8" w14:textId="77777777" w:rsidR="00D42470" w:rsidRPr="00D42470" w:rsidRDefault="00D42470" w:rsidP="00D42470">
      <w:pPr>
        <w:contextualSpacing/>
      </w:pPr>
    </w:p>
    <w:p w14:paraId="01607C8E" w14:textId="77777777" w:rsidR="00D42470" w:rsidRPr="00D42470" w:rsidRDefault="00D42470" w:rsidP="00D42470">
      <w:pPr>
        <w:jc w:val="center"/>
        <w:rPr>
          <w:rFonts w:ascii="Calibri" w:eastAsia="Calibri" w:hAnsi="Calibri" w:cs="Calibri"/>
          <w:sz w:val="28"/>
          <w:szCs w:val="32"/>
        </w:rPr>
      </w:pPr>
    </w:p>
    <w:p w14:paraId="6D9701AA" w14:textId="77777777" w:rsidR="00D42470" w:rsidRPr="00D42470" w:rsidRDefault="00D42470" w:rsidP="00D42470">
      <w:pPr>
        <w:jc w:val="center"/>
        <w:rPr>
          <w:rFonts w:ascii="Calibri" w:eastAsia="Calibri" w:hAnsi="Calibri" w:cs="Calibri"/>
          <w:sz w:val="28"/>
          <w:szCs w:val="32"/>
        </w:rPr>
      </w:pPr>
    </w:p>
    <w:p w14:paraId="5527CBCC" w14:textId="77777777" w:rsidR="00D42470" w:rsidRPr="00D42470" w:rsidRDefault="00D42470" w:rsidP="00D42470">
      <w:pPr>
        <w:jc w:val="center"/>
        <w:rPr>
          <w:rFonts w:ascii="Calibri" w:eastAsia="Calibri" w:hAnsi="Calibri" w:cs="Calibri"/>
          <w:sz w:val="28"/>
          <w:szCs w:val="32"/>
        </w:rPr>
      </w:pPr>
    </w:p>
    <w:p w14:paraId="72C22BD8" w14:textId="77777777" w:rsidR="00D42470" w:rsidRPr="00D42470" w:rsidRDefault="00D42470" w:rsidP="00D42470">
      <w:pPr>
        <w:jc w:val="center"/>
        <w:rPr>
          <w:rFonts w:ascii="Calibri" w:eastAsia="Calibri" w:hAnsi="Calibri" w:cs="Calibri"/>
          <w:sz w:val="28"/>
          <w:szCs w:val="32"/>
        </w:rPr>
      </w:pPr>
    </w:p>
    <w:p w14:paraId="1E18FC66" w14:textId="77777777" w:rsidR="00D42470" w:rsidRPr="00D42470" w:rsidRDefault="00D42470" w:rsidP="00893927">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14:paraId="3F97A381" w14:textId="77777777" w:rsidR="00D42470" w:rsidRPr="00D42470" w:rsidRDefault="00D42470" w:rsidP="00EF1051">
      <w:pPr>
        <w:pStyle w:val="Ttulo2"/>
      </w:pPr>
      <w:bookmarkStart w:id="22" w:name="_Toc449085408"/>
      <w:bookmarkStart w:id="23" w:name="_Toc486837462"/>
      <w:r w:rsidRPr="00D42470">
        <w:lastRenderedPageBreak/>
        <w:t>Ubicación</w:t>
      </w:r>
      <w:bookmarkEnd w:id="13"/>
      <w:bookmarkEnd w:id="14"/>
      <w:bookmarkEnd w:id="15"/>
      <w:bookmarkEnd w:id="16"/>
      <w:bookmarkEnd w:id="17"/>
      <w:bookmarkEnd w:id="18"/>
      <w:r w:rsidRPr="00D42470">
        <w:t xml:space="preserve"> y Layout</w:t>
      </w:r>
      <w:bookmarkEnd w:id="19"/>
      <w:bookmarkEnd w:id="20"/>
      <w:bookmarkEnd w:id="21"/>
      <w:bookmarkEnd w:id="22"/>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0235EF42"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37686C86"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24" w:name="_Toc352840382"/>
            <w:bookmarkStart w:id="25" w:name="_Toc352841442"/>
            <w:bookmarkStart w:id="26" w:name="_Toc352940732"/>
            <w:bookmarkStart w:id="27" w:name="_Toc353998108"/>
            <w:bookmarkStart w:id="28" w:name="_Toc353998181"/>
            <w:r w:rsidRPr="00D42470">
              <w:rPr>
                <w:rFonts w:ascii="Calibri" w:eastAsia="Calibri" w:hAnsi="Calibri" w:cs="Times New Roman"/>
                <w:b/>
              </w:rPr>
              <w:t xml:space="preserve">Figura 1. Mapa de ubicación local </w:t>
            </w:r>
            <w:r w:rsidR="00D7372C" w:rsidRPr="00D7372C">
              <w:rPr>
                <w:rFonts w:ascii="Calibri" w:eastAsia="Calibri" w:hAnsi="Calibri" w:cs="Times New Roman"/>
                <w:sz w:val="20"/>
                <w:szCs w:val="20"/>
              </w:rPr>
              <w:t>(Fuente: Google Maps). Las etiquetas de hitos geográficos son asignados por la interfaz de visualización de Google Maps y deben ser usados sólo en forma referencial.</w:t>
            </w:r>
            <w:bookmarkEnd w:id="24"/>
            <w:bookmarkEnd w:id="25"/>
            <w:bookmarkEnd w:id="26"/>
            <w:bookmarkEnd w:id="27"/>
            <w:bookmarkEnd w:id="28"/>
          </w:p>
          <w:p w14:paraId="3C18104B" w14:textId="77777777" w:rsidR="00D42470" w:rsidRPr="00D42470" w:rsidRDefault="00CD661C" w:rsidP="00D42470">
            <w:pPr>
              <w:spacing w:after="0" w:line="240" w:lineRule="auto"/>
              <w:jc w:val="center"/>
              <w:rPr>
                <w:rFonts w:ascii="Calibri" w:eastAsia="Calibri" w:hAnsi="Calibri" w:cs="Calibri"/>
                <w:b/>
                <w:noProof/>
                <w:sz w:val="24"/>
                <w:szCs w:val="20"/>
                <w:lang w:eastAsia="es-CL"/>
              </w:rPr>
            </w:pPr>
            <w:r>
              <w:rPr>
                <w:rFonts w:ascii="Calibri" w:eastAsia="Calibri" w:hAnsi="Calibri" w:cs="Calibri"/>
                <w:b/>
                <w:noProof/>
                <w:sz w:val="24"/>
                <w:szCs w:val="20"/>
                <w:lang w:eastAsia="es-CL"/>
              </w:rPr>
              <w:drawing>
                <wp:inline distT="0" distB="0" distL="0" distR="0" wp14:anchorId="72E2AAA1" wp14:editId="7CB8C757">
                  <wp:extent cx="8317065" cy="4148794"/>
                  <wp:effectExtent l="0" t="0" r="8255" b="444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8323471" cy="4151989"/>
                          </a:xfrm>
                          <a:prstGeom prst="rect">
                            <a:avLst/>
                          </a:prstGeom>
                          <a:noFill/>
                        </pic:spPr>
                      </pic:pic>
                    </a:graphicData>
                  </a:graphic>
                </wp:inline>
              </w:drawing>
            </w:r>
          </w:p>
        </w:tc>
      </w:tr>
      <w:tr w:rsidR="00D42470" w:rsidRPr="00A50B17" w14:paraId="37E6859C" w14:textId="77777777" w:rsidTr="00556C92">
        <w:trPr>
          <w:trHeight w:val="229"/>
          <w:jc w:val="center"/>
        </w:trPr>
        <w:tc>
          <w:tcPr>
            <w:tcW w:w="1798" w:type="pct"/>
            <w:shd w:val="clear" w:color="auto" w:fill="FFFFFF"/>
            <w:tcMar>
              <w:top w:w="58" w:type="dxa"/>
              <w:left w:w="58" w:type="dxa"/>
              <w:bottom w:w="58" w:type="dxa"/>
              <w:right w:w="58" w:type="dxa"/>
            </w:tcMar>
            <w:hideMark/>
          </w:tcPr>
          <w:p w14:paraId="6A285A91" w14:textId="77777777" w:rsidR="00D42470" w:rsidRPr="00A50B17" w:rsidRDefault="00D42470" w:rsidP="00D42470">
            <w:pPr>
              <w:spacing w:after="0" w:line="240" w:lineRule="auto"/>
              <w:jc w:val="both"/>
              <w:rPr>
                <w:rFonts w:ascii="Calibri" w:eastAsia="Calibri" w:hAnsi="Calibri" w:cs="Calibri"/>
                <w:b/>
                <w:sz w:val="20"/>
                <w:szCs w:val="18"/>
              </w:rPr>
            </w:pPr>
            <w:r w:rsidRPr="00A50B17">
              <w:rPr>
                <w:rFonts w:ascii="Calibri" w:eastAsia="Calibri" w:hAnsi="Calibri" w:cs="Calibri"/>
                <w:b/>
                <w:sz w:val="20"/>
                <w:szCs w:val="18"/>
              </w:rPr>
              <w:t>Coordenadas UTM de referencia: DATUM WGS 84</w:t>
            </w:r>
          </w:p>
        </w:tc>
        <w:tc>
          <w:tcPr>
            <w:tcW w:w="928" w:type="pct"/>
            <w:shd w:val="clear" w:color="auto" w:fill="FFFFFF"/>
          </w:tcPr>
          <w:p w14:paraId="2927513C" w14:textId="77777777" w:rsidR="00D42470" w:rsidRPr="00A50B17" w:rsidRDefault="00D42470" w:rsidP="00D42470">
            <w:pPr>
              <w:spacing w:after="0" w:line="240" w:lineRule="auto"/>
              <w:jc w:val="both"/>
              <w:rPr>
                <w:rFonts w:ascii="Calibri" w:eastAsia="Calibri" w:hAnsi="Calibri" w:cs="Calibri"/>
                <w:b/>
                <w:sz w:val="20"/>
                <w:szCs w:val="18"/>
              </w:rPr>
            </w:pPr>
            <w:r w:rsidRPr="00A50B17">
              <w:rPr>
                <w:rFonts w:ascii="Calibri" w:eastAsia="Calibri" w:hAnsi="Calibri" w:cs="Calibri"/>
                <w:b/>
                <w:sz w:val="20"/>
                <w:szCs w:val="18"/>
              </w:rPr>
              <w:t>Huso:</w:t>
            </w:r>
            <w:r w:rsidR="0046009D">
              <w:rPr>
                <w:rFonts w:ascii="Calibri" w:eastAsia="Calibri" w:hAnsi="Calibri" w:cs="Calibri"/>
                <w:b/>
                <w:sz w:val="20"/>
                <w:szCs w:val="18"/>
              </w:rPr>
              <w:t xml:space="preserve"> </w:t>
            </w:r>
            <w:r w:rsidR="0046009D" w:rsidRPr="0046009D">
              <w:rPr>
                <w:rFonts w:ascii="Calibri" w:eastAsia="Calibri" w:hAnsi="Calibri" w:cs="Calibri"/>
                <w:sz w:val="20"/>
                <w:szCs w:val="18"/>
              </w:rPr>
              <w:t>19</w:t>
            </w:r>
            <w:r w:rsidR="0046009D">
              <w:rPr>
                <w:rFonts w:ascii="Calibri" w:eastAsia="Calibri" w:hAnsi="Calibri" w:cs="Calibri"/>
                <w:sz w:val="20"/>
                <w:szCs w:val="18"/>
              </w:rPr>
              <w:t>S</w:t>
            </w:r>
          </w:p>
        </w:tc>
        <w:tc>
          <w:tcPr>
            <w:tcW w:w="1146" w:type="pct"/>
            <w:shd w:val="clear" w:color="auto" w:fill="FFFFFF"/>
          </w:tcPr>
          <w:p w14:paraId="64642C22" w14:textId="77777777" w:rsidR="00D42470" w:rsidRPr="00A50B17" w:rsidRDefault="00D42470" w:rsidP="00D42470">
            <w:pPr>
              <w:spacing w:after="0" w:line="240" w:lineRule="auto"/>
              <w:jc w:val="both"/>
              <w:rPr>
                <w:rFonts w:ascii="Calibri" w:eastAsia="Calibri" w:hAnsi="Calibri" w:cs="Calibri"/>
                <w:b/>
                <w:sz w:val="20"/>
                <w:szCs w:val="18"/>
              </w:rPr>
            </w:pPr>
            <w:r w:rsidRPr="00A50B17">
              <w:rPr>
                <w:rFonts w:ascii="Calibri" w:eastAsia="Calibri" w:hAnsi="Calibri" w:cs="Calibri"/>
                <w:b/>
                <w:sz w:val="20"/>
                <w:szCs w:val="18"/>
              </w:rPr>
              <w:t>UTM N:</w:t>
            </w:r>
            <w:r w:rsidR="0046009D">
              <w:t xml:space="preserve"> </w:t>
            </w:r>
            <w:r w:rsidR="0046009D" w:rsidRPr="0046009D">
              <w:rPr>
                <w:rFonts w:ascii="Calibri" w:eastAsia="Calibri" w:hAnsi="Calibri" w:cs="Calibri"/>
                <w:sz w:val="20"/>
                <w:szCs w:val="18"/>
              </w:rPr>
              <w:t>6</w:t>
            </w:r>
            <w:r w:rsidR="0046009D">
              <w:rPr>
                <w:rFonts w:ascii="Calibri" w:eastAsia="Calibri" w:hAnsi="Calibri" w:cs="Calibri"/>
                <w:sz w:val="20"/>
                <w:szCs w:val="18"/>
              </w:rPr>
              <w:t>.</w:t>
            </w:r>
            <w:r w:rsidR="0046009D" w:rsidRPr="0046009D">
              <w:rPr>
                <w:rFonts w:ascii="Calibri" w:eastAsia="Calibri" w:hAnsi="Calibri" w:cs="Calibri"/>
                <w:sz w:val="20"/>
                <w:szCs w:val="18"/>
              </w:rPr>
              <w:t>323</w:t>
            </w:r>
            <w:r w:rsidR="0046009D">
              <w:rPr>
                <w:rFonts w:ascii="Calibri" w:eastAsia="Calibri" w:hAnsi="Calibri" w:cs="Calibri"/>
                <w:sz w:val="20"/>
                <w:szCs w:val="18"/>
              </w:rPr>
              <w:t>.</w:t>
            </w:r>
            <w:r w:rsidR="0046009D" w:rsidRPr="0046009D">
              <w:rPr>
                <w:rFonts w:ascii="Calibri" w:eastAsia="Calibri" w:hAnsi="Calibri" w:cs="Calibri"/>
                <w:sz w:val="20"/>
                <w:szCs w:val="18"/>
              </w:rPr>
              <w:t>333</w:t>
            </w:r>
          </w:p>
        </w:tc>
        <w:tc>
          <w:tcPr>
            <w:tcW w:w="1128" w:type="pct"/>
            <w:shd w:val="clear" w:color="auto" w:fill="FFFFFF"/>
          </w:tcPr>
          <w:p w14:paraId="71FDFD2C" w14:textId="77777777" w:rsidR="00D42470" w:rsidRPr="00A50B17" w:rsidRDefault="00D42470" w:rsidP="00D42470">
            <w:pPr>
              <w:spacing w:after="0" w:line="240" w:lineRule="auto"/>
              <w:jc w:val="both"/>
              <w:rPr>
                <w:rFonts w:ascii="Calibri" w:eastAsia="Calibri" w:hAnsi="Calibri" w:cs="Calibri"/>
                <w:b/>
                <w:sz w:val="20"/>
                <w:szCs w:val="16"/>
              </w:rPr>
            </w:pPr>
            <w:r w:rsidRPr="00A50B17">
              <w:rPr>
                <w:rFonts w:ascii="Calibri" w:eastAsia="Calibri" w:hAnsi="Calibri" w:cs="Calibri"/>
                <w:b/>
                <w:sz w:val="20"/>
                <w:szCs w:val="16"/>
              </w:rPr>
              <w:t>UTM E:</w:t>
            </w:r>
            <w:r w:rsidR="0046009D">
              <w:t xml:space="preserve"> </w:t>
            </w:r>
            <w:r w:rsidR="0046009D" w:rsidRPr="0046009D">
              <w:rPr>
                <w:rFonts w:ascii="Calibri" w:eastAsia="Calibri" w:hAnsi="Calibri" w:cs="Calibri"/>
                <w:sz w:val="20"/>
                <w:szCs w:val="16"/>
              </w:rPr>
              <w:t>343</w:t>
            </w:r>
            <w:r w:rsidR="0046009D">
              <w:rPr>
                <w:rFonts w:ascii="Calibri" w:eastAsia="Calibri" w:hAnsi="Calibri" w:cs="Calibri"/>
                <w:sz w:val="20"/>
                <w:szCs w:val="16"/>
              </w:rPr>
              <w:t>.</w:t>
            </w:r>
            <w:r w:rsidR="0046009D" w:rsidRPr="0046009D">
              <w:rPr>
                <w:rFonts w:ascii="Calibri" w:eastAsia="Calibri" w:hAnsi="Calibri" w:cs="Calibri"/>
                <w:sz w:val="20"/>
                <w:szCs w:val="16"/>
              </w:rPr>
              <w:t>148</w:t>
            </w:r>
          </w:p>
        </w:tc>
      </w:tr>
      <w:tr w:rsidR="00D42470" w:rsidRPr="00A50B17" w14:paraId="5C4E9148" w14:textId="77777777" w:rsidTr="00556C92">
        <w:trPr>
          <w:trHeight w:val="728"/>
          <w:jc w:val="center"/>
        </w:trPr>
        <w:tc>
          <w:tcPr>
            <w:tcW w:w="5000" w:type="pct"/>
            <w:gridSpan w:val="4"/>
            <w:shd w:val="clear" w:color="auto" w:fill="FFFFFF"/>
            <w:tcMar>
              <w:top w:w="58" w:type="dxa"/>
              <w:left w:w="58" w:type="dxa"/>
              <w:bottom w:w="58" w:type="dxa"/>
              <w:right w:w="58" w:type="dxa"/>
            </w:tcMar>
          </w:tcPr>
          <w:p w14:paraId="21A078A2" w14:textId="77777777" w:rsidR="00D42470" w:rsidRPr="00A50B17" w:rsidRDefault="00D42470" w:rsidP="00D42470">
            <w:pPr>
              <w:spacing w:after="0" w:line="240" w:lineRule="auto"/>
              <w:jc w:val="both"/>
              <w:rPr>
                <w:rFonts w:ascii="Calibri" w:eastAsia="Calibri" w:hAnsi="Calibri" w:cs="Calibri"/>
                <w:sz w:val="20"/>
                <w:szCs w:val="18"/>
              </w:rPr>
            </w:pPr>
            <w:r w:rsidRPr="00A50B17">
              <w:rPr>
                <w:rFonts w:ascii="Calibri" w:eastAsia="Calibri" w:hAnsi="Calibri" w:cs="Calibri"/>
                <w:b/>
                <w:sz w:val="20"/>
                <w:szCs w:val="18"/>
              </w:rPr>
              <w:t xml:space="preserve">Ruta de acceso: </w:t>
            </w:r>
            <w:r w:rsidR="00D7372C">
              <w:rPr>
                <w:rFonts w:ascii="Calibri" w:eastAsia="Calibri" w:hAnsi="Calibri" w:cs="Calibri"/>
                <w:sz w:val="20"/>
                <w:szCs w:val="18"/>
              </w:rPr>
              <w:t>Desde Santiago, dirigirse hacia el norte por Ruta 57</w:t>
            </w:r>
            <w:r w:rsidR="00CD661C">
              <w:rPr>
                <w:rFonts w:ascii="Calibri" w:eastAsia="Calibri" w:hAnsi="Calibri" w:cs="Calibri"/>
                <w:sz w:val="20"/>
                <w:szCs w:val="18"/>
              </w:rPr>
              <w:t>, luego tomar ruta Autopista Los Libertadores y después virar a la izquierda en bifurcación con calle “General San Martín” en dirección a Colina.</w:t>
            </w:r>
          </w:p>
          <w:p w14:paraId="244092DB" w14:textId="77777777" w:rsidR="00D42470" w:rsidRPr="00A50B17" w:rsidRDefault="00D42470" w:rsidP="00D42470">
            <w:pPr>
              <w:spacing w:after="0" w:line="240" w:lineRule="auto"/>
              <w:jc w:val="both"/>
              <w:rPr>
                <w:rFonts w:ascii="Calibri" w:eastAsia="Calibri" w:hAnsi="Calibri" w:cs="Calibri"/>
                <w:b/>
                <w:sz w:val="20"/>
                <w:szCs w:val="18"/>
              </w:rPr>
            </w:pPr>
          </w:p>
        </w:tc>
      </w:tr>
    </w:tbl>
    <w:p w14:paraId="4D285A10" w14:textId="77777777" w:rsidR="00D42470" w:rsidRPr="00A50B17" w:rsidRDefault="00D42470" w:rsidP="00D42470">
      <w:pPr>
        <w:ind w:left="360" w:hanging="360"/>
        <w:contextualSpacing/>
        <w:sectPr w:rsidR="00D42470" w:rsidRPr="00A50B17"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A50B17" w14:paraId="1C7CF11E"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013E8AA" w14:textId="77777777" w:rsidR="00D42470" w:rsidRPr="00A50B17" w:rsidRDefault="00D42470" w:rsidP="00D42470">
            <w:r w:rsidRPr="00A50B17">
              <w:rPr>
                <w:b/>
              </w:rPr>
              <w:lastRenderedPageBreak/>
              <w:t>Figura 2. Layout del proyecto</w:t>
            </w:r>
            <w:r w:rsidR="00770930">
              <w:rPr>
                <w:b/>
              </w:rPr>
              <w:t xml:space="preserve">: </w:t>
            </w:r>
            <w:r w:rsidR="00770930" w:rsidRPr="00770930">
              <w:t xml:space="preserve">A la izquierda, cartografía entregada por titular. A la derecha, puntos representativos de proyecto según lo </w:t>
            </w:r>
            <w:r w:rsidR="00CB47F2">
              <w:t xml:space="preserve">declarado </w:t>
            </w:r>
            <w:r w:rsidR="00770930" w:rsidRPr="00770930">
              <w:t>en la evaluación ambiental</w:t>
            </w:r>
            <w:r w:rsidR="00E2515B" w:rsidRPr="00E2515B">
              <w:t>, con imagen satelital del 22 de febrero de 2017</w:t>
            </w:r>
            <w:r w:rsidR="00E2515B">
              <w:t>.</w:t>
            </w:r>
          </w:p>
          <w:p w14:paraId="36D174DC" w14:textId="77777777" w:rsidR="00D42470" w:rsidRPr="00A50B17" w:rsidRDefault="003D44CE" w:rsidP="00770930">
            <w:pPr>
              <w:jc w:val="center"/>
              <w:rPr>
                <w:rFonts w:cstheme="minorHAnsi"/>
                <w:lang w:eastAsia="es-ES"/>
              </w:rPr>
            </w:pPr>
            <w:r>
              <w:rPr>
                <w:rFonts w:ascii="Calibri" w:eastAsia="Calibri" w:hAnsi="Calibri" w:cs="Calibri"/>
                <w:b/>
                <w:noProof/>
                <w:sz w:val="20"/>
                <w:szCs w:val="18"/>
                <w:lang w:eastAsia="es-CL"/>
              </w:rPr>
              <w:drawing>
                <wp:inline distT="0" distB="0" distL="0" distR="0" wp14:anchorId="57C44153" wp14:editId="1F0AFC93">
                  <wp:extent cx="3998509" cy="5339751"/>
                  <wp:effectExtent l="0" t="0" r="2540" b="0"/>
                  <wp:docPr id="18" name="Imagen 18" descr="C:\Users\nicolas.munoz\AppData\Local\Microsoft\Windows\INetCache\Content.Word\Titular-Eta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icolas.munoz\AppData\Local\Microsoft\Windows\INetCache\Content.Word\Titular-Etapas.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04543" cy="5347809"/>
                          </a:xfrm>
                          <a:prstGeom prst="rect">
                            <a:avLst/>
                          </a:prstGeom>
                          <a:noFill/>
                          <a:ln>
                            <a:noFill/>
                          </a:ln>
                        </pic:spPr>
                      </pic:pic>
                    </a:graphicData>
                  </a:graphic>
                </wp:inline>
              </w:drawing>
            </w:r>
            <w:r w:rsidR="00770930">
              <w:rPr>
                <w:noProof/>
                <w:lang w:eastAsia="es-CL"/>
              </w:rPr>
              <w:drawing>
                <wp:inline distT="0" distB="0" distL="0" distR="0" wp14:anchorId="03884AB4" wp14:editId="1EA690D1">
                  <wp:extent cx="3693121" cy="5321935"/>
                  <wp:effectExtent l="0" t="0" r="317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703781" cy="5337296"/>
                          </a:xfrm>
                          <a:prstGeom prst="rect">
                            <a:avLst/>
                          </a:prstGeom>
                        </pic:spPr>
                      </pic:pic>
                    </a:graphicData>
                  </a:graphic>
                </wp:inline>
              </w:drawing>
            </w:r>
          </w:p>
        </w:tc>
      </w:tr>
    </w:tbl>
    <w:p w14:paraId="003AD389"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6BD1D4C1" w14:textId="77777777" w:rsidR="00D42470" w:rsidRDefault="00D42470" w:rsidP="00987770">
      <w:pPr>
        <w:pStyle w:val="Ttulo1"/>
      </w:pPr>
      <w:bookmarkStart w:id="29" w:name="_Toc390777020"/>
      <w:bookmarkStart w:id="30" w:name="_Toc449085409"/>
      <w:bookmarkStart w:id="31" w:name="_Toc486837463"/>
      <w:r w:rsidRPr="00D42470">
        <w:lastRenderedPageBreak/>
        <w:t>INSTRUMENTOS DE CARÁCTER AMBIENTAL FISCALIZADOS</w:t>
      </w:r>
      <w:bookmarkEnd w:id="29"/>
      <w:bookmarkEnd w:id="30"/>
      <w:bookmarkEnd w:id="31"/>
    </w:p>
    <w:p w14:paraId="6BDBF3D6"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99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1"/>
        <w:gridCol w:w="1303"/>
        <w:gridCol w:w="1328"/>
        <w:gridCol w:w="2693"/>
        <w:gridCol w:w="1560"/>
        <w:gridCol w:w="1537"/>
        <w:gridCol w:w="1200"/>
      </w:tblGrid>
      <w:tr w:rsidR="005933B2" w:rsidRPr="00D42470" w14:paraId="08746195" w14:textId="77777777" w:rsidTr="00770930">
        <w:trPr>
          <w:trHeight w:val="498"/>
        </w:trPr>
        <w:tc>
          <w:tcPr>
            <w:tcW w:w="0" w:type="auto"/>
            <w:gridSpan w:val="7"/>
            <w:shd w:val="clear" w:color="000000" w:fill="D9D9D9"/>
            <w:noWrap/>
          </w:tcPr>
          <w:p w14:paraId="70264D67" w14:textId="77777777" w:rsidR="005933B2" w:rsidRPr="00D42470" w:rsidRDefault="005933B2" w:rsidP="0077093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770930" w:rsidRPr="00D42470" w14:paraId="70C10458" w14:textId="77777777" w:rsidTr="00770930">
        <w:trPr>
          <w:trHeight w:val="498"/>
        </w:trPr>
        <w:tc>
          <w:tcPr>
            <w:tcW w:w="0" w:type="auto"/>
            <w:shd w:val="clear" w:color="auto" w:fill="auto"/>
            <w:vAlign w:val="center"/>
            <w:hideMark/>
          </w:tcPr>
          <w:p w14:paraId="73D039AA" w14:textId="77777777" w:rsidR="00770930" w:rsidRPr="00D42470" w:rsidRDefault="00770930" w:rsidP="00A50B1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0" w:type="auto"/>
            <w:shd w:val="clear" w:color="auto" w:fill="auto"/>
            <w:vAlign w:val="center"/>
            <w:hideMark/>
          </w:tcPr>
          <w:p w14:paraId="164112DD" w14:textId="77777777" w:rsidR="00770930" w:rsidRPr="00D42470" w:rsidRDefault="00770930" w:rsidP="00770930">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I</w:t>
            </w:r>
            <w:r w:rsidRPr="00D42470">
              <w:rPr>
                <w:rFonts w:ascii="Calibri" w:eastAsia="Times New Roman" w:hAnsi="Calibri" w:cs="Calibri"/>
                <w:b/>
                <w:bCs/>
                <w:sz w:val="20"/>
                <w:szCs w:val="20"/>
                <w:lang w:eastAsia="es-CL"/>
              </w:rPr>
              <w:t>nstrumento</w:t>
            </w:r>
          </w:p>
        </w:tc>
        <w:tc>
          <w:tcPr>
            <w:tcW w:w="1328" w:type="dxa"/>
            <w:vAlign w:val="center"/>
          </w:tcPr>
          <w:p w14:paraId="597D7589" w14:textId="77777777" w:rsidR="00770930" w:rsidRPr="00D42470" w:rsidRDefault="00770930" w:rsidP="00A50B1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2693" w:type="dxa"/>
            <w:shd w:val="clear" w:color="auto" w:fill="auto"/>
            <w:vAlign w:val="center"/>
            <w:hideMark/>
          </w:tcPr>
          <w:p w14:paraId="3D12ED06" w14:textId="77777777" w:rsidR="00770930" w:rsidRPr="00D42470" w:rsidRDefault="00770930" w:rsidP="00A50B1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560" w:type="dxa"/>
            <w:shd w:val="clear" w:color="auto" w:fill="auto"/>
            <w:vAlign w:val="center"/>
            <w:hideMark/>
          </w:tcPr>
          <w:p w14:paraId="1A1BDA5F" w14:textId="77777777" w:rsidR="00770930" w:rsidRPr="00D42470" w:rsidRDefault="00770930" w:rsidP="00A50B17">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Nombre</w:t>
            </w:r>
          </w:p>
        </w:tc>
        <w:tc>
          <w:tcPr>
            <w:tcW w:w="1537" w:type="dxa"/>
            <w:vAlign w:val="center"/>
          </w:tcPr>
          <w:p w14:paraId="39952429" w14:textId="77777777" w:rsidR="00770930" w:rsidRPr="00D42470" w:rsidRDefault="00770930" w:rsidP="00A50B17">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Etapa en que se encuentra</w:t>
            </w:r>
          </w:p>
        </w:tc>
        <w:tc>
          <w:tcPr>
            <w:tcW w:w="0" w:type="auto"/>
            <w:shd w:val="clear" w:color="auto" w:fill="auto"/>
            <w:vAlign w:val="center"/>
            <w:hideMark/>
          </w:tcPr>
          <w:p w14:paraId="299914D5" w14:textId="77777777" w:rsidR="00770930" w:rsidRPr="00D42470" w:rsidRDefault="00770930" w:rsidP="00A50B17">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Comentarios</w:t>
            </w:r>
          </w:p>
        </w:tc>
      </w:tr>
      <w:tr w:rsidR="00770930" w:rsidRPr="00D42470" w14:paraId="7F2F37EF" w14:textId="77777777" w:rsidTr="00770930">
        <w:trPr>
          <w:trHeight w:val="498"/>
        </w:trPr>
        <w:tc>
          <w:tcPr>
            <w:tcW w:w="0" w:type="auto"/>
            <w:shd w:val="clear" w:color="auto" w:fill="auto"/>
            <w:noWrap/>
            <w:vAlign w:val="center"/>
            <w:hideMark/>
          </w:tcPr>
          <w:p w14:paraId="37D0A36C" w14:textId="77777777" w:rsidR="00770930" w:rsidRPr="00D42470" w:rsidRDefault="00770930"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0" w:type="auto"/>
            <w:shd w:val="clear" w:color="auto" w:fill="auto"/>
            <w:noWrap/>
            <w:vAlign w:val="center"/>
          </w:tcPr>
          <w:p w14:paraId="5A1A3F06" w14:textId="77777777" w:rsidR="00770930" w:rsidRPr="00D42470" w:rsidRDefault="00770930"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 436/2011</w:t>
            </w:r>
          </w:p>
        </w:tc>
        <w:tc>
          <w:tcPr>
            <w:tcW w:w="1328" w:type="dxa"/>
            <w:vAlign w:val="center"/>
          </w:tcPr>
          <w:p w14:paraId="3BF0AC63" w14:textId="77777777" w:rsidR="00770930" w:rsidRPr="00D42470" w:rsidRDefault="00770930"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17 de octubre de 2011</w:t>
            </w:r>
          </w:p>
        </w:tc>
        <w:tc>
          <w:tcPr>
            <w:tcW w:w="2693" w:type="dxa"/>
            <w:shd w:val="clear" w:color="auto" w:fill="auto"/>
            <w:noWrap/>
            <w:vAlign w:val="center"/>
          </w:tcPr>
          <w:p w14:paraId="1B121853" w14:textId="77777777" w:rsidR="00770930" w:rsidRPr="00D42470" w:rsidRDefault="00770930"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de Evaluación Región Metropolitana de Santiago</w:t>
            </w:r>
          </w:p>
        </w:tc>
        <w:tc>
          <w:tcPr>
            <w:tcW w:w="1560" w:type="dxa"/>
            <w:shd w:val="clear" w:color="auto" w:fill="auto"/>
            <w:noWrap/>
            <w:vAlign w:val="center"/>
          </w:tcPr>
          <w:p w14:paraId="203BF123" w14:textId="77777777" w:rsidR="00770930" w:rsidRPr="00D42470" w:rsidRDefault="00770930" w:rsidP="00A50B17">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Proyecto “Fundo Los Álamos”</w:t>
            </w:r>
          </w:p>
        </w:tc>
        <w:tc>
          <w:tcPr>
            <w:tcW w:w="1537" w:type="dxa"/>
            <w:vAlign w:val="center"/>
          </w:tcPr>
          <w:p w14:paraId="369E7C0B" w14:textId="77777777" w:rsidR="00770930" w:rsidRPr="00D42470" w:rsidRDefault="00770930"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En construcción</w:t>
            </w:r>
          </w:p>
        </w:tc>
        <w:tc>
          <w:tcPr>
            <w:tcW w:w="0" w:type="auto"/>
            <w:shd w:val="clear" w:color="auto" w:fill="auto"/>
            <w:noWrap/>
            <w:vAlign w:val="center"/>
          </w:tcPr>
          <w:p w14:paraId="790991E7" w14:textId="77777777" w:rsidR="00770930" w:rsidRPr="00D42470" w:rsidRDefault="00CB47F2" w:rsidP="00A50B17">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14:paraId="5181D71D"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7D266725" w14:textId="77777777" w:rsidR="00D42470" w:rsidRDefault="00D42470" w:rsidP="00E22786">
      <w:pPr>
        <w:contextualSpacing/>
        <w:rPr>
          <w:sz w:val="24"/>
          <w:szCs w:val="24"/>
        </w:rPr>
      </w:pPr>
    </w:p>
    <w:p w14:paraId="4550010F" w14:textId="77777777" w:rsidR="00D42470" w:rsidRDefault="00D42470" w:rsidP="00987770">
      <w:pPr>
        <w:pStyle w:val="Ttulo1"/>
      </w:pPr>
      <w:bookmarkStart w:id="32" w:name="_Toc352840385"/>
      <w:bookmarkStart w:id="33" w:name="_Toc352841445"/>
      <w:bookmarkStart w:id="34" w:name="_Toc447875232"/>
      <w:bookmarkStart w:id="35" w:name="_Toc449085410"/>
      <w:bookmarkStart w:id="36" w:name="_Toc486837464"/>
      <w:r w:rsidRPr="00D42470">
        <w:t>ANTECEDENTES DE LA ACTIVIDAD DE FISCALIZACIÓN</w:t>
      </w:r>
      <w:bookmarkEnd w:id="32"/>
      <w:bookmarkEnd w:id="33"/>
      <w:bookmarkEnd w:id="34"/>
      <w:bookmarkEnd w:id="35"/>
      <w:bookmarkEnd w:id="36"/>
    </w:p>
    <w:p w14:paraId="294577CA"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691143F7" w14:textId="77777777" w:rsidR="00D42470" w:rsidRDefault="00D42470" w:rsidP="00987770">
      <w:pPr>
        <w:pStyle w:val="Ttulo2"/>
      </w:pPr>
      <w:bookmarkStart w:id="37" w:name="_Toc352840386"/>
      <w:bookmarkStart w:id="38" w:name="_Toc352841446"/>
      <w:bookmarkStart w:id="39" w:name="_Toc353998112"/>
      <w:bookmarkStart w:id="40" w:name="_Toc353998185"/>
      <w:bookmarkStart w:id="41" w:name="_Toc382383537"/>
      <w:bookmarkStart w:id="42" w:name="_Toc382472359"/>
      <w:bookmarkStart w:id="43" w:name="_Toc390184270"/>
      <w:bookmarkStart w:id="44" w:name="_Toc390360001"/>
      <w:bookmarkStart w:id="45" w:name="_Toc390777022"/>
      <w:bookmarkStart w:id="46" w:name="_Toc447875233"/>
      <w:bookmarkStart w:id="47" w:name="_Toc449085411"/>
      <w:bookmarkStart w:id="48" w:name="_Toc486837465"/>
      <w:r w:rsidRPr="00D42470">
        <w:t>Motivo de la Actividad de Fiscalización</w:t>
      </w:r>
      <w:bookmarkEnd w:id="37"/>
      <w:bookmarkEnd w:id="38"/>
      <w:bookmarkEnd w:id="39"/>
      <w:bookmarkEnd w:id="40"/>
      <w:bookmarkEnd w:id="41"/>
      <w:bookmarkEnd w:id="42"/>
      <w:bookmarkEnd w:id="43"/>
      <w:bookmarkEnd w:id="44"/>
      <w:bookmarkEnd w:id="45"/>
      <w:bookmarkEnd w:id="46"/>
      <w:bookmarkEnd w:id="47"/>
      <w:bookmarkEnd w:id="48"/>
    </w:p>
    <w:p w14:paraId="566954CA"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632"/>
        <w:gridCol w:w="819"/>
        <w:gridCol w:w="7021"/>
      </w:tblGrid>
      <w:tr w:rsidR="00D42470" w:rsidRPr="00D42470" w14:paraId="6DD209A4" w14:textId="77777777" w:rsidTr="00B93243">
        <w:trPr>
          <w:trHeight w:val="350"/>
        </w:trPr>
        <w:tc>
          <w:tcPr>
            <w:tcW w:w="1065" w:type="pct"/>
            <w:gridSpan w:val="2"/>
            <w:vAlign w:val="center"/>
          </w:tcPr>
          <w:p w14:paraId="21E69F1A" w14:textId="77777777" w:rsidR="00D42470" w:rsidRPr="00D42470" w:rsidRDefault="00D42470" w:rsidP="00D42470">
            <w:pPr>
              <w:rPr>
                <w:b/>
              </w:rPr>
            </w:pPr>
            <w:r w:rsidRPr="00D42470">
              <w:rPr>
                <w:b/>
              </w:rPr>
              <w:t>Motivo</w:t>
            </w:r>
          </w:p>
        </w:tc>
        <w:tc>
          <w:tcPr>
            <w:tcW w:w="3935" w:type="pct"/>
            <w:gridSpan w:val="2"/>
            <w:vAlign w:val="center"/>
          </w:tcPr>
          <w:p w14:paraId="27727A7E" w14:textId="77777777" w:rsidR="00D42470" w:rsidRPr="00D42470" w:rsidRDefault="00D42470" w:rsidP="00D42470">
            <w:pPr>
              <w:rPr>
                <w:b/>
              </w:rPr>
            </w:pPr>
            <w:r w:rsidRPr="00D42470">
              <w:rPr>
                <w:b/>
              </w:rPr>
              <w:t>Descripción</w:t>
            </w:r>
          </w:p>
        </w:tc>
      </w:tr>
      <w:tr w:rsidR="00D42470" w:rsidRPr="00D42470" w14:paraId="15656A36" w14:textId="77777777" w:rsidTr="00B93243">
        <w:trPr>
          <w:trHeight w:val="481"/>
        </w:trPr>
        <w:tc>
          <w:tcPr>
            <w:tcW w:w="246" w:type="pct"/>
            <w:vAlign w:val="center"/>
          </w:tcPr>
          <w:p w14:paraId="2DC8B890" w14:textId="77777777" w:rsidR="00D42470" w:rsidRPr="000E6F85" w:rsidRDefault="00D42470" w:rsidP="00D42470">
            <w:pPr>
              <w:jc w:val="center"/>
            </w:pPr>
          </w:p>
        </w:tc>
        <w:tc>
          <w:tcPr>
            <w:tcW w:w="819" w:type="pct"/>
            <w:vAlign w:val="center"/>
          </w:tcPr>
          <w:p w14:paraId="085D3A04" w14:textId="77777777" w:rsidR="00D42470" w:rsidRPr="000E6F85" w:rsidRDefault="00D42470" w:rsidP="00D42470">
            <w:r w:rsidRPr="000E6F85">
              <w:t>Programada</w:t>
            </w:r>
          </w:p>
        </w:tc>
        <w:tc>
          <w:tcPr>
            <w:tcW w:w="3935" w:type="pct"/>
            <w:gridSpan w:val="2"/>
            <w:vAlign w:val="center"/>
          </w:tcPr>
          <w:p w14:paraId="7B876CCA" w14:textId="77777777" w:rsidR="00D42470" w:rsidRPr="000E6F85" w:rsidRDefault="00D42470" w:rsidP="00D42470"/>
        </w:tc>
      </w:tr>
      <w:tr w:rsidR="00D42470" w:rsidRPr="00D42470" w14:paraId="07FF3537" w14:textId="77777777" w:rsidTr="00B93243">
        <w:trPr>
          <w:trHeight w:val="350"/>
        </w:trPr>
        <w:tc>
          <w:tcPr>
            <w:tcW w:w="246" w:type="pct"/>
            <w:vMerge w:val="restart"/>
            <w:vAlign w:val="center"/>
          </w:tcPr>
          <w:p w14:paraId="6EA85196" w14:textId="77777777" w:rsidR="00D42470" w:rsidRPr="000E6F85" w:rsidRDefault="00D42470" w:rsidP="00D42470">
            <w:pPr>
              <w:jc w:val="center"/>
            </w:pPr>
            <w:r w:rsidRPr="000E6F85">
              <w:t>X</w:t>
            </w:r>
          </w:p>
        </w:tc>
        <w:tc>
          <w:tcPr>
            <w:tcW w:w="819" w:type="pct"/>
            <w:vMerge w:val="restart"/>
            <w:vAlign w:val="center"/>
          </w:tcPr>
          <w:p w14:paraId="4A4EDBA1" w14:textId="77777777" w:rsidR="00D42470" w:rsidRPr="000E6F85" w:rsidRDefault="00D42470" w:rsidP="00D42470">
            <w:r w:rsidRPr="000E6F85">
              <w:t>No programada</w:t>
            </w:r>
          </w:p>
        </w:tc>
        <w:tc>
          <w:tcPr>
            <w:tcW w:w="411" w:type="pct"/>
            <w:vAlign w:val="center"/>
          </w:tcPr>
          <w:p w14:paraId="4E4C9E4F" w14:textId="77777777" w:rsidR="00D42470" w:rsidRPr="000E6F85" w:rsidRDefault="00D42470" w:rsidP="00D42470">
            <w:pPr>
              <w:jc w:val="center"/>
            </w:pPr>
          </w:p>
        </w:tc>
        <w:tc>
          <w:tcPr>
            <w:tcW w:w="3524" w:type="pct"/>
            <w:vAlign w:val="center"/>
          </w:tcPr>
          <w:p w14:paraId="6C6208F9" w14:textId="77777777" w:rsidR="00D42470" w:rsidRPr="000E6F85" w:rsidRDefault="00D42470" w:rsidP="00D42470">
            <w:r w:rsidRPr="000E6F85">
              <w:t>Denuncia</w:t>
            </w:r>
          </w:p>
        </w:tc>
      </w:tr>
      <w:tr w:rsidR="00D42470" w:rsidRPr="00D42470" w14:paraId="225E5723" w14:textId="77777777" w:rsidTr="00B93243">
        <w:trPr>
          <w:trHeight w:val="372"/>
        </w:trPr>
        <w:tc>
          <w:tcPr>
            <w:tcW w:w="246" w:type="pct"/>
            <w:vMerge/>
          </w:tcPr>
          <w:p w14:paraId="64A94317" w14:textId="77777777" w:rsidR="00D42470" w:rsidRPr="000E6F85" w:rsidRDefault="00D42470" w:rsidP="00D42470"/>
        </w:tc>
        <w:tc>
          <w:tcPr>
            <w:tcW w:w="819" w:type="pct"/>
            <w:vMerge/>
          </w:tcPr>
          <w:p w14:paraId="4C7FA777" w14:textId="77777777" w:rsidR="00D42470" w:rsidRPr="000E6F85" w:rsidRDefault="00D42470" w:rsidP="00D42470"/>
        </w:tc>
        <w:tc>
          <w:tcPr>
            <w:tcW w:w="411" w:type="pct"/>
            <w:vAlign w:val="center"/>
          </w:tcPr>
          <w:p w14:paraId="58485F77" w14:textId="77777777" w:rsidR="00D42470" w:rsidRPr="000E6F85" w:rsidRDefault="00D42470" w:rsidP="00D42470">
            <w:pPr>
              <w:jc w:val="center"/>
            </w:pPr>
          </w:p>
        </w:tc>
        <w:tc>
          <w:tcPr>
            <w:tcW w:w="3524" w:type="pct"/>
            <w:vAlign w:val="center"/>
          </w:tcPr>
          <w:p w14:paraId="6B832CE6" w14:textId="77777777" w:rsidR="00D42470" w:rsidRPr="000E6F85" w:rsidRDefault="00D42470" w:rsidP="00D42470">
            <w:r w:rsidRPr="000E6F85">
              <w:t>Autodenuncia</w:t>
            </w:r>
          </w:p>
        </w:tc>
      </w:tr>
      <w:tr w:rsidR="00D42470" w:rsidRPr="00D42470" w14:paraId="79B498B6" w14:textId="77777777" w:rsidTr="00B93243">
        <w:trPr>
          <w:trHeight w:val="372"/>
        </w:trPr>
        <w:tc>
          <w:tcPr>
            <w:tcW w:w="246" w:type="pct"/>
            <w:vMerge/>
          </w:tcPr>
          <w:p w14:paraId="18419CA1" w14:textId="77777777" w:rsidR="00D42470" w:rsidRPr="000E6F85" w:rsidRDefault="00D42470" w:rsidP="00D42470"/>
        </w:tc>
        <w:tc>
          <w:tcPr>
            <w:tcW w:w="819" w:type="pct"/>
            <w:vMerge/>
          </w:tcPr>
          <w:p w14:paraId="282287D5" w14:textId="77777777" w:rsidR="00D42470" w:rsidRPr="000E6F85" w:rsidRDefault="00D42470" w:rsidP="00D42470"/>
        </w:tc>
        <w:tc>
          <w:tcPr>
            <w:tcW w:w="411" w:type="pct"/>
            <w:vAlign w:val="center"/>
          </w:tcPr>
          <w:p w14:paraId="4FC1CAD3" w14:textId="77777777" w:rsidR="00D42470" w:rsidRPr="000E6F85" w:rsidRDefault="00D42470" w:rsidP="00D42470">
            <w:pPr>
              <w:jc w:val="center"/>
            </w:pPr>
            <w:r w:rsidRPr="000E6F85">
              <w:t>X</w:t>
            </w:r>
          </w:p>
        </w:tc>
        <w:tc>
          <w:tcPr>
            <w:tcW w:w="3524" w:type="pct"/>
            <w:vAlign w:val="center"/>
          </w:tcPr>
          <w:p w14:paraId="588ECF53" w14:textId="77777777" w:rsidR="00D42470" w:rsidRPr="000E6F85" w:rsidRDefault="00D42470" w:rsidP="00D42470">
            <w:r w:rsidRPr="000E6F85">
              <w:t>De Oficio</w:t>
            </w:r>
          </w:p>
        </w:tc>
      </w:tr>
      <w:tr w:rsidR="00D42470" w:rsidRPr="00D42470" w14:paraId="2BAEE78A" w14:textId="77777777" w:rsidTr="00B93243">
        <w:trPr>
          <w:trHeight w:val="372"/>
        </w:trPr>
        <w:tc>
          <w:tcPr>
            <w:tcW w:w="246" w:type="pct"/>
            <w:vMerge/>
          </w:tcPr>
          <w:p w14:paraId="20537E19" w14:textId="77777777" w:rsidR="00D42470" w:rsidRPr="000E6F85" w:rsidRDefault="00D42470" w:rsidP="00D42470"/>
        </w:tc>
        <w:tc>
          <w:tcPr>
            <w:tcW w:w="819" w:type="pct"/>
            <w:vMerge/>
          </w:tcPr>
          <w:p w14:paraId="3E1941D9" w14:textId="77777777" w:rsidR="00D42470" w:rsidRPr="000E6F85" w:rsidRDefault="00D42470" w:rsidP="00D42470"/>
        </w:tc>
        <w:tc>
          <w:tcPr>
            <w:tcW w:w="411" w:type="pct"/>
            <w:vAlign w:val="center"/>
          </w:tcPr>
          <w:p w14:paraId="6A000795" w14:textId="77777777" w:rsidR="00D42470" w:rsidRPr="000E6F85" w:rsidRDefault="00D42470" w:rsidP="00D42470">
            <w:pPr>
              <w:jc w:val="center"/>
            </w:pPr>
          </w:p>
        </w:tc>
        <w:tc>
          <w:tcPr>
            <w:tcW w:w="3524" w:type="pct"/>
            <w:vAlign w:val="center"/>
          </w:tcPr>
          <w:p w14:paraId="1E2FD299" w14:textId="77777777" w:rsidR="00D42470" w:rsidRPr="000E6F85" w:rsidRDefault="00D42470" w:rsidP="00D42470">
            <w:r w:rsidRPr="000E6F85">
              <w:t>Otro</w:t>
            </w:r>
          </w:p>
        </w:tc>
      </w:tr>
      <w:tr w:rsidR="00D42470" w:rsidRPr="00D42470" w14:paraId="0F7885DC" w14:textId="77777777" w:rsidTr="00B93243">
        <w:trPr>
          <w:trHeight w:val="372"/>
        </w:trPr>
        <w:tc>
          <w:tcPr>
            <w:tcW w:w="246" w:type="pct"/>
            <w:vMerge/>
          </w:tcPr>
          <w:p w14:paraId="6FF55632" w14:textId="77777777" w:rsidR="00D42470" w:rsidRPr="000E6F85" w:rsidRDefault="00D42470" w:rsidP="00D42470"/>
        </w:tc>
        <w:tc>
          <w:tcPr>
            <w:tcW w:w="819" w:type="pct"/>
            <w:vMerge/>
          </w:tcPr>
          <w:p w14:paraId="31F8BDCB" w14:textId="77777777" w:rsidR="00D42470" w:rsidRPr="000E6F85" w:rsidRDefault="00D42470" w:rsidP="00D42470"/>
        </w:tc>
        <w:tc>
          <w:tcPr>
            <w:tcW w:w="3935" w:type="pct"/>
            <w:gridSpan w:val="2"/>
            <w:vAlign w:val="center"/>
          </w:tcPr>
          <w:p w14:paraId="2E95D184" w14:textId="18A212B7" w:rsidR="00D42470" w:rsidRPr="000E6F85" w:rsidRDefault="00E53682" w:rsidP="00FD747E">
            <w:pPr>
              <w:jc w:val="both"/>
            </w:pPr>
            <w:r w:rsidRPr="000E6F85">
              <w:rPr>
                <w:b/>
              </w:rPr>
              <w:t>Detalles</w:t>
            </w:r>
            <w:r w:rsidR="00D42470" w:rsidRPr="000E6F85">
              <w:t xml:space="preserve">: </w:t>
            </w:r>
            <w:r w:rsidR="00770930" w:rsidRPr="000E6F85">
              <w:t xml:space="preserve">Actividad generada de Oficio por interés del Consejo de Monumentos Nacionales. La iniciativa de fiscalización surge tras la revisión del ingreso N° 7201 del 21.10.2016 (Carta que remite Informe Consolidado Salvataje Restos Esqueletales EL106), donde se da cuenta de la </w:t>
            </w:r>
            <w:r w:rsidR="004B27A0">
              <w:t>ejecu</w:t>
            </w:r>
            <w:r w:rsidR="00770930" w:rsidRPr="000E6F85">
              <w:t>ción de una excavación arqueológica realizada durante los días 29 de Setiembre y 5 de Octubre de 2016, utilizando la figura de Salvataje, estipulada en el Artículo 20° del Decreto Supremo N° 484</w:t>
            </w:r>
            <w:r w:rsidR="004B27A0">
              <w:t xml:space="preserve">, de 1990, del Ministerio de Educación, Reglamento </w:t>
            </w:r>
            <w:r w:rsidR="0087506C">
              <w:t>sobre</w:t>
            </w:r>
            <w:r w:rsidR="00770930" w:rsidRPr="000E6F85">
              <w:t xml:space="preserve"> </w:t>
            </w:r>
            <w:r w:rsidR="004B27A0">
              <w:t>Excavaciones y</w:t>
            </w:r>
            <w:r w:rsidR="0087506C">
              <w:t xml:space="preserve">/o Prospecciones Arqueológicas, Antropológicas y Paleontológicas. </w:t>
            </w:r>
            <w:r w:rsidR="004B27A0">
              <w:t xml:space="preserve"> </w:t>
            </w:r>
          </w:p>
          <w:p w14:paraId="44937458" w14:textId="77777777" w:rsidR="00770930" w:rsidRPr="000E6F85" w:rsidRDefault="00770930" w:rsidP="00FD747E">
            <w:pPr>
              <w:jc w:val="both"/>
            </w:pPr>
          </w:p>
          <w:p w14:paraId="67E32111" w14:textId="77777777" w:rsidR="00770930" w:rsidRPr="000E6F85" w:rsidRDefault="00F94C87" w:rsidP="00FD747E">
            <w:pPr>
              <w:jc w:val="both"/>
            </w:pPr>
            <w:r w:rsidRPr="000E6F85">
              <w:t>El salvataje de restos b</w:t>
            </w:r>
            <w:r w:rsidR="00770930" w:rsidRPr="000E6F85">
              <w:t>i</w:t>
            </w:r>
            <w:r w:rsidRPr="000E6F85">
              <w:t>oantropológicos de época prehispánica (Entierr</w:t>
            </w:r>
            <w:r w:rsidR="00770930" w:rsidRPr="000E6F85">
              <w:t>o El106) se realizó tras la exposición de éstos durante la exc</w:t>
            </w:r>
            <w:r w:rsidRPr="000E6F85">
              <w:t>a</w:t>
            </w:r>
            <w:r w:rsidR="00770930" w:rsidRPr="000E6F85">
              <w:t xml:space="preserve">vación de una zanja de 1.6 m de profundidad para la instalación de la tubería de aguas lluvias en la intersección de la calle de acceso para la Etapa 6 del condominio en construcción. Tras la revisión de este documento, junto con una revisión de los informes de monitoreo arqueológico estipulados en la RCA, se observaron algunas irregularidades e inconsistencias respecto al salvataje en sí mismo, y al constante </w:t>
            </w:r>
            <w:r w:rsidRPr="000E6F85">
              <w:t>descubrimiento</w:t>
            </w:r>
            <w:r w:rsidR="00770930" w:rsidRPr="000E6F85">
              <w:t xml:space="preserve"> de “hallazgo aislado” mencionados en los informes de monitoreo arqueológico, antecedentes que darían cuenta de la presencia de un sitio arqueológico en la obra.</w:t>
            </w:r>
          </w:p>
        </w:tc>
      </w:tr>
    </w:tbl>
    <w:p w14:paraId="1DB405FE"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49" w:name="_Toc352840387"/>
      <w:bookmarkStart w:id="50" w:name="_Toc352841447"/>
      <w:bookmarkStart w:id="51" w:name="_Toc353998113"/>
      <w:bookmarkStart w:id="52" w:name="_Toc353998186"/>
      <w:bookmarkStart w:id="53" w:name="_Toc382383538"/>
      <w:bookmarkStart w:id="54" w:name="_Toc382472360"/>
      <w:bookmarkStart w:id="55" w:name="_Toc390184271"/>
      <w:bookmarkStart w:id="56" w:name="_Toc390360002"/>
      <w:bookmarkStart w:id="57" w:name="_Toc390777023"/>
      <w:bookmarkStart w:id="58" w:name="_Toc447875234"/>
      <w:bookmarkStart w:id="59" w:name="_Toc449085412"/>
    </w:p>
    <w:p w14:paraId="1E56962D"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7ACBF8F6" w14:textId="77777777" w:rsidR="00D42470" w:rsidRDefault="00D42470" w:rsidP="00987770">
      <w:pPr>
        <w:pStyle w:val="Ttulo2"/>
      </w:pPr>
      <w:bookmarkStart w:id="60" w:name="_Toc486837466"/>
      <w:r w:rsidRPr="00D42470">
        <w:t>Materia Específica Objeto de la Fiscalización Ambiental</w:t>
      </w:r>
      <w:bookmarkEnd w:id="49"/>
      <w:bookmarkEnd w:id="50"/>
      <w:bookmarkEnd w:id="51"/>
      <w:bookmarkEnd w:id="52"/>
      <w:bookmarkEnd w:id="53"/>
      <w:bookmarkEnd w:id="54"/>
      <w:bookmarkEnd w:id="55"/>
      <w:bookmarkEnd w:id="56"/>
      <w:bookmarkEnd w:id="57"/>
      <w:bookmarkEnd w:id="58"/>
      <w:bookmarkEnd w:id="59"/>
      <w:bookmarkEnd w:id="60"/>
    </w:p>
    <w:p w14:paraId="7E1AF38B"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30CCFB89"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6AFE1733" w14:textId="77777777" w:rsidR="00D42470" w:rsidRPr="002E5D4A" w:rsidRDefault="00770930" w:rsidP="00893927">
            <w:pPr>
              <w:numPr>
                <w:ilvl w:val="0"/>
                <w:numId w:val="3"/>
              </w:numPr>
              <w:spacing w:after="0" w:line="276" w:lineRule="auto"/>
              <w:contextualSpacing/>
              <w:jc w:val="both"/>
              <w:rPr>
                <w:rFonts w:ascii="Calibri" w:eastAsia="Times New Roman" w:hAnsi="Calibri" w:cs="Calibri"/>
                <w:sz w:val="20"/>
                <w:szCs w:val="16"/>
                <w:lang w:eastAsia="es-CL"/>
              </w:rPr>
            </w:pPr>
            <w:r w:rsidRPr="00770930">
              <w:rPr>
                <w:rFonts w:ascii="Calibri" w:eastAsia="Times New Roman" w:hAnsi="Calibri" w:cs="Calibri"/>
                <w:sz w:val="20"/>
                <w:szCs w:val="16"/>
                <w:lang w:eastAsia="es-CL"/>
              </w:rPr>
              <w:t>Patrimonio Cultural</w:t>
            </w:r>
          </w:p>
        </w:tc>
      </w:tr>
    </w:tbl>
    <w:p w14:paraId="42DA81EC" w14:textId="77777777" w:rsidR="005933B2" w:rsidRDefault="005933B2" w:rsidP="00D42470">
      <w:pPr>
        <w:spacing w:after="0" w:line="240" w:lineRule="auto"/>
        <w:jc w:val="both"/>
        <w:rPr>
          <w:rFonts w:ascii="Calibri" w:eastAsia="Calibri" w:hAnsi="Calibri" w:cs="Times New Roman"/>
        </w:rPr>
      </w:pPr>
    </w:p>
    <w:p w14:paraId="53B71BB1" w14:textId="77777777" w:rsidR="002E5D4A" w:rsidRDefault="002E5D4A" w:rsidP="00D42470">
      <w:pPr>
        <w:spacing w:after="0" w:line="240" w:lineRule="auto"/>
        <w:jc w:val="both"/>
        <w:rPr>
          <w:rFonts w:ascii="Calibri" w:eastAsia="Calibri" w:hAnsi="Calibri" w:cs="Times New Roman"/>
        </w:rPr>
      </w:pPr>
    </w:p>
    <w:p w14:paraId="32AE30CA" w14:textId="77777777" w:rsidR="00967820" w:rsidRDefault="00967820">
      <w:pPr>
        <w:rPr>
          <w:rFonts w:ascii="Calibri" w:eastAsia="Calibri" w:hAnsi="Calibri" w:cs="Calibri"/>
          <w:b/>
        </w:rPr>
      </w:pPr>
      <w:bookmarkStart w:id="61" w:name="_Toc352162452"/>
      <w:bookmarkStart w:id="62" w:name="_Toc352162789"/>
      <w:bookmarkStart w:id="63" w:name="_Toc352840388"/>
      <w:bookmarkStart w:id="64" w:name="_Toc352841448"/>
      <w:bookmarkStart w:id="65" w:name="_Toc353998114"/>
      <w:bookmarkStart w:id="66" w:name="_Toc353998187"/>
      <w:bookmarkStart w:id="67" w:name="_Toc382383539"/>
      <w:bookmarkStart w:id="68" w:name="_Toc382472361"/>
      <w:bookmarkStart w:id="69" w:name="_Toc390184272"/>
      <w:bookmarkStart w:id="70" w:name="_Toc390360003"/>
      <w:bookmarkStart w:id="71" w:name="_Toc390777024"/>
      <w:bookmarkStart w:id="72" w:name="_Toc447875235"/>
      <w:bookmarkStart w:id="73" w:name="_Toc449085413"/>
      <w:r>
        <w:br w:type="page"/>
      </w:r>
    </w:p>
    <w:p w14:paraId="5F9286E7" w14:textId="77777777" w:rsidR="00D42470" w:rsidRPr="00D42470" w:rsidRDefault="00D42470" w:rsidP="00987770">
      <w:pPr>
        <w:pStyle w:val="Ttulo2"/>
      </w:pPr>
      <w:bookmarkStart w:id="74" w:name="_Toc486837467"/>
      <w:r w:rsidRPr="00D42470">
        <w:lastRenderedPageBreak/>
        <w:t>Aspectos relativos a la ejecución de la Inspección Ambiental</w:t>
      </w:r>
      <w:bookmarkStart w:id="75" w:name="_Toc353998115"/>
      <w:bookmarkStart w:id="76" w:name="_Toc353998188"/>
      <w:bookmarkStart w:id="77" w:name="_Toc382383540"/>
      <w:bookmarkStart w:id="78" w:name="_Toc382472362"/>
      <w:bookmarkStart w:id="79" w:name="_Toc390184273"/>
      <w:bookmarkStart w:id="80" w:name="_Toc390360004"/>
      <w:bookmarkStart w:id="81" w:name="_Toc390777025"/>
      <w:bookmarkStart w:id="82" w:name="_Toc447875236"/>
      <w:bookmarkEnd w:id="61"/>
      <w:bookmarkEnd w:id="62"/>
      <w:bookmarkEnd w:id="63"/>
      <w:bookmarkEnd w:id="64"/>
      <w:bookmarkEnd w:id="65"/>
      <w:bookmarkEnd w:id="66"/>
      <w:bookmarkEnd w:id="67"/>
      <w:bookmarkEnd w:id="68"/>
      <w:bookmarkEnd w:id="69"/>
      <w:bookmarkEnd w:id="70"/>
      <w:bookmarkEnd w:id="71"/>
      <w:bookmarkEnd w:id="72"/>
      <w:bookmarkEnd w:id="73"/>
      <w:bookmarkEnd w:id="74"/>
    </w:p>
    <w:p w14:paraId="134E3DBD" w14:textId="77777777" w:rsidR="00D42470" w:rsidRPr="00D42470" w:rsidRDefault="00D42470" w:rsidP="00D42470">
      <w:pPr>
        <w:ind w:left="360"/>
        <w:contextualSpacing/>
      </w:pPr>
    </w:p>
    <w:p w14:paraId="3BA32BC4" w14:textId="77777777" w:rsidR="00D42470" w:rsidRPr="00987770" w:rsidRDefault="00D42470" w:rsidP="00987770">
      <w:pPr>
        <w:pStyle w:val="Ttulo3"/>
      </w:pPr>
      <w:bookmarkStart w:id="83" w:name="_Toc449085414"/>
      <w:bookmarkStart w:id="84" w:name="_Toc486837468"/>
      <w:r w:rsidRPr="00987770">
        <w:t>Ejecución de la inspección</w:t>
      </w:r>
      <w:bookmarkEnd w:id="75"/>
      <w:bookmarkEnd w:id="76"/>
      <w:bookmarkEnd w:id="77"/>
      <w:bookmarkEnd w:id="78"/>
      <w:bookmarkEnd w:id="79"/>
      <w:bookmarkEnd w:id="80"/>
      <w:bookmarkEnd w:id="81"/>
      <w:bookmarkEnd w:id="82"/>
      <w:bookmarkEnd w:id="83"/>
      <w:bookmarkEnd w:id="84"/>
    </w:p>
    <w:p w14:paraId="7DD2C934"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0C1F03AC"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A7DC947" w14:textId="77777777" w:rsidR="00D42470" w:rsidRPr="00A50B17" w:rsidRDefault="00D42470" w:rsidP="00D42470">
            <w:pPr>
              <w:spacing w:after="0" w:line="0" w:lineRule="atLeast"/>
              <w:rPr>
                <w:rFonts w:ascii="Calibri" w:eastAsia="Calibri" w:hAnsi="Calibri" w:cs="Times New Roman"/>
                <w:b/>
                <w:sz w:val="20"/>
                <w:szCs w:val="20"/>
              </w:rPr>
            </w:pPr>
            <w:r w:rsidRPr="00A50B17">
              <w:rPr>
                <w:rFonts w:ascii="Calibri" w:eastAsia="Calibri" w:hAnsi="Calibri" w:cs="Times New Roman"/>
                <w:b/>
                <w:sz w:val="20"/>
                <w:szCs w:val="20"/>
              </w:rPr>
              <w:t>Existió oposición al ingreso:</w:t>
            </w:r>
            <w:r w:rsidR="00A50B17" w:rsidRPr="00A50B17">
              <w:rPr>
                <w:rFonts w:ascii="Calibri" w:eastAsia="Calibri" w:hAnsi="Calibri" w:cs="Times New Roman"/>
                <w:b/>
                <w:sz w:val="20"/>
                <w:szCs w:val="20"/>
              </w:rPr>
              <w:t xml:space="preserve"> </w:t>
            </w:r>
            <w:r w:rsidR="002E5D4A" w:rsidRPr="00A50B17">
              <w:rPr>
                <w:rFonts w:ascii="Calibri" w:eastAsia="Calibri" w:hAnsi="Calibri" w:cs="Times New Roman"/>
                <w:b/>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669F6628" w14:textId="77777777" w:rsidR="00D42470" w:rsidRPr="00A50B17" w:rsidRDefault="00D42470" w:rsidP="00D42470">
            <w:pPr>
              <w:spacing w:after="0" w:line="0" w:lineRule="atLeast"/>
              <w:rPr>
                <w:rFonts w:ascii="Calibri" w:eastAsia="Calibri" w:hAnsi="Calibri" w:cs="Times New Roman"/>
                <w:b/>
                <w:sz w:val="20"/>
                <w:szCs w:val="20"/>
              </w:rPr>
            </w:pPr>
            <w:r w:rsidRPr="00A50B17">
              <w:rPr>
                <w:rFonts w:ascii="Calibri" w:eastAsia="Calibri" w:hAnsi="Calibri" w:cs="Times New Roman"/>
                <w:b/>
                <w:sz w:val="20"/>
                <w:szCs w:val="20"/>
              </w:rPr>
              <w:t xml:space="preserve">Existió auxilio de fuerza pública: </w:t>
            </w:r>
            <w:r w:rsidR="002E5D4A" w:rsidRPr="00A50B17">
              <w:rPr>
                <w:rFonts w:ascii="Calibri" w:eastAsia="Calibri" w:hAnsi="Calibri" w:cs="Times New Roman"/>
                <w:b/>
                <w:sz w:val="20"/>
                <w:szCs w:val="20"/>
              </w:rPr>
              <w:t>NO</w:t>
            </w:r>
          </w:p>
        </w:tc>
      </w:tr>
      <w:tr w:rsidR="00D42470" w:rsidRPr="00D42470" w14:paraId="149D72BE"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CDC899F" w14:textId="77777777" w:rsidR="00D42470" w:rsidRPr="00A50B17" w:rsidRDefault="00D42470" w:rsidP="00D42470">
            <w:pPr>
              <w:spacing w:after="0" w:line="0" w:lineRule="atLeast"/>
              <w:rPr>
                <w:rFonts w:ascii="Calibri" w:eastAsia="Calibri" w:hAnsi="Calibri" w:cs="Times New Roman"/>
                <w:b/>
                <w:sz w:val="20"/>
                <w:szCs w:val="20"/>
              </w:rPr>
            </w:pPr>
            <w:r w:rsidRPr="00A50B17">
              <w:rPr>
                <w:rFonts w:ascii="Calibri" w:eastAsia="Calibri" w:hAnsi="Calibri" w:cs="Times New Roman"/>
                <w:b/>
                <w:sz w:val="20"/>
                <w:szCs w:val="20"/>
              </w:rPr>
              <w:t>Existió colaboración por parte de los fiscalizados</w:t>
            </w:r>
            <w:r w:rsidR="002E5D4A" w:rsidRPr="00A50B17">
              <w:rPr>
                <w:rFonts w:ascii="Calibri" w:eastAsia="Calibri" w:hAnsi="Calibri" w:cs="Times New Roman"/>
                <w:b/>
                <w:sz w:val="20"/>
                <w:szCs w:val="20"/>
              </w:rPr>
              <w:t>: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3984BB6" w14:textId="77777777" w:rsidR="00D42470" w:rsidRPr="00A50B17" w:rsidRDefault="00D42470" w:rsidP="00D42470">
            <w:pPr>
              <w:spacing w:after="0" w:line="0" w:lineRule="atLeast"/>
              <w:rPr>
                <w:rFonts w:ascii="Calibri" w:eastAsia="Calibri" w:hAnsi="Calibri" w:cs="Times New Roman"/>
                <w:b/>
                <w:sz w:val="20"/>
                <w:szCs w:val="20"/>
              </w:rPr>
            </w:pPr>
            <w:r w:rsidRPr="00A50B17">
              <w:rPr>
                <w:rFonts w:ascii="Calibri" w:eastAsia="Calibri" w:hAnsi="Calibri" w:cs="Times New Roman"/>
                <w:b/>
                <w:sz w:val="20"/>
                <w:szCs w:val="20"/>
              </w:rPr>
              <w:t xml:space="preserve">Existió trato respetuoso y deferente: </w:t>
            </w:r>
            <w:r w:rsidR="002E5D4A" w:rsidRPr="00A50B17">
              <w:rPr>
                <w:rFonts w:ascii="Calibri" w:eastAsia="Calibri" w:hAnsi="Calibri" w:cs="Times New Roman"/>
                <w:b/>
                <w:sz w:val="20"/>
                <w:szCs w:val="20"/>
              </w:rPr>
              <w:t>SI</w:t>
            </w:r>
          </w:p>
        </w:tc>
      </w:tr>
      <w:tr w:rsidR="00D42470" w:rsidRPr="00D42470" w14:paraId="0EE72F60"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7478C88"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CB47F2">
              <w:rPr>
                <w:rFonts w:ascii="Calibri" w:eastAsia="Calibri" w:hAnsi="Calibri" w:cs="Times New Roman"/>
                <w:sz w:val="20"/>
                <w:szCs w:val="20"/>
              </w:rPr>
              <w:t xml:space="preserve"> </w:t>
            </w:r>
            <w:r w:rsidR="00CB47F2">
              <w:rPr>
                <w:rFonts w:ascii="Calibri" w:eastAsia="Calibri" w:hAnsi="Calibri" w:cs="Times New Roman"/>
                <w:sz w:val="20"/>
                <w:szCs w:val="20"/>
              </w:rPr>
              <w:t>s/obs</w:t>
            </w:r>
          </w:p>
        </w:tc>
      </w:tr>
    </w:tbl>
    <w:p w14:paraId="561133FD"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85" w:name="_Toc390184274"/>
      <w:bookmarkStart w:id="86" w:name="_Toc390360005"/>
      <w:bookmarkStart w:id="87" w:name="_Toc390777026"/>
      <w:bookmarkStart w:id="88" w:name="_Toc447875237"/>
      <w:bookmarkStart w:id="89" w:name="_Toc449085415"/>
      <w:bookmarkStart w:id="90" w:name="_Toc352840390"/>
      <w:bookmarkStart w:id="91" w:name="_Toc352841450"/>
      <w:bookmarkStart w:id="92" w:name="_Toc353998117"/>
      <w:bookmarkStart w:id="93" w:name="_Toc353998190"/>
      <w:bookmarkStart w:id="94" w:name="_Toc382383541"/>
      <w:bookmarkStart w:id="95" w:name="_Toc382472363"/>
    </w:p>
    <w:p w14:paraId="6D046100" w14:textId="77777777" w:rsidR="00D42470" w:rsidRPr="00D42470" w:rsidRDefault="00D42470" w:rsidP="00EF1051">
      <w:pPr>
        <w:pStyle w:val="Ttulo3"/>
        <w:rPr>
          <w:rFonts w:eastAsia="Calibri"/>
        </w:rPr>
      </w:pPr>
      <w:bookmarkStart w:id="96" w:name="_Toc486837469"/>
      <w:r w:rsidRPr="00D42470">
        <w:rPr>
          <w:rFonts w:eastAsia="Calibri"/>
        </w:rPr>
        <w:t>Esquema de recorrido</w:t>
      </w:r>
      <w:bookmarkEnd w:id="96"/>
      <w:r w:rsidRPr="00D42470">
        <w:rPr>
          <w:rFonts w:eastAsia="Calibri"/>
        </w:rPr>
        <w:t xml:space="preserve"> </w:t>
      </w:r>
      <w:bookmarkEnd w:id="85"/>
      <w:bookmarkEnd w:id="86"/>
      <w:bookmarkEnd w:id="87"/>
      <w:bookmarkEnd w:id="88"/>
      <w:bookmarkEnd w:id="89"/>
    </w:p>
    <w:p w14:paraId="5C0A3303"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41749D71" w14:textId="77777777" w:rsidTr="0031512B">
        <w:tc>
          <w:tcPr>
            <w:tcW w:w="5000" w:type="pct"/>
          </w:tcPr>
          <w:p w14:paraId="0E53D73B" w14:textId="04938F2A" w:rsidR="00D42470" w:rsidRPr="00D42470" w:rsidRDefault="006822AD" w:rsidP="009A3571">
            <w:pPr>
              <w:jc w:val="center"/>
            </w:pPr>
            <w:r>
              <w:rPr>
                <w:noProof/>
                <w:lang w:eastAsia="es-CL"/>
              </w:rPr>
              <w:drawing>
                <wp:inline distT="0" distB="0" distL="0" distR="0" wp14:anchorId="4B755C4E" wp14:editId="6F1DE46D">
                  <wp:extent cx="6166884" cy="5029565"/>
                  <wp:effectExtent l="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86887" cy="5045879"/>
                          </a:xfrm>
                          <a:prstGeom prst="rect">
                            <a:avLst/>
                          </a:prstGeom>
                          <a:noFill/>
                        </pic:spPr>
                      </pic:pic>
                    </a:graphicData>
                  </a:graphic>
                </wp:inline>
              </w:drawing>
            </w:r>
          </w:p>
        </w:tc>
      </w:tr>
    </w:tbl>
    <w:p w14:paraId="31C8DBEE" w14:textId="77777777" w:rsidR="005933B2" w:rsidRDefault="005933B2" w:rsidP="00D42470"/>
    <w:p w14:paraId="3BE92579" w14:textId="77777777" w:rsidR="00856FCE" w:rsidRDefault="00856FCE">
      <w:pPr>
        <w:rPr>
          <w:rFonts w:asciiTheme="majorHAnsi" w:eastAsiaTheme="majorEastAsia" w:hAnsiTheme="majorHAnsi" w:cstheme="majorBidi"/>
          <w:b/>
          <w:szCs w:val="24"/>
        </w:rPr>
      </w:pPr>
      <w:bookmarkStart w:id="97" w:name="_Toc486837470"/>
      <w:bookmarkStart w:id="98" w:name="_Toc390184275"/>
      <w:bookmarkStart w:id="99" w:name="_Toc390360006"/>
      <w:bookmarkStart w:id="100" w:name="_Toc390777027"/>
      <w:bookmarkStart w:id="101" w:name="_Toc447875238"/>
      <w:bookmarkStart w:id="102" w:name="_Toc449085416"/>
      <w:r>
        <w:br w:type="page"/>
      </w:r>
    </w:p>
    <w:p w14:paraId="01AA182D" w14:textId="03645A4E" w:rsidR="00D42470" w:rsidRDefault="00D42470" w:rsidP="00EF1051">
      <w:pPr>
        <w:pStyle w:val="Ttulo3"/>
      </w:pPr>
      <w:r w:rsidRPr="00D42470">
        <w:lastRenderedPageBreak/>
        <w:t>Detalle del Recorrido de la Inspección</w:t>
      </w:r>
      <w:bookmarkEnd w:id="90"/>
      <w:bookmarkEnd w:id="91"/>
      <w:bookmarkEnd w:id="97"/>
      <w:r w:rsidR="00D14AAD">
        <w:t xml:space="preserve"> </w:t>
      </w:r>
      <w:bookmarkEnd w:id="92"/>
      <w:bookmarkEnd w:id="93"/>
      <w:bookmarkEnd w:id="94"/>
      <w:bookmarkEnd w:id="95"/>
      <w:bookmarkEnd w:id="98"/>
      <w:bookmarkEnd w:id="99"/>
      <w:bookmarkEnd w:id="100"/>
      <w:bookmarkEnd w:id="101"/>
      <w:bookmarkEnd w:id="102"/>
    </w:p>
    <w:p w14:paraId="756E1A3C" w14:textId="77777777" w:rsidR="00C1005C" w:rsidRPr="00C1005C" w:rsidRDefault="00C1005C" w:rsidP="00C1005C"/>
    <w:p w14:paraId="1BF1703A" w14:textId="555A978C" w:rsidR="00863EE2" w:rsidRDefault="00FD05FF" w:rsidP="00987770">
      <w:pPr>
        <w:pStyle w:val="Ttulo4"/>
      </w:pPr>
      <w:r>
        <w:t xml:space="preserve">1er </w:t>
      </w:r>
      <w:r w:rsidR="004B27A0">
        <w:t>D</w:t>
      </w:r>
      <w:r w:rsidR="00863EE2" w:rsidRPr="00987770">
        <w:t>ía de inspección</w:t>
      </w:r>
      <w:r>
        <w:t>, CMN</w:t>
      </w:r>
      <w:r w:rsidR="006B03F9">
        <w:t xml:space="preserve"> (</w:t>
      </w:r>
      <w:r w:rsidR="0046009D">
        <w:t>09</w:t>
      </w:r>
      <w:r w:rsidR="006B03F9">
        <w:t>/</w:t>
      </w:r>
      <w:r w:rsidR="0046009D">
        <w:t>03</w:t>
      </w:r>
      <w:r w:rsidR="006B03F9">
        <w:t>/</w:t>
      </w:r>
      <w:r w:rsidR="0046009D">
        <w:t>2017</w:t>
      </w:r>
      <w:r w:rsidR="006B03F9">
        <w:t>)</w:t>
      </w:r>
      <w:r w:rsidR="00863EE2" w:rsidRPr="00987770">
        <w:t xml:space="preserve"> </w:t>
      </w:r>
    </w:p>
    <w:p w14:paraId="186B2CD3"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244B8408"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62A366A1"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1A50F5F"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 Descripción de estación</w:t>
            </w:r>
            <w:r w:rsidR="00C658FE">
              <w:rPr>
                <w:rFonts w:ascii="Calibri" w:eastAsia="Calibri" w:hAnsi="Calibri" w:cs="Calibri"/>
                <w:b/>
                <w:sz w:val="20"/>
                <w:szCs w:val="20"/>
              </w:rPr>
              <w:t xml:space="preserve"> </w:t>
            </w:r>
          </w:p>
        </w:tc>
      </w:tr>
      <w:tr w:rsidR="00FD05FF" w:rsidRPr="0031512B" w14:paraId="19EDD3B4"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D549B3A" w14:textId="3AFEF6B7" w:rsidR="00FD05FF" w:rsidRDefault="00FD05FF" w:rsidP="00FD05F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r w:rsidR="004B40B8">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61D3EB11" w14:textId="6CA6E9C4" w:rsidR="00FD05FF" w:rsidRDefault="00FD05FF" w:rsidP="00FD05FF">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Estación de </w:t>
            </w:r>
            <w:r w:rsidRPr="00360013">
              <w:rPr>
                <w:rFonts w:ascii="Calibri" w:eastAsia="Times New Roman" w:hAnsi="Calibri" w:cs="Calibri"/>
                <w:sz w:val="20"/>
                <w:szCs w:val="20"/>
                <w:lang w:val="es-ES_tradnl" w:eastAsia="es-CL"/>
              </w:rPr>
              <w:t>salvataje de restos bioantropológicos de época prehispánica (Entierro E</w:t>
            </w:r>
            <w:r>
              <w:rPr>
                <w:rFonts w:ascii="Calibri" w:eastAsia="Times New Roman" w:hAnsi="Calibri" w:cs="Calibri"/>
                <w:sz w:val="20"/>
                <w:szCs w:val="20"/>
                <w:lang w:val="es-ES_tradnl" w:eastAsia="es-CL"/>
              </w:rPr>
              <w:t>L</w:t>
            </w:r>
            <w:r w:rsidRPr="00360013">
              <w:rPr>
                <w:rFonts w:ascii="Calibri" w:eastAsia="Times New Roman" w:hAnsi="Calibri" w:cs="Calibri"/>
                <w:sz w:val="20"/>
                <w:szCs w:val="20"/>
                <w:lang w:val="es-ES_tradnl" w:eastAsia="es-CL"/>
              </w:rPr>
              <w:t>106)</w:t>
            </w:r>
          </w:p>
        </w:tc>
      </w:tr>
    </w:tbl>
    <w:p w14:paraId="17E6F99E" w14:textId="2B72BA99" w:rsidR="00D42470"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pPr>
      <w:bookmarkStart w:id="103" w:name="_Toc382383544"/>
      <w:bookmarkStart w:id="104" w:name="_Toc382472366"/>
      <w:bookmarkStart w:id="105" w:name="_Toc390184276"/>
      <w:bookmarkStart w:id="106" w:name="_Toc390360007"/>
      <w:bookmarkStart w:id="107" w:name="_Toc390777028"/>
      <w:bookmarkStart w:id="108" w:name="_Toc352840392"/>
      <w:bookmarkStart w:id="109" w:name="_Toc352841452"/>
    </w:p>
    <w:p w14:paraId="7ACF5273" w14:textId="65DCFAA1" w:rsidR="00FD05FF" w:rsidRDefault="00FD05FF" w:rsidP="00FD05FF">
      <w:pPr>
        <w:pStyle w:val="Ttulo4"/>
      </w:pPr>
      <w:r>
        <w:t>2do D</w:t>
      </w:r>
      <w:r w:rsidRPr="00987770">
        <w:t>ía de inspección</w:t>
      </w:r>
      <w:r>
        <w:t>, SMA (26/07/2017)</w:t>
      </w:r>
      <w:r w:rsidRPr="00987770">
        <w:t xml:space="preserve"> </w:t>
      </w:r>
    </w:p>
    <w:p w14:paraId="7E9AF724" w14:textId="77777777" w:rsidR="00FD05FF" w:rsidRPr="00EF1051" w:rsidRDefault="00FD05FF" w:rsidP="00FD05FF"/>
    <w:tbl>
      <w:tblPr>
        <w:tblW w:w="5000" w:type="pct"/>
        <w:jc w:val="center"/>
        <w:tblCellMar>
          <w:left w:w="70" w:type="dxa"/>
          <w:right w:w="70" w:type="dxa"/>
        </w:tblCellMar>
        <w:tblLook w:val="04A0" w:firstRow="1" w:lastRow="0" w:firstColumn="1" w:lastColumn="0" w:noHBand="0" w:noVBand="1"/>
      </w:tblPr>
      <w:tblGrid>
        <w:gridCol w:w="1841"/>
        <w:gridCol w:w="8121"/>
      </w:tblGrid>
      <w:tr w:rsidR="00FD05FF" w:rsidRPr="0031512B" w14:paraId="7F04B31D" w14:textId="77777777" w:rsidTr="004638AF">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A08198A" w14:textId="77777777" w:rsidR="00FD05FF" w:rsidRPr="0031512B" w:rsidRDefault="00FD05FF" w:rsidP="004638AF">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3C8878B" w14:textId="77777777" w:rsidR="00FD05FF" w:rsidRPr="0031512B" w:rsidRDefault="00FD05FF" w:rsidP="004638AF">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Nombre/ Descripción de estación</w:t>
            </w:r>
            <w:r>
              <w:rPr>
                <w:rFonts w:ascii="Calibri" w:eastAsia="Calibri" w:hAnsi="Calibri" w:cs="Calibri"/>
                <w:b/>
                <w:sz w:val="20"/>
                <w:szCs w:val="20"/>
              </w:rPr>
              <w:t xml:space="preserve"> </w:t>
            </w:r>
          </w:p>
        </w:tc>
      </w:tr>
      <w:tr w:rsidR="00FD05FF" w:rsidRPr="0031512B" w14:paraId="3A36E966"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725854A5" w14:textId="77777777" w:rsidR="00FD05FF" w:rsidRPr="0031512B" w:rsidRDefault="00FD05FF" w:rsidP="004638A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41B43A8C" w14:textId="77777777" w:rsidR="00FD05FF" w:rsidRPr="0031512B" w:rsidRDefault="00FD05FF" w:rsidP="004638AF">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 de observación acceso a faenas Etapa 5.1 mitad Norte (otro titular)</w:t>
            </w:r>
          </w:p>
        </w:tc>
      </w:tr>
      <w:tr w:rsidR="00FD05FF" w:rsidRPr="0031512B" w14:paraId="5DBFDC65"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7A4AE0B" w14:textId="77777777" w:rsidR="00FD05FF" w:rsidRDefault="00FD05FF" w:rsidP="004638A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vMerge w:val="restart"/>
            <w:tcBorders>
              <w:top w:val="single" w:sz="4" w:space="0" w:color="auto"/>
              <w:left w:val="single" w:sz="4" w:space="0" w:color="auto"/>
              <w:right w:val="single" w:sz="8" w:space="0" w:color="auto"/>
            </w:tcBorders>
            <w:vAlign w:val="center"/>
          </w:tcPr>
          <w:p w14:paraId="33B5BA7B" w14:textId="77777777" w:rsidR="00FD05FF" w:rsidRDefault="00FD05FF" w:rsidP="004638AF">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Estaciones de observación Etapa 5.2 (acceso a sector oriente cerrado)</w:t>
            </w:r>
          </w:p>
        </w:tc>
      </w:tr>
      <w:tr w:rsidR="00FD05FF" w:rsidRPr="0031512B" w14:paraId="448B0549"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476F51F" w14:textId="77777777" w:rsidR="00FD05FF" w:rsidRDefault="00FD05FF" w:rsidP="004638A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vMerge/>
            <w:tcBorders>
              <w:left w:val="single" w:sz="4" w:space="0" w:color="auto"/>
              <w:bottom w:val="single" w:sz="4" w:space="0" w:color="auto"/>
              <w:right w:val="single" w:sz="8" w:space="0" w:color="auto"/>
            </w:tcBorders>
            <w:vAlign w:val="center"/>
          </w:tcPr>
          <w:p w14:paraId="02A6655B" w14:textId="77777777" w:rsidR="00FD05FF" w:rsidRDefault="00FD05FF" w:rsidP="004638AF">
            <w:pPr>
              <w:spacing w:after="0" w:line="240" w:lineRule="auto"/>
              <w:rPr>
                <w:rFonts w:ascii="Calibri" w:eastAsia="Times New Roman" w:hAnsi="Calibri" w:cs="Calibri"/>
                <w:sz w:val="20"/>
                <w:szCs w:val="20"/>
                <w:lang w:val="es-ES_tradnl" w:eastAsia="es-CL"/>
              </w:rPr>
            </w:pPr>
          </w:p>
        </w:tc>
      </w:tr>
      <w:tr w:rsidR="00FD05FF" w:rsidRPr="0031512B" w14:paraId="0D337B7E"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456A853" w14:textId="77777777" w:rsidR="00FD05FF" w:rsidRDefault="00FD05FF" w:rsidP="004638A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2B844ABA" w14:textId="77777777" w:rsidR="00FD05FF" w:rsidRDefault="00FD05FF" w:rsidP="004638AF">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 de observación Etapas 2.5, 6.1 y 6.2</w:t>
            </w:r>
          </w:p>
        </w:tc>
      </w:tr>
      <w:tr w:rsidR="00FD05FF" w:rsidRPr="0031512B" w14:paraId="7026D645"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B1553EA" w14:textId="77777777" w:rsidR="00FD05FF" w:rsidRDefault="00FD05FF" w:rsidP="004638A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4C40E1E4" w14:textId="77777777" w:rsidR="00FD05FF" w:rsidRDefault="00FD05FF" w:rsidP="004638AF">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 de observación Etapas 6.1 y 6.2</w:t>
            </w:r>
          </w:p>
        </w:tc>
      </w:tr>
      <w:tr w:rsidR="00FD05FF" w:rsidRPr="0031512B" w14:paraId="7D2AA391"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CF70B3B" w14:textId="77777777" w:rsidR="00FD05FF" w:rsidRDefault="00FD05FF" w:rsidP="004638A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4C769B24" w14:textId="77777777" w:rsidR="00FD05FF" w:rsidRDefault="00FD05FF" w:rsidP="004638AF">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 de observación Etapas 6.1 y 5.2 (en dirección sur, acceso cerrado)</w:t>
            </w:r>
          </w:p>
        </w:tc>
      </w:tr>
      <w:tr w:rsidR="009739C2" w:rsidRPr="0031512B" w14:paraId="02CA1285"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D6641F1" w14:textId="4C2D8232" w:rsidR="009739C2" w:rsidRDefault="009739C2" w:rsidP="009739C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14:paraId="66FC9417" w14:textId="29EC2BD9" w:rsidR="009739C2" w:rsidRDefault="009739C2" w:rsidP="009739C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 de ingreso a Faenas Fundo Los Álamos</w:t>
            </w:r>
          </w:p>
        </w:tc>
      </w:tr>
      <w:tr w:rsidR="009739C2" w:rsidRPr="0031512B" w14:paraId="3CBC03A9"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7D1FCAA" w14:textId="5FFEE1F6" w:rsidR="009739C2" w:rsidRDefault="009739C2" w:rsidP="009739C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4076" w:type="pct"/>
            <w:tcBorders>
              <w:top w:val="single" w:sz="4" w:space="0" w:color="auto"/>
              <w:left w:val="single" w:sz="4" w:space="0" w:color="auto"/>
              <w:bottom w:val="single" w:sz="4" w:space="0" w:color="auto"/>
              <w:right w:val="single" w:sz="8" w:space="0" w:color="auto"/>
            </w:tcBorders>
            <w:vAlign w:val="center"/>
          </w:tcPr>
          <w:p w14:paraId="7DD703DC" w14:textId="0DF12742" w:rsidR="009739C2" w:rsidRDefault="009739C2" w:rsidP="009739C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 de observación Etapa 3.3 (acceso cerrado</w:t>
            </w:r>
            <w:r w:rsidR="006F08F8">
              <w:rPr>
                <w:rFonts w:ascii="Calibri" w:eastAsia="Times New Roman" w:hAnsi="Calibri" w:cs="Calibri"/>
                <w:sz w:val="20"/>
                <w:szCs w:val="20"/>
                <w:lang w:val="es-ES_tradnl" w:eastAsia="es-CL"/>
              </w:rPr>
              <w:t xml:space="preserve"> a Instalación de SEMBCORP</w:t>
            </w:r>
            <w:r>
              <w:rPr>
                <w:rFonts w:ascii="Calibri" w:eastAsia="Times New Roman" w:hAnsi="Calibri" w:cs="Calibri"/>
                <w:sz w:val="20"/>
                <w:szCs w:val="20"/>
                <w:lang w:val="es-ES_tradnl" w:eastAsia="es-CL"/>
              </w:rPr>
              <w:t>)</w:t>
            </w:r>
          </w:p>
        </w:tc>
      </w:tr>
      <w:tr w:rsidR="009739C2" w:rsidRPr="0031512B" w14:paraId="4CFB6BFC"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3E5443D" w14:textId="49898FE8" w:rsidR="009739C2" w:rsidRDefault="009739C2" w:rsidP="009739C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4076" w:type="pct"/>
            <w:tcBorders>
              <w:top w:val="single" w:sz="4" w:space="0" w:color="auto"/>
              <w:left w:val="single" w:sz="4" w:space="0" w:color="auto"/>
              <w:bottom w:val="single" w:sz="4" w:space="0" w:color="auto"/>
              <w:right w:val="single" w:sz="8" w:space="0" w:color="auto"/>
            </w:tcBorders>
            <w:vAlign w:val="center"/>
          </w:tcPr>
          <w:p w14:paraId="5D778378" w14:textId="77777777" w:rsidR="009739C2" w:rsidRDefault="009739C2" w:rsidP="009739C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 de observación Etapa 4.1</w:t>
            </w:r>
          </w:p>
        </w:tc>
      </w:tr>
      <w:tr w:rsidR="009739C2" w:rsidRPr="0031512B" w14:paraId="4380308D"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46A70C5" w14:textId="08A2ACBB" w:rsidR="009739C2" w:rsidRDefault="009739C2" w:rsidP="009739C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10</w:t>
            </w:r>
          </w:p>
        </w:tc>
        <w:tc>
          <w:tcPr>
            <w:tcW w:w="4076" w:type="pct"/>
            <w:tcBorders>
              <w:top w:val="single" w:sz="4" w:space="0" w:color="auto"/>
              <w:left w:val="single" w:sz="4" w:space="0" w:color="auto"/>
              <w:bottom w:val="single" w:sz="4" w:space="0" w:color="auto"/>
              <w:right w:val="single" w:sz="8" w:space="0" w:color="auto"/>
            </w:tcBorders>
            <w:vAlign w:val="center"/>
          </w:tcPr>
          <w:p w14:paraId="627527AE" w14:textId="77777777" w:rsidR="009739C2" w:rsidRDefault="009739C2" w:rsidP="009739C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 de observación Etapas 4.1 y 4.2</w:t>
            </w:r>
          </w:p>
        </w:tc>
      </w:tr>
      <w:tr w:rsidR="009739C2" w:rsidRPr="0031512B" w14:paraId="5FA94E28"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7D3721B" w14:textId="3AC1FB6B" w:rsidR="009739C2" w:rsidRDefault="009739C2" w:rsidP="009739C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11</w:t>
            </w:r>
          </w:p>
        </w:tc>
        <w:tc>
          <w:tcPr>
            <w:tcW w:w="4076" w:type="pct"/>
            <w:tcBorders>
              <w:top w:val="single" w:sz="4" w:space="0" w:color="auto"/>
              <w:left w:val="single" w:sz="4" w:space="0" w:color="auto"/>
              <w:bottom w:val="single" w:sz="4" w:space="0" w:color="auto"/>
              <w:right w:val="single" w:sz="8" w:space="0" w:color="auto"/>
            </w:tcBorders>
            <w:vAlign w:val="center"/>
          </w:tcPr>
          <w:p w14:paraId="75CD4A53" w14:textId="77777777" w:rsidR="009739C2" w:rsidRDefault="009739C2" w:rsidP="009739C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Estación de </w:t>
            </w:r>
            <w:r w:rsidRPr="00360013">
              <w:rPr>
                <w:rFonts w:ascii="Calibri" w:eastAsia="Times New Roman" w:hAnsi="Calibri" w:cs="Calibri"/>
                <w:sz w:val="20"/>
                <w:szCs w:val="20"/>
                <w:lang w:val="es-ES_tradnl" w:eastAsia="es-CL"/>
              </w:rPr>
              <w:t>salvataje de restos bioantropológicos de época prehispánica (Entierro E</w:t>
            </w:r>
            <w:r>
              <w:rPr>
                <w:rFonts w:ascii="Calibri" w:eastAsia="Times New Roman" w:hAnsi="Calibri" w:cs="Calibri"/>
                <w:sz w:val="20"/>
                <w:szCs w:val="20"/>
                <w:lang w:val="es-ES_tradnl" w:eastAsia="es-CL"/>
              </w:rPr>
              <w:t>L</w:t>
            </w:r>
            <w:r w:rsidRPr="00360013">
              <w:rPr>
                <w:rFonts w:ascii="Calibri" w:eastAsia="Times New Roman" w:hAnsi="Calibri" w:cs="Calibri"/>
                <w:sz w:val="20"/>
                <w:szCs w:val="20"/>
                <w:lang w:val="es-ES_tradnl" w:eastAsia="es-CL"/>
              </w:rPr>
              <w:t>106)</w:t>
            </w:r>
          </w:p>
        </w:tc>
      </w:tr>
      <w:tr w:rsidR="009739C2" w:rsidRPr="0031512B" w14:paraId="5768CE10"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D28460B" w14:textId="5B174D11" w:rsidR="009739C2" w:rsidRDefault="009739C2" w:rsidP="009739C2">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12</w:t>
            </w:r>
          </w:p>
        </w:tc>
        <w:tc>
          <w:tcPr>
            <w:tcW w:w="4076" w:type="pct"/>
            <w:tcBorders>
              <w:top w:val="single" w:sz="4" w:space="0" w:color="auto"/>
              <w:left w:val="single" w:sz="4" w:space="0" w:color="auto"/>
              <w:bottom w:val="single" w:sz="4" w:space="0" w:color="auto"/>
              <w:right w:val="single" w:sz="8" w:space="0" w:color="auto"/>
            </w:tcBorders>
            <w:vAlign w:val="center"/>
          </w:tcPr>
          <w:p w14:paraId="0D141B52" w14:textId="77777777" w:rsidR="009739C2" w:rsidRDefault="009739C2" w:rsidP="009739C2">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Estación de observación Etapas 4.2 y 5.1</w:t>
            </w:r>
          </w:p>
        </w:tc>
      </w:tr>
      <w:tr w:rsidR="00FD05FF" w:rsidRPr="0031512B" w14:paraId="4601DDCB" w14:textId="77777777" w:rsidTr="004638A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AB61B45" w14:textId="6F594E66" w:rsidR="00FD05FF" w:rsidRDefault="009739C2" w:rsidP="004638AF">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13</w:t>
            </w:r>
          </w:p>
        </w:tc>
        <w:tc>
          <w:tcPr>
            <w:tcW w:w="4076" w:type="pct"/>
            <w:tcBorders>
              <w:top w:val="single" w:sz="4" w:space="0" w:color="auto"/>
              <w:left w:val="single" w:sz="4" w:space="0" w:color="auto"/>
              <w:bottom w:val="single" w:sz="4" w:space="0" w:color="auto"/>
              <w:right w:val="single" w:sz="8" w:space="0" w:color="auto"/>
            </w:tcBorders>
            <w:vAlign w:val="center"/>
          </w:tcPr>
          <w:p w14:paraId="67410FA3" w14:textId="21D27A61" w:rsidR="00FD05FF" w:rsidRDefault="00FD05FF" w:rsidP="004638AF">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Estación de observación Etapa 1.3 </w:t>
            </w:r>
          </w:p>
        </w:tc>
      </w:tr>
    </w:tbl>
    <w:p w14:paraId="6B6D3B39" w14:textId="279F8577" w:rsidR="00FD05FF" w:rsidRDefault="00FD05FF"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2DCFEB8A" w14:textId="7D818368" w:rsidR="00FD05FF" w:rsidRDefault="00FD05FF"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6C9B15D4" w14:textId="42E68F57" w:rsidR="00FD05FF" w:rsidRDefault="00FD05FF"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2215DB78" w14:textId="5C285E20" w:rsidR="00FD05FF" w:rsidRDefault="00FD05FF" w:rsidP="00D42470">
      <w:pPr>
        <w:numPr>
          <w:ilvl w:val="1"/>
          <w:numId w:val="0"/>
        </w:numPr>
        <w:spacing w:after="0" w:line="240" w:lineRule="auto"/>
        <w:ind w:left="576" w:hanging="576"/>
        <w:contextualSpacing/>
        <w:outlineLvl w:val="1"/>
        <w:rPr>
          <w:rFonts w:ascii="Calibri" w:eastAsia="Calibri" w:hAnsi="Calibri" w:cs="Calibri"/>
          <w:b/>
          <w:bCs/>
          <w:sz w:val="20"/>
          <w:szCs w:val="20"/>
        </w:rPr>
      </w:pPr>
    </w:p>
    <w:p w14:paraId="13AFDD60" w14:textId="77777777" w:rsidR="00FD05FF" w:rsidRPr="0031512B" w:rsidRDefault="00FD05FF"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FD05FF" w:rsidRPr="0031512B" w:rsidSect="000A28D4">
          <w:type w:val="nextColumn"/>
          <w:pgSz w:w="12240" w:h="15840" w:code="1"/>
          <w:pgMar w:top="1134" w:right="1134" w:bottom="1134" w:left="1134" w:header="708" w:footer="708" w:gutter="0"/>
          <w:cols w:space="708"/>
          <w:docGrid w:linePitch="360"/>
        </w:sectPr>
      </w:pPr>
    </w:p>
    <w:p w14:paraId="1302CF6F" w14:textId="77777777" w:rsidR="00D42470" w:rsidRDefault="00D42470" w:rsidP="00F03CD4">
      <w:pPr>
        <w:pStyle w:val="Ttulo2"/>
      </w:pPr>
      <w:bookmarkStart w:id="110" w:name="_Toc449085417"/>
      <w:bookmarkStart w:id="111" w:name="_Toc486837471"/>
      <w:bookmarkEnd w:id="103"/>
      <w:bookmarkEnd w:id="104"/>
      <w:bookmarkEnd w:id="105"/>
      <w:bookmarkEnd w:id="106"/>
      <w:bookmarkEnd w:id="107"/>
      <w:r w:rsidRPr="00D42470">
        <w:lastRenderedPageBreak/>
        <w:t>Revisión Documental</w:t>
      </w:r>
      <w:bookmarkEnd w:id="110"/>
      <w:bookmarkEnd w:id="111"/>
    </w:p>
    <w:p w14:paraId="6DDC8F2B" w14:textId="77777777" w:rsidR="00F03CD4" w:rsidRPr="00F03CD4" w:rsidRDefault="00F03CD4" w:rsidP="00F03CD4"/>
    <w:p w14:paraId="416D4727" w14:textId="77777777" w:rsidR="00D42470" w:rsidRDefault="00D42470" w:rsidP="00F03CD4">
      <w:pPr>
        <w:pStyle w:val="Ttulo3"/>
        <w:rPr>
          <w:rFonts w:eastAsia="Calibri"/>
        </w:rPr>
      </w:pPr>
      <w:bookmarkStart w:id="112" w:name="_Toc382383545"/>
      <w:bookmarkStart w:id="113" w:name="_Toc382472367"/>
      <w:bookmarkStart w:id="114" w:name="_Toc390184277"/>
      <w:bookmarkStart w:id="115" w:name="_Toc390360008"/>
      <w:bookmarkStart w:id="116" w:name="_Toc390777029"/>
      <w:bookmarkStart w:id="117" w:name="_Toc449085418"/>
      <w:bookmarkStart w:id="118" w:name="_Toc486837472"/>
      <w:r w:rsidRPr="00D42470">
        <w:rPr>
          <w:rFonts w:eastAsia="Calibri"/>
        </w:rPr>
        <w:t>Documentos Revisados</w:t>
      </w:r>
      <w:bookmarkEnd w:id="112"/>
      <w:bookmarkEnd w:id="113"/>
      <w:bookmarkEnd w:id="114"/>
      <w:bookmarkEnd w:id="115"/>
      <w:bookmarkEnd w:id="116"/>
      <w:bookmarkEnd w:id="117"/>
      <w:bookmarkEnd w:id="118"/>
    </w:p>
    <w:p w14:paraId="184F779D"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80"/>
        <w:gridCol w:w="3328"/>
        <w:gridCol w:w="1954"/>
        <w:gridCol w:w="1331"/>
        <w:gridCol w:w="6559"/>
      </w:tblGrid>
      <w:tr w:rsidR="005933B2" w:rsidRPr="00D42470" w14:paraId="0D5BD253" w14:textId="77777777" w:rsidTr="00360013">
        <w:trPr>
          <w:trHeight w:val="549"/>
          <w:tblHeader/>
        </w:trPr>
        <w:tc>
          <w:tcPr>
            <w:tcW w:w="140" w:type="pct"/>
            <w:shd w:val="clear" w:color="auto" w:fill="D9D9D9"/>
            <w:vAlign w:val="center"/>
          </w:tcPr>
          <w:p w14:paraId="3BAC90B6"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228" w:type="pct"/>
            <w:shd w:val="clear" w:color="auto" w:fill="D9D9D9"/>
            <w:tcMar>
              <w:top w:w="0" w:type="dxa"/>
              <w:left w:w="108" w:type="dxa"/>
              <w:bottom w:w="0" w:type="dxa"/>
              <w:right w:w="108" w:type="dxa"/>
            </w:tcMar>
            <w:vAlign w:val="center"/>
          </w:tcPr>
          <w:p w14:paraId="66386550"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721" w:type="pct"/>
            <w:shd w:val="clear" w:color="auto" w:fill="D9D9D9"/>
            <w:vAlign w:val="center"/>
          </w:tcPr>
          <w:p w14:paraId="1C93AE0B" w14:textId="77777777" w:rsidR="005933B2" w:rsidRPr="00D42470" w:rsidRDefault="007C1EB9" w:rsidP="002E5D4A">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491" w:type="pct"/>
            <w:shd w:val="clear" w:color="auto" w:fill="D9D9D9"/>
            <w:vAlign w:val="center"/>
          </w:tcPr>
          <w:p w14:paraId="688898C3"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2420" w:type="pct"/>
            <w:shd w:val="clear" w:color="auto" w:fill="D9D9D9"/>
            <w:vAlign w:val="center"/>
          </w:tcPr>
          <w:p w14:paraId="5B595697" w14:textId="77777777" w:rsidR="005933B2" w:rsidRPr="00D42470" w:rsidRDefault="005933B2" w:rsidP="0073693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34453C" w:rsidRPr="00D42470" w14:paraId="285A5E2F" w14:textId="77777777" w:rsidTr="00360013">
        <w:trPr>
          <w:trHeight w:val="379"/>
        </w:trPr>
        <w:tc>
          <w:tcPr>
            <w:tcW w:w="140" w:type="pct"/>
            <w:vAlign w:val="center"/>
          </w:tcPr>
          <w:p w14:paraId="16A06A1C" w14:textId="77777777" w:rsidR="0034453C"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228" w:type="pct"/>
            <w:tcMar>
              <w:top w:w="0" w:type="dxa"/>
              <w:left w:w="70" w:type="dxa"/>
              <w:bottom w:w="0" w:type="dxa"/>
              <w:right w:w="70" w:type="dxa"/>
            </w:tcMar>
            <w:vAlign w:val="center"/>
          </w:tcPr>
          <w:p w14:paraId="2313713E" w14:textId="77777777" w:rsidR="0034453C"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ORD CMN 1302 del 16 de marzo de 2017</w:t>
            </w:r>
          </w:p>
        </w:tc>
        <w:tc>
          <w:tcPr>
            <w:tcW w:w="721" w:type="pct"/>
            <w:vAlign w:val="center"/>
          </w:tcPr>
          <w:p w14:paraId="3BEC0C6C" w14:textId="77777777" w:rsidR="0034453C"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CMN</w:t>
            </w:r>
          </w:p>
        </w:tc>
        <w:tc>
          <w:tcPr>
            <w:tcW w:w="491" w:type="pct"/>
            <w:vAlign w:val="center"/>
          </w:tcPr>
          <w:p w14:paraId="69A56E36" w14:textId="77777777" w:rsidR="0034453C" w:rsidRDefault="0034453C" w:rsidP="0034453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2420" w:type="pct"/>
            <w:vAlign w:val="center"/>
          </w:tcPr>
          <w:p w14:paraId="0A820BCD" w14:textId="77777777" w:rsidR="0034453C" w:rsidRDefault="0034453C" w:rsidP="00360013">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Consejo de Monumentos Nacionales </w:t>
            </w:r>
            <w:r w:rsidR="00CB47F2">
              <w:rPr>
                <w:rFonts w:ascii="Calibri" w:eastAsia="Calibri" w:hAnsi="Calibri" w:cs="Times New Roman"/>
                <w:sz w:val="20"/>
                <w:szCs w:val="20"/>
                <w:lang w:val="es-ES" w:eastAsia="es-ES"/>
              </w:rPr>
              <w:t>i</w:t>
            </w:r>
            <w:r>
              <w:rPr>
                <w:rFonts w:ascii="Calibri" w:eastAsia="Calibri" w:hAnsi="Calibri" w:cs="Times New Roman"/>
                <w:sz w:val="20"/>
                <w:szCs w:val="20"/>
                <w:lang w:val="es-ES" w:eastAsia="es-ES"/>
              </w:rPr>
              <w:t>nforma de la inspección al proyecto Inmobiliario “Fundo Los Álamos”</w:t>
            </w:r>
            <w:r w:rsidR="00EB5658">
              <w:rPr>
                <w:rFonts w:ascii="Calibri" w:eastAsia="Calibri" w:hAnsi="Calibri" w:cs="Times New Roman"/>
                <w:sz w:val="20"/>
                <w:szCs w:val="20"/>
                <w:lang w:val="es-ES" w:eastAsia="es-ES"/>
              </w:rPr>
              <w:t xml:space="preserve"> (ver Anexo 2)</w:t>
            </w:r>
            <w:r>
              <w:rPr>
                <w:rFonts w:ascii="Calibri" w:eastAsia="Calibri" w:hAnsi="Calibri" w:cs="Times New Roman"/>
                <w:sz w:val="20"/>
                <w:szCs w:val="20"/>
                <w:lang w:val="es-ES" w:eastAsia="es-ES"/>
              </w:rPr>
              <w:t>. Se adjuntan:</w:t>
            </w:r>
          </w:p>
          <w:p w14:paraId="3A0B6674" w14:textId="77777777" w:rsidR="0034453C" w:rsidRDefault="0034453C" w:rsidP="00893927">
            <w:pPr>
              <w:pStyle w:val="Prrafodelista"/>
              <w:numPr>
                <w:ilvl w:val="0"/>
                <w:numId w:val="8"/>
              </w:numPr>
              <w:ind w:left="651" w:hanging="284"/>
              <w:rPr>
                <w:rFonts w:ascii="Calibri" w:hAnsi="Calibri"/>
                <w:sz w:val="20"/>
                <w:szCs w:val="20"/>
                <w:lang w:val="es-ES" w:eastAsia="es-ES"/>
              </w:rPr>
            </w:pPr>
            <w:r w:rsidRPr="0034453C">
              <w:rPr>
                <w:rFonts w:ascii="Calibri" w:hAnsi="Calibri"/>
                <w:sz w:val="20"/>
                <w:szCs w:val="20"/>
                <w:lang w:val="es-ES" w:eastAsia="es-ES"/>
              </w:rPr>
              <w:t>Acta de Inspección en Formato SMA</w:t>
            </w:r>
            <w:r>
              <w:rPr>
                <w:rFonts w:ascii="Calibri" w:hAnsi="Calibri"/>
                <w:sz w:val="20"/>
                <w:szCs w:val="20"/>
                <w:lang w:val="es-ES" w:eastAsia="es-ES"/>
              </w:rPr>
              <w:t>.</w:t>
            </w:r>
            <w:r w:rsidRPr="0034453C">
              <w:rPr>
                <w:rFonts w:ascii="Calibri" w:hAnsi="Calibri"/>
                <w:sz w:val="20"/>
                <w:szCs w:val="20"/>
                <w:lang w:val="es-ES" w:eastAsia="es-ES"/>
              </w:rPr>
              <w:t xml:space="preserve"> </w:t>
            </w:r>
          </w:p>
          <w:p w14:paraId="626645B5" w14:textId="77777777" w:rsidR="0034453C" w:rsidRDefault="0034453C" w:rsidP="00893927">
            <w:pPr>
              <w:pStyle w:val="Prrafodelista"/>
              <w:numPr>
                <w:ilvl w:val="0"/>
                <w:numId w:val="8"/>
              </w:numPr>
              <w:ind w:left="651" w:hanging="284"/>
              <w:rPr>
                <w:rFonts w:ascii="Calibri" w:hAnsi="Calibri"/>
                <w:sz w:val="20"/>
                <w:szCs w:val="20"/>
                <w:lang w:val="es-ES" w:eastAsia="es-ES"/>
              </w:rPr>
            </w:pPr>
            <w:r w:rsidRPr="0034453C">
              <w:rPr>
                <w:rFonts w:ascii="Calibri" w:hAnsi="Calibri"/>
                <w:sz w:val="20"/>
                <w:szCs w:val="20"/>
                <w:lang w:val="es-ES" w:eastAsia="es-ES"/>
              </w:rPr>
              <w:t>Informe de terreno en Formato CMN</w:t>
            </w:r>
            <w:r>
              <w:rPr>
                <w:rFonts w:ascii="Calibri" w:hAnsi="Calibri"/>
                <w:sz w:val="20"/>
                <w:szCs w:val="20"/>
                <w:lang w:val="es-ES" w:eastAsia="es-ES"/>
              </w:rPr>
              <w:t>.</w:t>
            </w:r>
            <w:r w:rsidRPr="0034453C">
              <w:rPr>
                <w:rFonts w:ascii="Calibri" w:hAnsi="Calibri"/>
                <w:sz w:val="20"/>
                <w:szCs w:val="20"/>
                <w:lang w:val="es-ES" w:eastAsia="es-ES"/>
              </w:rPr>
              <w:t xml:space="preserve"> </w:t>
            </w:r>
          </w:p>
          <w:p w14:paraId="088D1B3B" w14:textId="77777777" w:rsidR="0034453C" w:rsidRPr="0034453C" w:rsidRDefault="0034453C" w:rsidP="00893927">
            <w:pPr>
              <w:pStyle w:val="Prrafodelista"/>
              <w:numPr>
                <w:ilvl w:val="0"/>
                <w:numId w:val="8"/>
              </w:numPr>
              <w:ind w:left="651" w:hanging="284"/>
              <w:rPr>
                <w:rFonts w:ascii="Calibri" w:hAnsi="Calibri"/>
                <w:sz w:val="20"/>
                <w:szCs w:val="20"/>
                <w:lang w:val="es-ES" w:eastAsia="es-ES"/>
              </w:rPr>
            </w:pPr>
            <w:r w:rsidRPr="0034453C">
              <w:rPr>
                <w:rFonts w:ascii="Calibri" w:hAnsi="Calibri"/>
                <w:sz w:val="20"/>
                <w:szCs w:val="20"/>
                <w:lang w:val="es-ES" w:eastAsia="es-ES"/>
              </w:rPr>
              <w:t>Informe Consolidado Salvataje Restos Esqueletales EL106, ingresado al CMN por el titular el 21.10.2016, asignándosele el N° 7201 (en Informe de terreno en Formato CMN se hace referencia a este informe)</w:t>
            </w:r>
            <w:r>
              <w:rPr>
                <w:rFonts w:ascii="Calibri" w:hAnsi="Calibri"/>
                <w:sz w:val="20"/>
                <w:szCs w:val="20"/>
                <w:lang w:val="es-ES" w:eastAsia="es-ES"/>
              </w:rPr>
              <w:t>.</w:t>
            </w:r>
          </w:p>
        </w:tc>
      </w:tr>
      <w:tr w:rsidR="0034453C" w:rsidRPr="00D42470" w14:paraId="39F60263" w14:textId="77777777" w:rsidTr="00360013">
        <w:trPr>
          <w:trHeight w:val="379"/>
        </w:trPr>
        <w:tc>
          <w:tcPr>
            <w:tcW w:w="140" w:type="pct"/>
            <w:vAlign w:val="center"/>
          </w:tcPr>
          <w:p w14:paraId="2DDBE9F2" w14:textId="77777777" w:rsidR="0034453C" w:rsidRPr="00D42470"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1228" w:type="pct"/>
            <w:tcMar>
              <w:top w:w="0" w:type="dxa"/>
              <w:left w:w="70" w:type="dxa"/>
              <w:bottom w:w="0" w:type="dxa"/>
              <w:right w:w="70" w:type="dxa"/>
            </w:tcMar>
            <w:vAlign w:val="center"/>
          </w:tcPr>
          <w:p w14:paraId="68AABD95" w14:textId="77777777" w:rsidR="0034453C"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Respuesta a Requerimiento de Información Acta de Inspección en Formato SMA</w:t>
            </w:r>
          </w:p>
        </w:tc>
        <w:tc>
          <w:tcPr>
            <w:tcW w:w="721" w:type="pct"/>
            <w:vAlign w:val="center"/>
          </w:tcPr>
          <w:p w14:paraId="7937E0B5" w14:textId="77777777" w:rsidR="0034453C"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Titular, en respuesta a Requerimiento de Información</w:t>
            </w:r>
          </w:p>
        </w:tc>
        <w:tc>
          <w:tcPr>
            <w:tcW w:w="491" w:type="pct"/>
            <w:vAlign w:val="center"/>
          </w:tcPr>
          <w:p w14:paraId="6FB468F3" w14:textId="77777777" w:rsidR="0034453C" w:rsidRDefault="0034453C" w:rsidP="0034453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CMN</w:t>
            </w:r>
          </w:p>
        </w:tc>
        <w:tc>
          <w:tcPr>
            <w:tcW w:w="2420" w:type="pct"/>
            <w:vAlign w:val="center"/>
          </w:tcPr>
          <w:p w14:paraId="772B3360" w14:textId="77777777" w:rsidR="0034453C" w:rsidRDefault="0034453C" w:rsidP="00360013">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Contiene Carta conductora del 21 de </w:t>
            </w:r>
            <w:r w:rsidR="005F50F5">
              <w:rPr>
                <w:rFonts w:ascii="Calibri" w:eastAsia="Calibri" w:hAnsi="Calibri" w:cs="Times New Roman"/>
                <w:sz w:val="20"/>
                <w:szCs w:val="20"/>
                <w:lang w:val="es-ES" w:eastAsia="es-ES"/>
              </w:rPr>
              <w:t>m</w:t>
            </w:r>
            <w:r>
              <w:rPr>
                <w:rFonts w:ascii="Calibri" w:eastAsia="Calibri" w:hAnsi="Calibri" w:cs="Times New Roman"/>
                <w:sz w:val="20"/>
                <w:szCs w:val="20"/>
                <w:lang w:val="es-ES" w:eastAsia="es-ES"/>
              </w:rPr>
              <w:t xml:space="preserve">arzo de 2017, que responde a los Requerimientos de Información </w:t>
            </w:r>
            <w:r w:rsidR="004B27A0">
              <w:rPr>
                <w:rFonts w:ascii="Calibri" w:eastAsia="Calibri" w:hAnsi="Calibri" w:cs="Times New Roman"/>
                <w:sz w:val="20"/>
                <w:szCs w:val="20"/>
                <w:lang w:val="es-ES" w:eastAsia="es-ES"/>
              </w:rPr>
              <w:t xml:space="preserve">efectuados en </w:t>
            </w:r>
            <w:r>
              <w:rPr>
                <w:rFonts w:ascii="Calibri" w:eastAsia="Calibri" w:hAnsi="Calibri" w:cs="Times New Roman"/>
                <w:sz w:val="20"/>
                <w:szCs w:val="20"/>
                <w:lang w:val="es-ES" w:eastAsia="es-ES"/>
              </w:rPr>
              <w:t xml:space="preserve">el Acta de Inspección del día </w:t>
            </w:r>
            <w:r w:rsidR="00A8510F">
              <w:rPr>
                <w:rFonts w:ascii="Calibri" w:eastAsia="Calibri" w:hAnsi="Calibri" w:cs="Times New Roman"/>
                <w:sz w:val="20"/>
                <w:szCs w:val="20"/>
                <w:lang w:val="es-ES" w:eastAsia="es-ES"/>
              </w:rPr>
              <w:t>09</w:t>
            </w:r>
            <w:r>
              <w:rPr>
                <w:rFonts w:ascii="Calibri" w:eastAsia="Calibri" w:hAnsi="Calibri" w:cs="Times New Roman"/>
                <w:sz w:val="20"/>
                <w:szCs w:val="20"/>
                <w:lang w:val="es-ES" w:eastAsia="es-ES"/>
              </w:rPr>
              <w:t xml:space="preserve"> de marzo de 2017</w:t>
            </w:r>
            <w:r w:rsidR="0058090B">
              <w:rPr>
                <w:rFonts w:ascii="Calibri" w:eastAsia="Calibri" w:hAnsi="Calibri" w:cs="Times New Roman"/>
                <w:sz w:val="20"/>
                <w:szCs w:val="20"/>
                <w:lang w:val="es-ES" w:eastAsia="es-ES"/>
              </w:rPr>
              <w:t xml:space="preserve"> (ver Anexo 4)</w:t>
            </w:r>
            <w:r>
              <w:rPr>
                <w:rFonts w:ascii="Calibri" w:eastAsia="Calibri" w:hAnsi="Calibri" w:cs="Times New Roman"/>
                <w:sz w:val="20"/>
                <w:szCs w:val="20"/>
                <w:lang w:val="es-ES" w:eastAsia="es-ES"/>
              </w:rPr>
              <w:t>, lo que incluye</w:t>
            </w:r>
          </w:p>
          <w:p w14:paraId="4F5EE8E1" w14:textId="77777777" w:rsidR="0034453C" w:rsidRPr="005000C1" w:rsidRDefault="0034453C" w:rsidP="00893927">
            <w:pPr>
              <w:pStyle w:val="Prrafodelista"/>
              <w:numPr>
                <w:ilvl w:val="0"/>
                <w:numId w:val="3"/>
              </w:numPr>
              <w:ind w:left="651" w:hanging="284"/>
              <w:rPr>
                <w:rFonts w:ascii="Calibri" w:hAnsi="Calibri"/>
                <w:sz w:val="20"/>
                <w:szCs w:val="20"/>
                <w:lang w:val="es-ES" w:eastAsia="es-ES"/>
              </w:rPr>
            </w:pPr>
            <w:r w:rsidRPr="005000C1">
              <w:rPr>
                <w:rFonts w:ascii="Calibri" w:hAnsi="Calibri"/>
                <w:sz w:val="20"/>
                <w:szCs w:val="20"/>
                <w:lang w:val="es-ES" w:eastAsia="es-ES"/>
              </w:rPr>
              <w:t>Registros charlas (pdf)</w:t>
            </w:r>
            <w:r w:rsidR="005F50F5">
              <w:rPr>
                <w:rFonts w:ascii="Calibri" w:hAnsi="Calibri"/>
                <w:sz w:val="20"/>
                <w:szCs w:val="20"/>
                <w:lang w:val="es-ES" w:eastAsia="es-ES"/>
              </w:rPr>
              <w:t>.</w:t>
            </w:r>
          </w:p>
          <w:p w14:paraId="0718D516" w14:textId="77777777" w:rsidR="0034453C" w:rsidRPr="005000C1" w:rsidRDefault="0034453C" w:rsidP="00893927">
            <w:pPr>
              <w:pStyle w:val="Prrafodelista"/>
              <w:numPr>
                <w:ilvl w:val="0"/>
                <w:numId w:val="3"/>
              </w:numPr>
              <w:ind w:left="651" w:hanging="284"/>
              <w:rPr>
                <w:rFonts w:ascii="Calibri" w:hAnsi="Calibri"/>
                <w:sz w:val="20"/>
                <w:szCs w:val="20"/>
                <w:lang w:val="es-ES" w:eastAsia="es-ES"/>
              </w:rPr>
            </w:pPr>
            <w:r w:rsidRPr="005000C1">
              <w:rPr>
                <w:rFonts w:ascii="Calibri" w:hAnsi="Calibri"/>
                <w:sz w:val="20"/>
                <w:szCs w:val="20"/>
                <w:lang w:val="es-ES" w:eastAsia="es-ES"/>
              </w:rPr>
              <w:t>Plano Áreas Fu</w:t>
            </w:r>
            <w:r w:rsidR="005F50F5">
              <w:rPr>
                <w:rFonts w:ascii="Calibri" w:hAnsi="Calibri"/>
                <w:sz w:val="20"/>
                <w:szCs w:val="20"/>
                <w:lang w:val="es-ES" w:eastAsia="es-ES"/>
              </w:rPr>
              <w:t>t</w:t>
            </w:r>
            <w:r w:rsidRPr="005000C1">
              <w:rPr>
                <w:rFonts w:ascii="Calibri" w:hAnsi="Calibri"/>
                <w:sz w:val="20"/>
                <w:szCs w:val="20"/>
                <w:lang w:val="es-ES" w:eastAsia="es-ES"/>
              </w:rPr>
              <w:t>uras Excavaciones y Obras (pdf)</w:t>
            </w:r>
            <w:r w:rsidR="005F50F5">
              <w:rPr>
                <w:rFonts w:ascii="Calibri" w:hAnsi="Calibri"/>
                <w:sz w:val="20"/>
                <w:szCs w:val="20"/>
                <w:lang w:val="es-ES" w:eastAsia="es-ES"/>
              </w:rPr>
              <w:t>.</w:t>
            </w:r>
          </w:p>
          <w:p w14:paraId="5EB35C32" w14:textId="77777777" w:rsidR="0034453C" w:rsidRPr="005000C1" w:rsidRDefault="0034453C" w:rsidP="00893927">
            <w:pPr>
              <w:pStyle w:val="Prrafodelista"/>
              <w:numPr>
                <w:ilvl w:val="0"/>
                <w:numId w:val="3"/>
              </w:numPr>
              <w:ind w:left="651" w:hanging="284"/>
              <w:rPr>
                <w:rFonts w:ascii="Calibri" w:hAnsi="Calibri"/>
                <w:sz w:val="20"/>
                <w:szCs w:val="20"/>
                <w:lang w:val="es-ES" w:eastAsia="es-ES"/>
              </w:rPr>
            </w:pPr>
            <w:r w:rsidRPr="005000C1">
              <w:rPr>
                <w:rFonts w:ascii="Calibri" w:hAnsi="Calibri"/>
                <w:sz w:val="20"/>
                <w:szCs w:val="20"/>
                <w:lang w:val="es-ES" w:eastAsia="es-ES"/>
              </w:rPr>
              <w:t>Programa Excavaciones Etapa 6.1 (Excel)</w:t>
            </w:r>
            <w:r w:rsidR="005F50F5">
              <w:rPr>
                <w:rFonts w:ascii="Calibri" w:hAnsi="Calibri"/>
                <w:sz w:val="20"/>
                <w:szCs w:val="20"/>
                <w:lang w:val="es-ES" w:eastAsia="es-ES"/>
              </w:rPr>
              <w:t>.</w:t>
            </w:r>
          </w:p>
          <w:p w14:paraId="21E4D4A4" w14:textId="77777777" w:rsidR="005F50F5" w:rsidRDefault="0034453C" w:rsidP="00893927">
            <w:pPr>
              <w:pStyle w:val="Prrafodelista"/>
              <w:numPr>
                <w:ilvl w:val="0"/>
                <w:numId w:val="3"/>
              </w:numPr>
              <w:ind w:left="651" w:hanging="284"/>
              <w:rPr>
                <w:rFonts w:ascii="Calibri" w:hAnsi="Calibri"/>
                <w:sz w:val="20"/>
                <w:szCs w:val="20"/>
                <w:lang w:val="es-ES" w:eastAsia="es-ES"/>
              </w:rPr>
            </w:pPr>
            <w:r w:rsidRPr="0034453C">
              <w:rPr>
                <w:rFonts w:ascii="Calibri" w:hAnsi="Calibri"/>
                <w:sz w:val="20"/>
                <w:szCs w:val="20"/>
                <w:lang w:val="es-ES" w:eastAsia="es-ES"/>
              </w:rPr>
              <w:t>Informes de Mo</w:t>
            </w:r>
            <w:r w:rsidR="00A8510F">
              <w:rPr>
                <w:rFonts w:ascii="Calibri" w:hAnsi="Calibri"/>
                <w:sz w:val="20"/>
                <w:szCs w:val="20"/>
                <w:lang w:val="es-ES" w:eastAsia="es-ES"/>
              </w:rPr>
              <w:t>nitoreo de Empresas Tagua Tagua, dando cuenta de monitoreo desde inicio de proyecto hasta marzo del año 2014.</w:t>
            </w:r>
            <w:r w:rsidRPr="0034453C">
              <w:rPr>
                <w:rFonts w:ascii="Calibri" w:hAnsi="Calibri"/>
                <w:sz w:val="20"/>
                <w:szCs w:val="20"/>
                <w:lang w:val="es-ES" w:eastAsia="es-ES"/>
              </w:rPr>
              <w:t xml:space="preserve"> </w:t>
            </w:r>
          </w:p>
          <w:p w14:paraId="62BE4F53" w14:textId="77777777" w:rsidR="0034453C" w:rsidRPr="0034453C" w:rsidRDefault="005F50F5" w:rsidP="00893927">
            <w:pPr>
              <w:pStyle w:val="Prrafodelista"/>
              <w:numPr>
                <w:ilvl w:val="0"/>
                <w:numId w:val="3"/>
              </w:numPr>
              <w:ind w:left="651" w:hanging="284"/>
              <w:rPr>
                <w:rFonts w:ascii="Calibri" w:hAnsi="Calibri"/>
                <w:sz w:val="20"/>
                <w:szCs w:val="20"/>
                <w:lang w:val="es-ES" w:eastAsia="es-ES"/>
              </w:rPr>
            </w:pPr>
            <w:r>
              <w:rPr>
                <w:rFonts w:ascii="Calibri" w:hAnsi="Calibri"/>
                <w:sz w:val="20"/>
                <w:szCs w:val="20"/>
                <w:lang w:val="es-ES" w:eastAsia="es-ES"/>
              </w:rPr>
              <w:t xml:space="preserve">Informes de Monitoreo de Empresa </w:t>
            </w:r>
            <w:r w:rsidR="0034453C" w:rsidRPr="0034453C">
              <w:rPr>
                <w:rFonts w:ascii="Calibri" w:hAnsi="Calibri"/>
                <w:sz w:val="20"/>
                <w:szCs w:val="20"/>
                <w:lang w:val="es-ES" w:eastAsia="es-ES"/>
              </w:rPr>
              <w:t xml:space="preserve">Arqueología </w:t>
            </w:r>
            <w:r>
              <w:rPr>
                <w:rFonts w:ascii="Calibri" w:hAnsi="Calibri"/>
                <w:sz w:val="20"/>
                <w:szCs w:val="20"/>
                <w:lang w:val="es-ES" w:eastAsia="es-ES"/>
              </w:rPr>
              <w:t xml:space="preserve">Chile </w:t>
            </w:r>
            <w:r w:rsidR="00A8510F">
              <w:rPr>
                <w:rFonts w:ascii="Calibri" w:hAnsi="Calibri"/>
                <w:sz w:val="20"/>
                <w:szCs w:val="20"/>
                <w:lang w:val="es-ES" w:eastAsia="es-ES"/>
              </w:rPr>
              <w:t xml:space="preserve">dando cuenta de monitoreo </w:t>
            </w:r>
            <w:r>
              <w:rPr>
                <w:rFonts w:ascii="Calibri" w:hAnsi="Calibri"/>
                <w:sz w:val="20"/>
                <w:szCs w:val="20"/>
                <w:lang w:val="es-ES" w:eastAsia="es-ES"/>
              </w:rPr>
              <w:t>desde abril del año 2014 hasta febrero del año 2017.</w:t>
            </w:r>
          </w:p>
        </w:tc>
      </w:tr>
      <w:tr w:rsidR="0034453C" w:rsidRPr="00D42470" w14:paraId="6DA78951" w14:textId="77777777" w:rsidTr="00360013">
        <w:trPr>
          <w:trHeight w:val="379"/>
        </w:trPr>
        <w:tc>
          <w:tcPr>
            <w:tcW w:w="140" w:type="pct"/>
            <w:vAlign w:val="center"/>
          </w:tcPr>
          <w:p w14:paraId="2DC664A3" w14:textId="77777777" w:rsidR="0034453C" w:rsidRPr="00D42470"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1228" w:type="pct"/>
            <w:tcMar>
              <w:top w:w="0" w:type="dxa"/>
              <w:left w:w="70" w:type="dxa"/>
              <w:bottom w:w="0" w:type="dxa"/>
              <w:right w:w="70" w:type="dxa"/>
            </w:tcMar>
            <w:vAlign w:val="center"/>
          </w:tcPr>
          <w:p w14:paraId="2F0F7E6F" w14:textId="77777777" w:rsidR="0034453C"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Respuesta a Requerimiento de Información Res. Ex. 203/2017</w:t>
            </w:r>
          </w:p>
        </w:tc>
        <w:tc>
          <w:tcPr>
            <w:tcW w:w="721" w:type="pct"/>
            <w:vAlign w:val="center"/>
          </w:tcPr>
          <w:p w14:paraId="00722B2A" w14:textId="77777777" w:rsidR="0034453C"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Titular, en respuesta Requerimiento de Información </w:t>
            </w:r>
          </w:p>
        </w:tc>
        <w:tc>
          <w:tcPr>
            <w:tcW w:w="491" w:type="pct"/>
            <w:vAlign w:val="center"/>
          </w:tcPr>
          <w:p w14:paraId="36EE9EA2" w14:textId="77777777" w:rsidR="0034453C" w:rsidRDefault="00D04E6E" w:rsidP="0034453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CMN</w:t>
            </w:r>
          </w:p>
        </w:tc>
        <w:tc>
          <w:tcPr>
            <w:tcW w:w="2420" w:type="pct"/>
            <w:vAlign w:val="center"/>
          </w:tcPr>
          <w:p w14:paraId="7B48856A" w14:textId="77777777" w:rsidR="0034453C" w:rsidRDefault="0034453C" w:rsidP="00360013">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Contiene Carta Conductora del 31 de </w:t>
            </w:r>
            <w:r w:rsidR="005F50F5">
              <w:rPr>
                <w:rFonts w:ascii="Calibri" w:eastAsia="Calibri" w:hAnsi="Calibri" w:cs="Times New Roman"/>
                <w:sz w:val="20"/>
                <w:szCs w:val="20"/>
                <w:lang w:val="es-ES" w:eastAsia="es-ES"/>
              </w:rPr>
              <w:t>m</w:t>
            </w:r>
            <w:r>
              <w:rPr>
                <w:rFonts w:ascii="Calibri" w:eastAsia="Calibri" w:hAnsi="Calibri" w:cs="Times New Roman"/>
                <w:sz w:val="20"/>
                <w:szCs w:val="20"/>
                <w:lang w:val="es-ES" w:eastAsia="es-ES"/>
              </w:rPr>
              <w:t xml:space="preserve">arzo de 2017, que responde a los Requerimientos de Información </w:t>
            </w:r>
            <w:r w:rsidR="004B27A0">
              <w:rPr>
                <w:rFonts w:ascii="Calibri" w:eastAsia="Calibri" w:hAnsi="Calibri" w:cs="Times New Roman"/>
                <w:sz w:val="20"/>
                <w:szCs w:val="20"/>
                <w:lang w:val="es-ES" w:eastAsia="es-ES"/>
              </w:rPr>
              <w:t xml:space="preserve">efectuados a través </w:t>
            </w:r>
            <w:r>
              <w:rPr>
                <w:rFonts w:ascii="Calibri" w:eastAsia="Calibri" w:hAnsi="Calibri" w:cs="Times New Roman"/>
                <w:sz w:val="20"/>
                <w:szCs w:val="20"/>
                <w:lang w:val="es-ES" w:eastAsia="es-ES"/>
              </w:rPr>
              <w:t>de la Res. Ex. 203/2017</w:t>
            </w:r>
            <w:r w:rsidR="0058090B">
              <w:rPr>
                <w:rFonts w:ascii="Calibri" w:eastAsia="Calibri" w:hAnsi="Calibri" w:cs="Times New Roman"/>
                <w:sz w:val="20"/>
                <w:szCs w:val="20"/>
                <w:lang w:val="es-ES" w:eastAsia="es-ES"/>
              </w:rPr>
              <w:t xml:space="preserve"> (ver Anexo 6)</w:t>
            </w:r>
            <w:r>
              <w:rPr>
                <w:rFonts w:ascii="Calibri" w:eastAsia="Calibri" w:hAnsi="Calibri" w:cs="Times New Roman"/>
                <w:sz w:val="20"/>
                <w:szCs w:val="20"/>
                <w:lang w:val="es-ES" w:eastAsia="es-ES"/>
              </w:rPr>
              <w:t>, lo que incluye:</w:t>
            </w:r>
          </w:p>
          <w:p w14:paraId="283333A3" w14:textId="77777777" w:rsidR="0034453C" w:rsidRDefault="0034453C" w:rsidP="00893927">
            <w:pPr>
              <w:pStyle w:val="Prrafodelista"/>
              <w:numPr>
                <w:ilvl w:val="0"/>
                <w:numId w:val="6"/>
              </w:numPr>
              <w:ind w:left="491"/>
              <w:rPr>
                <w:rFonts w:ascii="Calibri" w:hAnsi="Calibri"/>
                <w:sz w:val="20"/>
                <w:szCs w:val="20"/>
                <w:lang w:val="es-ES" w:eastAsia="es-ES"/>
              </w:rPr>
            </w:pPr>
            <w:r>
              <w:rPr>
                <w:rFonts w:ascii="Calibri" w:hAnsi="Calibri"/>
                <w:sz w:val="20"/>
                <w:szCs w:val="20"/>
                <w:lang w:val="es-ES" w:eastAsia="es-ES"/>
              </w:rPr>
              <w:t>Comprobante de ingreso de información con respecto a los antecedentes generales del proyecto</w:t>
            </w:r>
            <w:r w:rsidR="005F50F5">
              <w:rPr>
                <w:rFonts w:ascii="Calibri" w:hAnsi="Calibri"/>
                <w:sz w:val="20"/>
                <w:szCs w:val="20"/>
                <w:lang w:val="es-ES" w:eastAsia="es-ES"/>
              </w:rPr>
              <w:t>.</w:t>
            </w:r>
          </w:p>
          <w:p w14:paraId="4F50BF11" w14:textId="77777777" w:rsidR="0034453C" w:rsidRDefault="0034453C" w:rsidP="00893927">
            <w:pPr>
              <w:pStyle w:val="Prrafodelista"/>
              <w:numPr>
                <w:ilvl w:val="0"/>
                <w:numId w:val="6"/>
              </w:numPr>
              <w:ind w:left="491"/>
              <w:rPr>
                <w:rFonts w:ascii="Calibri" w:hAnsi="Calibri"/>
                <w:sz w:val="20"/>
                <w:szCs w:val="20"/>
                <w:lang w:val="es-ES" w:eastAsia="es-ES"/>
              </w:rPr>
            </w:pPr>
            <w:r>
              <w:rPr>
                <w:rFonts w:ascii="Calibri" w:hAnsi="Calibri"/>
                <w:sz w:val="20"/>
                <w:szCs w:val="20"/>
                <w:lang w:val="es-ES" w:eastAsia="es-ES"/>
              </w:rPr>
              <w:t>Informe en que se indica el estado actual del proyecto en base a las etapas definidas en la Declaración de Impacto Ambiental</w:t>
            </w:r>
            <w:r w:rsidR="005F50F5">
              <w:rPr>
                <w:rFonts w:ascii="Calibri" w:hAnsi="Calibri"/>
                <w:sz w:val="20"/>
                <w:szCs w:val="20"/>
                <w:lang w:val="es-ES" w:eastAsia="es-ES"/>
              </w:rPr>
              <w:t>.</w:t>
            </w:r>
          </w:p>
          <w:p w14:paraId="67BEDA9F" w14:textId="77777777" w:rsidR="0034453C" w:rsidRDefault="0034453C" w:rsidP="00893927">
            <w:pPr>
              <w:pStyle w:val="Prrafodelista"/>
              <w:numPr>
                <w:ilvl w:val="0"/>
                <w:numId w:val="6"/>
              </w:numPr>
              <w:ind w:left="491"/>
              <w:rPr>
                <w:rFonts w:ascii="Calibri" w:hAnsi="Calibri"/>
                <w:sz w:val="20"/>
                <w:szCs w:val="20"/>
                <w:lang w:val="es-ES" w:eastAsia="es-ES"/>
              </w:rPr>
            </w:pPr>
            <w:r>
              <w:rPr>
                <w:rFonts w:ascii="Calibri" w:hAnsi="Calibri"/>
                <w:sz w:val="20"/>
                <w:szCs w:val="20"/>
                <w:lang w:val="es-ES" w:eastAsia="es-ES"/>
              </w:rPr>
              <w:t>Comprobante de ingreso al Sistema de Seguimiento Electrónico de Seguimiento Ambiental de los Informes de Monitoreo Arqueológico desde Junio de 2014 hasta Febrero de 2017</w:t>
            </w:r>
            <w:r w:rsidR="005F50F5">
              <w:rPr>
                <w:rFonts w:ascii="Calibri" w:hAnsi="Calibri"/>
                <w:sz w:val="20"/>
                <w:szCs w:val="20"/>
                <w:lang w:val="es-ES" w:eastAsia="es-ES"/>
              </w:rPr>
              <w:t>.</w:t>
            </w:r>
          </w:p>
          <w:p w14:paraId="1FD5F1BC" w14:textId="77777777" w:rsidR="0034453C" w:rsidRPr="005F50F5" w:rsidRDefault="0034453C" w:rsidP="00360013">
            <w:pPr>
              <w:spacing w:before="120" w:after="0"/>
              <w:ind w:left="130"/>
              <w:jc w:val="both"/>
              <w:rPr>
                <w:rFonts w:ascii="Calibri" w:eastAsia="Calibri" w:hAnsi="Calibri" w:cs="Times New Roman"/>
                <w:sz w:val="20"/>
                <w:szCs w:val="20"/>
                <w:lang w:val="es-ES" w:eastAsia="es-ES"/>
              </w:rPr>
            </w:pPr>
            <w:r w:rsidRPr="005F50F5">
              <w:rPr>
                <w:rFonts w:ascii="Calibri" w:eastAsia="Calibri" w:hAnsi="Calibri" w:cs="Times New Roman"/>
                <w:sz w:val="20"/>
                <w:szCs w:val="20"/>
                <w:lang w:val="es-ES" w:eastAsia="es-ES"/>
              </w:rPr>
              <w:t xml:space="preserve">Adicionalmente </w:t>
            </w:r>
            <w:r w:rsidR="005F50F5" w:rsidRPr="005F50F5">
              <w:rPr>
                <w:rFonts w:ascii="Calibri" w:eastAsia="Calibri" w:hAnsi="Calibri" w:cs="Times New Roman"/>
                <w:sz w:val="20"/>
                <w:szCs w:val="20"/>
                <w:lang w:val="es-ES" w:eastAsia="es-ES"/>
              </w:rPr>
              <w:t>el titular entregó</w:t>
            </w:r>
            <w:r w:rsidRPr="005F50F5">
              <w:rPr>
                <w:rFonts w:ascii="Calibri" w:eastAsia="Calibri" w:hAnsi="Calibri" w:cs="Times New Roman"/>
                <w:sz w:val="20"/>
                <w:szCs w:val="20"/>
                <w:lang w:val="es-ES" w:eastAsia="es-ES"/>
              </w:rPr>
              <w:t xml:space="preserve"> los documentos listados </w:t>
            </w:r>
            <w:r w:rsidR="005F50F5" w:rsidRPr="005F50F5">
              <w:rPr>
                <w:rFonts w:ascii="Calibri" w:eastAsia="Calibri" w:hAnsi="Calibri" w:cs="Times New Roman"/>
                <w:sz w:val="20"/>
                <w:szCs w:val="20"/>
                <w:lang w:val="es-ES" w:eastAsia="es-ES"/>
              </w:rPr>
              <w:t>en el ID 2 de la presente tabla.</w:t>
            </w:r>
          </w:p>
        </w:tc>
      </w:tr>
      <w:tr w:rsidR="0034453C" w:rsidRPr="00D42470" w14:paraId="68EE59CC" w14:textId="77777777" w:rsidTr="00360013">
        <w:trPr>
          <w:trHeight w:val="409"/>
        </w:trPr>
        <w:tc>
          <w:tcPr>
            <w:tcW w:w="140" w:type="pct"/>
            <w:vAlign w:val="center"/>
          </w:tcPr>
          <w:p w14:paraId="4F4BE854" w14:textId="77777777" w:rsidR="0034453C"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4</w:t>
            </w:r>
          </w:p>
        </w:tc>
        <w:tc>
          <w:tcPr>
            <w:tcW w:w="1228" w:type="pct"/>
            <w:tcMar>
              <w:top w:w="0" w:type="dxa"/>
              <w:left w:w="108" w:type="dxa"/>
              <w:bottom w:w="0" w:type="dxa"/>
              <w:right w:w="108" w:type="dxa"/>
            </w:tcMar>
            <w:vAlign w:val="center"/>
          </w:tcPr>
          <w:p w14:paraId="2E1CBAC1" w14:textId="77777777" w:rsidR="0034453C" w:rsidRPr="00D42470" w:rsidRDefault="000D73B9" w:rsidP="0034453C">
            <w:pPr>
              <w:spacing w:after="0" w:line="240" w:lineRule="auto"/>
              <w:jc w:val="center"/>
              <w:rPr>
                <w:rFonts w:ascii="Calibri" w:eastAsia="Calibri" w:hAnsi="Calibri" w:cs="Times New Roman"/>
                <w:sz w:val="20"/>
                <w:szCs w:val="20"/>
                <w:lang w:val="es-ES"/>
              </w:rPr>
            </w:pPr>
            <w:hyperlink r:id="rId17" w:history="1">
              <w:r w:rsidR="0034453C" w:rsidRPr="00FD747E">
                <w:rPr>
                  <w:rStyle w:val="Hipervnculo"/>
                  <w:rFonts w:ascii="Calibri" w:eastAsia="Calibri" w:hAnsi="Calibri" w:cs="Times New Roman"/>
                  <w:sz w:val="20"/>
                  <w:szCs w:val="20"/>
                  <w:lang w:val="es-ES"/>
                </w:rPr>
                <w:t>Monitoreo arqueológico permanente proyecto Los Álamos de Colina (2014)</w:t>
              </w:r>
            </w:hyperlink>
          </w:p>
        </w:tc>
        <w:tc>
          <w:tcPr>
            <w:tcW w:w="721" w:type="pct"/>
            <w:vAlign w:val="center"/>
          </w:tcPr>
          <w:p w14:paraId="1F354898" w14:textId="77777777" w:rsidR="0034453C" w:rsidRPr="00D42470"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Sistema de Seguimiento Ambiental</w:t>
            </w:r>
          </w:p>
        </w:tc>
        <w:tc>
          <w:tcPr>
            <w:tcW w:w="491" w:type="pct"/>
            <w:vAlign w:val="center"/>
          </w:tcPr>
          <w:p w14:paraId="5A2EB7D3" w14:textId="77777777" w:rsidR="0034453C" w:rsidRPr="00D42470" w:rsidRDefault="0034453C" w:rsidP="0034453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CMN</w:t>
            </w:r>
          </w:p>
        </w:tc>
        <w:tc>
          <w:tcPr>
            <w:tcW w:w="2420" w:type="pct"/>
            <w:vAlign w:val="center"/>
          </w:tcPr>
          <w:p w14:paraId="4D4EF3DE" w14:textId="77777777" w:rsidR="0034453C" w:rsidRPr="00D42470" w:rsidRDefault="0034453C" w:rsidP="00360013">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Contiene Informes de Seguimiento desde el mes de </w:t>
            </w:r>
            <w:r w:rsidR="00A8510F">
              <w:rPr>
                <w:rFonts w:ascii="Calibri" w:eastAsia="Calibri" w:hAnsi="Calibri" w:cs="Times New Roman"/>
                <w:sz w:val="20"/>
                <w:szCs w:val="20"/>
                <w:lang w:val="es-ES" w:eastAsia="es-ES"/>
              </w:rPr>
              <w:t>j</w:t>
            </w:r>
            <w:r>
              <w:rPr>
                <w:rFonts w:ascii="Calibri" w:eastAsia="Calibri" w:hAnsi="Calibri" w:cs="Times New Roman"/>
                <w:sz w:val="20"/>
                <w:szCs w:val="20"/>
                <w:lang w:val="es-ES" w:eastAsia="es-ES"/>
              </w:rPr>
              <w:t xml:space="preserve">unio a </w:t>
            </w:r>
            <w:r w:rsidR="00A8510F">
              <w:rPr>
                <w:rFonts w:ascii="Calibri" w:eastAsia="Calibri" w:hAnsi="Calibri" w:cs="Times New Roman"/>
                <w:sz w:val="20"/>
                <w:szCs w:val="20"/>
                <w:lang w:val="es-ES" w:eastAsia="es-ES"/>
              </w:rPr>
              <w:t>d</w:t>
            </w:r>
            <w:r>
              <w:rPr>
                <w:rFonts w:ascii="Calibri" w:eastAsia="Calibri" w:hAnsi="Calibri" w:cs="Times New Roman"/>
                <w:sz w:val="20"/>
                <w:szCs w:val="20"/>
                <w:lang w:val="es-ES" w:eastAsia="es-ES"/>
              </w:rPr>
              <w:t>iciembre del año 2014.</w:t>
            </w:r>
          </w:p>
        </w:tc>
      </w:tr>
      <w:tr w:rsidR="0034453C" w:rsidRPr="00D42470" w14:paraId="72DC695B" w14:textId="77777777" w:rsidTr="00360013">
        <w:trPr>
          <w:trHeight w:val="361"/>
        </w:trPr>
        <w:tc>
          <w:tcPr>
            <w:tcW w:w="140" w:type="pct"/>
            <w:vAlign w:val="center"/>
          </w:tcPr>
          <w:p w14:paraId="1AF7D242" w14:textId="77777777" w:rsidR="0034453C"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5</w:t>
            </w:r>
          </w:p>
        </w:tc>
        <w:tc>
          <w:tcPr>
            <w:tcW w:w="1228" w:type="pct"/>
            <w:tcMar>
              <w:top w:w="0" w:type="dxa"/>
              <w:left w:w="108" w:type="dxa"/>
              <w:bottom w:w="0" w:type="dxa"/>
              <w:right w:w="108" w:type="dxa"/>
            </w:tcMar>
            <w:vAlign w:val="center"/>
          </w:tcPr>
          <w:p w14:paraId="3049FE14" w14:textId="77777777" w:rsidR="0034453C" w:rsidRPr="00D42470" w:rsidRDefault="000D73B9" w:rsidP="0034453C">
            <w:pPr>
              <w:spacing w:after="0" w:line="240" w:lineRule="auto"/>
              <w:jc w:val="center"/>
              <w:rPr>
                <w:rFonts w:ascii="Calibri" w:eastAsia="Calibri" w:hAnsi="Calibri" w:cs="Times New Roman"/>
                <w:sz w:val="20"/>
                <w:szCs w:val="20"/>
                <w:lang w:val="es-ES"/>
              </w:rPr>
            </w:pPr>
            <w:hyperlink r:id="rId18" w:history="1">
              <w:r w:rsidR="0034453C" w:rsidRPr="00FD747E">
                <w:rPr>
                  <w:rStyle w:val="Hipervnculo"/>
                  <w:rFonts w:ascii="Calibri" w:eastAsia="Calibri" w:hAnsi="Calibri" w:cs="Times New Roman"/>
                  <w:sz w:val="20"/>
                  <w:szCs w:val="20"/>
                  <w:lang w:val="es-ES"/>
                </w:rPr>
                <w:t>Monitoreo arqueológico permanente proyecto Los Álamos de Colina (2015)</w:t>
              </w:r>
            </w:hyperlink>
          </w:p>
        </w:tc>
        <w:tc>
          <w:tcPr>
            <w:tcW w:w="721" w:type="pct"/>
            <w:vAlign w:val="center"/>
          </w:tcPr>
          <w:p w14:paraId="21A4FF6A" w14:textId="77777777" w:rsidR="0034453C" w:rsidRPr="00D42470"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Sistema de Seguimiento Ambiental</w:t>
            </w:r>
          </w:p>
        </w:tc>
        <w:tc>
          <w:tcPr>
            <w:tcW w:w="491" w:type="pct"/>
            <w:vAlign w:val="center"/>
          </w:tcPr>
          <w:p w14:paraId="51E7372F" w14:textId="77777777" w:rsidR="0034453C" w:rsidRPr="00D42470" w:rsidRDefault="0034453C" w:rsidP="0034453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CMN</w:t>
            </w:r>
          </w:p>
        </w:tc>
        <w:tc>
          <w:tcPr>
            <w:tcW w:w="2420" w:type="pct"/>
            <w:vAlign w:val="center"/>
          </w:tcPr>
          <w:p w14:paraId="2E3CF053" w14:textId="77777777" w:rsidR="0034453C" w:rsidRPr="00D42470" w:rsidRDefault="0034453C" w:rsidP="00360013">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Contiene Informes de Seguimiento desde el mes de </w:t>
            </w:r>
            <w:r w:rsidR="00A8510F">
              <w:rPr>
                <w:rFonts w:ascii="Calibri" w:eastAsia="Calibri" w:hAnsi="Calibri" w:cs="Times New Roman"/>
                <w:sz w:val="20"/>
                <w:szCs w:val="20"/>
                <w:lang w:val="es-ES" w:eastAsia="es-ES"/>
              </w:rPr>
              <w:t>enero a d</w:t>
            </w:r>
            <w:r>
              <w:rPr>
                <w:rFonts w:ascii="Calibri" w:eastAsia="Calibri" w:hAnsi="Calibri" w:cs="Times New Roman"/>
                <w:sz w:val="20"/>
                <w:szCs w:val="20"/>
                <w:lang w:val="es-ES" w:eastAsia="es-ES"/>
              </w:rPr>
              <w:t>iciembre del año 2015.</w:t>
            </w:r>
          </w:p>
        </w:tc>
      </w:tr>
      <w:tr w:rsidR="0034453C" w:rsidRPr="00D42470" w14:paraId="13738FA2" w14:textId="77777777" w:rsidTr="00360013">
        <w:trPr>
          <w:trHeight w:val="379"/>
        </w:trPr>
        <w:tc>
          <w:tcPr>
            <w:tcW w:w="140" w:type="pct"/>
            <w:vAlign w:val="center"/>
          </w:tcPr>
          <w:p w14:paraId="0CC2B3A9" w14:textId="77777777" w:rsidR="0034453C"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6</w:t>
            </w:r>
          </w:p>
        </w:tc>
        <w:tc>
          <w:tcPr>
            <w:tcW w:w="1228" w:type="pct"/>
            <w:tcMar>
              <w:top w:w="0" w:type="dxa"/>
              <w:left w:w="70" w:type="dxa"/>
              <w:bottom w:w="0" w:type="dxa"/>
              <w:right w:w="70" w:type="dxa"/>
            </w:tcMar>
            <w:vAlign w:val="center"/>
          </w:tcPr>
          <w:p w14:paraId="24730794" w14:textId="77777777" w:rsidR="0034453C" w:rsidRPr="00D42470" w:rsidRDefault="000D73B9" w:rsidP="0034453C">
            <w:pPr>
              <w:spacing w:after="0" w:line="240" w:lineRule="auto"/>
              <w:jc w:val="center"/>
              <w:rPr>
                <w:rFonts w:ascii="Calibri" w:eastAsia="Calibri" w:hAnsi="Calibri" w:cs="Times New Roman"/>
                <w:sz w:val="20"/>
                <w:szCs w:val="20"/>
                <w:lang w:val="es-ES"/>
              </w:rPr>
            </w:pPr>
            <w:hyperlink r:id="rId19" w:history="1">
              <w:r w:rsidR="0034453C" w:rsidRPr="00FD747E">
                <w:rPr>
                  <w:rStyle w:val="Hipervnculo"/>
                  <w:rFonts w:ascii="Calibri" w:eastAsia="Calibri" w:hAnsi="Calibri" w:cs="Times New Roman"/>
                  <w:sz w:val="20"/>
                  <w:szCs w:val="20"/>
                  <w:lang w:val="es-ES"/>
                </w:rPr>
                <w:t>Monitoreo arqueológico permanente proyecto Los Álamos de Colina (2016</w:t>
              </w:r>
              <w:r w:rsidR="00A8510F">
                <w:rPr>
                  <w:rStyle w:val="Hipervnculo"/>
                  <w:rFonts w:ascii="Calibri" w:eastAsia="Calibri" w:hAnsi="Calibri" w:cs="Times New Roman"/>
                  <w:sz w:val="20"/>
                  <w:szCs w:val="20"/>
                  <w:lang w:val="es-ES"/>
                </w:rPr>
                <w:t xml:space="preserve"> y 2017</w:t>
              </w:r>
              <w:r w:rsidR="0034453C" w:rsidRPr="00FD747E">
                <w:rPr>
                  <w:rStyle w:val="Hipervnculo"/>
                  <w:rFonts w:ascii="Calibri" w:eastAsia="Calibri" w:hAnsi="Calibri" w:cs="Times New Roman"/>
                  <w:sz w:val="20"/>
                  <w:szCs w:val="20"/>
                  <w:lang w:val="es-ES"/>
                </w:rPr>
                <w:t>)</w:t>
              </w:r>
            </w:hyperlink>
          </w:p>
        </w:tc>
        <w:tc>
          <w:tcPr>
            <w:tcW w:w="721" w:type="pct"/>
            <w:vAlign w:val="center"/>
          </w:tcPr>
          <w:p w14:paraId="6BF6808B" w14:textId="77777777" w:rsidR="0034453C" w:rsidRPr="00D42470" w:rsidRDefault="0034453C"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Sistema de Seguimiento Ambiental</w:t>
            </w:r>
          </w:p>
        </w:tc>
        <w:tc>
          <w:tcPr>
            <w:tcW w:w="491" w:type="pct"/>
            <w:vAlign w:val="center"/>
          </w:tcPr>
          <w:p w14:paraId="6AAE5525" w14:textId="77777777" w:rsidR="0034453C" w:rsidRPr="00D42470" w:rsidRDefault="0034453C" w:rsidP="0034453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CMN</w:t>
            </w:r>
          </w:p>
        </w:tc>
        <w:tc>
          <w:tcPr>
            <w:tcW w:w="2420" w:type="pct"/>
            <w:vAlign w:val="center"/>
          </w:tcPr>
          <w:p w14:paraId="3D056800" w14:textId="77777777" w:rsidR="0034453C" w:rsidRPr="00D42470" w:rsidRDefault="0034453C" w:rsidP="00360013">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Contiene Informes de Seguimiento desde el mes de </w:t>
            </w:r>
            <w:r w:rsidR="00A8510F">
              <w:rPr>
                <w:rFonts w:ascii="Calibri" w:eastAsia="Calibri" w:hAnsi="Calibri" w:cs="Times New Roman"/>
                <w:sz w:val="20"/>
                <w:szCs w:val="20"/>
                <w:lang w:val="es-ES" w:eastAsia="es-ES"/>
              </w:rPr>
              <w:t>enero a d</w:t>
            </w:r>
            <w:r>
              <w:rPr>
                <w:rFonts w:ascii="Calibri" w:eastAsia="Calibri" w:hAnsi="Calibri" w:cs="Times New Roman"/>
                <w:sz w:val="20"/>
                <w:szCs w:val="20"/>
                <w:lang w:val="es-ES" w:eastAsia="es-ES"/>
              </w:rPr>
              <w:t xml:space="preserve">iciembre del año 2016, además de los Informes de </w:t>
            </w:r>
            <w:r w:rsidR="00A8510F">
              <w:rPr>
                <w:rFonts w:ascii="Calibri" w:eastAsia="Calibri" w:hAnsi="Calibri" w:cs="Times New Roman"/>
                <w:sz w:val="20"/>
                <w:szCs w:val="20"/>
                <w:lang w:val="es-ES" w:eastAsia="es-ES"/>
              </w:rPr>
              <w:t>e</w:t>
            </w:r>
            <w:r>
              <w:rPr>
                <w:rFonts w:ascii="Calibri" w:eastAsia="Calibri" w:hAnsi="Calibri" w:cs="Times New Roman"/>
                <w:sz w:val="20"/>
                <w:szCs w:val="20"/>
                <w:lang w:val="es-ES" w:eastAsia="es-ES"/>
              </w:rPr>
              <w:t xml:space="preserve">nero y </w:t>
            </w:r>
            <w:r w:rsidR="00A8510F">
              <w:rPr>
                <w:rFonts w:ascii="Calibri" w:eastAsia="Calibri" w:hAnsi="Calibri" w:cs="Times New Roman"/>
                <w:sz w:val="20"/>
                <w:szCs w:val="20"/>
                <w:lang w:val="es-ES" w:eastAsia="es-ES"/>
              </w:rPr>
              <w:t>f</w:t>
            </w:r>
            <w:r>
              <w:rPr>
                <w:rFonts w:ascii="Calibri" w:eastAsia="Calibri" w:hAnsi="Calibri" w:cs="Times New Roman"/>
                <w:sz w:val="20"/>
                <w:szCs w:val="20"/>
                <w:lang w:val="es-ES" w:eastAsia="es-ES"/>
              </w:rPr>
              <w:t>ebrero del año 2017.</w:t>
            </w:r>
          </w:p>
        </w:tc>
      </w:tr>
      <w:tr w:rsidR="00A8510F" w:rsidRPr="00D42470" w14:paraId="199D20B6" w14:textId="77777777" w:rsidTr="00360013">
        <w:trPr>
          <w:trHeight w:val="379"/>
        </w:trPr>
        <w:tc>
          <w:tcPr>
            <w:tcW w:w="140" w:type="pct"/>
            <w:vAlign w:val="center"/>
          </w:tcPr>
          <w:p w14:paraId="535A0634" w14:textId="77777777" w:rsidR="00A8510F" w:rsidRDefault="00A8510F"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7</w:t>
            </w:r>
          </w:p>
        </w:tc>
        <w:tc>
          <w:tcPr>
            <w:tcW w:w="1228" w:type="pct"/>
            <w:tcMar>
              <w:top w:w="0" w:type="dxa"/>
              <w:left w:w="70" w:type="dxa"/>
              <w:bottom w:w="0" w:type="dxa"/>
              <w:right w:w="70" w:type="dxa"/>
            </w:tcMar>
            <w:vAlign w:val="center"/>
          </w:tcPr>
          <w:p w14:paraId="3FACD640" w14:textId="77777777" w:rsidR="00A8510F" w:rsidRDefault="00A8510F" w:rsidP="0034453C">
            <w:pPr>
              <w:spacing w:after="0" w:line="240" w:lineRule="auto"/>
              <w:jc w:val="center"/>
            </w:pPr>
            <w:r>
              <w:rPr>
                <w:rFonts w:ascii="Calibri" w:eastAsia="Calibri" w:hAnsi="Calibri" w:cs="Times New Roman"/>
                <w:sz w:val="20"/>
                <w:szCs w:val="20"/>
                <w:lang w:val="es-ES"/>
              </w:rPr>
              <w:t>ORD CMN 2406 del 26 de mayo de 2017</w:t>
            </w:r>
          </w:p>
        </w:tc>
        <w:tc>
          <w:tcPr>
            <w:tcW w:w="721" w:type="pct"/>
            <w:vAlign w:val="center"/>
          </w:tcPr>
          <w:p w14:paraId="64A43B86" w14:textId="77777777" w:rsidR="00A8510F" w:rsidRDefault="00A8510F"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CMN</w:t>
            </w:r>
          </w:p>
        </w:tc>
        <w:tc>
          <w:tcPr>
            <w:tcW w:w="491" w:type="pct"/>
            <w:vAlign w:val="center"/>
          </w:tcPr>
          <w:p w14:paraId="0B8C8190" w14:textId="77777777" w:rsidR="00A8510F" w:rsidRDefault="00A8510F" w:rsidP="0034453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2420" w:type="pct"/>
            <w:vAlign w:val="center"/>
          </w:tcPr>
          <w:p w14:paraId="28532AC9" w14:textId="77777777" w:rsidR="00A8510F" w:rsidRDefault="00A8510F" w:rsidP="00360013">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Responde a solicitud de examen de información de los antecedentes solicitados del proyecto “Fundo Los Álamos”</w:t>
            </w:r>
            <w:r w:rsidR="0058090B">
              <w:rPr>
                <w:rFonts w:ascii="Calibri" w:eastAsia="Calibri" w:hAnsi="Calibri" w:cs="Times New Roman"/>
                <w:sz w:val="20"/>
                <w:szCs w:val="20"/>
                <w:lang w:val="es-ES" w:eastAsia="es-ES"/>
              </w:rPr>
              <w:t xml:space="preserve"> (ver Anexo </w:t>
            </w:r>
            <w:r w:rsidR="00D04E6E">
              <w:rPr>
                <w:rFonts w:ascii="Calibri" w:eastAsia="Calibri" w:hAnsi="Calibri" w:cs="Times New Roman"/>
                <w:sz w:val="20"/>
                <w:szCs w:val="20"/>
                <w:lang w:val="es-ES" w:eastAsia="es-ES"/>
              </w:rPr>
              <w:t>9</w:t>
            </w:r>
            <w:r w:rsidR="0058090B">
              <w:rPr>
                <w:rFonts w:ascii="Calibri" w:eastAsia="Calibri" w:hAnsi="Calibri" w:cs="Times New Roman"/>
                <w:sz w:val="20"/>
                <w:szCs w:val="20"/>
                <w:lang w:val="es-ES" w:eastAsia="es-ES"/>
              </w:rPr>
              <w:t>)</w:t>
            </w:r>
            <w:r>
              <w:rPr>
                <w:rFonts w:ascii="Calibri" w:eastAsia="Calibri" w:hAnsi="Calibri" w:cs="Times New Roman"/>
                <w:sz w:val="20"/>
                <w:szCs w:val="20"/>
                <w:lang w:val="es-ES" w:eastAsia="es-ES"/>
              </w:rPr>
              <w:t>.</w:t>
            </w:r>
          </w:p>
        </w:tc>
      </w:tr>
      <w:tr w:rsidR="00A8510F" w:rsidRPr="00D42470" w14:paraId="505A6370" w14:textId="77777777" w:rsidTr="00360013">
        <w:trPr>
          <w:trHeight w:val="379"/>
        </w:trPr>
        <w:tc>
          <w:tcPr>
            <w:tcW w:w="140" w:type="pct"/>
            <w:vAlign w:val="center"/>
          </w:tcPr>
          <w:p w14:paraId="3BFCA8BB" w14:textId="77777777" w:rsidR="00A8510F" w:rsidRDefault="00A8510F"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8</w:t>
            </w:r>
          </w:p>
        </w:tc>
        <w:tc>
          <w:tcPr>
            <w:tcW w:w="1228" w:type="pct"/>
            <w:tcMar>
              <w:top w:w="0" w:type="dxa"/>
              <w:left w:w="70" w:type="dxa"/>
              <w:bottom w:w="0" w:type="dxa"/>
              <w:right w:w="70" w:type="dxa"/>
            </w:tcMar>
            <w:vAlign w:val="center"/>
          </w:tcPr>
          <w:p w14:paraId="66E1D3C4" w14:textId="77777777" w:rsidR="00A8510F" w:rsidRDefault="00A8510F" w:rsidP="0034453C">
            <w:pPr>
              <w:spacing w:after="0" w:line="240" w:lineRule="auto"/>
              <w:jc w:val="center"/>
            </w:pPr>
            <w:r>
              <w:rPr>
                <w:rFonts w:ascii="Calibri" w:eastAsia="Calibri" w:hAnsi="Calibri" w:cs="Times New Roman"/>
                <w:sz w:val="20"/>
                <w:szCs w:val="20"/>
                <w:lang w:val="es-ES"/>
              </w:rPr>
              <w:t xml:space="preserve">ORD CMN </w:t>
            </w:r>
            <w:r w:rsidR="00F82F2E">
              <w:rPr>
                <w:rFonts w:ascii="Calibri" w:eastAsia="Calibri" w:hAnsi="Calibri" w:cs="Times New Roman"/>
                <w:sz w:val="20"/>
                <w:szCs w:val="20"/>
                <w:lang w:val="es-ES"/>
              </w:rPr>
              <w:t>2802</w:t>
            </w:r>
            <w:r>
              <w:rPr>
                <w:rFonts w:ascii="Calibri" w:eastAsia="Calibri" w:hAnsi="Calibri" w:cs="Times New Roman"/>
                <w:sz w:val="20"/>
                <w:szCs w:val="20"/>
                <w:lang w:val="es-ES"/>
              </w:rPr>
              <w:t xml:space="preserve"> del </w:t>
            </w:r>
            <w:r w:rsidR="00F82F2E">
              <w:rPr>
                <w:rFonts w:ascii="Calibri" w:eastAsia="Calibri" w:hAnsi="Calibri" w:cs="Times New Roman"/>
                <w:sz w:val="20"/>
                <w:szCs w:val="20"/>
                <w:lang w:val="es-ES"/>
              </w:rPr>
              <w:t>20</w:t>
            </w:r>
            <w:r>
              <w:rPr>
                <w:rFonts w:ascii="Calibri" w:eastAsia="Calibri" w:hAnsi="Calibri" w:cs="Times New Roman"/>
                <w:sz w:val="20"/>
                <w:szCs w:val="20"/>
                <w:lang w:val="es-ES"/>
              </w:rPr>
              <w:t xml:space="preserve"> de </w:t>
            </w:r>
            <w:r w:rsidR="00F82F2E">
              <w:rPr>
                <w:rFonts w:ascii="Calibri" w:eastAsia="Calibri" w:hAnsi="Calibri" w:cs="Times New Roman"/>
                <w:sz w:val="20"/>
                <w:szCs w:val="20"/>
                <w:lang w:val="es-ES"/>
              </w:rPr>
              <w:t xml:space="preserve">junio </w:t>
            </w:r>
            <w:r>
              <w:rPr>
                <w:rFonts w:ascii="Calibri" w:eastAsia="Calibri" w:hAnsi="Calibri" w:cs="Times New Roman"/>
                <w:sz w:val="20"/>
                <w:szCs w:val="20"/>
                <w:lang w:val="es-ES"/>
              </w:rPr>
              <w:t>de 2017</w:t>
            </w:r>
          </w:p>
        </w:tc>
        <w:tc>
          <w:tcPr>
            <w:tcW w:w="721" w:type="pct"/>
            <w:vAlign w:val="center"/>
          </w:tcPr>
          <w:p w14:paraId="0085EB23" w14:textId="77777777" w:rsidR="00A8510F" w:rsidRDefault="00A8510F" w:rsidP="0034453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CMN</w:t>
            </w:r>
          </w:p>
        </w:tc>
        <w:tc>
          <w:tcPr>
            <w:tcW w:w="491" w:type="pct"/>
            <w:vAlign w:val="center"/>
          </w:tcPr>
          <w:p w14:paraId="2C9A4487" w14:textId="77777777" w:rsidR="00A8510F" w:rsidRDefault="00360013" w:rsidP="0034453C">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2420" w:type="pct"/>
            <w:vAlign w:val="center"/>
          </w:tcPr>
          <w:p w14:paraId="3543CC55" w14:textId="77777777" w:rsidR="00A8510F" w:rsidRDefault="00A8510F" w:rsidP="00360013">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Remite antecedentes arqueológicos del área circundante al proyecto “Fundo Los Álamos”</w:t>
            </w:r>
            <w:r w:rsidR="00D04E6E">
              <w:rPr>
                <w:rFonts w:ascii="Calibri" w:eastAsia="Calibri" w:hAnsi="Calibri" w:cs="Times New Roman"/>
                <w:sz w:val="20"/>
                <w:szCs w:val="20"/>
                <w:lang w:val="es-ES" w:eastAsia="es-ES"/>
              </w:rPr>
              <w:t xml:space="preserve"> (ver Anexo 10</w:t>
            </w:r>
            <w:r w:rsidR="0058090B">
              <w:rPr>
                <w:rFonts w:ascii="Calibri" w:eastAsia="Calibri" w:hAnsi="Calibri" w:cs="Times New Roman"/>
                <w:sz w:val="20"/>
                <w:szCs w:val="20"/>
                <w:lang w:val="es-ES" w:eastAsia="es-ES"/>
              </w:rPr>
              <w:t>)</w:t>
            </w:r>
            <w:r>
              <w:rPr>
                <w:rFonts w:ascii="Calibri" w:eastAsia="Calibri" w:hAnsi="Calibri" w:cs="Times New Roman"/>
                <w:sz w:val="20"/>
                <w:szCs w:val="20"/>
                <w:lang w:val="es-ES" w:eastAsia="es-ES"/>
              </w:rPr>
              <w:t>.</w:t>
            </w:r>
          </w:p>
          <w:p w14:paraId="05029D54" w14:textId="77777777" w:rsidR="00A8510F" w:rsidRDefault="00A8510F" w:rsidP="00360013">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También adjunta archivo Excel dando cuenta de los hallazgos arqueológicos declarados por el titular en los Informes de Seguimiento Ambiental remitidos a CMN y a la SMA, respecto al ORD CMN 2406/2017.</w:t>
            </w:r>
          </w:p>
        </w:tc>
      </w:tr>
      <w:tr w:rsidR="00E2515B" w:rsidRPr="00D42470" w14:paraId="65E816CD" w14:textId="77777777" w:rsidTr="00360013">
        <w:trPr>
          <w:trHeight w:val="379"/>
        </w:trPr>
        <w:tc>
          <w:tcPr>
            <w:tcW w:w="140" w:type="pct"/>
            <w:vAlign w:val="center"/>
          </w:tcPr>
          <w:p w14:paraId="36A59F8F" w14:textId="77777777" w:rsidR="00E2515B" w:rsidRDefault="00E2515B" w:rsidP="00E2515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9</w:t>
            </w:r>
          </w:p>
        </w:tc>
        <w:tc>
          <w:tcPr>
            <w:tcW w:w="1228" w:type="pct"/>
            <w:tcMar>
              <w:top w:w="0" w:type="dxa"/>
              <w:left w:w="70" w:type="dxa"/>
              <w:bottom w:w="0" w:type="dxa"/>
              <w:right w:w="70" w:type="dxa"/>
            </w:tcMar>
            <w:vAlign w:val="center"/>
          </w:tcPr>
          <w:p w14:paraId="0AE70745" w14:textId="77777777" w:rsidR="00E2515B" w:rsidRDefault="00E2515B" w:rsidP="00E2515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Respuesta a Requerimiento de Información Res. Ex. 623/2017</w:t>
            </w:r>
          </w:p>
        </w:tc>
        <w:tc>
          <w:tcPr>
            <w:tcW w:w="721" w:type="pct"/>
            <w:vAlign w:val="center"/>
          </w:tcPr>
          <w:p w14:paraId="5C0E9F22" w14:textId="77777777" w:rsidR="00E2515B" w:rsidRDefault="00E2515B" w:rsidP="00E2515B">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Titular, en respuesta a Requerimiento de Información</w:t>
            </w:r>
          </w:p>
        </w:tc>
        <w:tc>
          <w:tcPr>
            <w:tcW w:w="491" w:type="pct"/>
            <w:vAlign w:val="center"/>
          </w:tcPr>
          <w:p w14:paraId="37FBB69D" w14:textId="77777777" w:rsidR="00E2515B" w:rsidRDefault="00E2515B" w:rsidP="00E2515B">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2420" w:type="pct"/>
            <w:vAlign w:val="center"/>
          </w:tcPr>
          <w:p w14:paraId="4E998804" w14:textId="77777777" w:rsidR="00E2515B" w:rsidRDefault="00E2515B" w:rsidP="00E2515B">
            <w:pPr>
              <w:spacing w:after="0" w:line="240" w:lineRule="auto"/>
              <w:ind w:left="149"/>
              <w:jc w:val="both"/>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Contiene Carta conductora del 13 de julio de 2017, que responde a los Requerimientos de Información </w:t>
            </w:r>
            <w:r w:rsidR="004B27A0">
              <w:rPr>
                <w:rFonts w:ascii="Calibri" w:eastAsia="Calibri" w:hAnsi="Calibri" w:cs="Times New Roman"/>
                <w:sz w:val="20"/>
                <w:szCs w:val="20"/>
                <w:lang w:val="es-ES" w:eastAsia="es-ES"/>
              </w:rPr>
              <w:t xml:space="preserve">efectuados a través </w:t>
            </w:r>
            <w:r>
              <w:rPr>
                <w:rFonts w:ascii="Calibri" w:eastAsia="Calibri" w:hAnsi="Calibri" w:cs="Times New Roman"/>
                <w:sz w:val="20"/>
                <w:szCs w:val="20"/>
                <w:lang w:val="es-ES" w:eastAsia="es-ES"/>
              </w:rPr>
              <w:t xml:space="preserve">de la Res. Ex. </w:t>
            </w:r>
            <w:r w:rsidRPr="00E70FBB">
              <w:rPr>
                <w:rFonts w:ascii="Calibri" w:eastAsia="Calibri" w:hAnsi="Calibri" w:cs="Times New Roman"/>
                <w:sz w:val="20"/>
                <w:szCs w:val="20"/>
                <w:lang w:val="es-ES" w:eastAsia="es-ES"/>
              </w:rPr>
              <w:t xml:space="preserve">623/2017 (ver Anexo </w:t>
            </w:r>
            <w:r w:rsidR="00D04E6E" w:rsidRPr="00E70FBB">
              <w:rPr>
                <w:rFonts w:ascii="Calibri" w:eastAsia="Calibri" w:hAnsi="Calibri" w:cs="Times New Roman"/>
                <w:sz w:val="20"/>
                <w:szCs w:val="20"/>
                <w:lang w:val="es-ES" w:eastAsia="es-ES"/>
              </w:rPr>
              <w:t>14</w:t>
            </w:r>
            <w:r w:rsidRPr="00E70FBB">
              <w:rPr>
                <w:rFonts w:ascii="Calibri" w:eastAsia="Calibri" w:hAnsi="Calibri" w:cs="Times New Roman"/>
                <w:sz w:val="20"/>
                <w:szCs w:val="20"/>
                <w:lang w:val="es-ES" w:eastAsia="es-ES"/>
              </w:rPr>
              <w:t>), lo</w:t>
            </w:r>
            <w:r>
              <w:rPr>
                <w:rFonts w:ascii="Calibri" w:eastAsia="Calibri" w:hAnsi="Calibri" w:cs="Times New Roman"/>
                <w:sz w:val="20"/>
                <w:szCs w:val="20"/>
                <w:lang w:val="es-ES" w:eastAsia="es-ES"/>
              </w:rPr>
              <w:t xml:space="preserve"> que incluye:</w:t>
            </w:r>
          </w:p>
          <w:p w14:paraId="7303D944" w14:textId="77777777" w:rsidR="00E2515B" w:rsidRPr="005000C1" w:rsidRDefault="00E2515B" w:rsidP="00893927">
            <w:pPr>
              <w:pStyle w:val="Prrafodelista"/>
              <w:numPr>
                <w:ilvl w:val="0"/>
                <w:numId w:val="3"/>
              </w:numPr>
              <w:ind w:left="651" w:hanging="284"/>
              <w:rPr>
                <w:rFonts w:ascii="Calibri" w:hAnsi="Calibri"/>
                <w:sz w:val="20"/>
                <w:szCs w:val="20"/>
                <w:lang w:val="es-ES" w:eastAsia="es-ES"/>
              </w:rPr>
            </w:pPr>
            <w:r>
              <w:rPr>
                <w:rFonts w:ascii="Calibri" w:hAnsi="Calibri"/>
                <w:sz w:val="20"/>
                <w:szCs w:val="20"/>
                <w:lang w:val="es-ES" w:eastAsia="es-ES"/>
              </w:rPr>
              <w:t>Carta SMA 13.07.2017 (pdf)</w:t>
            </w:r>
            <w:r w:rsidR="00F569D8">
              <w:rPr>
                <w:rFonts w:ascii="Calibri" w:hAnsi="Calibri"/>
                <w:sz w:val="20"/>
                <w:szCs w:val="20"/>
                <w:lang w:val="es-ES" w:eastAsia="es-ES"/>
              </w:rPr>
              <w:t>, corresponde a la misma carta conductora de antecedentes entregada en formato físico.</w:t>
            </w:r>
          </w:p>
          <w:p w14:paraId="75B30168" w14:textId="77777777" w:rsidR="00E2515B" w:rsidRPr="005000C1" w:rsidRDefault="00E2515B" w:rsidP="00893927">
            <w:pPr>
              <w:pStyle w:val="Prrafodelista"/>
              <w:numPr>
                <w:ilvl w:val="0"/>
                <w:numId w:val="3"/>
              </w:numPr>
              <w:ind w:left="656" w:hanging="296"/>
              <w:rPr>
                <w:rFonts w:ascii="Calibri" w:hAnsi="Calibri"/>
                <w:sz w:val="20"/>
                <w:szCs w:val="20"/>
                <w:lang w:val="es-ES" w:eastAsia="es-ES"/>
              </w:rPr>
            </w:pPr>
            <w:r w:rsidRPr="00E2515B">
              <w:rPr>
                <w:rFonts w:ascii="Calibri" w:hAnsi="Calibri"/>
                <w:sz w:val="20"/>
                <w:szCs w:val="20"/>
                <w:lang w:val="es-ES" w:eastAsia="es-ES"/>
              </w:rPr>
              <w:t>A) Ubicación Hallazgos listados en Tabla Excel</w:t>
            </w:r>
            <w:r>
              <w:rPr>
                <w:rFonts w:ascii="Calibri" w:hAnsi="Calibri"/>
                <w:sz w:val="20"/>
                <w:szCs w:val="20"/>
                <w:lang w:val="es-ES" w:eastAsia="es-ES"/>
              </w:rPr>
              <w:t xml:space="preserve"> (carpeta). Contiene archivo (Excel) con el reporte del destino de los hallazgos </w:t>
            </w:r>
            <w:r w:rsidR="00F569D8">
              <w:rPr>
                <w:rFonts w:ascii="Calibri" w:hAnsi="Calibri"/>
                <w:sz w:val="20"/>
                <w:szCs w:val="20"/>
                <w:lang w:val="es-ES" w:eastAsia="es-ES"/>
              </w:rPr>
              <w:t xml:space="preserve">incorporados en el examen de información entregado por </w:t>
            </w:r>
            <w:r w:rsidR="00EC531B">
              <w:rPr>
                <w:rFonts w:ascii="Calibri" w:hAnsi="Calibri"/>
                <w:sz w:val="20"/>
                <w:szCs w:val="20"/>
                <w:lang w:val="es-ES" w:eastAsia="es-ES"/>
              </w:rPr>
              <w:t xml:space="preserve">el </w:t>
            </w:r>
            <w:r w:rsidR="00F569D8">
              <w:rPr>
                <w:rFonts w:ascii="Calibri" w:hAnsi="Calibri"/>
                <w:sz w:val="20"/>
                <w:szCs w:val="20"/>
                <w:lang w:val="es-ES" w:eastAsia="es-ES"/>
              </w:rPr>
              <w:t xml:space="preserve">CMN mediante el ORD CMN 2406/2017, los que fueron </w:t>
            </w:r>
            <w:r>
              <w:rPr>
                <w:rFonts w:ascii="Calibri" w:hAnsi="Calibri"/>
                <w:sz w:val="20"/>
                <w:szCs w:val="20"/>
                <w:lang w:val="es-ES" w:eastAsia="es-ES"/>
              </w:rPr>
              <w:t xml:space="preserve">identificados </w:t>
            </w:r>
            <w:r w:rsidR="00F569D8">
              <w:rPr>
                <w:rFonts w:ascii="Calibri" w:hAnsi="Calibri"/>
                <w:sz w:val="20"/>
                <w:szCs w:val="20"/>
                <w:lang w:val="es-ES" w:eastAsia="es-ES"/>
              </w:rPr>
              <w:t>en archivo Excel anexo a</w:t>
            </w:r>
            <w:r>
              <w:rPr>
                <w:rFonts w:ascii="Calibri" w:hAnsi="Calibri"/>
                <w:sz w:val="20"/>
                <w:szCs w:val="20"/>
                <w:lang w:val="es-ES" w:eastAsia="es-ES"/>
              </w:rPr>
              <w:t>l ORD CMN 2802/2017</w:t>
            </w:r>
            <w:r w:rsidR="00F569D8">
              <w:rPr>
                <w:rFonts w:ascii="Calibri" w:hAnsi="Calibri"/>
                <w:sz w:val="20"/>
                <w:szCs w:val="20"/>
                <w:lang w:val="es-ES" w:eastAsia="es-ES"/>
              </w:rPr>
              <w:t>. También contie</w:t>
            </w:r>
            <w:r w:rsidR="001D46AD">
              <w:rPr>
                <w:rFonts w:ascii="Calibri" w:hAnsi="Calibri"/>
                <w:sz w:val="20"/>
                <w:szCs w:val="20"/>
                <w:lang w:val="es-ES" w:eastAsia="es-ES"/>
              </w:rPr>
              <w:t>n</w:t>
            </w:r>
            <w:r w:rsidR="00F569D8">
              <w:rPr>
                <w:rFonts w:ascii="Calibri" w:hAnsi="Calibri"/>
                <w:sz w:val="20"/>
                <w:szCs w:val="20"/>
                <w:lang w:val="es-ES" w:eastAsia="es-ES"/>
              </w:rPr>
              <w:t>e</w:t>
            </w:r>
            <w:r>
              <w:rPr>
                <w:rFonts w:ascii="Calibri" w:hAnsi="Calibri"/>
                <w:sz w:val="20"/>
                <w:szCs w:val="20"/>
                <w:lang w:val="es-ES" w:eastAsia="es-ES"/>
              </w:rPr>
              <w:t xml:space="preserve"> Cartas de los Arqueólogos de Consultora Tagua Tagua y Arqueología (en pdf).</w:t>
            </w:r>
          </w:p>
          <w:p w14:paraId="6F49EEC9" w14:textId="77777777" w:rsidR="00F569D8" w:rsidRDefault="00E2515B" w:rsidP="00893927">
            <w:pPr>
              <w:pStyle w:val="Prrafodelista"/>
              <w:numPr>
                <w:ilvl w:val="0"/>
                <w:numId w:val="3"/>
              </w:numPr>
              <w:ind w:left="656" w:hanging="296"/>
              <w:rPr>
                <w:rFonts w:ascii="Calibri" w:hAnsi="Calibri"/>
                <w:sz w:val="20"/>
                <w:szCs w:val="20"/>
                <w:lang w:val="es-ES" w:eastAsia="es-ES"/>
              </w:rPr>
            </w:pPr>
            <w:r w:rsidRPr="00E2515B">
              <w:rPr>
                <w:rFonts w:ascii="Calibri" w:hAnsi="Calibri"/>
                <w:sz w:val="20"/>
                <w:szCs w:val="20"/>
                <w:lang w:val="es-ES" w:eastAsia="es-ES"/>
              </w:rPr>
              <w:t>C) Informes Monitoreo Arqueológico Permanente</w:t>
            </w:r>
            <w:r>
              <w:rPr>
                <w:rFonts w:ascii="Calibri" w:hAnsi="Calibri"/>
                <w:sz w:val="20"/>
                <w:szCs w:val="20"/>
                <w:lang w:val="es-ES" w:eastAsia="es-ES"/>
              </w:rPr>
              <w:t xml:space="preserve"> (carpeta). Contiene Comprobante de carga al Sistema de Seguimiento Ambiental de los informes </w:t>
            </w:r>
            <w:r w:rsidR="00F569D8">
              <w:rPr>
                <w:rFonts w:ascii="Calibri" w:hAnsi="Calibri"/>
                <w:sz w:val="20"/>
                <w:szCs w:val="20"/>
                <w:lang w:val="es-ES" w:eastAsia="es-ES"/>
              </w:rPr>
              <w:t>requeridos, y los informes cargados, todos en formato pdf</w:t>
            </w:r>
          </w:p>
          <w:p w14:paraId="025A868A" w14:textId="77777777" w:rsidR="00E2515B" w:rsidRPr="00F569D8" w:rsidRDefault="00F569D8" w:rsidP="00893927">
            <w:pPr>
              <w:pStyle w:val="Prrafodelista"/>
              <w:numPr>
                <w:ilvl w:val="0"/>
                <w:numId w:val="3"/>
              </w:numPr>
              <w:ind w:left="656" w:hanging="296"/>
              <w:rPr>
                <w:rFonts w:ascii="Calibri" w:hAnsi="Calibri"/>
                <w:sz w:val="20"/>
                <w:szCs w:val="20"/>
                <w:lang w:val="es-ES" w:eastAsia="es-ES"/>
              </w:rPr>
            </w:pPr>
            <w:r w:rsidRPr="00F569D8">
              <w:rPr>
                <w:rFonts w:ascii="Calibri" w:hAnsi="Calibri"/>
                <w:sz w:val="20"/>
                <w:szCs w:val="20"/>
                <w:lang w:val="es-ES" w:eastAsia="es-ES"/>
              </w:rPr>
              <w:t>Informes Monitoreo Arqueológico Permanente año 2017</w:t>
            </w:r>
            <w:r>
              <w:rPr>
                <w:rFonts w:ascii="Calibri" w:hAnsi="Calibri"/>
                <w:sz w:val="20"/>
                <w:szCs w:val="20"/>
                <w:lang w:val="es-ES" w:eastAsia="es-ES"/>
              </w:rPr>
              <w:t xml:space="preserve"> (carpeta). Contiene comprobantes de carga al Sistema de Seguimiento Ambiental de los informes de Seguimiento del año 2017, hasta el mes de mayo.</w:t>
            </w:r>
          </w:p>
        </w:tc>
      </w:tr>
    </w:tbl>
    <w:p w14:paraId="13BF98EF" w14:textId="77777777" w:rsidR="00C6525C" w:rsidRDefault="00C6525C">
      <w:pPr>
        <w:rPr>
          <w:rFonts w:ascii="Calibri" w:eastAsia="Calibri" w:hAnsi="Calibri" w:cs="Calibri"/>
          <w:b/>
          <w:sz w:val="24"/>
          <w:szCs w:val="20"/>
        </w:rPr>
      </w:pPr>
      <w:bookmarkStart w:id="119" w:name="_Toc390777030"/>
      <w:bookmarkStart w:id="120" w:name="_Toc449085419"/>
      <w:bookmarkEnd w:id="108"/>
      <w:bookmarkEnd w:id="109"/>
      <w:r>
        <w:br w:type="page"/>
      </w:r>
    </w:p>
    <w:p w14:paraId="385AC6DE" w14:textId="77777777" w:rsidR="00D42470" w:rsidRPr="00D42470" w:rsidRDefault="00D42470" w:rsidP="005863D4">
      <w:pPr>
        <w:pStyle w:val="Ttulo1"/>
      </w:pPr>
      <w:bookmarkStart w:id="121" w:name="_Toc486837473"/>
      <w:r w:rsidRPr="00D42470">
        <w:lastRenderedPageBreak/>
        <w:t>HECHOS CONSTATADOS.</w:t>
      </w:r>
      <w:bookmarkStart w:id="122" w:name="_Ref352922216"/>
      <w:bookmarkStart w:id="123" w:name="_Toc353998120"/>
      <w:bookmarkStart w:id="124" w:name="_Toc353998193"/>
      <w:bookmarkStart w:id="125" w:name="_Toc382383547"/>
      <w:bookmarkStart w:id="126" w:name="_Toc382472369"/>
      <w:bookmarkStart w:id="127" w:name="_Toc390184279"/>
      <w:bookmarkStart w:id="128" w:name="_Toc390360010"/>
      <w:bookmarkStart w:id="129" w:name="_Toc390777031"/>
      <w:bookmarkEnd w:id="119"/>
      <w:bookmarkEnd w:id="120"/>
      <w:bookmarkEnd w:id="121"/>
    </w:p>
    <w:p w14:paraId="0D8BF56A"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4D5290EA" w14:textId="77777777" w:rsidR="00D42470" w:rsidRDefault="00C6525C" w:rsidP="005863D4">
      <w:pPr>
        <w:pStyle w:val="Ttulo2"/>
      </w:pPr>
      <w:bookmarkStart w:id="130" w:name="_Toc486837474"/>
      <w:bookmarkEnd w:id="122"/>
      <w:bookmarkEnd w:id="123"/>
      <w:bookmarkEnd w:id="124"/>
      <w:bookmarkEnd w:id="125"/>
      <w:bookmarkEnd w:id="126"/>
      <w:bookmarkEnd w:id="127"/>
      <w:bookmarkEnd w:id="128"/>
      <w:bookmarkEnd w:id="129"/>
      <w:r>
        <w:t>Patrimonio Cultural</w:t>
      </w:r>
      <w:bookmarkEnd w:id="130"/>
    </w:p>
    <w:p w14:paraId="738E3DB1" w14:textId="77777777" w:rsidR="00D14AAD" w:rsidRPr="00A50B17" w:rsidRDefault="00D14AAD" w:rsidP="00D14AAD">
      <w:pPr>
        <w:spacing w:after="0" w:line="240" w:lineRule="auto"/>
        <w:ind w:left="576"/>
        <w:contextualSpacing/>
        <w:outlineLvl w:val="0"/>
        <w:rPr>
          <w:rFonts w:ascii="Calibri" w:eastAsia="Calibri" w:hAnsi="Calibri" w:cs="Calibri"/>
          <w:b/>
          <w:sz w:val="24"/>
          <w:szCs w:val="20"/>
        </w:rPr>
      </w:pPr>
    </w:p>
    <w:tbl>
      <w:tblPr>
        <w:tblStyle w:val="Tablaconcuadrcula"/>
        <w:tblW w:w="5001" w:type="pct"/>
        <w:tblLook w:val="04A0" w:firstRow="1" w:lastRow="0" w:firstColumn="1" w:lastColumn="0" w:noHBand="0" w:noVBand="1"/>
      </w:tblPr>
      <w:tblGrid>
        <w:gridCol w:w="3768"/>
        <w:gridCol w:w="9797"/>
      </w:tblGrid>
      <w:tr w:rsidR="00D42470" w:rsidRPr="00A50B17" w14:paraId="601CD18B" w14:textId="77777777" w:rsidTr="00F14D23">
        <w:trPr>
          <w:trHeight w:val="142"/>
        </w:trPr>
        <w:tc>
          <w:tcPr>
            <w:tcW w:w="1389" w:type="pct"/>
          </w:tcPr>
          <w:p w14:paraId="32E1A397" w14:textId="718DECAB" w:rsidR="00D42470" w:rsidRPr="00A50B17" w:rsidRDefault="00D42470" w:rsidP="00D42470">
            <w:pPr>
              <w:rPr>
                <w:lang w:val="es-CL"/>
              </w:rPr>
            </w:pPr>
            <w:bookmarkStart w:id="131" w:name="_Ref486602776"/>
            <w:r w:rsidRPr="00A50B17">
              <w:rPr>
                <w:rFonts w:eastAsia="Times New Roman"/>
                <w:b/>
                <w:bCs/>
                <w:lang w:eastAsia="es-CL"/>
              </w:rPr>
              <w:t xml:space="preserve">Número de </w:t>
            </w:r>
            <w:r w:rsidR="00006E35" w:rsidRPr="00006E35">
              <w:rPr>
                <w:rFonts w:eastAsia="Times New Roman"/>
                <w:b/>
                <w:bCs/>
                <w:lang w:eastAsia="es-CL"/>
              </w:rPr>
              <w:t xml:space="preserve">hecho constatado: </w:t>
            </w:r>
            <w:r w:rsidR="00006E35" w:rsidRPr="00006E35">
              <w:rPr>
                <w:rFonts w:eastAsia="Times New Roman"/>
                <w:b/>
                <w:bCs/>
                <w:lang w:eastAsia="es-CL"/>
              </w:rPr>
              <w:fldChar w:fldCharType="begin"/>
            </w:r>
            <w:r w:rsidR="00006E35" w:rsidRPr="00006E35">
              <w:rPr>
                <w:rFonts w:eastAsia="Times New Roman"/>
                <w:b/>
                <w:bCs/>
                <w:lang w:eastAsia="es-CL"/>
              </w:rPr>
              <w:instrText xml:space="preserve"> SEQ hecho_constatado: \* ARABIC </w:instrText>
            </w:r>
            <w:r w:rsidR="00006E35" w:rsidRPr="00006E35">
              <w:rPr>
                <w:rFonts w:eastAsia="Times New Roman"/>
                <w:b/>
                <w:bCs/>
                <w:lang w:eastAsia="es-CL"/>
              </w:rPr>
              <w:fldChar w:fldCharType="separate"/>
            </w:r>
            <w:r w:rsidR="005E5DB7">
              <w:rPr>
                <w:rFonts w:eastAsia="Times New Roman"/>
                <w:b/>
                <w:bCs/>
                <w:noProof/>
                <w:lang w:eastAsia="es-CL"/>
              </w:rPr>
              <w:t>1</w:t>
            </w:r>
            <w:r w:rsidR="00006E35" w:rsidRPr="00006E35">
              <w:rPr>
                <w:rFonts w:eastAsia="Times New Roman"/>
                <w:b/>
                <w:bCs/>
                <w:lang w:eastAsia="es-CL"/>
              </w:rPr>
              <w:fldChar w:fldCharType="end"/>
            </w:r>
            <w:bookmarkEnd w:id="131"/>
          </w:p>
        </w:tc>
        <w:tc>
          <w:tcPr>
            <w:tcW w:w="3611" w:type="pct"/>
          </w:tcPr>
          <w:p w14:paraId="154DAE1A" w14:textId="51050430" w:rsidR="00D42470" w:rsidRPr="00A50B17" w:rsidRDefault="00D42470" w:rsidP="00D42470">
            <w:r w:rsidRPr="00A50B17">
              <w:rPr>
                <w:rFonts w:eastAsia="Times New Roman"/>
                <w:b/>
                <w:bCs/>
                <w:lang w:eastAsia="es-CL"/>
              </w:rPr>
              <w:t>Estación N°</w:t>
            </w:r>
            <w:r w:rsidRPr="00A50B17">
              <w:rPr>
                <w:rFonts w:eastAsia="Times New Roman"/>
                <w:lang w:eastAsia="es-CL"/>
              </w:rPr>
              <w:t>:</w:t>
            </w:r>
            <w:r w:rsidR="00C707CD">
              <w:rPr>
                <w:rFonts w:eastAsia="Times New Roman"/>
                <w:lang w:eastAsia="es-CL"/>
              </w:rPr>
              <w:t xml:space="preserve"> 1, 2, 3, 4, 5, 6, 7, 8, 9, 10, 11, 12 y 13</w:t>
            </w:r>
          </w:p>
        </w:tc>
      </w:tr>
      <w:tr w:rsidR="00F14D23" w:rsidRPr="00A50B17" w14:paraId="0A97A34A" w14:textId="77777777" w:rsidTr="00F14D23">
        <w:trPr>
          <w:trHeight w:val="319"/>
        </w:trPr>
        <w:tc>
          <w:tcPr>
            <w:tcW w:w="5000" w:type="pct"/>
            <w:gridSpan w:val="2"/>
            <w:tcBorders>
              <w:bottom w:val="single" w:sz="4" w:space="0" w:color="auto"/>
            </w:tcBorders>
          </w:tcPr>
          <w:p w14:paraId="4C9FA0E1" w14:textId="77777777" w:rsidR="00F14D23" w:rsidRPr="00A50B17" w:rsidRDefault="00F14D23" w:rsidP="00F14D23">
            <w:r w:rsidRPr="00A50B17">
              <w:rPr>
                <w:rFonts w:eastAsia="Times New Roman"/>
                <w:b/>
                <w:bCs/>
                <w:lang w:eastAsia="es-CL"/>
              </w:rPr>
              <w:t>Documentación Revisada:</w:t>
            </w:r>
            <w:r w:rsidRPr="00A50B17">
              <w:rPr>
                <w:rFonts w:eastAsia="Times New Roman"/>
                <w:bCs/>
                <w:lang w:eastAsia="es-CL"/>
              </w:rPr>
              <w:t xml:space="preserve"> </w:t>
            </w:r>
          </w:p>
          <w:p w14:paraId="22EBBA59" w14:textId="53451C19" w:rsidR="00F14D23" w:rsidRDefault="00B854C8" w:rsidP="00893927">
            <w:pPr>
              <w:pStyle w:val="Prrafodelista"/>
              <w:numPr>
                <w:ilvl w:val="0"/>
                <w:numId w:val="12"/>
              </w:numPr>
              <w:rPr>
                <w:lang w:eastAsia="es-CL"/>
              </w:rPr>
            </w:pPr>
            <w:r w:rsidRPr="00F82F2E">
              <w:rPr>
                <w:lang w:eastAsia="es-CL"/>
              </w:rPr>
              <w:t>Informe estado de avance de Proyecto Fundo Los Álamos</w:t>
            </w:r>
            <w:r w:rsidR="00F82F2E">
              <w:rPr>
                <w:lang w:eastAsia="es-CL"/>
              </w:rPr>
              <w:t xml:space="preserve"> (Anexo 6)</w:t>
            </w:r>
            <w:r w:rsidR="004021C5">
              <w:rPr>
                <w:lang w:eastAsia="es-CL"/>
              </w:rPr>
              <w:t>.</w:t>
            </w:r>
          </w:p>
          <w:p w14:paraId="47B2ADA7" w14:textId="23BEE572" w:rsidR="00F82F2E" w:rsidRDefault="00F82F2E" w:rsidP="00893927">
            <w:pPr>
              <w:pStyle w:val="Prrafodelista"/>
              <w:numPr>
                <w:ilvl w:val="0"/>
                <w:numId w:val="12"/>
              </w:numPr>
              <w:rPr>
                <w:lang w:eastAsia="es-CL"/>
              </w:rPr>
            </w:pPr>
            <w:r>
              <w:t xml:space="preserve">ORD CMN 2802 del 20 de junio de 2017 (Anexo </w:t>
            </w:r>
            <w:r w:rsidR="00D04E6E">
              <w:t>10</w:t>
            </w:r>
            <w:r>
              <w:t>)</w:t>
            </w:r>
            <w:r w:rsidR="004021C5">
              <w:t>.</w:t>
            </w:r>
          </w:p>
          <w:p w14:paraId="48589D4E" w14:textId="40AA2C1F" w:rsidR="004021C5" w:rsidRPr="00F82F2E" w:rsidRDefault="004021C5" w:rsidP="00893927">
            <w:pPr>
              <w:pStyle w:val="Prrafodelista"/>
              <w:numPr>
                <w:ilvl w:val="0"/>
                <w:numId w:val="12"/>
              </w:numPr>
              <w:rPr>
                <w:lang w:eastAsia="es-CL"/>
              </w:rPr>
            </w:pPr>
            <w:r>
              <w:t>Respuesta a Requerimiento de Información Res. Ex. 623/2017, Punto C (Anexo 14).</w:t>
            </w:r>
          </w:p>
        </w:tc>
      </w:tr>
      <w:tr w:rsidR="00F14D23" w:rsidRPr="00A50B17" w14:paraId="3C8D5724" w14:textId="77777777" w:rsidTr="00F14D23">
        <w:trPr>
          <w:trHeight w:val="627"/>
        </w:trPr>
        <w:tc>
          <w:tcPr>
            <w:tcW w:w="5000" w:type="pct"/>
            <w:gridSpan w:val="2"/>
          </w:tcPr>
          <w:p w14:paraId="765FFB36" w14:textId="77777777" w:rsidR="00F14D23" w:rsidRDefault="00F82F2E" w:rsidP="00BA53E6">
            <w:pPr>
              <w:jc w:val="both"/>
              <w:rPr>
                <w:b/>
              </w:rPr>
            </w:pPr>
            <w:r>
              <w:rPr>
                <w:b/>
              </w:rPr>
              <w:t>Exigencia</w:t>
            </w:r>
            <w:r w:rsidR="00F14D23" w:rsidRPr="00A50B17">
              <w:rPr>
                <w:b/>
              </w:rPr>
              <w:t xml:space="preserve">s: </w:t>
            </w:r>
          </w:p>
          <w:p w14:paraId="5B3542B2" w14:textId="77777777" w:rsidR="00BA53E6" w:rsidRPr="00A50B17" w:rsidRDefault="00BA53E6" w:rsidP="00BA53E6">
            <w:pPr>
              <w:jc w:val="both"/>
            </w:pPr>
          </w:p>
          <w:p w14:paraId="254C9F13" w14:textId="77777777" w:rsidR="00BA53E6" w:rsidRPr="00BA53E6" w:rsidRDefault="00BA53E6" w:rsidP="00BA53E6">
            <w:pPr>
              <w:jc w:val="both"/>
              <w:rPr>
                <w:b/>
                <w:lang w:eastAsia="es-CL"/>
              </w:rPr>
            </w:pPr>
            <w:r w:rsidRPr="00BA53E6">
              <w:rPr>
                <w:b/>
                <w:lang w:eastAsia="es-CL"/>
              </w:rPr>
              <w:t>RCA 436/2011</w:t>
            </w:r>
          </w:p>
          <w:p w14:paraId="077F71C6" w14:textId="77777777" w:rsidR="00EF27F0" w:rsidRDefault="00EF27F0" w:rsidP="00BA53E6">
            <w:pPr>
              <w:jc w:val="both"/>
              <w:rPr>
                <w:b/>
                <w:lang w:eastAsia="es-CL"/>
              </w:rPr>
            </w:pPr>
            <w:r w:rsidRPr="00BA53E6">
              <w:rPr>
                <w:b/>
                <w:lang w:eastAsia="es-CL"/>
              </w:rPr>
              <w:t xml:space="preserve">Considerando </w:t>
            </w:r>
            <w:r w:rsidRPr="00EF27F0">
              <w:rPr>
                <w:b/>
                <w:lang w:eastAsia="es-CL"/>
              </w:rPr>
              <w:t>3.</w:t>
            </w:r>
            <w:r w:rsidR="00F82F2E">
              <w:rPr>
                <w:b/>
                <w:lang w:eastAsia="es-CL"/>
              </w:rPr>
              <w:tab/>
            </w:r>
            <w:r w:rsidR="00F82F2E">
              <w:rPr>
                <w:b/>
                <w:lang w:eastAsia="es-CL"/>
              </w:rPr>
              <w:tab/>
            </w:r>
            <w:r w:rsidRPr="00EF27F0">
              <w:rPr>
                <w:lang w:eastAsia="es-CL"/>
              </w:rPr>
              <w:t>Que, según lo señalado en la Declaración de Impacto Ambiental, en sus anexos y Adendas N° 1y N°</w:t>
            </w:r>
            <w:r w:rsidR="000E1F19">
              <w:rPr>
                <w:lang w:eastAsia="es-CL"/>
              </w:rPr>
              <w:t xml:space="preserve"> </w:t>
            </w:r>
            <w:r w:rsidRPr="00EF27F0">
              <w:rPr>
                <w:lang w:eastAsia="es-CL"/>
              </w:rPr>
              <w:t>2, los cuales forman parte integrante de la presente resolución, el proyecto "Fundo Los Álamos", consiste en la edificación de un total de 3.125 viviendas, contemplando su construcción en 7 etapas, durante aproximadamente 1</w:t>
            </w:r>
            <w:r>
              <w:rPr>
                <w:lang w:eastAsia="es-CL"/>
              </w:rPr>
              <w:t>0</w:t>
            </w:r>
            <w:r w:rsidRPr="00EF27F0">
              <w:rPr>
                <w:lang w:eastAsia="es-CL"/>
              </w:rPr>
              <w:t xml:space="preserve"> años. El proyecto contempla la implementación de áreas para vivienda, equipamientos, vialidad estructurante y zonas de servicios</w:t>
            </w:r>
            <w:r w:rsidRPr="00EF27F0">
              <w:rPr>
                <w:b/>
                <w:lang w:eastAsia="es-CL"/>
              </w:rPr>
              <w:t>.</w:t>
            </w:r>
          </w:p>
          <w:p w14:paraId="3F3C728D" w14:textId="77777777" w:rsidR="00EF27F0" w:rsidRDefault="00EF27F0" w:rsidP="00BA53E6">
            <w:pPr>
              <w:jc w:val="both"/>
              <w:rPr>
                <w:b/>
                <w:lang w:eastAsia="es-CL"/>
              </w:rPr>
            </w:pPr>
          </w:p>
          <w:p w14:paraId="0D0358DA" w14:textId="77777777" w:rsidR="00EF27F0" w:rsidRPr="00EF27F0" w:rsidRDefault="00EF27F0" w:rsidP="00EF27F0">
            <w:pPr>
              <w:ind w:left="708"/>
              <w:jc w:val="both"/>
              <w:rPr>
                <w:b/>
                <w:lang w:eastAsia="es-CL"/>
              </w:rPr>
            </w:pPr>
            <w:r>
              <w:rPr>
                <w:b/>
                <w:lang w:eastAsia="es-CL"/>
              </w:rPr>
              <w:t xml:space="preserve">Declaración de Impacto Ambiental. Ítem </w:t>
            </w:r>
            <w:r w:rsidRPr="00EF27F0">
              <w:rPr>
                <w:b/>
                <w:lang w:eastAsia="es-CL"/>
              </w:rPr>
              <w:t>3.1. DESCRIPCIÓN DE LOS USOS DEL PROYECTO</w:t>
            </w:r>
            <w:r>
              <w:rPr>
                <w:b/>
                <w:lang w:eastAsia="es-CL"/>
              </w:rPr>
              <w:t xml:space="preserve">: </w:t>
            </w:r>
            <w:r w:rsidRPr="00EF27F0">
              <w:rPr>
                <w:b/>
                <w:lang w:eastAsia="es-CL"/>
              </w:rPr>
              <w:t>3.1.1. USO HABITACIONAL</w:t>
            </w:r>
          </w:p>
          <w:p w14:paraId="54745D90" w14:textId="77777777" w:rsidR="00EF27F0" w:rsidRPr="00EF27F0" w:rsidRDefault="00EF27F0" w:rsidP="00EF27F0">
            <w:pPr>
              <w:ind w:left="708"/>
              <w:jc w:val="both"/>
              <w:rPr>
                <w:lang w:eastAsia="es-CL"/>
              </w:rPr>
            </w:pPr>
            <w:r w:rsidRPr="00EF27F0">
              <w:rPr>
                <w:lang w:eastAsia="es-CL"/>
              </w:rPr>
              <w:t>El proyecto inmobiliario Los Álamos proyecta la urbanización y construcción simultánea de un total de 3.125 viviendas, de un estándar para ingresos medios, altos y un grupo menor de viviendas de alta densidad (viviendas sociales). En la siguiente tabla se entrega el detalle del total de viviendas que contempla el proyecto:</w:t>
            </w:r>
          </w:p>
          <w:p w14:paraId="0F364A43" w14:textId="77777777" w:rsidR="00EF27F0" w:rsidRDefault="00EF27F0" w:rsidP="00F70817">
            <w:pPr>
              <w:spacing w:after="120"/>
              <w:jc w:val="center"/>
              <w:rPr>
                <w:b/>
                <w:lang w:eastAsia="es-CL"/>
              </w:rPr>
            </w:pPr>
            <w:r>
              <w:rPr>
                <w:noProof/>
                <w:lang w:eastAsia="es-CL"/>
              </w:rPr>
              <w:drawing>
                <wp:inline distT="0" distB="0" distL="0" distR="0" wp14:anchorId="0DC59B49" wp14:editId="4070F7BE">
                  <wp:extent cx="1654146" cy="2667391"/>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679328" cy="2707999"/>
                          </a:xfrm>
                          <a:prstGeom prst="rect">
                            <a:avLst/>
                          </a:prstGeom>
                        </pic:spPr>
                      </pic:pic>
                    </a:graphicData>
                  </a:graphic>
                </wp:inline>
              </w:drawing>
            </w:r>
          </w:p>
          <w:p w14:paraId="30CBA3DD" w14:textId="77777777" w:rsidR="0046009D" w:rsidRPr="00EF27F0" w:rsidRDefault="0046009D" w:rsidP="0046009D">
            <w:pPr>
              <w:ind w:left="708"/>
              <w:jc w:val="both"/>
              <w:rPr>
                <w:b/>
                <w:lang w:eastAsia="es-CL"/>
              </w:rPr>
            </w:pPr>
            <w:r>
              <w:rPr>
                <w:b/>
                <w:lang w:eastAsia="es-CL"/>
              </w:rPr>
              <w:lastRenderedPageBreak/>
              <w:t xml:space="preserve">Declaración de Impacto Ambiental. Ítem </w:t>
            </w:r>
            <w:r w:rsidRPr="00EF27F0">
              <w:rPr>
                <w:b/>
                <w:lang w:eastAsia="es-CL"/>
              </w:rPr>
              <w:t>3.</w:t>
            </w:r>
            <w:r>
              <w:rPr>
                <w:b/>
                <w:lang w:eastAsia="es-CL"/>
              </w:rPr>
              <w:t>3</w:t>
            </w:r>
            <w:r w:rsidRPr="00EF27F0">
              <w:rPr>
                <w:b/>
                <w:lang w:eastAsia="es-CL"/>
              </w:rPr>
              <w:t xml:space="preserve">. </w:t>
            </w:r>
            <w:r>
              <w:rPr>
                <w:b/>
                <w:lang w:eastAsia="es-CL"/>
              </w:rPr>
              <w:t>SUPERFICIES DEL PROYECTO</w:t>
            </w:r>
          </w:p>
          <w:p w14:paraId="0F5A1F9E" w14:textId="77777777" w:rsidR="0046009D" w:rsidRPr="00EF27F0" w:rsidRDefault="0046009D" w:rsidP="0046009D">
            <w:pPr>
              <w:ind w:left="708"/>
              <w:jc w:val="both"/>
              <w:rPr>
                <w:lang w:eastAsia="es-CL"/>
              </w:rPr>
            </w:pPr>
            <w:r>
              <w:rPr>
                <w:lang w:eastAsia="es-CL"/>
              </w:rPr>
              <w:t>Tabla 5. Cuadro resumen de Superficies Generales. Fuente: EIU Fundo Los Álamos.</w:t>
            </w:r>
          </w:p>
          <w:p w14:paraId="0F7BAB12" w14:textId="77777777" w:rsidR="0046009D" w:rsidRDefault="0046009D" w:rsidP="00EF27F0">
            <w:pPr>
              <w:jc w:val="center"/>
              <w:rPr>
                <w:b/>
                <w:lang w:eastAsia="es-CL"/>
              </w:rPr>
            </w:pPr>
            <w:r>
              <w:rPr>
                <w:noProof/>
                <w:lang w:eastAsia="es-CL"/>
              </w:rPr>
              <w:drawing>
                <wp:inline distT="0" distB="0" distL="0" distR="0" wp14:anchorId="500955DB" wp14:editId="112F9A30">
                  <wp:extent cx="3332385" cy="3838575"/>
                  <wp:effectExtent l="0" t="0" r="190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336989" cy="3843878"/>
                          </a:xfrm>
                          <a:prstGeom prst="rect">
                            <a:avLst/>
                          </a:prstGeom>
                        </pic:spPr>
                      </pic:pic>
                    </a:graphicData>
                  </a:graphic>
                </wp:inline>
              </w:drawing>
            </w:r>
          </w:p>
          <w:p w14:paraId="165E8DA2" w14:textId="77777777" w:rsidR="00EF27F0" w:rsidRDefault="00EF27F0" w:rsidP="00EF27F0">
            <w:pPr>
              <w:jc w:val="both"/>
              <w:rPr>
                <w:b/>
                <w:lang w:eastAsia="es-CL"/>
              </w:rPr>
            </w:pPr>
          </w:p>
          <w:p w14:paraId="446C4D41" w14:textId="77777777" w:rsidR="00BA53E6" w:rsidRPr="00BA53E6" w:rsidRDefault="00BA53E6" w:rsidP="00BA53E6">
            <w:pPr>
              <w:jc w:val="both"/>
            </w:pPr>
            <w:r w:rsidRPr="00BA53E6">
              <w:rPr>
                <w:b/>
                <w:lang w:eastAsia="es-CL"/>
              </w:rPr>
              <w:t xml:space="preserve">Considerando </w:t>
            </w:r>
            <w:r w:rsidRPr="00BA53E6">
              <w:rPr>
                <w:b/>
              </w:rPr>
              <w:t>5</w:t>
            </w:r>
            <w:r w:rsidRPr="002330E3">
              <w:rPr>
                <w:b/>
              </w:rPr>
              <w:t>.7.1.</w:t>
            </w:r>
            <w:r w:rsidRPr="002330E3">
              <w:rPr>
                <w:b/>
              </w:rPr>
              <w:tab/>
            </w:r>
            <w:r w:rsidRPr="00BA53E6">
              <w:t>Realizar monitoreo arque</w:t>
            </w:r>
            <w:r w:rsidR="0022555D">
              <w:t>o</w:t>
            </w:r>
            <w:r w:rsidRPr="00BA53E6">
              <w:t>lógico—por un arqueólogo- durante las obras de escarpe del terreno y en todas las actividades que consideren la remoción de la superficie. Justificado por el hallazgo de restos arqueológicos prehispánicos en el predio y según la solicitud efectuada en el ORD N° 6001/10 del Consejo de Monumentos Nacionales. A partir de esta actividad se deberá remitir al Consejo de Monumentos Nacionales el informe mensual de monitoreo efectuado por el arqueólogo el que deberá incluir:</w:t>
            </w:r>
          </w:p>
          <w:p w14:paraId="09DC8272" w14:textId="77777777" w:rsidR="00BA53E6" w:rsidRPr="00BA53E6" w:rsidRDefault="00BA53E6" w:rsidP="00893927">
            <w:pPr>
              <w:pStyle w:val="Prrafodelista"/>
              <w:numPr>
                <w:ilvl w:val="0"/>
                <w:numId w:val="7"/>
              </w:numPr>
              <w:spacing w:after="200" w:line="276" w:lineRule="auto"/>
            </w:pPr>
            <w:r w:rsidRPr="00BA53E6">
              <w:t>Descripción de las actividades en todos los frentes de excavación del mes, con fecha.</w:t>
            </w:r>
          </w:p>
          <w:p w14:paraId="6B84FBFE" w14:textId="77777777" w:rsidR="00BA53E6" w:rsidRPr="00BA53E6" w:rsidRDefault="00BA53E6" w:rsidP="00893927">
            <w:pPr>
              <w:pStyle w:val="Prrafodelista"/>
              <w:numPr>
                <w:ilvl w:val="0"/>
                <w:numId w:val="7"/>
              </w:numPr>
              <w:spacing w:after="200" w:line="276" w:lineRule="auto"/>
            </w:pPr>
            <w:r w:rsidRPr="00BA53E6">
              <w:t>Descripción de matriz y materialidad encontrada (con profundidad) en cada obra de excavación.</w:t>
            </w:r>
          </w:p>
          <w:p w14:paraId="67C44265" w14:textId="77777777" w:rsidR="00BA53E6" w:rsidRPr="00BA53E6" w:rsidRDefault="00BA53E6" w:rsidP="00893927">
            <w:pPr>
              <w:pStyle w:val="Prrafodelista"/>
              <w:numPr>
                <w:ilvl w:val="0"/>
                <w:numId w:val="7"/>
              </w:numPr>
              <w:spacing w:after="200" w:line="276" w:lineRule="auto"/>
            </w:pPr>
            <w:r w:rsidRPr="00BA53E6">
              <w:t>Plan mensual de trabajo de la constructora, donde se especifique en libro de obras los días monitoreados por el arqueólogo.</w:t>
            </w:r>
          </w:p>
          <w:p w14:paraId="6F341819" w14:textId="77777777" w:rsidR="00F14D23" w:rsidRPr="0022555D" w:rsidRDefault="00BA53E6" w:rsidP="00893927">
            <w:pPr>
              <w:pStyle w:val="Prrafodelista"/>
              <w:numPr>
                <w:ilvl w:val="0"/>
                <w:numId w:val="7"/>
              </w:numPr>
              <w:spacing w:after="200" w:line="276" w:lineRule="auto"/>
            </w:pPr>
            <w:r w:rsidRPr="00BA53E6">
              <w:t>Planos y fotos de alta resolución de los distintos frentes de excavación y sus diferentes etapas de avances</w:t>
            </w:r>
            <w:r>
              <w:t>.</w:t>
            </w:r>
          </w:p>
        </w:tc>
      </w:tr>
      <w:tr w:rsidR="00F14D23" w:rsidRPr="00A50B17" w14:paraId="4B2EDB16" w14:textId="77777777" w:rsidTr="00F14D23">
        <w:trPr>
          <w:trHeight w:val="627"/>
        </w:trPr>
        <w:tc>
          <w:tcPr>
            <w:tcW w:w="5000" w:type="pct"/>
            <w:gridSpan w:val="2"/>
          </w:tcPr>
          <w:p w14:paraId="1554D4D3" w14:textId="2A606289" w:rsidR="002E5D4A" w:rsidRDefault="0046009D" w:rsidP="0046009D">
            <w:pPr>
              <w:jc w:val="both"/>
              <w:rPr>
                <w:rFonts w:asciiTheme="minorHAnsi" w:hAnsiTheme="minorHAnsi" w:cstheme="minorHAnsi"/>
                <w:b/>
              </w:rPr>
            </w:pPr>
            <w:r w:rsidRPr="001D46AD">
              <w:rPr>
                <w:rFonts w:asciiTheme="minorHAnsi" w:hAnsiTheme="minorHAnsi" w:cstheme="minorHAnsi"/>
                <w:b/>
              </w:rPr>
              <w:lastRenderedPageBreak/>
              <w:t>Hechos</w:t>
            </w:r>
            <w:r w:rsidR="001819EC">
              <w:rPr>
                <w:rFonts w:asciiTheme="minorHAnsi" w:hAnsiTheme="minorHAnsi" w:cstheme="minorHAnsi"/>
                <w:b/>
              </w:rPr>
              <w:t xml:space="preserve"> constatados</w:t>
            </w:r>
            <w:r w:rsidRPr="001D46AD">
              <w:rPr>
                <w:rFonts w:asciiTheme="minorHAnsi" w:hAnsiTheme="minorHAnsi" w:cstheme="minorHAnsi"/>
                <w:b/>
              </w:rPr>
              <w:t>:</w:t>
            </w:r>
          </w:p>
          <w:p w14:paraId="4EB0FA09" w14:textId="77777777" w:rsidR="00186754" w:rsidRPr="001D46AD" w:rsidRDefault="00186754" w:rsidP="0046009D">
            <w:pPr>
              <w:jc w:val="both"/>
              <w:rPr>
                <w:rFonts w:asciiTheme="minorHAnsi" w:hAnsiTheme="minorHAnsi" w:cstheme="minorHAnsi"/>
              </w:rPr>
            </w:pPr>
          </w:p>
          <w:p w14:paraId="4B4B96AB" w14:textId="3597D98B" w:rsidR="00186754" w:rsidRPr="00FF0298" w:rsidRDefault="00186754" w:rsidP="00893927">
            <w:pPr>
              <w:pStyle w:val="Prrafodelista"/>
              <w:numPr>
                <w:ilvl w:val="0"/>
                <w:numId w:val="23"/>
              </w:numPr>
              <w:rPr>
                <w:rFonts w:asciiTheme="minorHAnsi" w:hAnsiTheme="minorHAnsi" w:cstheme="minorHAnsi"/>
              </w:rPr>
            </w:pPr>
            <w:r w:rsidRPr="00FF0298">
              <w:rPr>
                <w:b/>
              </w:rPr>
              <w:t>Resumen de acontecimientos previos a actividad</w:t>
            </w:r>
            <w:r w:rsidR="00961B57">
              <w:rPr>
                <w:b/>
              </w:rPr>
              <w:t>es</w:t>
            </w:r>
            <w:r w:rsidRPr="00FF0298">
              <w:rPr>
                <w:b/>
              </w:rPr>
              <w:t xml:space="preserve"> de Examen de Información: </w:t>
            </w:r>
          </w:p>
          <w:p w14:paraId="04FC43BB" w14:textId="77777777" w:rsidR="00186754" w:rsidRPr="00186754" w:rsidRDefault="00186754" w:rsidP="00186754">
            <w:pPr>
              <w:rPr>
                <w:rFonts w:cstheme="minorHAnsi"/>
              </w:rPr>
            </w:pPr>
          </w:p>
          <w:p w14:paraId="1CF704D3" w14:textId="77777777" w:rsidR="003F2EA5" w:rsidRDefault="00BF6FA2" w:rsidP="0046009D">
            <w:pPr>
              <w:jc w:val="both"/>
              <w:rPr>
                <w:rFonts w:asciiTheme="minorHAnsi" w:hAnsiTheme="minorHAnsi" w:cstheme="minorHAnsi"/>
              </w:rPr>
            </w:pPr>
            <w:r w:rsidRPr="001D46AD">
              <w:rPr>
                <w:rFonts w:asciiTheme="minorHAnsi" w:hAnsiTheme="minorHAnsi" w:cstheme="minorHAnsi"/>
              </w:rPr>
              <w:t xml:space="preserve">El </w:t>
            </w:r>
            <w:r w:rsidR="003F2EA5">
              <w:rPr>
                <w:rFonts w:asciiTheme="minorHAnsi" w:hAnsiTheme="minorHAnsi" w:cstheme="minorHAnsi"/>
              </w:rPr>
              <w:t>día 23 de febrero de 2017 ingresó a esta Superintendencia (SMA) el Oficio de Consejo de Monumentos Nacionales (CMN) N° 843 (ver Anexo 1), solicitando los Informes de Monitoreo Arqueológico correspondientes al proyecto inmobiliario “Fundo Los Álamos” de Inmobil</w:t>
            </w:r>
            <w:r w:rsidR="009C6555">
              <w:rPr>
                <w:rFonts w:asciiTheme="minorHAnsi" w:hAnsiTheme="minorHAnsi" w:cstheme="minorHAnsi"/>
              </w:rPr>
              <w:t>iaria Los Álamos de Colina Ltda</w:t>
            </w:r>
            <w:r w:rsidR="003F2EA5">
              <w:rPr>
                <w:rFonts w:asciiTheme="minorHAnsi" w:hAnsiTheme="minorHAnsi" w:cstheme="minorHAnsi"/>
              </w:rPr>
              <w:t>.</w:t>
            </w:r>
            <w:r w:rsidR="009C6555">
              <w:rPr>
                <w:rFonts w:asciiTheme="minorHAnsi" w:hAnsiTheme="minorHAnsi" w:cstheme="minorHAnsi"/>
              </w:rPr>
              <w:t>,</w:t>
            </w:r>
            <w:r w:rsidR="003F2EA5">
              <w:rPr>
                <w:rFonts w:asciiTheme="minorHAnsi" w:hAnsiTheme="minorHAnsi" w:cstheme="minorHAnsi"/>
              </w:rPr>
              <w:t xml:space="preserve"> a fin de evaluar la condición actual del proyecto y comprobar que las medidas establecidas se cumplan de acuerdo a lo estipulado en la RCA.</w:t>
            </w:r>
          </w:p>
          <w:p w14:paraId="4B80C77A" w14:textId="77777777" w:rsidR="003F2EA5" w:rsidRDefault="003F2EA5" w:rsidP="0046009D">
            <w:pPr>
              <w:jc w:val="both"/>
              <w:rPr>
                <w:rFonts w:asciiTheme="minorHAnsi" w:hAnsiTheme="minorHAnsi" w:cstheme="minorHAnsi"/>
              </w:rPr>
            </w:pPr>
          </w:p>
          <w:p w14:paraId="68C8EBD0" w14:textId="60B4FF22" w:rsidR="003F2EA5" w:rsidRPr="00D04E6E" w:rsidRDefault="0020178B" w:rsidP="0046009D">
            <w:pPr>
              <w:jc w:val="both"/>
              <w:rPr>
                <w:rFonts w:asciiTheme="minorHAnsi" w:hAnsiTheme="minorHAnsi" w:cstheme="minorHAnsi"/>
              </w:rPr>
            </w:pPr>
            <w:r>
              <w:rPr>
                <w:rFonts w:asciiTheme="minorHAnsi" w:hAnsiTheme="minorHAnsi" w:cstheme="minorHAnsi"/>
              </w:rPr>
              <w:t>E</w:t>
            </w:r>
            <w:r w:rsidR="003F2EA5">
              <w:rPr>
                <w:rFonts w:asciiTheme="minorHAnsi" w:hAnsiTheme="minorHAnsi" w:cstheme="minorHAnsi"/>
              </w:rPr>
              <w:t xml:space="preserve">l titular no había remitido dichos informes de monitoreo a esta Superintendencia, </w:t>
            </w:r>
            <w:r>
              <w:rPr>
                <w:rFonts w:asciiTheme="minorHAnsi" w:hAnsiTheme="minorHAnsi" w:cstheme="minorHAnsi"/>
              </w:rPr>
              <w:t xml:space="preserve">por lo que </w:t>
            </w:r>
            <w:r w:rsidR="003F2EA5">
              <w:rPr>
                <w:rFonts w:asciiTheme="minorHAnsi" w:hAnsiTheme="minorHAnsi" w:cstheme="minorHAnsi"/>
              </w:rPr>
              <w:t xml:space="preserve">el CMN </w:t>
            </w:r>
            <w:r w:rsidR="00BF6FA2" w:rsidRPr="001D46AD">
              <w:rPr>
                <w:rFonts w:asciiTheme="minorHAnsi" w:hAnsiTheme="minorHAnsi" w:cstheme="minorHAnsi"/>
              </w:rPr>
              <w:t xml:space="preserve">efectuó una Inspección </w:t>
            </w:r>
            <w:r w:rsidR="00BF6FA2" w:rsidRPr="00D04E6E">
              <w:rPr>
                <w:rFonts w:asciiTheme="minorHAnsi" w:hAnsiTheme="minorHAnsi" w:cstheme="minorHAnsi"/>
              </w:rPr>
              <w:t>Ambiental al proyecto Inmobiliario Fundo Los Álamos</w:t>
            </w:r>
            <w:r w:rsidR="000E1F19">
              <w:rPr>
                <w:rFonts w:asciiTheme="minorHAnsi" w:hAnsiTheme="minorHAnsi" w:cstheme="minorHAnsi"/>
              </w:rPr>
              <w:t>,</w:t>
            </w:r>
            <w:r w:rsidR="00BF6FA2" w:rsidRPr="00D04E6E">
              <w:rPr>
                <w:rFonts w:asciiTheme="minorHAnsi" w:hAnsiTheme="minorHAnsi" w:cstheme="minorHAnsi"/>
              </w:rPr>
              <w:t xml:space="preserve"> el día 9 de marzo de 2017, la que fue informada a esta Superintendencia mediante el ORD N° 1302 CMN</w:t>
            </w:r>
            <w:r w:rsidR="00B4021C">
              <w:rPr>
                <w:rFonts w:asciiTheme="minorHAnsi" w:hAnsiTheme="minorHAnsi" w:cstheme="minorHAnsi"/>
              </w:rPr>
              <w:t>,</w:t>
            </w:r>
            <w:r w:rsidR="00BF6FA2" w:rsidRPr="00D04E6E">
              <w:rPr>
                <w:rFonts w:asciiTheme="minorHAnsi" w:hAnsiTheme="minorHAnsi" w:cstheme="minorHAnsi"/>
              </w:rPr>
              <w:t xml:space="preserve"> del 16 de marzo de 2017</w:t>
            </w:r>
            <w:r w:rsidR="003075A9" w:rsidRPr="00D04E6E">
              <w:rPr>
                <w:rFonts w:asciiTheme="minorHAnsi" w:hAnsiTheme="minorHAnsi" w:cstheme="minorHAnsi"/>
              </w:rPr>
              <w:t xml:space="preserve">, y que incluyó como </w:t>
            </w:r>
            <w:r w:rsidR="00F82F2E" w:rsidRPr="00D04E6E">
              <w:rPr>
                <w:rFonts w:asciiTheme="minorHAnsi" w:hAnsiTheme="minorHAnsi" w:cstheme="minorHAnsi"/>
              </w:rPr>
              <w:t>documentos anexos</w:t>
            </w:r>
            <w:r w:rsidR="000E1F19">
              <w:rPr>
                <w:rFonts w:asciiTheme="minorHAnsi" w:hAnsiTheme="minorHAnsi" w:cstheme="minorHAnsi"/>
              </w:rPr>
              <w:t>,</w:t>
            </w:r>
            <w:r w:rsidR="00F82F2E" w:rsidRPr="00D04E6E">
              <w:rPr>
                <w:rFonts w:asciiTheme="minorHAnsi" w:hAnsiTheme="minorHAnsi" w:cstheme="minorHAnsi"/>
              </w:rPr>
              <w:t xml:space="preserve"> </w:t>
            </w:r>
            <w:r w:rsidR="003075A9" w:rsidRPr="00D04E6E">
              <w:rPr>
                <w:rFonts w:asciiTheme="minorHAnsi" w:hAnsiTheme="minorHAnsi" w:cstheme="minorHAnsi"/>
              </w:rPr>
              <w:t>el acta de Inspección en formato SMA y un In</w:t>
            </w:r>
            <w:r w:rsidR="00CB47F2" w:rsidRPr="00D04E6E">
              <w:rPr>
                <w:rFonts w:asciiTheme="minorHAnsi" w:hAnsiTheme="minorHAnsi" w:cstheme="minorHAnsi"/>
              </w:rPr>
              <w:t>forme de Terreno en formato CMN</w:t>
            </w:r>
            <w:r w:rsidR="00B11CB0">
              <w:rPr>
                <w:rFonts w:asciiTheme="minorHAnsi" w:hAnsiTheme="minorHAnsi" w:cstheme="minorHAnsi"/>
              </w:rPr>
              <w:t xml:space="preserve"> </w:t>
            </w:r>
            <w:r w:rsidR="00B11CB0" w:rsidRPr="00D04E6E">
              <w:rPr>
                <w:rFonts w:asciiTheme="minorHAnsi" w:hAnsiTheme="minorHAnsi" w:cstheme="minorHAnsi"/>
              </w:rPr>
              <w:t>(ver Anexo 2)</w:t>
            </w:r>
            <w:r w:rsidR="00CB47F2" w:rsidRPr="00D04E6E">
              <w:rPr>
                <w:rFonts w:asciiTheme="minorHAnsi" w:hAnsiTheme="minorHAnsi" w:cstheme="minorHAnsi"/>
              </w:rPr>
              <w:t>; en la jornada de inspección se requirió al titular la siguiente información (punto 9 del acta de inspección</w:t>
            </w:r>
            <w:r w:rsidR="001D46AD" w:rsidRPr="00D04E6E">
              <w:rPr>
                <w:rFonts w:asciiTheme="minorHAnsi" w:hAnsiTheme="minorHAnsi" w:cstheme="minorHAnsi"/>
              </w:rPr>
              <w:t>)</w:t>
            </w:r>
            <w:r w:rsidR="00CB47F2" w:rsidRPr="00D04E6E">
              <w:rPr>
                <w:rFonts w:asciiTheme="minorHAnsi" w:hAnsiTheme="minorHAnsi" w:cstheme="minorHAnsi"/>
              </w:rPr>
              <w:t>:</w:t>
            </w:r>
          </w:p>
          <w:p w14:paraId="7F0B85E4" w14:textId="66983F0F" w:rsidR="00CB47F2" w:rsidRPr="00D04E6E" w:rsidRDefault="00CB47F2" w:rsidP="00893927">
            <w:pPr>
              <w:pStyle w:val="Prrafodelista"/>
              <w:numPr>
                <w:ilvl w:val="0"/>
                <w:numId w:val="22"/>
              </w:numPr>
              <w:rPr>
                <w:rFonts w:asciiTheme="minorHAnsi" w:hAnsiTheme="minorHAnsi" w:cstheme="minorHAnsi"/>
              </w:rPr>
            </w:pPr>
            <w:r w:rsidRPr="00D04E6E">
              <w:rPr>
                <w:rFonts w:asciiTheme="minorHAnsi" w:hAnsiTheme="minorHAnsi" w:cstheme="minorHAnsi"/>
              </w:rPr>
              <w:t>Totalidad de los informes de Monitoreo Arqueológico</w:t>
            </w:r>
            <w:r w:rsidR="00954222">
              <w:rPr>
                <w:rFonts w:asciiTheme="minorHAnsi" w:hAnsiTheme="minorHAnsi" w:cstheme="minorHAnsi"/>
              </w:rPr>
              <w:t>.</w:t>
            </w:r>
          </w:p>
          <w:p w14:paraId="781C7B47" w14:textId="4C5D18AB" w:rsidR="00CB47F2" w:rsidRPr="00D04E6E" w:rsidRDefault="00CB47F2" w:rsidP="00893927">
            <w:pPr>
              <w:pStyle w:val="Prrafodelista"/>
              <w:numPr>
                <w:ilvl w:val="0"/>
                <w:numId w:val="22"/>
              </w:numPr>
              <w:rPr>
                <w:rFonts w:asciiTheme="minorHAnsi" w:hAnsiTheme="minorHAnsi" w:cstheme="minorHAnsi"/>
              </w:rPr>
            </w:pPr>
            <w:r w:rsidRPr="00D04E6E">
              <w:rPr>
                <w:rFonts w:asciiTheme="minorHAnsi" w:hAnsiTheme="minorHAnsi" w:cstheme="minorHAnsi"/>
              </w:rPr>
              <w:t>Actas de charlas de Inducción Arqueológica</w:t>
            </w:r>
            <w:r w:rsidR="00954222">
              <w:rPr>
                <w:rFonts w:asciiTheme="minorHAnsi" w:hAnsiTheme="minorHAnsi" w:cstheme="minorHAnsi"/>
              </w:rPr>
              <w:t>.</w:t>
            </w:r>
          </w:p>
          <w:p w14:paraId="77B251F1" w14:textId="4741DC0C" w:rsidR="00CB47F2" w:rsidRPr="00D04E6E" w:rsidRDefault="00CB47F2" w:rsidP="00893927">
            <w:pPr>
              <w:pStyle w:val="Prrafodelista"/>
              <w:numPr>
                <w:ilvl w:val="0"/>
                <w:numId w:val="22"/>
              </w:numPr>
              <w:rPr>
                <w:rFonts w:asciiTheme="minorHAnsi" w:hAnsiTheme="minorHAnsi" w:cstheme="minorHAnsi"/>
              </w:rPr>
            </w:pPr>
            <w:r w:rsidRPr="00D04E6E">
              <w:rPr>
                <w:rFonts w:asciiTheme="minorHAnsi" w:hAnsiTheme="minorHAnsi" w:cstheme="minorHAnsi"/>
              </w:rPr>
              <w:t xml:space="preserve">Carta Gantt </w:t>
            </w:r>
            <w:r w:rsidR="000E1F19">
              <w:rPr>
                <w:rFonts w:asciiTheme="minorHAnsi" w:hAnsiTheme="minorHAnsi" w:cstheme="minorHAnsi"/>
              </w:rPr>
              <w:t xml:space="preserve">de </w:t>
            </w:r>
            <w:r w:rsidRPr="00D04E6E">
              <w:rPr>
                <w:rFonts w:asciiTheme="minorHAnsi" w:hAnsiTheme="minorHAnsi" w:cstheme="minorHAnsi"/>
              </w:rPr>
              <w:t>actividades de las obras d</w:t>
            </w:r>
            <w:r w:rsidR="000E1F19">
              <w:rPr>
                <w:rFonts w:asciiTheme="minorHAnsi" w:hAnsiTheme="minorHAnsi" w:cstheme="minorHAnsi"/>
              </w:rPr>
              <w:t xml:space="preserve">e </w:t>
            </w:r>
            <w:r w:rsidRPr="00D04E6E">
              <w:rPr>
                <w:rFonts w:asciiTheme="minorHAnsi" w:hAnsiTheme="minorHAnsi" w:cstheme="minorHAnsi"/>
              </w:rPr>
              <w:t>excavación</w:t>
            </w:r>
            <w:r w:rsidR="00954222">
              <w:rPr>
                <w:rFonts w:asciiTheme="minorHAnsi" w:hAnsiTheme="minorHAnsi" w:cstheme="minorHAnsi"/>
              </w:rPr>
              <w:t>.</w:t>
            </w:r>
          </w:p>
          <w:p w14:paraId="0EFE9433" w14:textId="5D082BCD" w:rsidR="00BF6FA2" w:rsidRPr="00D04E6E" w:rsidRDefault="00CB47F2" w:rsidP="00893927">
            <w:pPr>
              <w:pStyle w:val="Prrafodelista"/>
              <w:numPr>
                <w:ilvl w:val="0"/>
                <w:numId w:val="22"/>
              </w:numPr>
              <w:rPr>
                <w:rFonts w:asciiTheme="minorHAnsi" w:hAnsiTheme="minorHAnsi" w:cstheme="minorHAnsi"/>
              </w:rPr>
            </w:pPr>
            <w:r w:rsidRPr="00D04E6E">
              <w:rPr>
                <w:rFonts w:asciiTheme="minorHAnsi" w:hAnsiTheme="minorHAnsi" w:cstheme="minorHAnsi"/>
              </w:rPr>
              <w:t>Proyecciones de excavaciones a futuro (en plano escala</w:t>
            </w:r>
            <w:r w:rsidR="00A256A3" w:rsidRPr="00D04E6E">
              <w:rPr>
                <w:rFonts w:asciiTheme="minorHAnsi" w:hAnsiTheme="minorHAnsi" w:cstheme="minorHAnsi"/>
              </w:rPr>
              <w:t>)</w:t>
            </w:r>
            <w:r w:rsidR="00954222">
              <w:rPr>
                <w:rFonts w:asciiTheme="minorHAnsi" w:hAnsiTheme="minorHAnsi" w:cstheme="minorHAnsi"/>
              </w:rPr>
              <w:t>.</w:t>
            </w:r>
          </w:p>
          <w:p w14:paraId="57880F90" w14:textId="77777777" w:rsidR="00A256A3" w:rsidRPr="00D04E6E" w:rsidRDefault="00A256A3" w:rsidP="0046009D">
            <w:pPr>
              <w:jc w:val="both"/>
              <w:rPr>
                <w:rFonts w:asciiTheme="minorHAnsi" w:hAnsiTheme="minorHAnsi" w:cstheme="minorHAnsi"/>
              </w:rPr>
            </w:pPr>
          </w:p>
          <w:p w14:paraId="19C9F982" w14:textId="77777777" w:rsidR="003075A9" w:rsidRPr="003F2EA5" w:rsidRDefault="00A256A3" w:rsidP="0046009D">
            <w:pPr>
              <w:jc w:val="both"/>
              <w:rPr>
                <w:rFonts w:asciiTheme="minorHAnsi" w:hAnsiTheme="minorHAnsi" w:cstheme="minorHAnsi"/>
              </w:rPr>
            </w:pPr>
            <w:r w:rsidRPr="00D04E6E">
              <w:rPr>
                <w:rFonts w:asciiTheme="minorHAnsi" w:hAnsiTheme="minorHAnsi" w:cstheme="minorHAnsi"/>
              </w:rPr>
              <w:t>Después de que esta</w:t>
            </w:r>
            <w:r w:rsidR="005B720B" w:rsidRPr="00D04E6E">
              <w:rPr>
                <w:rFonts w:asciiTheme="minorHAnsi" w:hAnsiTheme="minorHAnsi" w:cstheme="minorHAnsi"/>
              </w:rPr>
              <w:t xml:space="preserve"> Superintendencia</w:t>
            </w:r>
            <w:r w:rsidRPr="00D04E6E">
              <w:rPr>
                <w:rFonts w:asciiTheme="minorHAnsi" w:hAnsiTheme="minorHAnsi" w:cstheme="minorHAnsi"/>
              </w:rPr>
              <w:t xml:space="preserve"> tomara conocimiento de los eventos anteriormente </w:t>
            </w:r>
            <w:r w:rsidRPr="003F2EA5">
              <w:rPr>
                <w:rFonts w:asciiTheme="minorHAnsi" w:hAnsiTheme="minorHAnsi" w:cstheme="minorHAnsi"/>
              </w:rPr>
              <w:t>descritos</w:t>
            </w:r>
            <w:r w:rsidR="005B720B" w:rsidRPr="003F2EA5">
              <w:rPr>
                <w:rFonts w:asciiTheme="minorHAnsi" w:hAnsiTheme="minorHAnsi" w:cstheme="minorHAnsi"/>
              </w:rPr>
              <w:t>, mediante la Resolución Exenta 203</w:t>
            </w:r>
            <w:r w:rsidR="000E1F19" w:rsidRPr="003F2EA5">
              <w:rPr>
                <w:rFonts w:asciiTheme="minorHAnsi" w:hAnsiTheme="minorHAnsi" w:cstheme="minorHAnsi"/>
              </w:rPr>
              <w:t>,</w:t>
            </w:r>
            <w:r w:rsidR="005B720B" w:rsidRPr="003F2EA5">
              <w:rPr>
                <w:rFonts w:asciiTheme="minorHAnsi" w:hAnsiTheme="minorHAnsi" w:cstheme="minorHAnsi"/>
              </w:rPr>
              <w:t xml:space="preserve"> del 21 de marzo de 2017</w:t>
            </w:r>
            <w:r w:rsidR="00A84ADE" w:rsidRPr="003F2EA5">
              <w:rPr>
                <w:rFonts w:asciiTheme="minorHAnsi" w:hAnsiTheme="minorHAnsi" w:cstheme="minorHAnsi"/>
              </w:rPr>
              <w:t xml:space="preserve"> (ver Anexo </w:t>
            </w:r>
            <w:r w:rsidRPr="003F2EA5">
              <w:rPr>
                <w:rFonts w:asciiTheme="minorHAnsi" w:hAnsiTheme="minorHAnsi" w:cstheme="minorHAnsi"/>
              </w:rPr>
              <w:t>3</w:t>
            </w:r>
            <w:r w:rsidR="00A84ADE" w:rsidRPr="003F2EA5">
              <w:rPr>
                <w:rFonts w:asciiTheme="minorHAnsi" w:hAnsiTheme="minorHAnsi" w:cstheme="minorHAnsi"/>
              </w:rPr>
              <w:t>)</w:t>
            </w:r>
            <w:r w:rsidR="005B720B" w:rsidRPr="003F2EA5">
              <w:rPr>
                <w:rFonts w:asciiTheme="minorHAnsi" w:hAnsiTheme="minorHAnsi" w:cstheme="minorHAnsi"/>
              </w:rPr>
              <w:t xml:space="preserve">, </w:t>
            </w:r>
            <w:r w:rsidR="000E1F19" w:rsidRPr="003F2EA5">
              <w:rPr>
                <w:rFonts w:asciiTheme="minorHAnsi" w:hAnsiTheme="minorHAnsi" w:cstheme="minorHAnsi"/>
              </w:rPr>
              <w:t xml:space="preserve">se </w:t>
            </w:r>
            <w:r w:rsidR="005B720B" w:rsidRPr="003F2EA5">
              <w:rPr>
                <w:rFonts w:asciiTheme="minorHAnsi" w:hAnsiTheme="minorHAnsi" w:cstheme="minorHAnsi"/>
              </w:rPr>
              <w:t xml:space="preserve">requirió </w:t>
            </w:r>
            <w:r w:rsidR="000E1F19" w:rsidRPr="003F2EA5">
              <w:rPr>
                <w:rFonts w:asciiTheme="minorHAnsi" w:hAnsiTheme="minorHAnsi" w:cstheme="minorHAnsi"/>
              </w:rPr>
              <w:t xml:space="preserve">al titular </w:t>
            </w:r>
            <w:r w:rsidR="005B720B" w:rsidRPr="003F2EA5">
              <w:rPr>
                <w:rFonts w:asciiTheme="minorHAnsi" w:hAnsiTheme="minorHAnsi" w:cstheme="minorHAnsi"/>
              </w:rPr>
              <w:t>la siguiente Información</w:t>
            </w:r>
            <w:r w:rsidR="00F82F2E" w:rsidRPr="003F2EA5">
              <w:rPr>
                <w:rFonts w:asciiTheme="minorHAnsi" w:hAnsiTheme="minorHAnsi" w:cstheme="minorHAnsi"/>
              </w:rPr>
              <w:t>,</w:t>
            </w:r>
            <w:r w:rsidR="005B720B" w:rsidRPr="003F2EA5">
              <w:rPr>
                <w:rFonts w:asciiTheme="minorHAnsi" w:hAnsiTheme="minorHAnsi" w:cstheme="minorHAnsi"/>
              </w:rPr>
              <w:t xml:space="preserve"> en su Resuelvo Segundo</w:t>
            </w:r>
            <w:r w:rsidR="000E1F19" w:rsidRPr="003F2EA5">
              <w:rPr>
                <w:rFonts w:asciiTheme="minorHAnsi" w:hAnsiTheme="minorHAnsi" w:cstheme="minorHAnsi"/>
              </w:rPr>
              <w:t xml:space="preserve"> (…)</w:t>
            </w:r>
            <w:r w:rsidR="00A84ADE" w:rsidRPr="003F2EA5">
              <w:rPr>
                <w:rFonts w:asciiTheme="minorHAnsi" w:hAnsiTheme="minorHAnsi" w:cstheme="minorHAnsi"/>
              </w:rPr>
              <w:t>:</w:t>
            </w:r>
            <w:r w:rsidR="005B720B" w:rsidRPr="003F2EA5">
              <w:rPr>
                <w:rFonts w:asciiTheme="minorHAnsi" w:hAnsiTheme="minorHAnsi" w:cstheme="minorHAnsi"/>
              </w:rPr>
              <w:t xml:space="preserve"> </w:t>
            </w:r>
          </w:p>
          <w:p w14:paraId="74759CCE" w14:textId="77777777" w:rsidR="003075A9" w:rsidRPr="00D04E6E" w:rsidRDefault="003075A9" w:rsidP="00893927">
            <w:pPr>
              <w:pStyle w:val="Prrafodelista"/>
              <w:numPr>
                <w:ilvl w:val="0"/>
                <w:numId w:val="22"/>
              </w:numPr>
              <w:rPr>
                <w:rFonts w:asciiTheme="minorHAnsi" w:hAnsiTheme="minorHAnsi" w:cstheme="minorHAnsi"/>
              </w:rPr>
            </w:pPr>
            <w:r w:rsidRPr="00D04E6E">
              <w:rPr>
                <w:rFonts w:asciiTheme="minorHAnsi" w:hAnsiTheme="minorHAnsi" w:cstheme="minorHAnsi"/>
              </w:rPr>
              <w:t xml:space="preserve">Fase actual del proyecto, la fecha de inicio de ella y los antecedentes generales del proyecto. </w:t>
            </w:r>
          </w:p>
          <w:p w14:paraId="5F0D8DF5" w14:textId="77777777" w:rsidR="003075A9" w:rsidRPr="00D04E6E" w:rsidRDefault="003075A9" w:rsidP="00893927">
            <w:pPr>
              <w:pStyle w:val="Prrafodelista"/>
              <w:numPr>
                <w:ilvl w:val="0"/>
                <w:numId w:val="22"/>
              </w:numPr>
              <w:rPr>
                <w:rFonts w:asciiTheme="minorHAnsi" w:hAnsiTheme="minorHAnsi" w:cstheme="minorHAnsi"/>
              </w:rPr>
            </w:pPr>
            <w:r w:rsidRPr="00D04E6E">
              <w:rPr>
                <w:rFonts w:asciiTheme="minorHAnsi" w:hAnsiTheme="minorHAnsi" w:cstheme="minorHAnsi"/>
              </w:rPr>
              <w:t xml:space="preserve">Indicar el estado de avance de las etapas del proyecto ya ejecutadas y la proyección temporal de aquellas que quedan por realizar. </w:t>
            </w:r>
          </w:p>
          <w:p w14:paraId="260BEB6A" w14:textId="77777777" w:rsidR="003075A9" w:rsidRPr="00D04E6E" w:rsidRDefault="003075A9" w:rsidP="00893927">
            <w:pPr>
              <w:pStyle w:val="Prrafodelista"/>
              <w:numPr>
                <w:ilvl w:val="0"/>
                <w:numId w:val="22"/>
              </w:numPr>
              <w:rPr>
                <w:rFonts w:asciiTheme="minorHAnsi" w:hAnsiTheme="minorHAnsi" w:cstheme="minorHAnsi"/>
              </w:rPr>
            </w:pPr>
            <w:r w:rsidRPr="00D04E6E">
              <w:rPr>
                <w:rFonts w:asciiTheme="minorHAnsi" w:hAnsiTheme="minorHAnsi" w:cstheme="minorHAnsi"/>
              </w:rPr>
              <w:t>Antecedentes que den cuenta del estado de los compromisos ambientales establecidos en la RCA N°436/2011 del titular, respecto del impacto ocasionado sobre el componente ambiental Patrimonio Cultural, durante la fase de construcción del proyecto.</w:t>
            </w:r>
          </w:p>
          <w:p w14:paraId="3252FB34" w14:textId="77777777" w:rsidR="003075A9" w:rsidRPr="00D04E6E" w:rsidRDefault="003075A9" w:rsidP="0046009D">
            <w:pPr>
              <w:jc w:val="both"/>
              <w:rPr>
                <w:rFonts w:asciiTheme="minorHAnsi" w:hAnsiTheme="minorHAnsi" w:cstheme="minorHAnsi"/>
              </w:rPr>
            </w:pPr>
          </w:p>
          <w:p w14:paraId="347BCE7C" w14:textId="77777777" w:rsidR="003C20F6" w:rsidRDefault="003C20F6" w:rsidP="0046009D">
            <w:pPr>
              <w:jc w:val="both"/>
              <w:rPr>
                <w:rFonts w:asciiTheme="minorHAnsi" w:hAnsiTheme="minorHAnsi" w:cstheme="minorHAnsi"/>
              </w:rPr>
            </w:pPr>
            <w:r>
              <w:rPr>
                <w:rFonts w:asciiTheme="minorHAnsi" w:hAnsiTheme="minorHAnsi" w:cstheme="minorHAnsi"/>
              </w:rPr>
              <w:t xml:space="preserve">Sobre el punto b) del Resuelvo Segundo, se indicó que </w:t>
            </w:r>
            <w:r w:rsidR="00F14AF2">
              <w:rPr>
                <w:rFonts w:asciiTheme="minorHAnsi" w:hAnsiTheme="minorHAnsi" w:cstheme="minorHAnsi"/>
              </w:rPr>
              <w:t>se debía remitir “</w:t>
            </w:r>
            <w:r w:rsidR="00F14AF2" w:rsidRPr="00F14AF2">
              <w:rPr>
                <w:rFonts w:asciiTheme="minorHAnsi" w:hAnsiTheme="minorHAnsi" w:cstheme="minorHAnsi"/>
                <w:i/>
              </w:rPr>
              <w:t>un informe que de cuenta acerca del estado de avance de las etapas del proyecto ya ejecutadas y de la proyección temporal de aquellas que quedan por realizar</w:t>
            </w:r>
            <w:r w:rsidR="00F14AF2">
              <w:rPr>
                <w:rFonts w:asciiTheme="minorHAnsi" w:hAnsiTheme="minorHAnsi" w:cstheme="minorHAnsi"/>
              </w:rPr>
              <w:t>”</w:t>
            </w:r>
            <w:r w:rsidR="003F2EA5">
              <w:rPr>
                <w:rFonts w:asciiTheme="minorHAnsi" w:hAnsiTheme="minorHAnsi" w:cstheme="minorHAnsi"/>
              </w:rPr>
              <w:t>.</w:t>
            </w:r>
          </w:p>
          <w:p w14:paraId="0CAD47A9" w14:textId="77777777" w:rsidR="003C20F6" w:rsidRDefault="003C20F6" w:rsidP="0046009D">
            <w:pPr>
              <w:jc w:val="both"/>
              <w:rPr>
                <w:rFonts w:asciiTheme="minorHAnsi" w:hAnsiTheme="minorHAnsi" w:cstheme="minorHAnsi"/>
              </w:rPr>
            </w:pPr>
          </w:p>
          <w:p w14:paraId="6EA2E559" w14:textId="77777777" w:rsidR="003075A9" w:rsidRPr="00D04E6E" w:rsidRDefault="003075A9" w:rsidP="0046009D">
            <w:pPr>
              <w:jc w:val="both"/>
              <w:rPr>
                <w:rFonts w:asciiTheme="minorHAnsi" w:hAnsiTheme="minorHAnsi" w:cstheme="minorHAnsi"/>
              </w:rPr>
            </w:pPr>
            <w:r w:rsidRPr="00D04E6E">
              <w:rPr>
                <w:rFonts w:asciiTheme="minorHAnsi" w:hAnsiTheme="minorHAnsi" w:cstheme="minorHAnsi"/>
              </w:rPr>
              <w:t>El mismo día 21 de marzo de 2017 el titular ingresa a la Oficina de Partes de la SMA Carta conductora de antecedentes requeridos en la inspección del 9 de marzo, la que contiene los Informes de Seguimiento Requeridos por el CMN</w:t>
            </w:r>
            <w:r w:rsidR="00A84ADE" w:rsidRPr="00D04E6E">
              <w:rPr>
                <w:rFonts w:asciiTheme="minorHAnsi" w:hAnsiTheme="minorHAnsi" w:cstheme="minorHAnsi"/>
              </w:rPr>
              <w:t xml:space="preserve"> (ver Anexo </w:t>
            </w:r>
            <w:r w:rsidR="00A256A3" w:rsidRPr="00D04E6E">
              <w:rPr>
                <w:rFonts w:asciiTheme="minorHAnsi" w:hAnsiTheme="minorHAnsi" w:cstheme="minorHAnsi"/>
              </w:rPr>
              <w:t>4</w:t>
            </w:r>
            <w:r w:rsidR="00A84ADE" w:rsidRPr="00D04E6E">
              <w:rPr>
                <w:rFonts w:asciiTheme="minorHAnsi" w:hAnsiTheme="minorHAnsi" w:cstheme="minorHAnsi"/>
              </w:rPr>
              <w:t>)</w:t>
            </w:r>
            <w:r w:rsidRPr="00D04E6E">
              <w:rPr>
                <w:rFonts w:asciiTheme="minorHAnsi" w:hAnsiTheme="minorHAnsi" w:cstheme="minorHAnsi"/>
              </w:rPr>
              <w:t xml:space="preserve">. </w:t>
            </w:r>
            <w:r w:rsidR="00A84ADE" w:rsidRPr="00D04E6E">
              <w:rPr>
                <w:rFonts w:asciiTheme="minorHAnsi" w:hAnsiTheme="minorHAnsi" w:cstheme="minorHAnsi"/>
              </w:rPr>
              <w:t>Posteriormente</w:t>
            </w:r>
            <w:r w:rsidRPr="00D04E6E">
              <w:rPr>
                <w:rFonts w:asciiTheme="minorHAnsi" w:hAnsiTheme="minorHAnsi" w:cstheme="minorHAnsi"/>
              </w:rPr>
              <w:t>, la Superintendencia encomendó el Examen de Información sobre los antecedentes remitidos por el titular</w:t>
            </w:r>
            <w:r w:rsidR="000E1F19">
              <w:rPr>
                <w:rFonts w:asciiTheme="minorHAnsi" w:hAnsiTheme="minorHAnsi" w:cstheme="minorHAnsi"/>
              </w:rPr>
              <w:t xml:space="preserve"> al CMN</w:t>
            </w:r>
            <w:r w:rsidRPr="003F2EA5">
              <w:rPr>
                <w:rFonts w:asciiTheme="minorHAnsi" w:hAnsiTheme="minorHAnsi" w:cstheme="minorHAnsi"/>
              </w:rPr>
              <w:t>, mediante el ORD 880</w:t>
            </w:r>
            <w:r w:rsidR="00AC7CAB" w:rsidRPr="003F2EA5">
              <w:rPr>
                <w:rFonts w:asciiTheme="minorHAnsi" w:hAnsiTheme="minorHAnsi" w:cstheme="minorHAnsi"/>
              </w:rPr>
              <w:t>,</w:t>
            </w:r>
            <w:r w:rsidRPr="003F2EA5">
              <w:rPr>
                <w:rFonts w:asciiTheme="minorHAnsi" w:hAnsiTheme="minorHAnsi" w:cstheme="minorHAnsi"/>
              </w:rPr>
              <w:t xml:space="preserve"> del 30 de marzo de 2017</w:t>
            </w:r>
            <w:r w:rsidR="00A84ADE" w:rsidRPr="003F2EA5">
              <w:rPr>
                <w:rFonts w:asciiTheme="minorHAnsi" w:hAnsiTheme="minorHAnsi" w:cstheme="minorHAnsi"/>
              </w:rPr>
              <w:t xml:space="preserve"> (ver </w:t>
            </w:r>
            <w:r w:rsidR="00A84ADE" w:rsidRPr="00D04E6E">
              <w:rPr>
                <w:rFonts w:asciiTheme="minorHAnsi" w:hAnsiTheme="minorHAnsi" w:cstheme="minorHAnsi"/>
              </w:rPr>
              <w:t xml:space="preserve">Anexo </w:t>
            </w:r>
            <w:r w:rsidR="00A256A3" w:rsidRPr="00D04E6E">
              <w:rPr>
                <w:rFonts w:asciiTheme="minorHAnsi" w:hAnsiTheme="minorHAnsi" w:cstheme="minorHAnsi"/>
              </w:rPr>
              <w:t>5</w:t>
            </w:r>
            <w:r w:rsidR="00A84ADE" w:rsidRPr="00D04E6E">
              <w:rPr>
                <w:rFonts w:asciiTheme="minorHAnsi" w:hAnsiTheme="minorHAnsi" w:cstheme="minorHAnsi"/>
              </w:rPr>
              <w:t>).</w:t>
            </w:r>
            <w:r w:rsidR="003F2EA5">
              <w:rPr>
                <w:rFonts w:asciiTheme="minorHAnsi" w:hAnsiTheme="minorHAnsi" w:cstheme="minorHAnsi"/>
              </w:rPr>
              <w:t xml:space="preserve"> </w:t>
            </w:r>
          </w:p>
          <w:p w14:paraId="7A45880E" w14:textId="77777777" w:rsidR="003075A9" w:rsidRPr="00D04E6E" w:rsidRDefault="003075A9" w:rsidP="0046009D">
            <w:pPr>
              <w:jc w:val="both"/>
              <w:rPr>
                <w:rFonts w:asciiTheme="minorHAnsi" w:hAnsiTheme="minorHAnsi" w:cstheme="minorHAnsi"/>
              </w:rPr>
            </w:pPr>
          </w:p>
          <w:p w14:paraId="588183AF" w14:textId="30A96D6C" w:rsidR="00B854C8" w:rsidRPr="00411079" w:rsidRDefault="003075A9" w:rsidP="0046009D">
            <w:pPr>
              <w:jc w:val="both"/>
              <w:rPr>
                <w:rFonts w:asciiTheme="minorHAnsi" w:hAnsiTheme="minorHAnsi" w:cstheme="minorHAnsi"/>
              </w:rPr>
            </w:pPr>
            <w:r w:rsidRPr="00D04E6E">
              <w:rPr>
                <w:rFonts w:asciiTheme="minorHAnsi" w:hAnsiTheme="minorHAnsi" w:cstheme="minorHAnsi"/>
              </w:rPr>
              <w:t>En paralelo, e</w:t>
            </w:r>
            <w:r w:rsidR="005B720B" w:rsidRPr="00D04E6E">
              <w:rPr>
                <w:rFonts w:asciiTheme="minorHAnsi" w:hAnsiTheme="minorHAnsi" w:cstheme="minorHAnsi"/>
              </w:rPr>
              <w:t>l titular respondió el requerimiento</w:t>
            </w:r>
            <w:r w:rsidRPr="00D04E6E">
              <w:rPr>
                <w:rFonts w:asciiTheme="minorHAnsi" w:hAnsiTheme="minorHAnsi" w:cstheme="minorHAnsi"/>
              </w:rPr>
              <w:t xml:space="preserve"> </w:t>
            </w:r>
            <w:r w:rsidR="000E1F19">
              <w:rPr>
                <w:rFonts w:asciiTheme="minorHAnsi" w:hAnsiTheme="minorHAnsi" w:cstheme="minorHAnsi"/>
              </w:rPr>
              <w:t xml:space="preserve">efectuado a través de </w:t>
            </w:r>
            <w:r w:rsidRPr="00D04E6E">
              <w:rPr>
                <w:rFonts w:asciiTheme="minorHAnsi" w:hAnsiTheme="minorHAnsi" w:cstheme="minorHAnsi"/>
              </w:rPr>
              <w:t>la Res</w:t>
            </w:r>
            <w:r w:rsidR="000E1F19">
              <w:rPr>
                <w:rFonts w:asciiTheme="minorHAnsi" w:hAnsiTheme="minorHAnsi" w:cstheme="minorHAnsi"/>
              </w:rPr>
              <w:t xml:space="preserve">olución </w:t>
            </w:r>
            <w:r w:rsidRPr="00D04E6E">
              <w:rPr>
                <w:rFonts w:asciiTheme="minorHAnsi" w:hAnsiTheme="minorHAnsi" w:cstheme="minorHAnsi"/>
              </w:rPr>
              <w:t>Ex</w:t>
            </w:r>
            <w:r w:rsidR="000E1F19">
              <w:rPr>
                <w:rFonts w:asciiTheme="minorHAnsi" w:hAnsiTheme="minorHAnsi" w:cstheme="minorHAnsi"/>
              </w:rPr>
              <w:t>enta</w:t>
            </w:r>
            <w:r w:rsidRPr="00D04E6E">
              <w:rPr>
                <w:rFonts w:asciiTheme="minorHAnsi" w:hAnsiTheme="minorHAnsi" w:cstheme="minorHAnsi"/>
              </w:rPr>
              <w:t xml:space="preserve"> 203/2017</w:t>
            </w:r>
            <w:r w:rsidR="000E1F19">
              <w:rPr>
                <w:rFonts w:asciiTheme="minorHAnsi" w:hAnsiTheme="minorHAnsi" w:cstheme="minorHAnsi"/>
              </w:rPr>
              <w:t>,</w:t>
            </w:r>
            <w:r w:rsidR="005B720B" w:rsidRPr="00D04E6E">
              <w:rPr>
                <w:rFonts w:asciiTheme="minorHAnsi" w:hAnsiTheme="minorHAnsi" w:cstheme="minorHAnsi"/>
              </w:rPr>
              <w:t xml:space="preserve"> mediante </w:t>
            </w:r>
            <w:r w:rsidR="00B854C8" w:rsidRPr="00D04E6E">
              <w:rPr>
                <w:rFonts w:asciiTheme="minorHAnsi" w:hAnsiTheme="minorHAnsi" w:cstheme="minorHAnsi"/>
              </w:rPr>
              <w:t xml:space="preserve">Carta </w:t>
            </w:r>
            <w:r w:rsidRPr="00D04E6E">
              <w:rPr>
                <w:rFonts w:asciiTheme="minorHAnsi" w:hAnsiTheme="minorHAnsi" w:cstheme="minorHAnsi"/>
              </w:rPr>
              <w:t xml:space="preserve">conductora de antecedentes </w:t>
            </w:r>
            <w:r w:rsidR="005B720B" w:rsidRPr="00D04E6E">
              <w:rPr>
                <w:rFonts w:asciiTheme="minorHAnsi" w:hAnsiTheme="minorHAnsi" w:cstheme="minorHAnsi"/>
              </w:rPr>
              <w:t xml:space="preserve">ingresada el </w:t>
            </w:r>
            <w:r w:rsidR="00B854C8" w:rsidRPr="00D04E6E">
              <w:rPr>
                <w:rFonts w:asciiTheme="minorHAnsi" w:hAnsiTheme="minorHAnsi" w:cstheme="minorHAnsi"/>
              </w:rPr>
              <w:t xml:space="preserve">día </w:t>
            </w:r>
            <w:r w:rsidR="005B720B" w:rsidRPr="00D04E6E">
              <w:rPr>
                <w:rFonts w:asciiTheme="minorHAnsi" w:hAnsiTheme="minorHAnsi" w:cstheme="minorHAnsi"/>
              </w:rPr>
              <w:t>31 de marzo de</w:t>
            </w:r>
            <w:r w:rsidR="00B854C8" w:rsidRPr="00D04E6E">
              <w:rPr>
                <w:rFonts w:asciiTheme="minorHAnsi" w:hAnsiTheme="minorHAnsi" w:cstheme="minorHAnsi"/>
              </w:rPr>
              <w:t xml:space="preserve"> 2017</w:t>
            </w:r>
            <w:r w:rsidR="00F82F2E" w:rsidRPr="00D04E6E">
              <w:rPr>
                <w:rFonts w:asciiTheme="minorHAnsi" w:hAnsiTheme="minorHAnsi" w:cstheme="minorHAnsi"/>
              </w:rPr>
              <w:t xml:space="preserve"> (ver Anexo 6)</w:t>
            </w:r>
            <w:r w:rsidR="00B854C8" w:rsidRPr="00D04E6E">
              <w:rPr>
                <w:rFonts w:asciiTheme="minorHAnsi" w:hAnsiTheme="minorHAnsi" w:cstheme="minorHAnsi"/>
              </w:rPr>
              <w:t xml:space="preserve">, </w:t>
            </w:r>
            <w:r w:rsidR="005B720B" w:rsidRPr="00D04E6E">
              <w:rPr>
                <w:rFonts w:asciiTheme="minorHAnsi" w:hAnsiTheme="minorHAnsi" w:cstheme="minorHAnsi"/>
              </w:rPr>
              <w:t xml:space="preserve">en el que se incluyó </w:t>
            </w:r>
            <w:r w:rsidR="00B854C8" w:rsidRPr="00D04E6E">
              <w:rPr>
                <w:rFonts w:asciiTheme="minorHAnsi" w:hAnsiTheme="minorHAnsi" w:cstheme="minorHAnsi"/>
              </w:rPr>
              <w:t>el documento</w:t>
            </w:r>
            <w:r w:rsidR="00B854C8" w:rsidRPr="00D753BD">
              <w:rPr>
                <w:rFonts w:asciiTheme="minorHAnsi" w:hAnsiTheme="minorHAnsi" w:cstheme="minorHAnsi"/>
              </w:rPr>
              <w:t xml:space="preserve"> </w:t>
            </w:r>
            <w:r w:rsidR="00B854C8" w:rsidRPr="00D753BD">
              <w:rPr>
                <w:rFonts w:asciiTheme="minorHAnsi" w:hAnsiTheme="minorHAnsi" w:cstheme="minorHAnsi"/>
                <w:b/>
              </w:rPr>
              <w:t>“Informe Estado de Avance de Proyecto Fundo Los Álamos</w:t>
            </w:r>
            <w:r w:rsidR="00B854C8" w:rsidRPr="00D753BD">
              <w:rPr>
                <w:rFonts w:asciiTheme="minorHAnsi" w:hAnsiTheme="minorHAnsi" w:cstheme="minorHAnsi"/>
              </w:rPr>
              <w:t>”</w:t>
            </w:r>
            <w:r w:rsidRPr="00D753BD">
              <w:rPr>
                <w:rFonts w:asciiTheme="minorHAnsi" w:hAnsiTheme="minorHAnsi" w:cstheme="minorHAnsi"/>
              </w:rPr>
              <w:t>, que da respuesta</w:t>
            </w:r>
            <w:r w:rsidR="000E1F19" w:rsidRPr="00D753BD">
              <w:rPr>
                <w:rFonts w:asciiTheme="minorHAnsi" w:hAnsiTheme="minorHAnsi" w:cstheme="minorHAnsi"/>
              </w:rPr>
              <w:t xml:space="preserve"> </w:t>
            </w:r>
            <w:r w:rsidR="00732BC8">
              <w:rPr>
                <w:rFonts w:asciiTheme="minorHAnsi" w:hAnsiTheme="minorHAnsi" w:cstheme="minorHAnsi"/>
              </w:rPr>
              <w:t>a lo requerido en el Resuelvo S</w:t>
            </w:r>
            <w:r w:rsidRPr="00D753BD">
              <w:rPr>
                <w:rFonts w:asciiTheme="minorHAnsi" w:hAnsiTheme="minorHAnsi" w:cstheme="minorHAnsi"/>
              </w:rPr>
              <w:t xml:space="preserve">egundo, </w:t>
            </w:r>
            <w:r w:rsidR="00732BC8">
              <w:rPr>
                <w:rFonts w:asciiTheme="minorHAnsi" w:hAnsiTheme="minorHAnsi" w:cstheme="minorHAnsi"/>
              </w:rPr>
              <w:t>L</w:t>
            </w:r>
            <w:r w:rsidRPr="00D753BD">
              <w:rPr>
                <w:rFonts w:asciiTheme="minorHAnsi" w:hAnsiTheme="minorHAnsi" w:cstheme="minorHAnsi"/>
              </w:rPr>
              <w:t>etra b.</w:t>
            </w:r>
            <w:r w:rsidR="005B720B" w:rsidRPr="00D753BD">
              <w:rPr>
                <w:rFonts w:asciiTheme="minorHAnsi" w:hAnsiTheme="minorHAnsi" w:cstheme="minorHAnsi"/>
              </w:rPr>
              <w:t xml:space="preserve"> </w:t>
            </w:r>
            <w:r w:rsidR="00A84ADE" w:rsidRPr="00D753BD">
              <w:rPr>
                <w:rFonts w:asciiTheme="minorHAnsi" w:hAnsiTheme="minorHAnsi" w:cstheme="minorHAnsi"/>
              </w:rPr>
              <w:t>Estos antecedentes</w:t>
            </w:r>
            <w:r w:rsidR="00AC7CAB" w:rsidRPr="00D753BD">
              <w:rPr>
                <w:rFonts w:asciiTheme="minorHAnsi" w:hAnsiTheme="minorHAnsi" w:cstheme="minorHAnsi"/>
              </w:rPr>
              <w:t xml:space="preserve"> </w:t>
            </w:r>
            <w:r w:rsidR="00A84ADE" w:rsidRPr="00411079">
              <w:rPr>
                <w:rFonts w:asciiTheme="minorHAnsi" w:hAnsiTheme="minorHAnsi" w:cstheme="minorHAnsi"/>
              </w:rPr>
              <w:t>fueron puestos en conocimiento del CMN en una reunión efectuada el día miércoles 3 de mayo de 2017</w:t>
            </w:r>
            <w:r w:rsidR="00A256A3" w:rsidRPr="00411079">
              <w:rPr>
                <w:rFonts w:asciiTheme="minorHAnsi" w:hAnsiTheme="minorHAnsi" w:cstheme="minorHAnsi"/>
              </w:rPr>
              <w:t>, entre funcionarios de dicho Servicio y esta Superintendencia</w:t>
            </w:r>
            <w:r w:rsidR="00A84ADE" w:rsidRPr="00411079">
              <w:rPr>
                <w:rFonts w:asciiTheme="minorHAnsi" w:hAnsiTheme="minorHAnsi" w:cstheme="minorHAnsi"/>
              </w:rPr>
              <w:t xml:space="preserve"> (ver Anexo </w:t>
            </w:r>
            <w:r w:rsidR="00A256A3" w:rsidRPr="00411079">
              <w:rPr>
                <w:rFonts w:asciiTheme="minorHAnsi" w:hAnsiTheme="minorHAnsi" w:cstheme="minorHAnsi"/>
              </w:rPr>
              <w:t>7</w:t>
            </w:r>
            <w:r w:rsidR="00A84ADE" w:rsidRPr="00411079">
              <w:rPr>
                <w:rFonts w:asciiTheme="minorHAnsi" w:hAnsiTheme="minorHAnsi" w:cstheme="minorHAnsi"/>
              </w:rPr>
              <w:t>), incorporándose la documentación señalada anteriormente al examen de información encomendado por la SMA</w:t>
            </w:r>
            <w:r w:rsidR="008945C3" w:rsidRPr="00411079">
              <w:rPr>
                <w:rFonts w:asciiTheme="minorHAnsi" w:hAnsiTheme="minorHAnsi" w:cstheme="minorHAnsi"/>
              </w:rPr>
              <w:t xml:space="preserve"> al Consejo de Monumentos Nacionales</w:t>
            </w:r>
            <w:r w:rsidR="00A84ADE" w:rsidRPr="00411079">
              <w:rPr>
                <w:rFonts w:asciiTheme="minorHAnsi" w:hAnsiTheme="minorHAnsi" w:cstheme="minorHAnsi"/>
              </w:rPr>
              <w:t>.</w:t>
            </w:r>
          </w:p>
          <w:p w14:paraId="7BA5C17D" w14:textId="3709B236" w:rsidR="00B854C8" w:rsidRDefault="00B854C8" w:rsidP="0046009D">
            <w:pPr>
              <w:jc w:val="both"/>
              <w:rPr>
                <w:rFonts w:asciiTheme="minorHAnsi" w:hAnsiTheme="minorHAnsi" w:cstheme="minorHAnsi"/>
              </w:rPr>
            </w:pPr>
          </w:p>
          <w:p w14:paraId="0A068222" w14:textId="77777777" w:rsidR="00B93243" w:rsidRPr="00D04E6E" w:rsidRDefault="00B93243" w:rsidP="0046009D">
            <w:pPr>
              <w:jc w:val="both"/>
              <w:rPr>
                <w:rFonts w:asciiTheme="minorHAnsi" w:hAnsiTheme="minorHAnsi" w:cstheme="minorHAnsi"/>
              </w:rPr>
            </w:pPr>
          </w:p>
          <w:p w14:paraId="4AA07196" w14:textId="22F2EFFE" w:rsidR="00186754" w:rsidRPr="00FF0298" w:rsidRDefault="00186754" w:rsidP="00893927">
            <w:pPr>
              <w:pStyle w:val="Prrafodelista"/>
              <w:numPr>
                <w:ilvl w:val="0"/>
                <w:numId w:val="23"/>
              </w:numPr>
              <w:rPr>
                <w:rFonts w:asciiTheme="minorHAnsi" w:hAnsiTheme="minorHAnsi" w:cstheme="minorHAnsi"/>
              </w:rPr>
            </w:pPr>
            <w:r w:rsidRPr="00FF0298">
              <w:rPr>
                <w:b/>
              </w:rPr>
              <w:lastRenderedPageBreak/>
              <w:t xml:space="preserve">Examen de Información </w:t>
            </w:r>
            <w:r w:rsidR="00856FCE">
              <w:rPr>
                <w:b/>
              </w:rPr>
              <w:t xml:space="preserve">e Inspección </w:t>
            </w:r>
            <w:r w:rsidRPr="00FF0298">
              <w:rPr>
                <w:b/>
              </w:rPr>
              <w:t xml:space="preserve">SMA </w:t>
            </w:r>
            <w:r w:rsidR="00856FCE">
              <w:rPr>
                <w:b/>
              </w:rPr>
              <w:t xml:space="preserve">para identificar </w:t>
            </w:r>
            <w:r w:rsidRPr="00FF0298">
              <w:rPr>
                <w:b/>
              </w:rPr>
              <w:t xml:space="preserve">estado de avance </w:t>
            </w:r>
            <w:r w:rsidR="00856FCE">
              <w:rPr>
                <w:b/>
              </w:rPr>
              <w:t xml:space="preserve">de las obras </w:t>
            </w:r>
            <w:r w:rsidRPr="00FF0298">
              <w:rPr>
                <w:b/>
              </w:rPr>
              <w:t>de</w:t>
            </w:r>
            <w:r w:rsidR="00856FCE">
              <w:rPr>
                <w:b/>
              </w:rPr>
              <w:t>l</w:t>
            </w:r>
            <w:r w:rsidRPr="00FF0298">
              <w:rPr>
                <w:b/>
              </w:rPr>
              <w:t xml:space="preserve"> Proyecto Fundo Los Álamos: </w:t>
            </w:r>
          </w:p>
          <w:p w14:paraId="01437449" w14:textId="77777777" w:rsidR="00186754" w:rsidRDefault="00186754" w:rsidP="00BD0B8B">
            <w:pPr>
              <w:jc w:val="both"/>
              <w:rPr>
                <w:rFonts w:asciiTheme="minorHAnsi" w:eastAsia="Times New Roman" w:hAnsiTheme="minorHAnsi" w:cstheme="minorHAnsi"/>
                <w:lang w:eastAsia="es-CL"/>
              </w:rPr>
            </w:pPr>
          </w:p>
          <w:p w14:paraId="2CC6873C" w14:textId="6ED78F90" w:rsidR="00BD0B8B" w:rsidRPr="002D7A21" w:rsidRDefault="003F2EA5" w:rsidP="00BD0B8B">
            <w:pPr>
              <w:jc w:val="both"/>
              <w:rPr>
                <w:rFonts w:asciiTheme="minorHAnsi" w:hAnsiTheme="minorHAnsi" w:cstheme="minorHAnsi"/>
              </w:rPr>
            </w:pPr>
            <w:r>
              <w:rPr>
                <w:rFonts w:asciiTheme="minorHAnsi" w:eastAsia="Times New Roman" w:hAnsiTheme="minorHAnsi" w:cstheme="minorHAnsi"/>
                <w:lang w:eastAsia="es-CL"/>
              </w:rPr>
              <w:t>Previo a analizar el Examen de Información entregado por</w:t>
            </w:r>
            <w:r w:rsidR="00186754">
              <w:rPr>
                <w:rFonts w:asciiTheme="minorHAnsi" w:eastAsia="Times New Roman" w:hAnsiTheme="minorHAnsi" w:cstheme="minorHAnsi"/>
                <w:lang w:eastAsia="es-CL"/>
              </w:rPr>
              <w:t xml:space="preserve"> </w:t>
            </w:r>
            <w:r w:rsidR="00732BC8">
              <w:rPr>
                <w:rFonts w:asciiTheme="minorHAnsi" w:eastAsia="Times New Roman" w:hAnsiTheme="minorHAnsi" w:cstheme="minorHAnsi"/>
                <w:lang w:eastAsia="es-CL"/>
              </w:rPr>
              <w:t xml:space="preserve">el </w:t>
            </w:r>
            <w:r w:rsidR="00186754">
              <w:rPr>
                <w:rFonts w:asciiTheme="minorHAnsi" w:eastAsia="Times New Roman" w:hAnsiTheme="minorHAnsi" w:cstheme="minorHAnsi"/>
                <w:lang w:eastAsia="es-CL"/>
              </w:rPr>
              <w:t>CMN</w:t>
            </w:r>
            <w:r>
              <w:rPr>
                <w:rFonts w:asciiTheme="minorHAnsi" w:eastAsia="Times New Roman" w:hAnsiTheme="minorHAnsi" w:cstheme="minorHAnsi"/>
                <w:lang w:eastAsia="es-CL"/>
              </w:rPr>
              <w:t xml:space="preserve">, se </w:t>
            </w:r>
            <w:r w:rsidR="007A48D6">
              <w:rPr>
                <w:rFonts w:asciiTheme="minorHAnsi" w:eastAsia="Times New Roman" w:hAnsiTheme="minorHAnsi" w:cstheme="minorHAnsi"/>
                <w:lang w:eastAsia="es-CL"/>
              </w:rPr>
              <w:t>hace presente</w:t>
            </w:r>
            <w:r>
              <w:rPr>
                <w:rFonts w:asciiTheme="minorHAnsi" w:eastAsia="Times New Roman" w:hAnsiTheme="minorHAnsi" w:cstheme="minorHAnsi"/>
                <w:lang w:eastAsia="es-CL"/>
              </w:rPr>
              <w:t xml:space="preserve"> que el “</w:t>
            </w:r>
            <w:r w:rsidRPr="00BD0B8B">
              <w:rPr>
                <w:rFonts w:asciiTheme="minorHAnsi" w:eastAsia="Times New Roman" w:hAnsiTheme="minorHAnsi" w:cstheme="minorHAnsi"/>
                <w:b/>
                <w:lang w:eastAsia="es-CL"/>
              </w:rPr>
              <w:t>Informe Estado de Avance de Proyecto Fundo Los Álamos</w:t>
            </w:r>
            <w:r>
              <w:rPr>
                <w:rFonts w:asciiTheme="minorHAnsi" w:eastAsia="Times New Roman" w:hAnsiTheme="minorHAnsi" w:cstheme="minorHAnsi"/>
                <w:lang w:eastAsia="es-CL"/>
              </w:rPr>
              <w:t>”</w:t>
            </w:r>
            <w:r w:rsidR="00C27A79">
              <w:rPr>
                <w:rFonts w:asciiTheme="minorHAnsi" w:eastAsia="Times New Roman" w:hAnsiTheme="minorHAnsi" w:cstheme="minorHAnsi"/>
                <w:lang w:eastAsia="es-CL"/>
              </w:rPr>
              <w:t xml:space="preserve"> </w:t>
            </w:r>
            <w:r w:rsidR="00954222">
              <w:rPr>
                <w:rFonts w:asciiTheme="minorHAnsi" w:eastAsia="Times New Roman" w:hAnsiTheme="minorHAnsi" w:cstheme="minorHAnsi"/>
                <w:lang w:eastAsia="es-CL"/>
              </w:rPr>
              <w:t xml:space="preserve">entregado por el titular, en respuesta a lo requerido vía Res. Ex. 203/2017, </w:t>
            </w:r>
            <w:r w:rsidR="00C27A79">
              <w:rPr>
                <w:rFonts w:asciiTheme="minorHAnsi" w:eastAsia="Times New Roman" w:hAnsiTheme="minorHAnsi" w:cstheme="minorHAnsi"/>
                <w:lang w:eastAsia="es-CL"/>
              </w:rPr>
              <w:t>presenta una descripción breve del Estado de Avance de cada una de las Etapas descritas en el proceso de evaluación del proyecto “Fundo Los Álamos”</w:t>
            </w:r>
            <w:r w:rsidR="00954222">
              <w:rPr>
                <w:rFonts w:asciiTheme="minorHAnsi" w:eastAsia="Times New Roman" w:hAnsiTheme="minorHAnsi" w:cstheme="minorHAnsi"/>
                <w:lang w:eastAsia="es-CL"/>
              </w:rPr>
              <w:t>, las que se pueden resumir en</w:t>
            </w:r>
            <w:r w:rsidR="00C27A79">
              <w:rPr>
                <w:rFonts w:asciiTheme="minorHAnsi" w:eastAsia="Times New Roman" w:hAnsiTheme="minorHAnsi" w:cstheme="minorHAnsi"/>
                <w:lang w:eastAsia="es-CL"/>
              </w:rPr>
              <w:t xml:space="preserve"> </w:t>
            </w:r>
            <w:r w:rsidR="00BD0B8B">
              <w:rPr>
                <w:rFonts w:asciiTheme="minorHAnsi" w:eastAsia="Times New Roman" w:hAnsiTheme="minorHAnsi" w:cstheme="minorHAnsi"/>
                <w:lang w:eastAsia="es-CL"/>
              </w:rPr>
              <w:t xml:space="preserve">alguno de los siguientes “estados” (ver </w:t>
            </w:r>
            <w:r w:rsidR="009C6555">
              <w:rPr>
                <w:rFonts w:asciiTheme="minorHAnsi" w:eastAsia="Times New Roman" w:hAnsiTheme="minorHAnsi" w:cstheme="minorHAnsi"/>
                <w:lang w:eastAsia="es-CL"/>
              </w:rPr>
              <w:t xml:space="preserve">documento citado en el </w:t>
            </w:r>
            <w:r w:rsidR="00BD0B8B">
              <w:rPr>
                <w:rFonts w:asciiTheme="minorHAnsi" w:eastAsia="Times New Roman" w:hAnsiTheme="minorHAnsi" w:cstheme="minorHAnsi"/>
                <w:lang w:eastAsia="es-CL"/>
              </w:rPr>
              <w:t xml:space="preserve">Anexo 6 </w:t>
            </w:r>
            <w:r w:rsidR="009C6555">
              <w:rPr>
                <w:rFonts w:asciiTheme="minorHAnsi" w:eastAsia="Times New Roman" w:hAnsiTheme="minorHAnsi" w:cstheme="minorHAnsi"/>
                <w:lang w:eastAsia="es-CL"/>
              </w:rPr>
              <w:t>del presente informe</w:t>
            </w:r>
            <w:r w:rsidR="00954222">
              <w:rPr>
                <w:rFonts w:asciiTheme="minorHAnsi" w:eastAsia="Times New Roman" w:hAnsiTheme="minorHAnsi" w:cstheme="minorHAnsi"/>
                <w:lang w:eastAsia="es-CL"/>
              </w:rPr>
              <w:t>)</w:t>
            </w:r>
            <w:r w:rsidR="00BD0B8B">
              <w:rPr>
                <w:rFonts w:asciiTheme="minorHAnsi" w:eastAsia="Times New Roman" w:hAnsiTheme="minorHAnsi" w:cstheme="minorHAnsi"/>
                <w:lang w:eastAsia="es-CL"/>
              </w:rPr>
              <w:t xml:space="preserve">: </w:t>
            </w:r>
            <w:r w:rsidR="00BD0B8B" w:rsidRPr="002D7A21">
              <w:rPr>
                <w:rFonts w:asciiTheme="minorHAnsi" w:eastAsia="Times New Roman" w:hAnsiTheme="minorHAnsi" w:cstheme="minorHAnsi"/>
                <w:b/>
                <w:lang w:eastAsia="es-CL"/>
              </w:rPr>
              <w:t xml:space="preserve">(i) Construida; (ii) En construcción; (iii) Construcción no iniciada; </w:t>
            </w:r>
            <w:r w:rsidR="000E29A7" w:rsidRPr="002D7A21">
              <w:rPr>
                <w:rFonts w:asciiTheme="minorHAnsi" w:eastAsia="Times New Roman" w:hAnsiTheme="minorHAnsi" w:cstheme="minorHAnsi"/>
                <w:b/>
                <w:lang w:eastAsia="es-CL"/>
              </w:rPr>
              <w:t xml:space="preserve">(iv) Transferido; </w:t>
            </w:r>
            <w:r w:rsidR="00BD0B8B" w:rsidRPr="002D7A21">
              <w:rPr>
                <w:rFonts w:asciiTheme="minorHAnsi" w:eastAsia="Times New Roman" w:hAnsiTheme="minorHAnsi" w:cstheme="minorHAnsi"/>
                <w:b/>
                <w:lang w:eastAsia="es-CL"/>
              </w:rPr>
              <w:t>y (v) Vendido</w:t>
            </w:r>
            <w:r w:rsidR="00BD0B8B">
              <w:rPr>
                <w:rFonts w:asciiTheme="minorHAnsi" w:eastAsia="Times New Roman" w:hAnsiTheme="minorHAnsi" w:cstheme="minorHAnsi"/>
                <w:lang w:eastAsia="es-CL"/>
              </w:rPr>
              <w:t xml:space="preserve">. Respecto </w:t>
            </w:r>
            <w:r w:rsidR="00E51755">
              <w:rPr>
                <w:rFonts w:asciiTheme="minorHAnsi" w:eastAsia="Times New Roman" w:hAnsiTheme="minorHAnsi" w:cstheme="minorHAnsi"/>
                <w:lang w:eastAsia="es-CL"/>
              </w:rPr>
              <w:t>a estas últimas</w:t>
            </w:r>
            <w:r w:rsidR="004A248E">
              <w:rPr>
                <w:rFonts w:asciiTheme="minorHAnsi" w:eastAsia="Times New Roman" w:hAnsiTheme="minorHAnsi" w:cstheme="minorHAnsi"/>
                <w:lang w:eastAsia="es-CL"/>
              </w:rPr>
              <w:t xml:space="preserve"> (Etapas 1.2, 5.2 y 6.1 y “mitad etapa 5.1”)</w:t>
            </w:r>
            <w:r w:rsidR="00BD0B8B">
              <w:rPr>
                <w:rFonts w:asciiTheme="minorHAnsi" w:eastAsia="Times New Roman" w:hAnsiTheme="minorHAnsi" w:cstheme="minorHAnsi"/>
                <w:lang w:eastAsia="es-CL"/>
              </w:rPr>
              <w:t>, el titular declara que dichas áreas “</w:t>
            </w:r>
            <w:r w:rsidR="00BD0B8B" w:rsidRPr="00BD0B8B">
              <w:rPr>
                <w:rFonts w:asciiTheme="minorHAnsi" w:eastAsia="Times New Roman" w:hAnsiTheme="minorHAnsi" w:cstheme="minorHAnsi"/>
                <w:i/>
                <w:lang w:eastAsia="es-CL"/>
              </w:rPr>
              <w:t>no forman parte del proyecto</w:t>
            </w:r>
            <w:r w:rsidR="00954222">
              <w:rPr>
                <w:rFonts w:asciiTheme="minorHAnsi" w:eastAsia="Times New Roman" w:hAnsiTheme="minorHAnsi" w:cstheme="minorHAnsi"/>
                <w:lang w:eastAsia="es-CL"/>
              </w:rPr>
              <w:t>”</w:t>
            </w:r>
            <w:r w:rsidR="004A248E">
              <w:rPr>
                <w:rFonts w:asciiTheme="minorHAnsi" w:eastAsia="Times New Roman" w:hAnsiTheme="minorHAnsi" w:cstheme="minorHAnsi"/>
                <w:lang w:eastAsia="es-CL"/>
              </w:rPr>
              <w:t xml:space="preserve">. </w:t>
            </w:r>
            <w:r w:rsidR="00224EF1">
              <w:rPr>
                <w:rFonts w:asciiTheme="minorHAnsi" w:eastAsia="Times New Roman" w:hAnsiTheme="minorHAnsi" w:cstheme="minorHAnsi"/>
                <w:lang w:eastAsia="es-CL"/>
              </w:rPr>
              <w:t xml:space="preserve">Se observa además que las SubEtapas 1.4 y 3.3, que suman un área </w:t>
            </w:r>
            <w:r w:rsidR="000E29A7">
              <w:rPr>
                <w:rFonts w:asciiTheme="minorHAnsi" w:eastAsia="Times New Roman" w:hAnsiTheme="minorHAnsi" w:cstheme="minorHAnsi"/>
                <w:lang w:eastAsia="es-CL"/>
              </w:rPr>
              <w:t xml:space="preserve">bruta </w:t>
            </w:r>
            <w:r w:rsidR="00224EF1">
              <w:rPr>
                <w:rFonts w:asciiTheme="minorHAnsi" w:eastAsia="Times New Roman" w:hAnsiTheme="minorHAnsi" w:cstheme="minorHAnsi"/>
                <w:lang w:eastAsia="es-CL"/>
              </w:rPr>
              <w:t>de 10.649,36 m</w:t>
            </w:r>
            <w:r w:rsidR="00224EF1" w:rsidRPr="00224EF1">
              <w:rPr>
                <w:rFonts w:asciiTheme="minorHAnsi" w:eastAsia="Times New Roman" w:hAnsiTheme="minorHAnsi" w:cstheme="minorHAnsi"/>
                <w:vertAlign w:val="superscript"/>
                <w:lang w:eastAsia="es-CL"/>
              </w:rPr>
              <w:t>2</w:t>
            </w:r>
            <w:r w:rsidR="000E29A7">
              <w:rPr>
                <w:rFonts w:asciiTheme="minorHAnsi" w:eastAsia="Times New Roman" w:hAnsiTheme="minorHAnsi" w:cstheme="minorHAnsi"/>
                <w:lang w:eastAsia="es-CL"/>
              </w:rPr>
              <w:t xml:space="preserve"> (según DIA)</w:t>
            </w:r>
            <w:r w:rsidR="00224EF1">
              <w:rPr>
                <w:rFonts w:asciiTheme="minorHAnsi" w:eastAsia="Times New Roman" w:hAnsiTheme="minorHAnsi" w:cstheme="minorHAnsi"/>
                <w:lang w:eastAsia="es-CL"/>
              </w:rPr>
              <w:t>, se declaran como “</w:t>
            </w:r>
            <w:r w:rsidR="00224EF1" w:rsidRPr="00224EF1">
              <w:rPr>
                <w:rFonts w:asciiTheme="minorHAnsi" w:eastAsia="Times New Roman" w:hAnsiTheme="minorHAnsi" w:cstheme="minorHAnsi"/>
                <w:i/>
                <w:lang w:eastAsia="es-CL"/>
              </w:rPr>
              <w:t>cedidos</w:t>
            </w:r>
            <w:r w:rsidR="00224EF1">
              <w:rPr>
                <w:rFonts w:asciiTheme="minorHAnsi" w:eastAsia="Times New Roman" w:hAnsiTheme="minorHAnsi" w:cstheme="minorHAnsi"/>
                <w:lang w:eastAsia="es-CL"/>
              </w:rPr>
              <w:t xml:space="preserve"> </w:t>
            </w:r>
            <w:r w:rsidR="00224EF1" w:rsidRPr="00224EF1">
              <w:rPr>
                <w:rFonts w:asciiTheme="minorHAnsi" w:eastAsia="Times New Roman" w:hAnsiTheme="minorHAnsi" w:cstheme="minorHAnsi"/>
                <w:i/>
                <w:lang w:eastAsia="es-CL"/>
              </w:rPr>
              <w:t>a la empresa sanitaria SEMBCORP en el año 2011 y, de acuerdo a la información remitida, ya se encontrarían construidas</w:t>
            </w:r>
            <w:r w:rsidR="00224EF1">
              <w:rPr>
                <w:rFonts w:asciiTheme="minorHAnsi" w:eastAsia="Times New Roman" w:hAnsiTheme="minorHAnsi" w:cstheme="minorHAnsi"/>
                <w:lang w:eastAsia="es-CL"/>
              </w:rPr>
              <w:t>”.</w:t>
            </w:r>
            <w:r w:rsidR="002D7A21">
              <w:rPr>
                <w:rFonts w:asciiTheme="minorHAnsi" w:eastAsia="Times New Roman" w:hAnsiTheme="minorHAnsi" w:cstheme="minorHAnsi"/>
                <w:lang w:eastAsia="es-CL"/>
              </w:rPr>
              <w:t xml:space="preserve"> </w:t>
            </w:r>
            <w:r w:rsidR="00253D11">
              <w:rPr>
                <w:rFonts w:asciiTheme="minorHAnsi" w:hAnsiTheme="minorHAnsi" w:cstheme="minorHAnsi"/>
              </w:rPr>
              <w:t xml:space="preserve">Se observa </w:t>
            </w:r>
            <w:r w:rsidR="00C27A79">
              <w:rPr>
                <w:rFonts w:asciiTheme="minorHAnsi" w:hAnsiTheme="minorHAnsi" w:cstheme="minorHAnsi"/>
              </w:rPr>
              <w:t>también</w:t>
            </w:r>
            <w:r w:rsidR="002D7A21">
              <w:rPr>
                <w:rFonts w:asciiTheme="minorHAnsi" w:hAnsiTheme="minorHAnsi" w:cstheme="minorHAnsi"/>
              </w:rPr>
              <w:t xml:space="preserve"> que</w:t>
            </w:r>
            <w:r w:rsidR="0062515E">
              <w:rPr>
                <w:rFonts w:asciiTheme="minorHAnsi" w:hAnsiTheme="minorHAnsi" w:cstheme="minorHAnsi"/>
              </w:rPr>
              <w:t xml:space="preserve"> el titular reporta información ambigua </w:t>
            </w:r>
            <w:r w:rsidR="00BD0B8B" w:rsidRPr="001D46AD">
              <w:rPr>
                <w:rFonts w:asciiTheme="minorHAnsi" w:hAnsiTheme="minorHAnsi" w:cstheme="minorHAnsi"/>
              </w:rPr>
              <w:t>respecto a la Etapa 5.1</w:t>
            </w:r>
            <w:r w:rsidR="0062515E">
              <w:rPr>
                <w:rFonts w:asciiTheme="minorHAnsi" w:hAnsiTheme="minorHAnsi" w:cstheme="minorHAnsi"/>
              </w:rPr>
              <w:t>, la que se transcribe a continuación</w:t>
            </w:r>
            <w:r w:rsidR="00BD0B8B">
              <w:rPr>
                <w:rFonts w:asciiTheme="minorHAnsi" w:hAnsiTheme="minorHAnsi" w:cstheme="minorHAnsi"/>
              </w:rPr>
              <w:t>:</w:t>
            </w:r>
          </w:p>
          <w:p w14:paraId="21A4427A" w14:textId="524330E9" w:rsidR="00B11CB0" w:rsidRPr="00A8338C" w:rsidRDefault="00BD0B8B" w:rsidP="00B11CB0">
            <w:pPr>
              <w:autoSpaceDE w:val="0"/>
              <w:autoSpaceDN w:val="0"/>
              <w:adjustRightInd w:val="0"/>
              <w:ind w:left="708"/>
              <w:jc w:val="both"/>
              <w:rPr>
                <w:i/>
              </w:rPr>
            </w:pPr>
            <w:r w:rsidRPr="001D46AD">
              <w:rPr>
                <w:rFonts w:asciiTheme="minorHAnsi" w:hAnsiTheme="minorHAnsi" w:cstheme="minorHAnsi"/>
              </w:rPr>
              <w:t>“</w:t>
            </w:r>
            <w:r w:rsidRPr="001D46AD">
              <w:rPr>
                <w:rFonts w:asciiTheme="minorHAnsi" w:hAnsiTheme="minorHAnsi" w:cstheme="minorHAnsi"/>
                <w:b/>
                <w:i/>
              </w:rPr>
              <w:t>Etapa 5.1</w:t>
            </w:r>
            <w:r w:rsidRPr="001D46AD">
              <w:rPr>
                <w:rFonts w:asciiTheme="minorHAnsi" w:hAnsiTheme="minorHAnsi" w:cstheme="minorHAnsi"/>
                <w:i/>
              </w:rPr>
              <w:t xml:space="preserve">: Cabe mencionar que este lote fue subdividido en dos partes, siendo una vendida a terceros, dejando de formar parte del proyecto del titular. Con respecto a la mitad que sigue siendo propiedad de Inmobiliaria Los Álamos, se iniciaron obras en el segundo semestre de 2014 y se estima que terminarán con la última recepción municipal el 2018. </w:t>
            </w:r>
            <w:r w:rsidRPr="000731D1">
              <w:rPr>
                <w:rFonts w:asciiTheme="minorHAnsi" w:hAnsiTheme="minorHAnsi" w:cstheme="minorHAnsi"/>
                <w:i/>
              </w:rPr>
              <w:t>Se estima que se construirán 145 viviendas en este lote. Actualmente hay 89 casas con recepción municipal y habitadas”.</w:t>
            </w:r>
            <w:r w:rsidR="00B11CB0">
              <w:rPr>
                <w:rFonts w:asciiTheme="minorHAnsi" w:hAnsiTheme="minorHAnsi" w:cstheme="minorHAnsi"/>
                <w:i/>
              </w:rPr>
              <w:t xml:space="preserve"> </w:t>
            </w:r>
            <w:r w:rsidR="00B11CB0">
              <w:rPr>
                <w:i/>
              </w:rPr>
              <w:t xml:space="preserve">- </w:t>
            </w:r>
            <w:r w:rsidR="00B11CB0" w:rsidRPr="00A8338C">
              <w:rPr>
                <w:i/>
              </w:rPr>
              <w:t>(fin de la transcripción)</w:t>
            </w:r>
            <w:r w:rsidR="00B11CB0">
              <w:rPr>
                <w:i/>
              </w:rPr>
              <w:t xml:space="preserve"> -</w:t>
            </w:r>
          </w:p>
          <w:p w14:paraId="2044B303" w14:textId="77777777" w:rsidR="003F2EA5" w:rsidRDefault="003F2EA5" w:rsidP="0046009D">
            <w:pPr>
              <w:jc w:val="both"/>
              <w:rPr>
                <w:rFonts w:asciiTheme="minorHAnsi" w:eastAsia="Times New Roman" w:hAnsiTheme="minorHAnsi" w:cstheme="minorHAnsi"/>
                <w:lang w:eastAsia="es-CL"/>
              </w:rPr>
            </w:pPr>
          </w:p>
          <w:p w14:paraId="088F9E16" w14:textId="034273BB" w:rsidR="00FB5C3E" w:rsidRDefault="00954222" w:rsidP="00C27A79">
            <w:pPr>
              <w:contextualSpacing/>
              <w:jc w:val="both"/>
              <w:rPr>
                <w:rFonts w:asciiTheme="minorHAnsi" w:hAnsiTheme="minorHAnsi" w:cstheme="minorHAnsi"/>
              </w:rPr>
            </w:pPr>
            <w:r>
              <w:rPr>
                <w:rFonts w:asciiTheme="minorHAnsi" w:hAnsiTheme="minorHAnsi" w:cstheme="minorHAnsi"/>
              </w:rPr>
              <w:t xml:space="preserve">Todas las </w:t>
            </w:r>
            <w:r w:rsidR="00C27A79">
              <w:rPr>
                <w:rFonts w:asciiTheme="minorHAnsi" w:hAnsiTheme="minorHAnsi" w:cstheme="minorHAnsi"/>
              </w:rPr>
              <w:t>Etapa</w:t>
            </w:r>
            <w:r>
              <w:rPr>
                <w:rFonts w:asciiTheme="minorHAnsi" w:hAnsiTheme="minorHAnsi" w:cstheme="minorHAnsi"/>
              </w:rPr>
              <w:t>s</w:t>
            </w:r>
            <w:r w:rsidR="00C27A79">
              <w:rPr>
                <w:rFonts w:asciiTheme="minorHAnsi" w:hAnsiTheme="minorHAnsi" w:cstheme="minorHAnsi"/>
              </w:rPr>
              <w:t xml:space="preserve"> </w:t>
            </w:r>
            <w:r>
              <w:rPr>
                <w:rFonts w:asciiTheme="minorHAnsi" w:hAnsiTheme="minorHAnsi" w:cstheme="minorHAnsi"/>
              </w:rPr>
              <w:t>se describen espacialmente en</w:t>
            </w:r>
            <w:r w:rsidR="00C27A79">
              <w:rPr>
                <w:rFonts w:asciiTheme="minorHAnsi" w:hAnsiTheme="minorHAnsi" w:cstheme="minorHAnsi"/>
              </w:rPr>
              <w:t xml:space="preserve"> </w:t>
            </w:r>
            <w:r w:rsidR="00C27A79" w:rsidRPr="000731D1">
              <w:rPr>
                <w:rFonts w:asciiTheme="minorHAnsi" w:hAnsiTheme="minorHAnsi" w:cstheme="minorHAnsi"/>
              </w:rPr>
              <w:t>la cartografía “</w:t>
            </w:r>
            <w:hyperlink r:id="rId22" w:history="1">
              <w:r w:rsidR="00C27A79" w:rsidRPr="000731D1">
                <w:rPr>
                  <w:rStyle w:val="Hipervnculo"/>
                  <w:rFonts w:asciiTheme="minorHAnsi" w:hAnsiTheme="minorHAnsi" w:cstheme="minorHAnsi"/>
                </w:rPr>
                <w:t>Estudio de Impacto Urbano</w:t>
              </w:r>
            </w:hyperlink>
            <w:r w:rsidR="00C27A79" w:rsidRPr="000731D1">
              <w:rPr>
                <w:rFonts w:asciiTheme="minorHAnsi" w:hAnsiTheme="minorHAnsi" w:cstheme="minorHAnsi"/>
              </w:rPr>
              <w:t>” presentada por el titular en el proceso de Evaluación Ambiental (</w:t>
            </w:r>
            <w:r w:rsidR="00C27A79">
              <w:rPr>
                <w:rFonts w:asciiTheme="minorHAnsi" w:hAnsiTheme="minorHAnsi" w:cstheme="minorHAnsi"/>
              </w:rPr>
              <w:t xml:space="preserve">ver </w:t>
            </w:r>
            <w:r w:rsidR="00C27A79" w:rsidRPr="000731D1">
              <w:rPr>
                <w:rFonts w:asciiTheme="minorHAnsi" w:hAnsiTheme="minorHAnsi" w:cstheme="minorHAnsi"/>
              </w:rPr>
              <w:t>Figura 1</w:t>
            </w:r>
            <w:r>
              <w:rPr>
                <w:rFonts w:asciiTheme="minorHAnsi" w:hAnsiTheme="minorHAnsi" w:cstheme="minorHAnsi"/>
              </w:rPr>
              <w:t xml:space="preserve">), la que también </w:t>
            </w:r>
            <w:r w:rsidR="00C27A79">
              <w:rPr>
                <w:rFonts w:asciiTheme="minorHAnsi" w:hAnsiTheme="minorHAnsi" w:cstheme="minorHAnsi"/>
              </w:rPr>
              <w:t xml:space="preserve">cuantifica </w:t>
            </w:r>
            <w:r>
              <w:rPr>
                <w:rFonts w:asciiTheme="minorHAnsi" w:hAnsiTheme="minorHAnsi" w:cstheme="minorHAnsi"/>
              </w:rPr>
              <w:t>las superficies brutas (en m</w:t>
            </w:r>
            <w:r w:rsidRPr="00954222">
              <w:rPr>
                <w:rFonts w:asciiTheme="minorHAnsi" w:hAnsiTheme="minorHAnsi" w:cstheme="minorHAnsi"/>
                <w:vertAlign w:val="superscript"/>
              </w:rPr>
              <w:t>2</w:t>
            </w:r>
            <w:r>
              <w:rPr>
                <w:rFonts w:asciiTheme="minorHAnsi" w:hAnsiTheme="minorHAnsi" w:cstheme="minorHAnsi"/>
              </w:rPr>
              <w:t xml:space="preserve">) </w:t>
            </w:r>
            <w:r w:rsidR="00C27A79" w:rsidRPr="000731D1">
              <w:rPr>
                <w:rFonts w:asciiTheme="minorHAnsi" w:hAnsiTheme="minorHAnsi" w:cstheme="minorHAnsi"/>
              </w:rPr>
              <w:t>en que se emplazarían las obras de cada etapa</w:t>
            </w:r>
            <w:r>
              <w:rPr>
                <w:rFonts w:asciiTheme="minorHAnsi" w:hAnsiTheme="minorHAnsi" w:cstheme="minorHAnsi"/>
              </w:rPr>
              <w:t xml:space="preserve"> (</w:t>
            </w:r>
            <w:r w:rsidR="006F08F8">
              <w:rPr>
                <w:rFonts w:asciiTheme="minorHAnsi" w:hAnsiTheme="minorHAnsi" w:cstheme="minorHAnsi"/>
              </w:rPr>
              <w:t>las mismas señaladas en la DIA</w:t>
            </w:r>
            <w:r>
              <w:rPr>
                <w:rFonts w:asciiTheme="minorHAnsi" w:hAnsiTheme="minorHAnsi" w:cstheme="minorHAnsi"/>
              </w:rPr>
              <w:t>)</w:t>
            </w:r>
            <w:r w:rsidR="00C27A79">
              <w:rPr>
                <w:rFonts w:asciiTheme="minorHAnsi" w:hAnsiTheme="minorHAnsi" w:cstheme="minorHAnsi"/>
              </w:rPr>
              <w:t xml:space="preserve">. No se cuenta con archivos geográficos </w:t>
            </w:r>
            <w:r w:rsidR="00FB5C3E">
              <w:rPr>
                <w:rFonts w:asciiTheme="minorHAnsi" w:hAnsiTheme="minorHAnsi" w:cstheme="minorHAnsi"/>
              </w:rPr>
              <w:t>de</w:t>
            </w:r>
            <w:r w:rsidR="00C27A79">
              <w:rPr>
                <w:rFonts w:asciiTheme="minorHAnsi" w:hAnsiTheme="minorHAnsi" w:cstheme="minorHAnsi"/>
              </w:rPr>
              <w:t xml:space="preserve"> dicha cartografía</w:t>
            </w:r>
            <w:r w:rsidR="00FB5C3E">
              <w:rPr>
                <w:rFonts w:asciiTheme="minorHAnsi" w:hAnsiTheme="minorHAnsi" w:cstheme="minorHAnsi"/>
              </w:rPr>
              <w:t xml:space="preserve"> (kml, shp o similar)</w:t>
            </w:r>
            <w:r w:rsidR="00C27A79">
              <w:rPr>
                <w:rFonts w:asciiTheme="minorHAnsi" w:hAnsiTheme="minorHAnsi" w:cstheme="minorHAnsi"/>
              </w:rPr>
              <w:t xml:space="preserve">, por lo que </w:t>
            </w:r>
            <w:r w:rsidR="00AF1366">
              <w:rPr>
                <w:rFonts w:asciiTheme="minorHAnsi" w:hAnsiTheme="minorHAnsi" w:cstheme="minorHAnsi"/>
              </w:rPr>
              <w:t xml:space="preserve">se delimitaron las áreas en un software SIG, </w:t>
            </w:r>
            <w:r w:rsidR="00C27A79">
              <w:rPr>
                <w:rFonts w:asciiTheme="minorHAnsi" w:hAnsiTheme="minorHAnsi" w:cstheme="minorHAnsi"/>
              </w:rPr>
              <w:t xml:space="preserve">empleando </w:t>
            </w:r>
            <w:r w:rsidR="00FB5C3E">
              <w:rPr>
                <w:rFonts w:asciiTheme="minorHAnsi" w:hAnsiTheme="minorHAnsi" w:cstheme="minorHAnsi"/>
              </w:rPr>
              <w:t xml:space="preserve">el </w:t>
            </w:r>
            <w:r w:rsidR="00C27A79">
              <w:rPr>
                <w:rFonts w:asciiTheme="minorHAnsi" w:hAnsiTheme="minorHAnsi" w:cstheme="minorHAnsi"/>
              </w:rPr>
              <w:t xml:space="preserve">insumo </w:t>
            </w:r>
            <w:r w:rsidR="00FB5C3E">
              <w:rPr>
                <w:rFonts w:asciiTheme="minorHAnsi" w:hAnsiTheme="minorHAnsi" w:cstheme="minorHAnsi"/>
              </w:rPr>
              <w:t>señalado como</w:t>
            </w:r>
            <w:r w:rsidR="00C27A79">
              <w:rPr>
                <w:rFonts w:asciiTheme="minorHAnsi" w:hAnsiTheme="minorHAnsi" w:cstheme="minorHAnsi"/>
              </w:rPr>
              <w:t xml:space="preserve"> referencia, lo que permitió obtener una descripción espacial </w:t>
            </w:r>
            <w:r w:rsidR="00AF1366">
              <w:rPr>
                <w:rFonts w:asciiTheme="minorHAnsi" w:hAnsiTheme="minorHAnsi" w:cstheme="minorHAnsi"/>
              </w:rPr>
              <w:t xml:space="preserve">aproximada </w:t>
            </w:r>
            <w:r w:rsidR="00C27A79">
              <w:rPr>
                <w:rFonts w:asciiTheme="minorHAnsi" w:hAnsiTheme="minorHAnsi" w:cstheme="minorHAnsi"/>
              </w:rPr>
              <w:t>de la situación futura del proyecto ejecutado</w:t>
            </w:r>
            <w:r w:rsidR="00FB5C3E">
              <w:rPr>
                <w:rFonts w:asciiTheme="minorHAnsi" w:hAnsiTheme="minorHAnsi" w:cstheme="minorHAnsi"/>
              </w:rPr>
              <w:t xml:space="preserve"> </w:t>
            </w:r>
            <w:r w:rsidR="00FB5C3E" w:rsidRPr="009009C6">
              <w:rPr>
                <w:rFonts w:asciiTheme="minorHAnsi" w:hAnsiTheme="minorHAnsi" w:cstheme="minorHAnsi"/>
              </w:rPr>
              <w:t>(</w:t>
            </w:r>
            <w:r w:rsidR="00FB5C3E" w:rsidRPr="00EC5BB6">
              <w:rPr>
                <w:rFonts w:asciiTheme="minorHAnsi" w:hAnsiTheme="minorHAnsi" w:cstheme="minorHAnsi"/>
              </w:rPr>
              <w:t xml:space="preserve">ver </w:t>
            </w:r>
            <w:r w:rsidR="002D7A21" w:rsidRPr="00EC5BB6">
              <w:rPr>
                <w:rFonts w:asciiTheme="minorHAnsi" w:hAnsiTheme="minorHAnsi" w:cstheme="minorHAnsi"/>
              </w:rPr>
              <w:t xml:space="preserve">Figura </w:t>
            </w:r>
            <w:r w:rsidR="009009C6" w:rsidRPr="00EC5BB6">
              <w:rPr>
                <w:rFonts w:asciiTheme="minorHAnsi" w:hAnsiTheme="minorHAnsi" w:cstheme="minorHAnsi"/>
              </w:rPr>
              <w:t>2</w:t>
            </w:r>
            <w:r w:rsidR="002D7A21" w:rsidRPr="00EC5BB6">
              <w:rPr>
                <w:rFonts w:asciiTheme="minorHAnsi" w:hAnsiTheme="minorHAnsi" w:cstheme="minorHAnsi"/>
              </w:rPr>
              <w:t xml:space="preserve"> y </w:t>
            </w:r>
            <w:r w:rsidR="00FB5C3E" w:rsidRPr="00EC5BB6">
              <w:rPr>
                <w:rFonts w:asciiTheme="minorHAnsi" w:hAnsiTheme="minorHAnsi" w:cstheme="minorHAnsi"/>
              </w:rPr>
              <w:t xml:space="preserve">Anexo </w:t>
            </w:r>
            <w:r w:rsidR="006F08F8" w:rsidRPr="00EC5BB6">
              <w:rPr>
                <w:rFonts w:asciiTheme="minorHAnsi" w:hAnsiTheme="minorHAnsi" w:cstheme="minorHAnsi"/>
              </w:rPr>
              <w:t>16</w:t>
            </w:r>
            <w:r w:rsidR="00FB5C3E" w:rsidRPr="00EC5BB6">
              <w:rPr>
                <w:rFonts w:asciiTheme="minorHAnsi" w:hAnsiTheme="minorHAnsi" w:cstheme="minorHAnsi"/>
              </w:rPr>
              <w:t>)</w:t>
            </w:r>
            <w:r w:rsidR="00C27A79" w:rsidRPr="00EC5BB6">
              <w:rPr>
                <w:rFonts w:asciiTheme="minorHAnsi" w:hAnsiTheme="minorHAnsi" w:cstheme="minorHAnsi"/>
              </w:rPr>
              <w:t>.</w:t>
            </w:r>
            <w:r w:rsidR="00C27A79">
              <w:rPr>
                <w:rFonts w:asciiTheme="minorHAnsi" w:hAnsiTheme="minorHAnsi" w:cstheme="minorHAnsi"/>
              </w:rPr>
              <w:t xml:space="preserve"> </w:t>
            </w:r>
          </w:p>
          <w:p w14:paraId="2B114DA0" w14:textId="77777777" w:rsidR="00FB5C3E" w:rsidRDefault="00FB5C3E" w:rsidP="00C27A79">
            <w:pPr>
              <w:contextualSpacing/>
              <w:jc w:val="both"/>
              <w:rPr>
                <w:rFonts w:asciiTheme="minorHAnsi" w:hAnsiTheme="minorHAnsi" w:cstheme="minorHAnsi"/>
              </w:rPr>
            </w:pPr>
          </w:p>
          <w:p w14:paraId="36D5003B" w14:textId="1EC411E7" w:rsidR="000E29A7" w:rsidRDefault="00AF1366" w:rsidP="00FB5C3E">
            <w:pPr>
              <w:contextualSpacing/>
              <w:jc w:val="both"/>
              <w:rPr>
                <w:rFonts w:asciiTheme="minorHAnsi" w:hAnsiTheme="minorHAnsi" w:cstheme="minorHAnsi"/>
              </w:rPr>
            </w:pPr>
            <w:r>
              <w:rPr>
                <w:rFonts w:asciiTheme="minorHAnsi" w:hAnsiTheme="minorHAnsi" w:cstheme="minorHAnsi"/>
              </w:rPr>
              <w:t>Las áreas brutas obtenidas de dicho ejercicio</w:t>
            </w:r>
            <w:r w:rsidR="00563FC7">
              <w:rPr>
                <w:rFonts w:asciiTheme="minorHAnsi" w:hAnsiTheme="minorHAnsi" w:cstheme="minorHAnsi"/>
              </w:rPr>
              <w:t xml:space="preserve"> (declaradas en la Tabla 1 como “Cálculos de Área SMA”)</w:t>
            </w:r>
            <w:r>
              <w:rPr>
                <w:rFonts w:asciiTheme="minorHAnsi" w:hAnsiTheme="minorHAnsi" w:cstheme="minorHAnsi"/>
              </w:rPr>
              <w:t xml:space="preserve"> no coinciden </w:t>
            </w:r>
            <w:r w:rsidR="00FB1FD7">
              <w:rPr>
                <w:rFonts w:asciiTheme="minorHAnsi" w:hAnsiTheme="minorHAnsi" w:cstheme="minorHAnsi"/>
              </w:rPr>
              <w:t xml:space="preserve">exactamente </w:t>
            </w:r>
            <w:r>
              <w:rPr>
                <w:rFonts w:asciiTheme="minorHAnsi" w:hAnsiTheme="minorHAnsi" w:cstheme="minorHAnsi"/>
              </w:rPr>
              <w:t>con las declaradas en el proceso de evaluación</w:t>
            </w:r>
            <w:r w:rsidR="00563FC7">
              <w:t xml:space="preserve"> </w:t>
            </w:r>
            <w:r w:rsidR="00563FC7" w:rsidRPr="00563FC7">
              <w:rPr>
                <w:rFonts w:asciiTheme="minorHAnsi" w:hAnsiTheme="minorHAnsi" w:cstheme="minorHAnsi"/>
              </w:rPr>
              <w:t xml:space="preserve">Área bruta </w:t>
            </w:r>
            <w:r w:rsidR="00563FC7">
              <w:rPr>
                <w:rFonts w:asciiTheme="minorHAnsi" w:hAnsiTheme="minorHAnsi" w:cstheme="minorHAnsi"/>
              </w:rPr>
              <w:t>(identificadas en la Tabla 1 como “</w:t>
            </w:r>
            <w:r w:rsidR="00563FC7" w:rsidRPr="00563FC7">
              <w:rPr>
                <w:rFonts w:asciiTheme="minorHAnsi" w:hAnsiTheme="minorHAnsi" w:cstheme="minorHAnsi"/>
              </w:rPr>
              <w:t>Área bruta</w:t>
            </w:r>
            <w:r w:rsidR="00961B57">
              <w:rPr>
                <w:rFonts w:asciiTheme="minorHAnsi" w:hAnsiTheme="minorHAnsi" w:cstheme="minorHAnsi"/>
              </w:rPr>
              <w:t xml:space="preserve"> </w:t>
            </w:r>
            <w:r w:rsidR="00563FC7">
              <w:rPr>
                <w:rFonts w:asciiTheme="minorHAnsi" w:hAnsiTheme="minorHAnsi" w:cstheme="minorHAnsi"/>
              </w:rPr>
              <w:t>(DIA)”)</w:t>
            </w:r>
            <w:r>
              <w:rPr>
                <w:rFonts w:asciiTheme="minorHAnsi" w:hAnsiTheme="minorHAnsi" w:cstheme="minorHAnsi"/>
              </w:rPr>
              <w:t xml:space="preserve">, pero son usadas en el presente informe como referencia, a fin de estimar el </w:t>
            </w:r>
            <w:r w:rsidRPr="00FB5C3E">
              <w:rPr>
                <w:rFonts w:asciiTheme="minorHAnsi" w:hAnsiTheme="minorHAnsi" w:cstheme="minorHAnsi"/>
                <w:b/>
              </w:rPr>
              <w:t xml:space="preserve">porcentaje de avance de las etapas </w:t>
            </w:r>
            <w:r w:rsidR="00FB5C3E">
              <w:rPr>
                <w:rFonts w:asciiTheme="minorHAnsi" w:hAnsiTheme="minorHAnsi" w:cstheme="minorHAnsi"/>
                <w:b/>
              </w:rPr>
              <w:t>declaradas como transferidas o vendidas</w:t>
            </w:r>
            <w:r w:rsidR="00961B57">
              <w:rPr>
                <w:rFonts w:asciiTheme="minorHAnsi" w:hAnsiTheme="minorHAnsi" w:cstheme="minorHAnsi"/>
                <w:b/>
              </w:rPr>
              <w:t>, en relación a lo establecido en la DIA</w:t>
            </w:r>
            <w:r>
              <w:rPr>
                <w:rFonts w:asciiTheme="minorHAnsi" w:hAnsiTheme="minorHAnsi" w:cstheme="minorHAnsi"/>
              </w:rPr>
              <w:t xml:space="preserve">. </w:t>
            </w:r>
            <w:r w:rsidR="00FB5C3E">
              <w:rPr>
                <w:rFonts w:asciiTheme="minorHAnsi" w:hAnsiTheme="minorHAnsi" w:cstheme="minorHAnsi"/>
              </w:rPr>
              <w:t>Para ello,</w:t>
            </w:r>
            <w:r w:rsidR="0062515E">
              <w:rPr>
                <w:rFonts w:asciiTheme="minorHAnsi" w:hAnsiTheme="minorHAnsi" w:cstheme="minorHAnsi"/>
              </w:rPr>
              <w:t xml:space="preserve"> </w:t>
            </w:r>
            <w:r w:rsidR="00C27A79">
              <w:rPr>
                <w:rFonts w:asciiTheme="minorHAnsi" w:hAnsiTheme="minorHAnsi" w:cstheme="minorHAnsi"/>
              </w:rPr>
              <w:t xml:space="preserve">se segmentaron </w:t>
            </w:r>
            <w:r w:rsidR="00FB5C3E">
              <w:rPr>
                <w:rFonts w:asciiTheme="minorHAnsi" w:hAnsiTheme="minorHAnsi" w:cstheme="minorHAnsi"/>
              </w:rPr>
              <w:t xml:space="preserve">los polígonos descriptivos de cada </w:t>
            </w:r>
            <w:r w:rsidR="00732BC8">
              <w:rPr>
                <w:rFonts w:asciiTheme="minorHAnsi" w:hAnsiTheme="minorHAnsi" w:cstheme="minorHAnsi"/>
              </w:rPr>
              <w:t>etapa</w:t>
            </w:r>
            <w:r w:rsidR="00C27A79">
              <w:rPr>
                <w:rFonts w:asciiTheme="minorHAnsi" w:hAnsiTheme="minorHAnsi" w:cstheme="minorHAnsi"/>
              </w:rPr>
              <w:t xml:space="preserve"> en polígonos </w:t>
            </w:r>
            <w:r w:rsidR="002D7A21">
              <w:rPr>
                <w:rFonts w:asciiTheme="minorHAnsi" w:hAnsiTheme="minorHAnsi" w:cstheme="minorHAnsi"/>
              </w:rPr>
              <w:t>más</w:t>
            </w:r>
            <w:r w:rsidR="00FB5C3E">
              <w:rPr>
                <w:rFonts w:asciiTheme="minorHAnsi" w:hAnsiTheme="minorHAnsi" w:cstheme="minorHAnsi"/>
              </w:rPr>
              <w:t xml:space="preserve"> pequeños, </w:t>
            </w:r>
            <w:r w:rsidR="00706D8D">
              <w:rPr>
                <w:rFonts w:asciiTheme="minorHAnsi" w:hAnsiTheme="minorHAnsi" w:cstheme="minorHAnsi"/>
              </w:rPr>
              <w:t xml:space="preserve">categorizados </w:t>
            </w:r>
            <w:r w:rsidR="002D7A21">
              <w:rPr>
                <w:rFonts w:asciiTheme="minorHAnsi" w:hAnsiTheme="minorHAnsi" w:cstheme="minorHAnsi"/>
              </w:rPr>
              <w:t>en alguna de las siguientes categorías:</w:t>
            </w:r>
            <w:r w:rsidR="00706D8D">
              <w:rPr>
                <w:rFonts w:asciiTheme="minorHAnsi" w:hAnsiTheme="minorHAnsi" w:cstheme="minorHAnsi"/>
              </w:rPr>
              <w:t xml:space="preserve"> “</w:t>
            </w:r>
            <w:r w:rsidR="00706D8D" w:rsidRPr="002D7A21">
              <w:rPr>
                <w:rFonts w:asciiTheme="minorHAnsi" w:hAnsiTheme="minorHAnsi" w:cstheme="minorHAnsi"/>
                <w:b/>
              </w:rPr>
              <w:t>con Obras permanentes</w:t>
            </w:r>
            <w:r w:rsidR="00C27A79" w:rsidRPr="002D7A21">
              <w:rPr>
                <w:rFonts w:asciiTheme="minorHAnsi" w:hAnsiTheme="minorHAnsi" w:cstheme="minorHAnsi"/>
                <w:b/>
              </w:rPr>
              <w:t>”, “</w:t>
            </w:r>
            <w:r w:rsidR="00706D8D" w:rsidRPr="002D7A21">
              <w:rPr>
                <w:rFonts w:asciiTheme="minorHAnsi" w:hAnsiTheme="minorHAnsi" w:cstheme="minorHAnsi"/>
                <w:b/>
              </w:rPr>
              <w:t xml:space="preserve">con </w:t>
            </w:r>
            <w:r w:rsidR="00C27A79" w:rsidRPr="002D7A21">
              <w:rPr>
                <w:rFonts w:asciiTheme="minorHAnsi" w:hAnsiTheme="minorHAnsi" w:cstheme="minorHAnsi"/>
                <w:b/>
              </w:rPr>
              <w:t xml:space="preserve">Obras </w:t>
            </w:r>
            <w:r w:rsidR="00706D8D" w:rsidRPr="002D7A21">
              <w:rPr>
                <w:rFonts w:asciiTheme="minorHAnsi" w:hAnsiTheme="minorHAnsi" w:cstheme="minorHAnsi"/>
                <w:b/>
              </w:rPr>
              <w:t>t</w:t>
            </w:r>
            <w:r w:rsidR="00C27A79" w:rsidRPr="002D7A21">
              <w:rPr>
                <w:rFonts w:asciiTheme="minorHAnsi" w:hAnsiTheme="minorHAnsi" w:cstheme="minorHAnsi"/>
                <w:b/>
              </w:rPr>
              <w:t>emporales” (Instalaciones de Faenas) y “Sin Obras”</w:t>
            </w:r>
            <w:r w:rsidR="002D7A21">
              <w:rPr>
                <w:rFonts w:asciiTheme="minorHAnsi" w:hAnsiTheme="minorHAnsi" w:cstheme="minorHAnsi"/>
              </w:rPr>
              <w:t xml:space="preserve">. Este ejercicio se realizó </w:t>
            </w:r>
            <w:r w:rsidR="009148DE">
              <w:rPr>
                <w:rFonts w:asciiTheme="minorHAnsi" w:hAnsiTheme="minorHAnsi" w:cstheme="minorHAnsi"/>
              </w:rPr>
              <w:t xml:space="preserve">mediante fotointerpretación de </w:t>
            </w:r>
            <w:r w:rsidR="00C27A79">
              <w:rPr>
                <w:rFonts w:asciiTheme="minorHAnsi" w:hAnsiTheme="minorHAnsi" w:cstheme="minorHAnsi"/>
              </w:rPr>
              <w:t xml:space="preserve">una </w:t>
            </w:r>
            <w:r w:rsidR="0062515E" w:rsidRPr="000731D1">
              <w:rPr>
                <w:rFonts w:asciiTheme="minorHAnsi" w:hAnsiTheme="minorHAnsi" w:cstheme="minorHAnsi"/>
              </w:rPr>
              <w:t>imagen satelital</w:t>
            </w:r>
            <w:r w:rsidR="0062515E">
              <w:rPr>
                <w:rFonts w:asciiTheme="minorHAnsi" w:hAnsiTheme="minorHAnsi" w:cstheme="minorHAnsi"/>
              </w:rPr>
              <w:t xml:space="preserve"> desplegada por</w:t>
            </w:r>
            <w:r w:rsidR="0062515E" w:rsidRPr="000731D1">
              <w:rPr>
                <w:rFonts w:asciiTheme="minorHAnsi" w:hAnsiTheme="minorHAnsi" w:cstheme="minorHAnsi"/>
              </w:rPr>
              <w:t xml:space="preserve"> el Software “Google Earth” (de fecha 22 de febrero de 2017) </w:t>
            </w:r>
            <w:r w:rsidR="00C27A79">
              <w:rPr>
                <w:rFonts w:asciiTheme="minorHAnsi" w:hAnsiTheme="minorHAnsi" w:cstheme="minorHAnsi"/>
              </w:rPr>
              <w:t xml:space="preserve">y </w:t>
            </w:r>
            <w:r w:rsidR="002D7A21">
              <w:rPr>
                <w:rFonts w:asciiTheme="minorHAnsi" w:hAnsiTheme="minorHAnsi" w:cstheme="minorHAnsi"/>
              </w:rPr>
              <w:t>cotejando con</w:t>
            </w:r>
            <w:r w:rsidR="00C27A79">
              <w:rPr>
                <w:rFonts w:asciiTheme="minorHAnsi" w:hAnsiTheme="minorHAnsi" w:cstheme="minorHAnsi"/>
              </w:rPr>
              <w:t xml:space="preserve"> </w:t>
            </w:r>
            <w:r w:rsidR="009148DE">
              <w:rPr>
                <w:rFonts w:asciiTheme="minorHAnsi" w:hAnsiTheme="minorHAnsi" w:cstheme="minorHAnsi"/>
              </w:rPr>
              <w:t xml:space="preserve">lo </w:t>
            </w:r>
            <w:r w:rsidR="00C27A79">
              <w:rPr>
                <w:rFonts w:asciiTheme="minorHAnsi" w:hAnsiTheme="minorHAnsi" w:cstheme="minorHAnsi"/>
              </w:rPr>
              <w:t xml:space="preserve">observado en la </w:t>
            </w:r>
            <w:r w:rsidR="000E29A7">
              <w:rPr>
                <w:rFonts w:asciiTheme="minorHAnsi" w:hAnsiTheme="minorHAnsi" w:cstheme="minorHAnsi"/>
              </w:rPr>
              <w:t xml:space="preserve">Inspección </w:t>
            </w:r>
            <w:r w:rsidR="00732BC8">
              <w:rPr>
                <w:rFonts w:asciiTheme="minorHAnsi" w:hAnsiTheme="minorHAnsi" w:cstheme="minorHAnsi"/>
              </w:rPr>
              <w:t>d</w:t>
            </w:r>
            <w:r w:rsidR="00851C3E">
              <w:rPr>
                <w:rFonts w:asciiTheme="minorHAnsi" w:hAnsiTheme="minorHAnsi" w:cstheme="minorHAnsi"/>
              </w:rPr>
              <w:t>el día miércoles 26 de julio de 2017</w:t>
            </w:r>
            <w:r w:rsidR="006F08F8">
              <w:rPr>
                <w:rFonts w:asciiTheme="minorHAnsi" w:hAnsiTheme="minorHAnsi" w:cstheme="minorHAnsi"/>
              </w:rPr>
              <w:t xml:space="preserve"> (ver Anexo 15)</w:t>
            </w:r>
            <w:r w:rsidR="000E29A7">
              <w:rPr>
                <w:rFonts w:asciiTheme="minorHAnsi" w:hAnsiTheme="minorHAnsi" w:cstheme="minorHAnsi"/>
              </w:rPr>
              <w:t xml:space="preserve">; </w:t>
            </w:r>
            <w:r w:rsidR="00732BC8">
              <w:rPr>
                <w:rFonts w:asciiTheme="minorHAnsi" w:hAnsiTheme="minorHAnsi" w:cstheme="minorHAnsi"/>
              </w:rPr>
              <w:t>c</w:t>
            </w:r>
            <w:r w:rsidR="009009C6">
              <w:rPr>
                <w:rFonts w:asciiTheme="minorHAnsi" w:hAnsiTheme="minorHAnsi" w:cstheme="minorHAnsi"/>
              </w:rPr>
              <w:t>omo resultado se obtuv</w:t>
            </w:r>
            <w:r w:rsidR="00A57F2F">
              <w:rPr>
                <w:rFonts w:asciiTheme="minorHAnsi" w:hAnsiTheme="minorHAnsi" w:cstheme="minorHAnsi"/>
              </w:rPr>
              <w:t xml:space="preserve">ieron las áreas presentadas en </w:t>
            </w:r>
            <w:r w:rsidR="009009C6">
              <w:rPr>
                <w:rFonts w:asciiTheme="minorHAnsi" w:hAnsiTheme="minorHAnsi" w:cstheme="minorHAnsi"/>
              </w:rPr>
              <w:t xml:space="preserve">la Tabla 1 </w:t>
            </w:r>
            <w:r w:rsidR="00A57F2F">
              <w:rPr>
                <w:rFonts w:asciiTheme="minorHAnsi" w:hAnsiTheme="minorHAnsi" w:cstheme="minorHAnsi"/>
              </w:rPr>
              <w:t xml:space="preserve">de </w:t>
            </w:r>
            <w:r w:rsidR="009009C6">
              <w:rPr>
                <w:rFonts w:asciiTheme="minorHAnsi" w:hAnsiTheme="minorHAnsi" w:cstheme="minorHAnsi"/>
              </w:rPr>
              <w:t xml:space="preserve">este informe, la que </w:t>
            </w:r>
            <w:r w:rsidR="00FB5C3E">
              <w:rPr>
                <w:rFonts w:asciiTheme="minorHAnsi" w:hAnsiTheme="minorHAnsi" w:cstheme="minorHAnsi"/>
              </w:rPr>
              <w:t>permit</w:t>
            </w:r>
            <w:r w:rsidR="00732BC8">
              <w:rPr>
                <w:rFonts w:asciiTheme="minorHAnsi" w:hAnsiTheme="minorHAnsi" w:cstheme="minorHAnsi"/>
              </w:rPr>
              <w:t>e</w:t>
            </w:r>
            <w:r w:rsidR="00FB5C3E">
              <w:rPr>
                <w:rFonts w:asciiTheme="minorHAnsi" w:hAnsiTheme="minorHAnsi" w:cstheme="minorHAnsi"/>
              </w:rPr>
              <w:t xml:space="preserve"> describir lo siguiente:</w:t>
            </w:r>
          </w:p>
          <w:p w14:paraId="45678CD6" w14:textId="77777777" w:rsidR="000E29A7" w:rsidRPr="00203864" w:rsidRDefault="000E29A7" w:rsidP="0062515E">
            <w:pPr>
              <w:contextualSpacing/>
              <w:jc w:val="both"/>
              <w:rPr>
                <w:rFonts w:asciiTheme="minorHAnsi" w:hAnsiTheme="minorHAnsi" w:cstheme="minorHAnsi"/>
              </w:rPr>
            </w:pPr>
          </w:p>
          <w:p w14:paraId="1DB437D4" w14:textId="1D1AC8F7" w:rsidR="00051F41" w:rsidRPr="00051F41" w:rsidRDefault="00DA4855" w:rsidP="00893927">
            <w:pPr>
              <w:pStyle w:val="Prrafodelista"/>
              <w:numPr>
                <w:ilvl w:val="0"/>
                <w:numId w:val="24"/>
              </w:numPr>
              <w:rPr>
                <w:rFonts w:cstheme="minorHAnsi"/>
              </w:rPr>
            </w:pPr>
            <w:r w:rsidRPr="00203864">
              <w:rPr>
                <w:rFonts w:eastAsia="Times New Roman" w:cstheme="minorHAnsi"/>
                <w:lang w:eastAsia="es-CL"/>
              </w:rPr>
              <w:t>Las etapas 1.2, 5.2 y 6.1</w:t>
            </w:r>
            <w:r w:rsidR="003A308E" w:rsidRPr="00203864">
              <w:rPr>
                <w:rFonts w:eastAsia="Times New Roman" w:cstheme="minorHAnsi"/>
                <w:lang w:eastAsia="es-CL"/>
              </w:rPr>
              <w:t xml:space="preserve">, </w:t>
            </w:r>
            <w:r w:rsidR="00051F41" w:rsidRPr="00203864">
              <w:rPr>
                <w:rFonts w:eastAsia="Times New Roman" w:cstheme="minorHAnsi"/>
                <w:lang w:eastAsia="es-CL"/>
              </w:rPr>
              <w:t xml:space="preserve">y mitad de etapa 5.1, </w:t>
            </w:r>
            <w:r w:rsidR="003A308E" w:rsidRPr="00203864">
              <w:rPr>
                <w:rFonts w:eastAsia="Times New Roman" w:cstheme="minorHAnsi"/>
                <w:lang w:eastAsia="es-CL"/>
              </w:rPr>
              <w:t>que se declararon como “vendidas” y,</w:t>
            </w:r>
            <w:r w:rsidR="004A248E" w:rsidRPr="00203864">
              <w:rPr>
                <w:rFonts w:eastAsia="Times New Roman" w:cstheme="minorHAnsi"/>
                <w:lang w:eastAsia="es-CL"/>
              </w:rPr>
              <w:t xml:space="preserve"> según declaró el titular</w:t>
            </w:r>
            <w:r w:rsidR="003A308E" w:rsidRPr="00203864">
              <w:rPr>
                <w:rFonts w:eastAsia="Times New Roman" w:cstheme="minorHAnsi"/>
                <w:lang w:eastAsia="es-CL"/>
              </w:rPr>
              <w:t>,</w:t>
            </w:r>
            <w:r w:rsidR="004A248E" w:rsidRPr="00203864">
              <w:rPr>
                <w:rFonts w:eastAsia="Times New Roman" w:cstheme="minorHAnsi"/>
                <w:lang w:eastAsia="es-CL"/>
              </w:rPr>
              <w:t xml:space="preserve"> “</w:t>
            </w:r>
            <w:r w:rsidR="004A248E" w:rsidRPr="00203864">
              <w:rPr>
                <w:rFonts w:eastAsia="Times New Roman" w:cstheme="minorHAnsi"/>
                <w:i/>
                <w:lang w:eastAsia="es-CL"/>
              </w:rPr>
              <w:t>no forman parte del proyecto</w:t>
            </w:r>
            <w:r w:rsidR="004A248E" w:rsidRPr="00203864">
              <w:rPr>
                <w:rFonts w:eastAsia="Times New Roman" w:cstheme="minorHAnsi"/>
                <w:lang w:eastAsia="es-CL"/>
              </w:rPr>
              <w:t xml:space="preserve">” </w:t>
            </w:r>
            <w:r w:rsidRPr="00203864">
              <w:rPr>
                <w:rFonts w:eastAsia="Times New Roman" w:cstheme="minorHAnsi"/>
                <w:lang w:eastAsia="es-CL"/>
              </w:rPr>
              <w:t xml:space="preserve">se encuentran </w:t>
            </w:r>
            <w:r w:rsidR="003A308E" w:rsidRPr="00203864">
              <w:rPr>
                <w:rFonts w:eastAsia="Times New Roman" w:cstheme="minorHAnsi"/>
                <w:lang w:eastAsia="es-CL"/>
              </w:rPr>
              <w:t xml:space="preserve">en su mayoría </w:t>
            </w:r>
            <w:r w:rsidRPr="00203864">
              <w:rPr>
                <w:rFonts w:eastAsia="Times New Roman" w:cstheme="minorHAnsi"/>
                <w:lang w:eastAsia="es-CL"/>
              </w:rPr>
              <w:t>ya construidas</w:t>
            </w:r>
            <w:r w:rsidR="00203864" w:rsidRPr="00203864">
              <w:rPr>
                <w:rFonts w:eastAsia="Times New Roman" w:cstheme="minorHAnsi"/>
                <w:lang w:eastAsia="es-CL"/>
              </w:rPr>
              <w:t xml:space="preserve">, habiendo iniciado su construcción posterior a la obtención de </w:t>
            </w:r>
            <w:r w:rsidR="00203864" w:rsidRPr="006F08F8">
              <w:rPr>
                <w:rFonts w:eastAsia="Times New Roman" w:cstheme="minorHAnsi"/>
                <w:lang w:eastAsia="es-CL"/>
              </w:rPr>
              <w:t>la RCA (ver Figuras 3, 4, 5 y 6)</w:t>
            </w:r>
            <w:r w:rsidR="003A308E" w:rsidRPr="006F08F8">
              <w:rPr>
                <w:rFonts w:eastAsia="Times New Roman" w:cstheme="minorHAnsi"/>
                <w:b/>
                <w:lang w:eastAsia="es-CL"/>
              </w:rPr>
              <w:t>.</w:t>
            </w:r>
            <w:r w:rsidR="003A308E">
              <w:rPr>
                <w:rFonts w:eastAsia="Times New Roman" w:cstheme="minorHAnsi"/>
                <w:b/>
                <w:lang w:eastAsia="es-CL"/>
              </w:rPr>
              <w:t xml:space="preserve"> </w:t>
            </w:r>
            <w:r w:rsidR="003A308E" w:rsidRPr="003A308E">
              <w:rPr>
                <w:rFonts w:eastAsia="Times New Roman" w:cstheme="minorHAnsi"/>
                <w:lang w:eastAsia="es-CL"/>
              </w:rPr>
              <w:t xml:space="preserve">De </w:t>
            </w:r>
            <w:r w:rsidR="00732BC8">
              <w:rPr>
                <w:rFonts w:eastAsia="Times New Roman" w:cstheme="minorHAnsi"/>
                <w:lang w:eastAsia="es-CL"/>
              </w:rPr>
              <w:t>é</w:t>
            </w:r>
            <w:r w:rsidR="003A308E" w:rsidRPr="003A308E">
              <w:rPr>
                <w:rFonts w:eastAsia="Times New Roman" w:cstheme="minorHAnsi"/>
                <w:lang w:eastAsia="es-CL"/>
              </w:rPr>
              <w:t xml:space="preserve">stas, se </w:t>
            </w:r>
            <w:r w:rsidR="008929EB">
              <w:rPr>
                <w:rFonts w:eastAsia="Times New Roman" w:cstheme="minorHAnsi"/>
                <w:lang w:eastAsia="es-CL"/>
              </w:rPr>
              <w:t>observó</w:t>
            </w:r>
            <w:r w:rsidR="00051F41">
              <w:rPr>
                <w:rFonts w:eastAsia="Times New Roman" w:cstheme="minorHAnsi"/>
                <w:lang w:eastAsia="es-CL"/>
              </w:rPr>
              <w:t xml:space="preserve"> lo siguiente:</w:t>
            </w:r>
          </w:p>
          <w:p w14:paraId="192567CC" w14:textId="09526EDF" w:rsidR="00051F41" w:rsidRPr="00BB540C" w:rsidRDefault="00203864" w:rsidP="00051F41">
            <w:pPr>
              <w:pStyle w:val="Prrafodelista"/>
              <w:numPr>
                <w:ilvl w:val="1"/>
                <w:numId w:val="24"/>
              </w:numPr>
              <w:rPr>
                <w:rFonts w:cstheme="minorHAnsi"/>
                <w:b/>
              </w:rPr>
            </w:pPr>
            <w:r>
              <w:rPr>
                <w:rFonts w:eastAsia="Times New Roman" w:cstheme="minorHAnsi"/>
                <w:lang w:eastAsia="es-CL"/>
              </w:rPr>
              <w:t>L</w:t>
            </w:r>
            <w:r w:rsidR="008929EB">
              <w:rPr>
                <w:rFonts w:eastAsia="Times New Roman" w:cstheme="minorHAnsi"/>
                <w:lang w:eastAsia="es-CL"/>
              </w:rPr>
              <w:t>a</w:t>
            </w:r>
            <w:r w:rsidR="003A308E" w:rsidRPr="003A308E">
              <w:rPr>
                <w:rFonts w:eastAsia="Times New Roman" w:cstheme="minorHAnsi"/>
                <w:lang w:eastAsia="es-CL"/>
              </w:rPr>
              <w:t xml:space="preserve"> construcción de</w:t>
            </w:r>
            <w:r w:rsidR="008929EB">
              <w:rPr>
                <w:rFonts w:eastAsia="Times New Roman" w:cstheme="minorHAnsi"/>
                <w:lang w:eastAsia="es-CL"/>
              </w:rPr>
              <w:t>l</w:t>
            </w:r>
            <w:r w:rsidR="00BB540C">
              <w:rPr>
                <w:rFonts w:eastAsia="Times New Roman" w:cstheme="minorHAnsi"/>
                <w:lang w:eastAsia="es-CL"/>
              </w:rPr>
              <w:t xml:space="preserve"> 100% de las </w:t>
            </w:r>
            <w:r w:rsidR="00BB540C" w:rsidRPr="00117505">
              <w:rPr>
                <w:rFonts w:eastAsia="Times New Roman" w:cstheme="minorHAnsi"/>
                <w:b/>
                <w:color w:val="FF0000"/>
                <w:lang w:eastAsia="es-CL"/>
              </w:rPr>
              <w:t>E</w:t>
            </w:r>
            <w:r w:rsidR="003A308E" w:rsidRPr="00117505">
              <w:rPr>
                <w:rFonts w:eastAsia="Times New Roman" w:cstheme="minorHAnsi"/>
                <w:b/>
                <w:color w:val="FF0000"/>
                <w:lang w:eastAsia="es-CL"/>
              </w:rPr>
              <w:t xml:space="preserve">tapas </w:t>
            </w:r>
            <w:r w:rsidR="005A58B5">
              <w:rPr>
                <w:rFonts w:eastAsia="Times New Roman" w:cstheme="minorHAnsi"/>
                <w:b/>
                <w:color w:val="FF0000"/>
                <w:lang w:eastAsia="es-CL"/>
              </w:rPr>
              <w:t>1.2 y 6.1</w:t>
            </w:r>
            <w:r w:rsidR="005A58B5" w:rsidRPr="005A58B5">
              <w:rPr>
                <w:rFonts w:eastAsia="Times New Roman" w:cstheme="minorHAnsi"/>
                <w:color w:val="FF0000"/>
                <w:lang w:eastAsia="es-CL"/>
              </w:rPr>
              <w:t>, lo que corresponde</w:t>
            </w:r>
            <w:r w:rsidR="005A58B5">
              <w:rPr>
                <w:rFonts w:eastAsia="Times New Roman" w:cstheme="minorHAnsi"/>
                <w:b/>
                <w:color w:val="FF0000"/>
                <w:lang w:eastAsia="es-CL"/>
              </w:rPr>
              <w:t xml:space="preserve"> </w:t>
            </w:r>
            <w:r w:rsidR="005A58B5" w:rsidRPr="005A58B5">
              <w:rPr>
                <w:rFonts w:eastAsia="Times New Roman" w:cstheme="minorHAnsi"/>
                <w:color w:val="FF0000"/>
                <w:lang w:eastAsia="es-CL"/>
              </w:rPr>
              <w:t xml:space="preserve">a </w:t>
            </w:r>
            <w:r w:rsidR="005A58B5" w:rsidRPr="005A58B5">
              <w:rPr>
                <w:rFonts w:cstheme="minorHAnsi"/>
                <w:b/>
                <w:color w:val="FF0000"/>
              </w:rPr>
              <w:t>67.747,45 m</w:t>
            </w:r>
            <w:r w:rsidR="005A58B5" w:rsidRPr="005A58B5">
              <w:rPr>
                <w:rFonts w:cstheme="minorHAnsi"/>
                <w:b/>
                <w:color w:val="FF0000"/>
                <w:vertAlign w:val="superscript"/>
              </w:rPr>
              <w:t>2</w:t>
            </w:r>
            <w:r w:rsidR="003A308E" w:rsidRPr="00117505">
              <w:rPr>
                <w:rFonts w:eastAsia="Times New Roman" w:cstheme="minorHAnsi"/>
                <w:b/>
                <w:color w:val="FF0000"/>
                <w:lang w:eastAsia="es-CL"/>
              </w:rPr>
              <w:t xml:space="preserve"> </w:t>
            </w:r>
            <w:r w:rsidR="00BB540C" w:rsidRPr="005A58B5">
              <w:rPr>
                <w:rFonts w:cstheme="minorHAnsi"/>
                <w:color w:val="FF0000"/>
              </w:rPr>
              <w:t>(30.473,22 m</w:t>
            </w:r>
            <w:r w:rsidR="00BB540C" w:rsidRPr="005A58B5">
              <w:rPr>
                <w:rFonts w:cstheme="minorHAnsi"/>
                <w:color w:val="FF0000"/>
                <w:vertAlign w:val="superscript"/>
              </w:rPr>
              <w:t>2</w:t>
            </w:r>
            <w:r w:rsidR="00BB540C" w:rsidRPr="005A58B5">
              <w:rPr>
                <w:rFonts w:cstheme="minorHAnsi"/>
                <w:color w:val="FF0000"/>
              </w:rPr>
              <w:t xml:space="preserve"> [Etapa 1.2] + 37.274,23 m</w:t>
            </w:r>
            <w:r w:rsidR="00BB540C" w:rsidRPr="005A58B5">
              <w:rPr>
                <w:rFonts w:cstheme="minorHAnsi"/>
                <w:color w:val="FF0000"/>
                <w:vertAlign w:val="superscript"/>
              </w:rPr>
              <w:t>2</w:t>
            </w:r>
            <w:r w:rsidR="00BB540C" w:rsidRPr="005A58B5">
              <w:rPr>
                <w:rFonts w:cstheme="minorHAnsi"/>
                <w:color w:val="FF0000"/>
              </w:rPr>
              <w:t xml:space="preserve"> [Etapa 6.1])</w:t>
            </w:r>
            <w:r w:rsidR="00BB540C" w:rsidRPr="005A58B5">
              <w:rPr>
                <w:rFonts w:cstheme="minorHAnsi"/>
              </w:rPr>
              <w:t>.</w:t>
            </w:r>
          </w:p>
          <w:p w14:paraId="07C26E53" w14:textId="08DDB55F" w:rsidR="00DA4855" w:rsidRPr="00DA4855" w:rsidRDefault="00203864" w:rsidP="00051F41">
            <w:pPr>
              <w:pStyle w:val="Prrafodelista"/>
              <w:numPr>
                <w:ilvl w:val="1"/>
                <w:numId w:val="24"/>
              </w:numPr>
              <w:rPr>
                <w:rFonts w:cstheme="minorHAnsi"/>
              </w:rPr>
            </w:pPr>
            <w:r>
              <w:rPr>
                <w:rFonts w:eastAsia="Times New Roman" w:cstheme="minorHAnsi"/>
                <w:lang w:eastAsia="es-CL"/>
              </w:rPr>
              <w:t>La construcción de un 82% aproximadamente de</w:t>
            </w:r>
            <w:r w:rsidR="003A308E" w:rsidRPr="003A308E">
              <w:rPr>
                <w:rFonts w:eastAsia="Times New Roman" w:cstheme="minorHAnsi"/>
                <w:lang w:eastAsia="es-CL"/>
              </w:rPr>
              <w:t xml:space="preserve"> la </w:t>
            </w:r>
            <w:r w:rsidR="003A308E" w:rsidRPr="008929EB">
              <w:rPr>
                <w:rFonts w:eastAsia="Times New Roman" w:cstheme="minorHAnsi"/>
                <w:b/>
                <w:lang w:eastAsia="es-CL"/>
              </w:rPr>
              <w:t>Etapa 5.2</w:t>
            </w:r>
            <w:r w:rsidR="003A308E" w:rsidRPr="003A308E">
              <w:rPr>
                <w:rFonts w:eastAsia="Times New Roman" w:cstheme="minorHAnsi"/>
                <w:lang w:eastAsia="es-CL"/>
              </w:rPr>
              <w:t xml:space="preserve">, lo que corresponde a </w:t>
            </w:r>
            <w:r w:rsidR="003A308E" w:rsidRPr="003A308E">
              <w:rPr>
                <w:rFonts w:eastAsia="Times New Roman" w:cstheme="minorHAnsi"/>
                <w:b/>
                <w:lang w:eastAsia="es-CL"/>
              </w:rPr>
              <w:t>52.</w:t>
            </w:r>
            <w:r w:rsidR="00C92D78">
              <w:rPr>
                <w:rFonts w:eastAsia="Times New Roman" w:cstheme="minorHAnsi"/>
                <w:b/>
                <w:lang w:eastAsia="es-CL"/>
              </w:rPr>
              <w:t>339</w:t>
            </w:r>
            <w:r w:rsidR="003A308E" w:rsidRPr="003A308E">
              <w:rPr>
                <w:rFonts w:eastAsia="Times New Roman" w:cstheme="minorHAnsi"/>
                <w:b/>
                <w:lang w:eastAsia="es-CL"/>
              </w:rPr>
              <w:t xml:space="preserve"> m</w:t>
            </w:r>
            <w:r w:rsidR="003A308E" w:rsidRPr="003A308E">
              <w:rPr>
                <w:rFonts w:eastAsia="Times New Roman" w:cstheme="minorHAnsi"/>
                <w:b/>
                <w:vertAlign w:val="superscript"/>
                <w:lang w:eastAsia="es-CL"/>
              </w:rPr>
              <w:t>2</w:t>
            </w:r>
            <w:r w:rsidR="003A308E">
              <w:rPr>
                <w:rFonts w:asciiTheme="minorHAnsi" w:hAnsiTheme="minorHAnsi" w:cstheme="minorHAnsi"/>
              </w:rPr>
              <w:t xml:space="preserve">, </w:t>
            </w:r>
            <w:r>
              <w:rPr>
                <w:rFonts w:asciiTheme="minorHAnsi" w:hAnsiTheme="minorHAnsi" w:cstheme="minorHAnsi"/>
              </w:rPr>
              <w:t xml:space="preserve">restando por construir </w:t>
            </w:r>
            <w:r w:rsidR="003A308E">
              <w:rPr>
                <w:rFonts w:asciiTheme="minorHAnsi" w:hAnsiTheme="minorHAnsi" w:cstheme="minorHAnsi"/>
              </w:rPr>
              <w:t xml:space="preserve">un área aproximada de </w:t>
            </w:r>
            <w:r w:rsidR="003A308E" w:rsidRPr="002C1A35">
              <w:rPr>
                <w:rFonts w:asciiTheme="minorHAnsi" w:hAnsiTheme="minorHAnsi" w:cstheme="minorHAnsi"/>
                <w:b/>
              </w:rPr>
              <w:t>11.</w:t>
            </w:r>
            <w:r w:rsidR="00C92D78">
              <w:rPr>
                <w:rFonts w:asciiTheme="minorHAnsi" w:hAnsiTheme="minorHAnsi" w:cstheme="minorHAnsi"/>
                <w:b/>
              </w:rPr>
              <w:t>187</w:t>
            </w:r>
            <w:r w:rsidR="003A308E" w:rsidRPr="002C1A35">
              <w:rPr>
                <w:rFonts w:asciiTheme="minorHAnsi" w:hAnsiTheme="minorHAnsi" w:cstheme="minorHAnsi"/>
                <w:b/>
              </w:rPr>
              <w:t xml:space="preserve"> m</w:t>
            </w:r>
            <w:r w:rsidR="003A308E" w:rsidRPr="002C1A35">
              <w:rPr>
                <w:rFonts w:asciiTheme="minorHAnsi" w:hAnsiTheme="minorHAnsi" w:cstheme="minorHAnsi"/>
                <w:b/>
                <w:vertAlign w:val="superscript"/>
              </w:rPr>
              <w:t>2</w:t>
            </w:r>
            <w:r w:rsidR="003A308E">
              <w:rPr>
                <w:rFonts w:asciiTheme="minorHAnsi" w:hAnsiTheme="minorHAnsi" w:cstheme="minorHAnsi"/>
              </w:rPr>
              <w:t xml:space="preserve"> </w:t>
            </w:r>
            <w:r w:rsidR="002C1A35">
              <w:rPr>
                <w:rFonts w:asciiTheme="minorHAnsi" w:hAnsiTheme="minorHAnsi" w:cstheme="minorHAnsi"/>
              </w:rPr>
              <w:t>(18% de la Etapa)</w:t>
            </w:r>
            <w:r w:rsidR="003A308E">
              <w:rPr>
                <w:rFonts w:asciiTheme="minorHAnsi" w:hAnsiTheme="minorHAnsi" w:cstheme="minorHAnsi"/>
              </w:rPr>
              <w:t>.</w:t>
            </w:r>
          </w:p>
          <w:p w14:paraId="42277AFB" w14:textId="57738B7D" w:rsidR="00C35276" w:rsidRPr="00D94368" w:rsidRDefault="003A308E" w:rsidP="00051F41">
            <w:pPr>
              <w:pStyle w:val="Prrafodelista"/>
              <w:numPr>
                <w:ilvl w:val="1"/>
                <w:numId w:val="24"/>
              </w:numPr>
              <w:rPr>
                <w:rFonts w:asciiTheme="minorHAnsi" w:hAnsiTheme="minorHAnsi" w:cstheme="minorHAnsi"/>
              </w:rPr>
            </w:pPr>
            <w:r>
              <w:rPr>
                <w:rFonts w:cstheme="minorHAnsi"/>
              </w:rPr>
              <w:t>E</w:t>
            </w:r>
            <w:r w:rsidR="00186754" w:rsidRPr="00DA4855">
              <w:rPr>
                <w:rFonts w:cstheme="minorHAnsi"/>
              </w:rPr>
              <w:t>l titular decl</w:t>
            </w:r>
            <w:r>
              <w:rPr>
                <w:rFonts w:cstheme="minorHAnsi"/>
              </w:rPr>
              <w:t>aró</w:t>
            </w:r>
            <w:r w:rsidR="00186754" w:rsidRPr="00DA4855">
              <w:rPr>
                <w:rFonts w:cstheme="minorHAnsi"/>
              </w:rPr>
              <w:t xml:space="preserve"> que la </w:t>
            </w:r>
            <w:r w:rsidR="00186754" w:rsidRPr="00BB540C">
              <w:rPr>
                <w:rFonts w:cstheme="minorHAnsi"/>
                <w:b/>
              </w:rPr>
              <w:t xml:space="preserve">Etapa 5.1 </w:t>
            </w:r>
            <w:r w:rsidR="00C35276" w:rsidRPr="00BB540C">
              <w:rPr>
                <w:rFonts w:cstheme="minorHAnsi"/>
                <w:b/>
              </w:rPr>
              <w:t>(75.</w:t>
            </w:r>
            <w:r w:rsidR="00C92D78" w:rsidRPr="00BB540C">
              <w:rPr>
                <w:rFonts w:cstheme="minorHAnsi"/>
                <w:b/>
              </w:rPr>
              <w:t>146</w:t>
            </w:r>
            <w:r w:rsidR="00C35276" w:rsidRPr="00BB540C">
              <w:rPr>
                <w:rFonts w:cstheme="minorHAnsi"/>
                <w:b/>
              </w:rPr>
              <w:t xml:space="preserve"> m</w:t>
            </w:r>
            <w:r w:rsidR="00C35276" w:rsidRPr="00BB540C">
              <w:rPr>
                <w:rFonts w:cstheme="minorHAnsi"/>
                <w:b/>
                <w:vertAlign w:val="superscript"/>
              </w:rPr>
              <w:t>2</w:t>
            </w:r>
            <w:r w:rsidR="00C35276" w:rsidRPr="00BB540C">
              <w:rPr>
                <w:rFonts w:cstheme="minorHAnsi"/>
                <w:b/>
              </w:rPr>
              <w:t xml:space="preserve">) </w:t>
            </w:r>
            <w:r w:rsidR="00186754" w:rsidRPr="00DA4855">
              <w:rPr>
                <w:rFonts w:cstheme="minorHAnsi"/>
              </w:rPr>
              <w:t>fue subdividida, declarándose como propietari</w:t>
            </w:r>
            <w:r w:rsidR="00C35276">
              <w:rPr>
                <w:rFonts w:cstheme="minorHAnsi"/>
              </w:rPr>
              <w:t>o</w:t>
            </w:r>
            <w:r w:rsidR="00186754" w:rsidRPr="00DA4855">
              <w:rPr>
                <w:rFonts w:cstheme="minorHAnsi"/>
              </w:rPr>
              <w:t xml:space="preserve"> de la mitad que ya se enc</w:t>
            </w:r>
            <w:r w:rsidR="00186754">
              <w:rPr>
                <w:rFonts w:cstheme="minorHAnsi"/>
              </w:rPr>
              <w:t>uentra con obras de construcci</w:t>
            </w:r>
            <w:r w:rsidR="00732BC8">
              <w:rPr>
                <w:rFonts w:cstheme="minorHAnsi"/>
              </w:rPr>
              <w:t>ón</w:t>
            </w:r>
            <w:r w:rsidR="00186754" w:rsidRPr="00DA4855">
              <w:rPr>
                <w:rFonts w:cstheme="minorHAnsi"/>
              </w:rPr>
              <w:t xml:space="preserve"> </w:t>
            </w:r>
            <w:r w:rsidR="00186754">
              <w:rPr>
                <w:rFonts w:cstheme="minorHAnsi"/>
              </w:rPr>
              <w:t xml:space="preserve">inmobiliaria </w:t>
            </w:r>
            <w:r w:rsidR="00186754" w:rsidRPr="00DA4855">
              <w:rPr>
                <w:rFonts w:cstheme="minorHAnsi"/>
              </w:rPr>
              <w:t>iniciadas en el segundo semestre de 2014</w:t>
            </w:r>
            <w:r w:rsidR="00C35276">
              <w:rPr>
                <w:rFonts w:cstheme="minorHAnsi"/>
              </w:rPr>
              <w:t xml:space="preserve">. Al respecto, se separó el polígono “Etapa 5.1” en mitad Sur (49% del área de Etapa 5.1, de propiedad del titular) y mitad Norte (51% del área de Etapa 5.1, de otro titular); </w:t>
            </w:r>
            <w:r w:rsidR="00732BC8">
              <w:rPr>
                <w:rFonts w:cstheme="minorHAnsi"/>
              </w:rPr>
              <w:t>r</w:t>
            </w:r>
            <w:r w:rsidR="00C35276">
              <w:rPr>
                <w:rFonts w:cstheme="minorHAnsi"/>
              </w:rPr>
              <w:t>especto a la mitad Norte, se identifica que un 1</w:t>
            </w:r>
            <w:r w:rsidR="00C92D78">
              <w:rPr>
                <w:rFonts w:cstheme="minorHAnsi"/>
              </w:rPr>
              <w:t>1</w:t>
            </w:r>
            <w:r w:rsidR="00C35276">
              <w:rPr>
                <w:rFonts w:cstheme="minorHAnsi"/>
              </w:rPr>
              <w:t>% de dicha área tiene Obras temporales, del tipo “Instalación de faenas” (</w:t>
            </w:r>
            <w:r w:rsidR="00C92D78">
              <w:rPr>
                <w:rFonts w:cstheme="minorHAnsi"/>
              </w:rPr>
              <w:t>3.878</w:t>
            </w:r>
            <w:r w:rsidR="00C35276">
              <w:rPr>
                <w:rFonts w:cstheme="minorHAnsi"/>
              </w:rPr>
              <w:t xml:space="preserve"> m</w:t>
            </w:r>
            <w:r w:rsidR="00C35276" w:rsidRPr="00C35276">
              <w:rPr>
                <w:rFonts w:cstheme="minorHAnsi"/>
                <w:vertAlign w:val="superscript"/>
              </w:rPr>
              <w:t>2</w:t>
            </w:r>
            <w:r w:rsidR="00C35276">
              <w:rPr>
                <w:rFonts w:cstheme="minorHAnsi"/>
              </w:rPr>
              <w:t xml:space="preserve"> aproximadamente), y el 8</w:t>
            </w:r>
            <w:r w:rsidR="00C92D78">
              <w:rPr>
                <w:rFonts w:cstheme="minorHAnsi"/>
              </w:rPr>
              <w:t>9</w:t>
            </w:r>
            <w:r w:rsidR="00C35276">
              <w:rPr>
                <w:rFonts w:cstheme="minorHAnsi"/>
              </w:rPr>
              <w:t>% restante no tiene ningún tipo de construcción (</w:t>
            </w:r>
            <w:r w:rsidR="00C92D78">
              <w:rPr>
                <w:rFonts w:cstheme="minorHAnsi"/>
              </w:rPr>
              <w:t>32.862</w:t>
            </w:r>
            <w:r w:rsidR="00C35276">
              <w:rPr>
                <w:rFonts w:cstheme="minorHAnsi"/>
              </w:rPr>
              <w:t xml:space="preserve"> m</w:t>
            </w:r>
            <w:r w:rsidR="00C35276" w:rsidRPr="00C35276">
              <w:rPr>
                <w:rFonts w:cstheme="minorHAnsi"/>
                <w:vertAlign w:val="superscript"/>
              </w:rPr>
              <w:t>2</w:t>
            </w:r>
            <w:r w:rsidR="00C35276">
              <w:rPr>
                <w:rFonts w:cstheme="minorHAnsi"/>
              </w:rPr>
              <w:t xml:space="preserve"> aproximadamente).</w:t>
            </w:r>
            <w:r w:rsidR="008929EB">
              <w:rPr>
                <w:rFonts w:cstheme="minorHAnsi"/>
              </w:rPr>
              <w:t xml:space="preserve"> Respecto a la mitad Sur, </w:t>
            </w:r>
            <w:r w:rsidR="009148DE">
              <w:rPr>
                <w:rFonts w:cstheme="minorHAnsi"/>
              </w:rPr>
              <w:t xml:space="preserve">con obras en ejecución por parte del titular de proyecto, </w:t>
            </w:r>
            <w:r w:rsidR="008929EB">
              <w:rPr>
                <w:rFonts w:cstheme="minorHAnsi"/>
              </w:rPr>
              <w:t xml:space="preserve">se identifica un </w:t>
            </w:r>
            <w:r w:rsidR="00C92D78">
              <w:rPr>
                <w:rFonts w:cstheme="minorHAnsi"/>
              </w:rPr>
              <w:t>68</w:t>
            </w:r>
            <w:r w:rsidR="008929EB">
              <w:rPr>
                <w:rFonts w:cstheme="minorHAnsi"/>
              </w:rPr>
              <w:t xml:space="preserve">% como construida </w:t>
            </w:r>
            <w:r w:rsidR="00FB1FD7">
              <w:rPr>
                <w:rFonts w:cstheme="minorHAnsi"/>
              </w:rPr>
              <w:t>(</w:t>
            </w:r>
            <w:r w:rsidR="00C92D78">
              <w:rPr>
                <w:rFonts w:cstheme="minorHAnsi"/>
              </w:rPr>
              <w:t>26.297</w:t>
            </w:r>
            <w:r w:rsidR="00FB1FD7">
              <w:rPr>
                <w:rFonts w:cstheme="minorHAnsi"/>
              </w:rPr>
              <w:t xml:space="preserve"> m</w:t>
            </w:r>
            <w:r w:rsidR="00FB1FD7" w:rsidRPr="00FB1FD7">
              <w:rPr>
                <w:rFonts w:cstheme="minorHAnsi"/>
                <w:vertAlign w:val="superscript"/>
              </w:rPr>
              <w:t>2</w:t>
            </w:r>
            <w:r w:rsidR="00FB1FD7">
              <w:rPr>
                <w:rFonts w:cstheme="minorHAnsi"/>
              </w:rPr>
              <w:t xml:space="preserve"> aprox.) </w:t>
            </w:r>
            <w:r w:rsidR="008929EB">
              <w:rPr>
                <w:rFonts w:cstheme="minorHAnsi"/>
              </w:rPr>
              <w:t xml:space="preserve">y un </w:t>
            </w:r>
            <w:r w:rsidR="00C92D78">
              <w:rPr>
                <w:rFonts w:cstheme="minorHAnsi"/>
              </w:rPr>
              <w:t>32</w:t>
            </w:r>
            <w:r w:rsidR="008929EB">
              <w:rPr>
                <w:rFonts w:cstheme="minorHAnsi"/>
              </w:rPr>
              <w:t>% por construir (</w:t>
            </w:r>
            <w:r w:rsidR="00C92D78">
              <w:rPr>
                <w:rFonts w:cstheme="minorHAnsi"/>
              </w:rPr>
              <w:t>12.109</w:t>
            </w:r>
            <w:r w:rsidR="00FB1FD7">
              <w:rPr>
                <w:rFonts w:cstheme="minorHAnsi"/>
              </w:rPr>
              <w:t xml:space="preserve"> m</w:t>
            </w:r>
            <w:r w:rsidR="00FB1FD7" w:rsidRPr="00FB1FD7">
              <w:rPr>
                <w:rFonts w:cstheme="minorHAnsi"/>
                <w:vertAlign w:val="superscript"/>
              </w:rPr>
              <w:t>2</w:t>
            </w:r>
            <w:r w:rsidR="00FB1FD7">
              <w:rPr>
                <w:rFonts w:cstheme="minorHAnsi"/>
              </w:rPr>
              <w:t xml:space="preserve"> aprox.)</w:t>
            </w:r>
          </w:p>
          <w:p w14:paraId="06724FC4" w14:textId="120152E7" w:rsidR="00051F41" w:rsidRPr="000A27C1" w:rsidRDefault="00051F41" w:rsidP="00051F41">
            <w:pPr>
              <w:pStyle w:val="Prrafodelista"/>
              <w:numPr>
                <w:ilvl w:val="0"/>
                <w:numId w:val="24"/>
              </w:numPr>
              <w:rPr>
                <w:rFonts w:asciiTheme="minorHAnsi" w:hAnsiTheme="minorHAnsi" w:cstheme="minorHAnsi"/>
              </w:rPr>
            </w:pPr>
            <w:r>
              <w:rPr>
                <w:rFonts w:asciiTheme="minorHAnsi" w:hAnsiTheme="minorHAnsi" w:cstheme="minorHAnsi"/>
              </w:rPr>
              <w:lastRenderedPageBreak/>
              <w:t>El día de la Inspección se accedió a la Oficina de Instalación de Faenas administrada por la Constructora Manquehue, en la que se observaron Planos descriptivos de la situación futura de los lotes</w:t>
            </w:r>
            <w:r w:rsidR="00203864">
              <w:rPr>
                <w:rFonts w:asciiTheme="minorHAnsi" w:hAnsiTheme="minorHAnsi" w:cstheme="minorHAnsi"/>
              </w:rPr>
              <w:t xml:space="preserve"> (a julio de 2015)</w:t>
            </w:r>
            <w:r>
              <w:rPr>
                <w:rFonts w:asciiTheme="minorHAnsi" w:hAnsiTheme="minorHAnsi" w:cstheme="minorHAnsi"/>
              </w:rPr>
              <w:t xml:space="preserve">, </w:t>
            </w:r>
            <w:r w:rsidR="00203864">
              <w:rPr>
                <w:rFonts w:asciiTheme="minorHAnsi" w:hAnsiTheme="minorHAnsi" w:cstheme="minorHAnsi"/>
              </w:rPr>
              <w:t>identificándose</w:t>
            </w:r>
            <w:r>
              <w:rPr>
                <w:rFonts w:asciiTheme="minorHAnsi" w:hAnsiTheme="minorHAnsi" w:cstheme="minorHAnsi"/>
              </w:rPr>
              <w:t xml:space="preserve"> aquellos equivalentes a las Etapas 5.2 y 6.1, así como la mitad Norte del lote 5.1, como “Lotes a desarrollar por Inmobiliaria Moller” (ver </w:t>
            </w:r>
            <w:r w:rsidR="00635D42">
              <w:rPr>
                <w:rFonts w:asciiTheme="minorHAnsi" w:hAnsiTheme="minorHAnsi" w:cstheme="minorHAnsi"/>
              </w:rPr>
              <w:t>Fotografía</w:t>
            </w:r>
            <w:r>
              <w:rPr>
                <w:rFonts w:asciiTheme="minorHAnsi" w:hAnsiTheme="minorHAnsi" w:cstheme="minorHAnsi"/>
              </w:rPr>
              <w:t xml:space="preserve"> </w:t>
            </w:r>
            <w:r w:rsidR="00203864">
              <w:rPr>
                <w:rFonts w:asciiTheme="minorHAnsi" w:hAnsiTheme="minorHAnsi" w:cstheme="minorHAnsi"/>
              </w:rPr>
              <w:t>7</w:t>
            </w:r>
            <w:r>
              <w:rPr>
                <w:rFonts w:asciiTheme="minorHAnsi" w:hAnsiTheme="minorHAnsi" w:cstheme="minorHAnsi"/>
              </w:rPr>
              <w:t xml:space="preserve">). </w:t>
            </w:r>
          </w:p>
          <w:p w14:paraId="56E76418" w14:textId="2EE2836C" w:rsidR="00051F41" w:rsidRPr="000A27C1" w:rsidRDefault="00051F41" w:rsidP="00051F41">
            <w:pPr>
              <w:pStyle w:val="Prrafodelista"/>
              <w:numPr>
                <w:ilvl w:val="0"/>
                <w:numId w:val="24"/>
              </w:numPr>
              <w:rPr>
                <w:rFonts w:asciiTheme="minorHAnsi" w:hAnsiTheme="minorHAnsi" w:cstheme="minorHAnsi"/>
              </w:rPr>
            </w:pPr>
            <w:r w:rsidRPr="000A27C1">
              <w:rPr>
                <w:rFonts w:asciiTheme="minorHAnsi" w:hAnsiTheme="minorHAnsi" w:cstheme="minorHAnsi"/>
              </w:rPr>
              <w:t>El titular indicó que “</w:t>
            </w:r>
            <w:r w:rsidRPr="000A27C1">
              <w:rPr>
                <w:rFonts w:asciiTheme="minorHAnsi" w:hAnsiTheme="minorHAnsi" w:cstheme="minorHAnsi"/>
                <w:b/>
                <w:i/>
              </w:rPr>
              <w:t>Las etapas 1.4 y 3.3 fueron cedidos a la empresa sanitaria SEMBCORP</w:t>
            </w:r>
            <w:r w:rsidRPr="000A27C1">
              <w:rPr>
                <w:rFonts w:asciiTheme="minorHAnsi" w:hAnsiTheme="minorHAnsi" w:cstheme="minorHAnsi"/>
                <w:i/>
              </w:rPr>
              <w:t xml:space="preserve"> en el año 2011 y, de acuerdo a la información remitida, </w:t>
            </w:r>
            <w:r w:rsidRPr="000A27C1">
              <w:rPr>
                <w:rFonts w:asciiTheme="minorHAnsi" w:hAnsiTheme="minorHAnsi" w:cstheme="minorHAnsi"/>
                <w:b/>
                <w:i/>
              </w:rPr>
              <w:t>ya se encontrarían construidas</w:t>
            </w:r>
            <w:r w:rsidRPr="000A27C1">
              <w:rPr>
                <w:rFonts w:asciiTheme="minorHAnsi" w:hAnsiTheme="minorHAnsi" w:cstheme="minorHAnsi"/>
              </w:rPr>
              <w:t xml:space="preserve">”. Al respecto, se señala que </w:t>
            </w:r>
            <w:r w:rsidR="0065132B">
              <w:rPr>
                <w:rFonts w:asciiTheme="minorHAnsi" w:hAnsiTheme="minorHAnsi" w:cstheme="minorHAnsi"/>
              </w:rPr>
              <w:t>la</w:t>
            </w:r>
            <w:r w:rsidRPr="000A27C1">
              <w:rPr>
                <w:rFonts w:asciiTheme="minorHAnsi" w:hAnsiTheme="minorHAnsi" w:cstheme="minorHAnsi"/>
              </w:rPr>
              <w:t xml:space="preserve"> etapa 3.3 tiene una construcción que ocupa aproximadamente el 11% del área respectiva,</w:t>
            </w:r>
            <w:r w:rsidR="0065132B">
              <w:rPr>
                <w:rFonts w:asciiTheme="minorHAnsi" w:hAnsiTheme="minorHAnsi" w:cstheme="minorHAnsi"/>
              </w:rPr>
              <w:t xml:space="preserve"> equivalente a</w:t>
            </w:r>
            <w:r w:rsidRPr="000A27C1">
              <w:rPr>
                <w:rFonts w:asciiTheme="minorHAnsi" w:hAnsiTheme="minorHAnsi" w:cstheme="minorHAnsi"/>
              </w:rPr>
              <w:t xml:space="preserve"> </w:t>
            </w:r>
            <w:r w:rsidRPr="000A27C1">
              <w:rPr>
                <w:rFonts w:asciiTheme="minorHAnsi" w:hAnsiTheme="minorHAnsi" w:cstheme="minorHAnsi"/>
                <w:b/>
              </w:rPr>
              <w:t>996 m</w:t>
            </w:r>
            <w:r w:rsidRPr="000A27C1">
              <w:rPr>
                <w:rFonts w:asciiTheme="minorHAnsi" w:hAnsiTheme="minorHAnsi" w:cstheme="minorHAnsi"/>
                <w:b/>
                <w:vertAlign w:val="superscript"/>
              </w:rPr>
              <w:t>2</w:t>
            </w:r>
            <w:r w:rsidR="0065132B">
              <w:rPr>
                <w:rFonts w:asciiTheme="minorHAnsi" w:hAnsiTheme="minorHAnsi" w:cstheme="minorHAnsi"/>
              </w:rPr>
              <w:t xml:space="preserve"> aproximadamente</w:t>
            </w:r>
            <w:r w:rsidRPr="000A27C1">
              <w:rPr>
                <w:rFonts w:asciiTheme="minorHAnsi" w:hAnsiTheme="minorHAnsi" w:cstheme="minorHAnsi"/>
              </w:rPr>
              <w:t xml:space="preserve">; el área restante de la Etapa 3.3 se observó sin obras de construcción (ver Figuras </w:t>
            </w:r>
            <w:r w:rsidR="0065132B">
              <w:rPr>
                <w:rFonts w:asciiTheme="minorHAnsi" w:hAnsiTheme="minorHAnsi" w:cstheme="minorHAnsi"/>
              </w:rPr>
              <w:t>8 y 9, y Fotografías 10 y 11</w:t>
            </w:r>
            <w:r w:rsidRPr="000A27C1">
              <w:rPr>
                <w:rFonts w:asciiTheme="minorHAnsi" w:hAnsiTheme="minorHAnsi" w:cstheme="minorHAnsi"/>
              </w:rPr>
              <w:t>).</w:t>
            </w:r>
          </w:p>
          <w:p w14:paraId="0198B7D4" w14:textId="77777777" w:rsidR="0062515E" w:rsidRDefault="0062515E" w:rsidP="0046009D">
            <w:pPr>
              <w:jc w:val="both"/>
              <w:rPr>
                <w:rFonts w:asciiTheme="minorHAnsi" w:eastAsia="Times New Roman" w:hAnsiTheme="minorHAnsi" w:cstheme="minorHAnsi"/>
                <w:lang w:eastAsia="es-CL"/>
              </w:rPr>
            </w:pPr>
          </w:p>
          <w:p w14:paraId="5AD0FA3C" w14:textId="2EE7614E" w:rsidR="00E51755" w:rsidRDefault="00854DB3" w:rsidP="00E51755">
            <w:pPr>
              <w:jc w:val="both"/>
              <w:rPr>
                <w:rFonts w:asciiTheme="minorHAnsi" w:hAnsiTheme="minorHAnsi" w:cstheme="minorHAnsi"/>
              </w:rPr>
            </w:pPr>
            <w:r>
              <w:rPr>
                <w:rFonts w:asciiTheme="minorHAnsi" w:eastAsia="Times New Roman" w:hAnsiTheme="minorHAnsi" w:cstheme="minorHAnsi"/>
                <w:lang w:eastAsia="es-CL"/>
              </w:rPr>
              <w:t>Del</w:t>
            </w:r>
            <w:r w:rsidR="00E51755">
              <w:rPr>
                <w:rFonts w:asciiTheme="minorHAnsi" w:eastAsia="Times New Roman" w:hAnsiTheme="minorHAnsi" w:cstheme="minorHAnsi"/>
                <w:lang w:eastAsia="es-CL"/>
              </w:rPr>
              <w:t xml:space="preserve"> total del área de proyecto, </w:t>
            </w:r>
            <w:r>
              <w:rPr>
                <w:rFonts w:asciiTheme="minorHAnsi" w:eastAsia="Times New Roman" w:hAnsiTheme="minorHAnsi" w:cstheme="minorHAnsi"/>
                <w:b/>
                <w:lang w:eastAsia="es-CL"/>
              </w:rPr>
              <w:t>se identificó</w:t>
            </w:r>
            <w:r w:rsidR="00E51755" w:rsidRPr="00BD0B8B">
              <w:rPr>
                <w:rFonts w:asciiTheme="minorHAnsi" w:eastAsia="Times New Roman" w:hAnsiTheme="minorHAnsi" w:cstheme="minorHAnsi"/>
                <w:b/>
                <w:lang w:eastAsia="es-CL"/>
              </w:rPr>
              <w:t xml:space="preserve"> un </w:t>
            </w:r>
            <w:r w:rsidR="00FB5C3E">
              <w:rPr>
                <w:rFonts w:asciiTheme="minorHAnsi" w:eastAsia="Times New Roman" w:hAnsiTheme="minorHAnsi" w:cstheme="minorHAnsi"/>
                <w:b/>
                <w:lang w:eastAsia="es-CL"/>
              </w:rPr>
              <w:t>60</w:t>
            </w:r>
            <w:r w:rsidR="00E51755" w:rsidRPr="00BD0B8B">
              <w:rPr>
                <w:rFonts w:asciiTheme="minorHAnsi" w:eastAsia="Times New Roman" w:hAnsiTheme="minorHAnsi" w:cstheme="minorHAnsi"/>
                <w:b/>
                <w:lang w:eastAsia="es-CL"/>
              </w:rPr>
              <w:t xml:space="preserve">% como “construida”, </w:t>
            </w:r>
            <w:r w:rsidR="00FB5C3E">
              <w:rPr>
                <w:rFonts w:asciiTheme="minorHAnsi" w:eastAsia="Times New Roman" w:hAnsiTheme="minorHAnsi" w:cstheme="minorHAnsi"/>
                <w:b/>
                <w:lang w:eastAsia="es-CL"/>
              </w:rPr>
              <w:t>2</w:t>
            </w:r>
            <w:r w:rsidR="00E51755" w:rsidRPr="00BD0B8B">
              <w:rPr>
                <w:rFonts w:asciiTheme="minorHAnsi" w:eastAsia="Times New Roman" w:hAnsiTheme="minorHAnsi" w:cstheme="minorHAnsi"/>
                <w:b/>
                <w:lang w:eastAsia="es-CL"/>
              </w:rPr>
              <w:t xml:space="preserve">% </w:t>
            </w:r>
            <w:r w:rsidR="00E51755">
              <w:rPr>
                <w:rFonts w:asciiTheme="minorHAnsi" w:eastAsia="Times New Roman" w:hAnsiTheme="minorHAnsi" w:cstheme="minorHAnsi"/>
                <w:b/>
                <w:lang w:eastAsia="es-CL"/>
              </w:rPr>
              <w:t xml:space="preserve">con obras </w:t>
            </w:r>
            <w:r w:rsidR="00FB5C3E">
              <w:rPr>
                <w:rFonts w:asciiTheme="minorHAnsi" w:eastAsia="Times New Roman" w:hAnsiTheme="minorHAnsi" w:cstheme="minorHAnsi"/>
                <w:b/>
                <w:lang w:eastAsia="es-CL"/>
              </w:rPr>
              <w:t>temporales</w:t>
            </w:r>
            <w:r w:rsidR="00E51755" w:rsidRPr="00BD0B8B">
              <w:rPr>
                <w:rFonts w:asciiTheme="minorHAnsi" w:eastAsia="Times New Roman" w:hAnsiTheme="minorHAnsi" w:cstheme="minorHAnsi"/>
                <w:b/>
                <w:lang w:eastAsia="es-CL"/>
              </w:rPr>
              <w:t xml:space="preserve">, </w:t>
            </w:r>
            <w:r w:rsidR="00186754">
              <w:rPr>
                <w:rFonts w:asciiTheme="minorHAnsi" w:eastAsia="Times New Roman" w:hAnsiTheme="minorHAnsi" w:cstheme="minorHAnsi"/>
                <w:b/>
                <w:lang w:eastAsia="es-CL"/>
              </w:rPr>
              <w:t xml:space="preserve">y </w:t>
            </w:r>
            <w:r w:rsidR="00FB5C3E">
              <w:rPr>
                <w:rFonts w:asciiTheme="minorHAnsi" w:eastAsia="Times New Roman" w:hAnsiTheme="minorHAnsi" w:cstheme="minorHAnsi"/>
                <w:b/>
                <w:lang w:eastAsia="es-CL"/>
              </w:rPr>
              <w:t>38</w:t>
            </w:r>
            <w:r w:rsidR="00E51755" w:rsidRPr="00BD0B8B">
              <w:rPr>
                <w:rFonts w:asciiTheme="minorHAnsi" w:eastAsia="Times New Roman" w:hAnsiTheme="minorHAnsi" w:cstheme="minorHAnsi"/>
                <w:b/>
                <w:lang w:eastAsia="es-CL"/>
              </w:rPr>
              <w:t xml:space="preserve">% </w:t>
            </w:r>
            <w:r w:rsidR="00FB5C3E">
              <w:rPr>
                <w:rFonts w:asciiTheme="minorHAnsi" w:eastAsia="Times New Roman" w:hAnsiTheme="minorHAnsi" w:cstheme="minorHAnsi"/>
                <w:b/>
                <w:lang w:eastAsia="es-CL"/>
              </w:rPr>
              <w:t>sin obras</w:t>
            </w:r>
            <w:r w:rsidR="00186754">
              <w:rPr>
                <w:rFonts w:asciiTheme="minorHAnsi" w:eastAsia="Times New Roman" w:hAnsiTheme="minorHAnsi" w:cstheme="minorHAnsi"/>
                <w:b/>
                <w:lang w:eastAsia="es-CL"/>
              </w:rPr>
              <w:t>.</w:t>
            </w:r>
            <w:r w:rsidR="00E51755">
              <w:rPr>
                <w:rFonts w:asciiTheme="minorHAnsi" w:hAnsiTheme="minorHAnsi" w:cstheme="minorHAnsi"/>
              </w:rPr>
              <w:t xml:space="preserve"> </w:t>
            </w:r>
          </w:p>
          <w:p w14:paraId="1E1CAECF" w14:textId="77777777" w:rsidR="0062515E" w:rsidRDefault="0062515E" w:rsidP="0046009D">
            <w:pPr>
              <w:jc w:val="both"/>
              <w:rPr>
                <w:rFonts w:asciiTheme="minorHAnsi" w:eastAsia="Times New Roman" w:hAnsiTheme="minorHAnsi" w:cstheme="minorHAnsi"/>
                <w:lang w:eastAsia="es-CL"/>
              </w:rPr>
            </w:pPr>
          </w:p>
          <w:p w14:paraId="3FF58E2F" w14:textId="0B64B277" w:rsidR="00186754" w:rsidRPr="00FF0298" w:rsidRDefault="00186754" w:rsidP="00893927">
            <w:pPr>
              <w:pStyle w:val="Prrafodelista"/>
              <w:numPr>
                <w:ilvl w:val="0"/>
                <w:numId w:val="23"/>
              </w:numPr>
              <w:rPr>
                <w:rFonts w:asciiTheme="minorHAnsi" w:hAnsiTheme="minorHAnsi" w:cstheme="minorHAnsi"/>
              </w:rPr>
            </w:pPr>
            <w:r w:rsidRPr="00FF0298">
              <w:rPr>
                <w:b/>
              </w:rPr>
              <w:t xml:space="preserve">Examen de Información CMN sobre implementación de actividades de monitoreo por estado de avance de Proyecto Fundo Los Álamos: </w:t>
            </w:r>
          </w:p>
          <w:p w14:paraId="6FDF3D2E" w14:textId="77777777" w:rsidR="00186754" w:rsidRDefault="00186754" w:rsidP="0046009D">
            <w:pPr>
              <w:jc w:val="both"/>
              <w:rPr>
                <w:rFonts w:asciiTheme="minorHAnsi" w:eastAsia="Times New Roman" w:hAnsiTheme="minorHAnsi" w:cstheme="minorHAnsi"/>
                <w:lang w:eastAsia="es-CL"/>
              </w:rPr>
            </w:pPr>
          </w:p>
          <w:p w14:paraId="4D6B066D" w14:textId="09287362" w:rsidR="00B854C8" w:rsidRPr="00D04E6E" w:rsidRDefault="00A84ADE" w:rsidP="0046009D">
            <w:pPr>
              <w:jc w:val="both"/>
              <w:rPr>
                <w:rFonts w:asciiTheme="minorHAnsi" w:eastAsia="Times New Roman" w:hAnsiTheme="minorHAnsi" w:cstheme="minorHAnsi"/>
                <w:lang w:eastAsia="es-CL"/>
              </w:rPr>
            </w:pPr>
            <w:r w:rsidRPr="00D04E6E">
              <w:rPr>
                <w:rFonts w:asciiTheme="minorHAnsi" w:eastAsia="Times New Roman" w:hAnsiTheme="minorHAnsi" w:cstheme="minorHAnsi"/>
                <w:lang w:eastAsia="es-CL"/>
              </w:rPr>
              <w:t xml:space="preserve">El </w:t>
            </w:r>
            <w:r w:rsidR="00BD0B8B">
              <w:rPr>
                <w:rFonts w:asciiTheme="minorHAnsi" w:eastAsia="Times New Roman" w:hAnsiTheme="minorHAnsi" w:cstheme="minorHAnsi"/>
                <w:lang w:eastAsia="es-CL"/>
              </w:rPr>
              <w:t xml:space="preserve">CMN revisó los Informes de Seguimiento </w:t>
            </w:r>
            <w:r w:rsidR="0062515E">
              <w:rPr>
                <w:rFonts w:asciiTheme="minorHAnsi" w:eastAsia="Times New Roman" w:hAnsiTheme="minorHAnsi" w:cstheme="minorHAnsi"/>
                <w:lang w:eastAsia="es-CL"/>
              </w:rPr>
              <w:t xml:space="preserve">reportados por el titular a respuesta del requerimiento de información de la SMA y del Consejo, </w:t>
            </w:r>
            <w:r w:rsidR="00BD0B8B">
              <w:rPr>
                <w:rFonts w:asciiTheme="minorHAnsi" w:eastAsia="Times New Roman" w:hAnsiTheme="minorHAnsi" w:cstheme="minorHAnsi"/>
                <w:lang w:eastAsia="es-CL"/>
              </w:rPr>
              <w:t xml:space="preserve">y consideró las etapas reportadas por el titular, informando de los resultados de su Examen de Información </w:t>
            </w:r>
            <w:r w:rsidRPr="00D04E6E">
              <w:rPr>
                <w:rFonts w:asciiTheme="minorHAnsi" w:eastAsia="Times New Roman" w:hAnsiTheme="minorHAnsi" w:cstheme="minorHAnsi"/>
                <w:lang w:eastAsia="es-CL"/>
              </w:rPr>
              <w:t xml:space="preserve">a esta Superintendencia mediante el ORD CMN 2406/2017 </w:t>
            </w:r>
            <w:r w:rsidRPr="00D04E6E">
              <w:rPr>
                <w:rFonts w:asciiTheme="minorHAnsi" w:hAnsiTheme="minorHAnsi" w:cstheme="minorHAnsi"/>
              </w:rPr>
              <w:t xml:space="preserve">(ver Anexo </w:t>
            </w:r>
            <w:r w:rsidR="001C1142" w:rsidRPr="00D04E6E">
              <w:rPr>
                <w:rFonts w:asciiTheme="minorHAnsi" w:hAnsiTheme="minorHAnsi" w:cstheme="minorHAnsi"/>
              </w:rPr>
              <w:t>9</w:t>
            </w:r>
            <w:r w:rsidRPr="00D04E6E">
              <w:rPr>
                <w:rFonts w:asciiTheme="minorHAnsi" w:hAnsiTheme="minorHAnsi" w:cstheme="minorHAnsi"/>
              </w:rPr>
              <w:t xml:space="preserve">) </w:t>
            </w:r>
            <w:r w:rsidR="00E47381" w:rsidRPr="00D04E6E">
              <w:rPr>
                <w:rFonts w:asciiTheme="minorHAnsi" w:eastAsia="Times New Roman" w:hAnsiTheme="minorHAnsi" w:cstheme="minorHAnsi"/>
                <w:lang w:eastAsia="es-CL"/>
              </w:rPr>
              <w:t>destac</w:t>
            </w:r>
            <w:r w:rsidRPr="00D04E6E">
              <w:rPr>
                <w:rFonts w:asciiTheme="minorHAnsi" w:eastAsia="Times New Roman" w:hAnsiTheme="minorHAnsi" w:cstheme="minorHAnsi"/>
                <w:lang w:eastAsia="es-CL"/>
              </w:rPr>
              <w:t>ándose</w:t>
            </w:r>
            <w:r w:rsidR="00E47381" w:rsidRPr="00D04E6E">
              <w:rPr>
                <w:rFonts w:asciiTheme="minorHAnsi" w:eastAsia="Times New Roman" w:hAnsiTheme="minorHAnsi" w:cstheme="minorHAnsi"/>
                <w:lang w:eastAsia="es-CL"/>
              </w:rPr>
              <w:t xml:space="preserve"> los siguientes elementos</w:t>
            </w:r>
            <w:r w:rsidRPr="00D04E6E">
              <w:rPr>
                <w:rFonts w:asciiTheme="minorHAnsi" w:eastAsia="Times New Roman" w:hAnsiTheme="minorHAnsi" w:cstheme="minorHAnsi"/>
                <w:lang w:eastAsia="es-CL"/>
              </w:rPr>
              <w:t>:</w:t>
            </w:r>
            <w:r w:rsidR="00E47381" w:rsidRPr="00D04E6E">
              <w:rPr>
                <w:rFonts w:asciiTheme="minorHAnsi" w:eastAsia="Times New Roman" w:hAnsiTheme="minorHAnsi" w:cstheme="minorHAnsi"/>
                <w:lang w:eastAsia="es-CL"/>
              </w:rPr>
              <w:t xml:space="preserve"> </w:t>
            </w:r>
          </w:p>
          <w:p w14:paraId="1243CB0D" w14:textId="77777777" w:rsidR="00B854C8" w:rsidRPr="00D04E6E" w:rsidRDefault="00B854C8" w:rsidP="00F14AF2">
            <w:pPr>
              <w:ind w:left="418"/>
              <w:jc w:val="both"/>
              <w:rPr>
                <w:rFonts w:asciiTheme="minorHAnsi" w:eastAsia="Times New Roman" w:hAnsiTheme="minorHAnsi" w:cstheme="minorHAnsi"/>
                <w:i/>
                <w:lang w:eastAsia="es-CL"/>
              </w:rPr>
            </w:pPr>
            <w:r w:rsidRPr="00D04E6E">
              <w:rPr>
                <w:rFonts w:asciiTheme="minorHAnsi" w:eastAsia="Times New Roman" w:hAnsiTheme="minorHAnsi" w:cstheme="minorHAnsi"/>
                <w:i/>
                <w:lang w:eastAsia="es-CL"/>
              </w:rPr>
              <w:t>“</w:t>
            </w:r>
            <w:r w:rsidRPr="00D04E6E">
              <w:rPr>
                <w:rFonts w:asciiTheme="minorHAnsi" w:eastAsia="Times New Roman" w:hAnsiTheme="minorHAnsi" w:cstheme="minorHAnsi"/>
                <w:b/>
                <w:i/>
                <w:lang w:eastAsia="es-CL"/>
              </w:rPr>
              <w:t>1. Estado actual de las obras, porcentaje de avance y futuras excavaciones.</w:t>
            </w:r>
          </w:p>
          <w:p w14:paraId="4DD15D41" w14:textId="77777777" w:rsidR="00F14D23" w:rsidRPr="001D46AD" w:rsidRDefault="008F0B8B" w:rsidP="00893927">
            <w:pPr>
              <w:numPr>
                <w:ilvl w:val="0"/>
                <w:numId w:val="25"/>
              </w:numPr>
              <w:contextualSpacing/>
              <w:jc w:val="both"/>
              <w:rPr>
                <w:rFonts w:asciiTheme="minorHAnsi" w:hAnsiTheme="minorHAnsi" w:cstheme="minorHAnsi"/>
                <w:i/>
              </w:rPr>
            </w:pPr>
            <w:r w:rsidRPr="00D04E6E">
              <w:rPr>
                <w:rFonts w:asciiTheme="minorHAnsi" w:hAnsiTheme="minorHAnsi" w:cstheme="minorHAnsi"/>
                <w:i/>
              </w:rPr>
              <w:t>Los lotes correspondientes a las etapas 1.2, 5.2, 6.1 y la mitad de la etapa 5.1 fueron vendidos a terceros. Al respecto el titular señala que: “… el mismo no fue desarrollado por el ti</w:t>
            </w:r>
            <w:r w:rsidR="00E47381" w:rsidRPr="00D04E6E">
              <w:rPr>
                <w:rFonts w:asciiTheme="minorHAnsi" w:hAnsiTheme="minorHAnsi" w:cstheme="minorHAnsi"/>
                <w:i/>
              </w:rPr>
              <w:t>t</w:t>
            </w:r>
            <w:r w:rsidRPr="00D04E6E">
              <w:rPr>
                <w:rFonts w:asciiTheme="minorHAnsi" w:hAnsiTheme="minorHAnsi" w:cstheme="minorHAnsi"/>
                <w:i/>
              </w:rPr>
              <w:t>ular del Proyecto, excluyéndose del mismo”. Se desconoce, por tanto, si se desarrollaron las actividades de monitoreo arqueológico permanente comprometidos en la RCA y de la cual, independiente de la venta de los terrenos, continuaría</w:t>
            </w:r>
            <w:r w:rsidRPr="001D46AD">
              <w:rPr>
                <w:rFonts w:asciiTheme="minorHAnsi" w:hAnsiTheme="minorHAnsi" w:cstheme="minorHAnsi"/>
                <w:i/>
              </w:rPr>
              <w:t xml:space="preserve"> siendo responsable Inmobiliaria Los Álamos de Colina. Los informes de seguimiento remitidos no dan cuenta de la supervisión de aquellos sectores</w:t>
            </w:r>
            <w:r w:rsidR="00C26701" w:rsidRPr="001D46AD">
              <w:rPr>
                <w:rFonts w:asciiTheme="minorHAnsi" w:hAnsiTheme="minorHAnsi" w:cstheme="minorHAnsi"/>
                <w:i/>
              </w:rPr>
              <w:t>.</w:t>
            </w:r>
          </w:p>
          <w:p w14:paraId="73F374E8" w14:textId="77777777" w:rsidR="008F0B8B" w:rsidRPr="001D46AD" w:rsidRDefault="008F0B8B" w:rsidP="00893927">
            <w:pPr>
              <w:numPr>
                <w:ilvl w:val="0"/>
                <w:numId w:val="25"/>
              </w:numPr>
              <w:contextualSpacing/>
              <w:jc w:val="both"/>
              <w:rPr>
                <w:rFonts w:asciiTheme="minorHAnsi" w:hAnsiTheme="minorHAnsi" w:cstheme="minorHAnsi"/>
                <w:i/>
              </w:rPr>
            </w:pPr>
            <w:r w:rsidRPr="001D46AD">
              <w:rPr>
                <w:rFonts w:asciiTheme="minorHAnsi" w:hAnsiTheme="minorHAnsi" w:cstheme="minorHAnsi"/>
                <w:i/>
              </w:rPr>
              <w:t>Las etapas 1.4 y 3.3 fueron cedidos a la empresa sanitaria SEMBCORP en el año 2011 y, de acuerdo a la información remitida, ya se encontrarían construidas. Se desconoce si se desarrollaron las actividades de monitoreo arqueológico permanente comprometidos en la RCA y de la cual, independiente de la venta de los terrenos, continuaría siendo responsable Inmobiliaria Los Álamos de Colina. Los informes de seguimiento remitidos no dan cuenta de la supervisión de aquellos sectores</w:t>
            </w:r>
            <w:r w:rsidR="00B854C8" w:rsidRPr="001D46AD">
              <w:rPr>
                <w:rFonts w:asciiTheme="minorHAnsi" w:hAnsiTheme="minorHAnsi" w:cstheme="minorHAnsi"/>
                <w:i/>
              </w:rPr>
              <w:t>.</w:t>
            </w:r>
          </w:p>
          <w:p w14:paraId="5DD8D081" w14:textId="18C72EA4" w:rsidR="008F0B8B" w:rsidRPr="001D46AD" w:rsidRDefault="008F0B8B" w:rsidP="00893927">
            <w:pPr>
              <w:numPr>
                <w:ilvl w:val="0"/>
                <w:numId w:val="25"/>
              </w:numPr>
              <w:contextualSpacing/>
              <w:jc w:val="both"/>
              <w:rPr>
                <w:rFonts w:asciiTheme="minorHAnsi" w:hAnsiTheme="minorHAnsi" w:cstheme="minorHAnsi"/>
                <w:i/>
              </w:rPr>
            </w:pPr>
            <w:r w:rsidRPr="001D46AD">
              <w:rPr>
                <w:rFonts w:asciiTheme="minorHAnsi" w:hAnsiTheme="minorHAnsi" w:cstheme="minorHAnsi"/>
                <w:i/>
              </w:rPr>
              <w:t>Lote de etapa 1.1, construido y recibido en 2011 no presenta información relacionada a las actividades de monitoreo arqueológico permanente comprometidos en la RCA. Los informes de seguimiento arqueológico relativos a dicho periodo sólo mencionan la supervisión de la Etapa 2.</w:t>
            </w:r>
            <w:r w:rsidR="00B854C8" w:rsidRPr="001D46AD">
              <w:rPr>
                <w:rFonts w:asciiTheme="minorHAnsi" w:hAnsiTheme="minorHAnsi" w:cstheme="minorHAnsi"/>
                <w:i/>
              </w:rPr>
              <w:t>”</w:t>
            </w:r>
          </w:p>
          <w:p w14:paraId="7E16B8D1" w14:textId="02403430" w:rsidR="00A8338C" w:rsidRDefault="00A8338C" w:rsidP="00A8338C">
            <w:pPr>
              <w:ind w:left="317"/>
              <w:contextualSpacing/>
              <w:jc w:val="both"/>
              <w:rPr>
                <w:i/>
              </w:rPr>
            </w:pPr>
            <w:r>
              <w:rPr>
                <w:i/>
              </w:rPr>
              <w:t xml:space="preserve">- </w:t>
            </w:r>
            <w:r w:rsidRPr="00A8338C">
              <w:rPr>
                <w:i/>
              </w:rPr>
              <w:t>(fin de la transcripción)</w:t>
            </w:r>
            <w:r>
              <w:rPr>
                <w:i/>
              </w:rPr>
              <w:t xml:space="preserve"> </w:t>
            </w:r>
            <w:r w:rsidR="00BC5949">
              <w:rPr>
                <w:i/>
              </w:rPr>
              <w:t>–</w:t>
            </w:r>
          </w:p>
          <w:p w14:paraId="1FB268CF" w14:textId="7CB64949" w:rsidR="00BC5949" w:rsidRDefault="00BC5949" w:rsidP="00A8338C">
            <w:pPr>
              <w:ind w:left="317"/>
              <w:contextualSpacing/>
              <w:jc w:val="both"/>
            </w:pPr>
          </w:p>
          <w:p w14:paraId="731473B6" w14:textId="0EDEF437" w:rsidR="00D66B6F" w:rsidRDefault="00411079" w:rsidP="00D66B6F">
            <w:pPr>
              <w:jc w:val="both"/>
              <w:rPr>
                <w:rFonts w:cstheme="minorHAnsi"/>
                <w:i/>
              </w:rPr>
            </w:pPr>
            <w:r>
              <w:rPr>
                <w:rFonts w:cstheme="minorHAnsi"/>
              </w:rPr>
              <w:t xml:space="preserve">Respecto a la Etapa 1.1 señalada por </w:t>
            </w:r>
            <w:r w:rsidR="00BB540C">
              <w:rPr>
                <w:rFonts w:cstheme="minorHAnsi"/>
              </w:rPr>
              <w:t xml:space="preserve">el </w:t>
            </w:r>
            <w:r>
              <w:rPr>
                <w:rFonts w:cstheme="minorHAnsi"/>
              </w:rPr>
              <w:t xml:space="preserve">CMN, </w:t>
            </w:r>
            <w:r w:rsidR="00F457EE">
              <w:rPr>
                <w:rFonts w:cstheme="minorHAnsi"/>
              </w:rPr>
              <w:t>se hace presente que,</w:t>
            </w:r>
            <w:r>
              <w:rPr>
                <w:rFonts w:cstheme="minorHAnsi"/>
              </w:rPr>
              <w:t xml:space="preserve"> según lo observado mediante imágenes satelitales</w:t>
            </w:r>
            <w:r w:rsidR="00F457EE">
              <w:rPr>
                <w:rFonts w:cstheme="minorHAnsi"/>
              </w:rPr>
              <w:t xml:space="preserve"> de fecha 17 de mayo de 2011</w:t>
            </w:r>
            <w:r>
              <w:rPr>
                <w:rFonts w:cstheme="minorHAnsi"/>
              </w:rPr>
              <w:t>,</w:t>
            </w:r>
            <w:r w:rsidRPr="00411079">
              <w:rPr>
                <w:rFonts w:cstheme="minorHAnsi"/>
              </w:rPr>
              <w:t xml:space="preserve"> </w:t>
            </w:r>
            <w:r w:rsidR="00BB540C">
              <w:rPr>
                <w:rFonts w:cstheme="minorHAnsi"/>
              </w:rPr>
              <w:t>é</w:t>
            </w:r>
            <w:r>
              <w:rPr>
                <w:rFonts w:cstheme="minorHAnsi"/>
              </w:rPr>
              <w:t xml:space="preserve">sta </w:t>
            </w:r>
            <w:r w:rsidRPr="00411079">
              <w:rPr>
                <w:rFonts w:cstheme="minorHAnsi"/>
              </w:rPr>
              <w:t>se encontraba prácticamente finalizada</w:t>
            </w:r>
            <w:r w:rsidR="009F4C80">
              <w:rPr>
                <w:rFonts w:cstheme="minorHAnsi"/>
              </w:rPr>
              <w:t xml:space="preserve"> en dicho momento, que fue </w:t>
            </w:r>
            <w:r w:rsidR="00F34728">
              <w:rPr>
                <w:rFonts w:cstheme="minorHAnsi"/>
              </w:rPr>
              <w:t>5 meses</w:t>
            </w:r>
            <w:r w:rsidRPr="00411079">
              <w:rPr>
                <w:rFonts w:cstheme="minorHAnsi"/>
              </w:rPr>
              <w:t xml:space="preserve"> antes de la obtención de </w:t>
            </w:r>
            <w:r w:rsidRPr="0065132B">
              <w:rPr>
                <w:rFonts w:cstheme="minorHAnsi"/>
              </w:rPr>
              <w:t>la RCA</w:t>
            </w:r>
            <w:r w:rsidR="00F457EE">
              <w:rPr>
                <w:rFonts w:cstheme="minorHAnsi"/>
              </w:rPr>
              <w:t xml:space="preserve"> (ver Figura</w:t>
            </w:r>
            <w:r w:rsidRPr="0065132B">
              <w:rPr>
                <w:rFonts w:cstheme="minorHAnsi"/>
              </w:rPr>
              <w:t xml:space="preserve"> </w:t>
            </w:r>
            <w:r w:rsidR="0065132B" w:rsidRPr="0065132B">
              <w:rPr>
                <w:rFonts w:cstheme="minorHAnsi"/>
              </w:rPr>
              <w:t>4</w:t>
            </w:r>
            <w:r w:rsidRPr="0065132B">
              <w:rPr>
                <w:rFonts w:cstheme="minorHAnsi"/>
              </w:rPr>
              <w:t>)</w:t>
            </w:r>
            <w:r w:rsidR="001923A4" w:rsidRPr="0065132B">
              <w:rPr>
                <w:rFonts w:cstheme="minorHAnsi"/>
              </w:rPr>
              <w:t>.</w:t>
            </w:r>
            <w:r w:rsidR="001D062D">
              <w:rPr>
                <w:rFonts w:cstheme="minorHAnsi"/>
              </w:rPr>
              <w:t xml:space="preserve"> También se debe considerar que en la </w:t>
            </w:r>
            <w:hyperlink r:id="rId23" w:history="1">
              <w:r w:rsidR="001D062D" w:rsidRPr="00D7079E">
                <w:rPr>
                  <w:rStyle w:val="Hipervnculo"/>
                  <w:rFonts w:cstheme="minorHAnsi"/>
                </w:rPr>
                <w:t>Declaración de Impacto Ambiental</w:t>
              </w:r>
            </w:hyperlink>
            <w:r w:rsidR="001D062D">
              <w:rPr>
                <w:rFonts w:cstheme="minorHAnsi"/>
              </w:rPr>
              <w:t xml:space="preserve">, ítem 2.4.3 “Patrimonio </w:t>
            </w:r>
            <w:r w:rsidR="001D062D" w:rsidRPr="00D66B6F">
              <w:rPr>
                <w:rFonts w:cstheme="minorHAnsi"/>
              </w:rPr>
              <w:t xml:space="preserve">Arqueológico” el titular </w:t>
            </w:r>
            <w:r w:rsidR="00D66B6F" w:rsidRPr="00D66B6F">
              <w:rPr>
                <w:rFonts w:cstheme="minorHAnsi"/>
              </w:rPr>
              <w:t>señala lo siguiente:</w:t>
            </w:r>
          </w:p>
          <w:p w14:paraId="19C3A3C3" w14:textId="77777777" w:rsidR="00D66B6F" w:rsidRDefault="00D66B6F" w:rsidP="00D66B6F">
            <w:pPr>
              <w:jc w:val="both"/>
              <w:rPr>
                <w:rFonts w:cstheme="minorHAnsi"/>
                <w:i/>
              </w:rPr>
            </w:pPr>
          </w:p>
          <w:p w14:paraId="2357711A" w14:textId="066D4624" w:rsidR="00B54BD8" w:rsidRPr="00D66B6F" w:rsidRDefault="00D66B6F" w:rsidP="00D66B6F">
            <w:pPr>
              <w:ind w:left="317"/>
              <w:contextualSpacing/>
              <w:jc w:val="both"/>
              <w:rPr>
                <w:i/>
              </w:rPr>
            </w:pPr>
            <w:r w:rsidRPr="00D66B6F">
              <w:rPr>
                <w:i/>
              </w:rPr>
              <w:t>“En el terreno del proyecto, con fecha 03 de agosto del 2010, durante la excavación de una zanja se visualizó la existencia de osamentas humanas. Según lo dispuesto en la carta enviada por el Consejo de Monumentos Nacionales a la inmobiliaria Manquehue el día 09 de Agosto del 2010, los hallazgos corresponden a patrimonio arqueológico, por lo que se encuentran protegidos bajo la Ley 17.288 de Monumentos Nacionales, bajo esta situación la empresa inmobiliaria desde el momento en que se encontraron los hallazgos se ha acogido a las siguientes condiciones</w:t>
            </w:r>
            <w:r>
              <w:rPr>
                <w:i/>
              </w:rPr>
              <w:t>:</w:t>
            </w:r>
          </w:p>
          <w:p w14:paraId="3F341592" w14:textId="4CDE8311" w:rsidR="00D66B6F" w:rsidRPr="00D66B6F" w:rsidRDefault="00D66B6F" w:rsidP="00D7079E">
            <w:pPr>
              <w:pStyle w:val="Prrafodelista"/>
              <w:numPr>
                <w:ilvl w:val="0"/>
                <w:numId w:val="36"/>
              </w:numPr>
              <w:ind w:left="731"/>
              <w:rPr>
                <w:i/>
              </w:rPr>
            </w:pPr>
            <w:r w:rsidRPr="00D66B6F">
              <w:rPr>
                <w:i/>
              </w:rPr>
              <w:t xml:space="preserve">Inspección exhaustiva en el área del desarrollo del proyecto. Cabe destacar que la arqueóloga Catherine Westfall, quien realizó el estudio inicial de línea de base arqueológica y de patrimonio cultural de la DIA del proyecto durante el año 2008 Anexo Nº4. Estudio Arqueológico, se encuentra en estos momentos </w:t>
            </w:r>
            <w:r w:rsidRPr="00D66B6F">
              <w:rPr>
                <w:i/>
              </w:rPr>
              <w:lastRenderedPageBreak/>
              <w:t>efectuando dicho proceso. Cabe destacar que se hizo entrega al consejo un informe el que daba cuenta de la presencia o ausencia de restos arqueológicos en el área del proyecto, junto con una planimetría del proyecto que indicando las zonas de excavación del proyecto.</w:t>
            </w:r>
          </w:p>
          <w:p w14:paraId="63EB4431" w14:textId="5D72B18E" w:rsidR="00D66B6F" w:rsidRPr="00D66B6F" w:rsidRDefault="00D66B6F" w:rsidP="00D7079E">
            <w:pPr>
              <w:pStyle w:val="Prrafodelista"/>
              <w:numPr>
                <w:ilvl w:val="0"/>
                <w:numId w:val="36"/>
              </w:numPr>
              <w:ind w:left="731"/>
              <w:rPr>
                <w:i/>
              </w:rPr>
            </w:pPr>
            <w:r w:rsidRPr="00D66B6F">
              <w:rPr>
                <w:i/>
              </w:rPr>
              <w:t>De la misma forma que el párrafo anterior, la arqueóloga ha efectuado una supervisión arqueológica permanente durante todas las actividades del proyecto, dicha situación continuará mientras no se pronuncie el Consejo de Monumentos Nacionales sobre el informe mencionado en el párrafo anterior.</w:t>
            </w:r>
          </w:p>
          <w:p w14:paraId="0FF4E844" w14:textId="0FEE7931" w:rsidR="00D66B6F" w:rsidRPr="00D66B6F" w:rsidRDefault="00D66B6F" w:rsidP="00D7079E">
            <w:pPr>
              <w:pStyle w:val="Prrafodelista"/>
              <w:numPr>
                <w:ilvl w:val="0"/>
                <w:numId w:val="36"/>
              </w:numPr>
              <w:ind w:left="731"/>
              <w:rPr>
                <w:i/>
              </w:rPr>
            </w:pPr>
            <w:r w:rsidRPr="00D66B6F">
              <w:rPr>
                <w:i/>
              </w:rPr>
              <w:t>Ante cualquier hallazgo identificado durante las labores de supervisión arqueológica, se procederá según lo establecido en los Artículos Nº26 y 27 de la Ley Nº17.288 de Monumentos Nacionales, y los artículos Nº20 y 23 del Reglamento de la Ley Nº17.288 sobre excavaciones y/o prospecciones arqueológicas, antropológicas y paleontológicas. En dónde se informará de manera inmediata y por escrito al Consejo de Monumentos Nacionales para que El Consejo de Monumentos Nacionales determine los procedimientos a seguir.</w:t>
            </w:r>
          </w:p>
          <w:p w14:paraId="43EDE82B" w14:textId="27C208F7" w:rsidR="00D66B6F" w:rsidRPr="00D66B6F" w:rsidRDefault="00D66B6F" w:rsidP="00D66B6F">
            <w:pPr>
              <w:ind w:left="317"/>
              <w:contextualSpacing/>
              <w:jc w:val="both"/>
              <w:rPr>
                <w:i/>
              </w:rPr>
            </w:pPr>
            <w:r w:rsidRPr="00D66B6F">
              <w:rPr>
                <w:i/>
              </w:rPr>
              <w:t>Por último es importante mencionar que el día 14 de diciembre del 2010, el Consejo de Monumentos Nacionales, hizo entrega de un oficio, en donde se pronuncia respecto a los resultados de monitoreo arqueológico realizados en el área de emplazamiento del proyecto, declarándose conforme. Para mayor detalle ver Anexo Nº4. Estudio Arqueológico (Oficio Pronunciamiento CMM).</w:t>
            </w:r>
            <w:r>
              <w:rPr>
                <w:i/>
              </w:rPr>
              <w:t>”</w:t>
            </w:r>
          </w:p>
          <w:p w14:paraId="53614AE5" w14:textId="26B69F02" w:rsidR="00D66B6F" w:rsidRDefault="00D66B6F" w:rsidP="00D66B6F">
            <w:pPr>
              <w:ind w:left="317"/>
              <w:contextualSpacing/>
              <w:jc w:val="both"/>
              <w:rPr>
                <w:i/>
              </w:rPr>
            </w:pPr>
            <w:r>
              <w:rPr>
                <w:i/>
              </w:rPr>
              <w:t xml:space="preserve">- </w:t>
            </w:r>
            <w:r w:rsidRPr="00A8338C">
              <w:rPr>
                <w:i/>
              </w:rPr>
              <w:t>(fin de la transcripción)</w:t>
            </w:r>
            <w:r>
              <w:rPr>
                <w:i/>
              </w:rPr>
              <w:t xml:space="preserve"> –</w:t>
            </w:r>
          </w:p>
          <w:p w14:paraId="46FEE1FF" w14:textId="72D349ED" w:rsidR="00D66B6F" w:rsidRDefault="00D66B6F" w:rsidP="00D66B6F">
            <w:pPr>
              <w:ind w:left="317"/>
              <w:contextualSpacing/>
              <w:jc w:val="both"/>
              <w:rPr>
                <w:i/>
              </w:rPr>
            </w:pPr>
          </w:p>
          <w:p w14:paraId="76B34F2A" w14:textId="2BB21BA6" w:rsidR="00D66B6F" w:rsidRDefault="00D7079E" w:rsidP="00D66B6F">
            <w:pPr>
              <w:contextualSpacing/>
              <w:jc w:val="both"/>
            </w:pPr>
            <w:r>
              <w:t>Las condiciones listadas por el titular fueron señaladas previamente por el CMN mediante el Oficio ORD CMN N° 3968/10, mientras que e</w:t>
            </w:r>
            <w:r w:rsidR="00D66B6F">
              <w:t xml:space="preserve">l oficio señalado por el titular en el </w:t>
            </w:r>
            <w:r>
              <w:t xml:space="preserve">último párrafo de la transcripción </w:t>
            </w:r>
            <w:r w:rsidR="00D66B6F">
              <w:t>anterior corresponde</w:t>
            </w:r>
            <w:r w:rsidR="004868E4">
              <w:t>ría</w:t>
            </w:r>
            <w:r w:rsidR="00D66B6F">
              <w:t xml:space="preserve"> al ORD </w:t>
            </w:r>
            <w:r>
              <w:t xml:space="preserve">CMN </w:t>
            </w:r>
            <w:r w:rsidR="00D66B6F">
              <w:t>N° 6001/10 (</w:t>
            </w:r>
            <w:r>
              <w:t xml:space="preserve">ambos </w:t>
            </w:r>
            <w:r w:rsidR="00D66B6F">
              <w:t>presentado</w:t>
            </w:r>
            <w:r>
              <w:t>s</w:t>
            </w:r>
            <w:r w:rsidR="00D66B6F">
              <w:t xml:space="preserve"> en la DIA como </w:t>
            </w:r>
            <w:hyperlink r:id="rId24" w:history="1">
              <w:r w:rsidR="00D66B6F" w:rsidRPr="00D66B6F">
                <w:rPr>
                  <w:rStyle w:val="Hipervnculo"/>
                </w:rPr>
                <w:t>Anexo N° 11</w:t>
              </w:r>
            </w:hyperlink>
            <w:r>
              <w:t>)</w:t>
            </w:r>
            <w:r w:rsidR="00D66B6F">
              <w:t xml:space="preserve">, </w:t>
            </w:r>
            <w:r>
              <w:t xml:space="preserve">dirigido al representante legal de Inmobiliaria Fundo Los Álamos, </w:t>
            </w:r>
            <w:r w:rsidR="00D66B6F">
              <w:t xml:space="preserve">y señala lo siguiente: </w:t>
            </w:r>
          </w:p>
          <w:p w14:paraId="6ADB6ED7" w14:textId="77777777" w:rsidR="00484838" w:rsidRDefault="00484838" w:rsidP="00D66B6F">
            <w:pPr>
              <w:contextualSpacing/>
              <w:jc w:val="both"/>
            </w:pPr>
          </w:p>
          <w:p w14:paraId="2EC8015C" w14:textId="7CBCEBE9" w:rsidR="00D66B6F" w:rsidRPr="00D66B6F" w:rsidRDefault="00D66B6F" w:rsidP="00D66B6F">
            <w:pPr>
              <w:ind w:left="317"/>
              <w:contextualSpacing/>
              <w:jc w:val="both"/>
              <w:rPr>
                <w:i/>
              </w:rPr>
            </w:pPr>
            <w:r w:rsidRPr="00D66B6F">
              <w:rPr>
                <w:i/>
              </w:rPr>
              <w:t xml:space="preserve">“A través del presente y junto con saludarlo cordialmente, informo a usted que la Licenciada en Arqueología Sra. Catherine Westfall nos ha enviado el informe de monitoreo arqueológico realizado en el marco del proyecto Inmobiliario Los Álamos de Colina. </w:t>
            </w:r>
          </w:p>
          <w:p w14:paraId="6FF5AE6A" w14:textId="3B25B186" w:rsidR="00D66B6F" w:rsidRPr="00D66B6F" w:rsidRDefault="00D66B6F" w:rsidP="00D66B6F">
            <w:pPr>
              <w:ind w:left="317"/>
              <w:contextualSpacing/>
              <w:jc w:val="both"/>
              <w:rPr>
                <w:i/>
              </w:rPr>
            </w:pPr>
            <w:r w:rsidRPr="00D66B6F">
              <w:rPr>
                <w:i/>
              </w:rPr>
              <w:t>La información remitida ha sido revisada, declarándose este Consejo conforme. Por lo tanto, se libera el área donde se emplaza la actual construcción de las obras correspondientes al proyecto Inmobiliario Los Álamos de Colina.</w:t>
            </w:r>
            <w:r>
              <w:rPr>
                <w:i/>
              </w:rPr>
              <w:t>”</w:t>
            </w:r>
          </w:p>
          <w:p w14:paraId="46EC5224" w14:textId="3E762C70" w:rsidR="00D66B6F" w:rsidRDefault="00D66B6F" w:rsidP="00D66B6F">
            <w:pPr>
              <w:ind w:left="317"/>
              <w:contextualSpacing/>
              <w:jc w:val="both"/>
              <w:rPr>
                <w:i/>
              </w:rPr>
            </w:pPr>
            <w:r>
              <w:rPr>
                <w:i/>
              </w:rPr>
              <w:t xml:space="preserve">- </w:t>
            </w:r>
            <w:r w:rsidRPr="00A8338C">
              <w:rPr>
                <w:i/>
              </w:rPr>
              <w:t>(fin de la transcripción)</w:t>
            </w:r>
            <w:r>
              <w:rPr>
                <w:i/>
              </w:rPr>
              <w:t xml:space="preserve"> –</w:t>
            </w:r>
          </w:p>
          <w:p w14:paraId="209B1152" w14:textId="6CE5C5AB" w:rsidR="00D66B6F" w:rsidRDefault="00D66B6F" w:rsidP="00D66B6F">
            <w:pPr>
              <w:contextualSpacing/>
              <w:jc w:val="both"/>
            </w:pPr>
          </w:p>
          <w:p w14:paraId="45DD12E7" w14:textId="1619C600" w:rsidR="00D66B6F" w:rsidRPr="00D66B6F" w:rsidRDefault="00D66B6F" w:rsidP="00D66B6F">
            <w:pPr>
              <w:contextualSpacing/>
              <w:jc w:val="both"/>
            </w:pPr>
            <w:r>
              <w:t xml:space="preserve">Con todo lo señalado anteriormente, se concluye que el compromiso de monitoreo arqueológico señalado en la RCA no sería aplicable para las construcciones desarrolladas previamente, </w:t>
            </w:r>
            <w:r w:rsidR="004868E4">
              <w:t>incluyendo dentro de estas a las desarrolladas en el área Etapa 1.1</w:t>
            </w:r>
            <w:r w:rsidR="008E37D3">
              <w:t xml:space="preserve"> (previas al ingreso de la DIA al SEIA)</w:t>
            </w:r>
            <w:r w:rsidR="004868E4">
              <w:t xml:space="preserve">, </w:t>
            </w:r>
            <w:r>
              <w:t>y que</w:t>
            </w:r>
            <w:r w:rsidR="004868E4">
              <w:t>,</w:t>
            </w:r>
            <w:r>
              <w:t xml:space="preserve"> sin perjuicio de lo anterior, el titular habría </w:t>
            </w:r>
            <w:r w:rsidR="004868E4">
              <w:t>efectuado un Monitoreo Arqueológico sobre dichas áreas, respondiendo a los requerimientos del CMN, declarándose este servicio como “conforme” respecto a sus contenidos.</w:t>
            </w:r>
          </w:p>
          <w:p w14:paraId="436859F5" w14:textId="2D5EE62F" w:rsidR="00411079" w:rsidRDefault="00411079" w:rsidP="00411079">
            <w:pPr>
              <w:jc w:val="both"/>
              <w:rPr>
                <w:rFonts w:cstheme="minorHAnsi"/>
              </w:rPr>
            </w:pPr>
          </w:p>
          <w:p w14:paraId="2DB4FC8A" w14:textId="2A10F362" w:rsidR="00BC5949" w:rsidRPr="00FF0298" w:rsidRDefault="00BC5949" w:rsidP="00BC5949">
            <w:pPr>
              <w:pStyle w:val="Prrafodelista"/>
              <w:numPr>
                <w:ilvl w:val="0"/>
                <w:numId w:val="23"/>
              </w:numPr>
              <w:rPr>
                <w:rFonts w:asciiTheme="minorHAnsi" w:hAnsiTheme="minorHAnsi" w:cstheme="minorHAnsi"/>
              </w:rPr>
            </w:pPr>
            <w:r>
              <w:rPr>
                <w:b/>
              </w:rPr>
              <w:t>Acotación respecto a Infraestructura de “Equipamiento”</w:t>
            </w:r>
            <w:r w:rsidR="0065132B">
              <w:rPr>
                <w:b/>
              </w:rPr>
              <w:t xml:space="preserve"> (supermercados)</w:t>
            </w:r>
            <w:r>
              <w:rPr>
                <w:b/>
              </w:rPr>
              <w:t xml:space="preserve"> en Etapa 2.1</w:t>
            </w:r>
            <w:r w:rsidRPr="00FF0298">
              <w:rPr>
                <w:b/>
              </w:rPr>
              <w:t xml:space="preserve">: </w:t>
            </w:r>
          </w:p>
          <w:p w14:paraId="61C3D82D" w14:textId="77777777" w:rsidR="00B854C8" w:rsidRPr="001D46AD" w:rsidRDefault="00B854C8" w:rsidP="0046009D">
            <w:pPr>
              <w:contextualSpacing/>
              <w:jc w:val="both"/>
              <w:rPr>
                <w:rFonts w:asciiTheme="minorHAnsi" w:hAnsiTheme="minorHAnsi" w:cstheme="minorHAnsi"/>
              </w:rPr>
            </w:pPr>
          </w:p>
          <w:p w14:paraId="0CFB8081" w14:textId="41C0253A" w:rsidR="001C2830" w:rsidRDefault="008C5888" w:rsidP="00C51054">
            <w:pPr>
              <w:jc w:val="both"/>
              <w:rPr>
                <w:rFonts w:cstheme="minorHAnsi"/>
                <w:szCs w:val="18"/>
              </w:rPr>
            </w:pPr>
            <w:r>
              <w:rPr>
                <w:rFonts w:cstheme="minorHAnsi"/>
                <w:szCs w:val="18"/>
              </w:rPr>
              <w:t xml:space="preserve">Complementariamente, se observa que el CMN elaboró un registro de hallazgos (analizado en el </w:t>
            </w:r>
            <w:r>
              <w:rPr>
                <w:rFonts w:cstheme="minorHAnsi"/>
                <w:szCs w:val="18"/>
              </w:rPr>
              <w:fldChar w:fldCharType="begin"/>
            </w:r>
            <w:r>
              <w:rPr>
                <w:rFonts w:cstheme="minorHAnsi"/>
                <w:szCs w:val="18"/>
              </w:rPr>
              <w:instrText xml:space="preserve"> REF _Ref486602803 \h </w:instrText>
            </w:r>
            <w:r>
              <w:rPr>
                <w:rFonts w:cstheme="minorHAnsi"/>
                <w:szCs w:val="18"/>
              </w:rPr>
            </w:r>
            <w:r>
              <w:rPr>
                <w:rFonts w:cstheme="minorHAnsi"/>
                <w:szCs w:val="18"/>
              </w:rPr>
              <w:fldChar w:fldCharType="separate"/>
            </w:r>
            <w:r w:rsidRPr="00006E35">
              <w:rPr>
                <w:rFonts w:eastAsia="Times New Roman"/>
                <w:b/>
                <w:bCs/>
                <w:lang w:eastAsia="es-CL"/>
              </w:rPr>
              <w:t xml:space="preserve">hecho constatado </w:t>
            </w:r>
            <w:r>
              <w:rPr>
                <w:rFonts w:eastAsia="Times New Roman"/>
                <w:b/>
                <w:bCs/>
                <w:noProof/>
                <w:lang w:eastAsia="es-CL"/>
              </w:rPr>
              <w:t>3</w:t>
            </w:r>
            <w:r>
              <w:rPr>
                <w:rFonts w:cstheme="minorHAnsi"/>
                <w:szCs w:val="18"/>
              </w:rPr>
              <w:fldChar w:fldCharType="end"/>
            </w:r>
            <w:r>
              <w:rPr>
                <w:rFonts w:cstheme="minorHAnsi"/>
                <w:szCs w:val="18"/>
              </w:rPr>
              <w:t xml:space="preserve">), cuyas ubicaciones se despliegan en las Figuras 2 y 12 del presente informe. </w:t>
            </w:r>
            <w:r w:rsidR="001C2830">
              <w:rPr>
                <w:rFonts w:cstheme="minorHAnsi"/>
                <w:szCs w:val="18"/>
              </w:rPr>
              <w:t xml:space="preserve">De dicho registro, se observa que la Etapa 2.1 tiene una </w:t>
            </w:r>
            <w:r w:rsidR="00DB32A3">
              <w:rPr>
                <w:rFonts w:cstheme="minorHAnsi"/>
                <w:szCs w:val="18"/>
              </w:rPr>
              <w:t xml:space="preserve">porción destinada a Equipamiento, específicamente Supermercados (Construmart al </w:t>
            </w:r>
            <w:r w:rsidR="00411079">
              <w:rPr>
                <w:rFonts w:cstheme="minorHAnsi"/>
                <w:szCs w:val="18"/>
              </w:rPr>
              <w:t>n</w:t>
            </w:r>
            <w:r w:rsidR="00DB32A3">
              <w:rPr>
                <w:rFonts w:cstheme="minorHAnsi"/>
                <w:szCs w:val="18"/>
              </w:rPr>
              <w:t xml:space="preserve">orte y </w:t>
            </w:r>
            <w:r w:rsidR="00BB540C">
              <w:rPr>
                <w:rFonts w:cstheme="minorHAnsi"/>
                <w:szCs w:val="18"/>
              </w:rPr>
              <w:t>Líder</w:t>
            </w:r>
            <w:r w:rsidR="00DB32A3">
              <w:rPr>
                <w:rFonts w:cstheme="minorHAnsi"/>
                <w:szCs w:val="18"/>
              </w:rPr>
              <w:t xml:space="preserve"> Express al sur)</w:t>
            </w:r>
            <w:r w:rsidR="001C2830">
              <w:rPr>
                <w:rFonts w:cstheme="minorHAnsi"/>
                <w:szCs w:val="18"/>
              </w:rPr>
              <w:t>, los que no cuentan con regis</w:t>
            </w:r>
            <w:r w:rsidR="00751AAE">
              <w:rPr>
                <w:rFonts w:cstheme="minorHAnsi"/>
                <w:szCs w:val="18"/>
              </w:rPr>
              <w:t xml:space="preserve">tros de hallazgos arqueológicos. </w:t>
            </w:r>
            <w:r w:rsidR="00C51054">
              <w:rPr>
                <w:rFonts w:cstheme="minorHAnsi"/>
                <w:szCs w:val="18"/>
              </w:rPr>
              <w:t>A fin de verificar si se implementó monitoreo arqueológico en dicha área, s</w:t>
            </w:r>
            <w:r w:rsidR="00751AAE">
              <w:rPr>
                <w:rFonts w:cstheme="minorHAnsi"/>
                <w:szCs w:val="18"/>
              </w:rPr>
              <w:t>e observaron imágenes satelitales de distintas fechas para identificar los momentos en que dichas infraestructuras se encontraban “en fase de construcción”</w:t>
            </w:r>
            <w:r w:rsidR="00DB32A3">
              <w:rPr>
                <w:rFonts w:cstheme="minorHAnsi"/>
                <w:szCs w:val="18"/>
              </w:rPr>
              <w:t xml:space="preserve"> (ver Figuras </w:t>
            </w:r>
            <w:r w:rsidR="00A85C78">
              <w:rPr>
                <w:rFonts w:cstheme="minorHAnsi"/>
                <w:szCs w:val="18"/>
              </w:rPr>
              <w:t>14, 15, 16 y 17</w:t>
            </w:r>
            <w:r w:rsidR="00DB32A3">
              <w:rPr>
                <w:rFonts w:cstheme="minorHAnsi"/>
                <w:szCs w:val="18"/>
              </w:rPr>
              <w:t>)</w:t>
            </w:r>
            <w:r w:rsidR="00751AAE">
              <w:rPr>
                <w:rFonts w:cstheme="minorHAnsi"/>
                <w:szCs w:val="18"/>
              </w:rPr>
              <w:t xml:space="preserve">, lo que </w:t>
            </w:r>
            <w:r w:rsidR="00F457EE">
              <w:rPr>
                <w:rFonts w:cstheme="minorHAnsi"/>
                <w:szCs w:val="18"/>
              </w:rPr>
              <w:t>se observó</w:t>
            </w:r>
            <w:r w:rsidR="00751AAE">
              <w:rPr>
                <w:rFonts w:cstheme="minorHAnsi"/>
                <w:szCs w:val="18"/>
              </w:rPr>
              <w:t xml:space="preserve"> en las fechas </w:t>
            </w:r>
            <w:r w:rsidR="00BB540C">
              <w:rPr>
                <w:rFonts w:cstheme="minorHAnsi"/>
                <w:szCs w:val="18"/>
              </w:rPr>
              <w:t xml:space="preserve">de </w:t>
            </w:r>
            <w:r w:rsidR="00751AAE">
              <w:rPr>
                <w:rFonts w:cstheme="minorHAnsi"/>
                <w:szCs w:val="18"/>
              </w:rPr>
              <w:t xml:space="preserve">octubre de 2012 </w:t>
            </w:r>
            <w:r w:rsidR="00F457EE">
              <w:rPr>
                <w:rFonts w:cstheme="minorHAnsi"/>
                <w:szCs w:val="18"/>
              </w:rPr>
              <w:t xml:space="preserve">(Figura 15) </w:t>
            </w:r>
            <w:r w:rsidR="00751AAE">
              <w:rPr>
                <w:rFonts w:cstheme="minorHAnsi"/>
                <w:szCs w:val="18"/>
              </w:rPr>
              <w:t>y agosto de 2013</w:t>
            </w:r>
            <w:r w:rsidR="00F457EE">
              <w:rPr>
                <w:rFonts w:cstheme="minorHAnsi"/>
                <w:szCs w:val="18"/>
              </w:rPr>
              <w:t xml:space="preserve"> (Figura 17)</w:t>
            </w:r>
            <w:r w:rsidR="00751AAE">
              <w:rPr>
                <w:rFonts w:cstheme="minorHAnsi"/>
                <w:szCs w:val="18"/>
              </w:rPr>
              <w:t>. Se revisaron los Informes de Seguimiento de</w:t>
            </w:r>
            <w:r w:rsidR="0056077B">
              <w:rPr>
                <w:rFonts w:cstheme="minorHAnsi"/>
                <w:szCs w:val="18"/>
              </w:rPr>
              <w:t xml:space="preserve"> se</w:t>
            </w:r>
            <w:r w:rsidR="00C51054">
              <w:rPr>
                <w:rFonts w:cstheme="minorHAnsi"/>
                <w:szCs w:val="18"/>
              </w:rPr>
              <w:t>tiembre, octubre y noviembre d</w:t>
            </w:r>
            <w:r w:rsidR="0056077B">
              <w:rPr>
                <w:rFonts w:cstheme="minorHAnsi"/>
                <w:szCs w:val="18"/>
              </w:rPr>
              <w:t>e 2012, y de julio, agosto y se</w:t>
            </w:r>
            <w:r w:rsidR="00C51054">
              <w:rPr>
                <w:rFonts w:cstheme="minorHAnsi"/>
                <w:szCs w:val="18"/>
              </w:rPr>
              <w:t>tiembre de 2013</w:t>
            </w:r>
            <w:r w:rsidR="00751AAE">
              <w:rPr>
                <w:rFonts w:cstheme="minorHAnsi"/>
                <w:szCs w:val="18"/>
              </w:rPr>
              <w:t xml:space="preserve">, </w:t>
            </w:r>
            <w:r w:rsidR="001923A4">
              <w:rPr>
                <w:rFonts w:cstheme="minorHAnsi"/>
                <w:szCs w:val="18"/>
              </w:rPr>
              <w:t>cartografiándose</w:t>
            </w:r>
            <w:r w:rsidR="00C51054">
              <w:rPr>
                <w:rFonts w:cstheme="minorHAnsi"/>
                <w:szCs w:val="18"/>
              </w:rPr>
              <w:t xml:space="preserve"> todas las coordenadas en que se identificó la realización de trabajos monitoreados</w:t>
            </w:r>
            <w:r w:rsidR="00751AAE">
              <w:rPr>
                <w:rFonts w:cstheme="minorHAnsi"/>
                <w:szCs w:val="18"/>
              </w:rPr>
              <w:t xml:space="preserve">. El resultado de dicho ejercicio se despliega </w:t>
            </w:r>
            <w:r w:rsidR="00751AAE" w:rsidRPr="00F457EE">
              <w:rPr>
                <w:rFonts w:cstheme="minorHAnsi"/>
                <w:szCs w:val="18"/>
              </w:rPr>
              <w:t xml:space="preserve">en la Figura </w:t>
            </w:r>
            <w:r w:rsidR="001923A4" w:rsidRPr="00F457EE">
              <w:rPr>
                <w:rFonts w:cstheme="minorHAnsi"/>
                <w:szCs w:val="18"/>
              </w:rPr>
              <w:t>1</w:t>
            </w:r>
            <w:r w:rsidR="0065132B" w:rsidRPr="00F457EE">
              <w:rPr>
                <w:rFonts w:cstheme="minorHAnsi"/>
                <w:szCs w:val="18"/>
              </w:rPr>
              <w:t>3</w:t>
            </w:r>
            <w:r w:rsidR="00751AAE" w:rsidRPr="00F457EE">
              <w:rPr>
                <w:rFonts w:cstheme="minorHAnsi"/>
                <w:szCs w:val="18"/>
              </w:rPr>
              <w:t>.</w:t>
            </w:r>
            <w:r w:rsidR="00751AAE">
              <w:rPr>
                <w:rFonts w:cstheme="minorHAnsi"/>
                <w:szCs w:val="18"/>
              </w:rPr>
              <w:t xml:space="preserve"> De ello, se observa que </w:t>
            </w:r>
            <w:r w:rsidR="00F457EE">
              <w:rPr>
                <w:rFonts w:cstheme="minorHAnsi"/>
                <w:szCs w:val="18"/>
              </w:rPr>
              <w:t xml:space="preserve">en dichos informes </w:t>
            </w:r>
            <w:r w:rsidR="00751AAE">
              <w:rPr>
                <w:rFonts w:cstheme="minorHAnsi"/>
                <w:szCs w:val="18"/>
              </w:rPr>
              <w:t>el titular report</w:t>
            </w:r>
            <w:r w:rsidR="00A85C78">
              <w:rPr>
                <w:rFonts w:cstheme="minorHAnsi"/>
                <w:szCs w:val="18"/>
              </w:rPr>
              <w:t>ó</w:t>
            </w:r>
            <w:r w:rsidR="00751AAE">
              <w:rPr>
                <w:rFonts w:cstheme="minorHAnsi"/>
                <w:szCs w:val="18"/>
              </w:rPr>
              <w:t xml:space="preserve"> actividades de seguimiento </w:t>
            </w:r>
            <w:r w:rsidR="00751AAE">
              <w:rPr>
                <w:rFonts w:cstheme="minorHAnsi"/>
                <w:szCs w:val="18"/>
              </w:rPr>
              <w:lastRenderedPageBreak/>
              <w:t xml:space="preserve">asociadas solamente a los </w:t>
            </w:r>
            <w:r w:rsidR="00DB32A3">
              <w:rPr>
                <w:rFonts w:cstheme="minorHAnsi"/>
                <w:szCs w:val="18"/>
              </w:rPr>
              <w:t>sectores de loteo inmobiliario y a obras anexas</w:t>
            </w:r>
            <w:r w:rsidR="001923A4">
              <w:rPr>
                <w:rFonts w:cstheme="minorHAnsi"/>
                <w:szCs w:val="18"/>
              </w:rPr>
              <w:t>,</w:t>
            </w:r>
            <w:r w:rsidR="00DB32A3">
              <w:rPr>
                <w:rFonts w:cstheme="minorHAnsi"/>
                <w:szCs w:val="18"/>
              </w:rPr>
              <w:t xml:space="preserve"> como </w:t>
            </w:r>
            <w:r w:rsidR="001923A4">
              <w:rPr>
                <w:rFonts w:cstheme="minorHAnsi"/>
                <w:szCs w:val="18"/>
              </w:rPr>
              <w:t>extensión de caminos y cámaras de alcantarillado</w:t>
            </w:r>
            <w:r w:rsidR="00DB32A3">
              <w:rPr>
                <w:rFonts w:cstheme="minorHAnsi"/>
                <w:szCs w:val="18"/>
              </w:rPr>
              <w:t xml:space="preserve">, </w:t>
            </w:r>
            <w:r w:rsidR="00751AAE">
              <w:rPr>
                <w:rFonts w:cstheme="minorHAnsi"/>
                <w:szCs w:val="18"/>
              </w:rPr>
              <w:t>descartando las zonas de equipamiento</w:t>
            </w:r>
            <w:r w:rsidR="00DB32A3">
              <w:rPr>
                <w:rFonts w:cstheme="minorHAnsi"/>
                <w:szCs w:val="18"/>
              </w:rPr>
              <w:t xml:space="preserve"> propiamente tal, las que ocupan una superficie estimada de </w:t>
            </w:r>
            <w:r w:rsidR="00DB32A3">
              <w:rPr>
                <w:rFonts w:asciiTheme="minorHAnsi" w:hAnsiTheme="minorHAnsi" w:cstheme="minorHAnsi"/>
              </w:rPr>
              <w:t>18.314 m</w:t>
            </w:r>
            <w:r w:rsidR="00DB32A3" w:rsidRPr="00BC5949">
              <w:rPr>
                <w:rFonts w:asciiTheme="minorHAnsi" w:hAnsiTheme="minorHAnsi" w:cstheme="minorHAnsi"/>
                <w:vertAlign w:val="superscript"/>
              </w:rPr>
              <w:t>2</w:t>
            </w:r>
            <w:r w:rsidR="00DB32A3">
              <w:rPr>
                <w:rFonts w:asciiTheme="minorHAnsi" w:hAnsiTheme="minorHAnsi" w:cstheme="minorHAnsi"/>
              </w:rPr>
              <w:t xml:space="preserve"> aproximadamente</w:t>
            </w:r>
            <w:r w:rsidR="00411079">
              <w:rPr>
                <w:rFonts w:asciiTheme="minorHAnsi" w:hAnsiTheme="minorHAnsi" w:cstheme="minorHAnsi"/>
              </w:rPr>
              <w:t xml:space="preserve"> (ver archivo cartográfico </w:t>
            </w:r>
            <w:r w:rsidR="00411079" w:rsidRPr="00F457EE">
              <w:rPr>
                <w:rFonts w:asciiTheme="minorHAnsi" w:hAnsiTheme="minorHAnsi" w:cstheme="minorHAnsi"/>
              </w:rPr>
              <w:t xml:space="preserve">en Anexo </w:t>
            </w:r>
            <w:r w:rsidR="00F457EE" w:rsidRPr="00F457EE">
              <w:rPr>
                <w:rFonts w:asciiTheme="minorHAnsi" w:hAnsiTheme="minorHAnsi" w:cstheme="minorHAnsi"/>
              </w:rPr>
              <w:t>16</w:t>
            </w:r>
            <w:r w:rsidR="00411079">
              <w:rPr>
                <w:rFonts w:asciiTheme="minorHAnsi" w:hAnsiTheme="minorHAnsi" w:cstheme="minorHAnsi"/>
              </w:rPr>
              <w:t>)</w:t>
            </w:r>
            <w:r w:rsidR="00751AAE">
              <w:rPr>
                <w:rFonts w:cstheme="minorHAnsi"/>
                <w:szCs w:val="18"/>
              </w:rPr>
              <w:t xml:space="preserve">. </w:t>
            </w:r>
          </w:p>
          <w:p w14:paraId="1A4C47C8" w14:textId="77777777" w:rsidR="00D7079E" w:rsidRDefault="00D7079E" w:rsidP="0046009D">
            <w:pPr>
              <w:contextualSpacing/>
              <w:jc w:val="both"/>
              <w:rPr>
                <w:rFonts w:asciiTheme="minorHAnsi" w:hAnsiTheme="minorHAnsi" w:cstheme="minorHAnsi"/>
              </w:rPr>
            </w:pPr>
          </w:p>
          <w:p w14:paraId="56CA1516" w14:textId="0EDB886D" w:rsidR="00DB32A3" w:rsidRPr="00FF0298" w:rsidRDefault="00DB32A3" w:rsidP="00DB32A3">
            <w:pPr>
              <w:pStyle w:val="Prrafodelista"/>
              <w:numPr>
                <w:ilvl w:val="0"/>
                <w:numId w:val="23"/>
              </w:numPr>
              <w:rPr>
                <w:rFonts w:asciiTheme="minorHAnsi" w:hAnsiTheme="minorHAnsi" w:cstheme="minorHAnsi"/>
              </w:rPr>
            </w:pPr>
            <w:r>
              <w:rPr>
                <w:b/>
              </w:rPr>
              <w:t>Identificación de superficies sin monitoreo arqueológico</w:t>
            </w:r>
            <w:r w:rsidRPr="00FF0298">
              <w:rPr>
                <w:b/>
              </w:rPr>
              <w:t xml:space="preserve">: </w:t>
            </w:r>
          </w:p>
          <w:p w14:paraId="4EBF9BCB" w14:textId="77777777" w:rsidR="001C2830" w:rsidRDefault="001C2830" w:rsidP="0046009D">
            <w:pPr>
              <w:contextualSpacing/>
              <w:jc w:val="both"/>
              <w:rPr>
                <w:rFonts w:asciiTheme="minorHAnsi" w:hAnsiTheme="minorHAnsi" w:cstheme="minorHAnsi"/>
              </w:rPr>
            </w:pPr>
          </w:p>
          <w:p w14:paraId="19C88DD6" w14:textId="3D854D17" w:rsidR="008D1F0A" w:rsidRPr="000731D1" w:rsidRDefault="00A84ADE" w:rsidP="0046009D">
            <w:pPr>
              <w:contextualSpacing/>
              <w:jc w:val="both"/>
              <w:rPr>
                <w:rFonts w:asciiTheme="minorHAnsi" w:hAnsiTheme="minorHAnsi" w:cstheme="minorHAnsi"/>
              </w:rPr>
            </w:pPr>
            <w:r w:rsidRPr="000731D1">
              <w:rPr>
                <w:rFonts w:asciiTheme="minorHAnsi" w:hAnsiTheme="minorHAnsi" w:cstheme="minorHAnsi"/>
              </w:rPr>
              <w:t>Como resultado</w:t>
            </w:r>
            <w:r w:rsidR="008D1F0A" w:rsidRPr="000731D1">
              <w:rPr>
                <w:rFonts w:asciiTheme="minorHAnsi" w:hAnsiTheme="minorHAnsi" w:cstheme="minorHAnsi"/>
              </w:rPr>
              <w:t xml:space="preserve"> de las actividades mencionadas anteriormente</w:t>
            </w:r>
            <w:r w:rsidRPr="000731D1">
              <w:rPr>
                <w:rFonts w:asciiTheme="minorHAnsi" w:hAnsiTheme="minorHAnsi" w:cstheme="minorHAnsi"/>
              </w:rPr>
              <w:t>, se indica que</w:t>
            </w:r>
            <w:r w:rsidR="004F08B6">
              <w:rPr>
                <w:rFonts w:asciiTheme="minorHAnsi" w:hAnsiTheme="minorHAnsi" w:cstheme="minorHAnsi"/>
              </w:rPr>
              <w:t xml:space="preserve"> </w:t>
            </w:r>
            <w:r w:rsidR="004F08B6" w:rsidRPr="000C3F24">
              <w:rPr>
                <w:rFonts w:asciiTheme="minorHAnsi" w:hAnsiTheme="minorHAnsi" w:cstheme="minorHAnsi"/>
                <w:b/>
              </w:rPr>
              <w:t>el titular no reportó actividades de monitoreo arqueológico en los Informes de Seguimiento</w:t>
            </w:r>
            <w:r w:rsidR="00AF011B" w:rsidRPr="000C3F24">
              <w:rPr>
                <w:rFonts w:asciiTheme="minorHAnsi" w:hAnsiTheme="minorHAnsi" w:cstheme="minorHAnsi"/>
                <w:b/>
              </w:rPr>
              <w:t xml:space="preserve"> respecto a las siguientes </w:t>
            </w:r>
            <w:r w:rsidR="0002749E" w:rsidRPr="0002749E">
              <w:rPr>
                <w:rFonts w:asciiTheme="minorHAnsi" w:hAnsiTheme="minorHAnsi" w:cstheme="minorHAnsi"/>
                <w:b/>
              </w:rPr>
              <w:t>superficies que se encuentran declaradas como parte de la RCA 436/2011</w:t>
            </w:r>
            <w:r w:rsidR="008D1F0A" w:rsidRPr="000731D1">
              <w:rPr>
                <w:rFonts w:asciiTheme="minorHAnsi" w:hAnsiTheme="minorHAnsi" w:cstheme="minorHAnsi"/>
              </w:rPr>
              <w:t>:</w:t>
            </w:r>
          </w:p>
          <w:p w14:paraId="7B7F93B3" w14:textId="77777777" w:rsidR="00EA5F9E" w:rsidRPr="00BC5949" w:rsidRDefault="00EA5F9E" w:rsidP="00EA5F9E">
            <w:pPr>
              <w:pStyle w:val="Prrafodelista"/>
              <w:numPr>
                <w:ilvl w:val="0"/>
                <w:numId w:val="26"/>
              </w:numPr>
              <w:rPr>
                <w:rFonts w:asciiTheme="minorHAnsi" w:hAnsiTheme="minorHAnsi" w:cstheme="minorHAnsi"/>
                <w:u w:val="single"/>
              </w:rPr>
            </w:pPr>
            <w:r w:rsidRPr="005A58B5">
              <w:rPr>
                <w:rFonts w:asciiTheme="minorHAnsi" w:hAnsiTheme="minorHAnsi" w:cstheme="minorHAnsi"/>
                <w:u w:val="single"/>
              </w:rPr>
              <w:t>Etapa 2.1, sector equipamiento</w:t>
            </w:r>
            <w:r>
              <w:rPr>
                <w:rFonts w:asciiTheme="minorHAnsi" w:hAnsiTheme="minorHAnsi" w:cstheme="minorHAnsi"/>
                <w:u w:val="single"/>
              </w:rPr>
              <w:t xml:space="preserve"> comercial (Construmart y Lider)</w:t>
            </w:r>
            <w:r w:rsidRPr="005A58B5">
              <w:rPr>
                <w:rFonts w:asciiTheme="minorHAnsi" w:hAnsiTheme="minorHAnsi" w:cstheme="minorHAnsi"/>
              </w:rPr>
              <w:t>, correspondiente a 18.314 m</w:t>
            </w:r>
            <w:r w:rsidRPr="005A58B5">
              <w:rPr>
                <w:rFonts w:asciiTheme="minorHAnsi" w:hAnsiTheme="minorHAnsi" w:cstheme="minorHAnsi"/>
                <w:vertAlign w:val="superscript"/>
              </w:rPr>
              <w:t>2</w:t>
            </w:r>
            <w:r w:rsidRPr="005A58B5">
              <w:rPr>
                <w:rFonts w:asciiTheme="minorHAnsi" w:hAnsiTheme="minorHAnsi" w:cstheme="minorHAnsi"/>
              </w:rPr>
              <w:t xml:space="preserve"> aproximadamente </w:t>
            </w:r>
            <w:r w:rsidRPr="005A58B5">
              <w:rPr>
                <w:rFonts w:cstheme="minorHAnsi"/>
              </w:rPr>
              <w:t>(</w:t>
            </w:r>
            <w:r>
              <w:rPr>
                <w:rFonts w:cstheme="minorHAnsi"/>
              </w:rPr>
              <w:t>2</w:t>
            </w:r>
            <w:r w:rsidRPr="005A58B5">
              <w:rPr>
                <w:rFonts w:cstheme="minorHAnsi"/>
              </w:rPr>
              <w:t>% del proyecto)</w:t>
            </w:r>
            <w:r>
              <w:rPr>
                <w:rFonts w:cstheme="minorHAnsi"/>
              </w:rPr>
              <w:t xml:space="preserve"> </w:t>
            </w:r>
            <w:r w:rsidRPr="005A58B5">
              <w:rPr>
                <w:rFonts w:asciiTheme="minorHAnsi" w:hAnsiTheme="minorHAnsi" w:cstheme="minorHAnsi"/>
              </w:rPr>
              <w:t xml:space="preserve">y equivalente a un </w:t>
            </w:r>
            <w:r>
              <w:rPr>
                <w:rFonts w:asciiTheme="minorHAnsi" w:hAnsiTheme="minorHAnsi" w:cstheme="minorHAnsi"/>
              </w:rPr>
              <w:t>23% de la superficie declarada para dicha etapa.</w:t>
            </w:r>
          </w:p>
          <w:p w14:paraId="6D7C6C44" w14:textId="74635567" w:rsidR="00A35562" w:rsidRPr="005A58B5" w:rsidRDefault="00A35562" w:rsidP="00B35B92">
            <w:pPr>
              <w:pStyle w:val="Prrafodelista"/>
              <w:numPr>
                <w:ilvl w:val="0"/>
                <w:numId w:val="26"/>
              </w:numPr>
              <w:rPr>
                <w:rFonts w:asciiTheme="minorHAnsi" w:hAnsiTheme="minorHAnsi" w:cstheme="minorHAnsi"/>
                <w:u w:val="single"/>
              </w:rPr>
            </w:pPr>
            <w:r w:rsidRPr="000C3F24">
              <w:rPr>
                <w:rFonts w:asciiTheme="minorHAnsi" w:hAnsiTheme="minorHAnsi" w:cstheme="minorHAnsi"/>
                <w:u w:val="single"/>
              </w:rPr>
              <w:t xml:space="preserve">Etapas </w:t>
            </w:r>
            <w:r w:rsidRPr="00D808FA">
              <w:rPr>
                <w:rFonts w:asciiTheme="minorHAnsi" w:hAnsiTheme="minorHAnsi" w:cstheme="minorHAnsi"/>
                <w:u w:val="single"/>
              </w:rPr>
              <w:t>1.4 y 3.3</w:t>
            </w:r>
            <w:r w:rsidRPr="000C3F24">
              <w:rPr>
                <w:rFonts w:asciiTheme="minorHAnsi" w:hAnsiTheme="minorHAnsi" w:cstheme="minorHAnsi"/>
              </w:rPr>
              <w:t>, las que habrían sido cedidas a la empresa sanitaria SEMBCORP en el año 2011</w:t>
            </w:r>
            <w:r>
              <w:rPr>
                <w:rFonts w:asciiTheme="minorHAnsi" w:hAnsiTheme="minorHAnsi" w:cstheme="minorHAnsi"/>
              </w:rPr>
              <w:t xml:space="preserve">, para instalación de equipos sanitarios y de agua potable que abastecen el proyecto, declaradas como “construidas”, y </w:t>
            </w:r>
            <w:r w:rsidRPr="000C3F24">
              <w:rPr>
                <w:rFonts w:asciiTheme="minorHAnsi" w:hAnsiTheme="minorHAnsi" w:cstheme="minorHAnsi"/>
              </w:rPr>
              <w:t>represen</w:t>
            </w:r>
            <w:r>
              <w:rPr>
                <w:rFonts w:asciiTheme="minorHAnsi" w:hAnsiTheme="minorHAnsi" w:cstheme="minorHAnsi"/>
              </w:rPr>
              <w:t>tando una superficie de 10.649 m</w:t>
            </w:r>
            <w:r w:rsidRPr="00D808FA">
              <w:rPr>
                <w:rFonts w:asciiTheme="minorHAnsi" w:hAnsiTheme="minorHAnsi" w:cstheme="minorHAnsi"/>
                <w:vertAlign w:val="superscript"/>
              </w:rPr>
              <w:t>2</w:t>
            </w:r>
            <w:r>
              <w:rPr>
                <w:rFonts w:asciiTheme="minorHAnsi" w:hAnsiTheme="minorHAnsi" w:cstheme="minorHAnsi"/>
              </w:rPr>
              <w:t>.</w:t>
            </w:r>
            <w:r w:rsidRPr="000C3F24">
              <w:rPr>
                <w:rFonts w:asciiTheme="minorHAnsi" w:hAnsiTheme="minorHAnsi" w:cstheme="minorHAnsi"/>
              </w:rPr>
              <w:t xml:space="preserve"> </w:t>
            </w:r>
            <w:r>
              <w:rPr>
                <w:rFonts w:asciiTheme="minorHAnsi" w:hAnsiTheme="minorHAnsi" w:cstheme="minorHAnsi"/>
              </w:rPr>
              <w:t xml:space="preserve">Sin embargo, de dichas áreas se identificó que sólo un </w:t>
            </w:r>
            <w:r w:rsidR="00675807">
              <w:rPr>
                <w:rFonts w:asciiTheme="minorHAnsi" w:hAnsiTheme="minorHAnsi" w:cstheme="minorHAnsi"/>
              </w:rPr>
              <w:t>11</w:t>
            </w:r>
            <w:r>
              <w:rPr>
                <w:rFonts w:asciiTheme="minorHAnsi" w:hAnsiTheme="minorHAnsi" w:cstheme="minorHAnsi"/>
              </w:rPr>
              <w:t>% del área de la Etapa 3.3 tendría obras construidas, previo a la obtención de la RCA</w:t>
            </w:r>
            <w:r w:rsidR="00045658">
              <w:rPr>
                <w:rFonts w:asciiTheme="minorHAnsi" w:hAnsiTheme="minorHAnsi" w:cstheme="minorHAnsi"/>
              </w:rPr>
              <w:t>,</w:t>
            </w:r>
            <w:r>
              <w:rPr>
                <w:rFonts w:asciiTheme="minorHAnsi" w:hAnsiTheme="minorHAnsi" w:cstheme="minorHAnsi"/>
              </w:rPr>
              <w:t xml:space="preserve"> en un área aproximada de </w:t>
            </w:r>
            <w:r w:rsidR="00A85C78">
              <w:rPr>
                <w:rFonts w:asciiTheme="minorHAnsi" w:hAnsiTheme="minorHAnsi" w:cstheme="minorHAnsi"/>
              </w:rPr>
              <w:t>996</w:t>
            </w:r>
            <w:r>
              <w:rPr>
                <w:rFonts w:asciiTheme="minorHAnsi" w:hAnsiTheme="minorHAnsi" w:cstheme="minorHAnsi"/>
              </w:rPr>
              <w:t xml:space="preserve"> m</w:t>
            </w:r>
            <w:r w:rsidRPr="009009C6">
              <w:rPr>
                <w:rFonts w:asciiTheme="minorHAnsi" w:hAnsiTheme="minorHAnsi" w:cstheme="minorHAnsi"/>
                <w:vertAlign w:val="superscript"/>
              </w:rPr>
              <w:t>2</w:t>
            </w:r>
            <w:r>
              <w:rPr>
                <w:rFonts w:asciiTheme="minorHAnsi" w:hAnsiTheme="minorHAnsi" w:cstheme="minorHAnsi"/>
              </w:rPr>
              <w:t xml:space="preserve">. El resto del área </w:t>
            </w:r>
            <w:r w:rsidR="00675807">
              <w:rPr>
                <w:rFonts w:asciiTheme="minorHAnsi" w:hAnsiTheme="minorHAnsi" w:cstheme="minorHAnsi"/>
              </w:rPr>
              <w:t xml:space="preserve">de la Etapa 3.3 </w:t>
            </w:r>
            <w:r>
              <w:rPr>
                <w:rFonts w:asciiTheme="minorHAnsi" w:hAnsiTheme="minorHAnsi" w:cstheme="minorHAnsi"/>
              </w:rPr>
              <w:t xml:space="preserve">se encuentra </w:t>
            </w:r>
            <w:r w:rsidRPr="005A58B5">
              <w:rPr>
                <w:rFonts w:asciiTheme="minorHAnsi" w:hAnsiTheme="minorHAnsi" w:cstheme="minorHAnsi"/>
              </w:rPr>
              <w:t>sin ningún tipo de obra.</w:t>
            </w:r>
          </w:p>
          <w:p w14:paraId="0085ED1A" w14:textId="1EC2D4BC" w:rsidR="00C92D78" w:rsidRPr="005A58B5" w:rsidRDefault="008D1F0A" w:rsidP="00B35B92">
            <w:pPr>
              <w:pStyle w:val="Prrafodelista"/>
              <w:numPr>
                <w:ilvl w:val="0"/>
                <w:numId w:val="26"/>
              </w:numPr>
              <w:rPr>
                <w:rFonts w:asciiTheme="minorHAnsi" w:hAnsiTheme="minorHAnsi" w:cstheme="minorHAnsi"/>
                <w:u w:val="single"/>
              </w:rPr>
            </w:pPr>
            <w:r w:rsidRPr="005A58B5">
              <w:rPr>
                <w:rFonts w:asciiTheme="minorHAnsi" w:hAnsiTheme="minorHAnsi" w:cstheme="minorHAnsi"/>
                <w:u w:val="single"/>
              </w:rPr>
              <w:t>Etapas 1.2, 5.2 y 6.1</w:t>
            </w:r>
            <w:r w:rsidR="00C92D78" w:rsidRPr="005A58B5">
              <w:rPr>
                <w:rFonts w:asciiTheme="minorHAnsi" w:hAnsiTheme="minorHAnsi" w:cstheme="minorHAnsi"/>
                <w:u w:val="single"/>
              </w:rPr>
              <w:t>, y mitad de Etapa 5.1</w:t>
            </w:r>
            <w:r w:rsidRPr="005A58B5">
              <w:rPr>
                <w:rFonts w:asciiTheme="minorHAnsi" w:hAnsiTheme="minorHAnsi" w:cstheme="minorHAnsi"/>
              </w:rPr>
              <w:t>.</w:t>
            </w:r>
            <w:r w:rsidR="00AF011B" w:rsidRPr="005A58B5">
              <w:rPr>
                <w:rFonts w:asciiTheme="minorHAnsi" w:hAnsiTheme="minorHAnsi" w:cstheme="minorHAnsi"/>
              </w:rPr>
              <w:t xml:space="preserve"> Según lo indicado por </w:t>
            </w:r>
            <w:r w:rsidR="009F6DAA" w:rsidRPr="005A58B5">
              <w:rPr>
                <w:rFonts w:asciiTheme="minorHAnsi" w:hAnsiTheme="minorHAnsi" w:cstheme="minorHAnsi"/>
              </w:rPr>
              <w:t xml:space="preserve">el </w:t>
            </w:r>
            <w:r w:rsidR="00AF011B" w:rsidRPr="005A58B5">
              <w:rPr>
                <w:rFonts w:asciiTheme="minorHAnsi" w:hAnsiTheme="minorHAnsi" w:cstheme="minorHAnsi"/>
              </w:rPr>
              <w:t xml:space="preserve">CMN en su ORD 2406/2017, el titular señaló que dichas etapas no fueron desarrolladas por </w:t>
            </w:r>
            <w:r w:rsidR="00167093" w:rsidRPr="005A58B5">
              <w:rPr>
                <w:rFonts w:asciiTheme="minorHAnsi" w:hAnsiTheme="minorHAnsi" w:cstheme="minorHAnsi"/>
              </w:rPr>
              <w:t xml:space="preserve">él, </w:t>
            </w:r>
            <w:r w:rsidR="00AF011B" w:rsidRPr="005A58B5">
              <w:rPr>
                <w:rFonts w:asciiTheme="minorHAnsi" w:hAnsiTheme="minorHAnsi" w:cstheme="minorHAnsi"/>
              </w:rPr>
              <w:t xml:space="preserve">excluyéndose del mismo. Lo anterior implica el no reconocimiento del compromiso de seguimiento asociado a dichas áreas por haber sido vendidas a terceros. </w:t>
            </w:r>
            <w:r w:rsidR="001923A4" w:rsidRPr="005A58B5">
              <w:rPr>
                <w:rFonts w:asciiTheme="minorHAnsi" w:hAnsiTheme="minorHAnsi" w:cstheme="minorHAnsi"/>
                <w:u w:val="single"/>
              </w:rPr>
              <w:t>El</w:t>
            </w:r>
            <w:r w:rsidR="00AF011B" w:rsidRPr="005A58B5">
              <w:rPr>
                <w:rFonts w:asciiTheme="minorHAnsi" w:hAnsiTheme="minorHAnsi" w:cstheme="minorHAnsi"/>
                <w:u w:val="single"/>
              </w:rPr>
              <w:t xml:space="preserve"> área</w:t>
            </w:r>
            <w:r w:rsidR="00FF498E" w:rsidRPr="005A58B5">
              <w:rPr>
                <w:rFonts w:asciiTheme="minorHAnsi" w:hAnsiTheme="minorHAnsi" w:cstheme="minorHAnsi"/>
                <w:u w:val="single"/>
              </w:rPr>
              <w:t xml:space="preserve"> bruta</w:t>
            </w:r>
            <w:r w:rsidR="00C92D78" w:rsidRPr="005A58B5">
              <w:rPr>
                <w:rFonts w:asciiTheme="minorHAnsi" w:hAnsiTheme="minorHAnsi" w:cstheme="minorHAnsi"/>
                <w:u w:val="single"/>
              </w:rPr>
              <w:t xml:space="preserve"> </w:t>
            </w:r>
            <w:r w:rsidR="001923A4" w:rsidRPr="005A58B5">
              <w:rPr>
                <w:rFonts w:asciiTheme="minorHAnsi" w:hAnsiTheme="minorHAnsi" w:cstheme="minorHAnsi"/>
                <w:u w:val="single"/>
              </w:rPr>
              <w:t>excluida por el titular corresponde</w:t>
            </w:r>
            <w:r w:rsidR="00C92D78" w:rsidRPr="005A58B5">
              <w:rPr>
                <w:rFonts w:asciiTheme="minorHAnsi" w:hAnsiTheme="minorHAnsi" w:cstheme="minorHAnsi"/>
                <w:u w:val="single"/>
              </w:rPr>
              <w:t xml:space="preserve"> a 168.014</w:t>
            </w:r>
            <w:r w:rsidR="00AF011B" w:rsidRPr="005A58B5">
              <w:rPr>
                <w:rFonts w:asciiTheme="minorHAnsi" w:hAnsiTheme="minorHAnsi" w:cstheme="minorHAnsi"/>
                <w:u w:val="single"/>
              </w:rPr>
              <w:t xml:space="preserve"> m</w:t>
            </w:r>
            <w:r w:rsidR="00AF011B" w:rsidRPr="005A58B5">
              <w:rPr>
                <w:rFonts w:asciiTheme="minorHAnsi" w:hAnsiTheme="minorHAnsi" w:cstheme="minorHAnsi"/>
                <w:u w:val="single"/>
                <w:vertAlign w:val="superscript"/>
              </w:rPr>
              <w:t>2</w:t>
            </w:r>
            <w:r w:rsidR="00AF011B" w:rsidRPr="005A58B5">
              <w:rPr>
                <w:rFonts w:asciiTheme="minorHAnsi" w:hAnsiTheme="minorHAnsi" w:cstheme="minorHAnsi"/>
              </w:rPr>
              <w:t xml:space="preserve"> y equivale a </w:t>
            </w:r>
            <w:r w:rsidR="00C92D78" w:rsidRPr="005A58B5">
              <w:rPr>
                <w:rFonts w:asciiTheme="minorHAnsi" w:hAnsiTheme="minorHAnsi" w:cstheme="minorHAnsi"/>
              </w:rPr>
              <w:t>22</w:t>
            </w:r>
            <w:r w:rsidR="00AF011B" w:rsidRPr="005A58B5">
              <w:rPr>
                <w:rFonts w:asciiTheme="minorHAnsi" w:hAnsiTheme="minorHAnsi" w:cstheme="minorHAnsi"/>
              </w:rPr>
              <w:t>% del área del proyecto</w:t>
            </w:r>
            <w:r w:rsidR="00B35B92" w:rsidRPr="005A58B5">
              <w:rPr>
                <w:rFonts w:asciiTheme="minorHAnsi" w:hAnsiTheme="minorHAnsi" w:cstheme="minorHAnsi"/>
              </w:rPr>
              <w:t xml:space="preserve">; </w:t>
            </w:r>
          </w:p>
          <w:p w14:paraId="6733FF5F" w14:textId="55C8A959" w:rsidR="00C92D78" w:rsidRPr="005A58B5" w:rsidRDefault="00C92D78" w:rsidP="00C92D78">
            <w:pPr>
              <w:pStyle w:val="Prrafodelista"/>
              <w:numPr>
                <w:ilvl w:val="1"/>
                <w:numId w:val="26"/>
              </w:numPr>
              <w:rPr>
                <w:rFonts w:asciiTheme="minorHAnsi" w:hAnsiTheme="minorHAnsi" w:cstheme="minorHAnsi"/>
                <w:u w:val="single"/>
              </w:rPr>
            </w:pPr>
            <w:r w:rsidRPr="005A58B5">
              <w:rPr>
                <w:rFonts w:asciiTheme="minorHAnsi" w:hAnsiTheme="minorHAnsi" w:cstheme="minorHAnsi"/>
              </w:rPr>
              <w:t xml:space="preserve">De la Etapa </w:t>
            </w:r>
            <w:r w:rsidR="00675807" w:rsidRPr="005A58B5">
              <w:rPr>
                <w:rFonts w:asciiTheme="minorHAnsi" w:hAnsiTheme="minorHAnsi" w:cstheme="minorHAnsi"/>
              </w:rPr>
              <w:t>5.2</w:t>
            </w:r>
            <w:r w:rsidR="00B35B92" w:rsidRPr="005A58B5">
              <w:rPr>
                <w:rFonts w:asciiTheme="minorHAnsi" w:hAnsiTheme="minorHAnsi" w:cstheme="minorHAnsi"/>
              </w:rPr>
              <w:t xml:space="preserve">, </w:t>
            </w:r>
            <w:r w:rsidRPr="005A58B5">
              <w:rPr>
                <w:rFonts w:asciiTheme="minorHAnsi" w:hAnsiTheme="minorHAnsi" w:cstheme="minorHAnsi"/>
              </w:rPr>
              <w:t xml:space="preserve">un </w:t>
            </w:r>
            <w:r w:rsidR="00B35B92" w:rsidRPr="005A58B5">
              <w:rPr>
                <w:rFonts w:asciiTheme="minorHAnsi" w:hAnsiTheme="minorHAnsi" w:cstheme="minorHAnsi"/>
              </w:rPr>
              <w:t>82% del área (aproximadamente 52.381 m</w:t>
            </w:r>
            <w:r w:rsidR="00B35B92" w:rsidRPr="005A58B5">
              <w:rPr>
                <w:rFonts w:asciiTheme="minorHAnsi" w:hAnsiTheme="minorHAnsi" w:cstheme="minorHAnsi"/>
                <w:vertAlign w:val="superscript"/>
              </w:rPr>
              <w:t>2</w:t>
            </w:r>
            <w:r w:rsidR="00B35B92" w:rsidRPr="005A58B5">
              <w:rPr>
                <w:rFonts w:asciiTheme="minorHAnsi" w:hAnsiTheme="minorHAnsi" w:cstheme="minorHAnsi"/>
              </w:rPr>
              <w:t xml:space="preserve">) </w:t>
            </w:r>
            <w:r w:rsidRPr="005A58B5">
              <w:rPr>
                <w:rFonts w:asciiTheme="minorHAnsi" w:hAnsiTheme="minorHAnsi" w:cstheme="minorHAnsi"/>
              </w:rPr>
              <w:t xml:space="preserve">tiene obras permanentes, </w:t>
            </w:r>
            <w:r w:rsidR="00B35B92" w:rsidRPr="005A58B5">
              <w:rPr>
                <w:rFonts w:asciiTheme="minorHAnsi" w:hAnsiTheme="minorHAnsi" w:cstheme="minorHAnsi"/>
              </w:rPr>
              <w:t>quedando por desarrollar obras en el resto del área correspondiente a 11.146 m</w:t>
            </w:r>
            <w:r w:rsidR="00B35B92" w:rsidRPr="005A58B5">
              <w:rPr>
                <w:rFonts w:asciiTheme="minorHAnsi" w:hAnsiTheme="minorHAnsi" w:cstheme="minorHAnsi"/>
                <w:vertAlign w:val="superscript"/>
              </w:rPr>
              <w:t>2</w:t>
            </w:r>
            <w:r w:rsidR="00167093" w:rsidRPr="005A58B5">
              <w:rPr>
                <w:rFonts w:asciiTheme="minorHAnsi" w:hAnsiTheme="minorHAnsi" w:cstheme="minorHAnsi"/>
              </w:rPr>
              <w:t xml:space="preserve"> aprox.</w:t>
            </w:r>
          </w:p>
          <w:p w14:paraId="0E159819" w14:textId="77777777" w:rsidR="009E2F09" w:rsidRPr="005A58B5" w:rsidRDefault="00C92D78" w:rsidP="00C92D78">
            <w:pPr>
              <w:pStyle w:val="Prrafodelista"/>
              <w:numPr>
                <w:ilvl w:val="1"/>
                <w:numId w:val="26"/>
              </w:numPr>
              <w:rPr>
                <w:rFonts w:asciiTheme="minorHAnsi" w:hAnsiTheme="minorHAnsi" w:cstheme="minorHAnsi"/>
                <w:u w:val="single"/>
              </w:rPr>
            </w:pPr>
            <w:r w:rsidRPr="005A58B5">
              <w:rPr>
                <w:rFonts w:cstheme="minorHAnsi"/>
              </w:rPr>
              <w:t>De la mitad Norte de Etapa 5.1, un 1</w:t>
            </w:r>
            <w:r w:rsidR="00675807" w:rsidRPr="005A58B5">
              <w:rPr>
                <w:rFonts w:cstheme="minorHAnsi"/>
              </w:rPr>
              <w:t>1</w:t>
            </w:r>
            <w:r w:rsidRPr="005A58B5">
              <w:rPr>
                <w:rFonts w:cstheme="minorHAnsi"/>
              </w:rPr>
              <w:t>% se encontraría con obras de faena</w:t>
            </w:r>
            <w:r w:rsidR="0020055D" w:rsidRPr="005A58B5">
              <w:rPr>
                <w:rFonts w:cstheme="minorHAnsi"/>
              </w:rPr>
              <w:t>s</w:t>
            </w:r>
            <w:r w:rsidRPr="005A58B5">
              <w:rPr>
                <w:rFonts w:cstheme="minorHAnsi"/>
              </w:rPr>
              <w:t xml:space="preserve"> temporal</w:t>
            </w:r>
            <w:r w:rsidR="0020055D" w:rsidRPr="005A58B5">
              <w:rPr>
                <w:rFonts w:cstheme="minorHAnsi"/>
              </w:rPr>
              <w:t>es</w:t>
            </w:r>
            <w:r w:rsidRPr="005A58B5">
              <w:rPr>
                <w:rFonts w:cstheme="minorHAnsi"/>
              </w:rPr>
              <w:t>, no administradas por el titular</w:t>
            </w:r>
            <w:r w:rsidR="00675807" w:rsidRPr="005A58B5">
              <w:rPr>
                <w:rFonts w:cstheme="minorHAnsi"/>
              </w:rPr>
              <w:t xml:space="preserve"> del proyecto</w:t>
            </w:r>
            <w:r w:rsidRPr="005A58B5">
              <w:rPr>
                <w:rFonts w:cstheme="minorHAnsi"/>
              </w:rPr>
              <w:t xml:space="preserve"> (aproximadamente </w:t>
            </w:r>
            <w:r w:rsidR="00675807" w:rsidRPr="005A58B5">
              <w:rPr>
                <w:rFonts w:cstheme="minorHAnsi"/>
              </w:rPr>
              <w:t>3.878</w:t>
            </w:r>
            <w:r w:rsidRPr="005A58B5">
              <w:rPr>
                <w:rFonts w:cstheme="minorHAnsi"/>
              </w:rPr>
              <w:t xml:space="preserve"> m</w:t>
            </w:r>
            <w:r w:rsidRPr="005A58B5">
              <w:rPr>
                <w:rFonts w:cstheme="minorHAnsi"/>
                <w:vertAlign w:val="superscript"/>
              </w:rPr>
              <w:t>2</w:t>
            </w:r>
            <w:r w:rsidRPr="005A58B5">
              <w:rPr>
                <w:rFonts w:cstheme="minorHAnsi"/>
              </w:rPr>
              <w:t>)</w:t>
            </w:r>
            <w:r w:rsidR="001923A4" w:rsidRPr="005A58B5">
              <w:rPr>
                <w:rFonts w:cstheme="minorHAnsi"/>
              </w:rPr>
              <w:t xml:space="preserve">, quedando por desarrollarse obras en el resto del área correspondiente a </w:t>
            </w:r>
            <w:r w:rsidR="00675807" w:rsidRPr="005A58B5">
              <w:rPr>
                <w:rFonts w:cstheme="minorHAnsi"/>
              </w:rPr>
              <w:t>32.862 m</w:t>
            </w:r>
            <w:r w:rsidR="00675807" w:rsidRPr="005A58B5">
              <w:rPr>
                <w:rFonts w:cstheme="minorHAnsi"/>
                <w:vertAlign w:val="superscript"/>
              </w:rPr>
              <w:t>2</w:t>
            </w:r>
            <w:r w:rsidR="00675807" w:rsidRPr="005A58B5">
              <w:rPr>
                <w:rFonts w:cstheme="minorHAnsi"/>
              </w:rPr>
              <w:t xml:space="preserve"> aprox</w:t>
            </w:r>
            <w:r w:rsidR="00E92D58" w:rsidRPr="005A58B5">
              <w:rPr>
                <w:rFonts w:cstheme="minorHAnsi"/>
              </w:rPr>
              <w:t>.</w:t>
            </w:r>
            <w:r w:rsidR="00167093" w:rsidRPr="005A58B5">
              <w:rPr>
                <w:rFonts w:cstheme="minorHAnsi"/>
              </w:rPr>
              <w:t xml:space="preserve"> </w:t>
            </w:r>
          </w:p>
          <w:p w14:paraId="2C715587" w14:textId="2CC79601" w:rsidR="00C92D78" w:rsidRPr="005A58B5" w:rsidRDefault="009E2F09" w:rsidP="00117505">
            <w:pPr>
              <w:pStyle w:val="Prrafodelista"/>
              <w:numPr>
                <w:ilvl w:val="1"/>
                <w:numId w:val="26"/>
              </w:numPr>
              <w:rPr>
                <w:rFonts w:asciiTheme="minorHAnsi" w:hAnsiTheme="minorHAnsi" w:cstheme="minorHAnsi"/>
                <w:u w:val="single"/>
              </w:rPr>
            </w:pPr>
            <w:r w:rsidRPr="005A58B5">
              <w:rPr>
                <w:rFonts w:cstheme="minorHAnsi"/>
              </w:rPr>
              <w:t xml:space="preserve">Respecto a las etapas 1.2 y 6.1, se encuentran con obras permanentes en la totalidad de la superficie, la cual, según lo declarado en el proceso de evaluación de impacto ambiental, corresponde a </w:t>
            </w:r>
            <w:r w:rsidR="00117505" w:rsidRPr="005A58B5">
              <w:rPr>
                <w:rFonts w:cstheme="minorHAnsi"/>
              </w:rPr>
              <w:t>67.747,45 m</w:t>
            </w:r>
            <w:r w:rsidR="00117505" w:rsidRPr="005A58B5">
              <w:rPr>
                <w:rFonts w:cstheme="minorHAnsi"/>
                <w:vertAlign w:val="superscript"/>
              </w:rPr>
              <w:t>2</w:t>
            </w:r>
            <w:r w:rsidR="00117505" w:rsidRPr="005A58B5">
              <w:rPr>
                <w:rFonts w:cstheme="minorHAnsi"/>
              </w:rPr>
              <w:t xml:space="preserve"> (</w:t>
            </w:r>
            <w:r w:rsidR="009F4C80" w:rsidRPr="005A58B5">
              <w:rPr>
                <w:rFonts w:cstheme="minorHAnsi"/>
              </w:rPr>
              <w:t>9</w:t>
            </w:r>
            <w:r w:rsidR="00117505" w:rsidRPr="005A58B5">
              <w:rPr>
                <w:rFonts w:cstheme="minorHAnsi"/>
              </w:rPr>
              <w:t>% del proyecto).</w:t>
            </w:r>
          </w:p>
          <w:p w14:paraId="111419CF" w14:textId="6ACC5434" w:rsidR="006B7729" w:rsidRPr="006B7729" w:rsidRDefault="006B7729" w:rsidP="001C2830">
            <w:pPr>
              <w:rPr>
                <w:rFonts w:cstheme="minorHAnsi"/>
                <w:szCs w:val="18"/>
              </w:rPr>
            </w:pPr>
          </w:p>
        </w:tc>
      </w:tr>
    </w:tbl>
    <w:p w14:paraId="341A3232" w14:textId="77777777" w:rsidR="0047030E" w:rsidRDefault="0047030E">
      <w:r>
        <w:lastRenderedPageBreak/>
        <w:br w:type="page"/>
      </w:r>
    </w:p>
    <w:tbl>
      <w:tblPr>
        <w:tblW w:w="5000" w:type="pct"/>
        <w:jc w:val="center"/>
        <w:tblCellMar>
          <w:left w:w="70" w:type="dxa"/>
          <w:right w:w="70" w:type="dxa"/>
        </w:tblCellMar>
        <w:tblLook w:val="04A0" w:firstRow="1" w:lastRow="0" w:firstColumn="1" w:lastColumn="0" w:noHBand="0" w:noVBand="1"/>
      </w:tblPr>
      <w:tblGrid>
        <w:gridCol w:w="6057"/>
        <w:gridCol w:w="7505"/>
      </w:tblGrid>
      <w:tr w:rsidR="003F2EA5" w:rsidRPr="00D42470" w14:paraId="3CE16AFD" w14:textId="77777777" w:rsidTr="003F2EA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B97C46" w14:textId="1469A636" w:rsidR="003F2EA5" w:rsidRPr="00D42470" w:rsidRDefault="00031B4C" w:rsidP="003F2EA5">
            <w:pPr>
              <w:spacing w:after="0" w:line="240" w:lineRule="auto"/>
              <w:jc w:val="center"/>
              <w:rPr>
                <w:rFonts w:ascii="Calibri" w:eastAsia="Times New Roman" w:hAnsi="Calibri" w:cs="Times New Roman"/>
                <w:b/>
                <w:bCs/>
                <w:color w:val="000000"/>
                <w:sz w:val="20"/>
                <w:szCs w:val="20"/>
                <w:lang w:eastAsia="es-CL"/>
              </w:rPr>
            </w:pPr>
            <w:r>
              <w:lastRenderedPageBreak/>
              <w:br w:type="page"/>
            </w:r>
            <w:r w:rsidR="003F2EA5">
              <w:rPr>
                <w:rFonts w:ascii="Calibri" w:eastAsia="Times New Roman" w:hAnsi="Calibri" w:cs="Times New Roman"/>
                <w:b/>
                <w:bCs/>
                <w:color w:val="000000"/>
                <w:sz w:val="20"/>
                <w:szCs w:val="20"/>
                <w:lang w:eastAsia="es-CL"/>
              </w:rPr>
              <w:t>Registros</w:t>
            </w:r>
          </w:p>
        </w:tc>
      </w:tr>
      <w:tr w:rsidR="003F2EA5" w:rsidRPr="00D42470" w14:paraId="714E984E" w14:textId="77777777" w:rsidTr="003F2EA5">
        <w:trPr>
          <w:trHeight w:val="5068"/>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0" w:type="auto"/>
              <w:tblCellMar>
                <w:top w:w="15" w:type="dxa"/>
                <w:left w:w="70" w:type="dxa"/>
                <w:bottom w:w="15" w:type="dxa"/>
                <w:right w:w="70" w:type="dxa"/>
              </w:tblCellMar>
              <w:tblLook w:val="04A0" w:firstRow="1" w:lastRow="0" w:firstColumn="1" w:lastColumn="0" w:noHBand="0" w:noVBand="1"/>
            </w:tblPr>
            <w:tblGrid>
              <w:gridCol w:w="518"/>
              <w:gridCol w:w="765"/>
              <w:gridCol w:w="904"/>
              <w:gridCol w:w="1119"/>
              <w:gridCol w:w="1008"/>
              <w:gridCol w:w="960"/>
              <w:gridCol w:w="1166"/>
              <w:gridCol w:w="992"/>
              <w:gridCol w:w="991"/>
              <w:gridCol w:w="1174"/>
              <w:gridCol w:w="1213"/>
              <w:gridCol w:w="1206"/>
              <w:gridCol w:w="1134"/>
            </w:tblGrid>
            <w:tr w:rsidR="00140F6C" w:rsidRPr="00140F6C" w14:paraId="4DE9CB00" w14:textId="77777777" w:rsidTr="00140F6C">
              <w:trPr>
                <w:trHeight w:val="315"/>
              </w:trPr>
              <w:tc>
                <w:tcPr>
                  <w:tcW w:w="0" w:type="auto"/>
                  <w:gridSpan w:val="2"/>
                  <w:tcBorders>
                    <w:top w:val="single" w:sz="12" w:space="0" w:color="808080" w:themeColor="background1" w:themeShade="80"/>
                    <w:left w:val="single" w:sz="4" w:space="0" w:color="808080" w:themeColor="background1" w:themeShade="80"/>
                    <w:bottom w:val="single" w:sz="12" w:space="0" w:color="808080" w:themeColor="background1" w:themeShade="80"/>
                    <w:right w:val="single" w:sz="12" w:space="0" w:color="808080" w:themeColor="background1" w:themeShade="80"/>
                  </w:tcBorders>
                  <w:shd w:val="clear" w:color="000000" w:fill="EDEDED"/>
                  <w:vAlign w:val="center"/>
                  <w:hideMark/>
                </w:tcPr>
                <w:p w14:paraId="7CF33476"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Etapas</w:t>
                  </w:r>
                </w:p>
              </w:tc>
              <w:tc>
                <w:tcPr>
                  <w:tcW w:w="0" w:type="auto"/>
                  <w:gridSpan w:val="4"/>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EDEDED"/>
                  <w:vAlign w:val="center"/>
                  <w:hideMark/>
                </w:tcPr>
                <w:p w14:paraId="19309745" w14:textId="1390FECD"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Cálculos de Área SMA [m</w:t>
                  </w:r>
                  <w:r w:rsidRPr="00140F6C">
                    <w:rPr>
                      <w:rFonts w:ascii="Calibri" w:eastAsia="Times New Roman" w:hAnsi="Calibri" w:cs="Calibri"/>
                      <w:b/>
                      <w:bCs/>
                      <w:color w:val="000000"/>
                      <w:sz w:val="16"/>
                      <w:szCs w:val="16"/>
                      <w:vertAlign w:val="superscript"/>
                      <w:lang w:eastAsia="es-CL"/>
                    </w:rPr>
                    <w:t>2</w:t>
                  </w:r>
                  <w:r w:rsidRPr="00140F6C">
                    <w:rPr>
                      <w:rFonts w:ascii="Calibri" w:eastAsia="Times New Roman" w:hAnsi="Calibri" w:cs="Calibri"/>
                      <w:b/>
                      <w:bCs/>
                      <w:color w:val="000000"/>
                      <w:sz w:val="16"/>
                      <w:szCs w:val="16"/>
                      <w:lang w:eastAsia="es-CL"/>
                    </w:rPr>
                    <w:t>]</w:t>
                  </w:r>
                  <w:r w:rsidR="00E92D58">
                    <w:rPr>
                      <w:rFonts w:ascii="Calibri" w:eastAsia="Times New Roman" w:hAnsi="Calibri" w:cs="Calibri"/>
                      <w:b/>
                      <w:bCs/>
                      <w:color w:val="000000"/>
                      <w:sz w:val="16"/>
                      <w:szCs w:val="16"/>
                      <w:lang w:eastAsia="es-CL"/>
                    </w:rPr>
                    <w:t xml:space="preserve"> *</w:t>
                  </w:r>
                </w:p>
              </w:tc>
              <w:tc>
                <w:tcPr>
                  <w:tcW w:w="3149" w:type="dxa"/>
                  <w:gridSpan w:val="3"/>
                  <w:tcBorders>
                    <w:top w:val="single" w:sz="12" w:space="0" w:color="808080" w:themeColor="background1" w:themeShade="80"/>
                    <w:left w:val="single" w:sz="12" w:space="0" w:color="808080" w:themeColor="background1" w:themeShade="80"/>
                    <w:bottom w:val="single" w:sz="12" w:space="0" w:color="808080" w:themeColor="background1" w:themeShade="80"/>
                    <w:right w:val="single" w:sz="12" w:space="0" w:color="808080" w:themeColor="background1" w:themeShade="80"/>
                  </w:tcBorders>
                  <w:shd w:val="clear" w:color="000000" w:fill="FFF2CC"/>
                  <w:vAlign w:val="center"/>
                  <w:hideMark/>
                </w:tcPr>
                <w:p w14:paraId="7827E40A" w14:textId="35010796"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Porcentaje de Área </w:t>
                  </w:r>
                  <w:r w:rsidR="00E92D58">
                    <w:rPr>
                      <w:rFonts w:ascii="Calibri" w:eastAsia="Times New Roman" w:hAnsi="Calibri" w:cs="Calibri"/>
                      <w:b/>
                      <w:bCs/>
                      <w:color w:val="000000"/>
                      <w:sz w:val="16"/>
                      <w:szCs w:val="16"/>
                      <w:lang w:eastAsia="es-CL"/>
                    </w:rPr>
                    <w:t xml:space="preserve">de acuerdo a uso actual, </w:t>
                  </w:r>
                  <w:r w:rsidRPr="00140F6C">
                    <w:rPr>
                      <w:rFonts w:ascii="Calibri" w:eastAsia="Times New Roman" w:hAnsi="Calibri" w:cs="Calibri"/>
                      <w:b/>
                      <w:bCs/>
                      <w:color w:val="000000"/>
                      <w:sz w:val="16"/>
                      <w:szCs w:val="16"/>
                      <w:lang w:eastAsia="es-CL"/>
                    </w:rPr>
                    <w:t>según cálculos SMA [%]</w:t>
                  </w:r>
                  <w:r w:rsidR="00E92D58">
                    <w:rPr>
                      <w:rFonts w:ascii="Calibri" w:eastAsia="Times New Roman" w:hAnsi="Calibri" w:cs="Calibri"/>
                      <w:b/>
                      <w:bCs/>
                      <w:color w:val="000000"/>
                      <w:sz w:val="16"/>
                      <w:szCs w:val="16"/>
                      <w:lang w:eastAsia="es-CL"/>
                    </w:rPr>
                    <w:t xml:space="preserve"> *</w:t>
                  </w:r>
                </w:p>
              </w:tc>
              <w:tc>
                <w:tcPr>
                  <w:tcW w:w="1174" w:type="dxa"/>
                  <w:vMerge w:val="restart"/>
                  <w:tcBorders>
                    <w:top w:val="single" w:sz="12" w:space="0" w:color="808080" w:themeColor="background1" w:themeShade="80"/>
                    <w:left w:val="single" w:sz="12" w:space="0" w:color="808080" w:themeColor="background1" w:themeShade="80"/>
                    <w:bottom w:val="nil"/>
                    <w:right w:val="single" w:sz="4" w:space="0" w:color="808080"/>
                  </w:tcBorders>
                  <w:shd w:val="clear" w:color="000000" w:fill="EDEDED"/>
                  <w:vAlign w:val="center"/>
                  <w:hideMark/>
                </w:tcPr>
                <w:p w14:paraId="3A8E60A8" w14:textId="2357B64F" w:rsidR="00140F6C" w:rsidRDefault="00140F6C" w:rsidP="00140F6C">
                  <w:pPr>
                    <w:spacing w:after="0" w:line="240" w:lineRule="auto"/>
                    <w:jc w:val="center"/>
                    <w:rPr>
                      <w:rFonts w:ascii="Calibri" w:eastAsia="Times New Roman" w:hAnsi="Calibri" w:cs="Calibri"/>
                      <w:b/>
                      <w:bCs/>
                      <w:color w:val="000000"/>
                      <w:sz w:val="16"/>
                      <w:szCs w:val="16"/>
                      <w:lang w:eastAsia="es-CL"/>
                    </w:rPr>
                  </w:pPr>
                  <w:r>
                    <w:rPr>
                      <w:rFonts w:ascii="Calibri" w:eastAsia="Times New Roman" w:hAnsi="Calibri" w:cs="Calibri"/>
                      <w:b/>
                      <w:bCs/>
                      <w:color w:val="000000"/>
                      <w:sz w:val="16"/>
                      <w:szCs w:val="16"/>
                      <w:lang w:eastAsia="es-CL"/>
                    </w:rPr>
                    <w:t>Área bruta (DIA)</w:t>
                  </w:r>
                </w:p>
                <w:p w14:paraId="2D6459C2" w14:textId="5A925331"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[m</w:t>
                  </w:r>
                  <w:r w:rsidRPr="00140F6C">
                    <w:rPr>
                      <w:rFonts w:ascii="Calibri" w:eastAsia="Times New Roman" w:hAnsi="Calibri" w:cs="Calibri"/>
                      <w:b/>
                      <w:bCs/>
                      <w:color w:val="000000"/>
                      <w:sz w:val="16"/>
                      <w:szCs w:val="16"/>
                      <w:vertAlign w:val="superscript"/>
                      <w:lang w:eastAsia="es-CL"/>
                    </w:rPr>
                    <w:t>2</w:t>
                  </w:r>
                  <w:r w:rsidRPr="00140F6C">
                    <w:rPr>
                      <w:rFonts w:ascii="Calibri" w:eastAsia="Times New Roman" w:hAnsi="Calibri" w:cs="Calibri"/>
                      <w:b/>
                      <w:bCs/>
                      <w:color w:val="000000"/>
                      <w:sz w:val="16"/>
                      <w:szCs w:val="16"/>
                      <w:lang w:eastAsia="es-CL"/>
                    </w:rPr>
                    <w:t>]</w:t>
                  </w:r>
                </w:p>
              </w:tc>
              <w:tc>
                <w:tcPr>
                  <w:tcW w:w="3363" w:type="dxa"/>
                  <w:gridSpan w:val="3"/>
                  <w:tcBorders>
                    <w:top w:val="single" w:sz="12" w:space="0" w:color="808080" w:themeColor="background1" w:themeShade="80"/>
                    <w:left w:val="nil"/>
                    <w:bottom w:val="single" w:sz="12" w:space="0" w:color="808080" w:themeColor="background1" w:themeShade="80"/>
                    <w:right w:val="single" w:sz="4" w:space="0" w:color="808080" w:themeColor="background1" w:themeShade="80"/>
                  </w:tcBorders>
                  <w:shd w:val="clear" w:color="000000" w:fill="EDEDED"/>
                  <w:vAlign w:val="center"/>
                  <w:hideMark/>
                </w:tcPr>
                <w:p w14:paraId="41026827" w14:textId="77777777" w:rsid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Áreas </w:t>
                  </w:r>
                  <w:r>
                    <w:rPr>
                      <w:rFonts w:ascii="Calibri" w:eastAsia="Times New Roman" w:hAnsi="Calibri" w:cs="Calibri"/>
                      <w:b/>
                      <w:bCs/>
                      <w:color w:val="000000"/>
                      <w:sz w:val="16"/>
                      <w:szCs w:val="16"/>
                      <w:lang w:eastAsia="es-CL"/>
                    </w:rPr>
                    <w:t xml:space="preserve">estimadas </w:t>
                  </w:r>
                  <w:r w:rsidRPr="00140F6C">
                    <w:rPr>
                      <w:rFonts w:ascii="Calibri" w:eastAsia="Times New Roman" w:hAnsi="Calibri" w:cs="Calibri"/>
                      <w:b/>
                      <w:bCs/>
                      <w:color w:val="000000"/>
                      <w:sz w:val="16"/>
                      <w:szCs w:val="16"/>
                      <w:lang w:eastAsia="es-CL"/>
                    </w:rPr>
                    <w:t>según estado de obras [m</w:t>
                  </w:r>
                  <w:r w:rsidRPr="00140F6C">
                    <w:rPr>
                      <w:rFonts w:ascii="Calibri" w:eastAsia="Times New Roman" w:hAnsi="Calibri" w:cs="Calibri"/>
                      <w:b/>
                      <w:bCs/>
                      <w:color w:val="000000"/>
                      <w:sz w:val="16"/>
                      <w:szCs w:val="16"/>
                      <w:vertAlign w:val="superscript"/>
                      <w:lang w:eastAsia="es-CL"/>
                    </w:rPr>
                    <w:t>2</w:t>
                  </w:r>
                  <w:r w:rsidRPr="00140F6C">
                    <w:rPr>
                      <w:rFonts w:ascii="Calibri" w:eastAsia="Times New Roman" w:hAnsi="Calibri" w:cs="Calibri"/>
                      <w:b/>
                      <w:bCs/>
                      <w:color w:val="000000"/>
                      <w:sz w:val="16"/>
                      <w:szCs w:val="16"/>
                      <w:lang w:eastAsia="es-CL"/>
                    </w:rPr>
                    <w:t>]</w:t>
                  </w:r>
                </w:p>
                <w:p w14:paraId="7DD42058" w14:textId="7B555BEE"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Pr>
                      <w:rFonts w:ascii="Calibri" w:eastAsia="Times New Roman" w:hAnsi="Calibri" w:cs="Calibri"/>
                      <w:b/>
                      <w:bCs/>
                      <w:color w:val="000000"/>
                      <w:sz w:val="16"/>
                      <w:szCs w:val="16"/>
                      <w:lang w:eastAsia="es-CL"/>
                    </w:rPr>
                    <w:t>[Área bruta (DIA) x Porcentaje de Áreas (SMA)]</w:t>
                  </w:r>
                </w:p>
              </w:tc>
            </w:tr>
            <w:tr w:rsidR="00140F6C" w:rsidRPr="00140F6C" w14:paraId="7E1FE4CC" w14:textId="77777777" w:rsidTr="00140F6C">
              <w:trPr>
                <w:trHeight w:val="480"/>
              </w:trPr>
              <w:tc>
                <w:tcPr>
                  <w:tcW w:w="0" w:type="auto"/>
                  <w:tcBorders>
                    <w:top w:val="single" w:sz="12" w:space="0" w:color="808080" w:themeColor="background1" w:themeShade="80"/>
                    <w:left w:val="single" w:sz="4" w:space="0" w:color="808080" w:themeColor="background1" w:themeShade="80"/>
                    <w:bottom w:val="single" w:sz="12" w:space="0" w:color="808080" w:themeColor="background1" w:themeShade="80"/>
                    <w:right w:val="nil"/>
                  </w:tcBorders>
                  <w:shd w:val="clear" w:color="000000" w:fill="EDEDED"/>
                  <w:vAlign w:val="center"/>
                  <w:hideMark/>
                </w:tcPr>
                <w:p w14:paraId="1D1DA2BB"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Etapa</w:t>
                  </w:r>
                </w:p>
              </w:tc>
              <w:tc>
                <w:tcPr>
                  <w:tcW w:w="0" w:type="auto"/>
                  <w:tcBorders>
                    <w:top w:val="single" w:sz="12" w:space="0" w:color="808080" w:themeColor="background1" w:themeShade="80"/>
                    <w:left w:val="nil"/>
                    <w:bottom w:val="single" w:sz="12" w:space="0" w:color="808080" w:themeColor="background1" w:themeShade="80"/>
                    <w:right w:val="single" w:sz="12" w:space="0" w:color="808080" w:themeColor="background1" w:themeShade="80"/>
                  </w:tcBorders>
                  <w:shd w:val="clear" w:color="000000" w:fill="EDEDED"/>
                  <w:vAlign w:val="center"/>
                  <w:hideMark/>
                </w:tcPr>
                <w:p w14:paraId="14F8B0B6"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SubEtapa</w:t>
                  </w:r>
                </w:p>
              </w:tc>
              <w:tc>
                <w:tcPr>
                  <w:tcW w:w="904" w:type="dxa"/>
                  <w:tcBorders>
                    <w:top w:val="single" w:sz="12" w:space="0" w:color="808080" w:themeColor="background1" w:themeShade="80"/>
                    <w:left w:val="single" w:sz="12" w:space="0" w:color="808080" w:themeColor="background1" w:themeShade="80"/>
                    <w:bottom w:val="single" w:sz="12" w:space="0" w:color="808080" w:themeColor="background1" w:themeShade="80"/>
                    <w:right w:val="nil"/>
                  </w:tcBorders>
                  <w:shd w:val="clear" w:color="000000" w:fill="EDEDED"/>
                  <w:vAlign w:val="center"/>
                  <w:hideMark/>
                </w:tcPr>
                <w:p w14:paraId="239FE241"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Total</w:t>
                  </w:r>
                </w:p>
              </w:tc>
              <w:tc>
                <w:tcPr>
                  <w:tcW w:w="1119" w:type="dxa"/>
                  <w:tcBorders>
                    <w:top w:val="single" w:sz="12" w:space="0" w:color="808080" w:themeColor="background1" w:themeShade="80"/>
                    <w:left w:val="nil"/>
                    <w:bottom w:val="single" w:sz="12" w:space="0" w:color="808080" w:themeColor="background1" w:themeShade="80"/>
                    <w:right w:val="nil"/>
                  </w:tcBorders>
                  <w:shd w:val="clear" w:color="000000" w:fill="EDEDED"/>
                  <w:vAlign w:val="center"/>
                  <w:hideMark/>
                </w:tcPr>
                <w:p w14:paraId="47B78A90"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Con Obras Permanentes</w:t>
                  </w:r>
                </w:p>
              </w:tc>
              <w:tc>
                <w:tcPr>
                  <w:tcW w:w="1008" w:type="dxa"/>
                  <w:tcBorders>
                    <w:top w:val="single" w:sz="12" w:space="0" w:color="808080" w:themeColor="background1" w:themeShade="80"/>
                    <w:left w:val="nil"/>
                    <w:bottom w:val="single" w:sz="12" w:space="0" w:color="808080" w:themeColor="background1" w:themeShade="80"/>
                    <w:right w:val="nil"/>
                  </w:tcBorders>
                  <w:shd w:val="clear" w:color="000000" w:fill="EDEDED"/>
                  <w:vAlign w:val="center"/>
                  <w:hideMark/>
                </w:tcPr>
                <w:p w14:paraId="674BA3EE"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Con Obras Temporales</w:t>
                  </w:r>
                </w:p>
              </w:tc>
              <w:tc>
                <w:tcPr>
                  <w:tcW w:w="960" w:type="dxa"/>
                  <w:tcBorders>
                    <w:top w:val="single" w:sz="12" w:space="0" w:color="808080" w:themeColor="background1" w:themeShade="80"/>
                    <w:left w:val="nil"/>
                    <w:bottom w:val="single" w:sz="12" w:space="0" w:color="808080" w:themeColor="background1" w:themeShade="80"/>
                    <w:right w:val="single" w:sz="12" w:space="0" w:color="808080" w:themeColor="background1" w:themeShade="80"/>
                  </w:tcBorders>
                  <w:shd w:val="clear" w:color="000000" w:fill="EDEDED"/>
                  <w:vAlign w:val="center"/>
                  <w:hideMark/>
                </w:tcPr>
                <w:p w14:paraId="5BDCD7B2"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Sin Obras</w:t>
                  </w:r>
                </w:p>
              </w:tc>
              <w:tc>
                <w:tcPr>
                  <w:tcW w:w="1166" w:type="dxa"/>
                  <w:tcBorders>
                    <w:top w:val="single" w:sz="12" w:space="0" w:color="808080" w:themeColor="background1" w:themeShade="80"/>
                    <w:left w:val="single" w:sz="12" w:space="0" w:color="808080" w:themeColor="background1" w:themeShade="80"/>
                    <w:bottom w:val="single" w:sz="12" w:space="0" w:color="808080" w:themeColor="background1" w:themeShade="80"/>
                    <w:right w:val="nil"/>
                  </w:tcBorders>
                  <w:shd w:val="clear" w:color="000000" w:fill="FFF2CC"/>
                  <w:vAlign w:val="center"/>
                  <w:hideMark/>
                </w:tcPr>
                <w:p w14:paraId="424BB9A1"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Con Obras Permanentes</w:t>
                  </w:r>
                </w:p>
              </w:tc>
              <w:tc>
                <w:tcPr>
                  <w:tcW w:w="992" w:type="dxa"/>
                  <w:tcBorders>
                    <w:top w:val="single" w:sz="12" w:space="0" w:color="808080" w:themeColor="background1" w:themeShade="80"/>
                    <w:left w:val="nil"/>
                    <w:bottom w:val="single" w:sz="12" w:space="0" w:color="808080" w:themeColor="background1" w:themeShade="80"/>
                    <w:right w:val="nil"/>
                  </w:tcBorders>
                  <w:shd w:val="clear" w:color="000000" w:fill="FFF2CC"/>
                  <w:vAlign w:val="center"/>
                  <w:hideMark/>
                </w:tcPr>
                <w:p w14:paraId="6E1D39E4"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Con Obras Temporales</w:t>
                  </w:r>
                </w:p>
              </w:tc>
              <w:tc>
                <w:tcPr>
                  <w:tcW w:w="991" w:type="dxa"/>
                  <w:tcBorders>
                    <w:top w:val="single" w:sz="12" w:space="0" w:color="808080" w:themeColor="background1" w:themeShade="80"/>
                    <w:left w:val="nil"/>
                    <w:bottom w:val="single" w:sz="12" w:space="0" w:color="808080" w:themeColor="background1" w:themeShade="80"/>
                    <w:right w:val="single" w:sz="12" w:space="0" w:color="808080" w:themeColor="background1" w:themeShade="80"/>
                  </w:tcBorders>
                  <w:shd w:val="clear" w:color="000000" w:fill="FFF2CC"/>
                  <w:vAlign w:val="center"/>
                  <w:hideMark/>
                </w:tcPr>
                <w:p w14:paraId="7242C8F3"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Sin Obras</w:t>
                  </w:r>
                </w:p>
              </w:tc>
              <w:tc>
                <w:tcPr>
                  <w:tcW w:w="1174" w:type="dxa"/>
                  <w:vMerge/>
                  <w:tcBorders>
                    <w:top w:val="nil"/>
                    <w:left w:val="single" w:sz="12" w:space="0" w:color="808080" w:themeColor="background1" w:themeShade="80"/>
                    <w:bottom w:val="single" w:sz="12" w:space="0" w:color="808080" w:themeColor="background1" w:themeShade="80"/>
                    <w:right w:val="single" w:sz="4" w:space="0" w:color="808080"/>
                  </w:tcBorders>
                  <w:vAlign w:val="center"/>
                  <w:hideMark/>
                </w:tcPr>
                <w:p w14:paraId="07240C7D" w14:textId="77777777" w:rsidR="00140F6C" w:rsidRPr="00140F6C" w:rsidRDefault="00140F6C" w:rsidP="00140F6C">
                  <w:pPr>
                    <w:spacing w:after="0" w:line="240" w:lineRule="auto"/>
                    <w:rPr>
                      <w:rFonts w:ascii="Calibri" w:eastAsia="Times New Roman" w:hAnsi="Calibri" w:cs="Calibri"/>
                      <w:b/>
                      <w:bCs/>
                      <w:color w:val="000000"/>
                      <w:sz w:val="16"/>
                      <w:szCs w:val="16"/>
                      <w:lang w:eastAsia="es-CL"/>
                    </w:rPr>
                  </w:pPr>
                </w:p>
              </w:tc>
              <w:tc>
                <w:tcPr>
                  <w:tcW w:w="0" w:type="auto"/>
                  <w:tcBorders>
                    <w:top w:val="single" w:sz="12" w:space="0" w:color="808080" w:themeColor="background1" w:themeShade="80"/>
                    <w:left w:val="nil"/>
                    <w:bottom w:val="single" w:sz="12" w:space="0" w:color="808080" w:themeColor="background1" w:themeShade="80"/>
                    <w:right w:val="nil"/>
                  </w:tcBorders>
                  <w:shd w:val="clear" w:color="000000" w:fill="EDEDED"/>
                  <w:vAlign w:val="center"/>
                  <w:hideMark/>
                </w:tcPr>
                <w:p w14:paraId="0CFFD4C8" w14:textId="78E79A26"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Área Construida</w:t>
                  </w:r>
                </w:p>
              </w:tc>
              <w:tc>
                <w:tcPr>
                  <w:tcW w:w="1206" w:type="dxa"/>
                  <w:tcBorders>
                    <w:top w:val="single" w:sz="12" w:space="0" w:color="808080" w:themeColor="background1" w:themeShade="80"/>
                    <w:left w:val="nil"/>
                    <w:bottom w:val="single" w:sz="12" w:space="0" w:color="808080" w:themeColor="background1" w:themeShade="80"/>
                    <w:right w:val="nil"/>
                  </w:tcBorders>
                  <w:shd w:val="clear" w:color="000000" w:fill="EDEDED"/>
                  <w:vAlign w:val="center"/>
                  <w:hideMark/>
                </w:tcPr>
                <w:p w14:paraId="4D92A711"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Área con faenas temporales</w:t>
                  </w:r>
                </w:p>
              </w:tc>
              <w:tc>
                <w:tcPr>
                  <w:tcW w:w="1134" w:type="dxa"/>
                  <w:tcBorders>
                    <w:top w:val="single" w:sz="12" w:space="0" w:color="808080" w:themeColor="background1" w:themeShade="80"/>
                    <w:left w:val="nil"/>
                    <w:bottom w:val="single" w:sz="12" w:space="0" w:color="808080" w:themeColor="background1" w:themeShade="80"/>
                    <w:right w:val="single" w:sz="4" w:space="0" w:color="808080" w:themeColor="background1" w:themeShade="80"/>
                  </w:tcBorders>
                  <w:shd w:val="clear" w:color="000000" w:fill="EDEDED"/>
                  <w:vAlign w:val="center"/>
                  <w:hideMark/>
                </w:tcPr>
                <w:p w14:paraId="0E2009AD" w14:textId="77777777" w:rsidR="00140F6C" w:rsidRPr="00140F6C" w:rsidRDefault="00140F6C" w:rsidP="00140F6C">
                  <w:pPr>
                    <w:spacing w:after="0" w:line="240" w:lineRule="auto"/>
                    <w:jc w:val="center"/>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Área Sin construcciones</w:t>
                  </w:r>
                </w:p>
              </w:tc>
            </w:tr>
            <w:tr w:rsidR="00140F6C" w:rsidRPr="00140F6C" w14:paraId="27C56869" w14:textId="77777777" w:rsidTr="00140F6C">
              <w:trPr>
                <w:trHeight w:val="141"/>
              </w:trPr>
              <w:tc>
                <w:tcPr>
                  <w:tcW w:w="0" w:type="auto"/>
                  <w:vMerge w:val="restart"/>
                  <w:tcBorders>
                    <w:top w:val="single" w:sz="12" w:space="0" w:color="808080" w:themeColor="background1" w:themeShade="80"/>
                    <w:left w:val="single" w:sz="4" w:space="0" w:color="808080" w:themeColor="background1" w:themeShade="80"/>
                    <w:bottom w:val="nil"/>
                    <w:right w:val="single" w:sz="4" w:space="0" w:color="808080"/>
                  </w:tcBorders>
                  <w:vAlign w:val="center"/>
                  <w:hideMark/>
                </w:tcPr>
                <w:p w14:paraId="289953BB"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w:t>
                  </w:r>
                </w:p>
              </w:tc>
              <w:tc>
                <w:tcPr>
                  <w:tcW w:w="0" w:type="auto"/>
                  <w:tcBorders>
                    <w:top w:val="single" w:sz="12" w:space="0" w:color="808080" w:themeColor="background1" w:themeShade="80"/>
                    <w:left w:val="single" w:sz="4" w:space="0" w:color="808080"/>
                    <w:bottom w:val="single" w:sz="4" w:space="0" w:color="808080"/>
                    <w:right w:val="single" w:sz="12" w:space="0" w:color="808080" w:themeColor="background1" w:themeShade="80"/>
                  </w:tcBorders>
                  <w:vAlign w:val="bottom"/>
                  <w:hideMark/>
                </w:tcPr>
                <w:p w14:paraId="1D2DFCE2"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1.1</w:t>
                  </w:r>
                </w:p>
              </w:tc>
              <w:tc>
                <w:tcPr>
                  <w:tcW w:w="904" w:type="dxa"/>
                  <w:tcBorders>
                    <w:top w:val="single" w:sz="12" w:space="0" w:color="808080" w:themeColor="background1" w:themeShade="80"/>
                    <w:left w:val="single" w:sz="12" w:space="0" w:color="808080" w:themeColor="background1" w:themeShade="80"/>
                    <w:bottom w:val="single" w:sz="4" w:space="0" w:color="808080"/>
                    <w:right w:val="single" w:sz="4" w:space="0" w:color="808080"/>
                  </w:tcBorders>
                  <w:vAlign w:val="bottom"/>
                  <w:hideMark/>
                </w:tcPr>
                <w:p w14:paraId="084B3CAD" w14:textId="0A08D075"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57</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951 </w:t>
                  </w:r>
                </w:p>
              </w:tc>
              <w:tc>
                <w:tcPr>
                  <w:tcW w:w="1119" w:type="dxa"/>
                  <w:tcBorders>
                    <w:top w:val="single" w:sz="12" w:space="0" w:color="808080" w:themeColor="background1" w:themeShade="80"/>
                    <w:left w:val="single" w:sz="4" w:space="0" w:color="808080"/>
                    <w:bottom w:val="single" w:sz="4" w:space="0" w:color="808080"/>
                    <w:right w:val="single" w:sz="4" w:space="0" w:color="808080"/>
                  </w:tcBorders>
                  <w:vAlign w:val="bottom"/>
                  <w:hideMark/>
                </w:tcPr>
                <w:p w14:paraId="496372C4" w14:textId="03BEB59E"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57</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951 </w:t>
                  </w:r>
                </w:p>
              </w:tc>
              <w:tc>
                <w:tcPr>
                  <w:tcW w:w="1008" w:type="dxa"/>
                  <w:tcBorders>
                    <w:top w:val="single" w:sz="12" w:space="0" w:color="808080" w:themeColor="background1" w:themeShade="80"/>
                    <w:left w:val="single" w:sz="4" w:space="0" w:color="808080"/>
                    <w:bottom w:val="single" w:sz="4" w:space="0" w:color="808080"/>
                    <w:right w:val="single" w:sz="4" w:space="0" w:color="808080"/>
                  </w:tcBorders>
                  <w:vAlign w:val="bottom"/>
                  <w:hideMark/>
                </w:tcPr>
                <w:p w14:paraId="0736B2B5"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12" w:space="0" w:color="808080" w:themeColor="background1" w:themeShade="80"/>
                    <w:left w:val="single" w:sz="4" w:space="0" w:color="808080"/>
                    <w:bottom w:val="single" w:sz="4" w:space="0" w:color="808080"/>
                    <w:right w:val="single" w:sz="12" w:space="0" w:color="808080" w:themeColor="background1" w:themeShade="80"/>
                  </w:tcBorders>
                  <w:vAlign w:val="bottom"/>
                  <w:hideMark/>
                </w:tcPr>
                <w:p w14:paraId="587273A3"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1166" w:type="dxa"/>
                  <w:tcBorders>
                    <w:top w:val="single" w:sz="12" w:space="0" w:color="808080" w:themeColor="background1" w:themeShade="80"/>
                    <w:left w:val="single" w:sz="12" w:space="0" w:color="808080" w:themeColor="background1" w:themeShade="80"/>
                    <w:bottom w:val="single" w:sz="4" w:space="0" w:color="808080"/>
                    <w:right w:val="single" w:sz="4" w:space="0" w:color="808080"/>
                  </w:tcBorders>
                  <w:vAlign w:val="bottom"/>
                  <w:hideMark/>
                </w:tcPr>
                <w:p w14:paraId="39CB22A9"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992" w:type="dxa"/>
                  <w:tcBorders>
                    <w:top w:val="single" w:sz="12" w:space="0" w:color="808080" w:themeColor="background1" w:themeShade="80"/>
                    <w:left w:val="single" w:sz="4" w:space="0" w:color="808080"/>
                    <w:bottom w:val="single" w:sz="4" w:space="0" w:color="808080"/>
                    <w:right w:val="single" w:sz="4" w:space="0" w:color="808080"/>
                  </w:tcBorders>
                  <w:vAlign w:val="bottom"/>
                  <w:hideMark/>
                </w:tcPr>
                <w:p w14:paraId="40FD7D32"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12" w:space="0" w:color="808080" w:themeColor="background1" w:themeShade="80"/>
                    <w:left w:val="single" w:sz="4" w:space="0" w:color="808080"/>
                    <w:bottom w:val="single" w:sz="4" w:space="0" w:color="808080"/>
                    <w:right w:val="single" w:sz="12" w:space="0" w:color="808080" w:themeColor="background1" w:themeShade="80"/>
                  </w:tcBorders>
                  <w:vAlign w:val="bottom"/>
                  <w:hideMark/>
                </w:tcPr>
                <w:p w14:paraId="57B8ABCC"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1174" w:type="dxa"/>
                  <w:tcBorders>
                    <w:top w:val="single" w:sz="12" w:space="0" w:color="808080" w:themeColor="background1" w:themeShade="80"/>
                    <w:left w:val="single" w:sz="12" w:space="0" w:color="808080" w:themeColor="background1" w:themeShade="80"/>
                    <w:bottom w:val="single" w:sz="4" w:space="0" w:color="808080"/>
                    <w:right w:val="single" w:sz="4" w:space="0" w:color="808080"/>
                  </w:tcBorders>
                  <w:vAlign w:val="bottom"/>
                  <w:hideMark/>
                </w:tcPr>
                <w:p w14:paraId="62A399A2" w14:textId="27808357"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59</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301 </w:t>
                  </w:r>
                </w:p>
              </w:tc>
              <w:tc>
                <w:tcPr>
                  <w:tcW w:w="0" w:type="auto"/>
                  <w:tcBorders>
                    <w:top w:val="single" w:sz="12" w:space="0" w:color="808080" w:themeColor="background1" w:themeShade="80"/>
                    <w:left w:val="single" w:sz="4" w:space="0" w:color="808080"/>
                    <w:bottom w:val="single" w:sz="4" w:space="0" w:color="808080"/>
                    <w:right w:val="single" w:sz="4" w:space="0" w:color="808080"/>
                  </w:tcBorders>
                  <w:vAlign w:val="bottom"/>
                  <w:hideMark/>
                </w:tcPr>
                <w:p w14:paraId="3949C49A" w14:textId="67E471FD"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59</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301 </w:t>
                  </w:r>
                </w:p>
              </w:tc>
              <w:tc>
                <w:tcPr>
                  <w:tcW w:w="1206" w:type="dxa"/>
                  <w:tcBorders>
                    <w:top w:val="single" w:sz="12" w:space="0" w:color="808080" w:themeColor="background1" w:themeShade="80"/>
                    <w:left w:val="single" w:sz="4" w:space="0" w:color="808080"/>
                    <w:bottom w:val="single" w:sz="4" w:space="0" w:color="808080"/>
                    <w:right w:val="single" w:sz="4" w:space="0" w:color="808080"/>
                  </w:tcBorders>
                  <w:vAlign w:val="bottom"/>
                  <w:hideMark/>
                </w:tcPr>
                <w:p w14:paraId="5E081F3C"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12" w:space="0" w:color="808080" w:themeColor="background1" w:themeShade="80"/>
                    <w:left w:val="single" w:sz="4" w:space="0" w:color="808080"/>
                    <w:bottom w:val="single" w:sz="4" w:space="0" w:color="808080"/>
                    <w:right w:val="single" w:sz="4" w:space="0" w:color="808080" w:themeColor="background1" w:themeShade="80"/>
                  </w:tcBorders>
                  <w:vAlign w:val="bottom"/>
                  <w:hideMark/>
                </w:tcPr>
                <w:p w14:paraId="78A33216"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r>
            <w:tr w:rsidR="00140F6C" w:rsidRPr="00140F6C" w14:paraId="068C87A2" w14:textId="77777777" w:rsidTr="00140F6C">
              <w:trPr>
                <w:trHeight w:val="151"/>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5B4345B5"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3ED6081F"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1.2</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34025F29" w14:textId="0FCBD69D"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29</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865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5A096FD3" w14:textId="661109B5"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29</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865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3713D9E1"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0F9A599E"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2F6CC3D0"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7AA0CBFD"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05BEA96B"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7E760EC3" w14:textId="59A93097"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30</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473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12214514" w14:textId="5C7B5D28"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30</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473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2163DC05"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0EFC77CC"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r>
            <w:tr w:rsidR="00140F6C" w:rsidRPr="00140F6C" w14:paraId="3349863A" w14:textId="77777777" w:rsidTr="00140F6C">
              <w:trPr>
                <w:trHeight w:val="49"/>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583C0002"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10D9225F"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1.3</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75086196" w14:textId="54F5183A"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23</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408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5D94B7D8" w14:textId="77777777"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2D5DB927"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7F94E548" w14:textId="37780A59"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23</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408 </w:t>
                  </w: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0E2CEC60"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6C74E408"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5B5CF9D8"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18E9C5E3" w14:textId="76451717"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26</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468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5B5956F3"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0D699F0B"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280718A7" w14:textId="6B508CEC"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26</w:t>
                  </w:r>
                  <w:r w:rsidR="0020055D">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468 </w:t>
                  </w:r>
                </w:p>
              </w:tc>
            </w:tr>
            <w:tr w:rsidR="00140F6C" w:rsidRPr="00140F6C" w14:paraId="54181051" w14:textId="77777777" w:rsidTr="00140F6C">
              <w:trPr>
                <w:trHeight w:val="49"/>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26AF2475"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281657A0"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1.4</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7C2C54A9" w14:textId="64EEDEF9"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1</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454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4BB8D8CC" w14:textId="2F8EA544"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454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0D61D843"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7DB2471F"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3B5F66B9"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55F4A7CA"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25D5CF65"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16821575" w14:textId="1EBBC175"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1</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592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177DF316" w14:textId="30F3FA0E"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592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55E354B4"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0D3562B2"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r>
            <w:tr w:rsidR="00140F6C" w:rsidRPr="00140F6C" w14:paraId="23C1EA53" w14:textId="77777777" w:rsidTr="00140F6C">
              <w:trPr>
                <w:trHeight w:val="49"/>
              </w:trPr>
              <w:tc>
                <w:tcPr>
                  <w:tcW w:w="0" w:type="auto"/>
                  <w:vMerge w:val="restart"/>
                  <w:tcBorders>
                    <w:top w:val="single" w:sz="4" w:space="0" w:color="808080"/>
                    <w:left w:val="single" w:sz="4" w:space="0" w:color="808080" w:themeColor="background1" w:themeShade="80"/>
                    <w:bottom w:val="nil"/>
                    <w:right w:val="single" w:sz="4" w:space="0" w:color="808080"/>
                  </w:tcBorders>
                  <w:vAlign w:val="center"/>
                  <w:hideMark/>
                </w:tcPr>
                <w:p w14:paraId="3A36E278"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2</w:t>
                  </w: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669AF6C6"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2.1</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61F9FA52" w14:textId="38F41494"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78</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864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4E050750" w14:textId="7DB1891C"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78</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864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31F654A4"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5219E37B"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4638BF99"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0A1B293A"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4F0944FA"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31A7F96C" w14:textId="7769CE61"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80</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479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14186C78" w14:textId="1BBCE274"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80</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479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0805EEF8"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66AD5C7C"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r>
            <w:tr w:rsidR="00140F6C" w:rsidRPr="00140F6C" w14:paraId="28F58488" w14:textId="77777777" w:rsidTr="00140F6C">
              <w:trPr>
                <w:trHeight w:val="67"/>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61472D7E"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02A93596"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2.2</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307963CE" w14:textId="4551A6D2"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4</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148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3BF6A50A" w14:textId="1AF2DB54"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4</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148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00263AE4"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55ADF087"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0CF151A0"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20D51C2D"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2AA6B4E7"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5876D17E" w14:textId="114CCF24"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5</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875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614FA4DD" w14:textId="5DE47B8C"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5</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875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4774A72C"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613E2A9C"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r>
            <w:tr w:rsidR="00140F6C" w:rsidRPr="00140F6C" w14:paraId="60053313" w14:textId="77777777" w:rsidTr="00140F6C">
              <w:trPr>
                <w:trHeight w:val="71"/>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6DEA116C"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47AB4908"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2.3</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111D87DC" w14:textId="28EC3264"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7</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350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34F1AF21" w14:textId="620734B2"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7</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350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36D86546"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26B1F191"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138D17ED"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26DBA72E"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53A95F82"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23C1E93A" w14:textId="6B8E26FB"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7</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098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611D183B" w14:textId="3CBBDAA1"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7</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098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3437782F"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4F0A7A5D"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r>
            <w:tr w:rsidR="00140F6C" w:rsidRPr="00140F6C" w14:paraId="7269305F" w14:textId="77777777" w:rsidTr="00140F6C">
              <w:trPr>
                <w:trHeight w:val="89"/>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42855251"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0FB3D548"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2.4</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0109D532" w14:textId="786DD732"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11</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760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71448ED1" w14:textId="09F4AB96"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11</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760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6E27D5D8"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0943B6D5"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05C9CA7F"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296A17B2"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661BCBEC"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536B08C8" w14:textId="3AD2174E"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11</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209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4C3CB7A6" w14:textId="0A8E1F58"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11</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209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505E30B9"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488005BE"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r>
            <w:tr w:rsidR="00140F6C" w:rsidRPr="00140F6C" w14:paraId="2C614F93" w14:textId="77777777" w:rsidTr="00140F6C">
              <w:trPr>
                <w:trHeight w:val="107"/>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4871B15C"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4CADF235"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2.5</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4831C8A6" w14:textId="2057F01E"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38</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059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38EB69A3" w14:textId="77777777"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3A406A2E"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543649FD" w14:textId="61889172"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38</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059 </w:t>
                  </w: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41C1629A"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32F072CE"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4D711FE7"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07E1BD4F" w14:textId="016BA51A"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37</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232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7A2831C0"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73097979"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4D86185C" w14:textId="527EB3BC"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37</w:t>
                  </w:r>
                  <w:r w:rsidR="0020055D">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232 </w:t>
                  </w:r>
                </w:p>
              </w:tc>
            </w:tr>
            <w:tr w:rsidR="00140F6C" w:rsidRPr="00140F6C" w14:paraId="4225DADF" w14:textId="77777777" w:rsidTr="00140F6C">
              <w:trPr>
                <w:trHeight w:val="111"/>
              </w:trPr>
              <w:tc>
                <w:tcPr>
                  <w:tcW w:w="0" w:type="auto"/>
                  <w:vMerge w:val="restart"/>
                  <w:tcBorders>
                    <w:top w:val="single" w:sz="4" w:space="0" w:color="808080"/>
                    <w:left w:val="single" w:sz="4" w:space="0" w:color="808080" w:themeColor="background1" w:themeShade="80"/>
                    <w:bottom w:val="nil"/>
                    <w:right w:val="single" w:sz="4" w:space="0" w:color="808080"/>
                  </w:tcBorders>
                  <w:vAlign w:val="center"/>
                  <w:hideMark/>
                </w:tcPr>
                <w:p w14:paraId="2C367F30"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3</w:t>
                  </w: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41BA2489"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3.1</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1D187C48" w14:textId="17FD55D5"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75</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981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4F6487D5" w14:textId="65331720"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75</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981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5EBBE0A0"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68A549B1"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2808F6E6"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7AF4A919"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1708123B"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2BB01583" w14:textId="68E37B72"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76</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209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1D35FF49" w14:textId="7D0539CB"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76</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209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3B8F4BF1"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03612DC7"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r>
            <w:tr w:rsidR="00140F6C" w:rsidRPr="00140F6C" w14:paraId="5FCD1AAF" w14:textId="77777777" w:rsidTr="00140F6C">
              <w:trPr>
                <w:trHeight w:val="128"/>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414A83F7"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62B5643C"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3.2</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63D332E7" w14:textId="749AF7F5"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57</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626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3854B158" w14:textId="77777777"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24244640"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1EA7D174" w14:textId="18BA7698"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57</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626 </w:t>
                  </w: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271B1E91"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567068D5"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31728A26"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122A9452" w14:textId="57BA0133"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56</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444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0688D054"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49ACE561"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08E8A34B" w14:textId="6BACF2D3"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56</w:t>
                  </w:r>
                  <w:r w:rsidR="0020055D">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444 </w:t>
                  </w:r>
                </w:p>
              </w:tc>
            </w:tr>
            <w:tr w:rsidR="00140F6C" w:rsidRPr="00140F6C" w14:paraId="6E38556D" w14:textId="77777777" w:rsidTr="00140F6C">
              <w:trPr>
                <w:trHeight w:val="147"/>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5A858C61"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50675927"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3.3</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27D406EF" w14:textId="6F19B60B"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13</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077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0C1AC988" w14:textId="18D2D5BB"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438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7AB21D8D"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1E249E70" w14:textId="15AC0E5C"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11</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639 </w:t>
                  </w: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7DDEFE08"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11%</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6EC486D1"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04750155"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89%</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17C0C1AB" w14:textId="6171F2E5"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9</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057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58D281E7"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996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1ECE7162"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70E076BE" w14:textId="6050F67B"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8</w:t>
                  </w:r>
                  <w:r w:rsidR="0020055D">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061 </w:t>
                  </w:r>
                </w:p>
              </w:tc>
            </w:tr>
            <w:tr w:rsidR="00140F6C" w:rsidRPr="00140F6C" w14:paraId="6CA0B71C" w14:textId="77777777" w:rsidTr="00140F6C">
              <w:trPr>
                <w:trHeight w:val="192"/>
              </w:trPr>
              <w:tc>
                <w:tcPr>
                  <w:tcW w:w="0" w:type="auto"/>
                  <w:vMerge w:val="restart"/>
                  <w:tcBorders>
                    <w:top w:val="single" w:sz="4" w:space="0" w:color="808080"/>
                    <w:left w:val="single" w:sz="4" w:space="0" w:color="808080" w:themeColor="background1" w:themeShade="80"/>
                    <w:bottom w:val="nil"/>
                    <w:right w:val="single" w:sz="4" w:space="0" w:color="808080"/>
                  </w:tcBorders>
                  <w:vAlign w:val="center"/>
                  <w:hideMark/>
                </w:tcPr>
                <w:p w14:paraId="023220ED"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4</w:t>
                  </w: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5825CDFB"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4.1</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3D5C04A1" w14:textId="2C771CC9"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69</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044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0E2A7B4B" w14:textId="15FEF24A"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23</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333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0EC8A7D1"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42DABFE9" w14:textId="07997333"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45</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711 </w:t>
                  </w: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5D013651"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34%</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128DB81E"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61DCFF95"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66%</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7645E92B" w14:textId="058433CC"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70</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489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730F01FE" w14:textId="616429F9"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23</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821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21CC525B"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368021E2" w14:textId="0B48BE3E"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46</w:t>
                  </w:r>
                  <w:r w:rsidR="0020055D">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667 </w:t>
                  </w:r>
                </w:p>
              </w:tc>
            </w:tr>
            <w:tr w:rsidR="00140F6C" w:rsidRPr="00140F6C" w14:paraId="6A7C2878" w14:textId="77777777" w:rsidTr="00140F6C">
              <w:trPr>
                <w:trHeight w:val="97"/>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6C9DAF78"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786189FF"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4.2</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50F80222" w14:textId="724B07B0"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85</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846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5576ADFD" w14:textId="2A3ADB42"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32</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714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44FDA25E" w14:textId="518D34AD"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12</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492 </w:t>
                  </w: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514AD9B9" w14:textId="4FBFF2A1"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40</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640 </w:t>
                  </w: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3F8F656D"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38%</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7B32CA8E"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15%</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6691A01F"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47%</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7BB8ACE2" w14:textId="596FF4BE"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87</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075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76CD6251" w14:textId="08B1DF1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33</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183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4041C652" w14:textId="59B9BD3C"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12</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671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36620C3C" w14:textId="05F0BEE5"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41</w:t>
                  </w:r>
                  <w:r w:rsidR="0020055D">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222 </w:t>
                  </w:r>
                </w:p>
              </w:tc>
            </w:tr>
            <w:tr w:rsidR="00140F6C" w:rsidRPr="00140F6C" w14:paraId="661E3EB4" w14:textId="77777777" w:rsidTr="00140F6C">
              <w:trPr>
                <w:trHeight w:val="49"/>
              </w:trPr>
              <w:tc>
                <w:tcPr>
                  <w:tcW w:w="0" w:type="auto"/>
                  <w:vMerge w:val="restart"/>
                  <w:tcBorders>
                    <w:top w:val="single" w:sz="4" w:space="0" w:color="808080"/>
                    <w:left w:val="single" w:sz="4" w:space="0" w:color="808080" w:themeColor="background1" w:themeShade="80"/>
                    <w:bottom w:val="nil"/>
                    <w:right w:val="single" w:sz="4" w:space="0" w:color="808080"/>
                  </w:tcBorders>
                  <w:vAlign w:val="center"/>
                  <w:hideMark/>
                </w:tcPr>
                <w:p w14:paraId="38297928"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5</w:t>
                  </w: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2A19CD26" w14:textId="0E09A05D"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5.1.N *</w:t>
                  </w:r>
                  <w:r w:rsidR="00E92D58">
                    <w:rPr>
                      <w:rFonts w:ascii="Calibri" w:eastAsia="Times New Roman" w:hAnsi="Calibri" w:cs="Calibri"/>
                      <w:color w:val="000000"/>
                      <w:sz w:val="16"/>
                      <w:szCs w:val="16"/>
                      <w:lang w:eastAsia="es-CL"/>
                    </w:rPr>
                    <w:t>*</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3ADFE792" w14:textId="46CCD9D8"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35</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861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3AC3B1CB" w14:textId="77777777"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008885DA" w14:textId="69B94EB0"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3</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785 </w:t>
                  </w: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1083AC27" w14:textId="5401F142"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32</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076 </w:t>
                  </w: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2670113D"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34521190"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11%</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4B788C94"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89%</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6AB5E1FE" w14:textId="5362D44E" w:rsidR="00140F6C" w:rsidRPr="00140F6C" w:rsidRDefault="00E92D58" w:rsidP="00140F6C">
                  <w:pPr>
                    <w:spacing w:after="0" w:line="240" w:lineRule="auto"/>
                    <w:jc w:val="right"/>
                    <w:rPr>
                      <w:rFonts w:ascii="Calibri" w:eastAsia="Times New Roman" w:hAnsi="Calibri" w:cs="Calibri"/>
                      <w:b/>
                      <w:bCs/>
                      <w:color w:val="000000"/>
                      <w:sz w:val="16"/>
                      <w:szCs w:val="16"/>
                      <w:lang w:eastAsia="es-CL"/>
                    </w:rPr>
                  </w:pPr>
                  <w:r>
                    <w:rPr>
                      <w:rFonts w:ascii="Calibri" w:eastAsia="Times New Roman" w:hAnsi="Calibri" w:cs="Calibri"/>
                      <w:b/>
                      <w:bCs/>
                      <w:color w:val="000000"/>
                      <w:sz w:val="16"/>
                      <w:szCs w:val="16"/>
                      <w:lang w:eastAsia="es-CL"/>
                    </w:rPr>
                    <w:t>*</w:t>
                  </w:r>
                  <w:r w:rsidR="00140F6C">
                    <w:rPr>
                      <w:rFonts w:ascii="Calibri" w:eastAsia="Times New Roman" w:hAnsi="Calibri" w:cs="Calibri"/>
                      <w:b/>
                      <w:bCs/>
                      <w:color w:val="000000"/>
                      <w:sz w:val="16"/>
                      <w:szCs w:val="16"/>
                      <w:lang w:eastAsia="es-CL"/>
                    </w:rPr>
                    <w:t>*</w:t>
                  </w:r>
                  <w:r w:rsidR="00140F6C" w:rsidRPr="00140F6C">
                    <w:rPr>
                      <w:rFonts w:ascii="Calibri" w:eastAsia="Times New Roman" w:hAnsi="Calibri" w:cs="Calibri"/>
                      <w:b/>
                      <w:bCs/>
                      <w:color w:val="000000"/>
                      <w:sz w:val="16"/>
                      <w:szCs w:val="16"/>
                      <w:lang w:eastAsia="es-CL"/>
                    </w:rPr>
                    <w:t xml:space="preserve"> 36</w:t>
                  </w:r>
                  <w:r w:rsidR="00140F6C">
                    <w:rPr>
                      <w:rFonts w:ascii="Calibri" w:eastAsia="Times New Roman" w:hAnsi="Calibri" w:cs="Calibri"/>
                      <w:b/>
                      <w:bCs/>
                      <w:color w:val="000000"/>
                      <w:sz w:val="16"/>
                      <w:szCs w:val="16"/>
                      <w:lang w:eastAsia="es-CL"/>
                    </w:rPr>
                    <w:t>.</w:t>
                  </w:r>
                  <w:r w:rsidR="00140F6C" w:rsidRPr="00140F6C">
                    <w:rPr>
                      <w:rFonts w:ascii="Calibri" w:eastAsia="Times New Roman" w:hAnsi="Calibri" w:cs="Calibri"/>
                      <w:b/>
                      <w:bCs/>
                      <w:color w:val="000000"/>
                      <w:sz w:val="16"/>
                      <w:szCs w:val="16"/>
                      <w:lang w:eastAsia="es-CL"/>
                    </w:rPr>
                    <w:t xml:space="preserve">740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5EABB5B9"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7C675BFC" w14:textId="732412CE"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3</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878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2440D453" w14:textId="1DBF438F"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32</w:t>
                  </w:r>
                  <w:r w:rsidR="0020055D">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862 </w:t>
                  </w:r>
                </w:p>
              </w:tc>
            </w:tr>
            <w:tr w:rsidR="00140F6C" w:rsidRPr="00140F6C" w14:paraId="3E4DB5B5" w14:textId="77777777" w:rsidTr="00140F6C">
              <w:trPr>
                <w:trHeight w:val="49"/>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31587554"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2999ED9C" w14:textId="07119B14"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5.1.S *</w:t>
                  </w:r>
                  <w:r w:rsidR="00E92D58">
                    <w:rPr>
                      <w:rFonts w:ascii="Calibri" w:eastAsia="Times New Roman" w:hAnsi="Calibri" w:cs="Calibri"/>
                      <w:color w:val="000000"/>
                      <w:sz w:val="16"/>
                      <w:szCs w:val="16"/>
                      <w:lang w:eastAsia="es-CL"/>
                    </w:rPr>
                    <w:t>*</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113D4833" w14:textId="70D77748"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37</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487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77078DC9" w14:textId="6C33353D"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25</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668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77D7603C"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1C93E6B1" w14:textId="0566BA0E"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11</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819 </w:t>
                  </w: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7105E8BE"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68%</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0ABEB611"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515B5329"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32%</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37923372" w14:textId="489E3D21" w:rsidR="00140F6C" w:rsidRPr="00140F6C" w:rsidRDefault="00E92D58" w:rsidP="00140F6C">
                  <w:pPr>
                    <w:spacing w:after="0" w:line="240" w:lineRule="auto"/>
                    <w:jc w:val="right"/>
                    <w:rPr>
                      <w:rFonts w:ascii="Calibri" w:eastAsia="Times New Roman" w:hAnsi="Calibri" w:cs="Calibri"/>
                      <w:b/>
                      <w:bCs/>
                      <w:color w:val="000000"/>
                      <w:sz w:val="16"/>
                      <w:szCs w:val="16"/>
                      <w:lang w:eastAsia="es-CL"/>
                    </w:rPr>
                  </w:pPr>
                  <w:r>
                    <w:rPr>
                      <w:rFonts w:ascii="Calibri" w:eastAsia="Times New Roman" w:hAnsi="Calibri" w:cs="Calibri"/>
                      <w:b/>
                      <w:bCs/>
                      <w:color w:val="000000"/>
                      <w:sz w:val="16"/>
                      <w:szCs w:val="16"/>
                      <w:lang w:eastAsia="es-CL"/>
                    </w:rPr>
                    <w:t>*</w:t>
                  </w:r>
                  <w:r w:rsidR="00140F6C">
                    <w:rPr>
                      <w:rFonts w:ascii="Calibri" w:eastAsia="Times New Roman" w:hAnsi="Calibri" w:cs="Calibri"/>
                      <w:b/>
                      <w:bCs/>
                      <w:color w:val="000000"/>
                      <w:sz w:val="16"/>
                      <w:szCs w:val="16"/>
                      <w:lang w:eastAsia="es-CL"/>
                    </w:rPr>
                    <w:t>*</w:t>
                  </w:r>
                  <w:r w:rsidR="00140F6C" w:rsidRPr="00140F6C">
                    <w:rPr>
                      <w:rFonts w:ascii="Calibri" w:eastAsia="Times New Roman" w:hAnsi="Calibri" w:cs="Calibri"/>
                      <w:b/>
                      <w:bCs/>
                      <w:color w:val="000000"/>
                      <w:sz w:val="16"/>
                      <w:szCs w:val="16"/>
                      <w:lang w:eastAsia="es-CL"/>
                    </w:rPr>
                    <w:t xml:space="preserve"> 38</w:t>
                  </w:r>
                  <w:r w:rsidR="00140F6C">
                    <w:rPr>
                      <w:rFonts w:ascii="Calibri" w:eastAsia="Times New Roman" w:hAnsi="Calibri" w:cs="Calibri"/>
                      <w:b/>
                      <w:bCs/>
                      <w:color w:val="000000"/>
                      <w:sz w:val="16"/>
                      <w:szCs w:val="16"/>
                      <w:lang w:eastAsia="es-CL"/>
                    </w:rPr>
                    <w:t>.</w:t>
                  </w:r>
                  <w:r w:rsidR="00140F6C" w:rsidRPr="00140F6C">
                    <w:rPr>
                      <w:rFonts w:ascii="Calibri" w:eastAsia="Times New Roman" w:hAnsi="Calibri" w:cs="Calibri"/>
                      <w:b/>
                      <w:bCs/>
                      <w:color w:val="000000"/>
                      <w:sz w:val="16"/>
                      <w:szCs w:val="16"/>
                      <w:lang w:eastAsia="es-CL"/>
                    </w:rPr>
                    <w:t xml:space="preserve">406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7ECC774C" w14:textId="08421061"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26</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297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0509AB7A"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5F042D60" w14:textId="182D8FAE"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12</w:t>
                  </w:r>
                  <w:r w:rsidR="0020055D">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109 </w:t>
                  </w:r>
                </w:p>
              </w:tc>
            </w:tr>
            <w:tr w:rsidR="00140F6C" w:rsidRPr="00140F6C" w14:paraId="60856D85" w14:textId="77777777" w:rsidTr="00140F6C">
              <w:trPr>
                <w:trHeight w:val="107"/>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4640C7EE"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3E42D3DF"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5.2</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24C6E6C2" w14:textId="31E2ABCC"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62</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673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7D8F64A8" w14:textId="046F39AF"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51</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636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01158C7A"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32BAD925" w14:textId="61562109"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11</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037 </w:t>
                  </w: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45293C74"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82%</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5A011594"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76A5B26B"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18%</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4DBAA30A" w14:textId="3040ABE2"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63</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526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0C0D8D54" w14:textId="1F2ADACE"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52</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339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7EF3890F"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5FDDF178" w14:textId="0B9A085A"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11</w:t>
                  </w:r>
                  <w:r w:rsidR="0020055D">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187 </w:t>
                  </w:r>
                </w:p>
              </w:tc>
            </w:tr>
            <w:tr w:rsidR="00140F6C" w:rsidRPr="00140F6C" w14:paraId="400B3E41" w14:textId="77777777" w:rsidTr="00140F6C">
              <w:trPr>
                <w:trHeight w:val="49"/>
              </w:trPr>
              <w:tc>
                <w:tcPr>
                  <w:tcW w:w="0" w:type="auto"/>
                  <w:vMerge w:val="restart"/>
                  <w:tcBorders>
                    <w:top w:val="single" w:sz="4" w:space="0" w:color="808080"/>
                    <w:left w:val="single" w:sz="4" w:space="0" w:color="808080" w:themeColor="background1" w:themeShade="80"/>
                    <w:bottom w:val="nil"/>
                    <w:right w:val="single" w:sz="4" w:space="0" w:color="808080"/>
                  </w:tcBorders>
                  <w:vAlign w:val="center"/>
                  <w:hideMark/>
                </w:tcPr>
                <w:p w14:paraId="79C77ADA"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6</w:t>
                  </w: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74C100D7"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6.1</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2B4A3DDB" w14:textId="34B9D105"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36</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055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5A33B6E0" w14:textId="73CE7CF0"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36</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055 </w:t>
                  </w: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0CFB91AF"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2A10A60A"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5BBEA1B3"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3B4E4896"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4543864C"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4A83E95A" w14:textId="238E4140"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37</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274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419BF012" w14:textId="35F0826F"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37</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274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1655BC3B"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7222E72B"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r>
            <w:tr w:rsidR="00140F6C" w:rsidRPr="00140F6C" w14:paraId="7C742AFB" w14:textId="77777777" w:rsidTr="00140F6C">
              <w:trPr>
                <w:trHeight w:val="49"/>
              </w:trPr>
              <w:tc>
                <w:tcPr>
                  <w:tcW w:w="0" w:type="auto"/>
                  <w:vMerge/>
                  <w:tcBorders>
                    <w:top w:val="single" w:sz="4" w:space="0" w:color="808080"/>
                    <w:left w:val="single" w:sz="4" w:space="0" w:color="808080" w:themeColor="background1" w:themeShade="80"/>
                    <w:bottom w:val="nil"/>
                    <w:right w:val="single" w:sz="4" w:space="0" w:color="808080"/>
                  </w:tcBorders>
                  <w:vAlign w:val="center"/>
                  <w:hideMark/>
                </w:tcPr>
                <w:p w14:paraId="0A60112B" w14:textId="77777777" w:rsidR="00140F6C" w:rsidRPr="00140F6C" w:rsidRDefault="00140F6C" w:rsidP="00140F6C">
                  <w:pPr>
                    <w:spacing w:after="0" w:line="240" w:lineRule="auto"/>
                    <w:rPr>
                      <w:rFonts w:ascii="Calibri" w:eastAsia="Times New Roman" w:hAnsi="Calibri" w:cs="Calibri"/>
                      <w:color w:val="000000"/>
                      <w:sz w:val="16"/>
                      <w:szCs w:val="16"/>
                      <w:lang w:eastAsia="es-CL"/>
                    </w:rPr>
                  </w:pPr>
                </w:p>
              </w:tc>
              <w:tc>
                <w:tcPr>
                  <w:tcW w:w="0" w:type="auto"/>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227F5206"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6.2</w:t>
                  </w:r>
                </w:p>
              </w:tc>
              <w:tc>
                <w:tcPr>
                  <w:tcW w:w="90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097A7AE3" w14:textId="2FC9E4BA" w:rsidR="00140F6C" w:rsidRPr="00140F6C" w:rsidRDefault="007B3A0E" w:rsidP="00140F6C">
                  <w:pPr>
                    <w:spacing w:after="0" w:line="240" w:lineRule="auto"/>
                    <w:jc w:val="right"/>
                    <w:rPr>
                      <w:rFonts w:ascii="Calibri" w:eastAsia="Times New Roman" w:hAnsi="Calibri" w:cs="Calibri"/>
                      <w:b/>
                      <w:bCs/>
                      <w:color w:val="000000"/>
                      <w:sz w:val="16"/>
                      <w:szCs w:val="16"/>
                      <w:lang w:eastAsia="es-CL"/>
                    </w:rPr>
                  </w:pPr>
                  <w:r>
                    <w:rPr>
                      <w:rFonts w:ascii="Calibri" w:eastAsia="Times New Roman" w:hAnsi="Calibri" w:cs="Calibri"/>
                      <w:b/>
                      <w:bCs/>
                      <w:color w:val="000000"/>
                      <w:sz w:val="16"/>
                      <w:szCs w:val="16"/>
                      <w:lang w:eastAsia="es-CL"/>
                    </w:rPr>
                    <w:t>23.784</w:t>
                  </w:r>
                  <w:r w:rsidR="00140F6C" w:rsidRPr="00140F6C">
                    <w:rPr>
                      <w:rFonts w:ascii="Calibri" w:eastAsia="Times New Roman" w:hAnsi="Calibri" w:cs="Calibri"/>
                      <w:b/>
                      <w:bCs/>
                      <w:color w:val="000000"/>
                      <w:sz w:val="16"/>
                      <w:szCs w:val="16"/>
                      <w:lang w:eastAsia="es-CL"/>
                    </w:rPr>
                    <w:t xml:space="preserve"> </w:t>
                  </w:r>
                </w:p>
              </w:tc>
              <w:tc>
                <w:tcPr>
                  <w:tcW w:w="1119" w:type="dxa"/>
                  <w:tcBorders>
                    <w:top w:val="single" w:sz="4" w:space="0" w:color="808080"/>
                    <w:left w:val="single" w:sz="4" w:space="0" w:color="808080"/>
                    <w:bottom w:val="single" w:sz="4" w:space="0" w:color="808080"/>
                    <w:right w:val="single" w:sz="4" w:space="0" w:color="808080"/>
                  </w:tcBorders>
                  <w:vAlign w:val="bottom"/>
                  <w:hideMark/>
                </w:tcPr>
                <w:p w14:paraId="3AC90D9D" w14:textId="77777777"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p>
              </w:tc>
              <w:tc>
                <w:tcPr>
                  <w:tcW w:w="1008" w:type="dxa"/>
                  <w:tcBorders>
                    <w:top w:val="single" w:sz="4" w:space="0" w:color="808080"/>
                    <w:left w:val="single" w:sz="4" w:space="0" w:color="808080"/>
                    <w:bottom w:val="single" w:sz="4" w:space="0" w:color="808080"/>
                    <w:right w:val="single" w:sz="4" w:space="0" w:color="808080"/>
                  </w:tcBorders>
                  <w:vAlign w:val="bottom"/>
                  <w:hideMark/>
                </w:tcPr>
                <w:p w14:paraId="4E1C0DE3"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960"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254D8CBE" w14:textId="4939E448" w:rsidR="00140F6C" w:rsidRPr="00140F6C" w:rsidRDefault="007B3A0E" w:rsidP="00140F6C">
                  <w:pPr>
                    <w:spacing w:after="0" w:line="240" w:lineRule="auto"/>
                    <w:jc w:val="right"/>
                    <w:rPr>
                      <w:rFonts w:ascii="Calibri" w:eastAsia="Times New Roman" w:hAnsi="Calibri" w:cs="Calibri"/>
                      <w:color w:val="000000"/>
                      <w:sz w:val="16"/>
                      <w:szCs w:val="16"/>
                      <w:lang w:eastAsia="es-CL"/>
                    </w:rPr>
                  </w:pPr>
                  <w:r>
                    <w:rPr>
                      <w:rFonts w:ascii="Calibri" w:eastAsia="Times New Roman" w:hAnsi="Calibri" w:cs="Calibri"/>
                      <w:color w:val="000000"/>
                      <w:sz w:val="16"/>
                      <w:szCs w:val="16"/>
                      <w:lang w:eastAsia="es-CL"/>
                    </w:rPr>
                    <w:t>23.784</w:t>
                  </w:r>
                  <w:r w:rsidR="00140F6C" w:rsidRPr="00140F6C">
                    <w:rPr>
                      <w:rFonts w:ascii="Calibri" w:eastAsia="Times New Roman" w:hAnsi="Calibri" w:cs="Calibri"/>
                      <w:color w:val="000000"/>
                      <w:sz w:val="16"/>
                      <w:szCs w:val="16"/>
                      <w:lang w:eastAsia="es-CL"/>
                    </w:rPr>
                    <w:t xml:space="preserve"> </w:t>
                  </w:r>
                </w:p>
              </w:tc>
              <w:tc>
                <w:tcPr>
                  <w:tcW w:w="1166"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2B1D0F3F"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2" w:type="dxa"/>
                  <w:tcBorders>
                    <w:top w:val="single" w:sz="4" w:space="0" w:color="808080"/>
                    <w:left w:val="single" w:sz="4" w:space="0" w:color="808080"/>
                    <w:bottom w:val="single" w:sz="4" w:space="0" w:color="808080"/>
                    <w:right w:val="single" w:sz="4" w:space="0" w:color="808080"/>
                  </w:tcBorders>
                  <w:vAlign w:val="bottom"/>
                  <w:hideMark/>
                </w:tcPr>
                <w:p w14:paraId="14DE9C89"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4" w:space="0" w:color="808080"/>
                    <w:right w:val="single" w:sz="12" w:space="0" w:color="808080" w:themeColor="background1" w:themeShade="80"/>
                  </w:tcBorders>
                  <w:vAlign w:val="bottom"/>
                  <w:hideMark/>
                </w:tcPr>
                <w:p w14:paraId="3B27F389"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1174" w:type="dxa"/>
                  <w:tcBorders>
                    <w:top w:val="single" w:sz="4" w:space="0" w:color="808080"/>
                    <w:left w:val="single" w:sz="12" w:space="0" w:color="808080" w:themeColor="background1" w:themeShade="80"/>
                    <w:bottom w:val="single" w:sz="4" w:space="0" w:color="808080"/>
                    <w:right w:val="single" w:sz="4" w:space="0" w:color="808080"/>
                  </w:tcBorders>
                  <w:vAlign w:val="bottom"/>
                  <w:hideMark/>
                </w:tcPr>
                <w:p w14:paraId="06B6985A" w14:textId="2784662A"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21</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095 </w:t>
                  </w:r>
                </w:p>
              </w:tc>
              <w:tc>
                <w:tcPr>
                  <w:tcW w:w="0" w:type="auto"/>
                  <w:tcBorders>
                    <w:top w:val="single" w:sz="4" w:space="0" w:color="808080"/>
                    <w:left w:val="single" w:sz="4" w:space="0" w:color="808080"/>
                    <w:bottom w:val="single" w:sz="4" w:space="0" w:color="808080"/>
                    <w:right w:val="single" w:sz="4" w:space="0" w:color="808080"/>
                  </w:tcBorders>
                  <w:vAlign w:val="bottom"/>
                  <w:hideMark/>
                </w:tcPr>
                <w:p w14:paraId="25FF7669"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206" w:type="dxa"/>
                  <w:tcBorders>
                    <w:top w:val="single" w:sz="4" w:space="0" w:color="808080"/>
                    <w:left w:val="single" w:sz="4" w:space="0" w:color="808080"/>
                    <w:bottom w:val="single" w:sz="4" w:space="0" w:color="808080"/>
                    <w:right w:val="single" w:sz="4" w:space="0" w:color="808080"/>
                  </w:tcBorders>
                  <w:vAlign w:val="bottom"/>
                  <w:hideMark/>
                </w:tcPr>
                <w:p w14:paraId="546E5915"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4" w:space="0" w:color="808080"/>
                    <w:right w:val="single" w:sz="4" w:space="0" w:color="808080" w:themeColor="background1" w:themeShade="80"/>
                  </w:tcBorders>
                  <w:vAlign w:val="bottom"/>
                  <w:hideMark/>
                </w:tcPr>
                <w:p w14:paraId="285C6AA6" w14:textId="21B4AB7D"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21</w:t>
                  </w:r>
                  <w:r w:rsidR="0020055D">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095 </w:t>
                  </w:r>
                </w:p>
              </w:tc>
            </w:tr>
            <w:tr w:rsidR="00140F6C" w:rsidRPr="00140F6C" w14:paraId="00E05350" w14:textId="77777777" w:rsidTr="00140F6C">
              <w:trPr>
                <w:trHeight w:val="49"/>
              </w:trPr>
              <w:tc>
                <w:tcPr>
                  <w:tcW w:w="0" w:type="auto"/>
                  <w:tcBorders>
                    <w:top w:val="single" w:sz="4" w:space="0" w:color="808080"/>
                    <w:left w:val="single" w:sz="4" w:space="0" w:color="808080" w:themeColor="background1" w:themeShade="80"/>
                    <w:bottom w:val="single" w:sz="12" w:space="0" w:color="808080" w:themeColor="background1" w:themeShade="80"/>
                    <w:right w:val="single" w:sz="4" w:space="0" w:color="808080"/>
                  </w:tcBorders>
                  <w:vAlign w:val="center"/>
                  <w:hideMark/>
                </w:tcPr>
                <w:p w14:paraId="0FA1E6BB"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7</w:t>
                  </w:r>
                </w:p>
              </w:tc>
              <w:tc>
                <w:tcPr>
                  <w:tcW w:w="0" w:type="auto"/>
                  <w:tcBorders>
                    <w:top w:val="single" w:sz="4" w:space="0" w:color="808080"/>
                    <w:left w:val="single" w:sz="4" w:space="0" w:color="808080"/>
                    <w:bottom w:val="single" w:sz="12" w:space="0" w:color="808080" w:themeColor="background1" w:themeShade="80"/>
                    <w:right w:val="single" w:sz="12" w:space="0" w:color="808080" w:themeColor="background1" w:themeShade="80"/>
                  </w:tcBorders>
                  <w:vAlign w:val="bottom"/>
                  <w:hideMark/>
                </w:tcPr>
                <w:p w14:paraId="511D5E09"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7.1</w:t>
                  </w:r>
                </w:p>
              </w:tc>
              <w:tc>
                <w:tcPr>
                  <w:tcW w:w="904" w:type="dxa"/>
                  <w:tcBorders>
                    <w:top w:val="single" w:sz="4" w:space="0" w:color="808080"/>
                    <w:left w:val="single" w:sz="12" w:space="0" w:color="808080" w:themeColor="background1" w:themeShade="80"/>
                    <w:bottom w:val="single" w:sz="12" w:space="0" w:color="808080" w:themeColor="background1" w:themeShade="80"/>
                    <w:right w:val="single" w:sz="4" w:space="0" w:color="808080"/>
                  </w:tcBorders>
                  <w:vAlign w:val="bottom"/>
                  <w:hideMark/>
                </w:tcPr>
                <w:p w14:paraId="6EAD71C2" w14:textId="24FF4336"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19</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331 </w:t>
                  </w:r>
                </w:p>
              </w:tc>
              <w:tc>
                <w:tcPr>
                  <w:tcW w:w="1119" w:type="dxa"/>
                  <w:tcBorders>
                    <w:top w:val="single" w:sz="4" w:space="0" w:color="808080"/>
                    <w:left w:val="single" w:sz="4" w:space="0" w:color="808080"/>
                    <w:bottom w:val="single" w:sz="12" w:space="0" w:color="808080" w:themeColor="background1" w:themeShade="80"/>
                    <w:right w:val="single" w:sz="4" w:space="0" w:color="808080"/>
                  </w:tcBorders>
                  <w:vAlign w:val="bottom"/>
                  <w:hideMark/>
                </w:tcPr>
                <w:p w14:paraId="0EF20E4D" w14:textId="061B7EF6"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19</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331 </w:t>
                  </w:r>
                </w:p>
              </w:tc>
              <w:tc>
                <w:tcPr>
                  <w:tcW w:w="1008" w:type="dxa"/>
                  <w:tcBorders>
                    <w:top w:val="single" w:sz="4" w:space="0" w:color="808080"/>
                    <w:left w:val="single" w:sz="4" w:space="0" w:color="808080"/>
                    <w:bottom w:val="single" w:sz="12" w:space="0" w:color="808080" w:themeColor="background1" w:themeShade="80"/>
                    <w:right w:val="single" w:sz="4" w:space="0" w:color="808080"/>
                  </w:tcBorders>
                  <w:vAlign w:val="bottom"/>
                  <w:hideMark/>
                </w:tcPr>
                <w:p w14:paraId="771B45F5" w14:textId="77777777" w:rsidR="00140F6C" w:rsidRPr="00140F6C" w:rsidRDefault="00140F6C" w:rsidP="00140F6C">
                  <w:pPr>
                    <w:spacing w:after="0" w:line="240" w:lineRule="auto"/>
                    <w:jc w:val="right"/>
                    <w:rPr>
                      <w:rFonts w:ascii="Calibri" w:eastAsia="Times New Roman" w:hAnsi="Calibri" w:cs="Calibri"/>
                      <w:color w:val="000000"/>
                      <w:sz w:val="16"/>
                      <w:szCs w:val="16"/>
                      <w:lang w:eastAsia="es-CL"/>
                    </w:rPr>
                  </w:pPr>
                </w:p>
              </w:tc>
              <w:tc>
                <w:tcPr>
                  <w:tcW w:w="960" w:type="dxa"/>
                  <w:tcBorders>
                    <w:top w:val="single" w:sz="4" w:space="0" w:color="808080"/>
                    <w:left w:val="single" w:sz="4" w:space="0" w:color="808080"/>
                    <w:bottom w:val="single" w:sz="12" w:space="0" w:color="808080" w:themeColor="background1" w:themeShade="80"/>
                    <w:right w:val="single" w:sz="12" w:space="0" w:color="808080" w:themeColor="background1" w:themeShade="80"/>
                  </w:tcBorders>
                  <w:vAlign w:val="bottom"/>
                  <w:hideMark/>
                </w:tcPr>
                <w:p w14:paraId="6C57CBBA" w14:textId="77777777" w:rsidR="00140F6C" w:rsidRPr="00140F6C" w:rsidRDefault="00140F6C" w:rsidP="00140F6C">
                  <w:pPr>
                    <w:spacing w:after="0" w:line="240" w:lineRule="auto"/>
                    <w:rPr>
                      <w:rFonts w:ascii="Times New Roman" w:eastAsia="Times New Roman" w:hAnsi="Times New Roman" w:cs="Times New Roman"/>
                      <w:sz w:val="20"/>
                      <w:szCs w:val="20"/>
                      <w:lang w:eastAsia="es-CL"/>
                    </w:rPr>
                  </w:pPr>
                </w:p>
              </w:tc>
              <w:tc>
                <w:tcPr>
                  <w:tcW w:w="1166" w:type="dxa"/>
                  <w:tcBorders>
                    <w:top w:val="single" w:sz="4" w:space="0" w:color="808080"/>
                    <w:left w:val="single" w:sz="12" w:space="0" w:color="808080" w:themeColor="background1" w:themeShade="80"/>
                    <w:bottom w:val="single" w:sz="12" w:space="0" w:color="808080" w:themeColor="background1" w:themeShade="80"/>
                    <w:right w:val="single" w:sz="4" w:space="0" w:color="808080"/>
                  </w:tcBorders>
                  <w:vAlign w:val="bottom"/>
                  <w:hideMark/>
                </w:tcPr>
                <w:p w14:paraId="7F2F84FE"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100%</w:t>
                  </w:r>
                </w:p>
              </w:tc>
              <w:tc>
                <w:tcPr>
                  <w:tcW w:w="992" w:type="dxa"/>
                  <w:tcBorders>
                    <w:top w:val="single" w:sz="4" w:space="0" w:color="808080"/>
                    <w:left w:val="single" w:sz="4" w:space="0" w:color="808080"/>
                    <w:bottom w:val="single" w:sz="12" w:space="0" w:color="808080" w:themeColor="background1" w:themeShade="80"/>
                    <w:right w:val="single" w:sz="4" w:space="0" w:color="808080"/>
                  </w:tcBorders>
                  <w:vAlign w:val="bottom"/>
                  <w:hideMark/>
                </w:tcPr>
                <w:p w14:paraId="5D0E102A"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991" w:type="dxa"/>
                  <w:tcBorders>
                    <w:top w:val="single" w:sz="4" w:space="0" w:color="808080"/>
                    <w:left w:val="single" w:sz="4" w:space="0" w:color="808080"/>
                    <w:bottom w:val="single" w:sz="12" w:space="0" w:color="808080" w:themeColor="background1" w:themeShade="80"/>
                    <w:right w:val="single" w:sz="12" w:space="0" w:color="808080" w:themeColor="background1" w:themeShade="80"/>
                  </w:tcBorders>
                  <w:vAlign w:val="bottom"/>
                  <w:hideMark/>
                </w:tcPr>
                <w:p w14:paraId="7F8EF9E4" w14:textId="77777777" w:rsidR="00140F6C" w:rsidRPr="00140F6C" w:rsidRDefault="00140F6C" w:rsidP="00140F6C">
                  <w:pPr>
                    <w:spacing w:after="0" w:line="240" w:lineRule="auto"/>
                    <w:jc w:val="center"/>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0%</w:t>
                  </w:r>
                </w:p>
              </w:tc>
              <w:tc>
                <w:tcPr>
                  <w:tcW w:w="1174" w:type="dxa"/>
                  <w:tcBorders>
                    <w:top w:val="single" w:sz="4" w:space="0" w:color="808080"/>
                    <w:left w:val="single" w:sz="12" w:space="0" w:color="808080" w:themeColor="background1" w:themeShade="80"/>
                    <w:bottom w:val="single" w:sz="12" w:space="0" w:color="808080" w:themeColor="background1" w:themeShade="80"/>
                    <w:right w:val="single" w:sz="4" w:space="0" w:color="808080"/>
                  </w:tcBorders>
                  <w:vAlign w:val="bottom"/>
                  <w:hideMark/>
                </w:tcPr>
                <w:p w14:paraId="2B15897B" w14:textId="73E7CE95"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19</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267 </w:t>
                  </w:r>
                </w:p>
              </w:tc>
              <w:tc>
                <w:tcPr>
                  <w:tcW w:w="0" w:type="auto"/>
                  <w:tcBorders>
                    <w:top w:val="single" w:sz="4" w:space="0" w:color="808080"/>
                    <w:left w:val="single" w:sz="4" w:space="0" w:color="808080"/>
                    <w:bottom w:val="single" w:sz="12" w:space="0" w:color="808080" w:themeColor="background1" w:themeShade="80"/>
                    <w:right w:val="single" w:sz="4" w:space="0" w:color="808080"/>
                  </w:tcBorders>
                  <w:vAlign w:val="bottom"/>
                  <w:hideMark/>
                </w:tcPr>
                <w:p w14:paraId="7447EBA7" w14:textId="0A361F5F"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19</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267 </w:t>
                  </w:r>
                </w:p>
              </w:tc>
              <w:tc>
                <w:tcPr>
                  <w:tcW w:w="1206" w:type="dxa"/>
                  <w:tcBorders>
                    <w:top w:val="single" w:sz="4" w:space="0" w:color="808080"/>
                    <w:left w:val="single" w:sz="4" w:space="0" w:color="808080"/>
                    <w:bottom w:val="single" w:sz="12" w:space="0" w:color="808080" w:themeColor="background1" w:themeShade="80"/>
                    <w:right w:val="single" w:sz="4" w:space="0" w:color="808080"/>
                  </w:tcBorders>
                  <w:vAlign w:val="bottom"/>
                  <w:hideMark/>
                </w:tcPr>
                <w:p w14:paraId="062859D0"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c>
                <w:tcPr>
                  <w:tcW w:w="1134" w:type="dxa"/>
                  <w:tcBorders>
                    <w:top w:val="single" w:sz="4" w:space="0" w:color="808080"/>
                    <w:left w:val="single" w:sz="4" w:space="0" w:color="808080"/>
                    <w:bottom w:val="single" w:sz="8" w:space="0" w:color="808080"/>
                    <w:right w:val="single" w:sz="4" w:space="0" w:color="808080" w:themeColor="background1" w:themeShade="80"/>
                  </w:tcBorders>
                  <w:vAlign w:val="bottom"/>
                  <w:hideMark/>
                </w:tcPr>
                <w:p w14:paraId="550A22A7" w14:textId="77777777" w:rsidR="00140F6C" w:rsidRPr="00140F6C" w:rsidRDefault="00140F6C" w:rsidP="00140F6C">
                  <w:pPr>
                    <w:spacing w:after="0" w:line="240" w:lineRule="auto"/>
                    <w:jc w:val="right"/>
                    <w:rPr>
                      <w:rFonts w:ascii="Calibri" w:eastAsia="Times New Roman" w:hAnsi="Calibri" w:cs="Calibri"/>
                      <w:color w:val="808080"/>
                      <w:sz w:val="16"/>
                      <w:szCs w:val="16"/>
                      <w:lang w:eastAsia="es-CL"/>
                    </w:rPr>
                  </w:pPr>
                  <w:r w:rsidRPr="00140F6C">
                    <w:rPr>
                      <w:rFonts w:ascii="Calibri" w:eastAsia="Times New Roman" w:hAnsi="Calibri" w:cs="Calibri"/>
                      <w:color w:val="808080"/>
                      <w:sz w:val="16"/>
                      <w:szCs w:val="16"/>
                      <w:lang w:eastAsia="es-CL"/>
                    </w:rPr>
                    <w:t xml:space="preserve"> - </w:t>
                  </w:r>
                </w:p>
              </w:tc>
            </w:tr>
            <w:tr w:rsidR="00140F6C" w:rsidRPr="00140F6C" w14:paraId="39D51DEE" w14:textId="77777777" w:rsidTr="00140F6C">
              <w:trPr>
                <w:trHeight w:val="315"/>
              </w:trPr>
              <w:tc>
                <w:tcPr>
                  <w:tcW w:w="0" w:type="auto"/>
                  <w:gridSpan w:val="2"/>
                  <w:tcBorders>
                    <w:top w:val="single" w:sz="12" w:space="0" w:color="808080" w:themeColor="background1" w:themeShade="80"/>
                    <w:left w:val="single" w:sz="8" w:space="0" w:color="808080"/>
                    <w:bottom w:val="single" w:sz="12" w:space="0" w:color="808080" w:themeColor="background1" w:themeShade="80"/>
                    <w:right w:val="single" w:sz="12" w:space="0" w:color="808080" w:themeColor="background1" w:themeShade="80"/>
                  </w:tcBorders>
                  <w:vAlign w:val="center"/>
                  <w:hideMark/>
                </w:tcPr>
                <w:p w14:paraId="38E8D418" w14:textId="77777777"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Totales</w:t>
                  </w:r>
                </w:p>
              </w:tc>
              <w:tc>
                <w:tcPr>
                  <w:tcW w:w="90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4" w:space="0" w:color="808080"/>
                  </w:tcBorders>
                  <w:vAlign w:val="center"/>
                  <w:hideMark/>
                </w:tcPr>
                <w:p w14:paraId="571D60C1" w14:textId="0827DE67" w:rsidR="00140F6C" w:rsidRPr="00140F6C" w:rsidRDefault="007B3A0E" w:rsidP="00140F6C">
                  <w:pPr>
                    <w:spacing w:after="0" w:line="240" w:lineRule="auto"/>
                    <w:jc w:val="right"/>
                    <w:rPr>
                      <w:rFonts w:ascii="Calibri" w:eastAsia="Times New Roman" w:hAnsi="Calibri" w:cs="Calibri"/>
                      <w:b/>
                      <w:bCs/>
                      <w:color w:val="000000"/>
                      <w:sz w:val="16"/>
                      <w:szCs w:val="16"/>
                      <w:lang w:eastAsia="es-CL"/>
                    </w:rPr>
                  </w:pPr>
                  <w:r>
                    <w:rPr>
                      <w:rFonts w:ascii="Calibri" w:eastAsia="Times New Roman" w:hAnsi="Calibri" w:cs="Calibri"/>
                      <w:b/>
                      <w:bCs/>
                      <w:color w:val="000000"/>
                      <w:sz w:val="16"/>
                      <w:szCs w:val="16"/>
                      <w:lang w:eastAsia="es-CL"/>
                    </w:rPr>
                    <w:t>769.624</w:t>
                  </w:r>
                  <w:r w:rsidR="00140F6C" w:rsidRPr="00140F6C">
                    <w:rPr>
                      <w:rFonts w:ascii="Calibri" w:eastAsia="Times New Roman" w:hAnsi="Calibri" w:cs="Calibri"/>
                      <w:b/>
                      <w:bCs/>
                      <w:color w:val="000000"/>
                      <w:sz w:val="16"/>
                      <w:szCs w:val="16"/>
                      <w:lang w:eastAsia="es-CL"/>
                    </w:rPr>
                    <w:t xml:space="preserve"> </w:t>
                  </w:r>
                </w:p>
              </w:tc>
              <w:tc>
                <w:tcPr>
                  <w:tcW w:w="1119" w:type="dxa"/>
                  <w:tcBorders>
                    <w:top w:val="single" w:sz="12" w:space="0" w:color="808080" w:themeColor="background1" w:themeShade="80"/>
                    <w:left w:val="single" w:sz="4" w:space="0" w:color="808080"/>
                    <w:bottom w:val="single" w:sz="12" w:space="0" w:color="808080" w:themeColor="background1" w:themeShade="80"/>
                    <w:right w:val="single" w:sz="4" w:space="0" w:color="808080"/>
                  </w:tcBorders>
                  <w:vAlign w:val="center"/>
                  <w:hideMark/>
                </w:tcPr>
                <w:p w14:paraId="1D15AEB9" w14:textId="103B2A0A"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457</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548 </w:t>
                  </w:r>
                </w:p>
              </w:tc>
              <w:tc>
                <w:tcPr>
                  <w:tcW w:w="1008" w:type="dxa"/>
                  <w:tcBorders>
                    <w:top w:val="single" w:sz="12" w:space="0" w:color="808080" w:themeColor="background1" w:themeShade="80"/>
                    <w:left w:val="single" w:sz="4" w:space="0" w:color="808080"/>
                    <w:bottom w:val="single" w:sz="12" w:space="0" w:color="808080" w:themeColor="background1" w:themeShade="80"/>
                    <w:right w:val="single" w:sz="4" w:space="0" w:color="808080"/>
                  </w:tcBorders>
                  <w:vAlign w:val="center"/>
                  <w:hideMark/>
                </w:tcPr>
                <w:p w14:paraId="63DCA42E" w14:textId="4DDF9DBB"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16</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277 </w:t>
                  </w:r>
                </w:p>
              </w:tc>
              <w:tc>
                <w:tcPr>
                  <w:tcW w:w="960" w:type="dxa"/>
                  <w:tcBorders>
                    <w:top w:val="single" w:sz="12" w:space="0" w:color="808080" w:themeColor="background1" w:themeShade="80"/>
                    <w:left w:val="single" w:sz="4" w:space="0" w:color="808080"/>
                    <w:bottom w:val="single" w:sz="12" w:space="0" w:color="808080" w:themeColor="background1" w:themeShade="80"/>
                    <w:right w:val="single" w:sz="12" w:space="0" w:color="808080" w:themeColor="background1" w:themeShade="80"/>
                  </w:tcBorders>
                  <w:vAlign w:val="center"/>
                  <w:hideMark/>
                </w:tcPr>
                <w:p w14:paraId="229362A9" w14:textId="300159DC"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29</w:t>
                  </w:r>
                  <w:r w:rsidR="007B3A0E">
                    <w:rPr>
                      <w:rFonts w:ascii="Calibri" w:eastAsia="Times New Roman" w:hAnsi="Calibri" w:cs="Calibri"/>
                      <w:color w:val="000000"/>
                      <w:sz w:val="16"/>
                      <w:szCs w:val="16"/>
                      <w:lang w:eastAsia="es-CL"/>
                    </w:rPr>
                    <w:t>5</w:t>
                  </w:r>
                  <w:r>
                    <w:rPr>
                      <w:rFonts w:ascii="Calibri" w:eastAsia="Times New Roman" w:hAnsi="Calibri" w:cs="Calibri"/>
                      <w:color w:val="000000"/>
                      <w:sz w:val="16"/>
                      <w:szCs w:val="16"/>
                      <w:lang w:eastAsia="es-CL"/>
                    </w:rPr>
                    <w:t>.</w:t>
                  </w:r>
                  <w:r w:rsidR="007B3A0E">
                    <w:rPr>
                      <w:rFonts w:ascii="Calibri" w:eastAsia="Times New Roman" w:hAnsi="Calibri" w:cs="Calibri"/>
                      <w:color w:val="000000"/>
                      <w:sz w:val="16"/>
                      <w:szCs w:val="16"/>
                      <w:lang w:eastAsia="es-CL"/>
                    </w:rPr>
                    <w:t>799</w:t>
                  </w:r>
                  <w:r w:rsidRPr="00140F6C">
                    <w:rPr>
                      <w:rFonts w:ascii="Calibri" w:eastAsia="Times New Roman" w:hAnsi="Calibri" w:cs="Calibri"/>
                      <w:color w:val="000000"/>
                      <w:sz w:val="16"/>
                      <w:szCs w:val="16"/>
                      <w:lang w:eastAsia="es-CL"/>
                    </w:rPr>
                    <w:t xml:space="preserve"> </w:t>
                  </w:r>
                </w:p>
              </w:tc>
              <w:tc>
                <w:tcPr>
                  <w:tcW w:w="1166"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4" w:space="0" w:color="808080"/>
                  </w:tcBorders>
                  <w:vAlign w:val="center"/>
                  <w:hideMark/>
                </w:tcPr>
                <w:p w14:paraId="0B3CC118"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60%</w:t>
                  </w:r>
                </w:p>
              </w:tc>
              <w:tc>
                <w:tcPr>
                  <w:tcW w:w="992" w:type="dxa"/>
                  <w:tcBorders>
                    <w:top w:val="single" w:sz="12" w:space="0" w:color="808080" w:themeColor="background1" w:themeShade="80"/>
                    <w:left w:val="nil"/>
                    <w:bottom w:val="single" w:sz="12" w:space="0" w:color="808080" w:themeColor="background1" w:themeShade="80"/>
                    <w:right w:val="single" w:sz="4" w:space="0" w:color="808080"/>
                  </w:tcBorders>
                  <w:vAlign w:val="center"/>
                  <w:hideMark/>
                </w:tcPr>
                <w:p w14:paraId="34C86513"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2%</w:t>
                  </w:r>
                </w:p>
              </w:tc>
              <w:tc>
                <w:tcPr>
                  <w:tcW w:w="991" w:type="dxa"/>
                  <w:tcBorders>
                    <w:top w:val="single" w:sz="12" w:space="0" w:color="808080" w:themeColor="background1" w:themeShade="80"/>
                    <w:left w:val="nil"/>
                    <w:bottom w:val="single" w:sz="12" w:space="0" w:color="808080" w:themeColor="background1" w:themeShade="80"/>
                    <w:right w:val="single" w:sz="12" w:space="0" w:color="808080" w:themeColor="background1" w:themeShade="80"/>
                  </w:tcBorders>
                  <w:vAlign w:val="center"/>
                  <w:hideMark/>
                </w:tcPr>
                <w:p w14:paraId="06DA5BF4" w14:textId="77777777" w:rsidR="00140F6C" w:rsidRPr="00140F6C" w:rsidRDefault="00140F6C" w:rsidP="00140F6C">
                  <w:pPr>
                    <w:spacing w:after="0" w:line="240" w:lineRule="auto"/>
                    <w:jc w:val="center"/>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38%</w:t>
                  </w:r>
                </w:p>
              </w:tc>
              <w:tc>
                <w:tcPr>
                  <w:tcW w:w="1174" w:type="dxa"/>
                  <w:tcBorders>
                    <w:top w:val="single" w:sz="12" w:space="0" w:color="808080" w:themeColor="background1" w:themeShade="80"/>
                    <w:left w:val="single" w:sz="12" w:space="0" w:color="808080" w:themeColor="background1" w:themeShade="80"/>
                    <w:bottom w:val="single" w:sz="12" w:space="0" w:color="808080" w:themeColor="background1" w:themeShade="80"/>
                    <w:right w:val="single" w:sz="4" w:space="0" w:color="808080"/>
                  </w:tcBorders>
                  <w:vAlign w:val="center"/>
                  <w:hideMark/>
                </w:tcPr>
                <w:p w14:paraId="02064F26" w14:textId="37F14FC8" w:rsidR="00140F6C" w:rsidRPr="00140F6C" w:rsidRDefault="00140F6C" w:rsidP="00140F6C">
                  <w:pPr>
                    <w:spacing w:after="0" w:line="240" w:lineRule="auto"/>
                    <w:jc w:val="right"/>
                    <w:rPr>
                      <w:rFonts w:ascii="Calibri" w:eastAsia="Times New Roman" w:hAnsi="Calibri" w:cs="Calibri"/>
                      <w:b/>
                      <w:bCs/>
                      <w:color w:val="000000"/>
                      <w:sz w:val="16"/>
                      <w:szCs w:val="16"/>
                      <w:lang w:eastAsia="es-CL"/>
                    </w:rPr>
                  </w:pPr>
                  <w:r w:rsidRPr="00140F6C">
                    <w:rPr>
                      <w:rFonts w:ascii="Calibri" w:eastAsia="Times New Roman" w:hAnsi="Calibri" w:cs="Calibri"/>
                      <w:b/>
                      <w:bCs/>
                      <w:color w:val="000000"/>
                      <w:sz w:val="16"/>
                      <w:szCs w:val="16"/>
                      <w:lang w:eastAsia="es-CL"/>
                    </w:rPr>
                    <w:t xml:space="preserve"> 775</w:t>
                  </w:r>
                  <w:r>
                    <w:rPr>
                      <w:rFonts w:ascii="Calibri" w:eastAsia="Times New Roman" w:hAnsi="Calibri" w:cs="Calibri"/>
                      <w:b/>
                      <w:bCs/>
                      <w:color w:val="000000"/>
                      <w:sz w:val="16"/>
                      <w:szCs w:val="16"/>
                      <w:lang w:eastAsia="es-CL"/>
                    </w:rPr>
                    <w:t>.</w:t>
                  </w:r>
                  <w:r w:rsidRPr="00140F6C">
                    <w:rPr>
                      <w:rFonts w:ascii="Calibri" w:eastAsia="Times New Roman" w:hAnsi="Calibri" w:cs="Calibri"/>
                      <w:b/>
                      <w:bCs/>
                      <w:color w:val="000000"/>
                      <w:sz w:val="16"/>
                      <w:szCs w:val="16"/>
                      <w:lang w:eastAsia="es-CL"/>
                    </w:rPr>
                    <w:t xml:space="preserve">308 </w:t>
                  </w:r>
                </w:p>
              </w:tc>
              <w:tc>
                <w:tcPr>
                  <w:tcW w:w="0" w:type="auto"/>
                  <w:tcBorders>
                    <w:top w:val="single" w:sz="12" w:space="0" w:color="808080" w:themeColor="background1" w:themeShade="80"/>
                    <w:left w:val="single" w:sz="4" w:space="0" w:color="808080"/>
                    <w:bottom w:val="single" w:sz="12" w:space="0" w:color="808080" w:themeColor="background1" w:themeShade="80"/>
                    <w:right w:val="single" w:sz="4" w:space="0" w:color="808080"/>
                  </w:tcBorders>
                  <w:vAlign w:val="center"/>
                  <w:hideMark/>
                </w:tcPr>
                <w:p w14:paraId="47171E6D" w14:textId="58E67358"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465</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413 </w:t>
                  </w:r>
                </w:p>
              </w:tc>
              <w:tc>
                <w:tcPr>
                  <w:tcW w:w="1206" w:type="dxa"/>
                  <w:tcBorders>
                    <w:top w:val="single" w:sz="12" w:space="0" w:color="808080" w:themeColor="background1" w:themeShade="80"/>
                    <w:left w:val="single" w:sz="4" w:space="0" w:color="808080"/>
                    <w:bottom w:val="single" w:sz="12" w:space="0" w:color="808080" w:themeColor="background1" w:themeShade="80"/>
                    <w:right w:val="single" w:sz="4" w:space="0" w:color="808080"/>
                  </w:tcBorders>
                  <w:vAlign w:val="center"/>
                  <w:hideMark/>
                </w:tcPr>
                <w:p w14:paraId="5CF70939" w14:textId="0E4161B4"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16</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549 </w:t>
                  </w:r>
                </w:p>
              </w:tc>
              <w:tc>
                <w:tcPr>
                  <w:tcW w:w="1134" w:type="dxa"/>
                  <w:tcBorders>
                    <w:top w:val="single" w:sz="12" w:space="0" w:color="808080" w:themeColor="background1" w:themeShade="80"/>
                    <w:left w:val="single" w:sz="4" w:space="0" w:color="808080"/>
                    <w:bottom w:val="single" w:sz="12" w:space="0" w:color="808080" w:themeColor="background1" w:themeShade="80"/>
                    <w:right w:val="single" w:sz="4" w:space="0" w:color="808080" w:themeColor="background1" w:themeShade="80"/>
                  </w:tcBorders>
                  <w:vAlign w:val="center"/>
                  <w:hideMark/>
                </w:tcPr>
                <w:p w14:paraId="0C29C772" w14:textId="2F4B8FC1" w:rsidR="00140F6C" w:rsidRPr="00140F6C" w:rsidRDefault="00140F6C" w:rsidP="00140F6C">
                  <w:pPr>
                    <w:spacing w:after="0" w:line="240" w:lineRule="auto"/>
                    <w:jc w:val="right"/>
                    <w:rPr>
                      <w:rFonts w:ascii="Calibri" w:eastAsia="Times New Roman" w:hAnsi="Calibri" w:cs="Calibri"/>
                      <w:color w:val="000000"/>
                      <w:sz w:val="16"/>
                      <w:szCs w:val="16"/>
                      <w:lang w:eastAsia="es-CL"/>
                    </w:rPr>
                  </w:pPr>
                  <w:r w:rsidRPr="00140F6C">
                    <w:rPr>
                      <w:rFonts w:ascii="Calibri" w:eastAsia="Times New Roman" w:hAnsi="Calibri" w:cs="Calibri"/>
                      <w:color w:val="000000"/>
                      <w:sz w:val="16"/>
                      <w:szCs w:val="16"/>
                      <w:lang w:eastAsia="es-CL"/>
                    </w:rPr>
                    <w:t xml:space="preserve"> 293</w:t>
                  </w:r>
                  <w:r>
                    <w:rPr>
                      <w:rFonts w:ascii="Calibri" w:eastAsia="Times New Roman" w:hAnsi="Calibri" w:cs="Calibri"/>
                      <w:color w:val="000000"/>
                      <w:sz w:val="16"/>
                      <w:szCs w:val="16"/>
                      <w:lang w:eastAsia="es-CL"/>
                    </w:rPr>
                    <w:t>.</w:t>
                  </w:r>
                  <w:r w:rsidRPr="00140F6C">
                    <w:rPr>
                      <w:rFonts w:ascii="Calibri" w:eastAsia="Times New Roman" w:hAnsi="Calibri" w:cs="Calibri"/>
                      <w:color w:val="000000"/>
                      <w:sz w:val="16"/>
                      <w:szCs w:val="16"/>
                      <w:lang w:eastAsia="es-CL"/>
                    </w:rPr>
                    <w:t xml:space="preserve">347 </w:t>
                  </w:r>
                </w:p>
              </w:tc>
            </w:tr>
          </w:tbl>
          <w:p w14:paraId="67097807" w14:textId="77777777" w:rsidR="003F2EA5" w:rsidRPr="00D42470" w:rsidRDefault="003F2EA5" w:rsidP="003F2EA5">
            <w:pPr>
              <w:spacing w:after="0" w:line="240" w:lineRule="auto"/>
              <w:jc w:val="center"/>
              <w:rPr>
                <w:rFonts w:ascii="Calibri" w:eastAsia="Times New Roman" w:hAnsi="Calibri" w:cs="Times New Roman"/>
                <w:color w:val="000000"/>
                <w:sz w:val="20"/>
                <w:szCs w:val="20"/>
                <w:lang w:eastAsia="es-CL"/>
              </w:rPr>
            </w:pPr>
          </w:p>
        </w:tc>
      </w:tr>
      <w:tr w:rsidR="003F2EA5" w:rsidRPr="00D42470" w14:paraId="175CA9C0" w14:textId="77777777" w:rsidTr="008A0722">
        <w:trPr>
          <w:trHeight w:val="136"/>
          <w:jc w:val="center"/>
        </w:trPr>
        <w:tc>
          <w:tcPr>
            <w:tcW w:w="2233" w:type="pct"/>
            <w:tcBorders>
              <w:top w:val="single" w:sz="4" w:space="0" w:color="auto"/>
              <w:left w:val="single" w:sz="4" w:space="0" w:color="auto"/>
              <w:bottom w:val="single" w:sz="4" w:space="0" w:color="000000"/>
              <w:right w:val="single" w:sz="4" w:space="0" w:color="000000"/>
            </w:tcBorders>
            <w:noWrap/>
            <w:vAlign w:val="center"/>
            <w:hideMark/>
          </w:tcPr>
          <w:p w14:paraId="6F35DA86" w14:textId="667712E1" w:rsidR="003F2EA5" w:rsidRPr="00952B77" w:rsidRDefault="003F2EA5" w:rsidP="003F2EA5">
            <w:pPr>
              <w:spacing w:after="0" w:line="240" w:lineRule="auto"/>
              <w:contextualSpacing/>
              <w:outlineLvl w:val="1"/>
              <w:rPr>
                <w:rFonts w:ascii="Calibri" w:eastAsia="Calibri" w:hAnsi="Calibri" w:cs="Calibri"/>
                <w:b/>
                <w:sz w:val="18"/>
                <w:szCs w:val="20"/>
              </w:rPr>
            </w:pPr>
            <w:bookmarkStart w:id="132" w:name="_Toc353998121"/>
            <w:bookmarkStart w:id="133" w:name="_Toc353998194"/>
            <w:bookmarkStart w:id="134" w:name="_Toc382383548"/>
            <w:bookmarkStart w:id="135" w:name="_Toc382472370"/>
            <w:bookmarkStart w:id="136" w:name="_Toc390184280"/>
            <w:bookmarkStart w:id="137" w:name="_Toc390360011"/>
            <w:bookmarkStart w:id="138" w:name="_Toc390777032"/>
            <w:bookmarkStart w:id="139" w:name="_Toc447875243"/>
            <w:bookmarkStart w:id="140" w:name="_Toc448926733"/>
            <w:bookmarkStart w:id="141" w:name="_Toc448926922"/>
            <w:bookmarkStart w:id="142" w:name="_Toc448927010"/>
            <w:bookmarkStart w:id="143" w:name="_Toc448928073"/>
            <w:bookmarkStart w:id="144" w:name="_Toc449085421"/>
            <w:bookmarkStart w:id="145" w:name="_Toc449105979"/>
            <w:bookmarkStart w:id="146" w:name="_Toc449106095"/>
            <w:r w:rsidRPr="00952B77">
              <w:rPr>
                <w:rFonts w:ascii="Calibri" w:eastAsia="Calibri" w:hAnsi="Calibri" w:cs="Calibri"/>
                <w:b/>
                <w:sz w:val="18"/>
                <w:szCs w:val="20"/>
              </w:rPr>
              <w:t xml:space="preserve">Tabla </w:t>
            </w:r>
            <w:r w:rsidRPr="00952B77">
              <w:rPr>
                <w:rFonts w:ascii="Calibri" w:eastAsia="Calibri" w:hAnsi="Calibri" w:cs="Calibri"/>
                <w:b/>
                <w:sz w:val="18"/>
                <w:szCs w:val="20"/>
              </w:rPr>
              <w:fldChar w:fldCharType="begin"/>
            </w:r>
            <w:r w:rsidRPr="00952B77">
              <w:rPr>
                <w:rFonts w:ascii="Calibri" w:eastAsia="Calibri" w:hAnsi="Calibri" w:cs="Calibri"/>
                <w:b/>
                <w:sz w:val="18"/>
                <w:szCs w:val="20"/>
              </w:rPr>
              <w:instrText xml:space="preserve"> SEQ Tabla \* ARABIC </w:instrText>
            </w:r>
            <w:r w:rsidRPr="00952B77">
              <w:rPr>
                <w:rFonts w:ascii="Calibri" w:eastAsia="Calibri" w:hAnsi="Calibri" w:cs="Calibri"/>
                <w:b/>
                <w:sz w:val="18"/>
                <w:szCs w:val="20"/>
              </w:rPr>
              <w:fldChar w:fldCharType="separate"/>
            </w:r>
            <w:r w:rsidR="005E5DB7">
              <w:rPr>
                <w:rFonts w:ascii="Calibri" w:eastAsia="Calibri" w:hAnsi="Calibri" w:cs="Calibri"/>
                <w:b/>
                <w:noProof/>
                <w:sz w:val="18"/>
                <w:szCs w:val="20"/>
              </w:rPr>
              <w:t>1</w:t>
            </w:r>
            <w:r w:rsidRPr="00952B77">
              <w:rPr>
                <w:rFonts w:ascii="Calibri" w:eastAsia="Calibri" w:hAnsi="Calibri" w:cs="Calibri"/>
                <w:b/>
                <w:sz w:val="18"/>
                <w:szCs w:val="20"/>
              </w:rPr>
              <w:fldChar w:fldCharType="end"/>
            </w:r>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r>
              <w:rPr>
                <w:rFonts w:ascii="Calibri" w:eastAsia="Calibri" w:hAnsi="Calibri" w:cs="Calibri"/>
                <w:b/>
                <w:sz w:val="18"/>
                <w:szCs w:val="20"/>
              </w:rPr>
              <w:t>.</w:t>
            </w:r>
          </w:p>
        </w:tc>
        <w:tc>
          <w:tcPr>
            <w:tcW w:w="2767" w:type="pct"/>
            <w:tcBorders>
              <w:top w:val="single" w:sz="4" w:space="0" w:color="auto"/>
              <w:left w:val="single" w:sz="4" w:space="0" w:color="auto"/>
              <w:bottom w:val="single" w:sz="4" w:space="0" w:color="000000"/>
              <w:right w:val="single" w:sz="4" w:space="0" w:color="000000"/>
            </w:tcBorders>
            <w:noWrap/>
            <w:vAlign w:val="center"/>
            <w:hideMark/>
          </w:tcPr>
          <w:p w14:paraId="000D3FFE" w14:textId="0183A658" w:rsidR="003F2EA5" w:rsidRPr="00D42470" w:rsidRDefault="003F2EA5" w:rsidP="003F2EA5">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00140F6C">
              <w:rPr>
                <w:rFonts w:ascii="Calibri" w:eastAsia="Times New Roman" w:hAnsi="Calibri" w:cs="Times New Roman"/>
                <w:color w:val="000000"/>
                <w:sz w:val="18"/>
                <w:szCs w:val="18"/>
                <w:lang w:eastAsia="es-CL"/>
              </w:rPr>
              <w:t>-</w:t>
            </w:r>
          </w:p>
        </w:tc>
      </w:tr>
      <w:tr w:rsidR="003F2EA5" w:rsidRPr="00D42470" w14:paraId="78EFD2E7" w14:textId="77777777" w:rsidTr="003F2EA5">
        <w:trPr>
          <w:cantSplit/>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74D5DE7" w14:textId="77777777" w:rsidR="00A85C78" w:rsidRDefault="003F2EA5" w:rsidP="003F2EA5">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Pr>
                <w:rFonts w:ascii="Calibri" w:eastAsia="Times New Roman" w:hAnsi="Calibri" w:cs="Times New Roman"/>
                <w:color w:val="000000"/>
                <w:sz w:val="18"/>
                <w:szCs w:val="18"/>
                <w:lang w:eastAsia="es-CL"/>
              </w:rPr>
              <w:t xml:space="preserve"> Tabla resumen</w:t>
            </w:r>
            <w:r w:rsidR="00FE3F9E">
              <w:rPr>
                <w:rFonts w:ascii="Calibri" w:eastAsia="Times New Roman" w:hAnsi="Calibri" w:cs="Times New Roman"/>
                <w:color w:val="000000"/>
                <w:sz w:val="18"/>
                <w:szCs w:val="18"/>
                <w:lang w:eastAsia="es-CL"/>
              </w:rPr>
              <w:t xml:space="preserve"> de </w:t>
            </w:r>
            <w:r w:rsidR="00E92D58">
              <w:rPr>
                <w:rFonts w:ascii="Calibri" w:eastAsia="Times New Roman" w:hAnsi="Calibri" w:cs="Times New Roman"/>
                <w:color w:val="000000"/>
                <w:sz w:val="18"/>
                <w:szCs w:val="18"/>
                <w:lang w:eastAsia="es-CL"/>
              </w:rPr>
              <w:t>las áreas de las</w:t>
            </w:r>
            <w:r w:rsidR="00FE3F9E">
              <w:rPr>
                <w:rFonts w:ascii="Calibri" w:eastAsia="Times New Roman" w:hAnsi="Calibri" w:cs="Times New Roman"/>
                <w:color w:val="000000"/>
                <w:sz w:val="18"/>
                <w:szCs w:val="18"/>
                <w:lang w:eastAsia="es-CL"/>
              </w:rPr>
              <w:t xml:space="preserve"> Etapa</w:t>
            </w:r>
            <w:r w:rsidR="00E92D58">
              <w:rPr>
                <w:rFonts w:ascii="Calibri" w:eastAsia="Times New Roman" w:hAnsi="Calibri" w:cs="Times New Roman"/>
                <w:color w:val="000000"/>
                <w:sz w:val="18"/>
                <w:szCs w:val="18"/>
                <w:lang w:eastAsia="es-CL"/>
              </w:rPr>
              <w:t>s</w:t>
            </w:r>
            <w:r w:rsidR="00FE3F9E">
              <w:rPr>
                <w:rFonts w:ascii="Calibri" w:eastAsia="Times New Roman" w:hAnsi="Calibri" w:cs="Times New Roman"/>
                <w:color w:val="000000"/>
                <w:sz w:val="18"/>
                <w:szCs w:val="18"/>
                <w:lang w:eastAsia="es-CL"/>
              </w:rPr>
              <w:t xml:space="preserve"> del Proyecto RCA 436/2011, con áreas </w:t>
            </w:r>
            <w:r w:rsidR="00E92D58">
              <w:rPr>
                <w:rFonts w:ascii="Calibri" w:eastAsia="Times New Roman" w:hAnsi="Calibri" w:cs="Times New Roman"/>
                <w:color w:val="000000"/>
                <w:sz w:val="18"/>
                <w:szCs w:val="18"/>
                <w:lang w:eastAsia="es-CL"/>
              </w:rPr>
              <w:t xml:space="preserve">brutas totales y categorizadas por </w:t>
            </w:r>
            <w:r w:rsidR="00FE3F9E">
              <w:rPr>
                <w:rFonts w:ascii="Calibri" w:eastAsia="Times New Roman" w:hAnsi="Calibri" w:cs="Times New Roman"/>
                <w:color w:val="000000"/>
                <w:sz w:val="18"/>
                <w:szCs w:val="18"/>
                <w:lang w:eastAsia="es-CL"/>
              </w:rPr>
              <w:t>uso actual</w:t>
            </w:r>
            <w:r w:rsidR="00E92D58">
              <w:rPr>
                <w:rFonts w:ascii="Calibri" w:eastAsia="Times New Roman" w:hAnsi="Calibri" w:cs="Times New Roman"/>
                <w:color w:val="000000"/>
                <w:sz w:val="18"/>
                <w:szCs w:val="18"/>
                <w:lang w:eastAsia="es-CL"/>
              </w:rPr>
              <w:t>, estimadas por la SMA</w:t>
            </w:r>
            <w:r w:rsidR="00FE3F9E">
              <w:rPr>
                <w:rFonts w:ascii="Calibri" w:eastAsia="Times New Roman" w:hAnsi="Calibri" w:cs="Times New Roman"/>
                <w:color w:val="000000"/>
                <w:sz w:val="18"/>
                <w:szCs w:val="18"/>
                <w:lang w:eastAsia="es-CL"/>
              </w:rPr>
              <w:t xml:space="preserve">. De estas relaciones se obtuvieron los porcentajes de áreas según el estado de las obras ejecutadas, y dicho porcentaje se aplicó al área bruta de cada etapa descrita en la DIA, a fin de obtener el área actual en relación a lo declarado en Evaluación Ambiental. </w:t>
            </w:r>
          </w:p>
          <w:p w14:paraId="58E8E040" w14:textId="2A382A3B" w:rsidR="003F2EA5" w:rsidRPr="00D42470" w:rsidRDefault="00E92D58" w:rsidP="003F2EA5">
            <w:pPr>
              <w:spacing w:after="0" w:line="240" w:lineRule="auto"/>
              <w:jc w:val="both"/>
              <w:rPr>
                <w:rFonts w:ascii="Calibri" w:eastAsia="Times New Roman" w:hAnsi="Calibri" w:cs="Times New Roman"/>
                <w:color w:val="000000"/>
                <w:sz w:val="18"/>
                <w:szCs w:val="18"/>
                <w:lang w:eastAsia="es-CL"/>
              </w:rPr>
            </w:pPr>
            <w:r w:rsidRPr="00E92D58">
              <w:rPr>
                <w:rFonts w:ascii="Calibri" w:eastAsia="Times New Roman" w:hAnsi="Calibri" w:cs="Times New Roman"/>
                <w:b/>
                <w:color w:val="000000"/>
                <w:sz w:val="18"/>
                <w:szCs w:val="18"/>
                <w:lang w:eastAsia="es-CL"/>
              </w:rPr>
              <w:t>NOTAS:</w:t>
            </w:r>
            <w:r>
              <w:rPr>
                <w:rFonts w:ascii="Calibri" w:eastAsia="Times New Roman" w:hAnsi="Calibri" w:cs="Times New Roman"/>
                <w:color w:val="000000"/>
                <w:sz w:val="18"/>
                <w:szCs w:val="18"/>
                <w:lang w:eastAsia="es-CL"/>
              </w:rPr>
              <w:t xml:space="preserve"> </w:t>
            </w:r>
            <w:r w:rsidR="00872D3B">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Todas los Cálculos de Área SMA son referenciales, y fueron obtenidos de la zonificación </w:t>
            </w:r>
            <w:r w:rsidRPr="0020055D">
              <w:rPr>
                <w:rFonts w:ascii="Calibri" w:eastAsia="Times New Roman" w:hAnsi="Calibri" w:cs="Times New Roman"/>
                <w:sz w:val="18"/>
                <w:szCs w:val="18"/>
                <w:lang w:eastAsia="es-CL"/>
              </w:rPr>
              <w:t xml:space="preserve">descrita en archivo geográfico, adjunto como Anexo </w:t>
            </w:r>
            <w:r w:rsidR="0020055D" w:rsidRPr="0020055D">
              <w:rPr>
                <w:rFonts w:ascii="Calibri" w:eastAsia="Times New Roman" w:hAnsi="Calibri" w:cs="Times New Roman"/>
                <w:sz w:val="18"/>
                <w:szCs w:val="18"/>
                <w:lang w:eastAsia="es-CL"/>
              </w:rPr>
              <w:t>16</w:t>
            </w:r>
            <w:r w:rsidR="00FE3F9E" w:rsidRPr="0020055D">
              <w:rPr>
                <w:rFonts w:ascii="Calibri" w:eastAsia="Times New Roman" w:hAnsi="Calibri" w:cs="Times New Roman"/>
                <w:sz w:val="18"/>
                <w:szCs w:val="18"/>
                <w:lang w:eastAsia="es-CL"/>
              </w:rPr>
              <w:t>;</w:t>
            </w:r>
            <w:r w:rsidR="00FE3F9E">
              <w:rPr>
                <w:rFonts w:ascii="Calibri" w:eastAsia="Times New Roman" w:hAnsi="Calibri" w:cs="Times New Roman"/>
                <w:sz w:val="18"/>
                <w:szCs w:val="18"/>
                <w:lang w:eastAsia="es-CL"/>
              </w:rPr>
              <w:t xml:space="preserve"> ** </w:t>
            </w:r>
            <w:r w:rsidRPr="00A8338C">
              <w:rPr>
                <w:rFonts w:ascii="Calibri" w:eastAsia="Times New Roman" w:hAnsi="Calibri" w:cs="Times New Roman"/>
                <w:sz w:val="18"/>
                <w:szCs w:val="18"/>
                <w:lang w:eastAsia="es-CL"/>
              </w:rPr>
              <w:t xml:space="preserve">El área 5.1 declarada en la Evaluación Ambiental ha sido dividida empleando </w:t>
            </w:r>
            <w:r>
              <w:rPr>
                <w:rFonts w:ascii="Calibri" w:eastAsia="Times New Roman" w:hAnsi="Calibri" w:cs="Times New Roman"/>
                <w:sz w:val="18"/>
                <w:szCs w:val="18"/>
                <w:lang w:eastAsia="es-CL"/>
              </w:rPr>
              <w:t>una relación en base al área estimada por la SMA</w:t>
            </w:r>
            <w:r w:rsidR="00A85C78">
              <w:rPr>
                <w:rFonts w:ascii="Calibri" w:eastAsia="Times New Roman" w:hAnsi="Calibri" w:cs="Times New Roman"/>
                <w:sz w:val="18"/>
                <w:szCs w:val="18"/>
                <w:lang w:eastAsia="es-CL"/>
              </w:rPr>
              <w:t>, puesto que en dicha evaluación no se tenía contemplado dividir dicha Etapa.</w:t>
            </w:r>
          </w:p>
        </w:tc>
      </w:tr>
      <w:tr w:rsidR="003F2EA5" w:rsidRPr="00D42470" w14:paraId="3CD182E4" w14:textId="77777777" w:rsidTr="003657EE">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37AE5E0" w14:textId="77777777" w:rsidR="003F2EA5" w:rsidRPr="00D42470" w:rsidRDefault="003F2EA5" w:rsidP="003F2EA5">
            <w:pPr>
              <w:spacing w:after="0" w:line="240" w:lineRule="auto"/>
              <w:rPr>
                <w:rFonts w:ascii="Calibri" w:eastAsia="Times New Roman" w:hAnsi="Calibri" w:cs="Times New Roman"/>
                <w:color w:val="000000"/>
                <w:lang w:eastAsia="es-CL"/>
              </w:rPr>
            </w:pPr>
          </w:p>
        </w:tc>
      </w:tr>
      <w:tr w:rsidR="003F2EA5" w:rsidRPr="00D42470" w14:paraId="21661048" w14:textId="77777777" w:rsidTr="003F2EA5">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0E44CE1" w14:textId="77777777" w:rsidR="003F2EA5" w:rsidRPr="00D42470" w:rsidRDefault="003F2EA5" w:rsidP="003F2EA5">
            <w:pPr>
              <w:spacing w:after="0" w:line="240" w:lineRule="auto"/>
              <w:rPr>
                <w:rFonts w:ascii="Calibri" w:eastAsia="Times New Roman" w:hAnsi="Calibri" w:cs="Times New Roman"/>
                <w:color w:val="000000"/>
                <w:lang w:eastAsia="es-CL"/>
              </w:rPr>
            </w:pPr>
          </w:p>
        </w:tc>
      </w:tr>
    </w:tbl>
    <w:p w14:paraId="1E23BAF8" w14:textId="77777777" w:rsidR="00140F6C" w:rsidRDefault="00140F6C">
      <w:r>
        <w:br w:type="page"/>
      </w:r>
    </w:p>
    <w:tbl>
      <w:tblPr>
        <w:tblW w:w="5000" w:type="pct"/>
        <w:jc w:val="center"/>
        <w:tblCellMar>
          <w:left w:w="70" w:type="dxa"/>
          <w:right w:w="70" w:type="dxa"/>
        </w:tblCellMar>
        <w:tblLook w:val="04A0" w:firstRow="1" w:lastRow="0" w:firstColumn="1" w:lastColumn="0" w:noHBand="0" w:noVBand="1"/>
      </w:tblPr>
      <w:tblGrid>
        <w:gridCol w:w="3545"/>
        <w:gridCol w:w="3320"/>
        <w:gridCol w:w="3144"/>
        <w:gridCol w:w="3553"/>
      </w:tblGrid>
      <w:tr w:rsidR="001E69E2" w:rsidRPr="00D42470" w14:paraId="034EA933" w14:textId="77777777" w:rsidTr="0083718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D78679" w14:textId="6B0AF346" w:rsidR="001E69E2" w:rsidRPr="00D42470" w:rsidRDefault="001E69E2" w:rsidP="00EF27F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1E69E2" w:rsidRPr="00D42470" w14:paraId="441F81F7" w14:textId="77777777" w:rsidTr="00837187">
        <w:trPr>
          <w:trHeight w:val="6079"/>
          <w:jc w:val="center"/>
        </w:trPr>
        <w:tc>
          <w:tcPr>
            <w:tcW w:w="2531" w:type="pct"/>
            <w:gridSpan w:val="2"/>
            <w:tcBorders>
              <w:top w:val="nil"/>
              <w:left w:val="single" w:sz="4" w:space="0" w:color="auto"/>
              <w:right w:val="single" w:sz="4" w:space="0" w:color="auto"/>
            </w:tcBorders>
            <w:shd w:val="clear" w:color="auto" w:fill="auto"/>
            <w:noWrap/>
            <w:vAlign w:val="center"/>
            <w:hideMark/>
          </w:tcPr>
          <w:p w14:paraId="7BBDC9D0" w14:textId="77777777" w:rsidR="001E69E2" w:rsidRPr="00D42470" w:rsidRDefault="001E69E2" w:rsidP="00EF27F0">
            <w:pPr>
              <w:spacing w:after="0" w:line="240" w:lineRule="auto"/>
              <w:jc w:val="center"/>
              <w:rPr>
                <w:rFonts w:ascii="Calibri" w:eastAsia="Times New Roman" w:hAnsi="Calibri" w:cs="Times New Roman"/>
                <w:color w:val="000000"/>
                <w:sz w:val="20"/>
                <w:szCs w:val="20"/>
                <w:lang w:eastAsia="es-CL"/>
              </w:rPr>
            </w:pPr>
            <w:r w:rsidRPr="001E69E2">
              <w:rPr>
                <w:rFonts w:ascii="Calibri" w:eastAsia="Times New Roman" w:hAnsi="Calibri" w:cs="Times New Roman"/>
                <w:noProof/>
                <w:color w:val="000000"/>
                <w:sz w:val="20"/>
                <w:szCs w:val="20"/>
                <w:lang w:eastAsia="es-CL"/>
              </w:rPr>
              <w:drawing>
                <wp:inline distT="0" distB="0" distL="0" distR="0" wp14:anchorId="6A3ADEEE" wp14:editId="106E52AD">
                  <wp:extent cx="3938753" cy="4848446"/>
                  <wp:effectExtent l="0" t="0" r="5080" b="0"/>
                  <wp:docPr id="16" name="Imagen 18">
                    <a:extLst xmlns:a="http://schemas.openxmlformats.org/drawingml/2006/main">
                      <a:ext uri="{FF2B5EF4-FFF2-40B4-BE49-F238E27FC236}">
                        <a16:creationId xmlns:a16="http://schemas.microsoft.com/office/drawing/2014/main" id="{848E1ACA-F46C-40E7-949C-23941E4FD8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id="{848E1ACA-F46C-40E7-949C-23941E4FD86E}"/>
                              </a:ext>
                            </a:extLst>
                          </pic:cNvPr>
                          <pic:cNvPicPr>
                            <a:picLocks noChangeAspect="1"/>
                          </pic:cNvPicPr>
                        </pic:nvPicPr>
                        <pic:blipFill>
                          <a:blip r:embed="rId25"/>
                          <a:stretch>
                            <a:fillRect/>
                          </a:stretch>
                        </pic:blipFill>
                        <pic:spPr>
                          <a:xfrm>
                            <a:off x="0" y="0"/>
                            <a:ext cx="3964180" cy="4879746"/>
                          </a:xfrm>
                          <a:prstGeom prst="rect">
                            <a:avLst/>
                          </a:prstGeom>
                        </pic:spPr>
                      </pic:pic>
                    </a:graphicData>
                  </a:graphic>
                </wp:inline>
              </w:drawing>
            </w:r>
          </w:p>
        </w:tc>
        <w:tc>
          <w:tcPr>
            <w:tcW w:w="2469" w:type="pct"/>
            <w:gridSpan w:val="2"/>
            <w:tcBorders>
              <w:top w:val="nil"/>
              <w:left w:val="single" w:sz="4" w:space="0" w:color="auto"/>
              <w:right w:val="single" w:sz="4" w:space="0" w:color="auto"/>
            </w:tcBorders>
            <w:shd w:val="clear" w:color="auto" w:fill="auto"/>
            <w:noWrap/>
            <w:vAlign w:val="center"/>
            <w:hideMark/>
          </w:tcPr>
          <w:p w14:paraId="3AF42AEC" w14:textId="16F7F580" w:rsidR="001E69E2" w:rsidRPr="00D42470" w:rsidRDefault="002B02CB" w:rsidP="00EF27F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44FAB6C" wp14:editId="7DF42E39">
                  <wp:extent cx="3634385" cy="4890977"/>
                  <wp:effectExtent l="0" t="0" r="4445"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44670" cy="4904818"/>
                          </a:xfrm>
                          <a:prstGeom prst="rect">
                            <a:avLst/>
                          </a:prstGeom>
                          <a:noFill/>
                        </pic:spPr>
                      </pic:pic>
                    </a:graphicData>
                  </a:graphic>
                </wp:inline>
              </w:drawing>
            </w:r>
          </w:p>
        </w:tc>
      </w:tr>
      <w:tr w:rsidR="00186754" w:rsidRPr="00D42470" w14:paraId="2D6EBB9E" w14:textId="77777777" w:rsidTr="00837187">
        <w:trPr>
          <w:trHeight w:val="300"/>
          <w:jc w:val="center"/>
        </w:trPr>
        <w:tc>
          <w:tcPr>
            <w:tcW w:w="1307" w:type="pct"/>
            <w:tcBorders>
              <w:top w:val="single" w:sz="4" w:space="0" w:color="auto"/>
              <w:left w:val="single" w:sz="4" w:space="0" w:color="auto"/>
              <w:bottom w:val="single" w:sz="4" w:space="0" w:color="auto"/>
              <w:right w:val="nil"/>
            </w:tcBorders>
            <w:shd w:val="clear" w:color="auto" w:fill="auto"/>
            <w:noWrap/>
            <w:vAlign w:val="center"/>
            <w:hideMark/>
          </w:tcPr>
          <w:p w14:paraId="07C9BF98" w14:textId="3AEB64D8" w:rsidR="001E69E2" w:rsidRPr="00D42470" w:rsidRDefault="00F70817" w:rsidP="00EF27F0">
            <w:pPr>
              <w:spacing w:after="0" w:line="240" w:lineRule="auto"/>
              <w:contextualSpacing/>
              <w:outlineLvl w:val="1"/>
              <w:rPr>
                <w:rFonts w:ascii="Calibri" w:eastAsia="Times New Roman" w:hAnsi="Calibri" w:cs="Calibri"/>
                <w:b/>
                <w:color w:val="000000"/>
                <w:sz w:val="18"/>
                <w:szCs w:val="18"/>
                <w:lang w:eastAsia="es-CL"/>
              </w:rPr>
            </w:pPr>
            <w:bookmarkStart w:id="147" w:name="_Toc486837475"/>
            <w:r>
              <w:rPr>
                <w:rFonts w:ascii="Calibri" w:eastAsia="Calibri" w:hAnsi="Calibri" w:cs="Calibri"/>
                <w:b/>
                <w:sz w:val="18"/>
                <w:szCs w:val="20"/>
              </w:rPr>
              <w:t>Figura</w:t>
            </w:r>
            <w:r w:rsidR="001E69E2" w:rsidRPr="00D42470">
              <w:rPr>
                <w:rFonts w:ascii="Calibri" w:eastAsia="Calibri" w:hAnsi="Calibri" w:cs="Calibri"/>
                <w:b/>
                <w:sz w:val="18"/>
                <w:szCs w:val="20"/>
              </w:rPr>
              <w:t xml:space="preserve"> </w:t>
            </w:r>
            <w:r w:rsidR="001E69E2" w:rsidRPr="00D42470">
              <w:rPr>
                <w:rFonts w:ascii="Calibri" w:eastAsia="Calibri" w:hAnsi="Calibri" w:cs="Calibri"/>
                <w:b/>
                <w:sz w:val="18"/>
                <w:szCs w:val="20"/>
              </w:rPr>
              <w:fldChar w:fldCharType="begin"/>
            </w:r>
            <w:r w:rsidR="001E69E2" w:rsidRPr="00D42470">
              <w:rPr>
                <w:rFonts w:ascii="Calibri" w:eastAsia="Calibri" w:hAnsi="Calibri" w:cs="Calibri"/>
                <w:b/>
                <w:sz w:val="18"/>
                <w:szCs w:val="20"/>
              </w:rPr>
              <w:instrText xml:space="preserve"> SEQ Fotografía \* ARABIC </w:instrText>
            </w:r>
            <w:r w:rsidR="001E69E2" w:rsidRPr="00D42470">
              <w:rPr>
                <w:rFonts w:ascii="Calibri" w:eastAsia="Calibri" w:hAnsi="Calibri" w:cs="Calibri"/>
                <w:b/>
                <w:sz w:val="18"/>
                <w:szCs w:val="20"/>
              </w:rPr>
              <w:fldChar w:fldCharType="separate"/>
            </w:r>
            <w:r w:rsidR="005E5DB7">
              <w:rPr>
                <w:rFonts w:ascii="Calibri" w:eastAsia="Calibri" w:hAnsi="Calibri" w:cs="Calibri"/>
                <w:b/>
                <w:noProof/>
                <w:sz w:val="18"/>
                <w:szCs w:val="20"/>
              </w:rPr>
              <w:t>1</w:t>
            </w:r>
            <w:r w:rsidR="001E69E2" w:rsidRPr="00D42470">
              <w:rPr>
                <w:rFonts w:ascii="Calibri" w:eastAsia="Calibri" w:hAnsi="Calibri" w:cs="Calibri"/>
                <w:b/>
                <w:sz w:val="18"/>
                <w:szCs w:val="20"/>
              </w:rPr>
              <w:fldChar w:fldCharType="end"/>
            </w:r>
            <w:r w:rsidR="001E69E2" w:rsidRPr="00D42470">
              <w:rPr>
                <w:rFonts w:ascii="Calibri" w:eastAsia="Calibri" w:hAnsi="Calibri" w:cs="Calibri"/>
                <w:b/>
                <w:sz w:val="18"/>
                <w:szCs w:val="18"/>
              </w:rPr>
              <w:t>.</w:t>
            </w:r>
            <w:bookmarkEnd w:id="147"/>
          </w:p>
        </w:tc>
        <w:tc>
          <w:tcPr>
            <w:tcW w:w="122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C7DC0B" w14:textId="77777777" w:rsidR="001E69E2" w:rsidRPr="00D42470" w:rsidRDefault="001E69E2" w:rsidP="00EF27F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C658FE">
              <w:rPr>
                <w:rFonts w:ascii="Calibri" w:eastAsia="Times New Roman" w:hAnsi="Calibri" w:cs="Times New Roman"/>
                <w:color w:val="000000"/>
                <w:sz w:val="18"/>
                <w:szCs w:val="18"/>
                <w:lang w:eastAsia="es-CL"/>
              </w:rPr>
              <w:t xml:space="preserve"> </w:t>
            </w:r>
            <w:r w:rsidR="001D46AD">
              <w:rPr>
                <w:rFonts w:ascii="Calibri" w:eastAsia="Times New Roman" w:hAnsi="Calibri" w:cs="Times New Roman"/>
                <w:color w:val="000000"/>
                <w:sz w:val="18"/>
                <w:szCs w:val="18"/>
                <w:lang w:eastAsia="es-CL"/>
              </w:rPr>
              <w:t>17 de noviembre de 2009</w:t>
            </w:r>
          </w:p>
        </w:tc>
        <w:tc>
          <w:tcPr>
            <w:tcW w:w="1159" w:type="pct"/>
            <w:tcBorders>
              <w:top w:val="single" w:sz="4" w:space="0" w:color="auto"/>
              <w:left w:val="nil"/>
              <w:bottom w:val="single" w:sz="4" w:space="0" w:color="auto"/>
              <w:right w:val="nil"/>
            </w:tcBorders>
            <w:shd w:val="clear" w:color="auto" w:fill="auto"/>
            <w:noWrap/>
            <w:vAlign w:val="center"/>
            <w:hideMark/>
          </w:tcPr>
          <w:p w14:paraId="4B518A2E" w14:textId="703EA005" w:rsidR="001E69E2" w:rsidRPr="00D42470" w:rsidRDefault="00F70817" w:rsidP="00EF27F0">
            <w:pPr>
              <w:spacing w:after="0" w:line="240" w:lineRule="auto"/>
              <w:contextualSpacing/>
              <w:outlineLvl w:val="1"/>
              <w:rPr>
                <w:rFonts w:ascii="Calibri" w:eastAsia="Calibri" w:hAnsi="Calibri" w:cs="Calibri"/>
                <w:b/>
                <w:sz w:val="18"/>
                <w:szCs w:val="18"/>
              </w:rPr>
            </w:pPr>
            <w:bookmarkStart w:id="148" w:name="_Toc486837476"/>
            <w:r>
              <w:rPr>
                <w:rFonts w:ascii="Calibri" w:eastAsia="Calibri" w:hAnsi="Calibri" w:cs="Calibri"/>
                <w:b/>
                <w:sz w:val="18"/>
                <w:szCs w:val="20"/>
              </w:rPr>
              <w:t>Figura</w:t>
            </w:r>
            <w:r w:rsidR="001E69E2" w:rsidRPr="00D42470">
              <w:rPr>
                <w:rFonts w:ascii="Calibri" w:eastAsia="Calibri" w:hAnsi="Calibri" w:cs="Calibri"/>
                <w:b/>
                <w:sz w:val="18"/>
                <w:szCs w:val="20"/>
              </w:rPr>
              <w:t xml:space="preserve"> </w:t>
            </w:r>
            <w:r w:rsidR="001E69E2" w:rsidRPr="00D42470">
              <w:rPr>
                <w:rFonts w:ascii="Calibri" w:eastAsia="Calibri" w:hAnsi="Calibri" w:cs="Calibri"/>
                <w:b/>
                <w:sz w:val="18"/>
                <w:szCs w:val="20"/>
              </w:rPr>
              <w:fldChar w:fldCharType="begin"/>
            </w:r>
            <w:r w:rsidR="001E69E2" w:rsidRPr="00D42470">
              <w:rPr>
                <w:rFonts w:ascii="Calibri" w:eastAsia="Calibri" w:hAnsi="Calibri" w:cs="Calibri"/>
                <w:b/>
                <w:sz w:val="18"/>
                <w:szCs w:val="20"/>
              </w:rPr>
              <w:instrText xml:space="preserve"> SEQ Fotografía \* ARABIC </w:instrText>
            </w:r>
            <w:r w:rsidR="001E69E2" w:rsidRPr="00D42470">
              <w:rPr>
                <w:rFonts w:ascii="Calibri" w:eastAsia="Calibri" w:hAnsi="Calibri" w:cs="Calibri"/>
                <w:b/>
                <w:sz w:val="18"/>
                <w:szCs w:val="20"/>
              </w:rPr>
              <w:fldChar w:fldCharType="separate"/>
            </w:r>
            <w:r w:rsidR="005E5DB7">
              <w:rPr>
                <w:rFonts w:ascii="Calibri" w:eastAsia="Calibri" w:hAnsi="Calibri" w:cs="Calibri"/>
                <w:b/>
                <w:noProof/>
                <w:sz w:val="18"/>
                <w:szCs w:val="20"/>
              </w:rPr>
              <w:t>2</w:t>
            </w:r>
            <w:r w:rsidR="001E69E2" w:rsidRPr="00D42470">
              <w:rPr>
                <w:rFonts w:ascii="Calibri" w:eastAsia="Calibri" w:hAnsi="Calibri" w:cs="Calibri"/>
                <w:b/>
                <w:sz w:val="18"/>
                <w:szCs w:val="20"/>
              </w:rPr>
              <w:fldChar w:fldCharType="end"/>
            </w:r>
            <w:r w:rsidR="001E69E2" w:rsidRPr="00D42470">
              <w:rPr>
                <w:rFonts w:ascii="Calibri" w:eastAsia="Calibri" w:hAnsi="Calibri" w:cs="Calibri"/>
                <w:b/>
                <w:sz w:val="18"/>
                <w:szCs w:val="18"/>
              </w:rPr>
              <w:t>.</w:t>
            </w:r>
            <w:bookmarkEnd w:id="148"/>
          </w:p>
        </w:tc>
        <w:tc>
          <w:tcPr>
            <w:tcW w:w="13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2EEE0A" w14:textId="77777777" w:rsidR="001E69E2" w:rsidRPr="00D42470" w:rsidRDefault="001E69E2" w:rsidP="00EF27F0">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7F5B3B">
              <w:rPr>
                <w:rFonts w:ascii="Calibri" w:eastAsia="Times New Roman" w:hAnsi="Calibri" w:cs="Times New Roman"/>
                <w:color w:val="000000"/>
                <w:sz w:val="18"/>
                <w:szCs w:val="18"/>
                <w:lang w:eastAsia="es-CL"/>
              </w:rPr>
              <w:t>22 de febrero de 2017</w:t>
            </w:r>
          </w:p>
        </w:tc>
      </w:tr>
      <w:tr w:rsidR="001E69E2" w:rsidRPr="00D42470" w14:paraId="0E29CB3C" w14:textId="77777777" w:rsidTr="00837187">
        <w:trPr>
          <w:trHeight w:val="300"/>
          <w:jc w:val="center"/>
        </w:trPr>
        <w:tc>
          <w:tcPr>
            <w:tcW w:w="2531"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0C2068E7" w14:textId="77777777" w:rsidR="001E69E2" w:rsidRPr="00D42470" w:rsidRDefault="001E69E2" w:rsidP="00BC7531">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Cartografía presentada por el titular en el proceso de evaluación ambiental, descriptiva de “</w:t>
            </w:r>
            <w:hyperlink r:id="rId27" w:history="1">
              <w:r w:rsidRPr="001D46AD">
                <w:rPr>
                  <w:rStyle w:val="Hipervnculo"/>
                  <w:rFonts w:ascii="Calibri" w:eastAsia="Times New Roman" w:hAnsi="Calibri" w:cs="Times New Roman"/>
                  <w:sz w:val="18"/>
                  <w:szCs w:val="18"/>
                  <w:lang w:eastAsia="es-CL"/>
                </w:rPr>
                <w:t>Estudio de Impacto Urbano</w:t>
              </w:r>
            </w:hyperlink>
            <w:r>
              <w:rPr>
                <w:rFonts w:ascii="Calibri" w:eastAsia="Times New Roman" w:hAnsi="Calibri" w:cs="Times New Roman"/>
                <w:color w:val="000000"/>
                <w:sz w:val="18"/>
                <w:szCs w:val="18"/>
                <w:lang w:eastAsia="es-CL"/>
              </w:rPr>
              <w:t>”, identificando las Etapas del proyecto.</w:t>
            </w:r>
          </w:p>
        </w:tc>
        <w:tc>
          <w:tcPr>
            <w:tcW w:w="2469" w:type="pct"/>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14:paraId="52652ADA" w14:textId="5573E06F" w:rsidR="001E69E2" w:rsidRPr="00D42470" w:rsidRDefault="001E69E2" w:rsidP="00BC7531">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8F05F8">
              <w:rPr>
                <w:rFonts w:ascii="Calibri" w:eastAsia="Times New Roman" w:hAnsi="Calibri" w:cs="Times New Roman"/>
                <w:color w:val="000000"/>
                <w:sz w:val="18"/>
                <w:szCs w:val="18"/>
                <w:lang w:eastAsia="es-CL"/>
              </w:rPr>
              <w:t>E</w:t>
            </w:r>
            <w:r>
              <w:rPr>
                <w:rFonts w:ascii="Calibri" w:eastAsia="Times New Roman" w:hAnsi="Calibri" w:cs="Times New Roman"/>
                <w:color w:val="000000"/>
                <w:sz w:val="18"/>
                <w:szCs w:val="18"/>
                <w:lang w:eastAsia="es-CL"/>
              </w:rPr>
              <w:t>tapas de proyecto</w:t>
            </w:r>
            <w:r w:rsidR="00FE3F9E">
              <w:rPr>
                <w:rFonts w:ascii="Calibri" w:eastAsia="Times New Roman" w:hAnsi="Calibri" w:cs="Times New Roman"/>
                <w:color w:val="000000"/>
                <w:sz w:val="18"/>
                <w:szCs w:val="18"/>
                <w:lang w:eastAsia="es-CL"/>
              </w:rPr>
              <w:t xml:space="preserve"> </w:t>
            </w:r>
            <w:r w:rsidR="008F05F8">
              <w:rPr>
                <w:rFonts w:ascii="Calibri" w:eastAsia="Times New Roman" w:hAnsi="Calibri" w:cs="Times New Roman"/>
                <w:color w:val="000000"/>
                <w:sz w:val="18"/>
                <w:szCs w:val="18"/>
                <w:lang w:eastAsia="es-CL"/>
              </w:rPr>
              <w:t xml:space="preserve">(áreas estimadas) </w:t>
            </w:r>
            <w:r w:rsidR="00FE3F9E">
              <w:rPr>
                <w:rFonts w:ascii="Calibri" w:eastAsia="Times New Roman" w:hAnsi="Calibri" w:cs="Times New Roman"/>
                <w:color w:val="000000"/>
                <w:sz w:val="18"/>
                <w:szCs w:val="18"/>
                <w:lang w:eastAsia="es-CL"/>
              </w:rPr>
              <w:t xml:space="preserve">según estado de </w:t>
            </w:r>
            <w:r w:rsidR="00FE3F9E" w:rsidRPr="0020055D">
              <w:rPr>
                <w:rFonts w:ascii="Calibri" w:eastAsia="Times New Roman" w:hAnsi="Calibri" w:cs="Times New Roman"/>
                <w:color w:val="000000"/>
                <w:sz w:val="18"/>
                <w:szCs w:val="18"/>
                <w:lang w:eastAsia="es-CL"/>
              </w:rPr>
              <w:t>ejecución</w:t>
            </w:r>
            <w:r w:rsidR="008F05F8" w:rsidRPr="0020055D">
              <w:rPr>
                <w:rFonts w:ascii="Calibri" w:eastAsia="Times New Roman" w:hAnsi="Calibri" w:cs="Times New Roman"/>
                <w:color w:val="000000"/>
                <w:sz w:val="18"/>
                <w:szCs w:val="18"/>
                <w:lang w:eastAsia="es-CL"/>
              </w:rPr>
              <w:t xml:space="preserve"> (ver Anexo </w:t>
            </w:r>
            <w:r w:rsidR="0020055D" w:rsidRPr="0020055D">
              <w:rPr>
                <w:rFonts w:ascii="Calibri" w:eastAsia="Times New Roman" w:hAnsi="Calibri" w:cs="Times New Roman"/>
                <w:color w:val="000000"/>
                <w:sz w:val="18"/>
                <w:szCs w:val="18"/>
                <w:lang w:eastAsia="es-CL"/>
              </w:rPr>
              <w:t>16</w:t>
            </w:r>
            <w:r w:rsidR="008F05F8" w:rsidRPr="0020055D">
              <w:rPr>
                <w:rFonts w:ascii="Calibri" w:eastAsia="Times New Roman" w:hAnsi="Calibri" w:cs="Times New Roman"/>
                <w:color w:val="000000"/>
                <w:sz w:val="18"/>
                <w:szCs w:val="18"/>
                <w:lang w:eastAsia="es-CL"/>
              </w:rPr>
              <w:t>)</w:t>
            </w:r>
            <w:r w:rsidR="00B35B92" w:rsidRPr="0020055D">
              <w:rPr>
                <w:rFonts w:ascii="Calibri" w:eastAsia="Times New Roman" w:hAnsi="Calibri" w:cs="Times New Roman"/>
                <w:color w:val="000000"/>
                <w:sz w:val="18"/>
                <w:szCs w:val="18"/>
                <w:lang w:eastAsia="es-CL"/>
              </w:rPr>
              <w:t>;</w:t>
            </w:r>
            <w:r w:rsidR="00B35B92">
              <w:rPr>
                <w:rFonts w:ascii="Calibri" w:eastAsia="Times New Roman" w:hAnsi="Calibri" w:cs="Times New Roman"/>
                <w:color w:val="000000"/>
                <w:sz w:val="18"/>
                <w:szCs w:val="18"/>
                <w:lang w:eastAsia="es-CL"/>
              </w:rPr>
              <w:t xml:space="preserve"> Se señalan las ubicaciones con registros de hallazgos en el marco del monitoreo arqueológico, según el Examen de Información CMN (puntos amarillos)</w:t>
            </w:r>
            <w:r w:rsidR="00FA73B2">
              <w:rPr>
                <w:rFonts w:ascii="Calibri" w:eastAsia="Times New Roman" w:hAnsi="Calibri" w:cs="Times New Roman"/>
                <w:color w:val="000000"/>
                <w:sz w:val="18"/>
                <w:szCs w:val="18"/>
                <w:lang w:eastAsia="es-CL"/>
              </w:rPr>
              <w:t>.</w:t>
            </w:r>
          </w:p>
        </w:tc>
      </w:tr>
      <w:tr w:rsidR="001E69E2" w:rsidRPr="00D42470" w14:paraId="7199B234" w14:textId="77777777" w:rsidTr="00837187">
        <w:trPr>
          <w:trHeight w:val="450"/>
          <w:jc w:val="center"/>
        </w:trPr>
        <w:tc>
          <w:tcPr>
            <w:tcW w:w="2531" w:type="pct"/>
            <w:gridSpan w:val="2"/>
            <w:vMerge/>
            <w:tcBorders>
              <w:top w:val="single" w:sz="4" w:space="0" w:color="auto"/>
              <w:left w:val="single" w:sz="4" w:space="0" w:color="auto"/>
              <w:bottom w:val="single" w:sz="4" w:space="0" w:color="auto"/>
              <w:right w:val="single" w:sz="4" w:space="0" w:color="auto"/>
            </w:tcBorders>
            <w:vAlign w:val="center"/>
            <w:hideMark/>
          </w:tcPr>
          <w:p w14:paraId="74666EB2" w14:textId="77777777" w:rsidR="001E69E2" w:rsidRPr="00D42470" w:rsidRDefault="001E69E2" w:rsidP="00EF27F0">
            <w:pPr>
              <w:spacing w:after="0" w:line="240" w:lineRule="auto"/>
              <w:rPr>
                <w:rFonts w:ascii="Calibri" w:eastAsia="Times New Roman" w:hAnsi="Calibri" w:cs="Times New Roman"/>
                <w:color w:val="000000"/>
                <w:sz w:val="20"/>
                <w:szCs w:val="20"/>
                <w:lang w:eastAsia="es-CL"/>
              </w:rPr>
            </w:pPr>
          </w:p>
        </w:tc>
        <w:tc>
          <w:tcPr>
            <w:tcW w:w="2469" w:type="pct"/>
            <w:gridSpan w:val="2"/>
            <w:vMerge/>
            <w:tcBorders>
              <w:top w:val="single" w:sz="4" w:space="0" w:color="auto"/>
              <w:left w:val="single" w:sz="4" w:space="0" w:color="auto"/>
              <w:bottom w:val="single" w:sz="4" w:space="0" w:color="auto"/>
              <w:right w:val="single" w:sz="4" w:space="0" w:color="auto"/>
            </w:tcBorders>
            <w:vAlign w:val="center"/>
            <w:hideMark/>
          </w:tcPr>
          <w:p w14:paraId="18B1A1D2" w14:textId="77777777" w:rsidR="001E69E2" w:rsidRPr="00D42470" w:rsidRDefault="001E69E2" w:rsidP="00EF27F0">
            <w:pPr>
              <w:spacing w:after="0" w:line="240" w:lineRule="auto"/>
              <w:rPr>
                <w:rFonts w:ascii="Calibri" w:eastAsia="Times New Roman" w:hAnsi="Calibri" w:cs="Times New Roman"/>
                <w:color w:val="000000"/>
                <w:sz w:val="20"/>
                <w:szCs w:val="20"/>
                <w:lang w:eastAsia="es-CL"/>
              </w:rPr>
            </w:pPr>
          </w:p>
        </w:tc>
      </w:tr>
    </w:tbl>
    <w:p w14:paraId="2401B4F4" w14:textId="7B2BC585" w:rsidR="00837187" w:rsidRDefault="00837187">
      <w:r>
        <w:br w:type="page"/>
      </w:r>
    </w:p>
    <w:tbl>
      <w:tblPr>
        <w:tblW w:w="5000" w:type="pct"/>
        <w:jc w:val="center"/>
        <w:tblCellMar>
          <w:left w:w="70" w:type="dxa"/>
          <w:right w:w="70" w:type="dxa"/>
        </w:tblCellMar>
        <w:tblLook w:val="04A0" w:firstRow="1" w:lastRow="0" w:firstColumn="1" w:lastColumn="0" w:noHBand="0" w:noVBand="1"/>
      </w:tblPr>
      <w:tblGrid>
        <w:gridCol w:w="3569"/>
        <w:gridCol w:w="68"/>
        <w:gridCol w:w="1607"/>
        <w:gridCol w:w="1537"/>
        <w:gridCol w:w="2009"/>
        <w:gridCol w:w="1554"/>
        <w:gridCol w:w="76"/>
        <w:gridCol w:w="1429"/>
        <w:gridCol w:w="1713"/>
      </w:tblGrid>
      <w:tr w:rsidR="00203864" w:rsidRPr="00D42470" w14:paraId="226CAE4B" w14:textId="77777777" w:rsidTr="00A85C78">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FFE121" w14:textId="77777777" w:rsidR="00203864" w:rsidRPr="00D42470" w:rsidRDefault="00203864" w:rsidP="00A85C7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203864" w:rsidRPr="00D42470" w14:paraId="63409703" w14:textId="77777777" w:rsidTr="00203864">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3E673E1A" w14:textId="77777777" w:rsidR="00203864" w:rsidRPr="00D42470" w:rsidRDefault="00203864" w:rsidP="00A85C78">
            <w:pPr>
              <w:spacing w:after="0" w:line="240" w:lineRule="auto"/>
              <w:jc w:val="center"/>
              <w:rPr>
                <w:rFonts w:ascii="Calibri" w:eastAsia="Times New Roman" w:hAnsi="Calibri" w:cs="Times New Roman"/>
                <w:color w:val="000000"/>
                <w:sz w:val="20"/>
                <w:szCs w:val="20"/>
                <w:lang w:eastAsia="es-CL"/>
              </w:rPr>
            </w:pPr>
            <w:r w:rsidRPr="00837187">
              <w:rPr>
                <w:rFonts w:ascii="Calibri" w:eastAsia="Times New Roman" w:hAnsi="Calibri" w:cs="Times New Roman"/>
                <w:noProof/>
                <w:color w:val="000000"/>
                <w:sz w:val="20"/>
                <w:szCs w:val="20"/>
                <w:lang w:eastAsia="es-CL"/>
              </w:rPr>
              <w:drawing>
                <wp:inline distT="0" distB="0" distL="0" distR="0" wp14:anchorId="194555D8" wp14:editId="13FB0BD3">
                  <wp:extent cx="4216925" cy="2520000"/>
                  <wp:effectExtent l="0" t="0" r="0" b="0"/>
                  <wp:docPr id="21" name="Imagen 2">
                    <a:extLst xmlns:a="http://schemas.openxmlformats.org/drawingml/2006/main">
                      <a:ext uri="{FF2B5EF4-FFF2-40B4-BE49-F238E27FC236}">
                        <a16:creationId xmlns:a16="http://schemas.microsoft.com/office/drawing/2014/main" id="{20A2E4A8-C3A6-4A3D-ADF6-43117D2D9B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20A2E4A8-C3A6-4A3D-ADF6-43117D2D9B9E}"/>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216925" cy="2520000"/>
                          </a:xfrm>
                          <a:prstGeom prst="rect">
                            <a:avLst/>
                          </a:prstGeom>
                        </pic:spPr>
                      </pic:pic>
                    </a:graphicData>
                  </a:graphic>
                </wp:inline>
              </w:drawing>
            </w:r>
          </w:p>
        </w:tc>
        <w:tc>
          <w:tcPr>
            <w:tcW w:w="2500" w:type="pct"/>
            <w:gridSpan w:val="5"/>
            <w:tcBorders>
              <w:top w:val="nil"/>
              <w:left w:val="single" w:sz="4" w:space="0" w:color="auto"/>
              <w:right w:val="single" w:sz="4" w:space="0" w:color="auto"/>
            </w:tcBorders>
            <w:shd w:val="clear" w:color="auto" w:fill="auto"/>
            <w:noWrap/>
            <w:vAlign w:val="center"/>
            <w:hideMark/>
          </w:tcPr>
          <w:p w14:paraId="19C63088" w14:textId="77777777" w:rsidR="00203864" w:rsidRPr="00D42470" w:rsidRDefault="00203864" w:rsidP="00A85C78">
            <w:pPr>
              <w:spacing w:after="0" w:line="240" w:lineRule="auto"/>
              <w:jc w:val="center"/>
              <w:rPr>
                <w:rFonts w:ascii="Calibri" w:eastAsia="Times New Roman" w:hAnsi="Calibri" w:cs="Times New Roman"/>
                <w:color w:val="000000"/>
                <w:sz w:val="20"/>
                <w:szCs w:val="20"/>
                <w:lang w:eastAsia="es-CL"/>
              </w:rPr>
            </w:pPr>
            <w:r w:rsidRPr="00837187">
              <w:rPr>
                <w:rFonts w:ascii="Calibri" w:eastAsia="Times New Roman" w:hAnsi="Calibri" w:cs="Times New Roman"/>
                <w:noProof/>
                <w:color w:val="000000"/>
                <w:sz w:val="20"/>
                <w:szCs w:val="20"/>
                <w:lang w:eastAsia="es-CL"/>
              </w:rPr>
              <w:drawing>
                <wp:inline distT="0" distB="0" distL="0" distR="0" wp14:anchorId="210154A7" wp14:editId="4B194A95">
                  <wp:extent cx="4216925" cy="2520000"/>
                  <wp:effectExtent l="0" t="0" r="0" b="0"/>
                  <wp:docPr id="6" name="Imagen 5">
                    <a:extLst xmlns:a="http://schemas.openxmlformats.org/drawingml/2006/main">
                      <a:ext uri="{FF2B5EF4-FFF2-40B4-BE49-F238E27FC236}">
                        <a16:creationId xmlns:a16="http://schemas.microsoft.com/office/drawing/2014/main" id="{3F32976F-B18D-4F9D-9A16-B333E26A0D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3F32976F-B18D-4F9D-9A16-B333E26A0DCD}"/>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216925" cy="2520000"/>
                          </a:xfrm>
                          <a:prstGeom prst="rect">
                            <a:avLst/>
                          </a:prstGeom>
                        </pic:spPr>
                      </pic:pic>
                    </a:graphicData>
                  </a:graphic>
                </wp:inline>
              </w:drawing>
            </w:r>
          </w:p>
        </w:tc>
      </w:tr>
      <w:tr w:rsidR="00203864" w:rsidRPr="00D42470" w14:paraId="45F43197" w14:textId="77777777" w:rsidTr="00261E01">
        <w:trPr>
          <w:trHeight w:val="300"/>
          <w:jc w:val="center"/>
        </w:trPr>
        <w:tc>
          <w:tcPr>
            <w:tcW w:w="1341" w:type="pct"/>
            <w:gridSpan w:val="2"/>
            <w:tcBorders>
              <w:top w:val="single" w:sz="4" w:space="0" w:color="auto"/>
              <w:left w:val="single" w:sz="4" w:space="0" w:color="auto"/>
              <w:bottom w:val="single" w:sz="4" w:space="0" w:color="auto"/>
              <w:right w:val="nil"/>
            </w:tcBorders>
            <w:shd w:val="clear" w:color="auto" w:fill="auto"/>
            <w:noWrap/>
            <w:vAlign w:val="center"/>
            <w:hideMark/>
          </w:tcPr>
          <w:p w14:paraId="3FEE447A" w14:textId="6373AE5C" w:rsidR="00203864" w:rsidRPr="00D42470" w:rsidRDefault="00203864" w:rsidP="00A85C78">
            <w:pPr>
              <w:spacing w:after="0" w:line="240" w:lineRule="auto"/>
              <w:contextualSpacing/>
              <w:outlineLvl w:val="1"/>
              <w:rPr>
                <w:rFonts w:ascii="Calibri" w:eastAsia="Times New Roman" w:hAnsi="Calibri" w:cs="Calibri"/>
                <w:b/>
                <w:color w:val="000000"/>
                <w:sz w:val="18"/>
                <w:szCs w:val="20"/>
                <w:lang w:eastAsia="es-CL"/>
              </w:rPr>
            </w:pPr>
            <w:bookmarkStart w:id="149" w:name="_Toc353998127"/>
            <w:bookmarkStart w:id="150" w:name="_Toc353998200"/>
            <w:bookmarkStart w:id="151" w:name="_Toc382383551"/>
            <w:bookmarkStart w:id="152" w:name="_Toc382472373"/>
            <w:bookmarkStart w:id="153" w:name="_Toc390184283"/>
            <w:bookmarkStart w:id="154" w:name="_Toc390360014"/>
            <w:bookmarkStart w:id="155" w:name="_Toc390777035"/>
            <w:bookmarkStart w:id="156" w:name="_Toc447875246"/>
            <w:bookmarkStart w:id="157" w:name="_Toc448926736"/>
            <w:bookmarkStart w:id="158" w:name="_Toc448926925"/>
            <w:bookmarkStart w:id="159" w:name="_Toc448927013"/>
            <w:bookmarkStart w:id="160" w:name="_Toc448928076"/>
            <w:bookmarkStart w:id="161" w:name="_Toc449085424"/>
            <w:bookmarkStart w:id="162" w:name="_Toc449105982"/>
            <w:bookmarkStart w:id="163" w:name="_Toc449106098"/>
            <w:r>
              <w:rPr>
                <w:rFonts w:ascii="Calibri" w:eastAsia="Calibri" w:hAnsi="Calibri" w:cs="Calibri"/>
                <w:b/>
                <w:sz w:val="18"/>
                <w:szCs w:val="20"/>
              </w:rPr>
              <w:t>Figura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5E5DB7">
              <w:rPr>
                <w:rFonts w:ascii="Calibri" w:eastAsia="Calibri" w:hAnsi="Calibri" w:cs="Calibri"/>
                <w:b/>
                <w:noProof/>
                <w:sz w:val="18"/>
                <w:szCs w:val="20"/>
              </w:rPr>
              <w:t>3</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C5D5DC" w14:textId="77777777" w:rsidR="00203864" w:rsidRPr="00D42470" w:rsidRDefault="00203864" w:rsidP="00A85C7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12 de marzo de 2010</w:t>
            </w:r>
          </w:p>
        </w:tc>
        <w:tc>
          <w:tcPr>
            <w:tcW w:w="1342" w:type="pct"/>
            <w:gridSpan w:val="3"/>
            <w:tcBorders>
              <w:top w:val="single" w:sz="4" w:space="0" w:color="auto"/>
              <w:left w:val="nil"/>
              <w:bottom w:val="single" w:sz="4" w:space="0" w:color="auto"/>
              <w:right w:val="nil"/>
            </w:tcBorders>
            <w:shd w:val="clear" w:color="auto" w:fill="auto"/>
            <w:noWrap/>
            <w:vAlign w:val="center"/>
            <w:hideMark/>
          </w:tcPr>
          <w:p w14:paraId="6AAA3515" w14:textId="01DBD2D1" w:rsidR="00203864" w:rsidRPr="00D42470" w:rsidRDefault="00203864" w:rsidP="00A85C78">
            <w:pPr>
              <w:spacing w:after="0" w:line="240" w:lineRule="auto"/>
              <w:contextualSpacing/>
              <w:outlineLvl w:val="1"/>
              <w:rPr>
                <w:rFonts w:ascii="Calibri" w:eastAsia="Calibri" w:hAnsi="Calibri" w:cs="Calibri"/>
                <w:b/>
                <w:sz w:val="18"/>
                <w:szCs w:val="20"/>
              </w:rPr>
            </w:pPr>
            <w:bookmarkStart w:id="164" w:name="_Toc353998128"/>
            <w:bookmarkStart w:id="165" w:name="_Toc353998201"/>
            <w:bookmarkStart w:id="166" w:name="_Toc382383552"/>
            <w:bookmarkStart w:id="167" w:name="_Toc382472374"/>
            <w:bookmarkStart w:id="168" w:name="_Toc390184284"/>
            <w:bookmarkStart w:id="169" w:name="_Toc390360015"/>
            <w:bookmarkStart w:id="170" w:name="_Toc390777036"/>
            <w:bookmarkStart w:id="171" w:name="_Toc447875247"/>
            <w:bookmarkStart w:id="172" w:name="_Toc448926737"/>
            <w:bookmarkStart w:id="173" w:name="_Toc448926926"/>
            <w:bookmarkStart w:id="174" w:name="_Toc448927014"/>
            <w:bookmarkStart w:id="175" w:name="_Toc448928077"/>
            <w:bookmarkStart w:id="176" w:name="_Toc449085425"/>
            <w:bookmarkStart w:id="177" w:name="_Toc449105983"/>
            <w:bookmarkStart w:id="178" w:name="_Toc449106099"/>
            <w:r>
              <w:rPr>
                <w:rFonts w:ascii="Calibri" w:eastAsia="Calibri" w:hAnsi="Calibri" w:cs="Calibri"/>
                <w:b/>
                <w:sz w:val="18"/>
                <w:szCs w:val="20"/>
              </w:rPr>
              <w:t>Figura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5E5DB7">
              <w:rPr>
                <w:rFonts w:ascii="Calibri" w:eastAsia="Calibri" w:hAnsi="Calibri" w:cs="Calibri"/>
                <w:b/>
                <w:noProof/>
                <w:sz w:val="18"/>
                <w:szCs w:val="20"/>
              </w:rPr>
              <w:t>4</w:t>
            </w:r>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r w:rsidRPr="00D42470">
              <w:rPr>
                <w:rFonts w:ascii="Calibri" w:eastAsia="Calibri" w:hAnsi="Calibri" w:cs="Calibri"/>
                <w:b/>
                <w:sz w:val="18"/>
                <w:szCs w:val="20"/>
              </w:rPr>
              <w:fldChar w:fldCharType="end"/>
            </w:r>
          </w:p>
        </w:tc>
        <w:tc>
          <w:tcPr>
            <w:tcW w:w="11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C35081" w14:textId="77777777" w:rsidR="00203864" w:rsidRPr="00D42470" w:rsidRDefault="00203864" w:rsidP="00A85C7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A35562">
              <w:rPr>
                <w:rFonts w:ascii="Calibri" w:eastAsia="Times New Roman" w:hAnsi="Calibri" w:cs="Times New Roman"/>
                <w:color w:val="000000"/>
                <w:sz w:val="18"/>
                <w:szCs w:val="18"/>
                <w:lang w:eastAsia="es-CL"/>
              </w:rPr>
              <w:t>17 de mayo de 2011</w:t>
            </w:r>
          </w:p>
        </w:tc>
      </w:tr>
      <w:tr w:rsidR="00203864" w:rsidRPr="00D42470" w14:paraId="622041A1" w14:textId="77777777" w:rsidTr="00203864">
        <w:trPr>
          <w:trHeight w:val="2805"/>
          <w:jc w:val="center"/>
        </w:trPr>
        <w:tc>
          <w:tcPr>
            <w:tcW w:w="2500" w:type="pct"/>
            <w:gridSpan w:val="4"/>
            <w:tcBorders>
              <w:top w:val="nil"/>
              <w:left w:val="single" w:sz="4" w:space="0" w:color="auto"/>
              <w:right w:val="single" w:sz="4" w:space="0" w:color="auto"/>
            </w:tcBorders>
            <w:shd w:val="clear" w:color="auto" w:fill="auto"/>
            <w:noWrap/>
            <w:vAlign w:val="center"/>
            <w:hideMark/>
          </w:tcPr>
          <w:p w14:paraId="441F47B2" w14:textId="77777777" w:rsidR="00203864" w:rsidRPr="00D42470" w:rsidRDefault="00203864" w:rsidP="00A85C78">
            <w:pPr>
              <w:spacing w:after="0" w:line="240" w:lineRule="auto"/>
              <w:jc w:val="center"/>
              <w:rPr>
                <w:rFonts w:ascii="Calibri" w:eastAsia="Times New Roman" w:hAnsi="Calibri" w:cs="Times New Roman"/>
                <w:color w:val="000000"/>
                <w:sz w:val="20"/>
                <w:szCs w:val="20"/>
                <w:lang w:eastAsia="es-CL"/>
              </w:rPr>
            </w:pPr>
            <w:r w:rsidRPr="00837187">
              <w:rPr>
                <w:rFonts w:ascii="Calibri" w:eastAsia="Times New Roman" w:hAnsi="Calibri" w:cs="Times New Roman"/>
                <w:noProof/>
                <w:color w:val="000000"/>
                <w:sz w:val="20"/>
                <w:szCs w:val="20"/>
                <w:lang w:eastAsia="es-CL"/>
              </w:rPr>
              <w:drawing>
                <wp:inline distT="0" distB="0" distL="0" distR="0" wp14:anchorId="244F0DA6" wp14:editId="07CB52C7">
                  <wp:extent cx="4216925" cy="2520000"/>
                  <wp:effectExtent l="0" t="0" r="0" b="0"/>
                  <wp:docPr id="12" name="Imagen 11">
                    <a:extLst xmlns:a="http://schemas.openxmlformats.org/drawingml/2006/main">
                      <a:ext uri="{FF2B5EF4-FFF2-40B4-BE49-F238E27FC236}">
                        <a16:creationId xmlns:a16="http://schemas.microsoft.com/office/drawing/2014/main" id="{6D748F2A-D6A3-46C0-82D2-BF26E1F7F9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6D748F2A-D6A3-46C0-82D2-BF26E1F7F9EC}"/>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16925" cy="2520000"/>
                          </a:xfrm>
                          <a:prstGeom prst="rect">
                            <a:avLst/>
                          </a:prstGeom>
                        </pic:spPr>
                      </pic:pic>
                    </a:graphicData>
                  </a:graphic>
                </wp:inline>
              </w:drawing>
            </w:r>
          </w:p>
        </w:tc>
        <w:tc>
          <w:tcPr>
            <w:tcW w:w="2500" w:type="pct"/>
            <w:gridSpan w:val="5"/>
            <w:tcBorders>
              <w:top w:val="nil"/>
              <w:left w:val="single" w:sz="4" w:space="0" w:color="auto"/>
              <w:right w:val="single" w:sz="4" w:space="0" w:color="auto"/>
            </w:tcBorders>
            <w:shd w:val="clear" w:color="auto" w:fill="auto"/>
            <w:noWrap/>
            <w:vAlign w:val="center"/>
            <w:hideMark/>
          </w:tcPr>
          <w:p w14:paraId="7F0E4955" w14:textId="77777777" w:rsidR="00203864" w:rsidRPr="00D42470" w:rsidRDefault="00203864" w:rsidP="00A85C78">
            <w:pPr>
              <w:spacing w:after="0" w:line="240" w:lineRule="auto"/>
              <w:jc w:val="center"/>
              <w:rPr>
                <w:rFonts w:ascii="Calibri" w:eastAsia="Times New Roman" w:hAnsi="Calibri" w:cs="Times New Roman"/>
                <w:color w:val="000000"/>
                <w:sz w:val="20"/>
                <w:szCs w:val="20"/>
                <w:lang w:eastAsia="es-CL"/>
              </w:rPr>
            </w:pPr>
            <w:r w:rsidRPr="00837187">
              <w:rPr>
                <w:rFonts w:ascii="Calibri" w:eastAsia="Times New Roman" w:hAnsi="Calibri" w:cs="Times New Roman"/>
                <w:noProof/>
                <w:color w:val="000000"/>
                <w:sz w:val="20"/>
                <w:szCs w:val="20"/>
                <w:lang w:eastAsia="es-CL"/>
              </w:rPr>
              <w:drawing>
                <wp:inline distT="0" distB="0" distL="0" distR="0" wp14:anchorId="1E335BFC" wp14:editId="335C9529">
                  <wp:extent cx="4216925" cy="2520000"/>
                  <wp:effectExtent l="0" t="0" r="0" b="0"/>
                  <wp:docPr id="22" name="Imagen 17">
                    <a:extLst xmlns:a="http://schemas.openxmlformats.org/drawingml/2006/main">
                      <a:ext uri="{FF2B5EF4-FFF2-40B4-BE49-F238E27FC236}">
                        <a16:creationId xmlns:a16="http://schemas.microsoft.com/office/drawing/2014/main" id="{1925E3A9-7228-412D-9ED3-4A2EE4AFF1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1925E3A9-7228-412D-9ED3-4A2EE4AFF15D}"/>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16925" cy="2520000"/>
                          </a:xfrm>
                          <a:prstGeom prst="rect">
                            <a:avLst/>
                          </a:prstGeom>
                        </pic:spPr>
                      </pic:pic>
                    </a:graphicData>
                  </a:graphic>
                </wp:inline>
              </w:drawing>
            </w:r>
          </w:p>
        </w:tc>
      </w:tr>
      <w:tr w:rsidR="00203864" w:rsidRPr="00D42470" w14:paraId="7941D460" w14:textId="77777777" w:rsidTr="00261E01">
        <w:trPr>
          <w:trHeight w:val="300"/>
          <w:jc w:val="center"/>
        </w:trPr>
        <w:tc>
          <w:tcPr>
            <w:tcW w:w="1341" w:type="pct"/>
            <w:gridSpan w:val="2"/>
            <w:tcBorders>
              <w:top w:val="single" w:sz="4" w:space="0" w:color="auto"/>
              <w:left w:val="single" w:sz="4" w:space="0" w:color="auto"/>
              <w:bottom w:val="single" w:sz="4" w:space="0" w:color="auto"/>
              <w:right w:val="nil"/>
            </w:tcBorders>
            <w:shd w:val="clear" w:color="auto" w:fill="auto"/>
            <w:noWrap/>
            <w:vAlign w:val="center"/>
            <w:hideMark/>
          </w:tcPr>
          <w:p w14:paraId="0A82B228" w14:textId="65C7A726" w:rsidR="00203864" w:rsidRPr="00D42470" w:rsidRDefault="00203864" w:rsidP="00A85C78">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Figura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5E5DB7">
              <w:rPr>
                <w:rFonts w:ascii="Calibri" w:eastAsia="Calibri" w:hAnsi="Calibri" w:cs="Calibri"/>
                <w:b/>
                <w:noProof/>
                <w:sz w:val="18"/>
                <w:szCs w:val="20"/>
              </w:rPr>
              <w:t>5</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F954E3" w14:textId="77777777" w:rsidR="00203864" w:rsidRPr="00D42470" w:rsidRDefault="00203864" w:rsidP="00A85C7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10 de octubre de 2012</w:t>
            </w:r>
          </w:p>
        </w:tc>
        <w:tc>
          <w:tcPr>
            <w:tcW w:w="1342" w:type="pct"/>
            <w:gridSpan w:val="3"/>
            <w:tcBorders>
              <w:top w:val="single" w:sz="4" w:space="0" w:color="auto"/>
              <w:left w:val="nil"/>
              <w:bottom w:val="single" w:sz="4" w:space="0" w:color="auto"/>
              <w:right w:val="nil"/>
            </w:tcBorders>
            <w:shd w:val="clear" w:color="auto" w:fill="auto"/>
            <w:noWrap/>
            <w:vAlign w:val="center"/>
            <w:hideMark/>
          </w:tcPr>
          <w:p w14:paraId="423A76AF" w14:textId="097874E2" w:rsidR="00203864" w:rsidRPr="00D42470" w:rsidRDefault="00203864" w:rsidP="00A85C78">
            <w:pPr>
              <w:spacing w:after="0" w:line="240" w:lineRule="auto"/>
              <w:contextualSpacing/>
              <w:outlineLvl w:val="1"/>
              <w:rPr>
                <w:rFonts w:ascii="Calibri" w:eastAsia="Calibri" w:hAnsi="Calibri" w:cs="Calibri"/>
                <w:b/>
                <w:sz w:val="18"/>
                <w:szCs w:val="20"/>
              </w:rPr>
            </w:pPr>
            <w:r>
              <w:rPr>
                <w:rFonts w:ascii="Calibri" w:eastAsia="Calibri" w:hAnsi="Calibri" w:cs="Calibri"/>
                <w:b/>
                <w:sz w:val="18"/>
                <w:szCs w:val="20"/>
              </w:rPr>
              <w:t>Figura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5E5DB7">
              <w:rPr>
                <w:rFonts w:ascii="Calibri" w:eastAsia="Calibri" w:hAnsi="Calibri" w:cs="Calibri"/>
                <w:b/>
                <w:noProof/>
                <w:sz w:val="18"/>
                <w:szCs w:val="20"/>
              </w:rPr>
              <w:t>6</w:t>
            </w:r>
            <w:r w:rsidRPr="00D42470">
              <w:rPr>
                <w:rFonts w:ascii="Calibri" w:eastAsia="Calibri" w:hAnsi="Calibri" w:cs="Calibri"/>
                <w:b/>
                <w:sz w:val="18"/>
                <w:szCs w:val="20"/>
              </w:rPr>
              <w:fldChar w:fldCharType="end"/>
            </w:r>
          </w:p>
        </w:tc>
        <w:tc>
          <w:tcPr>
            <w:tcW w:w="115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E7F8D4" w14:textId="77777777" w:rsidR="00203864" w:rsidRPr="00D42470" w:rsidRDefault="00203864" w:rsidP="00A85C7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Pr>
                <w:rFonts w:ascii="Calibri" w:eastAsia="Times New Roman" w:hAnsi="Calibri" w:cs="Times New Roman"/>
                <w:color w:val="000000"/>
                <w:sz w:val="18"/>
                <w:szCs w:val="18"/>
                <w:lang w:eastAsia="es-CL"/>
              </w:rPr>
              <w:t>11</w:t>
            </w:r>
            <w:r w:rsidRPr="00A35562">
              <w:rPr>
                <w:rFonts w:ascii="Calibri" w:eastAsia="Times New Roman" w:hAnsi="Calibri" w:cs="Times New Roman"/>
                <w:color w:val="000000"/>
                <w:sz w:val="18"/>
                <w:szCs w:val="18"/>
                <w:lang w:eastAsia="es-CL"/>
              </w:rPr>
              <w:t xml:space="preserve"> de </w:t>
            </w:r>
            <w:r>
              <w:rPr>
                <w:rFonts w:ascii="Calibri" w:eastAsia="Times New Roman" w:hAnsi="Calibri" w:cs="Times New Roman"/>
                <w:color w:val="000000"/>
                <w:sz w:val="18"/>
                <w:szCs w:val="18"/>
                <w:lang w:eastAsia="es-CL"/>
              </w:rPr>
              <w:t>febrero de 2017</w:t>
            </w:r>
          </w:p>
        </w:tc>
      </w:tr>
      <w:tr w:rsidR="00203864" w:rsidRPr="00EB0161" w14:paraId="7B30C6BE" w14:textId="77777777" w:rsidTr="00A85C78">
        <w:trPr>
          <w:trHeight w:val="475"/>
          <w:jc w:val="center"/>
        </w:trPr>
        <w:tc>
          <w:tcPr>
            <w:tcW w:w="5000" w:type="pct"/>
            <w:gridSpan w:val="9"/>
            <w:tcBorders>
              <w:top w:val="single" w:sz="4" w:space="0" w:color="auto"/>
              <w:left w:val="single" w:sz="4" w:space="0" w:color="auto"/>
              <w:bottom w:val="single" w:sz="4" w:space="0" w:color="000000"/>
              <w:right w:val="single" w:sz="4" w:space="0" w:color="000000"/>
            </w:tcBorders>
            <w:shd w:val="clear" w:color="auto" w:fill="auto"/>
            <w:hideMark/>
          </w:tcPr>
          <w:p w14:paraId="6D7D4E46" w14:textId="0B8EAAE1" w:rsidR="00203864" w:rsidRPr="00EB0161" w:rsidRDefault="00203864" w:rsidP="00A85C78">
            <w:pPr>
              <w:spacing w:after="0" w:line="240" w:lineRule="auto"/>
              <w:jc w:val="both"/>
              <w:rPr>
                <w:rFonts w:ascii="Calibri" w:eastAsia="Times New Roman" w:hAnsi="Calibri" w:cs="Times New Roman"/>
                <w:sz w:val="18"/>
                <w:szCs w:val="18"/>
                <w:lang w:eastAsia="es-CL"/>
              </w:rPr>
            </w:pPr>
            <w:r w:rsidRPr="00A50B17">
              <w:rPr>
                <w:rFonts w:ascii="Calibri" w:eastAsia="Times New Roman" w:hAnsi="Calibri" w:cs="Times New Roman"/>
                <w:b/>
                <w:sz w:val="18"/>
                <w:szCs w:val="18"/>
                <w:lang w:eastAsia="es-CL"/>
              </w:rPr>
              <w:t>Descripción del medio de prueba:</w:t>
            </w:r>
            <w:r w:rsidRPr="00A50B17">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Evolución temporal de las Etapas</w:t>
            </w:r>
            <w:r w:rsidR="0002749E">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1.1, 1.2, 6.1, 6.2 y 5.2.</w:t>
            </w:r>
            <w:r w:rsidR="00A85C78">
              <w:rPr>
                <w:rFonts w:ascii="Calibri" w:eastAsia="Times New Roman" w:hAnsi="Calibri" w:cs="Times New Roman"/>
                <w:sz w:val="18"/>
                <w:szCs w:val="18"/>
                <w:lang w:eastAsia="es-CL"/>
              </w:rPr>
              <w:t xml:space="preserve"> E</w:t>
            </w:r>
            <w:r>
              <w:rPr>
                <w:rFonts w:ascii="Calibri" w:eastAsia="Times New Roman" w:hAnsi="Calibri" w:cs="Times New Roman"/>
                <w:sz w:val="18"/>
                <w:szCs w:val="18"/>
                <w:lang w:eastAsia="es-CL"/>
              </w:rPr>
              <w:t xml:space="preserve">l proyecto </w:t>
            </w:r>
            <w:r w:rsidR="00A85C78">
              <w:rPr>
                <w:rFonts w:ascii="Calibri" w:eastAsia="Times New Roman" w:hAnsi="Calibri" w:cs="Times New Roman"/>
                <w:sz w:val="18"/>
                <w:szCs w:val="18"/>
                <w:lang w:eastAsia="es-CL"/>
              </w:rPr>
              <w:t xml:space="preserve">fue presentado </w:t>
            </w:r>
            <w:r>
              <w:rPr>
                <w:rFonts w:ascii="Calibri" w:eastAsia="Times New Roman" w:hAnsi="Calibri" w:cs="Times New Roman"/>
                <w:sz w:val="18"/>
                <w:szCs w:val="18"/>
                <w:lang w:eastAsia="es-CL"/>
              </w:rPr>
              <w:t xml:space="preserve">a Evaluación </w:t>
            </w:r>
            <w:r w:rsidR="00A85C78">
              <w:rPr>
                <w:rFonts w:ascii="Calibri" w:eastAsia="Times New Roman" w:hAnsi="Calibri" w:cs="Times New Roman"/>
                <w:sz w:val="18"/>
                <w:szCs w:val="18"/>
                <w:lang w:eastAsia="es-CL"/>
              </w:rPr>
              <w:t xml:space="preserve">ambiental </w:t>
            </w:r>
            <w:r w:rsidRPr="00837187">
              <w:rPr>
                <w:rFonts w:ascii="Calibri" w:eastAsia="Times New Roman" w:hAnsi="Calibri" w:cs="Times New Roman"/>
                <w:sz w:val="18"/>
                <w:szCs w:val="18"/>
                <w:lang w:eastAsia="es-CL"/>
              </w:rPr>
              <w:t>el día 12 de enero de 2011</w:t>
            </w:r>
            <w:r>
              <w:rPr>
                <w:rFonts w:ascii="Calibri" w:eastAsia="Times New Roman" w:hAnsi="Calibri" w:cs="Times New Roman"/>
                <w:sz w:val="18"/>
                <w:szCs w:val="18"/>
                <w:lang w:eastAsia="es-CL"/>
              </w:rPr>
              <w:t>, y obtuvo su calificación ambiental favorable con fecha 17 de octubre de 2011. Posterior a esa fecha, se desarrollaron las obras de Etapas 1.2, 6.1, 6.2 y 5.1</w:t>
            </w:r>
          </w:p>
        </w:tc>
      </w:tr>
      <w:tr w:rsidR="00837187" w:rsidRPr="00D42470" w14:paraId="718A6485" w14:textId="77777777" w:rsidTr="0083718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val="273"/>
          <w:jc w:val="center"/>
        </w:trPr>
        <w:tc>
          <w:tcPr>
            <w:tcW w:w="5000" w:type="pct"/>
            <w:gridSpan w:val="9"/>
            <w:tcBorders>
              <w:top w:val="single" w:sz="4" w:space="0" w:color="auto"/>
              <w:left w:val="single" w:sz="4" w:space="0" w:color="auto"/>
              <w:bottom w:val="single" w:sz="4" w:space="0" w:color="auto"/>
              <w:right w:val="single" w:sz="4" w:space="0" w:color="auto"/>
            </w:tcBorders>
            <w:vAlign w:val="center"/>
          </w:tcPr>
          <w:p w14:paraId="6F2D72C5" w14:textId="0E13ADDD" w:rsidR="00837187" w:rsidRPr="00837187" w:rsidRDefault="00837187" w:rsidP="00563FC7">
            <w:pPr>
              <w:spacing w:after="0" w:line="240" w:lineRule="auto"/>
              <w:jc w:val="center"/>
              <w:rPr>
                <w:rFonts w:ascii="Calibri" w:eastAsia="Times New Roman" w:hAnsi="Calibri" w:cs="Times New Roman"/>
                <w:b/>
                <w:color w:val="000000"/>
                <w:sz w:val="20"/>
                <w:szCs w:val="20"/>
                <w:lang w:eastAsia="es-CL"/>
              </w:rPr>
            </w:pPr>
            <w:r>
              <w:lastRenderedPageBreak/>
              <w:br w:type="page"/>
            </w:r>
            <w:r w:rsidRPr="00837187">
              <w:rPr>
                <w:rFonts w:ascii="Calibri" w:eastAsia="Times New Roman" w:hAnsi="Calibri" w:cs="Times New Roman"/>
                <w:b/>
                <w:color w:val="000000"/>
                <w:sz w:val="20"/>
                <w:szCs w:val="20"/>
                <w:lang w:eastAsia="es-CL"/>
              </w:rPr>
              <w:t>Registros</w:t>
            </w:r>
          </w:p>
        </w:tc>
      </w:tr>
      <w:tr w:rsidR="00837187" w:rsidRPr="00D42470" w14:paraId="2DD5A34D" w14:textId="77777777" w:rsidTr="0083718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val="2805"/>
          <w:jc w:val="center"/>
        </w:trPr>
        <w:tc>
          <w:tcPr>
            <w:tcW w:w="5000" w:type="pct"/>
            <w:gridSpan w:val="9"/>
            <w:vMerge w:val="restart"/>
            <w:tcBorders>
              <w:top w:val="single" w:sz="4" w:space="0" w:color="auto"/>
              <w:left w:val="single" w:sz="4" w:space="0" w:color="auto"/>
              <w:bottom w:val="single" w:sz="4" w:space="0" w:color="auto"/>
              <w:right w:val="single" w:sz="4" w:space="0" w:color="auto"/>
            </w:tcBorders>
            <w:vAlign w:val="center"/>
          </w:tcPr>
          <w:p w14:paraId="3FB39161" w14:textId="7CD201AA" w:rsidR="00837187" w:rsidRPr="00A35562" w:rsidRDefault="0020055D" w:rsidP="00563FC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A7B9944" wp14:editId="26ECA1BF">
                  <wp:extent cx="7072805" cy="504967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080108" cy="5054886"/>
                          </a:xfrm>
                          <a:prstGeom prst="rect">
                            <a:avLst/>
                          </a:prstGeom>
                          <a:noFill/>
                        </pic:spPr>
                      </pic:pic>
                    </a:graphicData>
                  </a:graphic>
                </wp:inline>
              </w:drawing>
            </w:r>
          </w:p>
        </w:tc>
      </w:tr>
      <w:tr w:rsidR="00837187" w:rsidRPr="00D42470" w14:paraId="66472D20" w14:textId="77777777" w:rsidTr="0083718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val="300"/>
          <w:jc w:val="center"/>
        </w:trPr>
        <w:tc>
          <w:tcPr>
            <w:tcW w:w="5000" w:type="pct"/>
            <w:gridSpan w:val="9"/>
            <w:vMerge/>
            <w:tcBorders>
              <w:top w:val="single" w:sz="4" w:space="0" w:color="auto"/>
              <w:left w:val="single" w:sz="4" w:space="0" w:color="auto"/>
              <w:bottom w:val="single" w:sz="4" w:space="0" w:color="auto"/>
              <w:right w:val="single" w:sz="4" w:space="0" w:color="auto"/>
            </w:tcBorders>
            <w:vAlign w:val="center"/>
          </w:tcPr>
          <w:p w14:paraId="01B8DA72" w14:textId="77777777" w:rsidR="00837187" w:rsidRDefault="00837187" w:rsidP="00563FC7">
            <w:pPr>
              <w:spacing w:after="0" w:line="240" w:lineRule="auto"/>
              <w:contextualSpacing/>
              <w:outlineLvl w:val="1"/>
              <w:rPr>
                <w:rFonts w:ascii="Calibri" w:eastAsia="Calibri" w:hAnsi="Calibri" w:cs="Calibri"/>
                <w:b/>
                <w:sz w:val="18"/>
                <w:szCs w:val="20"/>
              </w:rPr>
            </w:pPr>
          </w:p>
        </w:tc>
      </w:tr>
      <w:tr w:rsidR="00837187" w:rsidRPr="00EB0161" w14:paraId="6657C5D9" w14:textId="77777777" w:rsidTr="0083718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val="3298"/>
          <w:jc w:val="center"/>
        </w:trPr>
        <w:tc>
          <w:tcPr>
            <w:tcW w:w="5000" w:type="pct"/>
            <w:gridSpan w:val="9"/>
            <w:vMerge/>
            <w:tcBorders>
              <w:top w:val="single" w:sz="4" w:space="0" w:color="auto"/>
              <w:left w:val="single" w:sz="4" w:space="0" w:color="auto"/>
              <w:bottom w:val="single" w:sz="4" w:space="0" w:color="auto"/>
              <w:right w:val="single" w:sz="4" w:space="0" w:color="auto"/>
            </w:tcBorders>
          </w:tcPr>
          <w:p w14:paraId="55C1A123" w14:textId="77777777" w:rsidR="00837187" w:rsidRPr="00A35562" w:rsidRDefault="00837187" w:rsidP="00563FC7">
            <w:pPr>
              <w:spacing w:after="0" w:line="240" w:lineRule="auto"/>
              <w:jc w:val="center"/>
              <w:rPr>
                <w:rFonts w:ascii="Calibri" w:eastAsia="Times New Roman" w:hAnsi="Calibri" w:cs="Times New Roman"/>
                <w:color w:val="000000"/>
                <w:sz w:val="20"/>
                <w:szCs w:val="20"/>
                <w:lang w:eastAsia="es-CL"/>
              </w:rPr>
            </w:pPr>
          </w:p>
        </w:tc>
      </w:tr>
      <w:tr w:rsidR="00837187" w:rsidRPr="00A50B17" w14:paraId="140B5002" w14:textId="77777777" w:rsidTr="00261E01">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val="300"/>
          <w:jc w:val="center"/>
        </w:trPr>
        <w:tc>
          <w:tcPr>
            <w:tcW w:w="3242" w:type="pct"/>
            <w:gridSpan w:val="5"/>
            <w:tcBorders>
              <w:top w:val="single" w:sz="4" w:space="0" w:color="auto"/>
              <w:left w:val="single" w:sz="4" w:space="0" w:color="auto"/>
              <w:bottom w:val="single" w:sz="4" w:space="0" w:color="auto"/>
              <w:right w:val="single" w:sz="4" w:space="0" w:color="auto"/>
            </w:tcBorders>
            <w:vAlign w:val="center"/>
          </w:tcPr>
          <w:p w14:paraId="0A45A1F3" w14:textId="75BFD8DE" w:rsidR="00837187" w:rsidRDefault="00635D42" w:rsidP="00563FC7">
            <w:pPr>
              <w:spacing w:after="0" w:line="240" w:lineRule="auto"/>
              <w:contextualSpacing/>
              <w:outlineLvl w:val="1"/>
              <w:rPr>
                <w:rFonts w:ascii="Calibri" w:eastAsia="Calibri" w:hAnsi="Calibri" w:cs="Calibri"/>
                <w:b/>
                <w:sz w:val="18"/>
                <w:szCs w:val="20"/>
              </w:rPr>
            </w:pPr>
            <w:r>
              <w:rPr>
                <w:rFonts w:ascii="Calibri" w:eastAsia="Calibri" w:hAnsi="Calibri" w:cs="Calibri"/>
                <w:b/>
                <w:sz w:val="18"/>
                <w:szCs w:val="20"/>
              </w:rPr>
              <w:t>Fotografía</w:t>
            </w:r>
            <w:r w:rsidR="00837187" w:rsidRPr="00A50B17">
              <w:rPr>
                <w:rFonts w:ascii="Calibri" w:eastAsia="Calibri" w:hAnsi="Calibri" w:cs="Calibri"/>
                <w:b/>
                <w:sz w:val="18"/>
                <w:szCs w:val="20"/>
              </w:rPr>
              <w:t xml:space="preserve"> </w:t>
            </w:r>
            <w:r w:rsidR="00837187" w:rsidRPr="00D42470">
              <w:rPr>
                <w:rFonts w:ascii="Calibri" w:eastAsia="Calibri" w:hAnsi="Calibri" w:cs="Calibri"/>
                <w:b/>
                <w:sz w:val="18"/>
                <w:szCs w:val="20"/>
              </w:rPr>
              <w:fldChar w:fldCharType="begin"/>
            </w:r>
            <w:r w:rsidR="00837187" w:rsidRPr="00D42470">
              <w:rPr>
                <w:rFonts w:ascii="Calibri" w:eastAsia="Calibri" w:hAnsi="Calibri" w:cs="Calibri"/>
                <w:b/>
                <w:sz w:val="18"/>
                <w:szCs w:val="20"/>
              </w:rPr>
              <w:instrText xml:space="preserve"> SEQ Fotografía \* ARABIC </w:instrText>
            </w:r>
            <w:r w:rsidR="00837187" w:rsidRPr="00D42470">
              <w:rPr>
                <w:rFonts w:ascii="Calibri" w:eastAsia="Calibri" w:hAnsi="Calibri" w:cs="Calibri"/>
                <w:b/>
                <w:sz w:val="18"/>
                <w:szCs w:val="20"/>
              </w:rPr>
              <w:fldChar w:fldCharType="separate"/>
            </w:r>
            <w:r w:rsidR="005E5DB7">
              <w:rPr>
                <w:rFonts w:ascii="Calibri" w:eastAsia="Calibri" w:hAnsi="Calibri" w:cs="Calibri"/>
                <w:b/>
                <w:noProof/>
                <w:sz w:val="18"/>
                <w:szCs w:val="20"/>
              </w:rPr>
              <w:t>7</w:t>
            </w:r>
            <w:r w:rsidR="00837187" w:rsidRPr="00D42470">
              <w:rPr>
                <w:rFonts w:ascii="Calibri" w:eastAsia="Calibri" w:hAnsi="Calibri" w:cs="Calibri"/>
                <w:b/>
                <w:sz w:val="18"/>
                <w:szCs w:val="20"/>
              </w:rPr>
              <w:fldChar w:fldCharType="end"/>
            </w:r>
            <w:r w:rsidR="00837187" w:rsidRPr="00D42470">
              <w:rPr>
                <w:rFonts w:ascii="Calibri" w:eastAsia="Calibri" w:hAnsi="Calibri" w:cs="Calibri"/>
                <w:b/>
                <w:sz w:val="18"/>
                <w:szCs w:val="20"/>
              </w:rPr>
              <w:t>.</w:t>
            </w:r>
          </w:p>
        </w:tc>
        <w:tc>
          <w:tcPr>
            <w:tcW w:w="1758" w:type="pct"/>
            <w:gridSpan w:val="4"/>
            <w:tcBorders>
              <w:top w:val="single" w:sz="4" w:space="0" w:color="auto"/>
              <w:left w:val="single" w:sz="4" w:space="0" w:color="auto"/>
              <w:bottom w:val="single" w:sz="4" w:space="0" w:color="auto"/>
              <w:right w:val="single" w:sz="4" w:space="0" w:color="auto"/>
            </w:tcBorders>
            <w:vAlign w:val="center"/>
          </w:tcPr>
          <w:p w14:paraId="2C6292D0" w14:textId="431B670D" w:rsidR="00837187" w:rsidRDefault="00837187" w:rsidP="00563FC7">
            <w:pPr>
              <w:spacing w:after="0" w:line="240" w:lineRule="auto"/>
              <w:contextualSpacing/>
              <w:outlineLvl w:val="1"/>
              <w:rPr>
                <w:rFonts w:ascii="Calibri" w:eastAsia="Calibri" w:hAnsi="Calibri" w:cs="Calibri"/>
                <w:b/>
                <w:sz w:val="18"/>
                <w:szCs w:val="20"/>
              </w:rPr>
            </w:pPr>
            <w:r w:rsidRPr="00A50B17">
              <w:rPr>
                <w:rFonts w:ascii="Calibri" w:eastAsia="Times New Roman" w:hAnsi="Calibri" w:cs="Times New Roman"/>
                <w:b/>
                <w:sz w:val="18"/>
                <w:szCs w:val="18"/>
                <w:lang w:eastAsia="es-CL"/>
              </w:rPr>
              <w:t xml:space="preserve">Fecha: </w:t>
            </w:r>
            <w:r>
              <w:rPr>
                <w:rFonts w:ascii="Calibri" w:eastAsia="Times New Roman" w:hAnsi="Calibri" w:cs="Times New Roman"/>
                <w:color w:val="000000"/>
                <w:sz w:val="18"/>
                <w:szCs w:val="18"/>
                <w:lang w:eastAsia="es-CL"/>
              </w:rPr>
              <w:t>26 de julio de 2017</w:t>
            </w:r>
          </w:p>
        </w:tc>
      </w:tr>
      <w:tr w:rsidR="00837187" w:rsidRPr="00D42470" w14:paraId="031F1958" w14:textId="77777777" w:rsidTr="00837187">
        <w:tblPrEx>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Ex>
        <w:trPr>
          <w:trHeight w:val="64"/>
          <w:jc w:val="center"/>
        </w:trPr>
        <w:tc>
          <w:tcPr>
            <w:tcW w:w="5000" w:type="pct"/>
            <w:gridSpan w:val="9"/>
            <w:tcBorders>
              <w:top w:val="single" w:sz="4" w:space="0" w:color="auto"/>
              <w:left w:val="single" w:sz="4" w:space="0" w:color="auto"/>
              <w:bottom w:val="single" w:sz="4" w:space="0" w:color="auto"/>
              <w:right w:val="single" w:sz="4" w:space="0" w:color="auto"/>
            </w:tcBorders>
          </w:tcPr>
          <w:p w14:paraId="1F81CD99" w14:textId="3C52EFA5" w:rsidR="00837187" w:rsidRPr="00D42470" w:rsidRDefault="00837187" w:rsidP="00563FC7">
            <w:pPr>
              <w:spacing w:after="0" w:line="240" w:lineRule="auto"/>
              <w:jc w:val="both"/>
              <w:rPr>
                <w:rFonts w:ascii="Calibri" w:eastAsia="Times New Roman" w:hAnsi="Calibri" w:cs="Times New Roman"/>
                <w:b/>
                <w:color w:val="000000"/>
                <w:sz w:val="18"/>
                <w:szCs w:val="18"/>
                <w:lang w:eastAsia="es-CL"/>
              </w:rPr>
            </w:pPr>
            <w:r>
              <w:rPr>
                <w:rFonts w:ascii="Calibri" w:eastAsia="Times New Roman" w:hAnsi="Calibri" w:cs="Times New Roman"/>
                <w:color w:val="000000"/>
                <w:sz w:val="18"/>
                <w:szCs w:val="18"/>
                <w:lang w:eastAsia="es-CL"/>
              </w:rPr>
              <w:t xml:space="preserve">Fotografía de planos en Oficina de Instalación de Faenas de la Constructora Manquehue, ubicada </w:t>
            </w:r>
            <w:r w:rsidR="00635D42">
              <w:rPr>
                <w:rFonts w:ascii="Calibri" w:eastAsia="Times New Roman" w:hAnsi="Calibri" w:cs="Times New Roman"/>
                <w:color w:val="000000"/>
                <w:sz w:val="18"/>
                <w:szCs w:val="18"/>
                <w:lang w:eastAsia="es-CL"/>
              </w:rPr>
              <w:t>en</w:t>
            </w:r>
            <w:r>
              <w:rPr>
                <w:rFonts w:ascii="Calibri" w:eastAsia="Times New Roman" w:hAnsi="Calibri" w:cs="Times New Roman"/>
                <w:color w:val="000000"/>
                <w:sz w:val="18"/>
                <w:szCs w:val="18"/>
                <w:lang w:eastAsia="es-CL"/>
              </w:rPr>
              <w:t xml:space="preserve"> </w:t>
            </w:r>
            <w:r w:rsidR="00635D42">
              <w:rPr>
                <w:rFonts w:ascii="Calibri" w:eastAsia="Times New Roman" w:hAnsi="Calibri" w:cs="Times New Roman"/>
                <w:color w:val="000000"/>
                <w:sz w:val="18"/>
                <w:szCs w:val="18"/>
                <w:lang w:eastAsia="es-CL"/>
              </w:rPr>
              <w:t xml:space="preserve">Estación </w:t>
            </w:r>
            <w:r>
              <w:rPr>
                <w:rFonts w:ascii="Calibri" w:eastAsia="Times New Roman" w:hAnsi="Calibri" w:cs="Times New Roman"/>
                <w:color w:val="000000"/>
                <w:sz w:val="18"/>
                <w:szCs w:val="18"/>
                <w:lang w:eastAsia="es-CL"/>
              </w:rPr>
              <w:t xml:space="preserve">de Inspección </w:t>
            </w:r>
            <w:r w:rsidR="00635D42">
              <w:rPr>
                <w:rFonts w:ascii="Calibri" w:eastAsia="Times New Roman" w:hAnsi="Calibri" w:cs="Times New Roman"/>
                <w:color w:val="000000"/>
                <w:sz w:val="18"/>
                <w:szCs w:val="18"/>
                <w:lang w:eastAsia="es-CL"/>
              </w:rPr>
              <w:t>7</w:t>
            </w:r>
            <w:r>
              <w:rPr>
                <w:rFonts w:ascii="Calibri" w:eastAsia="Times New Roman" w:hAnsi="Calibri" w:cs="Times New Roman"/>
                <w:color w:val="000000"/>
                <w:sz w:val="18"/>
                <w:szCs w:val="18"/>
                <w:lang w:eastAsia="es-CL"/>
              </w:rPr>
              <w:t>. Los planos tienen fecha del 28 de Julio de 2015, e identifican los lotes 5.2 y 6.1, y la mitad del lote 5.1, a ser desarrollados por “Inmobiliaria Moller”</w:t>
            </w:r>
            <w:r w:rsidR="00261E01">
              <w:rPr>
                <w:rFonts w:ascii="Calibri" w:eastAsia="Times New Roman" w:hAnsi="Calibri" w:cs="Times New Roman"/>
                <w:color w:val="000000"/>
                <w:sz w:val="18"/>
                <w:szCs w:val="18"/>
                <w:lang w:eastAsia="es-CL"/>
              </w:rPr>
              <w:t>. Se observa que las áreas son denominadas “macrolotes” y no son coincidentes con la</w:t>
            </w:r>
            <w:r w:rsidR="00A85C78">
              <w:rPr>
                <w:rFonts w:ascii="Calibri" w:eastAsia="Times New Roman" w:hAnsi="Calibri" w:cs="Times New Roman"/>
                <w:color w:val="000000"/>
                <w:sz w:val="18"/>
                <w:szCs w:val="18"/>
                <w:lang w:eastAsia="es-CL"/>
              </w:rPr>
              <w:t xml:space="preserve"> nomenclatura de</w:t>
            </w:r>
            <w:r w:rsidR="00261E01">
              <w:rPr>
                <w:rFonts w:ascii="Calibri" w:eastAsia="Times New Roman" w:hAnsi="Calibri" w:cs="Times New Roman"/>
                <w:color w:val="000000"/>
                <w:sz w:val="18"/>
                <w:szCs w:val="18"/>
                <w:lang w:eastAsia="es-CL"/>
              </w:rPr>
              <w:t xml:space="preserve"> “Etapas” declaradas en el proceso de evaluación ambiental.</w:t>
            </w:r>
          </w:p>
        </w:tc>
      </w:tr>
      <w:tr w:rsidR="00837187" w:rsidRPr="00D42470" w14:paraId="2DC046E6" w14:textId="77777777" w:rsidTr="00A85C78">
        <w:trPr>
          <w:trHeight w:val="300"/>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B2E9CE" w14:textId="77777777" w:rsidR="00837187" w:rsidRPr="00D42470" w:rsidRDefault="00837187" w:rsidP="00A85C78">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837187" w:rsidRPr="00A50B17" w14:paraId="47166F7A" w14:textId="77777777" w:rsidTr="00261E01">
        <w:trPr>
          <w:trHeight w:val="2793"/>
          <w:jc w:val="center"/>
        </w:trPr>
        <w:tc>
          <w:tcPr>
            <w:tcW w:w="2500" w:type="pct"/>
            <w:gridSpan w:val="4"/>
            <w:tcBorders>
              <w:top w:val="nil"/>
              <w:left w:val="single" w:sz="4" w:space="0" w:color="auto"/>
              <w:right w:val="single" w:sz="4" w:space="0" w:color="auto"/>
            </w:tcBorders>
            <w:shd w:val="clear" w:color="auto" w:fill="auto"/>
            <w:noWrap/>
            <w:vAlign w:val="center"/>
            <w:hideMark/>
          </w:tcPr>
          <w:p w14:paraId="6DAD979B" w14:textId="77777777" w:rsidR="00837187" w:rsidRPr="00A50B17" w:rsidRDefault="00837187" w:rsidP="00A85C78">
            <w:pPr>
              <w:spacing w:after="0" w:line="240" w:lineRule="auto"/>
              <w:jc w:val="center"/>
              <w:rPr>
                <w:rFonts w:ascii="Calibri" w:eastAsia="Times New Roman" w:hAnsi="Calibri" w:cs="Times New Roman"/>
                <w:sz w:val="20"/>
                <w:szCs w:val="20"/>
                <w:lang w:eastAsia="es-CL"/>
              </w:rPr>
            </w:pPr>
            <w:r w:rsidRPr="00EB0161">
              <w:rPr>
                <w:rFonts w:ascii="Calibri" w:eastAsia="Times New Roman" w:hAnsi="Calibri" w:cs="Times New Roman"/>
                <w:noProof/>
                <w:sz w:val="20"/>
                <w:szCs w:val="20"/>
                <w:lang w:eastAsia="es-CL"/>
              </w:rPr>
              <w:drawing>
                <wp:inline distT="0" distB="0" distL="0" distR="0" wp14:anchorId="501953CB" wp14:editId="76B07905">
                  <wp:extent cx="3614507" cy="2160000"/>
                  <wp:effectExtent l="0" t="0" r="5080" b="0"/>
                  <wp:docPr id="9" name="Imagen 8">
                    <a:extLst xmlns:a="http://schemas.openxmlformats.org/drawingml/2006/main">
                      <a:ext uri="{FF2B5EF4-FFF2-40B4-BE49-F238E27FC236}">
                        <a16:creationId xmlns:a16="http://schemas.microsoft.com/office/drawing/2014/main" id="{ADA616A7-395B-48B3-966E-8085422D16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ADA616A7-395B-48B3-966E-8085422D16DC}"/>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14507" cy="2160000"/>
                          </a:xfrm>
                          <a:prstGeom prst="rect">
                            <a:avLst/>
                          </a:prstGeom>
                        </pic:spPr>
                      </pic:pic>
                    </a:graphicData>
                  </a:graphic>
                </wp:inline>
              </w:drawing>
            </w:r>
          </w:p>
        </w:tc>
        <w:tc>
          <w:tcPr>
            <w:tcW w:w="2500" w:type="pct"/>
            <w:gridSpan w:val="5"/>
            <w:tcBorders>
              <w:top w:val="nil"/>
              <w:left w:val="single" w:sz="4" w:space="0" w:color="auto"/>
              <w:right w:val="single" w:sz="4" w:space="0" w:color="auto"/>
            </w:tcBorders>
            <w:shd w:val="clear" w:color="auto" w:fill="auto"/>
            <w:noWrap/>
            <w:vAlign w:val="center"/>
            <w:hideMark/>
          </w:tcPr>
          <w:p w14:paraId="379E1849" w14:textId="16383BC4" w:rsidR="00837187" w:rsidRPr="00A50B17" w:rsidRDefault="00EC5BB6" w:rsidP="00A85C78">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w:drawing>
                <wp:inline distT="0" distB="0" distL="0" distR="0" wp14:anchorId="220D171F" wp14:editId="698E6150">
                  <wp:extent cx="3609340" cy="215836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9340" cy="2158365"/>
                          </a:xfrm>
                          <a:prstGeom prst="rect">
                            <a:avLst/>
                          </a:prstGeom>
                          <a:noFill/>
                        </pic:spPr>
                      </pic:pic>
                    </a:graphicData>
                  </a:graphic>
                </wp:inline>
              </w:drawing>
            </w:r>
          </w:p>
        </w:tc>
      </w:tr>
      <w:tr w:rsidR="00837187" w:rsidRPr="00A50B17" w14:paraId="66CC57C0" w14:textId="77777777" w:rsidTr="00261E01">
        <w:trPr>
          <w:trHeight w:val="300"/>
          <w:jc w:val="center"/>
        </w:trPr>
        <w:tc>
          <w:tcPr>
            <w:tcW w:w="1316" w:type="pct"/>
            <w:tcBorders>
              <w:top w:val="single" w:sz="4" w:space="0" w:color="auto"/>
              <w:left w:val="single" w:sz="4" w:space="0" w:color="auto"/>
              <w:bottom w:val="single" w:sz="4" w:space="0" w:color="auto"/>
              <w:right w:val="nil"/>
            </w:tcBorders>
            <w:shd w:val="clear" w:color="auto" w:fill="auto"/>
            <w:noWrap/>
            <w:vAlign w:val="center"/>
            <w:hideMark/>
          </w:tcPr>
          <w:p w14:paraId="42BF75AF" w14:textId="2BDA734D" w:rsidR="00837187" w:rsidRPr="00A50B17" w:rsidRDefault="00837187" w:rsidP="00A85C78">
            <w:pPr>
              <w:spacing w:after="0" w:line="240" w:lineRule="auto"/>
              <w:contextualSpacing/>
              <w:outlineLvl w:val="1"/>
              <w:rPr>
                <w:rFonts w:ascii="Calibri" w:eastAsia="Times New Roman" w:hAnsi="Calibri" w:cs="Calibri"/>
                <w:b/>
                <w:sz w:val="18"/>
                <w:szCs w:val="20"/>
                <w:lang w:eastAsia="es-CL"/>
              </w:rPr>
            </w:pPr>
            <w:bookmarkStart w:id="179" w:name="_Toc353998129"/>
            <w:bookmarkStart w:id="180" w:name="_Toc353998202"/>
            <w:bookmarkStart w:id="181" w:name="_Toc382383553"/>
            <w:bookmarkStart w:id="182" w:name="_Toc382472375"/>
            <w:bookmarkStart w:id="183" w:name="_Toc390184285"/>
            <w:bookmarkStart w:id="184" w:name="_Toc390360016"/>
            <w:bookmarkStart w:id="185" w:name="_Toc390777037"/>
            <w:bookmarkStart w:id="186" w:name="_Toc447875248"/>
            <w:bookmarkStart w:id="187" w:name="_Toc448926738"/>
            <w:bookmarkStart w:id="188" w:name="_Toc448926927"/>
            <w:bookmarkStart w:id="189" w:name="_Toc448927015"/>
            <w:bookmarkStart w:id="190" w:name="_Toc448928078"/>
            <w:bookmarkStart w:id="191" w:name="_Toc449085426"/>
            <w:bookmarkStart w:id="192" w:name="_Toc449105984"/>
            <w:bookmarkStart w:id="193" w:name="_Toc449106100"/>
            <w:r>
              <w:rPr>
                <w:rFonts w:ascii="Calibri" w:eastAsia="Calibri" w:hAnsi="Calibri" w:cs="Calibri"/>
                <w:b/>
                <w:sz w:val="18"/>
                <w:szCs w:val="20"/>
              </w:rPr>
              <w:t>Figura</w:t>
            </w:r>
            <w:r w:rsidRPr="00D42470">
              <w:rPr>
                <w:rFonts w:ascii="Calibri" w:eastAsia="Calibri" w:hAnsi="Calibri" w:cs="Calibri"/>
                <w:b/>
                <w:sz w:val="18"/>
                <w:szCs w:val="20"/>
              </w:rPr>
              <w:t xml:space="preserve"> </w:t>
            </w:r>
            <w:r w:rsidRPr="00A50B17">
              <w:rPr>
                <w:rFonts w:ascii="Calibri" w:eastAsia="Calibri" w:hAnsi="Calibri" w:cs="Calibri"/>
                <w:b/>
                <w:sz w:val="18"/>
                <w:szCs w:val="20"/>
              </w:rPr>
              <w:fldChar w:fldCharType="begin"/>
            </w:r>
            <w:r w:rsidRPr="00A50B17">
              <w:rPr>
                <w:rFonts w:ascii="Calibri" w:eastAsia="Calibri" w:hAnsi="Calibri" w:cs="Calibri"/>
                <w:b/>
                <w:sz w:val="18"/>
                <w:szCs w:val="20"/>
              </w:rPr>
              <w:instrText xml:space="preserve"> SEQ Fotografía \* ARABIC </w:instrText>
            </w:r>
            <w:r w:rsidRPr="00A50B17">
              <w:rPr>
                <w:rFonts w:ascii="Calibri" w:eastAsia="Calibri" w:hAnsi="Calibri" w:cs="Calibri"/>
                <w:b/>
                <w:sz w:val="18"/>
                <w:szCs w:val="20"/>
              </w:rPr>
              <w:fldChar w:fldCharType="separate"/>
            </w:r>
            <w:r w:rsidR="005E5DB7">
              <w:rPr>
                <w:rFonts w:ascii="Calibri" w:eastAsia="Calibri" w:hAnsi="Calibri" w:cs="Calibri"/>
                <w:b/>
                <w:noProof/>
                <w:sz w:val="18"/>
                <w:szCs w:val="20"/>
              </w:rPr>
              <w:t>8</w:t>
            </w:r>
            <w:r w:rsidRPr="00A50B17">
              <w:rPr>
                <w:rFonts w:ascii="Calibri" w:eastAsia="Calibri" w:hAnsi="Calibri" w:cs="Calibri"/>
                <w:b/>
                <w:sz w:val="18"/>
                <w:szCs w:val="20"/>
              </w:rPr>
              <w:fldChar w:fldCharType="end"/>
            </w:r>
            <w:r w:rsidRPr="00A50B17">
              <w:rPr>
                <w:rFonts w:ascii="Calibri" w:eastAsia="Calibri" w:hAnsi="Calibri" w:cs="Calibri"/>
                <w:b/>
                <w:sz w:val="18"/>
                <w:szCs w:val="20"/>
              </w:rPr>
              <w:t>.</w:t>
            </w:r>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p>
        </w:tc>
        <w:tc>
          <w:tcPr>
            <w:tcW w:w="11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1296A9" w14:textId="77777777" w:rsidR="00837187" w:rsidRPr="00A50B17" w:rsidRDefault="00837187" w:rsidP="00A85C78">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Pr>
                <w:rFonts w:ascii="Calibri" w:eastAsia="Times New Roman" w:hAnsi="Calibri" w:cs="Times New Roman"/>
                <w:color w:val="000000"/>
                <w:sz w:val="18"/>
                <w:szCs w:val="18"/>
                <w:lang w:eastAsia="es-CL"/>
              </w:rPr>
              <w:t>12 de marzo de 2010</w:t>
            </w:r>
          </w:p>
        </w:tc>
        <w:tc>
          <w:tcPr>
            <w:tcW w:w="1314" w:type="pct"/>
            <w:gridSpan w:val="2"/>
            <w:tcBorders>
              <w:top w:val="single" w:sz="4" w:space="0" w:color="auto"/>
              <w:left w:val="nil"/>
              <w:bottom w:val="single" w:sz="4" w:space="0" w:color="auto"/>
              <w:right w:val="nil"/>
            </w:tcBorders>
            <w:shd w:val="clear" w:color="auto" w:fill="auto"/>
            <w:noWrap/>
            <w:vAlign w:val="center"/>
            <w:hideMark/>
          </w:tcPr>
          <w:p w14:paraId="522AB44D" w14:textId="3741E55A" w:rsidR="00837187" w:rsidRPr="00A50B17" w:rsidRDefault="00837187" w:rsidP="00A85C78">
            <w:pPr>
              <w:spacing w:after="0" w:line="240" w:lineRule="auto"/>
              <w:contextualSpacing/>
              <w:outlineLvl w:val="1"/>
              <w:rPr>
                <w:rFonts w:ascii="Calibri" w:eastAsia="Calibri" w:hAnsi="Calibri" w:cs="Calibri"/>
                <w:b/>
                <w:sz w:val="18"/>
                <w:szCs w:val="20"/>
              </w:rPr>
            </w:pPr>
            <w:bookmarkStart w:id="194" w:name="_Toc353998130"/>
            <w:bookmarkStart w:id="195" w:name="_Toc353998203"/>
            <w:bookmarkStart w:id="196" w:name="_Toc382383554"/>
            <w:bookmarkStart w:id="197" w:name="_Toc382472376"/>
            <w:bookmarkStart w:id="198" w:name="_Toc390184286"/>
            <w:bookmarkStart w:id="199" w:name="_Toc390360017"/>
            <w:bookmarkStart w:id="200" w:name="_Toc390777038"/>
            <w:bookmarkStart w:id="201" w:name="_Toc447875249"/>
            <w:bookmarkStart w:id="202" w:name="_Toc448926739"/>
            <w:bookmarkStart w:id="203" w:name="_Toc448926928"/>
            <w:bookmarkStart w:id="204" w:name="_Toc448927016"/>
            <w:bookmarkStart w:id="205" w:name="_Toc448928079"/>
            <w:bookmarkStart w:id="206" w:name="_Toc449085427"/>
            <w:bookmarkStart w:id="207" w:name="_Toc449105985"/>
            <w:bookmarkStart w:id="208" w:name="_Toc449106101"/>
            <w:r>
              <w:rPr>
                <w:rFonts w:ascii="Calibri" w:eastAsia="Calibri" w:hAnsi="Calibri" w:cs="Calibri"/>
                <w:b/>
                <w:sz w:val="18"/>
                <w:szCs w:val="20"/>
              </w:rPr>
              <w:t>Figura</w:t>
            </w:r>
            <w:r w:rsidRPr="00D42470">
              <w:rPr>
                <w:rFonts w:ascii="Calibri" w:eastAsia="Calibri" w:hAnsi="Calibri" w:cs="Calibri"/>
                <w:b/>
                <w:sz w:val="18"/>
                <w:szCs w:val="20"/>
              </w:rPr>
              <w:t xml:space="preserve"> </w:t>
            </w:r>
            <w:r w:rsidRPr="00A50B17">
              <w:rPr>
                <w:rFonts w:ascii="Calibri" w:eastAsia="Calibri" w:hAnsi="Calibri" w:cs="Calibri"/>
                <w:b/>
                <w:sz w:val="18"/>
                <w:szCs w:val="20"/>
              </w:rPr>
              <w:fldChar w:fldCharType="begin"/>
            </w:r>
            <w:r w:rsidRPr="00A50B17">
              <w:rPr>
                <w:rFonts w:ascii="Calibri" w:eastAsia="Calibri" w:hAnsi="Calibri" w:cs="Calibri"/>
                <w:b/>
                <w:sz w:val="18"/>
                <w:szCs w:val="20"/>
              </w:rPr>
              <w:instrText xml:space="preserve"> SEQ Fotografía \* ARABIC </w:instrText>
            </w:r>
            <w:r w:rsidRPr="00A50B17">
              <w:rPr>
                <w:rFonts w:ascii="Calibri" w:eastAsia="Calibri" w:hAnsi="Calibri" w:cs="Calibri"/>
                <w:b/>
                <w:sz w:val="18"/>
                <w:szCs w:val="20"/>
              </w:rPr>
              <w:fldChar w:fldCharType="separate"/>
            </w:r>
            <w:r w:rsidR="005E5DB7">
              <w:rPr>
                <w:rFonts w:ascii="Calibri" w:eastAsia="Calibri" w:hAnsi="Calibri" w:cs="Calibri"/>
                <w:b/>
                <w:noProof/>
                <w:sz w:val="18"/>
                <w:szCs w:val="20"/>
              </w:rPr>
              <w:t>9</w:t>
            </w:r>
            <w:r w:rsidRPr="00A50B17">
              <w:rPr>
                <w:rFonts w:ascii="Calibri" w:eastAsia="Calibri" w:hAnsi="Calibri" w:cs="Calibri"/>
                <w:b/>
                <w:sz w:val="18"/>
                <w:szCs w:val="20"/>
              </w:rPr>
              <w:fldChar w:fldCharType="end"/>
            </w:r>
            <w:r w:rsidRPr="00A50B17">
              <w:rPr>
                <w:rFonts w:ascii="Calibri" w:eastAsia="Calibri" w:hAnsi="Calibri" w:cs="Calibri"/>
                <w:b/>
                <w:sz w:val="18"/>
                <w:szCs w:val="20"/>
              </w:rPr>
              <w:t>.</w:t>
            </w:r>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tc>
        <w:tc>
          <w:tcPr>
            <w:tcW w:w="118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53BED2" w14:textId="77777777" w:rsidR="00837187" w:rsidRPr="00A50B17" w:rsidRDefault="00837187" w:rsidP="00A85C78">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sidRPr="00A35562">
              <w:rPr>
                <w:rFonts w:ascii="Calibri" w:eastAsia="Times New Roman" w:hAnsi="Calibri" w:cs="Times New Roman"/>
                <w:color w:val="000000"/>
                <w:sz w:val="18"/>
                <w:szCs w:val="18"/>
                <w:lang w:eastAsia="es-CL"/>
              </w:rPr>
              <w:t>17 de mayo de 2011</w:t>
            </w:r>
          </w:p>
        </w:tc>
      </w:tr>
      <w:tr w:rsidR="00837187" w:rsidRPr="00D42470" w14:paraId="1BBA2B3C" w14:textId="77777777" w:rsidTr="00A85C78">
        <w:trPr>
          <w:trHeight w:val="64"/>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hideMark/>
          </w:tcPr>
          <w:p w14:paraId="27950A55" w14:textId="2C84CA50" w:rsidR="00837187" w:rsidRPr="00D42470" w:rsidRDefault="00837187" w:rsidP="002038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sz w:val="18"/>
                <w:szCs w:val="18"/>
                <w:lang w:eastAsia="es-CL"/>
              </w:rPr>
              <w:t>Evolución temporal de la Etapa 3.3. Se observa que a fecha 17 de mayo de 2011 existe una construcción similar a la emplaza</w:t>
            </w:r>
            <w:r w:rsidR="00167093">
              <w:rPr>
                <w:rFonts w:ascii="Calibri" w:eastAsia="Times New Roman" w:hAnsi="Calibri" w:cs="Times New Roman"/>
                <w:sz w:val="18"/>
                <w:szCs w:val="18"/>
                <w:lang w:eastAsia="es-CL"/>
              </w:rPr>
              <w:t>da en dicho sitio actualmente; e</w:t>
            </w:r>
            <w:r>
              <w:rPr>
                <w:rFonts w:ascii="Calibri" w:eastAsia="Times New Roman" w:hAnsi="Calibri" w:cs="Times New Roman"/>
                <w:sz w:val="18"/>
                <w:szCs w:val="18"/>
                <w:lang w:eastAsia="es-CL"/>
              </w:rPr>
              <w:t>l titular obtuvo la RCA con fecha 17 de octubre de 2011.</w:t>
            </w:r>
          </w:p>
        </w:tc>
      </w:tr>
      <w:tr w:rsidR="00203864" w:rsidRPr="00A50B17" w14:paraId="63F760A3" w14:textId="77777777" w:rsidTr="00261E01">
        <w:trPr>
          <w:trHeight w:val="2793"/>
          <w:jc w:val="center"/>
        </w:trPr>
        <w:tc>
          <w:tcPr>
            <w:tcW w:w="2500" w:type="pct"/>
            <w:gridSpan w:val="4"/>
            <w:tcBorders>
              <w:top w:val="nil"/>
              <w:left w:val="single" w:sz="4" w:space="0" w:color="auto"/>
              <w:right w:val="single" w:sz="4" w:space="0" w:color="auto"/>
            </w:tcBorders>
            <w:shd w:val="clear" w:color="auto" w:fill="auto"/>
            <w:noWrap/>
            <w:vAlign w:val="center"/>
            <w:hideMark/>
          </w:tcPr>
          <w:p w14:paraId="286BCD23" w14:textId="6E222334" w:rsidR="00203864" w:rsidRPr="00A50B17" w:rsidRDefault="00203864" w:rsidP="00A85C78">
            <w:pPr>
              <w:spacing w:after="0" w:line="240" w:lineRule="auto"/>
              <w:jc w:val="center"/>
              <w:rPr>
                <w:rFonts w:ascii="Calibri" w:eastAsia="Times New Roman" w:hAnsi="Calibri" w:cs="Times New Roman"/>
                <w:sz w:val="20"/>
                <w:szCs w:val="20"/>
                <w:lang w:eastAsia="es-CL"/>
              </w:rPr>
            </w:pPr>
            <w:r w:rsidRPr="00203864">
              <w:rPr>
                <w:rFonts w:ascii="Calibri" w:eastAsia="Times New Roman" w:hAnsi="Calibri" w:cs="Times New Roman"/>
                <w:noProof/>
                <w:sz w:val="20"/>
                <w:szCs w:val="20"/>
                <w:lang w:eastAsia="es-CL"/>
              </w:rPr>
              <w:drawing>
                <wp:inline distT="0" distB="0" distL="0" distR="0" wp14:anchorId="2EAD6B9E" wp14:editId="4E064B43">
                  <wp:extent cx="3834740" cy="2160000"/>
                  <wp:effectExtent l="0" t="0" r="0" b="0"/>
                  <wp:docPr id="14" name="Imagen 13">
                    <a:extLst xmlns:a="http://schemas.openxmlformats.org/drawingml/2006/main">
                      <a:ext uri="{FF2B5EF4-FFF2-40B4-BE49-F238E27FC236}">
                        <a16:creationId xmlns:a16="http://schemas.microsoft.com/office/drawing/2014/main" id="{84B7A6EB-C6AD-4FCA-9D00-C1ABE1A27C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84B7A6EB-C6AD-4FCA-9D00-C1ABE1A27CCA}"/>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34740" cy="2160000"/>
                          </a:xfrm>
                          <a:prstGeom prst="rect">
                            <a:avLst/>
                          </a:prstGeom>
                        </pic:spPr>
                      </pic:pic>
                    </a:graphicData>
                  </a:graphic>
                </wp:inline>
              </w:drawing>
            </w:r>
          </w:p>
        </w:tc>
        <w:tc>
          <w:tcPr>
            <w:tcW w:w="2500" w:type="pct"/>
            <w:gridSpan w:val="5"/>
            <w:tcBorders>
              <w:top w:val="nil"/>
              <w:left w:val="single" w:sz="4" w:space="0" w:color="auto"/>
              <w:right w:val="single" w:sz="4" w:space="0" w:color="auto"/>
            </w:tcBorders>
            <w:shd w:val="clear" w:color="auto" w:fill="auto"/>
            <w:noWrap/>
            <w:vAlign w:val="center"/>
            <w:hideMark/>
          </w:tcPr>
          <w:p w14:paraId="4AA98245" w14:textId="2A82B977" w:rsidR="00203864" w:rsidRPr="00A50B17" w:rsidRDefault="00203864" w:rsidP="00A85C78">
            <w:pPr>
              <w:spacing w:after="0" w:line="240" w:lineRule="auto"/>
              <w:jc w:val="center"/>
              <w:rPr>
                <w:rFonts w:ascii="Calibri" w:eastAsia="Times New Roman" w:hAnsi="Calibri" w:cs="Times New Roman"/>
                <w:sz w:val="20"/>
                <w:szCs w:val="20"/>
                <w:lang w:eastAsia="es-CL"/>
              </w:rPr>
            </w:pPr>
            <w:r w:rsidRPr="00203864">
              <w:rPr>
                <w:rFonts w:ascii="Calibri" w:eastAsia="Times New Roman" w:hAnsi="Calibri" w:cs="Times New Roman"/>
                <w:noProof/>
                <w:sz w:val="20"/>
                <w:szCs w:val="20"/>
                <w:lang w:eastAsia="es-CL"/>
              </w:rPr>
              <w:drawing>
                <wp:inline distT="0" distB="0" distL="0" distR="0" wp14:anchorId="7411C8CB" wp14:editId="69510749">
                  <wp:extent cx="3834740" cy="2160000"/>
                  <wp:effectExtent l="0" t="0" r="0" b="0"/>
                  <wp:docPr id="25" name="Imagen 11">
                    <a:extLst xmlns:a="http://schemas.openxmlformats.org/drawingml/2006/main">
                      <a:ext uri="{FF2B5EF4-FFF2-40B4-BE49-F238E27FC236}">
                        <a16:creationId xmlns:a16="http://schemas.microsoft.com/office/drawing/2014/main" id="{90AA88EF-41DD-46A4-A549-4DDEB9A585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90AA88EF-41DD-46A4-A549-4DDEB9A58533}"/>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834740" cy="2160000"/>
                          </a:xfrm>
                          <a:prstGeom prst="rect">
                            <a:avLst/>
                          </a:prstGeom>
                        </pic:spPr>
                      </pic:pic>
                    </a:graphicData>
                  </a:graphic>
                </wp:inline>
              </w:drawing>
            </w:r>
          </w:p>
        </w:tc>
      </w:tr>
      <w:tr w:rsidR="00203864" w:rsidRPr="00A50B17" w14:paraId="6EE27F9A" w14:textId="77777777" w:rsidTr="00261E01">
        <w:trPr>
          <w:trHeight w:val="300"/>
          <w:jc w:val="center"/>
        </w:trPr>
        <w:tc>
          <w:tcPr>
            <w:tcW w:w="1316" w:type="pct"/>
            <w:tcBorders>
              <w:top w:val="single" w:sz="4" w:space="0" w:color="auto"/>
              <w:left w:val="single" w:sz="4" w:space="0" w:color="auto"/>
              <w:bottom w:val="single" w:sz="4" w:space="0" w:color="auto"/>
              <w:right w:val="nil"/>
            </w:tcBorders>
            <w:shd w:val="clear" w:color="auto" w:fill="auto"/>
            <w:noWrap/>
            <w:vAlign w:val="center"/>
            <w:hideMark/>
          </w:tcPr>
          <w:p w14:paraId="244349AC" w14:textId="390B3F10" w:rsidR="00203864" w:rsidRPr="00A50B17" w:rsidRDefault="00261E01" w:rsidP="00A85C78">
            <w:pPr>
              <w:spacing w:after="0" w:line="240" w:lineRule="auto"/>
              <w:contextualSpacing/>
              <w:outlineLvl w:val="1"/>
              <w:rPr>
                <w:rFonts w:ascii="Calibri" w:eastAsia="Times New Roman" w:hAnsi="Calibri" w:cs="Calibri"/>
                <w:b/>
                <w:sz w:val="18"/>
                <w:szCs w:val="20"/>
                <w:lang w:eastAsia="es-CL"/>
              </w:rPr>
            </w:pPr>
            <w:r>
              <w:rPr>
                <w:rFonts w:ascii="Calibri" w:eastAsia="Calibri" w:hAnsi="Calibri" w:cs="Calibri"/>
                <w:b/>
                <w:sz w:val="18"/>
                <w:szCs w:val="20"/>
              </w:rPr>
              <w:t>Fotografía</w:t>
            </w:r>
            <w:r w:rsidR="00203864" w:rsidRPr="00D42470">
              <w:rPr>
                <w:rFonts w:ascii="Calibri" w:eastAsia="Calibri" w:hAnsi="Calibri" w:cs="Calibri"/>
                <w:b/>
                <w:sz w:val="18"/>
                <w:szCs w:val="20"/>
              </w:rPr>
              <w:t xml:space="preserve"> </w:t>
            </w:r>
            <w:r w:rsidR="00203864" w:rsidRPr="00A50B17">
              <w:rPr>
                <w:rFonts w:ascii="Calibri" w:eastAsia="Calibri" w:hAnsi="Calibri" w:cs="Calibri"/>
                <w:b/>
                <w:sz w:val="18"/>
                <w:szCs w:val="20"/>
              </w:rPr>
              <w:fldChar w:fldCharType="begin"/>
            </w:r>
            <w:r w:rsidR="00203864" w:rsidRPr="00A50B17">
              <w:rPr>
                <w:rFonts w:ascii="Calibri" w:eastAsia="Calibri" w:hAnsi="Calibri" w:cs="Calibri"/>
                <w:b/>
                <w:sz w:val="18"/>
                <w:szCs w:val="20"/>
              </w:rPr>
              <w:instrText xml:space="preserve"> SEQ Fotografía \* ARABIC </w:instrText>
            </w:r>
            <w:r w:rsidR="00203864" w:rsidRPr="00A50B17">
              <w:rPr>
                <w:rFonts w:ascii="Calibri" w:eastAsia="Calibri" w:hAnsi="Calibri" w:cs="Calibri"/>
                <w:b/>
                <w:sz w:val="18"/>
                <w:szCs w:val="20"/>
              </w:rPr>
              <w:fldChar w:fldCharType="separate"/>
            </w:r>
            <w:r w:rsidR="005E5DB7">
              <w:rPr>
                <w:rFonts w:ascii="Calibri" w:eastAsia="Calibri" w:hAnsi="Calibri" w:cs="Calibri"/>
                <w:b/>
                <w:noProof/>
                <w:sz w:val="18"/>
                <w:szCs w:val="20"/>
              </w:rPr>
              <w:t>10</w:t>
            </w:r>
            <w:r w:rsidR="00203864" w:rsidRPr="00A50B17">
              <w:rPr>
                <w:rFonts w:ascii="Calibri" w:eastAsia="Calibri" w:hAnsi="Calibri" w:cs="Calibri"/>
                <w:b/>
                <w:sz w:val="18"/>
                <w:szCs w:val="20"/>
              </w:rPr>
              <w:fldChar w:fldCharType="end"/>
            </w:r>
            <w:r w:rsidR="00203864" w:rsidRPr="00A50B17">
              <w:rPr>
                <w:rFonts w:ascii="Calibri" w:eastAsia="Calibri" w:hAnsi="Calibri" w:cs="Calibri"/>
                <w:b/>
                <w:sz w:val="18"/>
                <w:szCs w:val="20"/>
              </w:rPr>
              <w:t>.</w:t>
            </w:r>
          </w:p>
        </w:tc>
        <w:tc>
          <w:tcPr>
            <w:tcW w:w="118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6E1A02" w14:textId="53A5E5C8" w:rsidR="00203864" w:rsidRPr="00A50B17" w:rsidRDefault="00203864" w:rsidP="00A85C78">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sidR="00261E01">
              <w:rPr>
                <w:rFonts w:ascii="Calibri" w:eastAsia="Times New Roman" w:hAnsi="Calibri" w:cs="Times New Roman"/>
                <w:color w:val="000000"/>
                <w:sz w:val="18"/>
                <w:szCs w:val="18"/>
                <w:lang w:eastAsia="es-CL"/>
              </w:rPr>
              <w:t>26 de julio de 2017</w:t>
            </w:r>
          </w:p>
        </w:tc>
        <w:tc>
          <w:tcPr>
            <w:tcW w:w="1314" w:type="pct"/>
            <w:gridSpan w:val="2"/>
            <w:tcBorders>
              <w:top w:val="single" w:sz="4" w:space="0" w:color="auto"/>
              <w:left w:val="nil"/>
              <w:bottom w:val="single" w:sz="4" w:space="0" w:color="auto"/>
              <w:right w:val="nil"/>
            </w:tcBorders>
            <w:shd w:val="clear" w:color="auto" w:fill="auto"/>
            <w:noWrap/>
            <w:vAlign w:val="center"/>
            <w:hideMark/>
          </w:tcPr>
          <w:p w14:paraId="4EE8A65A" w14:textId="162BB8F0" w:rsidR="00203864" w:rsidRPr="00A50B17" w:rsidRDefault="00261E01" w:rsidP="00A85C78">
            <w:pPr>
              <w:spacing w:after="0" w:line="240" w:lineRule="auto"/>
              <w:contextualSpacing/>
              <w:outlineLvl w:val="1"/>
              <w:rPr>
                <w:rFonts w:ascii="Calibri" w:eastAsia="Calibri" w:hAnsi="Calibri" w:cs="Calibri"/>
                <w:b/>
                <w:sz w:val="18"/>
                <w:szCs w:val="20"/>
              </w:rPr>
            </w:pPr>
            <w:r>
              <w:rPr>
                <w:rFonts w:ascii="Calibri" w:eastAsia="Calibri" w:hAnsi="Calibri" w:cs="Calibri"/>
                <w:b/>
                <w:sz w:val="18"/>
                <w:szCs w:val="20"/>
              </w:rPr>
              <w:t>Fotografía</w:t>
            </w:r>
            <w:r w:rsidRPr="00D42470">
              <w:rPr>
                <w:rFonts w:ascii="Calibri" w:eastAsia="Calibri" w:hAnsi="Calibri" w:cs="Calibri"/>
                <w:b/>
                <w:sz w:val="18"/>
                <w:szCs w:val="20"/>
              </w:rPr>
              <w:t xml:space="preserve"> </w:t>
            </w:r>
            <w:r w:rsidR="00203864" w:rsidRPr="00A50B17">
              <w:rPr>
                <w:rFonts w:ascii="Calibri" w:eastAsia="Calibri" w:hAnsi="Calibri" w:cs="Calibri"/>
                <w:b/>
                <w:sz w:val="18"/>
                <w:szCs w:val="20"/>
              </w:rPr>
              <w:fldChar w:fldCharType="begin"/>
            </w:r>
            <w:r w:rsidR="00203864" w:rsidRPr="00A50B17">
              <w:rPr>
                <w:rFonts w:ascii="Calibri" w:eastAsia="Calibri" w:hAnsi="Calibri" w:cs="Calibri"/>
                <w:b/>
                <w:sz w:val="18"/>
                <w:szCs w:val="20"/>
              </w:rPr>
              <w:instrText xml:space="preserve"> SEQ Fotografía \* ARABIC </w:instrText>
            </w:r>
            <w:r w:rsidR="00203864" w:rsidRPr="00A50B17">
              <w:rPr>
                <w:rFonts w:ascii="Calibri" w:eastAsia="Calibri" w:hAnsi="Calibri" w:cs="Calibri"/>
                <w:b/>
                <w:sz w:val="18"/>
                <w:szCs w:val="20"/>
              </w:rPr>
              <w:fldChar w:fldCharType="separate"/>
            </w:r>
            <w:r w:rsidR="005E5DB7">
              <w:rPr>
                <w:rFonts w:ascii="Calibri" w:eastAsia="Calibri" w:hAnsi="Calibri" w:cs="Calibri"/>
                <w:b/>
                <w:noProof/>
                <w:sz w:val="18"/>
                <w:szCs w:val="20"/>
              </w:rPr>
              <w:t>11</w:t>
            </w:r>
            <w:r w:rsidR="00203864" w:rsidRPr="00A50B17">
              <w:rPr>
                <w:rFonts w:ascii="Calibri" w:eastAsia="Calibri" w:hAnsi="Calibri" w:cs="Calibri"/>
                <w:b/>
                <w:sz w:val="18"/>
                <w:szCs w:val="20"/>
              </w:rPr>
              <w:fldChar w:fldCharType="end"/>
            </w:r>
            <w:r w:rsidR="00203864" w:rsidRPr="00A50B17">
              <w:rPr>
                <w:rFonts w:ascii="Calibri" w:eastAsia="Calibri" w:hAnsi="Calibri" w:cs="Calibri"/>
                <w:b/>
                <w:sz w:val="18"/>
                <w:szCs w:val="20"/>
              </w:rPr>
              <w:t>.</w:t>
            </w:r>
          </w:p>
        </w:tc>
        <w:tc>
          <w:tcPr>
            <w:tcW w:w="1186"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42AC8D" w14:textId="2EF270FC" w:rsidR="00203864" w:rsidRPr="00A50B17" w:rsidRDefault="00203864" w:rsidP="00A85C78">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sidR="00261E01">
              <w:rPr>
                <w:rFonts w:ascii="Calibri" w:eastAsia="Times New Roman" w:hAnsi="Calibri" w:cs="Times New Roman"/>
                <w:color w:val="000000"/>
                <w:sz w:val="18"/>
                <w:szCs w:val="18"/>
                <w:lang w:eastAsia="es-CL"/>
              </w:rPr>
              <w:t>26 de julio de 2017</w:t>
            </w:r>
          </w:p>
        </w:tc>
      </w:tr>
      <w:tr w:rsidR="00203864" w:rsidRPr="00D42470" w14:paraId="7BB1D031" w14:textId="77777777" w:rsidTr="00261E01">
        <w:trPr>
          <w:trHeight w:val="300"/>
          <w:jc w:val="center"/>
        </w:trPr>
        <w:tc>
          <w:tcPr>
            <w:tcW w:w="131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210753" w14:textId="77777777" w:rsidR="00203864" w:rsidRPr="00261E01" w:rsidRDefault="00203864" w:rsidP="00A85C78">
            <w:pPr>
              <w:spacing w:after="0" w:line="240" w:lineRule="auto"/>
              <w:rPr>
                <w:rFonts w:ascii="Calibri" w:eastAsia="Times New Roman" w:hAnsi="Calibri" w:cs="Times New Roman"/>
                <w:b/>
                <w:sz w:val="18"/>
                <w:szCs w:val="18"/>
                <w:lang w:eastAsia="es-CL"/>
              </w:rPr>
            </w:pPr>
            <w:r w:rsidRPr="00261E01">
              <w:rPr>
                <w:rFonts w:ascii="Calibri" w:eastAsia="Times New Roman" w:hAnsi="Calibri" w:cs="Times New Roman"/>
                <w:b/>
                <w:sz w:val="18"/>
                <w:szCs w:val="18"/>
                <w:lang w:eastAsia="es-CL"/>
              </w:rPr>
              <w:t>Coordenadas UTM DATUM WGS84 HUSO 19s</w:t>
            </w:r>
          </w:p>
        </w:tc>
        <w:tc>
          <w:tcPr>
            <w:tcW w:w="61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A22B4EC" w14:textId="3D108469" w:rsidR="00203864" w:rsidRPr="00261E01" w:rsidRDefault="00203864" w:rsidP="00A85C78">
            <w:pPr>
              <w:spacing w:after="0" w:line="240" w:lineRule="auto"/>
              <w:rPr>
                <w:rFonts w:ascii="Calibri" w:eastAsia="Times New Roman" w:hAnsi="Calibri" w:cs="Times New Roman"/>
                <w:b/>
                <w:sz w:val="18"/>
                <w:szCs w:val="18"/>
                <w:lang w:eastAsia="es-CL"/>
              </w:rPr>
            </w:pPr>
            <w:r w:rsidRPr="00261E01">
              <w:rPr>
                <w:rFonts w:ascii="Calibri" w:eastAsia="Times New Roman" w:hAnsi="Calibri" w:cs="Times New Roman"/>
                <w:b/>
                <w:sz w:val="18"/>
                <w:szCs w:val="18"/>
                <w:lang w:eastAsia="es-CL"/>
              </w:rPr>
              <w:t>Norte:</w:t>
            </w:r>
            <w:r w:rsidRPr="00261E01">
              <w:rPr>
                <w:rFonts w:ascii="Calibri" w:eastAsia="Times New Roman" w:hAnsi="Calibri" w:cs="Times New Roman"/>
                <w:sz w:val="18"/>
                <w:szCs w:val="18"/>
                <w:lang w:eastAsia="es-CL"/>
              </w:rPr>
              <w:t xml:space="preserve"> </w:t>
            </w:r>
            <w:r w:rsidR="00261E01" w:rsidRPr="00261E01">
              <w:rPr>
                <w:rFonts w:ascii="Calibri" w:eastAsia="Times New Roman" w:hAnsi="Calibri" w:cs="Times New Roman"/>
                <w:sz w:val="18"/>
                <w:szCs w:val="18"/>
                <w:lang w:eastAsia="es-CL"/>
              </w:rPr>
              <w:t>6.322.723</w:t>
            </w:r>
          </w:p>
        </w:tc>
        <w:tc>
          <w:tcPr>
            <w:tcW w:w="567" w:type="pct"/>
            <w:tcBorders>
              <w:top w:val="single" w:sz="4" w:space="0" w:color="auto"/>
              <w:left w:val="nil"/>
              <w:bottom w:val="single" w:sz="4" w:space="0" w:color="auto"/>
              <w:right w:val="single" w:sz="4" w:space="0" w:color="000000"/>
            </w:tcBorders>
            <w:shd w:val="clear" w:color="auto" w:fill="auto"/>
            <w:noWrap/>
            <w:vAlign w:val="center"/>
            <w:hideMark/>
          </w:tcPr>
          <w:p w14:paraId="60839D4C" w14:textId="44CC32E9" w:rsidR="00203864" w:rsidRPr="00261E01" w:rsidRDefault="00203864" w:rsidP="00A85C78">
            <w:pPr>
              <w:spacing w:after="0" w:line="240" w:lineRule="auto"/>
              <w:rPr>
                <w:rFonts w:ascii="Calibri" w:eastAsia="Times New Roman" w:hAnsi="Calibri" w:cs="Times New Roman"/>
                <w:b/>
                <w:sz w:val="18"/>
                <w:szCs w:val="18"/>
                <w:lang w:eastAsia="es-CL"/>
              </w:rPr>
            </w:pPr>
            <w:r w:rsidRPr="00261E01">
              <w:rPr>
                <w:rFonts w:ascii="Calibri" w:eastAsia="Times New Roman" w:hAnsi="Calibri" w:cs="Times New Roman"/>
                <w:b/>
                <w:sz w:val="18"/>
                <w:szCs w:val="18"/>
                <w:lang w:eastAsia="es-CL"/>
              </w:rPr>
              <w:t>Este:</w:t>
            </w:r>
            <w:r w:rsidRPr="00261E01">
              <w:rPr>
                <w:rFonts w:ascii="Calibri" w:eastAsia="Times New Roman" w:hAnsi="Calibri" w:cs="Times New Roman"/>
                <w:sz w:val="18"/>
                <w:szCs w:val="18"/>
                <w:lang w:eastAsia="es-CL"/>
              </w:rPr>
              <w:t xml:space="preserve"> </w:t>
            </w:r>
            <w:r w:rsidR="00261E01" w:rsidRPr="00261E01">
              <w:rPr>
                <w:rFonts w:ascii="Calibri" w:eastAsia="Times New Roman" w:hAnsi="Calibri" w:cs="Times New Roman"/>
                <w:sz w:val="18"/>
                <w:szCs w:val="18"/>
                <w:lang w:eastAsia="es-CL"/>
              </w:rPr>
              <w:t>343.120</w:t>
            </w:r>
          </w:p>
        </w:tc>
        <w:tc>
          <w:tcPr>
            <w:tcW w:w="1314"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3436451A" w14:textId="77777777" w:rsidR="00203864" w:rsidRPr="00261E01" w:rsidRDefault="00203864" w:rsidP="00A85C78">
            <w:pPr>
              <w:spacing w:after="0" w:line="240" w:lineRule="auto"/>
              <w:rPr>
                <w:rFonts w:ascii="Calibri" w:eastAsia="Times New Roman" w:hAnsi="Calibri" w:cs="Times New Roman"/>
                <w:b/>
                <w:sz w:val="18"/>
                <w:szCs w:val="18"/>
                <w:lang w:eastAsia="es-CL"/>
              </w:rPr>
            </w:pPr>
            <w:r w:rsidRPr="00261E01">
              <w:rPr>
                <w:rFonts w:ascii="Calibri" w:eastAsia="Times New Roman" w:hAnsi="Calibri" w:cs="Times New Roman"/>
                <w:b/>
                <w:sz w:val="18"/>
                <w:szCs w:val="18"/>
                <w:lang w:eastAsia="es-CL"/>
              </w:rPr>
              <w:t>Coordenadas DATUM WGS84 HUSO 19s</w:t>
            </w:r>
          </w:p>
        </w:tc>
        <w:tc>
          <w:tcPr>
            <w:tcW w:w="555"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2105BDC7" w14:textId="2398E643" w:rsidR="00203864" w:rsidRPr="00D42470" w:rsidRDefault="00203864" w:rsidP="00A85C7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61E01" w:rsidRPr="00261E01">
              <w:rPr>
                <w:rFonts w:ascii="Calibri" w:eastAsia="Times New Roman" w:hAnsi="Calibri" w:cs="Times New Roman"/>
                <w:color w:val="000000"/>
                <w:sz w:val="18"/>
                <w:szCs w:val="18"/>
                <w:lang w:eastAsia="es-CL"/>
              </w:rPr>
              <w:t>343</w:t>
            </w:r>
            <w:r w:rsidR="00261E01">
              <w:rPr>
                <w:rFonts w:ascii="Calibri" w:eastAsia="Times New Roman" w:hAnsi="Calibri" w:cs="Times New Roman"/>
                <w:color w:val="000000"/>
                <w:sz w:val="18"/>
                <w:szCs w:val="18"/>
                <w:lang w:eastAsia="es-CL"/>
              </w:rPr>
              <w:t>.</w:t>
            </w:r>
            <w:r w:rsidR="00261E01" w:rsidRPr="00261E01">
              <w:rPr>
                <w:rFonts w:ascii="Calibri" w:eastAsia="Times New Roman" w:hAnsi="Calibri" w:cs="Times New Roman"/>
                <w:color w:val="000000"/>
                <w:sz w:val="18"/>
                <w:szCs w:val="18"/>
                <w:lang w:eastAsia="es-CL"/>
              </w:rPr>
              <w:t>114</w:t>
            </w:r>
          </w:p>
        </w:tc>
        <w:tc>
          <w:tcPr>
            <w:tcW w:w="632" w:type="pct"/>
            <w:tcBorders>
              <w:top w:val="single" w:sz="4" w:space="0" w:color="auto"/>
              <w:left w:val="nil"/>
              <w:bottom w:val="single" w:sz="4" w:space="0" w:color="auto"/>
              <w:right w:val="single" w:sz="4" w:space="0" w:color="000000"/>
            </w:tcBorders>
            <w:shd w:val="clear" w:color="auto" w:fill="auto"/>
            <w:noWrap/>
            <w:vAlign w:val="center"/>
            <w:hideMark/>
          </w:tcPr>
          <w:p w14:paraId="744E5222" w14:textId="0AA3D728" w:rsidR="00203864" w:rsidRPr="00D42470" w:rsidRDefault="00203864" w:rsidP="00A85C78">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61E01" w:rsidRPr="00261E01">
              <w:rPr>
                <w:rFonts w:ascii="Calibri" w:eastAsia="Times New Roman" w:hAnsi="Calibri" w:cs="Times New Roman"/>
                <w:color w:val="000000"/>
                <w:sz w:val="18"/>
                <w:szCs w:val="18"/>
                <w:lang w:eastAsia="es-CL"/>
              </w:rPr>
              <w:t>6</w:t>
            </w:r>
            <w:r w:rsidR="00261E01">
              <w:rPr>
                <w:rFonts w:ascii="Calibri" w:eastAsia="Times New Roman" w:hAnsi="Calibri" w:cs="Times New Roman"/>
                <w:color w:val="000000"/>
                <w:sz w:val="18"/>
                <w:szCs w:val="18"/>
                <w:lang w:eastAsia="es-CL"/>
              </w:rPr>
              <w:t>.</w:t>
            </w:r>
            <w:r w:rsidR="00261E01" w:rsidRPr="00261E01">
              <w:rPr>
                <w:rFonts w:ascii="Calibri" w:eastAsia="Times New Roman" w:hAnsi="Calibri" w:cs="Times New Roman"/>
                <w:color w:val="000000"/>
                <w:sz w:val="18"/>
                <w:szCs w:val="18"/>
                <w:lang w:eastAsia="es-CL"/>
              </w:rPr>
              <w:t>322</w:t>
            </w:r>
            <w:r w:rsidR="00261E01">
              <w:rPr>
                <w:rFonts w:ascii="Calibri" w:eastAsia="Times New Roman" w:hAnsi="Calibri" w:cs="Times New Roman"/>
                <w:color w:val="000000"/>
                <w:sz w:val="18"/>
                <w:szCs w:val="18"/>
                <w:lang w:eastAsia="es-CL"/>
              </w:rPr>
              <w:t>.</w:t>
            </w:r>
            <w:r w:rsidR="00261E01" w:rsidRPr="00261E01">
              <w:rPr>
                <w:rFonts w:ascii="Calibri" w:eastAsia="Times New Roman" w:hAnsi="Calibri" w:cs="Times New Roman"/>
                <w:color w:val="000000"/>
                <w:sz w:val="18"/>
                <w:szCs w:val="18"/>
                <w:lang w:eastAsia="es-CL"/>
              </w:rPr>
              <w:t>696</w:t>
            </w:r>
          </w:p>
        </w:tc>
      </w:tr>
      <w:tr w:rsidR="00203864" w:rsidRPr="00D42470" w14:paraId="47C9C608" w14:textId="77777777" w:rsidTr="00A85C78">
        <w:trPr>
          <w:trHeight w:val="64"/>
          <w:jc w:val="center"/>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hideMark/>
          </w:tcPr>
          <w:p w14:paraId="57D5FFF9" w14:textId="021BB6A6" w:rsidR="00203864" w:rsidRPr="00D42470" w:rsidRDefault="00203864" w:rsidP="002038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sz w:val="18"/>
                <w:szCs w:val="18"/>
                <w:lang w:eastAsia="es-CL"/>
              </w:rPr>
              <w:t xml:space="preserve">Fotografías de la </w:t>
            </w:r>
            <w:r w:rsidR="00261E01">
              <w:rPr>
                <w:rFonts w:ascii="Calibri" w:eastAsia="Times New Roman" w:hAnsi="Calibri" w:cs="Times New Roman"/>
                <w:sz w:val="18"/>
                <w:szCs w:val="18"/>
                <w:lang w:eastAsia="es-CL"/>
              </w:rPr>
              <w:t>c</w:t>
            </w:r>
            <w:r>
              <w:rPr>
                <w:rFonts w:ascii="Calibri" w:eastAsia="Times New Roman" w:hAnsi="Calibri" w:cs="Times New Roman"/>
                <w:sz w:val="18"/>
                <w:szCs w:val="18"/>
                <w:lang w:eastAsia="es-CL"/>
              </w:rPr>
              <w:t>onstrucción existente en sector Norte de la Etapa 3.3</w:t>
            </w:r>
            <w:r w:rsidR="00A85C78">
              <w:rPr>
                <w:rFonts w:ascii="Calibri" w:eastAsia="Times New Roman" w:hAnsi="Calibri" w:cs="Times New Roman"/>
                <w:sz w:val="18"/>
                <w:szCs w:val="18"/>
                <w:lang w:eastAsia="es-CL"/>
              </w:rPr>
              <w:t xml:space="preserve">, tomadas desde el sector poniente de dicha construcción (Fotografía 10 fue tomada desde norponiente y Fotografía 11 fue tomada desde </w:t>
            </w:r>
            <w:r w:rsidR="005A58B5">
              <w:rPr>
                <w:rFonts w:ascii="Calibri" w:eastAsia="Times New Roman" w:hAnsi="Calibri" w:cs="Times New Roman"/>
                <w:sz w:val="18"/>
                <w:szCs w:val="18"/>
                <w:lang w:eastAsia="es-CL"/>
              </w:rPr>
              <w:t>s</w:t>
            </w:r>
            <w:r w:rsidR="00A85C78">
              <w:rPr>
                <w:rFonts w:ascii="Calibri" w:eastAsia="Times New Roman" w:hAnsi="Calibri" w:cs="Times New Roman"/>
                <w:sz w:val="18"/>
                <w:szCs w:val="18"/>
                <w:lang w:eastAsia="es-CL"/>
              </w:rPr>
              <w:t>urponiente)</w:t>
            </w:r>
            <w:r w:rsidR="005A58B5">
              <w:rPr>
                <w:rFonts w:ascii="Calibri" w:eastAsia="Times New Roman" w:hAnsi="Calibri" w:cs="Times New Roman"/>
                <w:sz w:val="18"/>
                <w:szCs w:val="18"/>
                <w:lang w:eastAsia="es-CL"/>
              </w:rPr>
              <w:t>.</w:t>
            </w:r>
          </w:p>
        </w:tc>
      </w:tr>
    </w:tbl>
    <w:p w14:paraId="35EF9008" w14:textId="77777777" w:rsidR="00261E01" w:rsidRDefault="00261E01">
      <w:r>
        <w:br w:type="page"/>
      </w:r>
    </w:p>
    <w:tbl>
      <w:tblPr>
        <w:tblW w:w="5000" w:type="pct"/>
        <w:jc w:val="center"/>
        <w:tblCellMar>
          <w:left w:w="70" w:type="dxa"/>
          <w:right w:w="70" w:type="dxa"/>
        </w:tblCellMar>
        <w:tblLook w:val="04A0" w:firstRow="1" w:lastRow="0" w:firstColumn="1" w:lastColumn="0" w:noHBand="0" w:noVBand="1"/>
      </w:tblPr>
      <w:tblGrid>
        <w:gridCol w:w="3637"/>
        <w:gridCol w:w="3144"/>
        <w:gridCol w:w="3640"/>
        <w:gridCol w:w="3141"/>
      </w:tblGrid>
      <w:tr w:rsidR="00411079" w:rsidRPr="00BC5949" w14:paraId="1F47A099" w14:textId="77777777" w:rsidTr="0041107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F9EEB6" w14:textId="53B3DB44" w:rsidR="00411079" w:rsidRPr="00411079" w:rsidRDefault="00411079" w:rsidP="001923A4">
            <w:pPr>
              <w:spacing w:after="0" w:line="240" w:lineRule="auto"/>
              <w:jc w:val="center"/>
              <w:rPr>
                <w:rFonts w:ascii="Calibri" w:eastAsia="Times New Roman" w:hAnsi="Calibri" w:cs="Times New Roman"/>
                <w:b/>
                <w:bCs/>
                <w:color w:val="000000"/>
                <w:sz w:val="20"/>
                <w:szCs w:val="20"/>
                <w:lang w:eastAsia="es-CL"/>
              </w:rPr>
            </w:pPr>
            <w:r w:rsidRPr="00411079">
              <w:rPr>
                <w:rFonts w:ascii="Calibri" w:eastAsia="Times New Roman" w:hAnsi="Calibri" w:cs="Times New Roman"/>
                <w:b/>
                <w:bCs/>
                <w:color w:val="000000"/>
                <w:sz w:val="20"/>
                <w:szCs w:val="20"/>
                <w:lang w:eastAsia="es-CL"/>
              </w:rPr>
              <w:lastRenderedPageBreak/>
              <w:t>Registros</w:t>
            </w:r>
          </w:p>
        </w:tc>
      </w:tr>
      <w:tr w:rsidR="00411079" w:rsidRPr="00D42470" w14:paraId="48FE0E2E" w14:textId="77777777" w:rsidTr="00261E01">
        <w:trPr>
          <w:trHeight w:val="5908"/>
          <w:jc w:val="center"/>
        </w:trPr>
        <w:tc>
          <w:tcPr>
            <w:tcW w:w="2500" w:type="pct"/>
            <w:gridSpan w:val="2"/>
            <w:tcBorders>
              <w:top w:val="nil"/>
              <w:left w:val="single" w:sz="4" w:space="0" w:color="auto"/>
              <w:right w:val="single" w:sz="4" w:space="0" w:color="auto"/>
            </w:tcBorders>
            <w:shd w:val="clear" w:color="auto" w:fill="auto"/>
            <w:noWrap/>
            <w:vAlign w:val="center"/>
            <w:hideMark/>
          </w:tcPr>
          <w:p w14:paraId="19E8D750" w14:textId="77777777" w:rsidR="00411079" w:rsidRPr="00D42470" w:rsidRDefault="00411079" w:rsidP="001923A4">
            <w:pPr>
              <w:spacing w:after="0" w:line="240" w:lineRule="auto"/>
              <w:jc w:val="center"/>
              <w:rPr>
                <w:rFonts w:ascii="Calibri" w:eastAsia="Times New Roman" w:hAnsi="Calibri" w:cs="Times New Roman"/>
                <w:color w:val="000000"/>
                <w:sz w:val="20"/>
                <w:szCs w:val="20"/>
                <w:lang w:eastAsia="es-CL"/>
              </w:rPr>
            </w:pPr>
            <w:r w:rsidRPr="00306F00">
              <w:rPr>
                <w:rFonts w:ascii="Calibri" w:eastAsia="Times New Roman" w:hAnsi="Calibri" w:cs="Times New Roman"/>
                <w:noProof/>
                <w:color w:val="000000"/>
                <w:sz w:val="20"/>
                <w:szCs w:val="20"/>
                <w:lang w:eastAsia="es-CL"/>
              </w:rPr>
              <w:drawing>
                <wp:inline distT="0" distB="0" distL="0" distR="0" wp14:anchorId="6BDD7EBF" wp14:editId="2B544B97">
                  <wp:extent cx="3965944" cy="4835980"/>
                  <wp:effectExtent l="0" t="0" r="0" b="3175"/>
                  <wp:docPr id="37" name="Imagen 4">
                    <a:extLst xmlns:a="http://schemas.openxmlformats.org/drawingml/2006/main">
                      <a:ext uri="{FF2B5EF4-FFF2-40B4-BE49-F238E27FC236}">
                        <a16:creationId xmlns:a16="http://schemas.microsoft.com/office/drawing/2014/main" id="{F2B53ACF-24CA-499B-A618-80A29F1BD7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F2B53ACF-24CA-499B-A618-80A29F1BD7F9}"/>
                              </a:ext>
                            </a:extLst>
                          </pic:cNvPr>
                          <pic:cNvPicPr>
                            <a:picLocks noChangeAspect="1"/>
                          </pic:cNvPicPr>
                        </pic:nvPicPr>
                        <pic:blipFill rotWithShape="1">
                          <a:blip r:embed="rId37">
                            <a:extLst>
                              <a:ext uri="{28A0092B-C50C-407E-A947-70E740481C1C}">
                                <a14:useLocalDpi xmlns:a14="http://schemas.microsoft.com/office/drawing/2010/main" val="0"/>
                              </a:ext>
                            </a:extLst>
                          </a:blip>
                          <a:srcRect l="17929" r="33063"/>
                          <a:stretch/>
                        </pic:blipFill>
                        <pic:spPr>
                          <a:xfrm>
                            <a:off x="0" y="0"/>
                            <a:ext cx="3974808" cy="4846788"/>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1498E7B7" w14:textId="77777777" w:rsidR="00411079" w:rsidRPr="00D42470" w:rsidRDefault="00411079" w:rsidP="001923A4">
            <w:pPr>
              <w:spacing w:after="0" w:line="240" w:lineRule="auto"/>
              <w:jc w:val="center"/>
              <w:rPr>
                <w:rFonts w:ascii="Calibri" w:eastAsia="Times New Roman" w:hAnsi="Calibri" w:cs="Times New Roman"/>
                <w:color w:val="000000"/>
                <w:sz w:val="20"/>
                <w:szCs w:val="20"/>
                <w:lang w:eastAsia="es-CL"/>
              </w:rPr>
            </w:pPr>
            <w:r w:rsidRPr="00306F00">
              <w:rPr>
                <w:rFonts w:ascii="Calibri" w:eastAsia="Times New Roman" w:hAnsi="Calibri" w:cs="Times New Roman"/>
                <w:noProof/>
                <w:color w:val="000000"/>
                <w:sz w:val="20"/>
                <w:szCs w:val="20"/>
                <w:lang w:eastAsia="es-CL"/>
              </w:rPr>
              <w:drawing>
                <wp:inline distT="0" distB="0" distL="0" distR="0" wp14:anchorId="5BE4B067" wp14:editId="6F50435F">
                  <wp:extent cx="3941289" cy="4805916"/>
                  <wp:effectExtent l="0" t="0" r="2540" b="0"/>
                  <wp:docPr id="38" name="Imagen 6">
                    <a:extLst xmlns:a="http://schemas.openxmlformats.org/drawingml/2006/main">
                      <a:ext uri="{FF2B5EF4-FFF2-40B4-BE49-F238E27FC236}">
                        <a16:creationId xmlns:a16="http://schemas.microsoft.com/office/drawing/2014/main" id="{CF9985E9-14AE-4296-9CFE-A64CB1D50A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CF9985E9-14AE-4296-9CFE-A64CB1D50AA1}"/>
                              </a:ext>
                            </a:extLst>
                          </pic:cNvPr>
                          <pic:cNvPicPr>
                            <a:picLocks noChangeAspect="1"/>
                          </pic:cNvPicPr>
                        </pic:nvPicPr>
                        <pic:blipFill rotWithShape="1">
                          <a:blip r:embed="rId38">
                            <a:extLst>
                              <a:ext uri="{28A0092B-C50C-407E-A947-70E740481C1C}">
                                <a14:useLocalDpi xmlns:a14="http://schemas.microsoft.com/office/drawing/2010/main" val="0"/>
                              </a:ext>
                            </a:extLst>
                          </a:blip>
                          <a:srcRect l="17929" r="33063"/>
                          <a:stretch/>
                        </pic:blipFill>
                        <pic:spPr>
                          <a:xfrm>
                            <a:off x="0" y="0"/>
                            <a:ext cx="3948056" cy="4814167"/>
                          </a:xfrm>
                          <a:prstGeom prst="rect">
                            <a:avLst/>
                          </a:prstGeom>
                        </pic:spPr>
                      </pic:pic>
                    </a:graphicData>
                  </a:graphic>
                </wp:inline>
              </w:drawing>
            </w:r>
          </w:p>
        </w:tc>
      </w:tr>
      <w:tr w:rsidR="00411079" w:rsidRPr="00A50B17" w14:paraId="514B42CC" w14:textId="77777777" w:rsidTr="00261E01">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572C51D" w14:textId="5DB522B0" w:rsidR="00411079" w:rsidRPr="00A50B17" w:rsidRDefault="00411079" w:rsidP="001923A4">
            <w:pPr>
              <w:spacing w:after="0" w:line="240" w:lineRule="auto"/>
              <w:contextualSpacing/>
              <w:outlineLvl w:val="1"/>
              <w:rPr>
                <w:rFonts w:ascii="Calibri" w:eastAsia="Times New Roman" w:hAnsi="Calibri" w:cs="Calibri"/>
                <w:b/>
                <w:sz w:val="18"/>
                <w:szCs w:val="20"/>
                <w:lang w:eastAsia="es-CL"/>
              </w:rPr>
            </w:pPr>
            <w:r>
              <w:rPr>
                <w:rFonts w:ascii="Calibri" w:eastAsia="Calibri" w:hAnsi="Calibri" w:cs="Calibri"/>
                <w:b/>
                <w:sz w:val="18"/>
                <w:szCs w:val="20"/>
              </w:rPr>
              <w:t>Figura</w:t>
            </w:r>
            <w:r w:rsidRPr="00D42470">
              <w:rPr>
                <w:rFonts w:ascii="Calibri" w:eastAsia="Calibri" w:hAnsi="Calibri" w:cs="Calibri"/>
                <w:b/>
                <w:sz w:val="18"/>
                <w:szCs w:val="20"/>
              </w:rPr>
              <w:t xml:space="preserve"> </w:t>
            </w:r>
            <w:r w:rsidRPr="00A50B17">
              <w:rPr>
                <w:rFonts w:ascii="Calibri" w:eastAsia="Calibri" w:hAnsi="Calibri" w:cs="Calibri"/>
                <w:b/>
                <w:sz w:val="18"/>
                <w:szCs w:val="20"/>
              </w:rPr>
              <w:fldChar w:fldCharType="begin"/>
            </w:r>
            <w:r w:rsidRPr="00A50B17">
              <w:rPr>
                <w:rFonts w:ascii="Calibri" w:eastAsia="Calibri" w:hAnsi="Calibri" w:cs="Calibri"/>
                <w:b/>
                <w:sz w:val="18"/>
                <w:szCs w:val="20"/>
              </w:rPr>
              <w:instrText xml:space="preserve"> SEQ Fotografía \* ARABIC </w:instrText>
            </w:r>
            <w:r w:rsidRPr="00A50B17">
              <w:rPr>
                <w:rFonts w:ascii="Calibri" w:eastAsia="Calibri" w:hAnsi="Calibri" w:cs="Calibri"/>
                <w:b/>
                <w:sz w:val="18"/>
                <w:szCs w:val="20"/>
              </w:rPr>
              <w:fldChar w:fldCharType="separate"/>
            </w:r>
            <w:r w:rsidR="005E5DB7">
              <w:rPr>
                <w:rFonts w:ascii="Calibri" w:eastAsia="Calibri" w:hAnsi="Calibri" w:cs="Calibri"/>
                <w:b/>
                <w:noProof/>
                <w:sz w:val="18"/>
                <w:szCs w:val="20"/>
              </w:rPr>
              <w:t>12</w:t>
            </w:r>
            <w:r w:rsidRPr="00A50B17">
              <w:rPr>
                <w:rFonts w:ascii="Calibri" w:eastAsia="Calibri" w:hAnsi="Calibri" w:cs="Calibri"/>
                <w:b/>
                <w:sz w:val="18"/>
                <w:szCs w:val="20"/>
              </w:rPr>
              <w:fldChar w:fldCharType="end"/>
            </w:r>
            <w:r w:rsidRPr="00A50B17">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00D189" w14:textId="77777777" w:rsidR="00411079" w:rsidRPr="00A50B17" w:rsidRDefault="00411079" w:rsidP="001923A4">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Pr>
                <w:rFonts w:ascii="Calibri" w:eastAsia="Times New Roman" w:hAnsi="Calibri" w:cs="Times New Roman"/>
                <w:sz w:val="18"/>
                <w:szCs w:val="18"/>
                <w:lang w:eastAsia="es-CL"/>
              </w:rPr>
              <w:t>-</w:t>
            </w:r>
          </w:p>
        </w:tc>
        <w:tc>
          <w:tcPr>
            <w:tcW w:w="1342" w:type="pct"/>
            <w:tcBorders>
              <w:top w:val="single" w:sz="4" w:space="0" w:color="auto"/>
              <w:left w:val="nil"/>
              <w:bottom w:val="single" w:sz="4" w:space="0" w:color="auto"/>
              <w:right w:val="nil"/>
            </w:tcBorders>
            <w:shd w:val="clear" w:color="auto" w:fill="auto"/>
            <w:noWrap/>
            <w:vAlign w:val="center"/>
            <w:hideMark/>
          </w:tcPr>
          <w:p w14:paraId="4D73531B" w14:textId="5BF48195" w:rsidR="00411079" w:rsidRPr="00A50B17" w:rsidRDefault="00411079" w:rsidP="001923A4">
            <w:pPr>
              <w:spacing w:after="0" w:line="240" w:lineRule="auto"/>
              <w:contextualSpacing/>
              <w:outlineLvl w:val="1"/>
              <w:rPr>
                <w:rFonts w:ascii="Calibri" w:eastAsia="Calibri" w:hAnsi="Calibri" w:cs="Calibri"/>
                <w:b/>
                <w:sz w:val="18"/>
                <w:szCs w:val="20"/>
              </w:rPr>
            </w:pPr>
            <w:r>
              <w:rPr>
                <w:rFonts w:ascii="Calibri" w:eastAsia="Calibri" w:hAnsi="Calibri" w:cs="Calibri"/>
                <w:b/>
                <w:sz w:val="18"/>
                <w:szCs w:val="20"/>
              </w:rPr>
              <w:t>Figura</w:t>
            </w:r>
            <w:r w:rsidRPr="00D42470">
              <w:rPr>
                <w:rFonts w:ascii="Calibri" w:eastAsia="Calibri" w:hAnsi="Calibri" w:cs="Calibri"/>
                <w:b/>
                <w:sz w:val="18"/>
                <w:szCs w:val="20"/>
              </w:rPr>
              <w:t xml:space="preserve"> </w:t>
            </w:r>
            <w:r w:rsidRPr="00A50B17">
              <w:rPr>
                <w:rFonts w:ascii="Calibri" w:eastAsia="Calibri" w:hAnsi="Calibri" w:cs="Calibri"/>
                <w:b/>
                <w:sz w:val="18"/>
                <w:szCs w:val="20"/>
              </w:rPr>
              <w:fldChar w:fldCharType="begin"/>
            </w:r>
            <w:r w:rsidRPr="00A50B17">
              <w:rPr>
                <w:rFonts w:ascii="Calibri" w:eastAsia="Calibri" w:hAnsi="Calibri" w:cs="Calibri"/>
                <w:b/>
                <w:sz w:val="18"/>
                <w:szCs w:val="20"/>
              </w:rPr>
              <w:instrText xml:space="preserve"> SEQ Fotografía \* ARABIC </w:instrText>
            </w:r>
            <w:r w:rsidRPr="00A50B17">
              <w:rPr>
                <w:rFonts w:ascii="Calibri" w:eastAsia="Calibri" w:hAnsi="Calibri" w:cs="Calibri"/>
                <w:b/>
                <w:sz w:val="18"/>
                <w:szCs w:val="20"/>
              </w:rPr>
              <w:fldChar w:fldCharType="separate"/>
            </w:r>
            <w:r w:rsidR="005E5DB7">
              <w:rPr>
                <w:rFonts w:ascii="Calibri" w:eastAsia="Calibri" w:hAnsi="Calibri" w:cs="Calibri"/>
                <w:b/>
                <w:noProof/>
                <w:sz w:val="18"/>
                <w:szCs w:val="20"/>
              </w:rPr>
              <w:t>13</w:t>
            </w:r>
            <w:r w:rsidRPr="00A50B17">
              <w:rPr>
                <w:rFonts w:ascii="Calibri" w:eastAsia="Calibri" w:hAnsi="Calibri" w:cs="Calibri"/>
                <w:b/>
                <w:sz w:val="18"/>
                <w:szCs w:val="20"/>
              </w:rPr>
              <w:fldChar w:fldCharType="end"/>
            </w:r>
            <w:r w:rsidRPr="00A50B17">
              <w:rPr>
                <w:rFonts w:ascii="Calibri" w:eastAsia="Calibri" w:hAnsi="Calibri" w:cs="Calibri"/>
                <w:b/>
                <w:sz w:val="18"/>
                <w:szCs w:val="20"/>
              </w:rPr>
              <w:t>.</w:t>
            </w:r>
          </w:p>
        </w:tc>
        <w:tc>
          <w:tcPr>
            <w:tcW w:w="11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480095" w14:textId="77777777" w:rsidR="00411079" w:rsidRPr="00A50B17" w:rsidRDefault="00411079" w:rsidP="001923A4">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Pr>
                <w:rFonts w:ascii="Calibri" w:eastAsia="Times New Roman" w:hAnsi="Calibri" w:cs="Times New Roman"/>
                <w:sz w:val="18"/>
                <w:szCs w:val="18"/>
                <w:lang w:eastAsia="es-CL"/>
              </w:rPr>
              <w:t>-</w:t>
            </w:r>
          </w:p>
        </w:tc>
      </w:tr>
      <w:tr w:rsidR="00411079" w:rsidRPr="00D42470" w14:paraId="40D5F9D0" w14:textId="77777777" w:rsidTr="00261E01">
        <w:trPr>
          <w:trHeight w:val="64"/>
          <w:jc w:val="center"/>
        </w:trPr>
        <w:tc>
          <w:tcPr>
            <w:tcW w:w="2500"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F4E70D0" w14:textId="7D522E09" w:rsidR="00411079" w:rsidRPr="00D42470" w:rsidRDefault="00411079" w:rsidP="00167093">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Ubicación de los hallazgos descritos en archivo anexo al ORD CMN N°2802/2017 (ver Anexo 11). Se puede observar que zonas de emplazamiento de Supermercados no tienen hallazgos registrados.</w:t>
            </w:r>
          </w:p>
        </w:tc>
        <w:tc>
          <w:tcPr>
            <w:tcW w:w="2500" w:type="pct"/>
            <w:gridSpan w:val="2"/>
            <w:tcBorders>
              <w:top w:val="single" w:sz="4" w:space="0" w:color="auto"/>
              <w:left w:val="single" w:sz="4" w:space="0" w:color="auto"/>
              <w:bottom w:val="single" w:sz="4" w:space="0" w:color="auto"/>
              <w:right w:val="single" w:sz="4" w:space="0" w:color="000000"/>
            </w:tcBorders>
            <w:shd w:val="clear" w:color="auto" w:fill="auto"/>
          </w:tcPr>
          <w:p w14:paraId="0F4ABA33" w14:textId="5356D39D" w:rsidR="00411079" w:rsidRPr="00D42470" w:rsidRDefault="00411079" w:rsidP="001923A4">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Ubicación de obras monitoreadas en lo</w:t>
            </w:r>
            <w:r w:rsidR="00635D42">
              <w:rPr>
                <w:rFonts w:ascii="Calibri" w:eastAsia="Times New Roman" w:hAnsi="Calibri" w:cs="Times New Roman"/>
                <w:color w:val="000000"/>
                <w:sz w:val="18"/>
                <w:szCs w:val="18"/>
                <w:lang w:eastAsia="es-CL"/>
              </w:rPr>
              <w:t>s Informes de seguimiento de se</w:t>
            </w:r>
            <w:r w:rsidR="00167093">
              <w:rPr>
                <w:rFonts w:ascii="Calibri" w:eastAsia="Times New Roman" w:hAnsi="Calibri" w:cs="Times New Roman"/>
                <w:color w:val="000000"/>
                <w:sz w:val="18"/>
                <w:szCs w:val="18"/>
                <w:lang w:eastAsia="es-CL"/>
              </w:rPr>
              <w:t>p</w:t>
            </w:r>
            <w:r>
              <w:rPr>
                <w:rFonts w:ascii="Calibri" w:eastAsia="Times New Roman" w:hAnsi="Calibri" w:cs="Times New Roman"/>
                <w:color w:val="000000"/>
                <w:sz w:val="18"/>
                <w:szCs w:val="18"/>
                <w:lang w:eastAsia="es-CL"/>
              </w:rPr>
              <w:t xml:space="preserve">tiembre, octubre y noviembre de 2012, y de julio, agosto y setiembre de 2013, fechas coincidentes con actividades de construcción de obras de </w:t>
            </w:r>
            <w:r w:rsidR="005A58B5">
              <w:rPr>
                <w:rFonts w:ascii="Calibri" w:eastAsia="Times New Roman" w:hAnsi="Calibri" w:cs="Times New Roman"/>
                <w:color w:val="000000"/>
                <w:sz w:val="18"/>
                <w:szCs w:val="18"/>
                <w:lang w:eastAsia="es-CL"/>
              </w:rPr>
              <w:t xml:space="preserve">en la actual zona de </w:t>
            </w:r>
            <w:r>
              <w:rPr>
                <w:rFonts w:ascii="Calibri" w:eastAsia="Times New Roman" w:hAnsi="Calibri" w:cs="Times New Roman"/>
                <w:color w:val="000000"/>
                <w:sz w:val="18"/>
                <w:szCs w:val="18"/>
                <w:lang w:eastAsia="es-CL"/>
              </w:rPr>
              <w:t>equipamiento</w:t>
            </w:r>
            <w:r w:rsidR="005A58B5">
              <w:rPr>
                <w:rFonts w:ascii="Calibri" w:eastAsia="Times New Roman" w:hAnsi="Calibri" w:cs="Times New Roman"/>
                <w:color w:val="000000"/>
                <w:sz w:val="18"/>
                <w:szCs w:val="18"/>
                <w:lang w:eastAsia="es-CL"/>
              </w:rPr>
              <w:t xml:space="preserve"> emplazadas en área de la Etapa 2.1</w:t>
            </w:r>
            <w:r>
              <w:rPr>
                <w:rFonts w:ascii="Calibri" w:eastAsia="Times New Roman" w:hAnsi="Calibri" w:cs="Times New Roman"/>
                <w:color w:val="000000"/>
                <w:sz w:val="18"/>
                <w:szCs w:val="18"/>
                <w:lang w:eastAsia="es-CL"/>
              </w:rPr>
              <w:t xml:space="preserve">. </w:t>
            </w:r>
          </w:p>
        </w:tc>
      </w:tr>
    </w:tbl>
    <w:p w14:paraId="1342EBF7" w14:textId="77777777" w:rsidR="00411079" w:rsidRDefault="00411079">
      <w:r>
        <w:br w:type="page"/>
      </w:r>
    </w:p>
    <w:tbl>
      <w:tblPr>
        <w:tblW w:w="5000" w:type="pct"/>
        <w:jc w:val="center"/>
        <w:tblCellMar>
          <w:left w:w="70" w:type="dxa"/>
          <w:right w:w="70" w:type="dxa"/>
        </w:tblCellMar>
        <w:tblLook w:val="04A0" w:firstRow="1" w:lastRow="0" w:firstColumn="1" w:lastColumn="0" w:noHBand="0" w:noVBand="1"/>
      </w:tblPr>
      <w:tblGrid>
        <w:gridCol w:w="3637"/>
        <w:gridCol w:w="3141"/>
        <w:gridCol w:w="3640"/>
        <w:gridCol w:w="3144"/>
      </w:tblGrid>
      <w:tr w:rsidR="00411079" w:rsidRPr="00D42470" w14:paraId="542AD509" w14:textId="77777777" w:rsidTr="0041107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C3F8C1" w14:textId="3230C002" w:rsidR="00411079" w:rsidRPr="00D42470" w:rsidRDefault="00411079" w:rsidP="001923A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411079" w:rsidRPr="00D42470" w14:paraId="500CE93C" w14:textId="77777777" w:rsidTr="001923A4">
        <w:trPr>
          <w:trHeight w:val="2805"/>
          <w:jc w:val="center"/>
        </w:trPr>
        <w:tc>
          <w:tcPr>
            <w:tcW w:w="2499" w:type="pct"/>
            <w:gridSpan w:val="2"/>
            <w:tcBorders>
              <w:top w:val="nil"/>
              <w:left w:val="single" w:sz="4" w:space="0" w:color="auto"/>
              <w:right w:val="single" w:sz="4" w:space="0" w:color="auto"/>
            </w:tcBorders>
            <w:shd w:val="clear" w:color="auto" w:fill="auto"/>
            <w:noWrap/>
            <w:vAlign w:val="center"/>
            <w:hideMark/>
          </w:tcPr>
          <w:p w14:paraId="0A3B9AB5" w14:textId="77777777" w:rsidR="00411079" w:rsidRPr="00D42470" w:rsidRDefault="00411079" w:rsidP="001923A4">
            <w:pPr>
              <w:spacing w:after="0" w:line="240" w:lineRule="auto"/>
              <w:jc w:val="center"/>
              <w:rPr>
                <w:rFonts w:ascii="Calibri" w:eastAsia="Times New Roman" w:hAnsi="Calibri" w:cs="Times New Roman"/>
                <w:color w:val="000000"/>
                <w:sz w:val="20"/>
                <w:szCs w:val="20"/>
                <w:lang w:eastAsia="es-CL"/>
              </w:rPr>
            </w:pPr>
            <w:r w:rsidRPr="00C51054">
              <w:rPr>
                <w:rFonts w:ascii="Calibri" w:eastAsia="Times New Roman" w:hAnsi="Calibri" w:cs="Times New Roman"/>
                <w:noProof/>
                <w:color w:val="000000"/>
                <w:sz w:val="20"/>
                <w:szCs w:val="20"/>
                <w:lang w:eastAsia="es-CL"/>
              </w:rPr>
              <w:drawing>
                <wp:inline distT="0" distB="0" distL="0" distR="0" wp14:anchorId="7FFD5941" wp14:editId="3245AAD1">
                  <wp:extent cx="3915716" cy="2340000"/>
                  <wp:effectExtent l="0" t="0" r="8890" b="3175"/>
                  <wp:docPr id="26" name="Imagen 4">
                    <a:extLst xmlns:a="http://schemas.openxmlformats.org/drawingml/2006/main">
                      <a:ext uri="{FF2B5EF4-FFF2-40B4-BE49-F238E27FC236}">
                        <a16:creationId xmlns:a16="http://schemas.microsoft.com/office/drawing/2014/main" id="{CA734F86-414D-4BEC-A933-C1BE65D40A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CA734F86-414D-4BEC-A933-C1BE65D40A44}"/>
                              </a:ext>
                            </a:extLst>
                          </pic:cNvPr>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915716" cy="2340000"/>
                          </a:xfrm>
                          <a:prstGeom prst="rect">
                            <a:avLst/>
                          </a:prstGeom>
                        </pic:spPr>
                      </pic:pic>
                    </a:graphicData>
                  </a:graphic>
                </wp:inline>
              </w:drawing>
            </w:r>
          </w:p>
        </w:tc>
        <w:tc>
          <w:tcPr>
            <w:tcW w:w="2501" w:type="pct"/>
            <w:gridSpan w:val="2"/>
            <w:tcBorders>
              <w:top w:val="nil"/>
              <w:left w:val="single" w:sz="4" w:space="0" w:color="auto"/>
              <w:right w:val="single" w:sz="4" w:space="0" w:color="auto"/>
            </w:tcBorders>
            <w:shd w:val="clear" w:color="auto" w:fill="auto"/>
            <w:noWrap/>
            <w:vAlign w:val="center"/>
            <w:hideMark/>
          </w:tcPr>
          <w:p w14:paraId="2BAABC77" w14:textId="77777777" w:rsidR="00411079" w:rsidRPr="00D42470" w:rsidRDefault="00411079" w:rsidP="001923A4">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08FFF85" wp14:editId="264B8F1D">
                  <wp:extent cx="3921049" cy="2340000"/>
                  <wp:effectExtent l="0" t="0" r="3810" b="317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21049" cy="2340000"/>
                          </a:xfrm>
                          <a:prstGeom prst="rect">
                            <a:avLst/>
                          </a:prstGeom>
                          <a:noFill/>
                        </pic:spPr>
                      </pic:pic>
                    </a:graphicData>
                  </a:graphic>
                </wp:inline>
              </w:drawing>
            </w:r>
          </w:p>
        </w:tc>
      </w:tr>
      <w:tr w:rsidR="00411079" w:rsidRPr="00D42470" w14:paraId="6AF128AD" w14:textId="77777777" w:rsidTr="001923A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A5C91FE" w14:textId="0A5F7AA7" w:rsidR="00411079" w:rsidRPr="00D42470" w:rsidRDefault="00411079" w:rsidP="001923A4">
            <w:pPr>
              <w:spacing w:after="0" w:line="240" w:lineRule="auto"/>
              <w:contextualSpacing/>
              <w:outlineLvl w:val="1"/>
              <w:rPr>
                <w:rFonts w:ascii="Calibri" w:eastAsia="Times New Roman" w:hAnsi="Calibri" w:cs="Calibri"/>
                <w:b/>
                <w:color w:val="000000"/>
                <w:sz w:val="18"/>
                <w:szCs w:val="20"/>
                <w:lang w:eastAsia="es-CL"/>
              </w:rPr>
            </w:pPr>
            <w:r>
              <w:rPr>
                <w:rFonts w:ascii="Calibri" w:eastAsia="Calibri" w:hAnsi="Calibri" w:cs="Calibri"/>
                <w:b/>
                <w:sz w:val="18"/>
                <w:szCs w:val="20"/>
              </w:rPr>
              <w:t>Figura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5E5DB7">
              <w:rPr>
                <w:rFonts w:ascii="Calibri" w:eastAsia="Calibri" w:hAnsi="Calibri" w:cs="Calibri"/>
                <w:b/>
                <w:noProof/>
                <w:sz w:val="18"/>
                <w:szCs w:val="20"/>
              </w:rPr>
              <w:t>14</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p>
        </w:tc>
        <w:tc>
          <w:tcPr>
            <w:tcW w:w="11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598607" w14:textId="77777777" w:rsidR="00411079" w:rsidRPr="00D42470" w:rsidRDefault="00411079" w:rsidP="001923A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17 de mayo de 2011</w:t>
            </w:r>
          </w:p>
        </w:tc>
        <w:tc>
          <w:tcPr>
            <w:tcW w:w="1342" w:type="pct"/>
            <w:tcBorders>
              <w:top w:val="single" w:sz="4" w:space="0" w:color="auto"/>
              <w:left w:val="nil"/>
              <w:bottom w:val="single" w:sz="4" w:space="0" w:color="auto"/>
              <w:right w:val="nil"/>
            </w:tcBorders>
            <w:shd w:val="clear" w:color="auto" w:fill="auto"/>
            <w:noWrap/>
            <w:vAlign w:val="center"/>
            <w:hideMark/>
          </w:tcPr>
          <w:p w14:paraId="4177A2B2" w14:textId="7DD84D43" w:rsidR="00411079" w:rsidRPr="00D42470" w:rsidRDefault="00411079" w:rsidP="001923A4">
            <w:pPr>
              <w:spacing w:after="0" w:line="240" w:lineRule="auto"/>
              <w:contextualSpacing/>
              <w:outlineLvl w:val="1"/>
              <w:rPr>
                <w:rFonts w:ascii="Calibri" w:eastAsia="Calibri" w:hAnsi="Calibri" w:cs="Calibri"/>
                <w:b/>
                <w:sz w:val="18"/>
                <w:szCs w:val="20"/>
              </w:rPr>
            </w:pPr>
            <w:r>
              <w:rPr>
                <w:rFonts w:ascii="Calibri" w:eastAsia="Calibri" w:hAnsi="Calibri" w:cs="Calibri"/>
                <w:b/>
                <w:sz w:val="18"/>
                <w:szCs w:val="20"/>
              </w:rPr>
              <w:t>Figura</w:t>
            </w:r>
            <w:r w:rsidRPr="00D42470">
              <w:rPr>
                <w:rFonts w:ascii="Calibri" w:eastAsia="Calibri" w:hAnsi="Calibri" w:cs="Calibri"/>
                <w:b/>
                <w:sz w:val="18"/>
                <w:szCs w:val="20"/>
              </w:rPr>
              <w:t xml:space="preserve">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5E5DB7">
              <w:rPr>
                <w:rFonts w:ascii="Calibri" w:eastAsia="Calibri" w:hAnsi="Calibri" w:cs="Calibri"/>
                <w:b/>
                <w:noProof/>
                <w:sz w:val="18"/>
                <w:szCs w:val="20"/>
              </w:rPr>
              <w:t>15</w:t>
            </w:r>
            <w:r w:rsidRPr="00D42470">
              <w:rPr>
                <w:rFonts w:ascii="Calibri" w:eastAsia="Calibri" w:hAnsi="Calibri" w:cs="Calibri"/>
                <w:b/>
                <w:sz w:val="18"/>
                <w:szCs w:val="20"/>
              </w:rPr>
              <w:fldChar w:fldCharType="end"/>
            </w:r>
            <w:r w:rsidR="00CA297E">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A94CB9" w14:textId="77777777" w:rsidR="00411079" w:rsidRPr="00D42470" w:rsidRDefault="00411079" w:rsidP="001923A4">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Fecha: </w:t>
            </w:r>
            <w:r w:rsidRPr="00C51054">
              <w:rPr>
                <w:rFonts w:ascii="Calibri" w:eastAsia="Times New Roman" w:hAnsi="Calibri" w:cs="Times New Roman"/>
                <w:color w:val="000000"/>
                <w:sz w:val="18"/>
                <w:szCs w:val="18"/>
                <w:lang w:eastAsia="es-CL"/>
              </w:rPr>
              <w:t>10 de octubre de 2012</w:t>
            </w:r>
          </w:p>
        </w:tc>
      </w:tr>
      <w:tr w:rsidR="00411079" w:rsidRPr="00A50B17" w14:paraId="1834C579" w14:textId="77777777" w:rsidTr="001923A4">
        <w:trPr>
          <w:trHeight w:val="2793"/>
          <w:jc w:val="center"/>
        </w:trPr>
        <w:tc>
          <w:tcPr>
            <w:tcW w:w="2499" w:type="pct"/>
            <w:gridSpan w:val="2"/>
            <w:tcBorders>
              <w:top w:val="nil"/>
              <w:left w:val="single" w:sz="4" w:space="0" w:color="auto"/>
              <w:right w:val="single" w:sz="4" w:space="0" w:color="auto"/>
            </w:tcBorders>
            <w:shd w:val="clear" w:color="auto" w:fill="auto"/>
            <w:noWrap/>
            <w:vAlign w:val="center"/>
            <w:hideMark/>
          </w:tcPr>
          <w:p w14:paraId="40B25C06" w14:textId="77777777" w:rsidR="00411079" w:rsidRPr="00A50B17" w:rsidRDefault="00411079" w:rsidP="001923A4">
            <w:pPr>
              <w:spacing w:after="0" w:line="240" w:lineRule="auto"/>
              <w:jc w:val="center"/>
              <w:rPr>
                <w:rFonts w:ascii="Calibri" w:eastAsia="Times New Roman" w:hAnsi="Calibri" w:cs="Times New Roman"/>
                <w:sz w:val="20"/>
                <w:szCs w:val="20"/>
                <w:lang w:eastAsia="es-CL"/>
              </w:rPr>
            </w:pPr>
            <w:r w:rsidRPr="00C51054">
              <w:rPr>
                <w:rFonts w:ascii="Calibri" w:eastAsia="Times New Roman" w:hAnsi="Calibri" w:cs="Times New Roman"/>
                <w:noProof/>
                <w:sz w:val="20"/>
                <w:szCs w:val="20"/>
                <w:lang w:eastAsia="es-CL"/>
              </w:rPr>
              <w:drawing>
                <wp:inline distT="0" distB="0" distL="0" distR="0" wp14:anchorId="14F50F98" wp14:editId="4A779F0D">
                  <wp:extent cx="3915716" cy="2340000"/>
                  <wp:effectExtent l="0" t="0" r="8890" b="3175"/>
                  <wp:docPr id="28" name="Imagen 8">
                    <a:extLst xmlns:a="http://schemas.openxmlformats.org/drawingml/2006/main">
                      <a:ext uri="{FF2B5EF4-FFF2-40B4-BE49-F238E27FC236}">
                        <a16:creationId xmlns:a16="http://schemas.microsoft.com/office/drawing/2014/main" id="{4C608662-E2D3-469C-B129-FB4A458BED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4C608662-E2D3-469C-B129-FB4A458BEDC7}"/>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15716" cy="2340000"/>
                          </a:xfrm>
                          <a:prstGeom prst="rect">
                            <a:avLst/>
                          </a:prstGeom>
                        </pic:spPr>
                      </pic:pic>
                    </a:graphicData>
                  </a:graphic>
                </wp:inline>
              </w:drawing>
            </w:r>
          </w:p>
        </w:tc>
        <w:tc>
          <w:tcPr>
            <w:tcW w:w="2501" w:type="pct"/>
            <w:gridSpan w:val="2"/>
            <w:tcBorders>
              <w:top w:val="nil"/>
              <w:left w:val="single" w:sz="4" w:space="0" w:color="auto"/>
              <w:right w:val="single" w:sz="4" w:space="0" w:color="auto"/>
            </w:tcBorders>
            <w:shd w:val="clear" w:color="auto" w:fill="auto"/>
            <w:noWrap/>
            <w:vAlign w:val="center"/>
            <w:hideMark/>
          </w:tcPr>
          <w:p w14:paraId="158130AB" w14:textId="77777777" w:rsidR="00411079" w:rsidRPr="00A50B17" w:rsidRDefault="00411079" w:rsidP="001923A4">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w:drawing>
                <wp:inline distT="0" distB="0" distL="0" distR="0" wp14:anchorId="4E6E82A5" wp14:editId="76A2C83D">
                  <wp:extent cx="3915147" cy="2340000"/>
                  <wp:effectExtent l="0" t="0" r="9525" b="317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15147" cy="2340000"/>
                          </a:xfrm>
                          <a:prstGeom prst="rect">
                            <a:avLst/>
                          </a:prstGeom>
                          <a:noFill/>
                        </pic:spPr>
                      </pic:pic>
                    </a:graphicData>
                  </a:graphic>
                </wp:inline>
              </w:drawing>
            </w:r>
          </w:p>
        </w:tc>
      </w:tr>
      <w:tr w:rsidR="00411079" w:rsidRPr="00A50B17" w14:paraId="62D6CE2E" w14:textId="77777777" w:rsidTr="001923A4">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B887305" w14:textId="5A9A1E13" w:rsidR="00411079" w:rsidRPr="00A50B17" w:rsidRDefault="00411079" w:rsidP="001923A4">
            <w:pPr>
              <w:spacing w:after="0" w:line="240" w:lineRule="auto"/>
              <w:contextualSpacing/>
              <w:outlineLvl w:val="1"/>
              <w:rPr>
                <w:rFonts w:ascii="Calibri" w:eastAsia="Times New Roman" w:hAnsi="Calibri" w:cs="Calibri"/>
                <w:b/>
                <w:sz w:val="18"/>
                <w:szCs w:val="20"/>
                <w:lang w:eastAsia="es-CL"/>
              </w:rPr>
            </w:pPr>
            <w:r>
              <w:rPr>
                <w:rFonts w:ascii="Calibri" w:eastAsia="Calibri" w:hAnsi="Calibri" w:cs="Calibri"/>
                <w:b/>
                <w:sz w:val="18"/>
                <w:szCs w:val="20"/>
              </w:rPr>
              <w:t>Figura</w:t>
            </w:r>
            <w:r w:rsidRPr="00D42470">
              <w:rPr>
                <w:rFonts w:ascii="Calibri" w:eastAsia="Calibri" w:hAnsi="Calibri" w:cs="Calibri"/>
                <w:b/>
                <w:sz w:val="18"/>
                <w:szCs w:val="20"/>
              </w:rPr>
              <w:t xml:space="preserve"> </w:t>
            </w:r>
            <w:r w:rsidRPr="00A50B17">
              <w:rPr>
                <w:rFonts w:ascii="Calibri" w:eastAsia="Calibri" w:hAnsi="Calibri" w:cs="Calibri"/>
                <w:b/>
                <w:sz w:val="18"/>
                <w:szCs w:val="20"/>
              </w:rPr>
              <w:fldChar w:fldCharType="begin"/>
            </w:r>
            <w:r w:rsidRPr="00A50B17">
              <w:rPr>
                <w:rFonts w:ascii="Calibri" w:eastAsia="Calibri" w:hAnsi="Calibri" w:cs="Calibri"/>
                <w:b/>
                <w:sz w:val="18"/>
                <w:szCs w:val="20"/>
              </w:rPr>
              <w:instrText xml:space="preserve"> SEQ Fotografía \* ARABIC </w:instrText>
            </w:r>
            <w:r w:rsidRPr="00A50B17">
              <w:rPr>
                <w:rFonts w:ascii="Calibri" w:eastAsia="Calibri" w:hAnsi="Calibri" w:cs="Calibri"/>
                <w:b/>
                <w:sz w:val="18"/>
                <w:szCs w:val="20"/>
              </w:rPr>
              <w:fldChar w:fldCharType="separate"/>
            </w:r>
            <w:r w:rsidR="005E5DB7">
              <w:rPr>
                <w:rFonts w:ascii="Calibri" w:eastAsia="Calibri" w:hAnsi="Calibri" w:cs="Calibri"/>
                <w:b/>
                <w:noProof/>
                <w:sz w:val="18"/>
                <w:szCs w:val="20"/>
              </w:rPr>
              <w:t>16</w:t>
            </w:r>
            <w:r w:rsidRPr="00A50B17">
              <w:rPr>
                <w:rFonts w:ascii="Calibri" w:eastAsia="Calibri" w:hAnsi="Calibri" w:cs="Calibri"/>
                <w:b/>
                <w:sz w:val="18"/>
                <w:szCs w:val="20"/>
              </w:rPr>
              <w:fldChar w:fldCharType="end"/>
            </w:r>
            <w:r w:rsidRPr="00A50B17">
              <w:rPr>
                <w:rFonts w:ascii="Calibri" w:eastAsia="Calibri" w:hAnsi="Calibri" w:cs="Calibri"/>
                <w:b/>
                <w:sz w:val="18"/>
                <w:szCs w:val="20"/>
              </w:rPr>
              <w:t>.</w:t>
            </w:r>
          </w:p>
        </w:tc>
        <w:tc>
          <w:tcPr>
            <w:tcW w:w="11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B16C44" w14:textId="77777777" w:rsidR="00411079" w:rsidRPr="00A50B17" w:rsidRDefault="00411079" w:rsidP="001923A4">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sidRPr="00C51054">
              <w:rPr>
                <w:rFonts w:ascii="Calibri" w:eastAsia="Times New Roman" w:hAnsi="Calibri" w:cs="Times New Roman"/>
                <w:sz w:val="18"/>
                <w:szCs w:val="18"/>
                <w:lang w:eastAsia="es-CL"/>
              </w:rPr>
              <w:t>05 de febrero de 2013</w:t>
            </w:r>
          </w:p>
        </w:tc>
        <w:tc>
          <w:tcPr>
            <w:tcW w:w="1342" w:type="pct"/>
            <w:tcBorders>
              <w:top w:val="single" w:sz="4" w:space="0" w:color="auto"/>
              <w:left w:val="nil"/>
              <w:bottom w:val="single" w:sz="4" w:space="0" w:color="auto"/>
              <w:right w:val="nil"/>
            </w:tcBorders>
            <w:shd w:val="clear" w:color="auto" w:fill="auto"/>
            <w:noWrap/>
            <w:vAlign w:val="center"/>
            <w:hideMark/>
          </w:tcPr>
          <w:p w14:paraId="3D936AA8" w14:textId="042A6D11" w:rsidR="00411079" w:rsidRPr="00A50B17" w:rsidRDefault="00411079" w:rsidP="001923A4">
            <w:pPr>
              <w:spacing w:after="0" w:line="240" w:lineRule="auto"/>
              <w:contextualSpacing/>
              <w:outlineLvl w:val="1"/>
              <w:rPr>
                <w:rFonts w:ascii="Calibri" w:eastAsia="Calibri" w:hAnsi="Calibri" w:cs="Calibri"/>
                <w:b/>
                <w:sz w:val="18"/>
                <w:szCs w:val="20"/>
              </w:rPr>
            </w:pPr>
            <w:r>
              <w:rPr>
                <w:rFonts w:ascii="Calibri" w:eastAsia="Calibri" w:hAnsi="Calibri" w:cs="Calibri"/>
                <w:b/>
                <w:sz w:val="18"/>
                <w:szCs w:val="20"/>
              </w:rPr>
              <w:t>Figura</w:t>
            </w:r>
            <w:r w:rsidRPr="00D42470">
              <w:rPr>
                <w:rFonts w:ascii="Calibri" w:eastAsia="Calibri" w:hAnsi="Calibri" w:cs="Calibri"/>
                <w:b/>
                <w:sz w:val="18"/>
                <w:szCs w:val="20"/>
              </w:rPr>
              <w:t xml:space="preserve"> </w:t>
            </w:r>
            <w:r w:rsidRPr="00A50B17">
              <w:rPr>
                <w:rFonts w:ascii="Calibri" w:eastAsia="Calibri" w:hAnsi="Calibri" w:cs="Calibri"/>
                <w:b/>
                <w:sz w:val="18"/>
                <w:szCs w:val="20"/>
              </w:rPr>
              <w:fldChar w:fldCharType="begin"/>
            </w:r>
            <w:r w:rsidRPr="00A50B17">
              <w:rPr>
                <w:rFonts w:ascii="Calibri" w:eastAsia="Calibri" w:hAnsi="Calibri" w:cs="Calibri"/>
                <w:b/>
                <w:sz w:val="18"/>
                <w:szCs w:val="20"/>
              </w:rPr>
              <w:instrText xml:space="preserve"> SEQ Fotografía \* ARABIC </w:instrText>
            </w:r>
            <w:r w:rsidRPr="00A50B17">
              <w:rPr>
                <w:rFonts w:ascii="Calibri" w:eastAsia="Calibri" w:hAnsi="Calibri" w:cs="Calibri"/>
                <w:b/>
                <w:sz w:val="18"/>
                <w:szCs w:val="20"/>
              </w:rPr>
              <w:fldChar w:fldCharType="separate"/>
            </w:r>
            <w:r w:rsidR="005E5DB7">
              <w:rPr>
                <w:rFonts w:ascii="Calibri" w:eastAsia="Calibri" w:hAnsi="Calibri" w:cs="Calibri"/>
                <w:b/>
                <w:noProof/>
                <w:sz w:val="18"/>
                <w:szCs w:val="20"/>
              </w:rPr>
              <w:t>17</w:t>
            </w:r>
            <w:r w:rsidRPr="00A50B17">
              <w:rPr>
                <w:rFonts w:ascii="Calibri" w:eastAsia="Calibri" w:hAnsi="Calibri" w:cs="Calibri"/>
                <w:b/>
                <w:sz w:val="18"/>
                <w:szCs w:val="20"/>
              </w:rPr>
              <w:fldChar w:fldCharType="end"/>
            </w:r>
            <w:r w:rsidRPr="00A50B17">
              <w:rPr>
                <w:rFonts w:ascii="Calibri" w:eastAsia="Calibri" w:hAnsi="Calibri" w:cs="Calibri"/>
                <w:b/>
                <w:sz w:val="18"/>
                <w:szCs w:val="20"/>
              </w:rPr>
              <w:t>.</w:t>
            </w:r>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6F95E8" w14:textId="77777777" w:rsidR="00411079" w:rsidRPr="00A50B17" w:rsidRDefault="00411079" w:rsidP="001923A4">
            <w:pPr>
              <w:spacing w:after="0" w:line="240" w:lineRule="auto"/>
              <w:rPr>
                <w:rFonts w:ascii="Calibri" w:eastAsia="Times New Roman" w:hAnsi="Calibri" w:cs="Times New Roman"/>
                <w:b/>
                <w:sz w:val="18"/>
                <w:szCs w:val="18"/>
                <w:lang w:eastAsia="es-CL"/>
              </w:rPr>
            </w:pPr>
            <w:r w:rsidRPr="00A50B17">
              <w:rPr>
                <w:rFonts w:ascii="Calibri" w:eastAsia="Times New Roman" w:hAnsi="Calibri" w:cs="Times New Roman"/>
                <w:b/>
                <w:sz w:val="18"/>
                <w:szCs w:val="18"/>
                <w:lang w:eastAsia="es-CL"/>
              </w:rPr>
              <w:t xml:space="preserve">Fecha: </w:t>
            </w:r>
            <w:r w:rsidRPr="00C51054">
              <w:rPr>
                <w:rFonts w:ascii="Calibri" w:eastAsia="Times New Roman" w:hAnsi="Calibri" w:cs="Times New Roman"/>
                <w:sz w:val="18"/>
                <w:szCs w:val="18"/>
                <w:lang w:eastAsia="es-CL"/>
              </w:rPr>
              <w:t>27 de agosto de 2013</w:t>
            </w:r>
          </w:p>
        </w:tc>
      </w:tr>
      <w:tr w:rsidR="00411079" w:rsidRPr="00D42470" w14:paraId="43F4A33D" w14:textId="77777777" w:rsidTr="001923A4">
        <w:trPr>
          <w:trHeight w:val="64"/>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hideMark/>
          </w:tcPr>
          <w:p w14:paraId="65B09FF0" w14:textId="2724EDCA" w:rsidR="00411079" w:rsidRPr="00D42470" w:rsidRDefault="00411079" w:rsidP="00167093">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021C5">
              <w:rPr>
                <w:rFonts w:ascii="Calibri" w:eastAsia="Times New Roman" w:hAnsi="Calibri" w:cs="Times New Roman"/>
                <w:color w:val="000000"/>
                <w:sz w:val="18"/>
                <w:szCs w:val="18"/>
                <w:lang w:eastAsia="es-CL"/>
              </w:rPr>
              <w:t>Análisis temporal de I</w:t>
            </w:r>
            <w:r>
              <w:rPr>
                <w:rFonts w:ascii="Calibri" w:eastAsia="Times New Roman" w:hAnsi="Calibri" w:cs="Times New Roman"/>
                <w:color w:val="000000"/>
                <w:sz w:val="18"/>
                <w:szCs w:val="18"/>
                <w:lang w:eastAsia="es-CL"/>
              </w:rPr>
              <w:t>mágenes satelitales del catálogo disponible en software Google Earth</w:t>
            </w:r>
            <w:r w:rsidR="004021C5">
              <w:rPr>
                <w:rFonts w:ascii="Calibri" w:eastAsia="Times New Roman" w:hAnsi="Calibri" w:cs="Times New Roman"/>
                <w:color w:val="000000"/>
                <w:sz w:val="18"/>
                <w:szCs w:val="18"/>
                <w:lang w:eastAsia="es-CL"/>
              </w:rPr>
              <w:t xml:space="preserve">, </w:t>
            </w:r>
            <w:r w:rsidR="00635D42">
              <w:rPr>
                <w:rFonts w:ascii="Calibri" w:eastAsia="Times New Roman" w:hAnsi="Calibri" w:cs="Times New Roman"/>
                <w:color w:val="000000"/>
                <w:sz w:val="18"/>
                <w:szCs w:val="18"/>
                <w:lang w:eastAsia="es-CL"/>
              </w:rPr>
              <w:t>de la zona</w:t>
            </w:r>
            <w:r w:rsidR="004021C5">
              <w:rPr>
                <w:rFonts w:ascii="Calibri" w:eastAsia="Times New Roman" w:hAnsi="Calibri" w:cs="Times New Roman"/>
                <w:color w:val="000000"/>
                <w:sz w:val="18"/>
                <w:szCs w:val="18"/>
                <w:lang w:eastAsia="es-CL"/>
              </w:rPr>
              <w:t xml:space="preserve"> de Etapa 2.1</w:t>
            </w:r>
            <w:r>
              <w:rPr>
                <w:rFonts w:ascii="Calibri" w:eastAsia="Times New Roman" w:hAnsi="Calibri" w:cs="Times New Roman"/>
                <w:color w:val="000000"/>
                <w:sz w:val="18"/>
                <w:szCs w:val="18"/>
                <w:lang w:eastAsia="es-CL"/>
              </w:rPr>
              <w:t xml:space="preserve">. </w:t>
            </w:r>
            <w:r w:rsidR="005A58B5">
              <w:rPr>
                <w:rFonts w:ascii="Calibri" w:eastAsia="Times New Roman" w:hAnsi="Calibri" w:cs="Times New Roman"/>
                <w:color w:val="000000"/>
                <w:sz w:val="18"/>
                <w:szCs w:val="18"/>
                <w:lang w:eastAsia="es-CL"/>
              </w:rPr>
              <w:t>Las figuras de l</w:t>
            </w:r>
            <w:r>
              <w:rPr>
                <w:rFonts w:ascii="Calibri" w:eastAsia="Times New Roman" w:hAnsi="Calibri" w:cs="Times New Roman"/>
                <w:color w:val="000000"/>
                <w:sz w:val="18"/>
                <w:szCs w:val="18"/>
                <w:lang w:eastAsia="es-CL"/>
              </w:rPr>
              <w:t xml:space="preserve">a derecha </w:t>
            </w:r>
            <w:r w:rsidR="005A58B5">
              <w:rPr>
                <w:rFonts w:ascii="Calibri" w:eastAsia="Times New Roman" w:hAnsi="Calibri" w:cs="Times New Roman"/>
                <w:color w:val="000000"/>
                <w:sz w:val="18"/>
                <w:szCs w:val="18"/>
                <w:lang w:eastAsia="es-CL"/>
              </w:rPr>
              <w:t xml:space="preserve">son las imágenes del catálogo en que </w:t>
            </w:r>
            <w:r>
              <w:rPr>
                <w:rFonts w:ascii="Calibri" w:eastAsia="Times New Roman" w:hAnsi="Calibri" w:cs="Times New Roman"/>
                <w:color w:val="000000"/>
                <w:sz w:val="18"/>
                <w:szCs w:val="18"/>
                <w:lang w:eastAsia="es-CL"/>
              </w:rPr>
              <w:t>se identifican las primeras apariciones de las infraestructuras de equipamiento</w:t>
            </w:r>
            <w:r w:rsidR="005A58B5">
              <w:rPr>
                <w:rFonts w:ascii="Calibri" w:eastAsia="Times New Roman" w:hAnsi="Calibri" w:cs="Times New Roman"/>
                <w:color w:val="000000"/>
                <w:sz w:val="18"/>
                <w:szCs w:val="18"/>
                <w:lang w:eastAsia="es-CL"/>
              </w:rPr>
              <w:t>;</w:t>
            </w:r>
            <w:r>
              <w:rPr>
                <w:rFonts w:ascii="Calibri" w:eastAsia="Times New Roman" w:hAnsi="Calibri" w:cs="Times New Roman"/>
                <w:color w:val="000000"/>
                <w:sz w:val="18"/>
                <w:szCs w:val="18"/>
                <w:lang w:eastAsia="es-CL"/>
              </w:rPr>
              <w:t xml:space="preserve"> </w:t>
            </w:r>
            <w:r w:rsidR="005A58B5">
              <w:rPr>
                <w:rFonts w:ascii="Calibri" w:eastAsia="Times New Roman" w:hAnsi="Calibri" w:cs="Times New Roman"/>
                <w:color w:val="000000"/>
                <w:sz w:val="18"/>
                <w:szCs w:val="18"/>
                <w:lang w:eastAsia="es-CL"/>
              </w:rPr>
              <w:t>las de la izquierda son e</w:t>
            </w:r>
            <w:r>
              <w:rPr>
                <w:rFonts w:ascii="Calibri" w:eastAsia="Times New Roman" w:hAnsi="Calibri" w:cs="Times New Roman"/>
                <w:color w:val="000000"/>
                <w:sz w:val="18"/>
                <w:szCs w:val="18"/>
                <w:lang w:eastAsia="es-CL"/>
              </w:rPr>
              <w:t>l registro satelital previo a la primera aparición de dichas infraestructuras.</w:t>
            </w:r>
          </w:p>
        </w:tc>
      </w:tr>
    </w:tbl>
    <w:p w14:paraId="4FDF1F71" w14:textId="77777777" w:rsidR="0002749E" w:rsidRDefault="0002749E">
      <w:r>
        <w:br w:type="page"/>
      </w:r>
    </w:p>
    <w:tbl>
      <w:tblPr>
        <w:tblStyle w:val="Tablaconcuadrcula"/>
        <w:tblW w:w="5001" w:type="pct"/>
        <w:tblLook w:val="04A0" w:firstRow="1" w:lastRow="0" w:firstColumn="1" w:lastColumn="0" w:noHBand="0" w:noVBand="1"/>
      </w:tblPr>
      <w:tblGrid>
        <w:gridCol w:w="3768"/>
        <w:gridCol w:w="9797"/>
      </w:tblGrid>
      <w:tr w:rsidR="008F0B8B" w:rsidRPr="00A50B17" w14:paraId="5861B67F" w14:textId="77777777" w:rsidTr="008F0B8B">
        <w:trPr>
          <w:trHeight w:val="142"/>
        </w:trPr>
        <w:tc>
          <w:tcPr>
            <w:tcW w:w="1389" w:type="pct"/>
          </w:tcPr>
          <w:p w14:paraId="7C1FD069" w14:textId="188560CC" w:rsidR="008F0B8B" w:rsidRPr="00A50B17" w:rsidRDefault="001E69E2" w:rsidP="00B36712">
            <w:pPr>
              <w:rPr>
                <w:lang w:val="es-CL"/>
              </w:rPr>
            </w:pPr>
            <w:r>
              <w:rPr>
                <w:rFonts w:cs="Calibri"/>
                <w:sz w:val="28"/>
                <w:szCs w:val="32"/>
              </w:rPr>
              <w:lastRenderedPageBreak/>
              <w:br w:type="page"/>
            </w:r>
            <w:bookmarkStart w:id="209" w:name="_Ref486602783"/>
            <w:r w:rsidR="008F0B8B" w:rsidRPr="00A50B17">
              <w:rPr>
                <w:rFonts w:eastAsia="Times New Roman"/>
                <w:b/>
                <w:bCs/>
                <w:lang w:eastAsia="es-CL"/>
              </w:rPr>
              <w:t xml:space="preserve">Número de </w:t>
            </w:r>
            <w:r w:rsidR="008F0B8B" w:rsidRPr="00006E35">
              <w:rPr>
                <w:rFonts w:eastAsia="Times New Roman"/>
                <w:b/>
                <w:bCs/>
                <w:lang w:eastAsia="es-CL"/>
              </w:rPr>
              <w:t xml:space="preserve">hecho constatado: </w:t>
            </w:r>
            <w:r w:rsidR="008F0B8B" w:rsidRPr="00006E35">
              <w:rPr>
                <w:rFonts w:eastAsia="Times New Roman"/>
                <w:b/>
                <w:bCs/>
                <w:lang w:eastAsia="es-CL"/>
              </w:rPr>
              <w:fldChar w:fldCharType="begin"/>
            </w:r>
            <w:r w:rsidR="008F0B8B" w:rsidRPr="00006E35">
              <w:rPr>
                <w:rFonts w:eastAsia="Times New Roman"/>
                <w:b/>
                <w:bCs/>
                <w:lang w:eastAsia="es-CL"/>
              </w:rPr>
              <w:instrText xml:space="preserve"> SEQ hecho_constatado: \* ARABIC </w:instrText>
            </w:r>
            <w:r w:rsidR="008F0B8B" w:rsidRPr="00006E35">
              <w:rPr>
                <w:rFonts w:eastAsia="Times New Roman"/>
                <w:b/>
                <w:bCs/>
                <w:lang w:eastAsia="es-CL"/>
              </w:rPr>
              <w:fldChar w:fldCharType="separate"/>
            </w:r>
            <w:r w:rsidR="005E5DB7">
              <w:rPr>
                <w:rFonts w:eastAsia="Times New Roman"/>
                <w:b/>
                <w:bCs/>
                <w:noProof/>
                <w:lang w:eastAsia="es-CL"/>
              </w:rPr>
              <w:t>2</w:t>
            </w:r>
            <w:r w:rsidR="008F0B8B" w:rsidRPr="00006E35">
              <w:rPr>
                <w:rFonts w:eastAsia="Times New Roman"/>
                <w:b/>
                <w:bCs/>
                <w:lang w:eastAsia="es-CL"/>
              </w:rPr>
              <w:fldChar w:fldCharType="end"/>
            </w:r>
            <w:bookmarkEnd w:id="209"/>
          </w:p>
        </w:tc>
        <w:tc>
          <w:tcPr>
            <w:tcW w:w="3611" w:type="pct"/>
          </w:tcPr>
          <w:p w14:paraId="6B8B41A1" w14:textId="77777777" w:rsidR="008F0B8B" w:rsidRPr="00A50B17" w:rsidRDefault="008F0B8B" w:rsidP="008F0B8B">
            <w:r w:rsidRPr="00A50B17">
              <w:rPr>
                <w:rFonts w:eastAsia="Times New Roman"/>
                <w:b/>
                <w:bCs/>
                <w:lang w:eastAsia="es-CL"/>
              </w:rPr>
              <w:t>Estación N°</w:t>
            </w:r>
            <w:r w:rsidRPr="00A50B17">
              <w:rPr>
                <w:rFonts w:eastAsia="Times New Roman"/>
                <w:lang w:eastAsia="es-CL"/>
              </w:rPr>
              <w:t>:</w:t>
            </w:r>
            <w:r w:rsidR="001D46AD">
              <w:rPr>
                <w:rFonts w:eastAsia="Times New Roman"/>
                <w:lang w:eastAsia="es-CL"/>
              </w:rPr>
              <w:t xml:space="preserve"> </w:t>
            </w:r>
            <w:r w:rsidR="00A7593E">
              <w:rPr>
                <w:rFonts w:eastAsia="Times New Roman"/>
                <w:lang w:eastAsia="es-CL"/>
              </w:rPr>
              <w:t>-</w:t>
            </w:r>
          </w:p>
        </w:tc>
      </w:tr>
      <w:tr w:rsidR="008F0B8B" w:rsidRPr="00A50B17" w14:paraId="42D38E7B" w14:textId="77777777" w:rsidTr="008F0B8B">
        <w:trPr>
          <w:trHeight w:val="319"/>
        </w:trPr>
        <w:tc>
          <w:tcPr>
            <w:tcW w:w="5000" w:type="pct"/>
            <w:gridSpan w:val="2"/>
            <w:tcBorders>
              <w:bottom w:val="single" w:sz="4" w:space="0" w:color="auto"/>
            </w:tcBorders>
          </w:tcPr>
          <w:p w14:paraId="37A30D77" w14:textId="77777777" w:rsidR="008926CC" w:rsidRDefault="008F0B8B" w:rsidP="00B36712">
            <w:pPr>
              <w:spacing w:line="20" w:lineRule="atLeast"/>
              <w:rPr>
                <w:rFonts w:eastAsia="Times New Roman"/>
                <w:bCs/>
                <w:lang w:eastAsia="es-CL"/>
              </w:rPr>
            </w:pPr>
            <w:r w:rsidRPr="00A50B17">
              <w:rPr>
                <w:rFonts w:eastAsia="Times New Roman"/>
                <w:b/>
                <w:bCs/>
                <w:lang w:eastAsia="es-CL"/>
              </w:rPr>
              <w:t>Documentación Revisada:</w:t>
            </w:r>
            <w:r w:rsidRPr="00A50B17">
              <w:rPr>
                <w:rFonts w:eastAsia="Times New Roman"/>
                <w:bCs/>
                <w:lang w:eastAsia="es-CL"/>
              </w:rPr>
              <w:t xml:space="preserve"> </w:t>
            </w:r>
          </w:p>
          <w:p w14:paraId="05485438" w14:textId="77777777" w:rsidR="008F0B8B" w:rsidRPr="008926CC" w:rsidRDefault="008926CC" w:rsidP="00893927">
            <w:pPr>
              <w:pStyle w:val="Prrafodelista"/>
              <w:numPr>
                <w:ilvl w:val="0"/>
                <w:numId w:val="21"/>
              </w:numPr>
              <w:spacing w:line="20" w:lineRule="atLeast"/>
              <w:rPr>
                <w:lang w:eastAsia="es-CL"/>
              </w:rPr>
            </w:pPr>
            <w:r w:rsidRPr="008926CC">
              <w:rPr>
                <w:rFonts w:eastAsia="Times New Roman"/>
                <w:bCs/>
                <w:lang w:eastAsia="es-CL"/>
              </w:rPr>
              <w:t>Carta conductora del 13 de julio de 2017, que responde a</w:t>
            </w:r>
            <w:r w:rsidR="00D728EB">
              <w:rPr>
                <w:rFonts w:eastAsia="Times New Roman"/>
                <w:bCs/>
                <w:lang w:eastAsia="es-CL"/>
              </w:rPr>
              <w:t>l</w:t>
            </w:r>
            <w:r w:rsidRPr="008926CC">
              <w:rPr>
                <w:rFonts w:eastAsia="Times New Roman"/>
                <w:bCs/>
                <w:lang w:eastAsia="es-CL"/>
              </w:rPr>
              <w:t xml:space="preserve"> Requerimiento de Información </w:t>
            </w:r>
            <w:r w:rsidR="00D728EB">
              <w:rPr>
                <w:rFonts w:eastAsia="Times New Roman"/>
                <w:bCs/>
                <w:lang w:eastAsia="es-CL"/>
              </w:rPr>
              <w:t xml:space="preserve">contenido en </w:t>
            </w:r>
            <w:r w:rsidRPr="008926CC">
              <w:rPr>
                <w:rFonts w:eastAsia="Times New Roman"/>
                <w:bCs/>
                <w:lang w:eastAsia="es-CL"/>
              </w:rPr>
              <w:t>la Res. Ex. 623/2017 (ver Anexo 14)</w:t>
            </w:r>
            <w:r w:rsidR="00D728EB">
              <w:rPr>
                <w:rFonts w:eastAsia="Times New Roman"/>
                <w:bCs/>
                <w:lang w:eastAsia="es-CL"/>
              </w:rPr>
              <w:t>.</w:t>
            </w:r>
          </w:p>
        </w:tc>
      </w:tr>
      <w:tr w:rsidR="008F0B8B" w:rsidRPr="00A50B17" w14:paraId="13672360" w14:textId="77777777" w:rsidTr="008F0B8B">
        <w:trPr>
          <w:trHeight w:val="627"/>
        </w:trPr>
        <w:tc>
          <w:tcPr>
            <w:tcW w:w="5000" w:type="pct"/>
            <w:gridSpan w:val="2"/>
          </w:tcPr>
          <w:p w14:paraId="490DEFFB" w14:textId="77777777" w:rsidR="008F0B8B" w:rsidRDefault="00C658FE" w:rsidP="00B36712">
            <w:pPr>
              <w:spacing w:line="20" w:lineRule="atLeast"/>
              <w:contextualSpacing/>
              <w:jc w:val="both"/>
              <w:rPr>
                <w:b/>
              </w:rPr>
            </w:pPr>
            <w:r>
              <w:rPr>
                <w:b/>
              </w:rPr>
              <w:t xml:space="preserve">Exigencias: </w:t>
            </w:r>
          </w:p>
          <w:p w14:paraId="36BC4E38" w14:textId="77777777" w:rsidR="008F0B8B" w:rsidRPr="00A50B17" w:rsidRDefault="008F0B8B" w:rsidP="00B36712">
            <w:pPr>
              <w:spacing w:line="20" w:lineRule="atLeast"/>
              <w:contextualSpacing/>
              <w:jc w:val="both"/>
            </w:pPr>
          </w:p>
          <w:p w14:paraId="7111929B" w14:textId="77777777" w:rsidR="008F0B8B" w:rsidRPr="00BA53E6" w:rsidRDefault="008F0B8B" w:rsidP="00B36712">
            <w:pPr>
              <w:spacing w:line="20" w:lineRule="atLeast"/>
              <w:contextualSpacing/>
              <w:jc w:val="both"/>
              <w:rPr>
                <w:b/>
                <w:lang w:eastAsia="es-CL"/>
              </w:rPr>
            </w:pPr>
            <w:r w:rsidRPr="00BA53E6">
              <w:rPr>
                <w:b/>
                <w:lang w:eastAsia="es-CL"/>
              </w:rPr>
              <w:t>RCA 436/2011</w:t>
            </w:r>
          </w:p>
          <w:p w14:paraId="4A324376" w14:textId="77777777" w:rsidR="008F0B8B" w:rsidRPr="00BA53E6" w:rsidRDefault="008F0B8B" w:rsidP="00B36712">
            <w:pPr>
              <w:spacing w:line="20" w:lineRule="atLeast"/>
              <w:contextualSpacing/>
              <w:jc w:val="both"/>
            </w:pPr>
            <w:r w:rsidRPr="00BA53E6">
              <w:rPr>
                <w:b/>
                <w:lang w:eastAsia="es-CL"/>
              </w:rPr>
              <w:t xml:space="preserve">Considerando </w:t>
            </w:r>
            <w:r w:rsidRPr="00BA53E6">
              <w:rPr>
                <w:b/>
              </w:rPr>
              <w:t>5</w:t>
            </w:r>
            <w:r w:rsidRPr="002330E3">
              <w:rPr>
                <w:b/>
              </w:rPr>
              <w:t>.7.1.</w:t>
            </w:r>
            <w:r w:rsidRPr="002330E3">
              <w:rPr>
                <w:b/>
              </w:rPr>
              <w:tab/>
            </w:r>
            <w:r w:rsidRPr="00BA53E6">
              <w:t>Realizar monitoreo arque</w:t>
            </w:r>
            <w:r w:rsidR="00EF27F0">
              <w:t>o</w:t>
            </w:r>
            <w:r w:rsidRPr="00BA53E6">
              <w:t>lógico—por un arqueólogo- durante las obras de escarpe del terreno y en todas las actividades que consideren la remoción de la superficie. Justificado por el hallazgo de restos arqueológicos prehispánicos en el predio y según la solicitud efectuada en el ORD N° 6001/10 del Consejo de Monumentos Nacionales. A partir de esta actividad se deberá remitir al Consejo de Monumentos Nacionales el informe mensual de monitoreo efectuado por el arqueólogo el que deberá incluir:</w:t>
            </w:r>
          </w:p>
          <w:p w14:paraId="0552E927" w14:textId="77777777" w:rsidR="008F0B8B" w:rsidRPr="00BA53E6" w:rsidRDefault="008F0B8B" w:rsidP="00893927">
            <w:pPr>
              <w:pStyle w:val="Prrafodelista"/>
              <w:numPr>
                <w:ilvl w:val="0"/>
                <w:numId w:val="13"/>
              </w:numPr>
              <w:spacing w:line="20" w:lineRule="atLeast"/>
            </w:pPr>
            <w:r w:rsidRPr="00BA53E6">
              <w:t>Descripción de las actividades en todos los frentes de excavación del mes, con fecha.</w:t>
            </w:r>
          </w:p>
          <w:p w14:paraId="58C72421" w14:textId="77777777" w:rsidR="008F0B8B" w:rsidRPr="00BA53E6" w:rsidRDefault="008F0B8B" w:rsidP="00893927">
            <w:pPr>
              <w:pStyle w:val="Prrafodelista"/>
              <w:numPr>
                <w:ilvl w:val="0"/>
                <w:numId w:val="13"/>
              </w:numPr>
              <w:spacing w:line="20" w:lineRule="atLeast"/>
            </w:pPr>
            <w:r w:rsidRPr="00BA53E6">
              <w:t>Descripción de matriz y materialidad encontrada (con profundidad) en cada obra de excavación.</w:t>
            </w:r>
          </w:p>
          <w:p w14:paraId="6AC1F135" w14:textId="77777777" w:rsidR="008F0B8B" w:rsidRPr="00BA53E6" w:rsidRDefault="008F0B8B" w:rsidP="00893927">
            <w:pPr>
              <w:pStyle w:val="Prrafodelista"/>
              <w:numPr>
                <w:ilvl w:val="0"/>
                <w:numId w:val="13"/>
              </w:numPr>
              <w:spacing w:line="20" w:lineRule="atLeast"/>
            </w:pPr>
            <w:r w:rsidRPr="00BA53E6">
              <w:t>Plan mensual de trabajo de la constructora, donde se especifique en libro de obras los días monitoreados por el arqueólogo.</w:t>
            </w:r>
          </w:p>
          <w:p w14:paraId="2D4F7BAF" w14:textId="77777777" w:rsidR="008F0B8B" w:rsidRDefault="008F0B8B" w:rsidP="00893927">
            <w:pPr>
              <w:pStyle w:val="Prrafodelista"/>
              <w:numPr>
                <w:ilvl w:val="0"/>
                <w:numId w:val="13"/>
              </w:numPr>
              <w:spacing w:line="20" w:lineRule="atLeast"/>
            </w:pPr>
            <w:r w:rsidRPr="00BA53E6">
              <w:t>Planos y fotos de alta resolución de los distintos frentes de excavación y sus diferentes etapas de avances</w:t>
            </w:r>
            <w:r>
              <w:t>.</w:t>
            </w:r>
          </w:p>
          <w:p w14:paraId="5D48C4F6" w14:textId="77777777" w:rsidR="00404840" w:rsidRPr="00404840" w:rsidRDefault="00404840" w:rsidP="00B36712">
            <w:pPr>
              <w:spacing w:line="20" w:lineRule="atLeast"/>
              <w:contextualSpacing/>
              <w:jc w:val="both"/>
            </w:pPr>
          </w:p>
          <w:p w14:paraId="4BB8E9C8" w14:textId="77777777" w:rsidR="00404840" w:rsidRPr="00C658FE" w:rsidRDefault="00404840" w:rsidP="00B36712">
            <w:pPr>
              <w:spacing w:line="20" w:lineRule="atLeast"/>
              <w:contextualSpacing/>
              <w:jc w:val="both"/>
              <w:rPr>
                <w:b/>
              </w:rPr>
            </w:pPr>
            <w:r w:rsidRPr="00C658FE">
              <w:rPr>
                <w:b/>
              </w:rPr>
              <w:t>Resolución Exenta 223/2015.</w:t>
            </w:r>
          </w:p>
          <w:p w14:paraId="0FED8463" w14:textId="77777777" w:rsidR="00404840" w:rsidRPr="00404840" w:rsidRDefault="00404840" w:rsidP="00B36712">
            <w:pPr>
              <w:spacing w:line="20" w:lineRule="atLeast"/>
              <w:contextualSpacing/>
              <w:jc w:val="both"/>
              <w:rPr>
                <w:b/>
              </w:rPr>
            </w:pPr>
            <w:r w:rsidRPr="00404840">
              <w:rPr>
                <w:b/>
              </w:rPr>
              <w:t>Párrafo 3° Del informe de Seguimiento Ambiental</w:t>
            </w:r>
          </w:p>
          <w:p w14:paraId="25FC7E91" w14:textId="77777777" w:rsidR="00404840" w:rsidRDefault="00404840" w:rsidP="00B36712">
            <w:pPr>
              <w:spacing w:line="20" w:lineRule="atLeast"/>
              <w:contextualSpacing/>
              <w:jc w:val="both"/>
            </w:pPr>
            <w:r w:rsidRPr="00404840">
              <w:rPr>
                <w:b/>
              </w:rPr>
              <w:t>Artículo décimo cuarto. Destinatarios.</w:t>
            </w:r>
            <w:r>
              <w:t xml:space="preserve"> Los titulares de proyectos o actividades que hayan ingresado al Sistema de Evaluación de Impacto Ambiental por medio de una declaración o un estudio de impacto ambiental, y que en la resolución de calificación ambiental se contemple la ejecución de actividades de muestreo, medición análisis y/o control, deberán presentar los resultados de acuerdo a lo dispuesto en este párrafo</w:t>
            </w:r>
            <w:r w:rsidR="00A81917">
              <w:t>.</w:t>
            </w:r>
          </w:p>
          <w:p w14:paraId="629047C8" w14:textId="77777777" w:rsidR="00404840" w:rsidRDefault="00404840" w:rsidP="00B36712">
            <w:pPr>
              <w:spacing w:line="20" w:lineRule="atLeast"/>
              <w:contextualSpacing/>
              <w:jc w:val="both"/>
            </w:pPr>
            <w:r w:rsidRPr="00404840">
              <w:rPr>
                <w:b/>
              </w:rPr>
              <w:t>Artículo vigésimo sexto. Forma y modo de entrega.</w:t>
            </w:r>
            <w:r>
              <w:t xml:space="preserve"> La información deberá ser remitida a la Superintendencia del Medio Ambiente de acuerdo a los formatos establecidos para el ingreso de información en el Sistema Electrónico de Seguimiento Ambiental</w:t>
            </w:r>
          </w:p>
          <w:p w14:paraId="541EABF5" w14:textId="77777777" w:rsidR="00404840" w:rsidRDefault="00404840" w:rsidP="00B36712">
            <w:pPr>
              <w:spacing w:line="20" w:lineRule="atLeast"/>
              <w:contextualSpacing/>
              <w:jc w:val="both"/>
              <w:rPr>
                <w:b/>
              </w:rPr>
            </w:pPr>
          </w:p>
          <w:p w14:paraId="37B7A9D9" w14:textId="77777777" w:rsidR="00404840" w:rsidRDefault="00404840" w:rsidP="00B36712">
            <w:pPr>
              <w:spacing w:line="20" w:lineRule="atLeast"/>
              <w:contextualSpacing/>
              <w:jc w:val="both"/>
              <w:rPr>
                <w:b/>
              </w:rPr>
            </w:pPr>
            <w:r w:rsidRPr="00404840">
              <w:rPr>
                <w:b/>
              </w:rPr>
              <w:t xml:space="preserve">Párrafo </w:t>
            </w:r>
            <w:r>
              <w:rPr>
                <w:b/>
              </w:rPr>
              <w:t>4</w:t>
            </w:r>
            <w:r w:rsidRPr="00404840">
              <w:rPr>
                <w:b/>
              </w:rPr>
              <w:t xml:space="preserve">° </w:t>
            </w:r>
            <w:r>
              <w:rPr>
                <w:b/>
              </w:rPr>
              <w:t>Del Sistema Electrónico de Seguimiento Ambiental</w:t>
            </w:r>
          </w:p>
          <w:p w14:paraId="1BFBCD7D" w14:textId="77777777" w:rsidR="00404840" w:rsidRDefault="00404840" w:rsidP="00B36712">
            <w:pPr>
              <w:spacing w:line="20" w:lineRule="atLeast"/>
              <w:contextualSpacing/>
              <w:jc w:val="both"/>
            </w:pPr>
            <w:r>
              <w:rPr>
                <w:b/>
              </w:rPr>
              <w:t xml:space="preserve">Artículo vigésimo séptimo. Sistema electrónico de seguimiento ambiental. </w:t>
            </w:r>
            <w:r>
              <w:t>La Superintendencia administrará un sistema electrónico de seguimiento ambiental, donde los titulares de proyectos o actividades que hayan ingresado al Sistema de Evaluación de Impacto Ambiental y que hayan obtenido la resolución de calificación ambiental respectiva, deberán ingresar los informes de seguimiento ambiental y, en general, cualquier otra información destinada al seguimiento del proyecto o actividad, según las obligaciones establecidas en dicha resolución</w:t>
            </w:r>
          </w:p>
          <w:p w14:paraId="2606FE37" w14:textId="77777777" w:rsidR="00404840" w:rsidRDefault="00404840" w:rsidP="00B36712">
            <w:pPr>
              <w:spacing w:line="20" w:lineRule="atLeast"/>
              <w:contextualSpacing/>
              <w:jc w:val="both"/>
            </w:pPr>
            <w:r w:rsidRPr="00404840">
              <w:rPr>
                <w:b/>
              </w:rPr>
              <w:t>Artículo vigésimo octavo. Remisión de Información</w:t>
            </w:r>
            <w:r>
              <w:t>. La información deberá ser remitida a la Superintendencia del Medio Ambiente, del siguiente modo:</w:t>
            </w:r>
          </w:p>
          <w:p w14:paraId="75535A98" w14:textId="77777777" w:rsidR="00404840" w:rsidRDefault="00404840" w:rsidP="00893927">
            <w:pPr>
              <w:pStyle w:val="Prrafodelista"/>
              <w:numPr>
                <w:ilvl w:val="0"/>
                <w:numId w:val="18"/>
              </w:numPr>
              <w:spacing w:line="20" w:lineRule="atLeast"/>
            </w:pPr>
            <w:r>
              <w:t xml:space="preserve">La información deberá ser ingresada en el Sistema Electrónico de Seguimiento Ambiental, al cual se accede a través del sitio web </w:t>
            </w:r>
            <w:hyperlink r:id="rId43" w:history="1">
              <w:r w:rsidRPr="00BF0E90">
                <w:rPr>
                  <w:rStyle w:val="Hipervnculo"/>
                </w:rPr>
                <w:t>http://www.sma.gob.cl</w:t>
              </w:r>
            </w:hyperlink>
          </w:p>
          <w:p w14:paraId="19C77886" w14:textId="77777777" w:rsidR="00404840" w:rsidRDefault="00404840" w:rsidP="00893927">
            <w:pPr>
              <w:pStyle w:val="Prrafodelista"/>
              <w:numPr>
                <w:ilvl w:val="0"/>
                <w:numId w:val="18"/>
              </w:numPr>
              <w:spacing w:line="20" w:lineRule="atLeast"/>
            </w:pPr>
            <w:r>
              <w:t>Una vez ingresada la información al Sistema Electrónico de Seguimiento Ambiental, se generará un comprobante electrónico, el cual deberá ser conservado por el titular para los fines pertinentes.</w:t>
            </w:r>
          </w:p>
          <w:p w14:paraId="14677789" w14:textId="77777777" w:rsidR="00A81917" w:rsidRDefault="00A81917" w:rsidP="00B36712">
            <w:pPr>
              <w:spacing w:line="20" w:lineRule="atLeast"/>
            </w:pPr>
          </w:p>
          <w:p w14:paraId="606187DA" w14:textId="77777777" w:rsidR="00E70FBB" w:rsidRDefault="00E70FBB" w:rsidP="00B36712">
            <w:pPr>
              <w:spacing w:line="20" w:lineRule="atLeast"/>
              <w:rPr>
                <w:b/>
              </w:rPr>
            </w:pPr>
          </w:p>
          <w:p w14:paraId="18A5A22B" w14:textId="77777777" w:rsidR="00E70FBB" w:rsidRDefault="00E70FBB" w:rsidP="00B36712">
            <w:pPr>
              <w:spacing w:line="20" w:lineRule="atLeast"/>
              <w:rPr>
                <w:b/>
              </w:rPr>
            </w:pPr>
          </w:p>
          <w:p w14:paraId="254B1BA5" w14:textId="77777777" w:rsidR="00E70FBB" w:rsidRDefault="00E70FBB" w:rsidP="00B36712">
            <w:pPr>
              <w:spacing w:line="20" w:lineRule="atLeast"/>
              <w:rPr>
                <w:b/>
              </w:rPr>
            </w:pPr>
          </w:p>
          <w:p w14:paraId="4D70627B" w14:textId="77777777" w:rsidR="00E70FBB" w:rsidRDefault="00E70FBB" w:rsidP="00B36712">
            <w:pPr>
              <w:spacing w:line="20" w:lineRule="atLeast"/>
              <w:rPr>
                <w:b/>
              </w:rPr>
            </w:pPr>
          </w:p>
          <w:p w14:paraId="6B7EE4D8" w14:textId="77777777" w:rsidR="00E70FBB" w:rsidRPr="00E70FBB" w:rsidRDefault="00E70FBB" w:rsidP="00B36712">
            <w:pPr>
              <w:spacing w:line="20" w:lineRule="atLeast"/>
              <w:rPr>
                <w:b/>
              </w:rPr>
            </w:pPr>
            <w:r w:rsidRPr="00E70FBB">
              <w:rPr>
                <w:b/>
              </w:rPr>
              <w:lastRenderedPageBreak/>
              <w:t xml:space="preserve">Resolución Exenta 623 SMA, de fecha </w:t>
            </w:r>
            <w:r>
              <w:rPr>
                <w:b/>
              </w:rPr>
              <w:t xml:space="preserve">28 de junio de 2017. </w:t>
            </w:r>
            <w:r w:rsidRPr="00E70FBB">
              <w:rPr>
                <w:b/>
              </w:rPr>
              <w:t>REQUIERE INFORMACIÓN QUE INDICA E INSTRUYE LA FORMA Y EL MODO DE PRESENTACIÓN DE LOS ANTECEDENTES SOLICITADOS A INMOBILIARIA LOS ÁLAMOS DE COLINA LIMITADA.</w:t>
            </w:r>
          </w:p>
          <w:p w14:paraId="7E1E1C57" w14:textId="77777777" w:rsidR="00E70FBB" w:rsidRDefault="00E70FBB" w:rsidP="00B36712">
            <w:pPr>
              <w:spacing w:line="20" w:lineRule="atLeast"/>
            </w:pPr>
          </w:p>
          <w:p w14:paraId="643228C5" w14:textId="77777777" w:rsidR="00E70FBB" w:rsidRDefault="00E70FBB" w:rsidP="00D728EB">
            <w:pPr>
              <w:spacing w:line="20" w:lineRule="atLeast"/>
              <w:jc w:val="both"/>
            </w:pPr>
            <w:r w:rsidRPr="00E70FBB">
              <w:rPr>
                <w:b/>
              </w:rPr>
              <w:t>RESUELVO</w:t>
            </w:r>
            <w:r>
              <w:rPr>
                <w:b/>
              </w:rPr>
              <w:t xml:space="preserve"> </w:t>
            </w:r>
            <w:r w:rsidRPr="00E70FBB">
              <w:rPr>
                <w:b/>
              </w:rPr>
              <w:t>PRIMERO</w:t>
            </w:r>
            <w:r>
              <w:t>.</w:t>
            </w:r>
            <w:r>
              <w:tab/>
              <w:t>REQUERIR a INMOBILIARIA LOS ALAMOS DE COLINA LIMITADA, RUT 76.002.138-5, representada por Pablo González Pérez, RUT 13.561.634-6, ambos domiciliados en Avenida Santa María 6350, Oficina 401, Comuna de Vitacura, Región Metropolitana de Santiago, dentro del plazo de 6 días hábiles contados desde la notificación de la presente resol</w:t>
            </w:r>
            <w:r w:rsidR="00D728EB">
              <w:t>ución, la siguiente información (…):</w:t>
            </w:r>
          </w:p>
          <w:p w14:paraId="7352EE72" w14:textId="77777777" w:rsidR="00E70FBB" w:rsidRDefault="00E70FBB" w:rsidP="00D728EB">
            <w:pPr>
              <w:spacing w:line="20" w:lineRule="atLeast"/>
              <w:jc w:val="both"/>
            </w:pPr>
          </w:p>
          <w:p w14:paraId="4F92864C" w14:textId="77777777" w:rsidR="00E70FBB" w:rsidRDefault="00E70FBB" w:rsidP="00D728EB">
            <w:pPr>
              <w:spacing w:line="20" w:lineRule="atLeast"/>
              <w:jc w:val="both"/>
            </w:pPr>
            <w:r>
              <w:t>c)</w:t>
            </w:r>
            <w:r>
              <w:tab/>
              <w:t xml:space="preserve">Adjuntar los siguientes informes de Monitoreo Arqueológico Permanente, que de acuerdo a lo señalado por el Consejo de Monumentos Nacionales no fueron entregados en el marco del </w:t>
            </w:r>
            <w:r w:rsidR="00D728EB">
              <w:t>Requerimiento de In</w:t>
            </w:r>
            <w:r>
              <w:t xml:space="preserve">formación </w:t>
            </w:r>
            <w:r w:rsidR="00D728EB">
              <w:t xml:space="preserve">efectuado a través </w:t>
            </w:r>
            <w:r>
              <w:t>de la Res. Ex N°203/2017:</w:t>
            </w:r>
          </w:p>
          <w:p w14:paraId="4336E741" w14:textId="77777777" w:rsidR="00E70FBB" w:rsidRDefault="00E70FBB" w:rsidP="00E70FBB">
            <w:pPr>
              <w:spacing w:line="20" w:lineRule="atLeast"/>
            </w:pPr>
            <w:r>
              <w:tab/>
            </w:r>
          </w:p>
          <w:tbl>
            <w:tblPr>
              <w:tblStyle w:val="Tablaconcuadrcula"/>
              <w:tblW w:w="0" w:type="auto"/>
              <w:jc w:val="center"/>
              <w:tblLook w:val="04A0" w:firstRow="1" w:lastRow="0" w:firstColumn="1" w:lastColumn="0" w:noHBand="0" w:noVBand="1"/>
            </w:tblPr>
            <w:tblGrid>
              <w:gridCol w:w="1606"/>
              <w:gridCol w:w="2618"/>
            </w:tblGrid>
            <w:tr w:rsidR="00E70FBB" w14:paraId="4949217E" w14:textId="77777777" w:rsidTr="00E70FBB">
              <w:trPr>
                <w:trHeight w:val="287"/>
                <w:jc w:val="center"/>
              </w:trPr>
              <w:tc>
                <w:tcPr>
                  <w:tcW w:w="1606" w:type="dxa"/>
                  <w:tcBorders>
                    <w:top w:val="single" w:sz="4" w:space="0" w:color="auto"/>
                    <w:left w:val="single" w:sz="4" w:space="0" w:color="auto"/>
                    <w:bottom w:val="single" w:sz="4" w:space="0" w:color="auto"/>
                    <w:right w:val="single" w:sz="4" w:space="0" w:color="auto"/>
                  </w:tcBorders>
                  <w:hideMark/>
                </w:tcPr>
                <w:p w14:paraId="2C5273B1" w14:textId="77777777" w:rsidR="00E70FBB" w:rsidRDefault="00E70FBB" w:rsidP="00E70FBB">
                  <w:pPr>
                    <w:pStyle w:val="Prrafodelista"/>
                    <w:spacing w:line="276" w:lineRule="auto"/>
                    <w:ind w:left="22"/>
                    <w:jc w:val="center"/>
                    <w:rPr>
                      <w:rFonts w:cs="Calibri"/>
                      <w:b/>
                      <w:color w:val="000000" w:themeColor="text1"/>
                      <w:szCs w:val="22"/>
                    </w:rPr>
                  </w:pPr>
                  <w:r>
                    <w:rPr>
                      <w:rFonts w:cs="Calibri"/>
                      <w:b/>
                      <w:color w:val="000000" w:themeColor="text1"/>
                      <w:szCs w:val="22"/>
                    </w:rPr>
                    <w:t>N° Informe</w:t>
                  </w:r>
                </w:p>
              </w:tc>
              <w:tc>
                <w:tcPr>
                  <w:tcW w:w="2618" w:type="dxa"/>
                  <w:tcBorders>
                    <w:top w:val="single" w:sz="4" w:space="0" w:color="auto"/>
                    <w:left w:val="single" w:sz="4" w:space="0" w:color="auto"/>
                    <w:bottom w:val="single" w:sz="4" w:space="0" w:color="auto"/>
                    <w:right w:val="single" w:sz="4" w:space="0" w:color="auto"/>
                  </w:tcBorders>
                  <w:hideMark/>
                </w:tcPr>
                <w:p w14:paraId="722D2749" w14:textId="77777777" w:rsidR="00E70FBB" w:rsidRDefault="00E70FBB" w:rsidP="00E70FBB">
                  <w:pPr>
                    <w:pStyle w:val="Prrafodelista"/>
                    <w:spacing w:line="276" w:lineRule="auto"/>
                    <w:ind w:left="59"/>
                    <w:jc w:val="center"/>
                    <w:rPr>
                      <w:rFonts w:cs="Calibri"/>
                      <w:b/>
                      <w:color w:val="000000" w:themeColor="text1"/>
                      <w:szCs w:val="22"/>
                    </w:rPr>
                  </w:pPr>
                  <w:r>
                    <w:rPr>
                      <w:rFonts w:cs="Calibri"/>
                      <w:b/>
                      <w:color w:val="000000" w:themeColor="text1"/>
                      <w:szCs w:val="22"/>
                    </w:rPr>
                    <w:t>Periodo reportado</w:t>
                  </w:r>
                </w:p>
              </w:tc>
            </w:tr>
            <w:tr w:rsidR="00E70FBB" w14:paraId="65B26DD3" w14:textId="77777777" w:rsidTr="00E70FBB">
              <w:trPr>
                <w:trHeight w:val="302"/>
                <w:jc w:val="center"/>
              </w:trPr>
              <w:tc>
                <w:tcPr>
                  <w:tcW w:w="1606" w:type="dxa"/>
                  <w:tcBorders>
                    <w:top w:val="single" w:sz="4" w:space="0" w:color="auto"/>
                    <w:left w:val="single" w:sz="4" w:space="0" w:color="auto"/>
                    <w:bottom w:val="single" w:sz="4" w:space="0" w:color="auto"/>
                    <w:right w:val="single" w:sz="4" w:space="0" w:color="auto"/>
                  </w:tcBorders>
                  <w:hideMark/>
                </w:tcPr>
                <w:p w14:paraId="1596AFEC" w14:textId="77777777" w:rsidR="00E70FBB" w:rsidRDefault="00E70FBB" w:rsidP="00E70FBB">
                  <w:pPr>
                    <w:pStyle w:val="Prrafodelista"/>
                    <w:spacing w:line="276" w:lineRule="auto"/>
                    <w:ind w:left="22"/>
                    <w:jc w:val="center"/>
                    <w:rPr>
                      <w:rFonts w:cs="Calibri"/>
                      <w:color w:val="000000" w:themeColor="text1"/>
                      <w:szCs w:val="22"/>
                    </w:rPr>
                  </w:pPr>
                  <w:r>
                    <w:rPr>
                      <w:rFonts w:cs="Calibri"/>
                      <w:color w:val="000000" w:themeColor="text1"/>
                      <w:szCs w:val="22"/>
                    </w:rPr>
                    <w:t>15</w:t>
                  </w:r>
                </w:p>
              </w:tc>
              <w:tc>
                <w:tcPr>
                  <w:tcW w:w="2618" w:type="dxa"/>
                  <w:tcBorders>
                    <w:top w:val="single" w:sz="4" w:space="0" w:color="auto"/>
                    <w:left w:val="single" w:sz="4" w:space="0" w:color="auto"/>
                    <w:bottom w:val="single" w:sz="4" w:space="0" w:color="auto"/>
                    <w:right w:val="single" w:sz="4" w:space="0" w:color="auto"/>
                  </w:tcBorders>
                  <w:hideMark/>
                </w:tcPr>
                <w:p w14:paraId="50E7BFB5" w14:textId="77777777" w:rsidR="00E70FBB" w:rsidRDefault="00E70FBB" w:rsidP="00E70FBB">
                  <w:pPr>
                    <w:pStyle w:val="Prrafodelista"/>
                    <w:spacing w:line="276" w:lineRule="auto"/>
                    <w:ind w:left="59"/>
                    <w:jc w:val="center"/>
                    <w:rPr>
                      <w:rFonts w:cs="Calibri"/>
                      <w:color w:val="000000" w:themeColor="text1"/>
                      <w:szCs w:val="22"/>
                    </w:rPr>
                  </w:pPr>
                  <w:r>
                    <w:rPr>
                      <w:rFonts w:cs="Calibri"/>
                      <w:color w:val="000000" w:themeColor="text1"/>
                      <w:szCs w:val="22"/>
                    </w:rPr>
                    <w:t>Febrero 2013</w:t>
                  </w:r>
                </w:p>
              </w:tc>
            </w:tr>
            <w:tr w:rsidR="00E70FBB" w14:paraId="12D7D935" w14:textId="77777777" w:rsidTr="00E70FBB">
              <w:trPr>
                <w:trHeight w:val="287"/>
                <w:jc w:val="center"/>
              </w:trPr>
              <w:tc>
                <w:tcPr>
                  <w:tcW w:w="1606" w:type="dxa"/>
                  <w:tcBorders>
                    <w:top w:val="single" w:sz="4" w:space="0" w:color="auto"/>
                    <w:left w:val="single" w:sz="4" w:space="0" w:color="auto"/>
                    <w:bottom w:val="single" w:sz="4" w:space="0" w:color="auto"/>
                    <w:right w:val="single" w:sz="4" w:space="0" w:color="auto"/>
                  </w:tcBorders>
                  <w:hideMark/>
                </w:tcPr>
                <w:p w14:paraId="092C2726" w14:textId="77777777" w:rsidR="00E70FBB" w:rsidRDefault="00E70FBB" w:rsidP="00E70FBB">
                  <w:pPr>
                    <w:pStyle w:val="Prrafodelista"/>
                    <w:spacing w:line="276" w:lineRule="auto"/>
                    <w:ind w:left="22"/>
                    <w:jc w:val="center"/>
                    <w:rPr>
                      <w:rFonts w:cs="Calibri"/>
                      <w:color w:val="000000" w:themeColor="text1"/>
                      <w:szCs w:val="22"/>
                    </w:rPr>
                  </w:pPr>
                  <w:r>
                    <w:rPr>
                      <w:rFonts w:cs="Calibri"/>
                      <w:color w:val="000000" w:themeColor="text1"/>
                      <w:szCs w:val="22"/>
                    </w:rPr>
                    <w:t>17</w:t>
                  </w:r>
                </w:p>
              </w:tc>
              <w:tc>
                <w:tcPr>
                  <w:tcW w:w="2618" w:type="dxa"/>
                  <w:tcBorders>
                    <w:top w:val="single" w:sz="4" w:space="0" w:color="auto"/>
                    <w:left w:val="single" w:sz="4" w:space="0" w:color="auto"/>
                    <w:bottom w:val="single" w:sz="4" w:space="0" w:color="auto"/>
                    <w:right w:val="single" w:sz="4" w:space="0" w:color="auto"/>
                  </w:tcBorders>
                  <w:hideMark/>
                </w:tcPr>
                <w:p w14:paraId="7DE69B11" w14:textId="77777777" w:rsidR="00E70FBB" w:rsidRDefault="00E70FBB" w:rsidP="00E70FBB">
                  <w:pPr>
                    <w:pStyle w:val="Prrafodelista"/>
                    <w:spacing w:line="276" w:lineRule="auto"/>
                    <w:ind w:left="59"/>
                    <w:jc w:val="center"/>
                    <w:rPr>
                      <w:rFonts w:cs="Calibri"/>
                      <w:color w:val="000000" w:themeColor="text1"/>
                      <w:szCs w:val="22"/>
                    </w:rPr>
                  </w:pPr>
                  <w:r>
                    <w:rPr>
                      <w:rFonts w:cs="Calibri"/>
                      <w:color w:val="000000" w:themeColor="text1"/>
                      <w:szCs w:val="22"/>
                    </w:rPr>
                    <w:t>Abril 2013</w:t>
                  </w:r>
                </w:p>
              </w:tc>
            </w:tr>
            <w:tr w:rsidR="00E70FBB" w14:paraId="31A30A8C" w14:textId="77777777" w:rsidTr="00E70FBB">
              <w:trPr>
                <w:trHeight w:val="287"/>
                <w:jc w:val="center"/>
              </w:trPr>
              <w:tc>
                <w:tcPr>
                  <w:tcW w:w="1606" w:type="dxa"/>
                  <w:tcBorders>
                    <w:top w:val="single" w:sz="4" w:space="0" w:color="auto"/>
                    <w:left w:val="single" w:sz="4" w:space="0" w:color="auto"/>
                    <w:bottom w:val="single" w:sz="4" w:space="0" w:color="auto"/>
                    <w:right w:val="single" w:sz="4" w:space="0" w:color="auto"/>
                  </w:tcBorders>
                  <w:hideMark/>
                </w:tcPr>
                <w:p w14:paraId="7DB48DCF" w14:textId="77777777" w:rsidR="00E70FBB" w:rsidRDefault="00E70FBB" w:rsidP="00E70FBB">
                  <w:pPr>
                    <w:pStyle w:val="Prrafodelista"/>
                    <w:spacing w:line="276" w:lineRule="auto"/>
                    <w:ind w:left="22"/>
                    <w:jc w:val="center"/>
                    <w:rPr>
                      <w:rFonts w:cs="Calibri"/>
                      <w:color w:val="000000" w:themeColor="text1"/>
                      <w:szCs w:val="22"/>
                    </w:rPr>
                  </w:pPr>
                  <w:r>
                    <w:rPr>
                      <w:rFonts w:cs="Calibri"/>
                      <w:color w:val="000000" w:themeColor="text1"/>
                      <w:szCs w:val="22"/>
                    </w:rPr>
                    <w:t>20</w:t>
                  </w:r>
                </w:p>
              </w:tc>
              <w:tc>
                <w:tcPr>
                  <w:tcW w:w="2618" w:type="dxa"/>
                  <w:tcBorders>
                    <w:top w:val="single" w:sz="4" w:space="0" w:color="auto"/>
                    <w:left w:val="single" w:sz="4" w:space="0" w:color="auto"/>
                    <w:bottom w:val="single" w:sz="4" w:space="0" w:color="auto"/>
                    <w:right w:val="single" w:sz="4" w:space="0" w:color="auto"/>
                  </w:tcBorders>
                  <w:hideMark/>
                </w:tcPr>
                <w:p w14:paraId="12B129F3" w14:textId="77777777" w:rsidR="00E70FBB" w:rsidRDefault="00E70FBB" w:rsidP="00E70FBB">
                  <w:pPr>
                    <w:pStyle w:val="Prrafodelista"/>
                    <w:spacing w:line="276" w:lineRule="auto"/>
                    <w:ind w:left="59"/>
                    <w:jc w:val="center"/>
                    <w:rPr>
                      <w:rFonts w:cs="Calibri"/>
                      <w:color w:val="000000" w:themeColor="text1"/>
                      <w:szCs w:val="22"/>
                    </w:rPr>
                  </w:pPr>
                  <w:r>
                    <w:rPr>
                      <w:rFonts w:cs="Calibri"/>
                      <w:color w:val="000000" w:themeColor="text1"/>
                      <w:szCs w:val="22"/>
                    </w:rPr>
                    <w:t>Julio 2013</w:t>
                  </w:r>
                </w:p>
              </w:tc>
            </w:tr>
            <w:tr w:rsidR="00E70FBB" w14:paraId="5096A675" w14:textId="77777777" w:rsidTr="00E70FBB">
              <w:trPr>
                <w:trHeight w:val="287"/>
                <w:jc w:val="center"/>
              </w:trPr>
              <w:tc>
                <w:tcPr>
                  <w:tcW w:w="1606" w:type="dxa"/>
                  <w:tcBorders>
                    <w:top w:val="single" w:sz="4" w:space="0" w:color="auto"/>
                    <w:left w:val="single" w:sz="4" w:space="0" w:color="auto"/>
                    <w:bottom w:val="single" w:sz="4" w:space="0" w:color="auto"/>
                    <w:right w:val="single" w:sz="4" w:space="0" w:color="auto"/>
                  </w:tcBorders>
                  <w:hideMark/>
                </w:tcPr>
                <w:p w14:paraId="56D86A56" w14:textId="77777777" w:rsidR="00E70FBB" w:rsidRDefault="00E70FBB" w:rsidP="00E70FBB">
                  <w:pPr>
                    <w:pStyle w:val="Prrafodelista"/>
                    <w:spacing w:line="276" w:lineRule="auto"/>
                    <w:ind w:left="22"/>
                    <w:jc w:val="center"/>
                    <w:rPr>
                      <w:rFonts w:cs="Calibri"/>
                      <w:color w:val="000000" w:themeColor="text1"/>
                      <w:szCs w:val="22"/>
                    </w:rPr>
                  </w:pPr>
                  <w:r>
                    <w:rPr>
                      <w:rFonts w:cs="Calibri"/>
                      <w:color w:val="000000" w:themeColor="text1"/>
                      <w:szCs w:val="22"/>
                    </w:rPr>
                    <w:t>21</w:t>
                  </w:r>
                </w:p>
              </w:tc>
              <w:tc>
                <w:tcPr>
                  <w:tcW w:w="2618" w:type="dxa"/>
                  <w:tcBorders>
                    <w:top w:val="single" w:sz="4" w:space="0" w:color="auto"/>
                    <w:left w:val="single" w:sz="4" w:space="0" w:color="auto"/>
                    <w:bottom w:val="single" w:sz="4" w:space="0" w:color="auto"/>
                    <w:right w:val="single" w:sz="4" w:space="0" w:color="auto"/>
                  </w:tcBorders>
                  <w:hideMark/>
                </w:tcPr>
                <w:p w14:paraId="4774380A" w14:textId="77777777" w:rsidR="00E70FBB" w:rsidRDefault="00E70FBB" w:rsidP="00E70FBB">
                  <w:pPr>
                    <w:pStyle w:val="Prrafodelista"/>
                    <w:spacing w:line="276" w:lineRule="auto"/>
                    <w:ind w:left="59"/>
                    <w:jc w:val="center"/>
                    <w:rPr>
                      <w:rFonts w:cs="Calibri"/>
                      <w:color w:val="000000" w:themeColor="text1"/>
                      <w:szCs w:val="22"/>
                    </w:rPr>
                  </w:pPr>
                  <w:r>
                    <w:rPr>
                      <w:rFonts w:cs="Calibri"/>
                      <w:color w:val="000000" w:themeColor="text1"/>
                      <w:szCs w:val="22"/>
                    </w:rPr>
                    <w:t>Agosto 2013</w:t>
                  </w:r>
                </w:p>
              </w:tc>
            </w:tr>
            <w:tr w:rsidR="00E70FBB" w14:paraId="31AE2D28" w14:textId="77777777" w:rsidTr="00E70FBB">
              <w:trPr>
                <w:trHeight w:val="276"/>
                <w:jc w:val="center"/>
              </w:trPr>
              <w:tc>
                <w:tcPr>
                  <w:tcW w:w="1606" w:type="dxa"/>
                  <w:tcBorders>
                    <w:top w:val="single" w:sz="4" w:space="0" w:color="auto"/>
                    <w:left w:val="single" w:sz="4" w:space="0" w:color="auto"/>
                    <w:bottom w:val="single" w:sz="4" w:space="0" w:color="auto"/>
                    <w:right w:val="single" w:sz="4" w:space="0" w:color="auto"/>
                  </w:tcBorders>
                  <w:hideMark/>
                </w:tcPr>
                <w:p w14:paraId="3E7CB3A4" w14:textId="77777777" w:rsidR="00E70FBB" w:rsidRDefault="00E70FBB" w:rsidP="00E70FBB">
                  <w:pPr>
                    <w:pStyle w:val="Prrafodelista"/>
                    <w:spacing w:line="276" w:lineRule="auto"/>
                    <w:ind w:left="22"/>
                    <w:jc w:val="center"/>
                    <w:rPr>
                      <w:rFonts w:cs="Calibri"/>
                      <w:color w:val="000000" w:themeColor="text1"/>
                      <w:szCs w:val="22"/>
                    </w:rPr>
                  </w:pPr>
                  <w:r>
                    <w:rPr>
                      <w:rFonts w:cs="Calibri"/>
                      <w:color w:val="000000" w:themeColor="text1"/>
                      <w:szCs w:val="22"/>
                    </w:rPr>
                    <w:t>22</w:t>
                  </w:r>
                </w:p>
              </w:tc>
              <w:tc>
                <w:tcPr>
                  <w:tcW w:w="2618" w:type="dxa"/>
                  <w:tcBorders>
                    <w:top w:val="single" w:sz="4" w:space="0" w:color="auto"/>
                    <w:left w:val="single" w:sz="4" w:space="0" w:color="auto"/>
                    <w:bottom w:val="single" w:sz="4" w:space="0" w:color="auto"/>
                    <w:right w:val="single" w:sz="4" w:space="0" w:color="auto"/>
                  </w:tcBorders>
                  <w:hideMark/>
                </w:tcPr>
                <w:p w14:paraId="51046BF3" w14:textId="77777777" w:rsidR="00E70FBB" w:rsidRDefault="00E70FBB" w:rsidP="00E70FBB">
                  <w:pPr>
                    <w:pStyle w:val="Prrafodelista"/>
                    <w:spacing w:line="276" w:lineRule="auto"/>
                    <w:ind w:left="59"/>
                    <w:jc w:val="center"/>
                    <w:rPr>
                      <w:rFonts w:cs="Calibri"/>
                      <w:color w:val="000000" w:themeColor="text1"/>
                      <w:szCs w:val="22"/>
                    </w:rPr>
                  </w:pPr>
                  <w:r>
                    <w:rPr>
                      <w:rFonts w:cs="Calibri"/>
                      <w:color w:val="000000" w:themeColor="text1"/>
                      <w:szCs w:val="22"/>
                    </w:rPr>
                    <w:t>Septiembre 2013</w:t>
                  </w:r>
                </w:p>
              </w:tc>
            </w:tr>
            <w:tr w:rsidR="00E70FBB" w14:paraId="6DAF565B" w14:textId="77777777" w:rsidTr="00E70FBB">
              <w:trPr>
                <w:trHeight w:val="287"/>
                <w:jc w:val="center"/>
              </w:trPr>
              <w:tc>
                <w:tcPr>
                  <w:tcW w:w="1606" w:type="dxa"/>
                  <w:tcBorders>
                    <w:top w:val="single" w:sz="4" w:space="0" w:color="auto"/>
                    <w:left w:val="single" w:sz="4" w:space="0" w:color="auto"/>
                    <w:bottom w:val="single" w:sz="4" w:space="0" w:color="auto"/>
                    <w:right w:val="single" w:sz="4" w:space="0" w:color="auto"/>
                  </w:tcBorders>
                  <w:hideMark/>
                </w:tcPr>
                <w:p w14:paraId="0207363F" w14:textId="77777777" w:rsidR="00E70FBB" w:rsidRDefault="00E70FBB" w:rsidP="00E70FBB">
                  <w:pPr>
                    <w:pStyle w:val="Prrafodelista"/>
                    <w:spacing w:line="276" w:lineRule="auto"/>
                    <w:ind w:left="22"/>
                    <w:jc w:val="center"/>
                    <w:rPr>
                      <w:rFonts w:cs="Calibri"/>
                      <w:color w:val="000000" w:themeColor="text1"/>
                      <w:szCs w:val="22"/>
                    </w:rPr>
                  </w:pPr>
                  <w:r>
                    <w:rPr>
                      <w:rFonts w:cs="Calibri"/>
                      <w:color w:val="000000" w:themeColor="text1"/>
                      <w:szCs w:val="22"/>
                    </w:rPr>
                    <w:t>25</w:t>
                  </w:r>
                </w:p>
              </w:tc>
              <w:tc>
                <w:tcPr>
                  <w:tcW w:w="2618" w:type="dxa"/>
                  <w:tcBorders>
                    <w:top w:val="single" w:sz="4" w:space="0" w:color="auto"/>
                    <w:left w:val="single" w:sz="4" w:space="0" w:color="auto"/>
                    <w:bottom w:val="single" w:sz="4" w:space="0" w:color="auto"/>
                    <w:right w:val="single" w:sz="4" w:space="0" w:color="auto"/>
                  </w:tcBorders>
                  <w:hideMark/>
                </w:tcPr>
                <w:p w14:paraId="69B8B2C6" w14:textId="77777777" w:rsidR="00E70FBB" w:rsidRDefault="00E70FBB" w:rsidP="00E70FBB">
                  <w:pPr>
                    <w:pStyle w:val="Prrafodelista"/>
                    <w:spacing w:line="276" w:lineRule="auto"/>
                    <w:ind w:left="59"/>
                    <w:jc w:val="center"/>
                    <w:rPr>
                      <w:rFonts w:cs="Calibri"/>
                      <w:color w:val="000000" w:themeColor="text1"/>
                      <w:szCs w:val="22"/>
                    </w:rPr>
                  </w:pPr>
                  <w:r>
                    <w:rPr>
                      <w:rFonts w:cs="Calibri"/>
                      <w:color w:val="000000" w:themeColor="text1"/>
                      <w:szCs w:val="22"/>
                    </w:rPr>
                    <w:t>Diciembre 2013</w:t>
                  </w:r>
                </w:p>
              </w:tc>
            </w:tr>
            <w:tr w:rsidR="00E70FBB" w14:paraId="54406761" w14:textId="77777777" w:rsidTr="00E70FBB">
              <w:trPr>
                <w:trHeight w:val="287"/>
                <w:jc w:val="center"/>
              </w:trPr>
              <w:tc>
                <w:tcPr>
                  <w:tcW w:w="1606" w:type="dxa"/>
                  <w:tcBorders>
                    <w:top w:val="single" w:sz="4" w:space="0" w:color="auto"/>
                    <w:left w:val="single" w:sz="4" w:space="0" w:color="auto"/>
                    <w:bottom w:val="single" w:sz="4" w:space="0" w:color="auto"/>
                    <w:right w:val="single" w:sz="4" w:space="0" w:color="auto"/>
                  </w:tcBorders>
                  <w:hideMark/>
                </w:tcPr>
                <w:p w14:paraId="7A90DEA3" w14:textId="77777777" w:rsidR="00E70FBB" w:rsidRDefault="00E70FBB" w:rsidP="00E70FBB">
                  <w:pPr>
                    <w:pStyle w:val="Prrafodelista"/>
                    <w:spacing w:line="276" w:lineRule="auto"/>
                    <w:ind w:left="22"/>
                    <w:jc w:val="center"/>
                    <w:rPr>
                      <w:rFonts w:cs="Calibri"/>
                      <w:color w:val="000000" w:themeColor="text1"/>
                      <w:szCs w:val="22"/>
                    </w:rPr>
                  </w:pPr>
                  <w:r>
                    <w:rPr>
                      <w:rFonts w:cs="Calibri"/>
                      <w:color w:val="000000" w:themeColor="text1"/>
                      <w:szCs w:val="22"/>
                    </w:rPr>
                    <w:t>27</w:t>
                  </w:r>
                </w:p>
              </w:tc>
              <w:tc>
                <w:tcPr>
                  <w:tcW w:w="2618" w:type="dxa"/>
                  <w:tcBorders>
                    <w:top w:val="single" w:sz="4" w:space="0" w:color="auto"/>
                    <w:left w:val="single" w:sz="4" w:space="0" w:color="auto"/>
                    <w:bottom w:val="single" w:sz="4" w:space="0" w:color="auto"/>
                    <w:right w:val="single" w:sz="4" w:space="0" w:color="auto"/>
                  </w:tcBorders>
                  <w:hideMark/>
                </w:tcPr>
                <w:p w14:paraId="22B9FD8A" w14:textId="77777777" w:rsidR="00E70FBB" w:rsidRDefault="00E70FBB" w:rsidP="00E70FBB">
                  <w:pPr>
                    <w:pStyle w:val="Prrafodelista"/>
                    <w:spacing w:line="276" w:lineRule="auto"/>
                    <w:ind w:left="59"/>
                    <w:jc w:val="center"/>
                    <w:rPr>
                      <w:rFonts w:cs="Calibri"/>
                      <w:color w:val="000000" w:themeColor="text1"/>
                      <w:szCs w:val="22"/>
                    </w:rPr>
                  </w:pPr>
                  <w:r>
                    <w:rPr>
                      <w:rFonts w:cs="Calibri"/>
                      <w:color w:val="000000" w:themeColor="text1"/>
                      <w:szCs w:val="22"/>
                    </w:rPr>
                    <w:t>Febrero 2014</w:t>
                  </w:r>
                </w:p>
              </w:tc>
            </w:tr>
          </w:tbl>
          <w:p w14:paraId="45CAE2AF" w14:textId="77777777" w:rsidR="00E70FBB" w:rsidRPr="00A81917" w:rsidRDefault="00E70FBB" w:rsidP="00E70FBB">
            <w:pPr>
              <w:pStyle w:val="Textocomentario"/>
            </w:pPr>
            <w:r w:rsidRPr="00A81917">
              <w:t xml:space="preserve"> </w:t>
            </w:r>
          </w:p>
        </w:tc>
      </w:tr>
      <w:tr w:rsidR="008F0B8B" w:rsidRPr="00A50B17" w14:paraId="5B395A60" w14:textId="77777777" w:rsidTr="00A7593E">
        <w:trPr>
          <w:trHeight w:val="627"/>
        </w:trPr>
        <w:tc>
          <w:tcPr>
            <w:tcW w:w="5000" w:type="pct"/>
            <w:gridSpan w:val="2"/>
            <w:shd w:val="clear" w:color="auto" w:fill="auto"/>
          </w:tcPr>
          <w:p w14:paraId="76C4DE82" w14:textId="77777777" w:rsidR="008F0B8B" w:rsidRPr="00A7593E" w:rsidRDefault="0046009D" w:rsidP="008F0B8B">
            <w:r w:rsidRPr="00A7593E">
              <w:rPr>
                <w:b/>
              </w:rPr>
              <w:lastRenderedPageBreak/>
              <w:t>Hechos</w:t>
            </w:r>
            <w:r w:rsidR="00D728EB">
              <w:rPr>
                <w:b/>
              </w:rPr>
              <w:t xml:space="preserve"> constatados</w:t>
            </w:r>
            <w:r w:rsidRPr="00A7593E">
              <w:rPr>
                <w:b/>
              </w:rPr>
              <w:t>:</w:t>
            </w:r>
          </w:p>
          <w:p w14:paraId="799909C0" w14:textId="77777777" w:rsidR="0075748E" w:rsidRPr="00A7593E" w:rsidRDefault="008F0B8B" w:rsidP="00BA3243">
            <w:pPr>
              <w:jc w:val="both"/>
              <w:rPr>
                <w:rFonts w:eastAsia="Times New Roman"/>
                <w:lang w:eastAsia="es-CL"/>
              </w:rPr>
            </w:pPr>
            <w:r w:rsidRPr="00A7593E">
              <w:rPr>
                <w:rFonts w:eastAsia="Times New Roman"/>
                <w:lang w:eastAsia="es-CL"/>
              </w:rPr>
              <w:t xml:space="preserve">Del examen de Información efectuado por el Consejo de Monumentos Nacionales, </w:t>
            </w:r>
            <w:r w:rsidR="00D728EB">
              <w:rPr>
                <w:rFonts w:eastAsia="Times New Roman"/>
                <w:lang w:eastAsia="es-CL"/>
              </w:rPr>
              <w:t xml:space="preserve">a la respuesta del titular a la Res. Exenta 623/17, contenida en la carta de 13 de julio de 2017, </w:t>
            </w:r>
            <w:r w:rsidRPr="00A7593E">
              <w:rPr>
                <w:rFonts w:eastAsia="Times New Roman"/>
                <w:lang w:eastAsia="es-CL"/>
              </w:rPr>
              <w:t xml:space="preserve">se destacan los siguientes </w:t>
            </w:r>
            <w:r w:rsidR="0075748E" w:rsidRPr="00A7593E">
              <w:rPr>
                <w:rFonts w:eastAsia="Times New Roman"/>
                <w:lang w:eastAsia="es-CL"/>
              </w:rPr>
              <w:t>elementos mencionados en el ORD CMN 2406</w:t>
            </w:r>
            <w:r w:rsidR="00E47381" w:rsidRPr="00A7593E">
              <w:rPr>
                <w:rFonts w:eastAsia="Times New Roman"/>
                <w:lang w:eastAsia="es-CL"/>
              </w:rPr>
              <w:t>/2017:</w:t>
            </w:r>
            <w:r w:rsidR="0075748E" w:rsidRPr="00A7593E">
              <w:rPr>
                <w:rFonts w:eastAsia="Times New Roman"/>
                <w:lang w:eastAsia="es-CL"/>
              </w:rPr>
              <w:t xml:space="preserve"> </w:t>
            </w:r>
          </w:p>
          <w:p w14:paraId="7F17F392" w14:textId="77777777" w:rsidR="0075748E" w:rsidRPr="00A7593E" w:rsidRDefault="0075748E" w:rsidP="008F0B8B">
            <w:pPr>
              <w:rPr>
                <w:rFonts w:eastAsia="Times New Roman"/>
                <w:lang w:eastAsia="es-CL"/>
              </w:rPr>
            </w:pPr>
          </w:p>
          <w:p w14:paraId="54E82CBC" w14:textId="77777777" w:rsidR="008F0B8B" w:rsidRPr="00A7593E" w:rsidRDefault="0075748E" w:rsidP="00A8338C">
            <w:pPr>
              <w:ind w:left="360"/>
              <w:rPr>
                <w:rFonts w:eastAsia="Times New Roman"/>
                <w:i/>
                <w:lang w:eastAsia="es-CL"/>
              </w:rPr>
            </w:pPr>
            <w:r w:rsidRPr="00A7593E">
              <w:rPr>
                <w:rFonts w:eastAsia="Times New Roman"/>
                <w:i/>
                <w:lang w:eastAsia="es-CL"/>
              </w:rPr>
              <w:t>“</w:t>
            </w:r>
            <w:r w:rsidRPr="00A7593E">
              <w:rPr>
                <w:rFonts w:eastAsia="Times New Roman"/>
                <w:b/>
                <w:i/>
                <w:lang w:eastAsia="es-CL"/>
              </w:rPr>
              <w:t>2. Informes de Seguimiento (Monitoreo arqueológico permanente).</w:t>
            </w:r>
          </w:p>
          <w:p w14:paraId="6A091C82" w14:textId="77777777" w:rsidR="008F0B8B" w:rsidRPr="00A7593E" w:rsidRDefault="008F0B8B" w:rsidP="00A8338C">
            <w:pPr>
              <w:ind w:left="360"/>
              <w:rPr>
                <w:i/>
              </w:rPr>
            </w:pPr>
          </w:p>
          <w:p w14:paraId="7A979CDC" w14:textId="77777777" w:rsidR="008F0B8B" w:rsidRPr="00A7593E" w:rsidRDefault="008F0B8B" w:rsidP="00893927">
            <w:pPr>
              <w:numPr>
                <w:ilvl w:val="0"/>
                <w:numId w:val="9"/>
              </w:numPr>
              <w:ind w:left="720"/>
              <w:contextualSpacing/>
              <w:jc w:val="both"/>
              <w:rPr>
                <w:i/>
              </w:rPr>
            </w:pPr>
            <w:r w:rsidRPr="00A7593E">
              <w:rPr>
                <w:i/>
              </w:rPr>
              <w:t>De los informes correspondientes al periodo 2011-2017, ninguno contaba a Marzo de 2017, con ingreso en la Superintendencia del Medio Ambiente (SMA). Tras el requerimiento realizado por la SMA al titular del proyecto (Resolución Exenta N° 203 del 21.03.2017), se han cargado a la página web de la misma, los informes de seguimiento arqueológico correspondientes al periodo 2014-2017.</w:t>
            </w:r>
          </w:p>
          <w:p w14:paraId="2569AADF" w14:textId="77777777" w:rsidR="008F0B8B" w:rsidRPr="00A7593E" w:rsidRDefault="008F0B8B" w:rsidP="00893927">
            <w:pPr>
              <w:numPr>
                <w:ilvl w:val="0"/>
                <w:numId w:val="9"/>
              </w:numPr>
              <w:ind w:left="720"/>
              <w:contextualSpacing/>
              <w:jc w:val="both"/>
              <w:rPr>
                <w:i/>
              </w:rPr>
            </w:pPr>
            <w:r w:rsidRPr="00A7593E">
              <w:rPr>
                <w:i/>
              </w:rPr>
              <w:t xml:space="preserve">Previo a dicho requerimiento, los informes de seguimiento correspondientes a la actividad de Monitoreo Arqueológico Permanente, a </w:t>
            </w:r>
            <w:r w:rsidR="0075748E" w:rsidRPr="00A7593E">
              <w:rPr>
                <w:i/>
              </w:rPr>
              <w:t>cargo</w:t>
            </w:r>
            <w:r w:rsidRPr="00A7593E">
              <w:rPr>
                <w:i/>
              </w:rPr>
              <w:t xml:space="preserve"> de la consultora Tagua Tagua, no habían sido ingresados a la Superintendencia del Medio Ambiente o al Consejo de Monumentos Nacionales</w:t>
            </w:r>
          </w:p>
          <w:p w14:paraId="61CCE5BB" w14:textId="77777777" w:rsidR="008F0B8B" w:rsidRPr="00A7593E" w:rsidRDefault="008F0B8B" w:rsidP="00893927">
            <w:pPr>
              <w:numPr>
                <w:ilvl w:val="0"/>
                <w:numId w:val="9"/>
              </w:numPr>
              <w:ind w:left="720"/>
              <w:contextualSpacing/>
              <w:jc w:val="both"/>
              <w:rPr>
                <w:i/>
              </w:rPr>
            </w:pPr>
            <w:r w:rsidRPr="00A7593E">
              <w:rPr>
                <w:i/>
              </w:rPr>
              <w:t>Los informes de seguimiento correspondientes a la actividad de Monitoreo Arqueológico Permanente a cargo de la consultora Arqueología Chile (2014 al presente) cuentan con cuatro ingresos en el Consejo de Monumentos Nacionales, previo al requerimiento realizado por la SMA:</w:t>
            </w:r>
          </w:p>
          <w:p w14:paraId="0C962408" w14:textId="77777777" w:rsidR="008F0B8B" w:rsidRPr="00A7593E" w:rsidRDefault="008F0B8B" w:rsidP="00893927">
            <w:pPr>
              <w:numPr>
                <w:ilvl w:val="1"/>
                <w:numId w:val="10"/>
              </w:numPr>
              <w:ind w:left="1440"/>
              <w:contextualSpacing/>
              <w:jc w:val="both"/>
              <w:rPr>
                <w:i/>
              </w:rPr>
            </w:pPr>
            <w:r w:rsidRPr="00A7593E">
              <w:rPr>
                <w:i/>
              </w:rPr>
              <w:t>Ingreso CMN N° 2886 del 06.05.2014, Informe Mensual Monitoreo Arqueológico Permanente, Mes 29 (Abril 2014);</w:t>
            </w:r>
          </w:p>
          <w:p w14:paraId="76F10C5D" w14:textId="77777777" w:rsidR="008F0B8B" w:rsidRPr="00A7593E" w:rsidRDefault="008F0B8B" w:rsidP="00893927">
            <w:pPr>
              <w:numPr>
                <w:ilvl w:val="1"/>
                <w:numId w:val="10"/>
              </w:numPr>
              <w:ind w:left="1440"/>
              <w:contextualSpacing/>
              <w:jc w:val="both"/>
              <w:rPr>
                <w:i/>
              </w:rPr>
            </w:pPr>
            <w:r w:rsidRPr="00A7593E">
              <w:rPr>
                <w:i/>
              </w:rPr>
              <w:t>Ingreso CMN N° 7439 del 04.11.2014, Informe Consolidado de Salvataje arqueológico de restos esqueletales EL24;</w:t>
            </w:r>
          </w:p>
          <w:p w14:paraId="1874343D" w14:textId="77777777" w:rsidR="008F0B8B" w:rsidRPr="00A7593E" w:rsidRDefault="0075748E" w:rsidP="00893927">
            <w:pPr>
              <w:numPr>
                <w:ilvl w:val="1"/>
                <w:numId w:val="10"/>
              </w:numPr>
              <w:ind w:left="1440"/>
              <w:contextualSpacing/>
              <w:jc w:val="both"/>
              <w:rPr>
                <w:i/>
              </w:rPr>
            </w:pPr>
            <w:r w:rsidRPr="00A7593E">
              <w:rPr>
                <w:i/>
              </w:rPr>
              <w:t xml:space="preserve">Ingreso </w:t>
            </w:r>
            <w:r w:rsidR="008F0B8B" w:rsidRPr="00A7593E">
              <w:rPr>
                <w:i/>
              </w:rPr>
              <w:t>CMN N° 7201 del 21.10.2016, Informe Consolidado Salvataje arqueológico de restos esqueletales EL106;</w:t>
            </w:r>
          </w:p>
          <w:p w14:paraId="3D04C3BB" w14:textId="77777777" w:rsidR="0075748E" w:rsidRPr="00A7593E" w:rsidRDefault="0075748E" w:rsidP="00893927">
            <w:pPr>
              <w:numPr>
                <w:ilvl w:val="1"/>
                <w:numId w:val="10"/>
              </w:numPr>
              <w:ind w:left="1440"/>
              <w:contextualSpacing/>
              <w:jc w:val="both"/>
              <w:rPr>
                <w:i/>
              </w:rPr>
            </w:pPr>
            <w:r w:rsidRPr="00A7593E">
              <w:rPr>
                <w:i/>
              </w:rPr>
              <w:t>Ingreso CMN N° 1540 del 07.03.2017 (Informe Monitoreo Arqueológico Permanente desde Enero a Noviembre del 2016).</w:t>
            </w:r>
          </w:p>
          <w:p w14:paraId="7AD59FEB" w14:textId="353A0114" w:rsidR="00F31707" w:rsidRDefault="0075748E" w:rsidP="00893927">
            <w:pPr>
              <w:numPr>
                <w:ilvl w:val="0"/>
                <w:numId w:val="9"/>
              </w:numPr>
              <w:ind w:left="720"/>
              <w:contextualSpacing/>
              <w:jc w:val="both"/>
              <w:rPr>
                <w:i/>
              </w:rPr>
            </w:pPr>
            <w:r w:rsidRPr="00A7593E">
              <w:rPr>
                <w:i/>
              </w:rPr>
              <w:lastRenderedPageBreak/>
              <w:t>En la carta adjunta a la información requerida, Esteban Castro A., Representante Legal de Inmobiliaria Los Álamos de Colina</w:t>
            </w:r>
            <w:r w:rsidR="001B7DD3">
              <w:rPr>
                <w:i/>
              </w:rPr>
              <w:t xml:space="preserve"> Ltda</w:t>
            </w:r>
            <w:r w:rsidRPr="00A7593E">
              <w:rPr>
                <w:i/>
              </w:rPr>
              <w:t>, establece que: “… no obstante se cumplió con las obligaciones dispuestas en el punto 5.7 de la RCA 436/2011, por desconocimiento no se ingresaron los informes al Sistema de Seguimiento”. Al respecto, cabe mencionar que de acuerdo a lo dispuesto en dicho punto, acápite 5.7.1, los informes de monitoreo mensual deben ser remitidos al Consejo de Monumentos Nacionales, situación registrada sólo en Abril de 2015. En base a lo anterior, el argumento del desconocimiento no resulta correcto</w:t>
            </w:r>
            <w:r w:rsidR="001B7DD3">
              <w:rPr>
                <w:i/>
              </w:rPr>
              <w:t>.</w:t>
            </w:r>
          </w:p>
          <w:p w14:paraId="7064E30B" w14:textId="77777777" w:rsidR="000731D1" w:rsidRPr="00F31707" w:rsidRDefault="000731D1" w:rsidP="00893927">
            <w:pPr>
              <w:numPr>
                <w:ilvl w:val="0"/>
                <w:numId w:val="9"/>
              </w:numPr>
              <w:ind w:left="720"/>
              <w:contextualSpacing/>
              <w:jc w:val="both"/>
              <w:rPr>
                <w:i/>
              </w:rPr>
            </w:pPr>
            <w:r w:rsidRPr="00F31707">
              <w:rPr>
                <w:i/>
              </w:rPr>
              <w:t>Dentro de la documentación remitida se observa la ausencia de los siguientes informes de seguimiento, correspondientes a la actividad de Monitoreo</w:t>
            </w:r>
            <w:r w:rsidR="00FE69D9" w:rsidRPr="00F31707">
              <w:rPr>
                <w:i/>
              </w:rPr>
              <w:t xml:space="preserve"> </w:t>
            </w:r>
            <w:r w:rsidRPr="00F31707">
              <w:rPr>
                <w:i/>
              </w:rPr>
              <w:t>Arqueológico Permanente a cargo de la consultora Tagua Tagua (2011-2014):</w:t>
            </w:r>
            <w:r w:rsidR="00FE69D9" w:rsidRPr="00F31707">
              <w:rPr>
                <w:i/>
              </w:rPr>
              <w:t xml:space="preserve"> </w:t>
            </w:r>
            <w:r w:rsidRPr="00F31707">
              <w:rPr>
                <w:i/>
              </w:rPr>
              <w:t xml:space="preserve">Informe </w:t>
            </w:r>
            <w:r w:rsidR="00FE69D9" w:rsidRPr="00F31707">
              <w:rPr>
                <w:i/>
              </w:rPr>
              <w:t xml:space="preserve">N° </w:t>
            </w:r>
            <w:r w:rsidRPr="00F31707">
              <w:rPr>
                <w:i/>
              </w:rPr>
              <w:t xml:space="preserve">15 correspondiente al mes de Febrero (2013), Informe </w:t>
            </w:r>
            <w:r w:rsidR="00FE69D9" w:rsidRPr="00F31707">
              <w:rPr>
                <w:i/>
              </w:rPr>
              <w:t xml:space="preserve">N° </w:t>
            </w:r>
            <w:r w:rsidRPr="00F31707">
              <w:rPr>
                <w:i/>
              </w:rPr>
              <w:t>17</w:t>
            </w:r>
            <w:r w:rsidR="00FE69D9" w:rsidRPr="00F31707">
              <w:rPr>
                <w:i/>
              </w:rPr>
              <w:t xml:space="preserve"> </w:t>
            </w:r>
            <w:r w:rsidRPr="00F31707">
              <w:rPr>
                <w:i/>
              </w:rPr>
              <w:t xml:space="preserve">correspondiente al mes de Abril (2013), Informe </w:t>
            </w:r>
            <w:r w:rsidR="00FE69D9" w:rsidRPr="00F31707">
              <w:rPr>
                <w:i/>
              </w:rPr>
              <w:t xml:space="preserve">N° </w:t>
            </w:r>
            <w:r w:rsidRPr="00F31707">
              <w:rPr>
                <w:i/>
              </w:rPr>
              <w:t>20 correspondiente al mes de</w:t>
            </w:r>
            <w:r w:rsidR="00FE69D9" w:rsidRPr="00F31707">
              <w:rPr>
                <w:i/>
              </w:rPr>
              <w:t xml:space="preserve"> </w:t>
            </w:r>
            <w:r w:rsidRPr="00F31707">
              <w:rPr>
                <w:i/>
              </w:rPr>
              <w:t>Junio (2013)</w:t>
            </w:r>
            <w:r w:rsidR="00FE69D9" w:rsidRPr="00F31707">
              <w:rPr>
                <w:i/>
              </w:rPr>
              <w:t xml:space="preserve"> </w:t>
            </w:r>
            <w:r w:rsidR="00FE69D9" w:rsidRPr="00F31707">
              <w:rPr>
                <w:b/>
              </w:rPr>
              <w:t>(N. de R.:</w:t>
            </w:r>
            <w:r w:rsidR="00FE69D9" w:rsidRPr="00F31707">
              <w:rPr>
                <w:b/>
                <w:i/>
              </w:rPr>
              <w:t xml:space="preserve"> </w:t>
            </w:r>
            <w:r w:rsidR="00FE69D9" w:rsidRPr="00F31707">
              <w:rPr>
                <w:b/>
              </w:rPr>
              <w:t>Cabe indicar que el Informe N° 20 corresponde al mes de Julio de 2013)</w:t>
            </w:r>
            <w:r w:rsidRPr="00F31707">
              <w:rPr>
                <w:i/>
              </w:rPr>
              <w:t xml:space="preserve">, Informe </w:t>
            </w:r>
            <w:r w:rsidR="00FE69D9" w:rsidRPr="00F31707">
              <w:rPr>
                <w:i/>
              </w:rPr>
              <w:t>N°</w:t>
            </w:r>
            <w:r w:rsidRPr="00F31707">
              <w:rPr>
                <w:i/>
              </w:rPr>
              <w:t xml:space="preserve"> 21 correspondiente al mes de Agosto (2013), Informe </w:t>
            </w:r>
            <w:r w:rsidR="00FE69D9" w:rsidRPr="00F31707">
              <w:rPr>
                <w:i/>
              </w:rPr>
              <w:t xml:space="preserve">N° </w:t>
            </w:r>
            <w:r w:rsidRPr="00F31707">
              <w:rPr>
                <w:i/>
              </w:rPr>
              <w:t xml:space="preserve">22 correspondiente al mes de Septiembre (2013), Informe </w:t>
            </w:r>
            <w:r w:rsidR="00FE69D9" w:rsidRPr="00F31707">
              <w:rPr>
                <w:i/>
              </w:rPr>
              <w:t xml:space="preserve">N° </w:t>
            </w:r>
            <w:r w:rsidRPr="00F31707">
              <w:rPr>
                <w:i/>
              </w:rPr>
              <w:t>25 correspondiente al</w:t>
            </w:r>
            <w:r w:rsidR="00FE69D9" w:rsidRPr="00F31707">
              <w:rPr>
                <w:i/>
              </w:rPr>
              <w:t xml:space="preserve"> </w:t>
            </w:r>
            <w:r w:rsidRPr="00F31707">
              <w:rPr>
                <w:i/>
              </w:rPr>
              <w:t xml:space="preserve">mes de Diciembre (2013), e Informe </w:t>
            </w:r>
            <w:r w:rsidR="00FE69D9" w:rsidRPr="00F31707">
              <w:rPr>
                <w:i/>
              </w:rPr>
              <w:t xml:space="preserve">N° </w:t>
            </w:r>
            <w:r w:rsidRPr="00F31707">
              <w:rPr>
                <w:i/>
              </w:rPr>
              <w:t>27 correspondiente al mes de Febrero</w:t>
            </w:r>
            <w:r w:rsidR="00FE69D9" w:rsidRPr="00F31707">
              <w:rPr>
                <w:i/>
              </w:rPr>
              <w:t xml:space="preserve"> </w:t>
            </w:r>
            <w:r w:rsidRPr="00F31707">
              <w:rPr>
                <w:i/>
              </w:rPr>
              <w:t>(2014).</w:t>
            </w:r>
          </w:p>
          <w:p w14:paraId="696713C1" w14:textId="77777777" w:rsidR="00FA73B2" w:rsidRDefault="00FA73B2" w:rsidP="00A8338C">
            <w:pPr>
              <w:ind w:left="360"/>
              <w:contextualSpacing/>
              <w:jc w:val="both"/>
              <w:rPr>
                <w:i/>
              </w:rPr>
            </w:pPr>
          </w:p>
          <w:p w14:paraId="326DCF92" w14:textId="7227214D" w:rsidR="00FE69D9" w:rsidRDefault="00FE69D9" w:rsidP="00A8338C">
            <w:pPr>
              <w:ind w:left="360"/>
              <w:contextualSpacing/>
              <w:jc w:val="both"/>
              <w:rPr>
                <w:i/>
              </w:rPr>
            </w:pPr>
            <w:r w:rsidRPr="00FE69D9">
              <w:rPr>
                <w:i/>
              </w:rPr>
              <w:t xml:space="preserve">De acuerdo a lo expuesto en los informes </w:t>
            </w:r>
            <w:r w:rsidRPr="00AC7CAB">
              <w:rPr>
                <w:i/>
                <w:color w:val="000000" w:themeColor="text1"/>
              </w:rPr>
              <w:t xml:space="preserve">que suceden a los ausentes </w:t>
            </w:r>
            <w:r w:rsidRPr="00FE69D9">
              <w:rPr>
                <w:i/>
              </w:rPr>
              <w:t xml:space="preserve">(Informes </w:t>
            </w:r>
            <w:r>
              <w:rPr>
                <w:i/>
              </w:rPr>
              <w:t>N°</w:t>
            </w:r>
            <w:r w:rsidRPr="00FE69D9">
              <w:rPr>
                <w:i/>
              </w:rPr>
              <w:t>: 16,</w:t>
            </w:r>
            <w:r>
              <w:rPr>
                <w:i/>
              </w:rPr>
              <w:t xml:space="preserve"> </w:t>
            </w:r>
            <w:r w:rsidRPr="00FE69D9">
              <w:rPr>
                <w:i/>
              </w:rPr>
              <w:t>18, 23, 26 y 28), se observa que en esos meses donde no se cuenta con los informes de</w:t>
            </w:r>
            <w:r>
              <w:rPr>
                <w:i/>
              </w:rPr>
              <w:t xml:space="preserve"> </w:t>
            </w:r>
            <w:r w:rsidRPr="00FE69D9">
              <w:rPr>
                <w:i/>
              </w:rPr>
              <w:t>monitoreo</w:t>
            </w:r>
            <w:r w:rsidRPr="00872D3B">
              <w:rPr>
                <w:i/>
              </w:rPr>
              <w:t xml:space="preserve">, se produjo el hallazgo de diversos materiales arqueológicos durante las actividades de monitoreo. Por lo tanto, resulta imperativo que se </w:t>
            </w:r>
            <w:r w:rsidR="00872D3B" w:rsidRPr="00872D3B">
              <w:rPr>
                <w:i/>
              </w:rPr>
              <w:t>remitan</w:t>
            </w:r>
            <w:r w:rsidRPr="00872D3B">
              <w:rPr>
                <w:i/>
              </w:rPr>
              <w:t xml:space="preserve"> los informes faltantes de modo de completar la información </w:t>
            </w:r>
            <w:r w:rsidR="001B7DD3" w:rsidRPr="00872D3B">
              <w:rPr>
                <w:i/>
              </w:rPr>
              <w:t xml:space="preserve">mínima del registro, tales como, </w:t>
            </w:r>
            <w:r w:rsidRPr="00872D3B">
              <w:rPr>
                <w:i/>
              </w:rPr>
              <w:t xml:space="preserve">localización (coordenadas UTM), contexto de hallazgo, tipo de material, fotografías </w:t>
            </w:r>
            <w:r w:rsidRPr="00FE69D9">
              <w:rPr>
                <w:i/>
              </w:rPr>
              <w:t>de los mismos, etc</w:t>
            </w:r>
            <w:r w:rsidR="00AC7CAB">
              <w:rPr>
                <w:i/>
              </w:rPr>
              <w:t>”</w:t>
            </w:r>
            <w:r w:rsidRPr="00FE69D9">
              <w:rPr>
                <w:i/>
              </w:rPr>
              <w:t>.</w:t>
            </w:r>
          </w:p>
          <w:p w14:paraId="56C92FF3" w14:textId="5A67FAD5" w:rsidR="00A8338C" w:rsidRPr="00A8338C" w:rsidRDefault="00A8338C" w:rsidP="00A8338C">
            <w:pPr>
              <w:contextualSpacing/>
              <w:jc w:val="both"/>
              <w:rPr>
                <w:i/>
              </w:rPr>
            </w:pPr>
            <w:r>
              <w:rPr>
                <w:i/>
              </w:rPr>
              <w:tab/>
              <w:t xml:space="preserve">- </w:t>
            </w:r>
            <w:r w:rsidRPr="00A8338C">
              <w:rPr>
                <w:i/>
              </w:rPr>
              <w:t>(fin de la transcripción)</w:t>
            </w:r>
            <w:r>
              <w:rPr>
                <w:i/>
              </w:rPr>
              <w:t xml:space="preserve"> -</w:t>
            </w:r>
          </w:p>
          <w:p w14:paraId="7D38954B" w14:textId="77777777" w:rsidR="00A8338C" w:rsidRPr="00A7593E" w:rsidRDefault="00A8338C" w:rsidP="00FE69D9">
            <w:pPr>
              <w:contextualSpacing/>
              <w:jc w:val="both"/>
              <w:rPr>
                <w:i/>
              </w:rPr>
            </w:pPr>
          </w:p>
          <w:p w14:paraId="37C095F0" w14:textId="77777777" w:rsidR="00F31707" w:rsidRDefault="00F31707" w:rsidP="00FA73B2">
            <w:pPr>
              <w:contextualSpacing/>
              <w:jc w:val="both"/>
            </w:pPr>
            <w:r w:rsidRPr="000731D1">
              <w:t>Al respecto, esta Superintendencia requirió al titular</w:t>
            </w:r>
            <w:r w:rsidR="008926CC">
              <w:t xml:space="preserve"> el ingreso de los informes de seguimiento indicados en el punto 2.e del ORD CMN 2406/2017</w:t>
            </w:r>
            <w:r w:rsidRPr="000731D1">
              <w:t>, mediante la Resolución Exenta 623, del 29 de junio de 2017 (ver Anexo 11). El titular ingresó una carta de respuesta a dicho requerimiento solicitando una ampliación de plazo (ver Anexo 12), lo que fue otorgado por la SMA mediante la Res. Ex</w:t>
            </w:r>
            <w:r>
              <w:t>. 717/2017 (ver Anexo 13).</w:t>
            </w:r>
            <w:r w:rsidR="008926CC">
              <w:t xml:space="preserve"> El titular respondió el requerimiento, ingresando los Informes de Seguimiento al Sistema de Seguimiento Ambiental de esta Superintendencia, y entregando copias físicas de dichos informes adjuntos a la carta de respuesta. Además, adjuntó los informes de seguimiento correspondientes al año 2017, hasta </w:t>
            </w:r>
            <w:r w:rsidR="00AC7CAB">
              <w:t xml:space="preserve">el mes de </w:t>
            </w:r>
            <w:r w:rsidR="008926CC">
              <w:t>mayo, en el mismo formato que entregó los informes requeridos mediante Res. Ex. 623/2011, dando continuidad al compromiso de reporte del monitoreo arqueológico con los organismos del estado competentes en la materia.</w:t>
            </w:r>
          </w:p>
          <w:p w14:paraId="559FCF9F" w14:textId="77777777" w:rsidR="00404840" w:rsidRDefault="00404840" w:rsidP="00FA73B2">
            <w:pPr>
              <w:contextualSpacing/>
              <w:jc w:val="both"/>
            </w:pPr>
          </w:p>
          <w:p w14:paraId="7244FA0B" w14:textId="4D94EF24" w:rsidR="00C3707C" w:rsidRPr="00A7593E" w:rsidRDefault="00C3707C" w:rsidP="00FA73B2">
            <w:pPr>
              <w:contextualSpacing/>
              <w:jc w:val="both"/>
            </w:pPr>
            <w:r>
              <w:t>Sin perjuicio de lo anterior, la no</w:t>
            </w:r>
            <w:r w:rsidRPr="00A9714D">
              <w:rPr>
                <w:rFonts w:cs="Calibri"/>
              </w:rPr>
              <w:t xml:space="preserve"> </w:t>
            </w:r>
            <w:r>
              <w:rPr>
                <w:rFonts w:cs="Calibri"/>
              </w:rPr>
              <w:t>entrega de</w:t>
            </w:r>
            <w:r w:rsidRPr="00A9714D">
              <w:rPr>
                <w:rFonts w:cs="Calibri"/>
              </w:rPr>
              <w:t xml:space="preserve"> los Informes de Seguimiento Ambiental al Consejo de Monumentos Nacionales ni a la SMA desde el inicio del proyecto hasta </w:t>
            </w:r>
            <w:r>
              <w:rPr>
                <w:rFonts w:cs="Calibri"/>
              </w:rPr>
              <w:t>m</w:t>
            </w:r>
            <w:r w:rsidRPr="00A9714D">
              <w:rPr>
                <w:rFonts w:cs="Calibri"/>
              </w:rPr>
              <w:t xml:space="preserve">arzo de 2017 (momento de la </w:t>
            </w:r>
            <w:r>
              <w:rPr>
                <w:rFonts w:cs="Calibri"/>
              </w:rPr>
              <w:t xml:space="preserve">primera </w:t>
            </w:r>
            <w:r w:rsidRPr="00A9714D">
              <w:rPr>
                <w:rFonts w:cs="Calibri"/>
              </w:rPr>
              <w:t>Inspección Ambiental), implicó el no reporte de los hallazgos identificados, hasta ese momento, en el marco del monitoreo arqueológico</w:t>
            </w:r>
            <w:r>
              <w:rPr>
                <w:rFonts w:cs="Calibri"/>
              </w:rPr>
              <w:t>.</w:t>
            </w:r>
          </w:p>
        </w:tc>
      </w:tr>
    </w:tbl>
    <w:p w14:paraId="424D01BF" w14:textId="77777777" w:rsidR="001E69E2" w:rsidRDefault="001E69E2">
      <w:pPr>
        <w:rPr>
          <w:rFonts w:ascii="Calibri" w:eastAsia="Calibri" w:hAnsi="Calibri" w:cs="Calibri"/>
          <w:sz w:val="28"/>
          <w:szCs w:val="32"/>
        </w:rPr>
      </w:pPr>
      <w:r>
        <w:rPr>
          <w:rFonts w:ascii="Calibri" w:eastAsia="Calibri" w:hAnsi="Calibri" w:cs="Calibri"/>
          <w:sz w:val="28"/>
          <w:szCs w:val="32"/>
        </w:rPr>
        <w:lastRenderedPageBreak/>
        <w:br w:type="page"/>
      </w:r>
    </w:p>
    <w:tbl>
      <w:tblPr>
        <w:tblStyle w:val="Tablaconcuadrcula"/>
        <w:tblW w:w="5001" w:type="pct"/>
        <w:tblLook w:val="04A0" w:firstRow="1" w:lastRow="0" w:firstColumn="1" w:lastColumn="0" w:noHBand="0" w:noVBand="1"/>
      </w:tblPr>
      <w:tblGrid>
        <w:gridCol w:w="3768"/>
        <w:gridCol w:w="9797"/>
      </w:tblGrid>
      <w:tr w:rsidR="00FA73B2" w:rsidRPr="00A50B17" w14:paraId="56B970AD" w14:textId="77777777" w:rsidTr="00FA73B2">
        <w:trPr>
          <w:trHeight w:val="142"/>
        </w:trPr>
        <w:tc>
          <w:tcPr>
            <w:tcW w:w="1389" w:type="pct"/>
          </w:tcPr>
          <w:p w14:paraId="1F48D34E" w14:textId="017BADD0" w:rsidR="00FA73B2" w:rsidRPr="00A50B17" w:rsidRDefault="00FA73B2" w:rsidP="00FA73B2">
            <w:pPr>
              <w:rPr>
                <w:lang w:val="es-CL"/>
              </w:rPr>
            </w:pPr>
            <w:bookmarkStart w:id="210" w:name="_Ref486602803"/>
            <w:r w:rsidRPr="00A50B17">
              <w:rPr>
                <w:rFonts w:eastAsia="Times New Roman"/>
                <w:b/>
                <w:bCs/>
                <w:lang w:eastAsia="es-CL"/>
              </w:rPr>
              <w:lastRenderedPageBreak/>
              <w:t xml:space="preserve">Número de </w:t>
            </w:r>
            <w:r w:rsidRPr="00006E35">
              <w:rPr>
                <w:rFonts w:eastAsia="Times New Roman"/>
                <w:b/>
                <w:bCs/>
                <w:lang w:eastAsia="es-CL"/>
              </w:rPr>
              <w:t xml:space="preserve">hecho constatado: </w:t>
            </w:r>
            <w:r w:rsidRPr="00006E35">
              <w:rPr>
                <w:rFonts w:eastAsia="Times New Roman"/>
                <w:b/>
                <w:bCs/>
                <w:lang w:eastAsia="es-CL"/>
              </w:rPr>
              <w:fldChar w:fldCharType="begin"/>
            </w:r>
            <w:r w:rsidRPr="00006E35">
              <w:rPr>
                <w:rFonts w:eastAsia="Times New Roman"/>
                <w:b/>
                <w:bCs/>
                <w:lang w:eastAsia="es-CL"/>
              </w:rPr>
              <w:instrText xml:space="preserve"> SEQ hecho_constatado: \* ARABIC </w:instrText>
            </w:r>
            <w:r w:rsidRPr="00006E35">
              <w:rPr>
                <w:rFonts w:eastAsia="Times New Roman"/>
                <w:b/>
                <w:bCs/>
                <w:lang w:eastAsia="es-CL"/>
              </w:rPr>
              <w:fldChar w:fldCharType="separate"/>
            </w:r>
            <w:r w:rsidR="005E5DB7">
              <w:rPr>
                <w:rFonts w:eastAsia="Times New Roman"/>
                <w:b/>
                <w:bCs/>
                <w:noProof/>
                <w:lang w:eastAsia="es-CL"/>
              </w:rPr>
              <w:t>3</w:t>
            </w:r>
            <w:r w:rsidRPr="00006E35">
              <w:rPr>
                <w:rFonts w:eastAsia="Times New Roman"/>
                <w:b/>
                <w:bCs/>
                <w:lang w:eastAsia="es-CL"/>
              </w:rPr>
              <w:fldChar w:fldCharType="end"/>
            </w:r>
            <w:bookmarkEnd w:id="210"/>
          </w:p>
        </w:tc>
        <w:tc>
          <w:tcPr>
            <w:tcW w:w="3611" w:type="pct"/>
          </w:tcPr>
          <w:p w14:paraId="47DF25C9" w14:textId="77777777" w:rsidR="00FA73B2" w:rsidRPr="00A50B17" w:rsidRDefault="00FA73B2" w:rsidP="00FA73B2">
            <w:r w:rsidRPr="00A50B17">
              <w:rPr>
                <w:rFonts w:eastAsia="Times New Roman"/>
                <w:b/>
                <w:bCs/>
                <w:lang w:eastAsia="es-CL"/>
              </w:rPr>
              <w:t>Estación N°</w:t>
            </w:r>
            <w:r w:rsidRPr="00A50B17">
              <w:rPr>
                <w:rFonts w:eastAsia="Times New Roman"/>
                <w:lang w:eastAsia="es-CL"/>
              </w:rPr>
              <w:t>:</w:t>
            </w:r>
            <w:r w:rsidR="00404840">
              <w:rPr>
                <w:rFonts w:eastAsia="Times New Roman"/>
                <w:lang w:eastAsia="es-CL"/>
              </w:rPr>
              <w:t>-</w:t>
            </w:r>
          </w:p>
        </w:tc>
      </w:tr>
      <w:tr w:rsidR="00FA73B2" w:rsidRPr="00A50B17" w14:paraId="6BBA0042" w14:textId="77777777" w:rsidTr="00FA73B2">
        <w:trPr>
          <w:trHeight w:val="319"/>
        </w:trPr>
        <w:tc>
          <w:tcPr>
            <w:tcW w:w="5000" w:type="pct"/>
            <w:gridSpan w:val="2"/>
            <w:tcBorders>
              <w:bottom w:val="single" w:sz="4" w:space="0" w:color="auto"/>
            </w:tcBorders>
          </w:tcPr>
          <w:p w14:paraId="232482D4" w14:textId="77777777" w:rsidR="00FA73B2" w:rsidRPr="00A50B17" w:rsidRDefault="00FA73B2" w:rsidP="008F13A3">
            <w:pPr>
              <w:jc w:val="both"/>
            </w:pPr>
            <w:r w:rsidRPr="00A50B17">
              <w:rPr>
                <w:rFonts w:eastAsia="Times New Roman"/>
                <w:b/>
                <w:bCs/>
                <w:lang w:eastAsia="es-CL"/>
              </w:rPr>
              <w:t>Documentación Revisada:</w:t>
            </w:r>
            <w:r w:rsidRPr="00A50B17">
              <w:rPr>
                <w:rFonts w:eastAsia="Times New Roman"/>
                <w:bCs/>
                <w:lang w:eastAsia="es-CL"/>
              </w:rPr>
              <w:t xml:space="preserve"> </w:t>
            </w:r>
          </w:p>
          <w:p w14:paraId="4ABBBAA9" w14:textId="77777777" w:rsidR="006C6DAE" w:rsidRDefault="006C6DAE" w:rsidP="00893927">
            <w:pPr>
              <w:pStyle w:val="Prrafodelista"/>
              <w:numPr>
                <w:ilvl w:val="0"/>
                <w:numId w:val="3"/>
              </w:numPr>
              <w:ind w:left="651" w:hanging="284"/>
            </w:pPr>
            <w:r w:rsidRPr="0034453C">
              <w:t>Informes de Mo</w:t>
            </w:r>
            <w:r>
              <w:t>nitoreo de Empresa Tagua Tagua, dando cuenta de</w:t>
            </w:r>
            <w:r w:rsidR="001B7DD3">
              <w:t>l</w:t>
            </w:r>
            <w:r>
              <w:t xml:space="preserve"> monitoreo desde </w:t>
            </w:r>
            <w:r w:rsidR="001B7DD3">
              <w:t xml:space="preserve">el </w:t>
            </w:r>
            <w:r>
              <w:t>inicio de proyecto hasta marzo del año 2014.</w:t>
            </w:r>
            <w:r w:rsidRPr="0034453C">
              <w:t xml:space="preserve"> </w:t>
            </w:r>
          </w:p>
          <w:p w14:paraId="1EF4AF5A" w14:textId="77777777" w:rsidR="00FA73B2" w:rsidRDefault="006C6DAE" w:rsidP="00893927">
            <w:pPr>
              <w:pStyle w:val="Prrafodelista"/>
              <w:numPr>
                <w:ilvl w:val="0"/>
                <w:numId w:val="3"/>
              </w:numPr>
              <w:ind w:left="651" w:hanging="284"/>
            </w:pPr>
            <w:r w:rsidRPr="006C6DAE">
              <w:t>Informes de Monitoreo de Empresa Arqueología Chile</w:t>
            </w:r>
            <w:r w:rsidR="00880A5C">
              <w:t>,</w:t>
            </w:r>
            <w:r w:rsidRPr="006C6DAE">
              <w:t xml:space="preserve"> dando cuenta de</w:t>
            </w:r>
            <w:r w:rsidR="00880A5C">
              <w:t>l</w:t>
            </w:r>
            <w:r w:rsidRPr="006C6DAE">
              <w:t xml:space="preserve"> monitoreo desde abril del año 2014 hasta febrero del año 2017.</w:t>
            </w:r>
          </w:p>
          <w:p w14:paraId="2BF7CDE3" w14:textId="77777777" w:rsidR="006C6DAE" w:rsidRDefault="006C6DAE" w:rsidP="008F13A3">
            <w:pPr>
              <w:jc w:val="both"/>
            </w:pPr>
          </w:p>
          <w:p w14:paraId="5CA24E29" w14:textId="77777777" w:rsidR="006C6DAE" w:rsidRPr="000731D1" w:rsidRDefault="006C6DAE" w:rsidP="008F13A3">
            <w:pPr>
              <w:jc w:val="both"/>
            </w:pPr>
            <w:r>
              <w:t xml:space="preserve">Parte de la información anteriormente </w:t>
            </w:r>
            <w:r w:rsidRPr="000731D1">
              <w:t xml:space="preserve">señalada (Informes de Seguimiento desde 2014 hasta 2017) también fue cargada al Sistema de Seguimiento Ambiental de esta Superintendencia, en respuesta al Requerimiento de Información </w:t>
            </w:r>
            <w:r w:rsidR="00880A5C" w:rsidRPr="00AC7CAB">
              <w:rPr>
                <w:color w:val="000000" w:themeColor="text1"/>
              </w:rPr>
              <w:t xml:space="preserve">contenido en </w:t>
            </w:r>
            <w:r w:rsidRPr="00AC7CAB">
              <w:rPr>
                <w:color w:val="000000" w:themeColor="text1"/>
              </w:rPr>
              <w:t xml:space="preserve">la </w:t>
            </w:r>
            <w:r w:rsidRPr="000731D1">
              <w:t xml:space="preserve">Res. Ex. 203/2017 (ver Anexo </w:t>
            </w:r>
            <w:r w:rsidR="00A81917" w:rsidRPr="000731D1">
              <w:t>4</w:t>
            </w:r>
            <w:r w:rsidRPr="000731D1">
              <w:t>)</w:t>
            </w:r>
          </w:p>
          <w:p w14:paraId="599D6CC9" w14:textId="77777777" w:rsidR="006C6DAE" w:rsidRPr="000731D1" w:rsidRDefault="000D73B9" w:rsidP="00893927">
            <w:pPr>
              <w:pStyle w:val="Prrafodelista"/>
              <w:numPr>
                <w:ilvl w:val="0"/>
                <w:numId w:val="15"/>
              </w:numPr>
            </w:pPr>
            <w:hyperlink r:id="rId44" w:history="1">
              <w:r w:rsidR="006C6DAE" w:rsidRPr="000731D1">
                <w:rPr>
                  <w:rStyle w:val="Hipervnculo"/>
                </w:rPr>
                <w:t>Monitoreo arqueológico permanente proyecto Los Álamos de Colina (2014)</w:t>
              </w:r>
            </w:hyperlink>
          </w:p>
          <w:p w14:paraId="07633875" w14:textId="77777777" w:rsidR="006C6DAE" w:rsidRPr="000731D1" w:rsidRDefault="000D73B9" w:rsidP="00893927">
            <w:pPr>
              <w:pStyle w:val="Prrafodelista"/>
              <w:numPr>
                <w:ilvl w:val="0"/>
                <w:numId w:val="15"/>
              </w:numPr>
              <w:rPr>
                <w:rStyle w:val="Hipervnculo"/>
              </w:rPr>
            </w:pPr>
            <w:hyperlink r:id="rId45" w:history="1">
              <w:r w:rsidR="006C6DAE" w:rsidRPr="000731D1">
                <w:rPr>
                  <w:rStyle w:val="Hipervnculo"/>
                </w:rPr>
                <w:t>Monitoreo arqueológico permanente proyecto Los Álamos de Colina (2015)</w:t>
              </w:r>
            </w:hyperlink>
          </w:p>
          <w:p w14:paraId="0479A764" w14:textId="77777777" w:rsidR="006C6DAE" w:rsidRPr="000731D1" w:rsidRDefault="000D73B9" w:rsidP="00893927">
            <w:pPr>
              <w:pStyle w:val="Prrafodelista"/>
              <w:numPr>
                <w:ilvl w:val="0"/>
                <w:numId w:val="15"/>
              </w:numPr>
              <w:rPr>
                <w:rStyle w:val="Hipervnculo"/>
              </w:rPr>
            </w:pPr>
            <w:hyperlink r:id="rId46" w:history="1">
              <w:r w:rsidR="006C6DAE" w:rsidRPr="000731D1">
                <w:rPr>
                  <w:rStyle w:val="Hipervnculo"/>
                </w:rPr>
                <w:t>Monitoreo arqueológico permanente proyecto Los Álamos de Colina (2016 y 2017)</w:t>
              </w:r>
            </w:hyperlink>
          </w:p>
          <w:p w14:paraId="4A17545C" w14:textId="77777777" w:rsidR="006C6DAE" w:rsidRPr="000731D1" w:rsidRDefault="006C6DAE" w:rsidP="008F13A3">
            <w:pPr>
              <w:jc w:val="both"/>
            </w:pPr>
          </w:p>
          <w:p w14:paraId="7C0C2DA0" w14:textId="77777777" w:rsidR="006C6DAE" w:rsidRDefault="006C6DAE" w:rsidP="008F13A3">
            <w:pPr>
              <w:jc w:val="both"/>
            </w:pPr>
            <w:r w:rsidRPr="000731D1">
              <w:t xml:space="preserve">Se revisó el Examen de esta Información, efectuado por el CMN, remitido a esta Superintendencia vía ORD CMN N°2406/2017 (ver Anexo </w:t>
            </w:r>
            <w:r w:rsidR="00A81917" w:rsidRPr="000731D1">
              <w:t>9</w:t>
            </w:r>
            <w:r w:rsidRPr="000731D1">
              <w:t xml:space="preserve">), y el archivo anexo del ORD CMN N° 2802/2017 (ver Anexo </w:t>
            </w:r>
            <w:r w:rsidR="00A81917" w:rsidRPr="000731D1">
              <w:t>10</w:t>
            </w:r>
            <w:r w:rsidRPr="000731D1">
              <w:t>).</w:t>
            </w:r>
          </w:p>
          <w:p w14:paraId="7A3F5C04" w14:textId="77777777" w:rsidR="006C6DAE" w:rsidRPr="006C6DAE" w:rsidRDefault="006C6DAE" w:rsidP="006C6DAE"/>
        </w:tc>
      </w:tr>
      <w:tr w:rsidR="00FA73B2" w:rsidRPr="00A50B17" w14:paraId="544FFDC4" w14:textId="77777777" w:rsidTr="00FA73B2">
        <w:trPr>
          <w:trHeight w:val="627"/>
        </w:trPr>
        <w:tc>
          <w:tcPr>
            <w:tcW w:w="5000" w:type="pct"/>
            <w:gridSpan w:val="2"/>
          </w:tcPr>
          <w:p w14:paraId="59A8D917" w14:textId="77777777" w:rsidR="00FA73B2" w:rsidRDefault="00C658FE" w:rsidP="00C658FE">
            <w:pPr>
              <w:jc w:val="both"/>
              <w:rPr>
                <w:b/>
              </w:rPr>
            </w:pPr>
            <w:r>
              <w:rPr>
                <w:b/>
              </w:rPr>
              <w:t xml:space="preserve">Exigencias: </w:t>
            </w:r>
          </w:p>
          <w:p w14:paraId="3D9D1D99" w14:textId="77777777" w:rsidR="00FA73B2" w:rsidRPr="00A50B17" w:rsidRDefault="00FA73B2" w:rsidP="00C658FE">
            <w:pPr>
              <w:jc w:val="both"/>
            </w:pPr>
          </w:p>
          <w:p w14:paraId="4F85530B" w14:textId="77777777" w:rsidR="00FA73B2" w:rsidRPr="00BA53E6" w:rsidRDefault="00FA73B2" w:rsidP="00C658FE">
            <w:pPr>
              <w:jc w:val="both"/>
              <w:rPr>
                <w:b/>
                <w:lang w:eastAsia="es-CL"/>
              </w:rPr>
            </w:pPr>
            <w:r w:rsidRPr="00BA53E6">
              <w:rPr>
                <w:b/>
                <w:lang w:eastAsia="es-CL"/>
              </w:rPr>
              <w:t>RCA 436/2011</w:t>
            </w:r>
          </w:p>
          <w:p w14:paraId="48CFAC61" w14:textId="77777777" w:rsidR="00FA73B2" w:rsidRPr="00BA53E6" w:rsidRDefault="00FA73B2" w:rsidP="00C658FE">
            <w:pPr>
              <w:jc w:val="both"/>
            </w:pPr>
            <w:r w:rsidRPr="00BA53E6">
              <w:rPr>
                <w:b/>
                <w:lang w:eastAsia="es-CL"/>
              </w:rPr>
              <w:t xml:space="preserve">Considerando </w:t>
            </w:r>
            <w:r w:rsidRPr="00BA53E6">
              <w:rPr>
                <w:b/>
              </w:rPr>
              <w:t>5</w:t>
            </w:r>
            <w:r w:rsidRPr="002330E3">
              <w:rPr>
                <w:b/>
              </w:rPr>
              <w:t>.7.1.</w:t>
            </w:r>
            <w:r w:rsidRPr="002330E3">
              <w:rPr>
                <w:b/>
              </w:rPr>
              <w:tab/>
            </w:r>
            <w:r w:rsidRPr="00BA53E6">
              <w:t>Realizar monitoreo arque</w:t>
            </w:r>
            <w:r>
              <w:t>o</w:t>
            </w:r>
            <w:r w:rsidRPr="00BA53E6">
              <w:t>lógico—por un arqueólogo- durante las obras de escarpe del terreno y en todas las actividades que consideren la remoción de la superficie. Justificado por el hallazgo de restos arqueológicos prehispánicos en el predio y según la solicitud efectuada en el ORD N° 6001/10 del Consejo de Monumentos Nacionales. A partir de esta actividad se deberá remitir al Consejo de Monumentos Nacionales el informe mensual de monitoreo efectuado por el arqueólogo el que deberá incluir:</w:t>
            </w:r>
          </w:p>
          <w:p w14:paraId="6214E7D8" w14:textId="77777777" w:rsidR="00FA73B2" w:rsidRPr="00BA53E6" w:rsidRDefault="00FA73B2" w:rsidP="00893927">
            <w:pPr>
              <w:pStyle w:val="Prrafodelista"/>
              <w:numPr>
                <w:ilvl w:val="0"/>
                <w:numId w:val="16"/>
              </w:numPr>
              <w:spacing w:after="200" w:line="276" w:lineRule="auto"/>
            </w:pPr>
            <w:r w:rsidRPr="00BA53E6">
              <w:t>Descripción de las actividades en todos los frentes de excavación del mes, con fecha.</w:t>
            </w:r>
          </w:p>
          <w:p w14:paraId="570F24CE" w14:textId="77777777" w:rsidR="00FA73B2" w:rsidRPr="00BA53E6" w:rsidRDefault="00FA73B2" w:rsidP="00893927">
            <w:pPr>
              <w:pStyle w:val="Prrafodelista"/>
              <w:numPr>
                <w:ilvl w:val="0"/>
                <w:numId w:val="16"/>
              </w:numPr>
              <w:spacing w:after="200" w:line="276" w:lineRule="auto"/>
            </w:pPr>
            <w:r w:rsidRPr="00BA53E6">
              <w:t>Descripción de matriz y materialidad encontrada (con profundidad) en cada obra de excavación.</w:t>
            </w:r>
          </w:p>
          <w:p w14:paraId="7B03DCC8" w14:textId="77777777" w:rsidR="00FA73B2" w:rsidRPr="00BA53E6" w:rsidRDefault="00FA73B2" w:rsidP="00893927">
            <w:pPr>
              <w:pStyle w:val="Prrafodelista"/>
              <w:numPr>
                <w:ilvl w:val="0"/>
                <w:numId w:val="16"/>
              </w:numPr>
              <w:spacing w:after="200" w:line="276" w:lineRule="auto"/>
            </w:pPr>
            <w:r w:rsidRPr="00BA53E6">
              <w:t>Plan mensual de trabajo de la constructora, donde se especifique en libro de obras los días monitoreados por el arqueólogo.</w:t>
            </w:r>
          </w:p>
          <w:p w14:paraId="5E39DEB7" w14:textId="77777777" w:rsidR="00FA73B2" w:rsidRDefault="00FA73B2" w:rsidP="00893927">
            <w:pPr>
              <w:pStyle w:val="Prrafodelista"/>
              <w:numPr>
                <w:ilvl w:val="0"/>
                <w:numId w:val="16"/>
              </w:numPr>
              <w:spacing w:after="200" w:line="276" w:lineRule="auto"/>
            </w:pPr>
            <w:r w:rsidRPr="00BA53E6">
              <w:t>Planos y fotos de alta resolución de los distintos frentes de excavación y sus diferentes etapas de avances</w:t>
            </w:r>
            <w:r>
              <w:t>.</w:t>
            </w:r>
          </w:p>
          <w:p w14:paraId="6D21E845" w14:textId="77777777" w:rsidR="00FA73B2" w:rsidRDefault="00FA73B2" w:rsidP="00C658FE">
            <w:pPr>
              <w:jc w:val="both"/>
            </w:pPr>
            <w:r w:rsidRPr="00BA53E6">
              <w:rPr>
                <w:b/>
                <w:lang w:eastAsia="es-CL"/>
              </w:rPr>
              <w:t xml:space="preserve">Considerando </w:t>
            </w:r>
            <w:r w:rsidRPr="00BA53E6">
              <w:rPr>
                <w:b/>
              </w:rPr>
              <w:t>5.7.4.</w:t>
            </w:r>
            <w:r w:rsidRPr="00BA53E6">
              <w:rPr>
                <w:b/>
              </w:rPr>
              <w:tab/>
            </w:r>
            <w:r w:rsidRPr="00BA53E6">
              <w:t>En caso de efectuarse un hallazgo arqueológico o paleontológico deberá proceder según lo establecido en los Artículos N° 26 y 27 de la Ley N° 17.288 de Monumentos Nacionales y los artículos N° 20 y 23 del Reglamento de la Ley N° 17.288, sobre excavaciones y/o prospecciones arqueológicas, antropológicas y paleontológicas, informando de inmediato y por escrito al Consejo de Monumentos Nacionales, para que este organismo determine los procedimientos a seguir, cuya implementación deberá ser efectuada por el mismo titular del proyecto.</w:t>
            </w:r>
          </w:p>
          <w:p w14:paraId="48D89E72" w14:textId="77777777" w:rsidR="00FA73B2" w:rsidRDefault="00FA73B2" w:rsidP="00C658FE">
            <w:pPr>
              <w:jc w:val="both"/>
            </w:pPr>
          </w:p>
          <w:p w14:paraId="39434D29" w14:textId="77777777" w:rsidR="00FA73B2" w:rsidRDefault="00FA73B2" w:rsidP="00C658FE">
            <w:pPr>
              <w:jc w:val="both"/>
              <w:rPr>
                <w:b/>
              </w:rPr>
            </w:pPr>
            <w:r w:rsidRPr="00BA53E6">
              <w:rPr>
                <w:b/>
              </w:rPr>
              <w:t xml:space="preserve">Ley-17288 del 04 de febrero de 1970. </w:t>
            </w:r>
          </w:p>
          <w:p w14:paraId="65F3FE40" w14:textId="77777777" w:rsidR="00FA73B2" w:rsidRDefault="00FA73B2" w:rsidP="00C658FE">
            <w:pPr>
              <w:jc w:val="both"/>
            </w:pPr>
            <w:r w:rsidRPr="00BA53E6">
              <w:rPr>
                <w:b/>
              </w:rPr>
              <w:t>ARTICULO 26°.-</w:t>
            </w:r>
            <w:r>
              <w:t xml:space="preserve"> </w:t>
            </w:r>
            <w:r>
              <w:tab/>
            </w:r>
            <w:r>
              <w:tab/>
              <w:t>Toda persona natural o jurídica que al hacer excavaciones en cualquier punto del territorio</w:t>
            </w:r>
            <w:r w:rsidR="00C658FE">
              <w:t xml:space="preserve"> </w:t>
            </w:r>
            <w:r>
              <w:t>nacional y con cualquier finalidad, encontrare ruinas, yacimientos, piezas u objetos de carácter histórico,</w:t>
            </w:r>
            <w:r w:rsidR="00C658FE">
              <w:t xml:space="preserve"> </w:t>
            </w:r>
            <w:r>
              <w:t>antropológico, arqueológico o paleontológico, está obligada a denunciar inmediatamente el descubrimiento al</w:t>
            </w:r>
            <w:r w:rsidR="00C658FE">
              <w:t xml:space="preserve"> </w:t>
            </w:r>
            <w:r>
              <w:t>Gobernador Provincial, quien ordenará a Carabineros que se haga responsable de su vigilancia hasta que el Consejo se haga cargo de él.</w:t>
            </w:r>
          </w:p>
          <w:p w14:paraId="5C6DCDB7" w14:textId="77777777" w:rsidR="00FA73B2" w:rsidRDefault="00FA73B2" w:rsidP="00C658FE">
            <w:pPr>
              <w:jc w:val="both"/>
            </w:pPr>
            <w:r>
              <w:t>La infracción a lo dispuesto en este artículo será sancionada con una multa cinco a doscientas unidades tributarias mensuales, sin perjuicio de la responsabilidad civil</w:t>
            </w:r>
            <w:r w:rsidR="00880A5C">
              <w:t xml:space="preserve"> </w:t>
            </w:r>
            <w:r>
              <w:t>solidaria de los empresarios o contratistas a cargo delas obras, por los daños derivados del incumplimiento de la obligación de denunciar el hallazgo.</w:t>
            </w:r>
          </w:p>
          <w:p w14:paraId="0C5F33EB" w14:textId="77777777" w:rsidR="00FA73B2" w:rsidRDefault="00FA73B2" w:rsidP="00C658FE">
            <w:pPr>
              <w:jc w:val="both"/>
            </w:pPr>
            <w:r w:rsidRPr="00BA53E6">
              <w:rPr>
                <w:b/>
              </w:rPr>
              <w:lastRenderedPageBreak/>
              <w:t>Artículo 27°.-</w:t>
            </w:r>
            <w:r>
              <w:t xml:space="preserve"> </w:t>
            </w:r>
            <w:r>
              <w:tab/>
            </w:r>
            <w:r>
              <w:tab/>
              <w:t>Las piezas u objetos a que se refiere el artículo anterior serán distribuidos por el Consejo en la forma que determine el Reglamento.</w:t>
            </w:r>
          </w:p>
          <w:p w14:paraId="3B57645C" w14:textId="77777777" w:rsidR="00F82531" w:rsidRDefault="00F82531" w:rsidP="00C658FE">
            <w:pPr>
              <w:jc w:val="both"/>
            </w:pPr>
          </w:p>
          <w:p w14:paraId="22B1FAC9" w14:textId="77777777" w:rsidR="00F82531" w:rsidRPr="00C658FE" w:rsidRDefault="00F82531" w:rsidP="00C658FE">
            <w:pPr>
              <w:jc w:val="both"/>
              <w:rPr>
                <w:b/>
              </w:rPr>
            </w:pPr>
            <w:r w:rsidRPr="00C658FE">
              <w:rPr>
                <w:b/>
              </w:rPr>
              <w:t>Resolución Exenta 223/2015.</w:t>
            </w:r>
          </w:p>
          <w:p w14:paraId="20EEB0F0" w14:textId="77777777" w:rsidR="00F82531" w:rsidRDefault="00F82531" w:rsidP="00C658FE">
            <w:pPr>
              <w:jc w:val="both"/>
            </w:pPr>
            <w:r w:rsidRPr="00C658FE">
              <w:rPr>
                <w:b/>
              </w:rPr>
              <w:t>Artículo vigésimo primero. Discusiones</w:t>
            </w:r>
            <w:r>
              <w:t xml:space="preserve">. Los informes de seguimiento ambiental deberán presentar un análisis del periodo de observación que considere lo siguiente: </w:t>
            </w:r>
          </w:p>
          <w:p w14:paraId="00069858" w14:textId="77777777" w:rsidR="00F82531" w:rsidRDefault="00F82531" w:rsidP="00893927">
            <w:pPr>
              <w:pStyle w:val="Prrafodelista"/>
              <w:numPr>
                <w:ilvl w:val="0"/>
                <w:numId w:val="17"/>
              </w:numPr>
            </w:pPr>
            <w:r>
              <w:t>El análisis cualitativo, cuantitativo y la evolución de los parámetros en el tiempo, en relación a los límites considerados en la evaluación ambiental, los valores de la línea base, y los resultados de informes anteriores, según corresponda;</w:t>
            </w:r>
          </w:p>
          <w:p w14:paraId="180F2171" w14:textId="77777777" w:rsidR="00F82531" w:rsidRDefault="00F82531" w:rsidP="00893927">
            <w:pPr>
              <w:pStyle w:val="Prrafodelista"/>
              <w:numPr>
                <w:ilvl w:val="0"/>
                <w:numId w:val="17"/>
              </w:numPr>
            </w:pPr>
            <w:r>
              <w:t xml:space="preserve">Si corresponde, presentar las incertidumbres asociadas a los métodos utilizados; </w:t>
            </w:r>
          </w:p>
          <w:p w14:paraId="1782ABBE" w14:textId="77777777" w:rsidR="00F82531" w:rsidRDefault="00F82531" w:rsidP="00893927">
            <w:pPr>
              <w:pStyle w:val="Prrafodelista"/>
              <w:numPr>
                <w:ilvl w:val="0"/>
                <w:numId w:val="17"/>
              </w:numPr>
            </w:pPr>
            <w:r>
              <w:t>Si corresponde, presentar los modelos o herramientas informáticas utilizadas para el análisis de la información;</w:t>
            </w:r>
          </w:p>
          <w:p w14:paraId="0B03684B" w14:textId="77777777" w:rsidR="00F82531" w:rsidRDefault="00F82531" w:rsidP="00893927">
            <w:pPr>
              <w:pStyle w:val="Prrafodelista"/>
              <w:numPr>
                <w:ilvl w:val="0"/>
                <w:numId w:val="17"/>
              </w:numPr>
            </w:pPr>
            <w:r>
              <w:t>En su caso, las medidas o acciones adoptadas ante resultados que presenten desviaciones al comportamiento esperado de la variable ambiental en el tiempo</w:t>
            </w:r>
            <w:r w:rsidR="00A81917">
              <w:t>.</w:t>
            </w:r>
          </w:p>
          <w:p w14:paraId="1CC4C57B" w14:textId="77777777" w:rsidR="00F82531" w:rsidRDefault="00F82531" w:rsidP="00C658FE">
            <w:pPr>
              <w:pStyle w:val="Prrafodelista"/>
              <w:ind w:left="1980"/>
            </w:pPr>
          </w:p>
          <w:p w14:paraId="43D8C4DC" w14:textId="77777777" w:rsidR="00F82531" w:rsidRPr="00F82531" w:rsidRDefault="00F82531" w:rsidP="00C658FE">
            <w:pPr>
              <w:jc w:val="both"/>
            </w:pPr>
            <w:r w:rsidRPr="00C658FE">
              <w:rPr>
                <w:b/>
              </w:rPr>
              <w:t>Artículo vigésimo segundo. Conclusiones.</w:t>
            </w:r>
            <w:r>
              <w:t xml:space="preserve"> Los informes de seguimiento ambiental deberán finalizar con las conclusiones asociadas al periodo de muestreo, medición, análisis y/o control, según corresponda, dando cuenta del objetivo del seguimiento ambiental y una valoración sobre el comportamiento y evolución de las variables ambientales en el tiempo.</w:t>
            </w:r>
          </w:p>
          <w:p w14:paraId="6E0516FE" w14:textId="77777777" w:rsidR="00FA73B2" w:rsidRPr="00A50B17" w:rsidRDefault="00FA73B2" w:rsidP="00FA73B2">
            <w:pPr>
              <w:jc w:val="both"/>
              <w:rPr>
                <w:b/>
              </w:rPr>
            </w:pPr>
          </w:p>
        </w:tc>
      </w:tr>
      <w:tr w:rsidR="00FA73B2" w:rsidRPr="00A50B17" w14:paraId="72C9514F" w14:textId="77777777" w:rsidTr="00FA73B2">
        <w:trPr>
          <w:trHeight w:val="627"/>
        </w:trPr>
        <w:tc>
          <w:tcPr>
            <w:tcW w:w="5000" w:type="pct"/>
            <w:gridSpan w:val="2"/>
          </w:tcPr>
          <w:p w14:paraId="1BC72CD6" w14:textId="77777777" w:rsidR="00FA73B2" w:rsidRDefault="0046009D" w:rsidP="00FA73B2">
            <w:r>
              <w:rPr>
                <w:b/>
              </w:rPr>
              <w:lastRenderedPageBreak/>
              <w:t>Hechos</w:t>
            </w:r>
            <w:r w:rsidR="00880A5C">
              <w:rPr>
                <w:b/>
              </w:rPr>
              <w:t xml:space="preserve"> constatados</w:t>
            </w:r>
            <w:r>
              <w:rPr>
                <w:b/>
              </w:rPr>
              <w:t>:</w:t>
            </w:r>
          </w:p>
          <w:p w14:paraId="430FBF0C" w14:textId="77777777" w:rsidR="00F82531" w:rsidRPr="00A50B17" w:rsidRDefault="00F82531" w:rsidP="00FA73B2"/>
          <w:p w14:paraId="4E20F6C4" w14:textId="77777777" w:rsidR="00FA73B2" w:rsidRPr="00F82531" w:rsidRDefault="00F82531" w:rsidP="008F13A3">
            <w:pPr>
              <w:jc w:val="both"/>
              <w:rPr>
                <w:rFonts w:eastAsia="Times New Roman"/>
                <w:i/>
                <w:lang w:eastAsia="es-CL"/>
              </w:rPr>
            </w:pPr>
            <w:r>
              <w:rPr>
                <w:rFonts w:eastAsia="Times New Roman"/>
                <w:lang w:eastAsia="es-CL"/>
              </w:rPr>
              <w:t>A continuación, se transcribe el ítem “</w:t>
            </w:r>
            <w:r>
              <w:rPr>
                <w:rFonts w:eastAsia="Times New Roman"/>
                <w:i/>
                <w:lang w:eastAsia="es-CL"/>
              </w:rPr>
              <w:t>3</w:t>
            </w:r>
            <w:r w:rsidRPr="00B854C8">
              <w:rPr>
                <w:rFonts w:eastAsia="Times New Roman"/>
                <w:b/>
                <w:i/>
                <w:lang w:eastAsia="es-CL"/>
              </w:rPr>
              <w:t xml:space="preserve">. </w:t>
            </w:r>
            <w:r>
              <w:rPr>
                <w:rFonts w:eastAsia="Times New Roman"/>
                <w:b/>
                <w:i/>
                <w:lang w:eastAsia="es-CL"/>
              </w:rPr>
              <w:t xml:space="preserve">Monitoreo Arqueológico Permanente. Registro de material arqueológico”, </w:t>
            </w:r>
            <w:r>
              <w:rPr>
                <w:rFonts w:eastAsia="Times New Roman"/>
                <w:lang w:eastAsia="es-CL"/>
              </w:rPr>
              <w:t>d</w:t>
            </w:r>
            <w:r w:rsidR="00FA73B2">
              <w:rPr>
                <w:rFonts w:eastAsia="Times New Roman"/>
                <w:lang w:eastAsia="es-CL"/>
              </w:rPr>
              <w:t xml:space="preserve">el </w:t>
            </w:r>
            <w:r w:rsidR="008F13A3">
              <w:rPr>
                <w:rFonts w:eastAsia="Times New Roman"/>
                <w:lang w:eastAsia="es-CL"/>
              </w:rPr>
              <w:t>E</w:t>
            </w:r>
            <w:r w:rsidR="00FA73B2">
              <w:rPr>
                <w:rFonts w:eastAsia="Times New Roman"/>
                <w:lang w:eastAsia="es-CL"/>
              </w:rPr>
              <w:t>xamen de Información efectuado por el Consejo de Monumentos Nacionales</w:t>
            </w:r>
            <w:r>
              <w:rPr>
                <w:rFonts w:eastAsia="Times New Roman"/>
                <w:lang w:eastAsia="es-CL"/>
              </w:rPr>
              <w:t xml:space="preserve"> remitido a la SMA vía</w:t>
            </w:r>
            <w:r w:rsidR="00FA73B2">
              <w:rPr>
                <w:rFonts w:eastAsia="Times New Roman"/>
                <w:lang w:eastAsia="es-CL"/>
              </w:rPr>
              <w:t xml:space="preserve"> ORD CMN 2406/2017</w:t>
            </w:r>
            <w:r w:rsidR="00A81917">
              <w:rPr>
                <w:rFonts w:eastAsia="Times New Roman"/>
                <w:lang w:eastAsia="es-CL"/>
              </w:rPr>
              <w:t xml:space="preserve"> (ver Anexo 9)</w:t>
            </w:r>
            <w:r w:rsidR="00FA73B2">
              <w:rPr>
                <w:rFonts w:eastAsia="Times New Roman"/>
                <w:lang w:eastAsia="es-CL"/>
              </w:rPr>
              <w:t xml:space="preserve">: </w:t>
            </w:r>
          </w:p>
          <w:p w14:paraId="61A79B03" w14:textId="77777777" w:rsidR="00FA73B2" w:rsidRDefault="00FA73B2" w:rsidP="00FA73B2">
            <w:pPr>
              <w:rPr>
                <w:rFonts w:eastAsia="Times New Roman"/>
                <w:lang w:eastAsia="es-CL"/>
              </w:rPr>
            </w:pPr>
          </w:p>
          <w:p w14:paraId="75F2ABD0" w14:textId="77777777" w:rsidR="00FA73B2" w:rsidRDefault="00FA73B2" w:rsidP="00A8338C">
            <w:pPr>
              <w:ind w:left="317"/>
              <w:jc w:val="both"/>
              <w:rPr>
                <w:i/>
              </w:rPr>
            </w:pPr>
            <w:r w:rsidRPr="0075748E">
              <w:rPr>
                <w:rFonts w:eastAsia="Times New Roman"/>
                <w:i/>
                <w:lang w:eastAsia="es-CL"/>
              </w:rPr>
              <w:t>“</w:t>
            </w:r>
            <w:r>
              <w:rPr>
                <w:i/>
              </w:rPr>
              <w:t xml:space="preserve">De acuerdo a la información </w:t>
            </w:r>
            <w:r w:rsidR="00936BC3">
              <w:rPr>
                <w:i/>
              </w:rPr>
              <w:t>remitida dentro de los informes de monitoreo arqueológico permanente, desde el inicio de esta actividad en el año 2011 se recuperaron restos arqueológicos de diversos tipos y datas, siendo informados a este Consejo sólo aquellos correspondientes a restos bioantropológicos (entierros humanos) mediante informes de salvatajes.</w:t>
            </w:r>
          </w:p>
          <w:p w14:paraId="79B62FB6" w14:textId="77777777" w:rsidR="00936BC3" w:rsidRDefault="00936BC3" w:rsidP="00A8338C">
            <w:pPr>
              <w:ind w:left="317"/>
              <w:contextualSpacing/>
              <w:jc w:val="both"/>
              <w:rPr>
                <w:i/>
              </w:rPr>
            </w:pPr>
          </w:p>
          <w:p w14:paraId="5D5161B6" w14:textId="77777777" w:rsidR="00936BC3" w:rsidRDefault="00936BC3" w:rsidP="00A8338C">
            <w:pPr>
              <w:ind w:left="317"/>
              <w:contextualSpacing/>
              <w:jc w:val="both"/>
              <w:rPr>
                <w:i/>
              </w:rPr>
            </w:pPr>
            <w:r>
              <w:rPr>
                <w:i/>
              </w:rPr>
              <w:t xml:space="preserve">Durante el periodo 2011- 2014, los informes elaborados por la consultora Tagua Tagua dan cuenta de </w:t>
            </w:r>
            <w:r w:rsidRPr="00872D3B">
              <w:rPr>
                <w:i/>
              </w:rPr>
              <w:t>un total (mínimo</w:t>
            </w:r>
            <w:r w:rsidR="00AC7CAB" w:rsidRPr="00872D3B">
              <w:rPr>
                <w:i/>
              </w:rPr>
              <w:t>)</w:t>
            </w:r>
            <w:r w:rsidRPr="00872D3B">
              <w:rPr>
                <w:i/>
              </w:rPr>
              <w:t xml:space="preserve"> de 296 hallazgos, tales como fragmentos cerámicos de distintos periodos (Periodo Alfarero Temprano, Periodo Intermedio Tardío, Periodo Tardío), co</w:t>
            </w:r>
            <w:r w:rsidR="00F82531" w:rsidRPr="00872D3B">
              <w:rPr>
                <w:i/>
              </w:rPr>
              <w:t>m</w:t>
            </w:r>
            <w:r w:rsidRPr="00872D3B">
              <w:rPr>
                <w:i/>
              </w:rPr>
              <w:t xml:space="preserve">o una vasija Incaica </w:t>
            </w:r>
            <w:r>
              <w:rPr>
                <w:i/>
              </w:rPr>
              <w:t>(tipo aríbalo); artefactos de piedra (conanas y esferas líticas); desechos de talla de piedra (desechos líticos); restos de óseo-fauna; y artefactos de vidrio, loza y metal</w:t>
            </w:r>
            <w:r w:rsidR="00512734">
              <w:rPr>
                <w:i/>
              </w:rPr>
              <w:t>.</w:t>
            </w:r>
          </w:p>
          <w:p w14:paraId="161E620E" w14:textId="77777777" w:rsidR="00512734" w:rsidRDefault="00512734" w:rsidP="00A8338C">
            <w:pPr>
              <w:ind w:left="317"/>
              <w:contextualSpacing/>
              <w:jc w:val="both"/>
              <w:rPr>
                <w:i/>
              </w:rPr>
            </w:pPr>
          </w:p>
          <w:p w14:paraId="26A46BE2" w14:textId="77777777" w:rsidR="00512734" w:rsidRDefault="00512734" w:rsidP="00A8338C">
            <w:pPr>
              <w:ind w:left="317"/>
              <w:contextualSpacing/>
              <w:jc w:val="both"/>
              <w:rPr>
                <w:i/>
              </w:rPr>
            </w:pPr>
            <w:r>
              <w:rPr>
                <w:i/>
              </w:rPr>
              <w:t>Durante el periodo 2014-2016, los informes elaborados por la consultora Arqueología Chile dan cuenta de un total (mínimo) de 234 hallazgos arqueológicos, tales como fragmentos cerámicos de distintos periodos (Periodo Alfarero Temprano y Periodo Intermedio Tardío), artefactos de piedra (conanas y cuchillos líticos); desechos de talla de piedra (desechos líticos); restos de óseo-fauna; y artefactos de vidrio, loza y metal.</w:t>
            </w:r>
          </w:p>
          <w:p w14:paraId="0CCB8ACE" w14:textId="77777777" w:rsidR="00512734" w:rsidRDefault="00512734" w:rsidP="00A8338C">
            <w:pPr>
              <w:ind w:left="317"/>
              <w:contextualSpacing/>
              <w:jc w:val="both"/>
              <w:rPr>
                <w:i/>
              </w:rPr>
            </w:pPr>
          </w:p>
          <w:p w14:paraId="7798C22C" w14:textId="77777777" w:rsidR="00512734" w:rsidRDefault="00512734" w:rsidP="00A8338C">
            <w:pPr>
              <w:ind w:left="317"/>
              <w:contextualSpacing/>
              <w:jc w:val="both"/>
              <w:rPr>
                <w:i/>
              </w:rPr>
            </w:pPr>
            <w:r>
              <w:rPr>
                <w:i/>
              </w:rPr>
              <w:t>Cabe mencionar que hablamos de totales mínimos, debido a que no siempre se especifica la cantidad de elementos identificado</w:t>
            </w:r>
            <w:r w:rsidR="00F82531">
              <w:rPr>
                <w:i/>
              </w:rPr>
              <w:t>s y/o recu</w:t>
            </w:r>
            <w:r>
              <w:rPr>
                <w:i/>
              </w:rPr>
              <w:t>perados. Asimismo, algunos hallazgos no cuentan con coordenadas UTM, mencionándose sólo una ubicación general referente al lugar en el que se está trabajando (p.e. Avenida Nogales, Los Álamos, calle La Sierra, Pasaje 1, etc.).</w:t>
            </w:r>
          </w:p>
          <w:p w14:paraId="3A5DFACF" w14:textId="77777777" w:rsidR="00512734" w:rsidRDefault="00512734" w:rsidP="00A8338C">
            <w:pPr>
              <w:ind w:left="317"/>
              <w:contextualSpacing/>
              <w:jc w:val="both"/>
              <w:rPr>
                <w:i/>
              </w:rPr>
            </w:pPr>
          </w:p>
          <w:p w14:paraId="426BB589" w14:textId="77777777" w:rsidR="00512734" w:rsidRDefault="00512734" w:rsidP="00A8338C">
            <w:pPr>
              <w:ind w:left="317"/>
              <w:contextualSpacing/>
              <w:jc w:val="both"/>
              <w:rPr>
                <w:i/>
              </w:rPr>
            </w:pPr>
            <w:r>
              <w:rPr>
                <w:i/>
              </w:rPr>
              <w:t>Por lo tanto, en la actividad de monitoreo arqueológico se han levantado, a la fecha, un total (mínimo) de 530 elementos arqueológicos, sobre los cuales este Consejo sólo tiene constancia de 3, referentes a los contextos bioantropológicos (entierros humanos) recuperados bajo la figura de “salvataje”.</w:t>
            </w:r>
          </w:p>
          <w:p w14:paraId="1F0DC12B" w14:textId="77777777" w:rsidR="00512734" w:rsidRDefault="00512734" w:rsidP="00A8338C">
            <w:pPr>
              <w:ind w:left="317"/>
              <w:contextualSpacing/>
              <w:jc w:val="both"/>
              <w:rPr>
                <w:i/>
              </w:rPr>
            </w:pPr>
            <w:r>
              <w:rPr>
                <w:i/>
              </w:rPr>
              <w:lastRenderedPageBreak/>
              <w:t>En la Tabla 2, expuesta a continuación se sintetiza la información recopilada respecto de los materiales arqueológicos recuperados por las consultoras Tagua Tagua y Arqueología Chile.</w:t>
            </w:r>
          </w:p>
          <w:p w14:paraId="6DB84CF5" w14:textId="77777777" w:rsidR="00512734" w:rsidRPr="004B6FA3" w:rsidRDefault="00512734" w:rsidP="00A8338C">
            <w:pPr>
              <w:ind w:left="317"/>
              <w:contextualSpacing/>
              <w:jc w:val="both"/>
              <w:rPr>
                <w:i/>
              </w:rPr>
            </w:pPr>
          </w:p>
          <w:tbl>
            <w:tblPr>
              <w:tblStyle w:val="Tabladecuadrcula1clara"/>
              <w:tblW w:w="7713" w:type="dxa"/>
              <w:jc w:val="center"/>
              <w:tblLook w:val="04A0" w:firstRow="1" w:lastRow="0" w:firstColumn="1" w:lastColumn="0" w:noHBand="0" w:noVBand="1"/>
            </w:tblPr>
            <w:tblGrid>
              <w:gridCol w:w="5274"/>
              <w:gridCol w:w="2439"/>
            </w:tblGrid>
            <w:tr w:rsidR="00512734" w:rsidRPr="00512734" w14:paraId="73415B5B" w14:textId="77777777" w:rsidTr="009A656A">
              <w:trPr>
                <w:cnfStyle w:val="100000000000" w:firstRow="1" w:lastRow="0" w:firstColumn="0" w:lastColumn="0" w:oddVBand="0" w:evenVBand="0" w:oddHBand="0" w:evenHBand="0" w:firstRowFirstColumn="0" w:firstRowLastColumn="0" w:lastRowFirstColumn="0" w:lastRowLastColumn="0"/>
                <w:trHeight w:val="300"/>
                <w:tblHeader/>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526D5800"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MATERIALIDAD</w:t>
                  </w:r>
                </w:p>
              </w:tc>
              <w:tc>
                <w:tcPr>
                  <w:tcW w:w="2439" w:type="dxa"/>
                  <w:noWrap/>
                  <w:hideMark/>
                </w:tcPr>
                <w:p w14:paraId="47D5E1B9" w14:textId="77777777" w:rsidR="00512734" w:rsidRPr="00512734" w:rsidRDefault="00512734" w:rsidP="00A8338C">
                  <w:pPr>
                    <w:ind w:left="317"/>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CANTIDAD (aprox.)</w:t>
                  </w:r>
                </w:p>
              </w:tc>
            </w:tr>
            <w:tr w:rsidR="00512734" w:rsidRPr="00512734" w14:paraId="18E75A53"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2D5ABA81"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BIOANTROPOLÓGICO</w:t>
                  </w:r>
                </w:p>
              </w:tc>
              <w:tc>
                <w:tcPr>
                  <w:tcW w:w="2439" w:type="dxa"/>
                  <w:noWrap/>
                  <w:hideMark/>
                </w:tcPr>
                <w:p w14:paraId="0CB1B7DD"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3</w:t>
                  </w:r>
                </w:p>
              </w:tc>
            </w:tr>
            <w:tr w:rsidR="00512734" w:rsidRPr="00512734" w14:paraId="4457C842"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7E80EF1A"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CERÁMICA</w:t>
                  </w:r>
                </w:p>
              </w:tc>
              <w:tc>
                <w:tcPr>
                  <w:tcW w:w="2439" w:type="dxa"/>
                  <w:noWrap/>
                  <w:hideMark/>
                </w:tcPr>
                <w:p w14:paraId="3361A731"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186</w:t>
                  </w:r>
                </w:p>
              </w:tc>
            </w:tr>
            <w:tr w:rsidR="00512734" w:rsidRPr="00512734" w14:paraId="5A5B73B9"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76AA746C"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ÁRIBALO</w:t>
                  </w:r>
                </w:p>
              </w:tc>
              <w:tc>
                <w:tcPr>
                  <w:tcW w:w="2439" w:type="dxa"/>
                  <w:noWrap/>
                  <w:hideMark/>
                </w:tcPr>
                <w:p w14:paraId="04415B62"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1</w:t>
                  </w:r>
                </w:p>
              </w:tc>
            </w:tr>
            <w:tr w:rsidR="00512734" w:rsidRPr="00512734" w14:paraId="4A20FA74"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01737819"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LADRILLO</w:t>
                  </w:r>
                </w:p>
              </w:tc>
              <w:tc>
                <w:tcPr>
                  <w:tcW w:w="2439" w:type="dxa"/>
                  <w:noWrap/>
                  <w:hideMark/>
                </w:tcPr>
                <w:p w14:paraId="45D2FC2C"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4</w:t>
                  </w:r>
                </w:p>
              </w:tc>
            </w:tr>
            <w:tr w:rsidR="00512734" w:rsidRPr="00512734" w14:paraId="7BB338F1"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6E350A9B"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LÍTICO</w:t>
                  </w:r>
                </w:p>
              </w:tc>
              <w:tc>
                <w:tcPr>
                  <w:tcW w:w="2439" w:type="dxa"/>
                  <w:noWrap/>
                  <w:hideMark/>
                </w:tcPr>
                <w:p w14:paraId="03E4CDAE"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8</w:t>
                  </w:r>
                </w:p>
              </w:tc>
            </w:tr>
            <w:tr w:rsidR="00512734" w:rsidRPr="00512734" w14:paraId="5FAAC7C9"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259C6040"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CONANAS</w:t>
                  </w:r>
                </w:p>
              </w:tc>
              <w:tc>
                <w:tcPr>
                  <w:tcW w:w="2439" w:type="dxa"/>
                  <w:noWrap/>
                  <w:hideMark/>
                </w:tcPr>
                <w:p w14:paraId="7B2543E6"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7</w:t>
                  </w:r>
                </w:p>
              </w:tc>
            </w:tr>
            <w:tr w:rsidR="00512734" w:rsidRPr="00512734" w14:paraId="51C48650"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35BF6654"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LOZA</w:t>
                  </w:r>
                </w:p>
              </w:tc>
              <w:tc>
                <w:tcPr>
                  <w:tcW w:w="2439" w:type="dxa"/>
                  <w:noWrap/>
                  <w:hideMark/>
                </w:tcPr>
                <w:p w14:paraId="0AC5651B"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30</w:t>
                  </w:r>
                </w:p>
              </w:tc>
            </w:tr>
            <w:tr w:rsidR="00512734" w:rsidRPr="00512734" w14:paraId="288B90B7"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7B618C2B"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MALACOLÓGICO</w:t>
                  </w:r>
                </w:p>
              </w:tc>
              <w:tc>
                <w:tcPr>
                  <w:tcW w:w="2439" w:type="dxa"/>
                  <w:noWrap/>
                  <w:hideMark/>
                </w:tcPr>
                <w:p w14:paraId="684B370B"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1</w:t>
                  </w:r>
                </w:p>
              </w:tc>
            </w:tr>
            <w:tr w:rsidR="00512734" w:rsidRPr="00512734" w14:paraId="224B4CFD"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0D3B8FA8"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METAL</w:t>
                  </w:r>
                </w:p>
              </w:tc>
              <w:tc>
                <w:tcPr>
                  <w:tcW w:w="2439" w:type="dxa"/>
                  <w:noWrap/>
                  <w:hideMark/>
                </w:tcPr>
                <w:p w14:paraId="4102C4F9"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16</w:t>
                  </w:r>
                </w:p>
              </w:tc>
            </w:tr>
            <w:tr w:rsidR="00512734" w:rsidRPr="00512734" w14:paraId="3219143F"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3DD55928"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MOENDA</w:t>
                  </w:r>
                </w:p>
              </w:tc>
              <w:tc>
                <w:tcPr>
                  <w:tcW w:w="2439" w:type="dxa"/>
                  <w:noWrap/>
                  <w:hideMark/>
                </w:tcPr>
                <w:p w14:paraId="3CCA25CE"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3</w:t>
                  </w:r>
                </w:p>
              </w:tc>
            </w:tr>
            <w:tr w:rsidR="00512734" w:rsidRPr="00512734" w14:paraId="3F8F99FD"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072A8883"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OSEOFAUNA</w:t>
                  </w:r>
                </w:p>
              </w:tc>
              <w:tc>
                <w:tcPr>
                  <w:tcW w:w="2439" w:type="dxa"/>
                  <w:noWrap/>
                  <w:hideMark/>
                </w:tcPr>
                <w:p w14:paraId="05C3B1FB"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109</w:t>
                  </w:r>
                </w:p>
              </w:tc>
            </w:tr>
            <w:tr w:rsidR="00512734" w:rsidRPr="00512734" w14:paraId="03D6FDF9"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03135468"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TEJA</w:t>
                  </w:r>
                </w:p>
              </w:tc>
              <w:tc>
                <w:tcPr>
                  <w:tcW w:w="2439" w:type="dxa"/>
                  <w:noWrap/>
                  <w:hideMark/>
                </w:tcPr>
                <w:p w14:paraId="1799D6ED"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50</w:t>
                  </w:r>
                </w:p>
              </w:tc>
            </w:tr>
            <w:tr w:rsidR="00512734" w:rsidRPr="00512734" w14:paraId="5537F29D"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69D9E297"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VIDRIO (FRAG Y ARTEF)</w:t>
                  </w:r>
                </w:p>
              </w:tc>
              <w:tc>
                <w:tcPr>
                  <w:tcW w:w="2439" w:type="dxa"/>
                  <w:noWrap/>
                  <w:hideMark/>
                </w:tcPr>
                <w:p w14:paraId="66D6B057"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8</w:t>
                  </w:r>
                </w:p>
              </w:tc>
            </w:tr>
            <w:tr w:rsidR="00512734" w:rsidRPr="00512734" w14:paraId="186DC12E" w14:textId="77777777" w:rsidTr="009A656A">
              <w:trPr>
                <w:trHeight w:val="300"/>
                <w:jc w:val="center"/>
              </w:trPr>
              <w:tc>
                <w:tcPr>
                  <w:cnfStyle w:val="001000000000" w:firstRow="0" w:lastRow="0" w:firstColumn="1" w:lastColumn="0" w:oddVBand="0" w:evenVBand="0" w:oddHBand="0" w:evenHBand="0" w:firstRowFirstColumn="0" w:firstRowLastColumn="0" w:lastRowFirstColumn="0" w:lastRowLastColumn="0"/>
                  <w:tcW w:w="5274" w:type="dxa"/>
                  <w:noWrap/>
                  <w:hideMark/>
                </w:tcPr>
                <w:p w14:paraId="5E635849" w14:textId="77777777" w:rsidR="00512734" w:rsidRPr="00512734" w:rsidRDefault="00512734" w:rsidP="00A8338C">
                  <w:pPr>
                    <w:ind w:left="317"/>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 xml:space="preserve">EN </w:t>
                  </w:r>
                  <w:r w:rsidRPr="00AC7CAB">
                    <w:rPr>
                      <w:rFonts w:ascii="Calibri" w:eastAsia="Times New Roman" w:hAnsi="Calibri" w:cs="Calibri"/>
                      <w:i/>
                      <w:color w:val="000000" w:themeColor="text1"/>
                      <w:sz w:val="20"/>
                      <w:szCs w:val="20"/>
                      <w:lang w:eastAsia="es-CL"/>
                    </w:rPr>
                    <w:t>COCENTRACIONES</w:t>
                  </w:r>
                  <w:r w:rsidRPr="00512734">
                    <w:rPr>
                      <w:rFonts w:ascii="Calibri" w:eastAsia="Times New Roman" w:hAnsi="Calibri" w:cs="Calibri"/>
                      <w:i/>
                      <w:color w:val="000000"/>
                      <w:sz w:val="20"/>
                      <w:szCs w:val="20"/>
                      <w:lang w:eastAsia="es-CL"/>
                    </w:rPr>
                    <w:t xml:space="preserve"> (MAS DE UNA MATERIALIDAD)</w:t>
                  </w:r>
                </w:p>
              </w:tc>
              <w:tc>
                <w:tcPr>
                  <w:tcW w:w="2439" w:type="dxa"/>
                  <w:noWrap/>
                  <w:hideMark/>
                </w:tcPr>
                <w:p w14:paraId="243ECDE6" w14:textId="77777777" w:rsidR="00512734" w:rsidRPr="00512734" w:rsidRDefault="00512734" w:rsidP="00A8338C">
                  <w:pPr>
                    <w:ind w:left="317"/>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color w:val="000000"/>
                      <w:sz w:val="20"/>
                      <w:szCs w:val="20"/>
                      <w:lang w:eastAsia="es-CL"/>
                    </w:rPr>
                  </w:pPr>
                  <w:r w:rsidRPr="00512734">
                    <w:rPr>
                      <w:rFonts w:ascii="Calibri" w:eastAsia="Times New Roman" w:hAnsi="Calibri" w:cs="Calibri"/>
                      <w:i/>
                      <w:color w:val="000000"/>
                      <w:sz w:val="20"/>
                      <w:szCs w:val="20"/>
                      <w:lang w:eastAsia="es-CL"/>
                    </w:rPr>
                    <w:t>104</w:t>
                  </w:r>
                </w:p>
              </w:tc>
            </w:tr>
          </w:tbl>
          <w:p w14:paraId="4598C645" w14:textId="77777777" w:rsidR="00936BC3" w:rsidRDefault="00512734" w:rsidP="00A8338C">
            <w:pPr>
              <w:ind w:left="317"/>
              <w:contextualSpacing/>
              <w:jc w:val="center"/>
              <w:rPr>
                <w:i/>
              </w:rPr>
            </w:pPr>
            <w:r>
              <w:rPr>
                <w:i/>
              </w:rPr>
              <w:t>Tabla 2. Materiales arqueológicos recuperados desde 2011 a 2017.</w:t>
            </w:r>
          </w:p>
          <w:p w14:paraId="10FB26A0" w14:textId="77777777" w:rsidR="00512734" w:rsidRDefault="00512734" w:rsidP="00A8338C">
            <w:pPr>
              <w:ind w:left="317"/>
              <w:contextualSpacing/>
              <w:jc w:val="both"/>
              <w:rPr>
                <w:i/>
              </w:rPr>
            </w:pPr>
          </w:p>
          <w:p w14:paraId="0E058EA3" w14:textId="77777777" w:rsidR="00512734" w:rsidRDefault="00512734" w:rsidP="00A8338C">
            <w:pPr>
              <w:ind w:left="317"/>
              <w:contextualSpacing/>
              <w:jc w:val="both"/>
              <w:rPr>
                <w:i/>
              </w:rPr>
            </w:pPr>
            <w:r>
              <w:rPr>
                <w:i/>
              </w:rPr>
              <w:t>En base a la información entregada, el área del sitio arqueológico presentaría una ocupación multicomponente, la que se configuraría de la siguiente manera:</w:t>
            </w:r>
          </w:p>
          <w:p w14:paraId="063DB3C6" w14:textId="77777777" w:rsidR="00B6251B" w:rsidRDefault="00B6251B" w:rsidP="00A8338C">
            <w:pPr>
              <w:ind w:left="317"/>
              <w:contextualSpacing/>
              <w:jc w:val="both"/>
              <w:rPr>
                <w:i/>
              </w:rPr>
            </w:pPr>
          </w:p>
          <w:p w14:paraId="08265B05" w14:textId="77777777" w:rsidR="00512734" w:rsidRDefault="00512734" w:rsidP="00893927">
            <w:pPr>
              <w:pStyle w:val="Prrafodelista"/>
              <w:numPr>
                <w:ilvl w:val="0"/>
                <w:numId w:val="14"/>
              </w:numPr>
              <w:ind w:left="317"/>
              <w:rPr>
                <w:i/>
              </w:rPr>
            </w:pPr>
            <w:r>
              <w:rPr>
                <w:i/>
              </w:rPr>
              <w:t>Componente Histórico-Subactual: Presente en los estratos superiores del sitio, a los que se asociaría el hallazgo de espuelas, monedas, cucharas de bronce y plata, objetos de vidrio y loza, y restos de óseo-fauna tipo bóvidos y cánidos</w:t>
            </w:r>
          </w:p>
          <w:p w14:paraId="427E891C" w14:textId="77777777" w:rsidR="00512734" w:rsidRDefault="00512734" w:rsidP="00893927">
            <w:pPr>
              <w:pStyle w:val="Prrafodelista"/>
              <w:numPr>
                <w:ilvl w:val="0"/>
                <w:numId w:val="14"/>
              </w:numPr>
              <w:ind w:left="317"/>
              <w:rPr>
                <w:i/>
              </w:rPr>
            </w:pPr>
            <w:r>
              <w:rPr>
                <w:i/>
              </w:rPr>
              <w:t>Componente Prehispano: Si bien no hay análisis formal de los materiales registrados, a excepción de los materiales encontrados en los salva</w:t>
            </w:r>
            <w:r w:rsidR="004B6FA3">
              <w:rPr>
                <w:i/>
              </w:rPr>
              <w:t xml:space="preserve">tajes EL024 y EL106, de acuerdo a las características observadas de los fragmentos cerámicos recuperados estos datarían de los periodos Alfarero Temprano (ca. 800/300 años Antes de Cristo a 1000/1200 años después de Cristo), Intermedio Tardío (ca. 100/1200 años a 1450 años </w:t>
            </w:r>
            <w:r w:rsidR="006C6DAE">
              <w:rPr>
                <w:i/>
              </w:rPr>
              <w:t>Después</w:t>
            </w:r>
            <w:r w:rsidR="004B6FA3">
              <w:rPr>
                <w:i/>
              </w:rPr>
              <w:t xml:space="preserve"> de Cristo) y Tardío (ca. 1450 a 1536 años </w:t>
            </w:r>
            <w:r w:rsidR="006C6DAE">
              <w:rPr>
                <w:i/>
              </w:rPr>
              <w:t>Después</w:t>
            </w:r>
            <w:r w:rsidR="004B6FA3">
              <w:rPr>
                <w:i/>
              </w:rPr>
              <w:t xml:space="preserve"> de Cristo). Asimismo, se aprecia una constante en las profundidades en las que aparece este tipo de material (entre los que se incluyen líticos y óseo-fauna de camélidos) la cual sería entre 60-90 cm. Esto puede corresponder a una ocupación habitacional por sobre el nivel de los entierros</w:t>
            </w:r>
            <w:r w:rsidR="00880A5C">
              <w:rPr>
                <w:i/>
              </w:rPr>
              <w:t>.</w:t>
            </w:r>
          </w:p>
          <w:p w14:paraId="0B5EDD27" w14:textId="77777777" w:rsidR="004B6FA3" w:rsidRDefault="004B6FA3" w:rsidP="00893927">
            <w:pPr>
              <w:pStyle w:val="Prrafodelista"/>
              <w:numPr>
                <w:ilvl w:val="0"/>
                <w:numId w:val="14"/>
              </w:numPr>
              <w:ind w:left="317"/>
              <w:rPr>
                <w:i/>
              </w:rPr>
            </w:pPr>
            <w:r>
              <w:rPr>
                <w:i/>
              </w:rPr>
              <w:t>Prehispano/Entierros: Se encontrarían bajo el metro de profundidad, incluso desde el 130 m, y de los que s</w:t>
            </w:r>
            <w:r w:rsidR="00310E88">
              <w:rPr>
                <w:i/>
              </w:rPr>
              <w:t xml:space="preserve">e han registrado dos entierros </w:t>
            </w:r>
            <w:r>
              <w:rPr>
                <w:i/>
              </w:rPr>
              <w:t>PAT (ca. 800/300 años Antes de Cristo a 1000/1200 años Después de Cristo) y uno PIT (ca</w:t>
            </w:r>
            <w:r w:rsidRPr="00AC7CAB">
              <w:rPr>
                <w:i/>
                <w:color w:val="000000" w:themeColor="text1"/>
              </w:rPr>
              <w:t xml:space="preserve">. 100/1200 </w:t>
            </w:r>
            <w:r>
              <w:rPr>
                <w:i/>
              </w:rPr>
              <w:t>años a 1450 años Después de Cristo).</w:t>
            </w:r>
          </w:p>
          <w:p w14:paraId="5156DCCF" w14:textId="77777777" w:rsidR="004B6FA3" w:rsidRDefault="004B6FA3" w:rsidP="00A8338C">
            <w:pPr>
              <w:ind w:left="317"/>
              <w:jc w:val="both"/>
              <w:rPr>
                <w:i/>
              </w:rPr>
            </w:pPr>
          </w:p>
          <w:p w14:paraId="0C61E185" w14:textId="77777777" w:rsidR="004B6FA3" w:rsidRPr="00945D56" w:rsidRDefault="004B6FA3" w:rsidP="00A8338C">
            <w:pPr>
              <w:ind w:left="317"/>
              <w:jc w:val="both"/>
              <w:rPr>
                <w:i/>
                <w:color w:val="FF0000"/>
              </w:rPr>
            </w:pPr>
            <w:r>
              <w:rPr>
                <w:i/>
              </w:rPr>
              <w:lastRenderedPageBreak/>
              <w:t xml:space="preserve">Todos los hallazgos arqueológicos identificados, fueron tratados como hallazgos aislados, no existiendo análisis alguno de la relación entre las profundidades, distancia y asignación crono-cultural (preliminar al menos) entre los mismos. De esta manera, la recolección indiscriminada de material arqueológico ha conllevado a la descontextualización de la ocupación prehispana e histórica del yacimiento, ofreciendo actualmente un panorama desordenado y altamente </w:t>
            </w:r>
            <w:r w:rsidRPr="00AC7CAB">
              <w:rPr>
                <w:i/>
                <w:color w:val="000000" w:themeColor="text1"/>
              </w:rPr>
              <w:t>disturbado</w:t>
            </w:r>
            <w:r w:rsidRPr="00945D56">
              <w:rPr>
                <w:i/>
                <w:color w:val="FF0000"/>
              </w:rPr>
              <w:t>.</w:t>
            </w:r>
          </w:p>
          <w:p w14:paraId="22156982" w14:textId="77777777" w:rsidR="004B6FA3" w:rsidRDefault="004B6FA3" w:rsidP="00A8338C">
            <w:pPr>
              <w:ind w:left="317"/>
              <w:jc w:val="both"/>
              <w:rPr>
                <w:i/>
              </w:rPr>
            </w:pPr>
          </w:p>
          <w:p w14:paraId="2A7D70ED" w14:textId="77777777" w:rsidR="004B6FA3" w:rsidRPr="004B6FA3" w:rsidRDefault="004B6FA3" w:rsidP="00A8338C">
            <w:pPr>
              <w:ind w:left="317"/>
              <w:jc w:val="both"/>
              <w:rPr>
                <w:i/>
              </w:rPr>
            </w:pPr>
            <w:r>
              <w:rPr>
                <w:i/>
              </w:rPr>
              <w:t xml:space="preserve">Lo anterior, resulta particularmente evidente en el informe de monitoreo que da cuenta del salvataje de un aríbalo (vasija incaica), ocurrido en el mes de Junio del año 2012. Allí, el día del hallazgo se detienen las faenas en el lugar y se programa una evaluación para el día siguiente por parte de la arqueóloga jefa de proyecto, Sra. Catherine Westfall. No obstante, la evaluación realizada consistió en el salvataje inmediato de la vasija y el material cerámico asociado, con la consiguiente conclusión de que se trataba de un hallazgo aislado, asociado a </w:t>
            </w:r>
            <w:r w:rsidRPr="00B6251B">
              <w:rPr>
                <w:i/>
                <w:u w:val="single"/>
              </w:rPr>
              <w:t>otro contexto cerámico</w:t>
            </w:r>
            <w:r>
              <w:rPr>
                <w:i/>
              </w:rPr>
              <w:t xml:space="preserve">”. De lo anterior, llama la atención no sólo lo superficial del análisis, sino las razones esgrimidas para concluir la excavación de la vasija con una calicata de 75x75 cm, que dice: “… en consideración a la escasez </w:t>
            </w:r>
            <w:r w:rsidR="00B6251B">
              <w:rPr>
                <w:i/>
              </w:rPr>
              <w:t>de</w:t>
            </w:r>
            <w:r>
              <w:rPr>
                <w:i/>
              </w:rPr>
              <w:t xml:space="preserve"> contextos arqueológicos recuperados hasta el momento, las alteraciones previas del área del estudio por la agricultura y específicamente de árboles frutales (nogales) </w:t>
            </w:r>
            <w:r w:rsidRPr="00B6251B">
              <w:rPr>
                <w:i/>
                <w:u w:val="single"/>
              </w:rPr>
              <w:t>y la premura de tiempo producto de las obras de pavimentación que debía proseguir en este sector de calle La Siembra</w:t>
            </w:r>
            <w:r>
              <w:rPr>
                <w:i/>
              </w:rPr>
              <w:t>”.</w:t>
            </w:r>
          </w:p>
          <w:p w14:paraId="2961FFA1" w14:textId="77777777" w:rsidR="00936BC3" w:rsidRDefault="00936BC3" w:rsidP="00A8338C">
            <w:pPr>
              <w:ind w:left="317"/>
              <w:contextualSpacing/>
              <w:jc w:val="both"/>
              <w:rPr>
                <w:i/>
              </w:rPr>
            </w:pPr>
          </w:p>
          <w:p w14:paraId="2F987A90" w14:textId="77777777" w:rsidR="00936BC3" w:rsidRDefault="00B6251B" w:rsidP="00A8338C">
            <w:pPr>
              <w:ind w:left="317"/>
              <w:contextualSpacing/>
              <w:jc w:val="both"/>
              <w:rPr>
                <w:i/>
              </w:rPr>
            </w:pPr>
            <w:r>
              <w:rPr>
                <w:i/>
              </w:rPr>
              <w:t xml:space="preserve">La consultora Tagua Tagua, en su último informe de monitoreo emitido en el mes de Marzo de 2014, da cuenta del término del contrato entre la mencionada consultora y el Titular. No obstante, ni en este informe ni en los precedentes se da cuenta de qué se hizo con los materiales arqueológicos recuperados (análisis, conservación), ni de cuál fue el destino de los mismos (lugar de depósito). Esta situación se repite con los materiales recuperados por la consultora Arqueología Chile, siendo </w:t>
            </w:r>
            <w:r w:rsidR="00945D56">
              <w:rPr>
                <w:i/>
              </w:rPr>
              <w:t xml:space="preserve">la </w:t>
            </w:r>
            <w:r>
              <w:rPr>
                <w:i/>
              </w:rPr>
              <w:t>excepción los salvatajes de EL024 y EL106, los cuales se encuentran temporalmente en las dependencias del Consejo de Monumentos Nacionales</w:t>
            </w:r>
            <w:r w:rsidR="006C6DAE">
              <w:rPr>
                <w:i/>
              </w:rPr>
              <w:t xml:space="preserve"> </w:t>
            </w:r>
            <w:r>
              <w:rPr>
                <w:i/>
              </w:rPr>
              <w:t>(Ingresos 7439/14 y 8857/16, respectivamente).</w:t>
            </w:r>
          </w:p>
          <w:p w14:paraId="07A2AD33" w14:textId="77777777" w:rsidR="00B6251B" w:rsidRDefault="00B6251B" w:rsidP="00A8338C">
            <w:pPr>
              <w:ind w:left="317"/>
              <w:contextualSpacing/>
              <w:jc w:val="both"/>
              <w:rPr>
                <w:i/>
              </w:rPr>
            </w:pPr>
          </w:p>
          <w:p w14:paraId="06DB2A90" w14:textId="77777777" w:rsidR="00B6251B" w:rsidRPr="008F13A3" w:rsidRDefault="00B6251B" w:rsidP="00A8338C">
            <w:pPr>
              <w:ind w:left="317"/>
              <w:contextualSpacing/>
              <w:jc w:val="both"/>
              <w:rPr>
                <w:i/>
              </w:rPr>
            </w:pPr>
            <w:r>
              <w:rPr>
                <w:i/>
              </w:rPr>
              <w:t xml:space="preserve">Asimismo, </w:t>
            </w:r>
            <w:r w:rsidRPr="00945D56">
              <w:rPr>
                <w:i/>
                <w:color w:val="000000" w:themeColor="text1"/>
              </w:rPr>
              <w:t>observamos</w:t>
            </w:r>
            <w:r w:rsidR="00945D56" w:rsidRPr="00945D56">
              <w:rPr>
                <w:i/>
                <w:color w:val="000000" w:themeColor="text1"/>
              </w:rPr>
              <w:t xml:space="preserve"> </w:t>
            </w:r>
            <w:r>
              <w:rPr>
                <w:i/>
              </w:rPr>
              <w:t>que los informes de monitoreo realizados por la consultora Arqueología Chile presentan antecedentes incompletos respecto de los trabajos y hallazgos realizados dentro del proyecto Inmobiliario Fundo Los Álamos, por cuanto sólo dan cuenta del contexto recuperado bajo la figura de “salvataje” en el año 2010, previo al ingreso del proyecto al SEIA. De los casi cuatro años de monitoreo previos y de los hallazgos arqueológicos realizados entre los años 2011-2014 no hay mención o ponderación.</w:t>
            </w:r>
          </w:p>
          <w:p w14:paraId="20FC9029" w14:textId="77777777" w:rsidR="00FA73B2" w:rsidRPr="008F13A3" w:rsidRDefault="00FA73B2" w:rsidP="00A8338C">
            <w:pPr>
              <w:ind w:left="317"/>
              <w:contextualSpacing/>
              <w:jc w:val="both"/>
              <w:rPr>
                <w:i/>
              </w:rPr>
            </w:pPr>
          </w:p>
          <w:p w14:paraId="14333111" w14:textId="77777777" w:rsidR="008F13A3" w:rsidRPr="00C30F16" w:rsidRDefault="008F13A3" w:rsidP="00A8338C">
            <w:pPr>
              <w:ind w:left="317"/>
              <w:contextualSpacing/>
              <w:jc w:val="both"/>
              <w:rPr>
                <w:i/>
                <w:color w:val="000000" w:themeColor="text1"/>
              </w:rPr>
            </w:pPr>
            <w:r w:rsidRPr="008F13A3">
              <w:rPr>
                <w:i/>
              </w:rPr>
              <w:t>En sus últimos informes de monitoreo, correspondientes a los meses de Enero y Febrero de 2017, la consultora Arqueología Chile concluye que, al no producirse hallazgos arqueológicos en esos meses</w:t>
            </w:r>
            <w:r w:rsidR="00A7593E">
              <w:rPr>
                <w:i/>
              </w:rPr>
              <w:t xml:space="preserve"> se continuaría</w:t>
            </w:r>
            <w:r w:rsidRPr="008F13A3">
              <w:rPr>
                <w:i/>
              </w:rPr>
              <w:t>: “</w:t>
            </w:r>
            <w:r w:rsidR="00A7593E">
              <w:rPr>
                <w:i/>
              </w:rPr>
              <w:t>…</w:t>
            </w:r>
            <w:r w:rsidRPr="008F13A3">
              <w:rPr>
                <w:i/>
              </w:rPr>
              <w:t xml:space="preserve">apoyando la hipótesis de un depósito arqueológico discontinuo y efímero en el área del proyecto. No hay evidencias que justifiquen la hipótesis de un depósito arqueológico continuo en el área”. </w:t>
            </w:r>
            <w:r w:rsidRPr="00C30F16">
              <w:rPr>
                <w:i/>
                <w:color w:val="000000" w:themeColor="text1"/>
              </w:rPr>
              <w:t>A este respecto, llama la atención el argumento esgrimido, ya que la ocupación prehispana en Chile Central, particularmente de los periodos Alfarero Temprano (PAT) e Intermedio Tardío (PIT), ha sido interpretada como de caseríos dispersos, no encontrándose distribuciones que puedan ser interpretadas como aldea, siendo la única excepción conocida hasta el momento el sitio La Granja, ubicado en la cuenca de Rancagua, y descubierto en el marco de la etapa de compensación del EIA del proyecto “By Pass Rancagua” de Concesiones del MOP.</w:t>
            </w:r>
          </w:p>
          <w:p w14:paraId="0AEE072F" w14:textId="77777777" w:rsidR="008F13A3" w:rsidRPr="00945D56" w:rsidRDefault="008F13A3" w:rsidP="00A8338C">
            <w:pPr>
              <w:ind w:left="317"/>
              <w:contextualSpacing/>
              <w:jc w:val="both"/>
              <w:rPr>
                <w:i/>
                <w:color w:val="FF0000"/>
              </w:rPr>
            </w:pPr>
          </w:p>
          <w:p w14:paraId="68965DC7" w14:textId="5E75046A" w:rsidR="008F13A3" w:rsidRDefault="008F13A3" w:rsidP="00A8338C">
            <w:pPr>
              <w:ind w:left="317"/>
              <w:contextualSpacing/>
              <w:jc w:val="both"/>
              <w:rPr>
                <w:color w:val="FF0000"/>
              </w:rPr>
            </w:pPr>
            <w:r w:rsidRPr="008F13A3">
              <w:rPr>
                <w:i/>
              </w:rPr>
              <w:t>En síntesis, este Consejo estima que los así denominados “hallazgos aislados” son consecuentes con el comportamiento de los sitios arqueológicos detectados en Chile Central y, particularmente, en la cuenca del Maipo-Mapocho, por lo cual, lo que ha sido develado en el marco de la actividad de monitoreo es, sin lugar a dudas, la presencia de un sitio arqueológico (protegido por Ley 17.288 como Monumento Arqueológico) de carácter multicomponente habitacional y de funebria, alterado por actividades agrícolas históricas y subactuales (como ocurre con la gran mayoría de los sitios registrados en la cuenca de Santiago), pero que por este motivo no es menos importante para el conocimiento de la prehistoria de la región</w:t>
            </w:r>
            <w:r w:rsidR="00D808FA">
              <w:t>”</w:t>
            </w:r>
          </w:p>
          <w:p w14:paraId="2A6D1D8C" w14:textId="3AD5F79A" w:rsidR="00A8338C" w:rsidRPr="00A8338C" w:rsidRDefault="00A8338C" w:rsidP="00A8338C">
            <w:pPr>
              <w:ind w:left="317"/>
              <w:contextualSpacing/>
              <w:jc w:val="both"/>
              <w:rPr>
                <w:i/>
              </w:rPr>
            </w:pPr>
            <w:r>
              <w:rPr>
                <w:i/>
              </w:rPr>
              <w:t xml:space="preserve">- </w:t>
            </w:r>
            <w:r w:rsidRPr="00A8338C">
              <w:rPr>
                <w:i/>
              </w:rPr>
              <w:t>(fin de la transcripción)</w:t>
            </w:r>
            <w:r>
              <w:rPr>
                <w:i/>
              </w:rPr>
              <w:t xml:space="preserve"> -</w:t>
            </w:r>
          </w:p>
          <w:p w14:paraId="6B9894F9" w14:textId="77777777" w:rsidR="00557D8A" w:rsidRPr="00C30F16" w:rsidRDefault="00557D8A" w:rsidP="00FA73B2">
            <w:pPr>
              <w:contextualSpacing/>
              <w:jc w:val="both"/>
              <w:rPr>
                <w:color w:val="FF0000"/>
              </w:rPr>
            </w:pPr>
          </w:p>
          <w:p w14:paraId="5798140F" w14:textId="77777777" w:rsidR="00310E88" w:rsidRDefault="00F70817" w:rsidP="000820E8">
            <w:pPr>
              <w:contextualSpacing/>
              <w:jc w:val="both"/>
            </w:pPr>
            <w:r>
              <w:lastRenderedPageBreak/>
              <w:t>Se</w:t>
            </w:r>
            <w:r w:rsidR="00557D8A">
              <w:t xml:space="preserve"> observa que el titular no dio aviso </w:t>
            </w:r>
            <w:r w:rsidR="00310E88">
              <w:t xml:space="preserve">oportuno </w:t>
            </w:r>
            <w:r w:rsidR="000820E8">
              <w:t xml:space="preserve">al Consejo de Monumentos Nacionales </w:t>
            </w:r>
            <w:r w:rsidR="00557D8A">
              <w:t xml:space="preserve">de los </w:t>
            </w:r>
            <w:r w:rsidR="000820E8">
              <w:t xml:space="preserve">múltiples </w:t>
            </w:r>
            <w:r w:rsidR="00557D8A">
              <w:t xml:space="preserve">hallazgos arqueológicos </w:t>
            </w:r>
            <w:r w:rsidR="000820E8">
              <w:t xml:space="preserve">detectados durante la ejecución del proyecto. </w:t>
            </w:r>
            <w:r w:rsidR="00310E88">
              <w:t>Si bien se consignan en</w:t>
            </w:r>
            <w:r w:rsidR="000820E8">
              <w:t xml:space="preserve"> los respectivos Informes de Seguimientos, </w:t>
            </w:r>
            <w:r w:rsidR="00945D56">
              <w:t>la no remisión de é</w:t>
            </w:r>
            <w:r w:rsidR="00310E88">
              <w:t xml:space="preserve">stos </w:t>
            </w:r>
            <w:r w:rsidR="00310E88" w:rsidRPr="00C30F16">
              <w:rPr>
                <w:color w:val="000000" w:themeColor="text1"/>
              </w:rPr>
              <w:t>a</w:t>
            </w:r>
            <w:r w:rsidR="00C30F16" w:rsidRPr="00C30F16">
              <w:rPr>
                <w:color w:val="000000" w:themeColor="text1"/>
              </w:rPr>
              <w:t xml:space="preserve"> la Superintendencia y al Consejo de Monumentos Nacionales</w:t>
            </w:r>
            <w:r w:rsidR="00C30F16">
              <w:rPr>
                <w:color w:val="000000" w:themeColor="text1"/>
              </w:rPr>
              <w:t>,</w:t>
            </w:r>
            <w:r w:rsidR="00310E88" w:rsidRPr="00945D56">
              <w:rPr>
                <w:color w:val="FF0000"/>
              </w:rPr>
              <w:t xml:space="preserve"> </w:t>
            </w:r>
            <w:r w:rsidR="00310E88">
              <w:t xml:space="preserve">impidió a </w:t>
            </w:r>
            <w:r w:rsidR="00C30F16">
              <w:t xml:space="preserve">estos </w:t>
            </w:r>
            <w:r w:rsidR="00310E88">
              <w:t>organismos</w:t>
            </w:r>
            <w:r w:rsidR="00C30F16">
              <w:t xml:space="preserve"> </w:t>
            </w:r>
            <w:r>
              <w:t>examinar dicha información</w:t>
            </w:r>
            <w:r w:rsidR="00310E88">
              <w:t>.</w:t>
            </w:r>
          </w:p>
          <w:p w14:paraId="00466A2E" w14:textId="77777777" w:rsidR="00310E88" w:rsidRDefault="00310E88" w:rsidP="000820E8">
            <w:pPr>
              <w:contextualSpacing/>
              <w:jc w:val="both"/>
            </w:pPr>
          </w:p>
          <w:p w14:paraId="28641B50" w14:textId="7C420421" w:rsidR="00F70817" w:rsidRDefault="00310E88" w:rsidP="000820E8">
            <w:pPr>
              <w:contextualSpacing/>
              <w:jc w:val="both"/>
            </w:pPr>
            <w:r>
              <w:t xml:space="preserve">Adicionalmente, los hallazgos señalados en los respectivos Informes de Seguimiento recibieron un </w:t>
            </w:r>
            <w:r w:rsidR="000820E8">
              <w:t>tratamiento de “aislado”, no efectuándose un análisis temporal ni espacial de los mismos</w:t>
            </w:r>
            <w:r>
              <w:t>, instruido por la SMA mediant</w:t>
            </w:r>
            <w:r w:rsidR="00F70817">
              <w:t>e la Resolución Exenta 223/2015; dicha instrucción está</w:t>
            </w:r>
            <w:r>
              <w:t xml:space="preserve"> orientada a facilitar las labores de análisis de información de los Organismos del Estado con competencias en Fiscalización Ambiental</w:t>
            </w:r>
            <w:r w:rsidR="00D42175">
              <w:t xml:space="preserve">. Esto implicó que </w:t>
            </w:r>
            <w:r w:rsidR="00945D56">
              <w:t xml:space="preserve">el </w:t>
            </w:r>
            <w:r w:rsidR="00D42175">
              <w:t xml:space="preserve">Consejo de Monumentos Nacionales debiera efectuar una acción que es de responsabilidad del titular, a fin de poder caracterizar el estado del componente “Patrimonio Arqueológico” en la </w:t>
            </w:r>
            <w:r w:rsidR="00F70817">
              <w:t xml:space="preserve">zona de ejecución del proyecto. </w:t>
            </w:r>
          </w:p>
          <w:p w14:paraId="2378932C" w14:textId="77777777" w:rsidR="00F70817" w:rsidRDefault="00F70817" w:rsidP="000820E8">
            <w:pPr>
              <w:contextualSpacing/>
              <w:jc w:val="both"/>
            </w:pPr>
          </w:p>
          <w:p w14:paraId="63B2CF4E" w14:textId="77777777" w:rsidR="00FA73B2" w:rsidRDefault="00F70817" w:rsidP="000820E8">
            <w:pPr>
              <w:contextualSpacing/>
              <w:jc w:val="both"/>
            </w:pPr>
            <w:r>
              <w:t>Todo lo anterior retrasó el develado de la presencia del sitio arqueológico mencionado en el último párrafo citado del ORD CMN 2406/2017.</w:t>
            </w:r>
          </w:p>
          <w:p w14:paraId="5DC7D8BF" w14:textId="77777777" w:rsidR="00F70817" w:rsidRDefault="00F70817" w:rsidP="000820E8">
            <w:pPr>
              <w:contextualSpacing/>
              <w:jc w:val="both"/>
            </w:pPr>
          </w:p>
          <w:p w14:paraId="56D3096D" w14:textId="77777777" w:rsidR="00DF2345" w:rsidRDefault="00F70817" w:rsidP="00F70817">
            <w:pPr>
              <w:contextualSpacing/>
              <w:jc w:val="both"/>
            </w:pPr>
            <w:r>
              <w:t xml:space="preserve">Finalmente, respecto a los 530 hallazgos (mínimo) a los que hace referencia el Examen de Información del CMN, dicho dato fue rectificado mediante la revisión del archivo Anexo al ORD CMN 2802/2017, lo que permitió contabilizar, al menos, 634 hallazgos. </w:t>
            </w:r>
            <w:r w:rsidRPr="000731D1">
              <w:t>Al respecto, esta Superintendencia requirió información al titular, en relación al destino de dichos hallazgos</w:t>
            </w:r>
            <w:r w:rsidR="00945D56">
              <w:t>,</w:t>
            </w:r>
            <w:r w:rsidRPr="000731D1">
              <w:t xml:space="preserve"> mediante la Resolución Exenta 623, del 29 de junio de 2017 (ver Anexo 11).</w:t>
            </w:r>
            <w:r w:rsidR="00A7593E" w:rsidRPr="000731D1">
              <w:t xml:space="preserve"> El titular ingresó una carta de respuesta a dicho requerimiento solicitando una ampliación de plazo</w:t>
            </w:r>
            <w:r w:rsidR="00AD5376" w:rsidRPr="000731D1">
              <w:t xml:space="preserve"> (ver Anexo 12), lo que fue otorgado por la SMA mediante la Res. Ex</w:t>
            </w:r>
            <w:r w:rsidR="00AD5376">
              <w:t xml:space="preserve">. </w:t>
            </w:r>
            <w:r w:rsidR="00DF2345">
              <w:t>717/2017 (ver Anexo 13).</w:t>
            </w:r>
          </w:p>
          <w:p w14:paraId="791D85F7" w14:textId="77777777" w:rsidR="00DF2345" w:rsidRDefault="00DF2345" w:rsidP="00F70817">
            <w:pPr>
              <w:contextualSpacing/>
              <w:jc w:val="both"/>
            </w:pPr>
          </w:p>
          <w:p w14:paraId="7CA96018" w14:textId="18582997" w:rsidR="000820E8" w:rsidRDefault="00DF2345" w:rsidP="00F70817">
            <w:pPr>
              <w:contextualSpacing/>
              <w:jc w:val="both"/>
            </w:pPr>
            <w:r>
              <w:t>El titular respondió al requerimiento de información el día 13 de julio de 2017 (ver Anexo 14), dentro de los plazos establecidos por la SMA. En términos generales, se identifica el destino de los hallazgos reportados por la Consultora Tagua Tagua en “</w:t>
            </w:r>
            <w:r w:rsidRPr="00DF2345">
              <w:t>Bodegas de Taguatagua en Paine</w:t>
            </w:r>
            <w:r w:rsidR="00635D42">
              <w:t xml:space="preserve"> (…)</w:t>
            </w:r>
            <w:r>
              <w:t>”, mientas que los reportados por la Consultora Arqueología se encontrarían en “</w:t>
            </w:r>
            <w:r w:rsidR="00872D3B">
              <w:t xml:space="preserve">Domicilio particular” de </w:t>
            </w:r>
            <w:r w:rsidRPr="00DF2345">
              <w:t>Providencia, Santiago.</w:t>
            </w:r>
            <w:r>
              <w:t xml:space="preserve"> Dichos antecedentes fueron enviados </w:t>
            </w:r>
            <w:r w:rsidR="006C5AC9">
              <w:t xml:space="preserve">por el titular </w:t>
            </w:r>
            <w:r>
              <w:t>con copia a</w:t>
            </w:r>
            <w:r w:rsidR="00945D56">
              <w:t>l</w:t>
            </w:r>
            <w:r>
              <w:t xml:space="preserve"> Consejo de Monumentos Nacionales, </w:t>
            </w:r>
            <w:r w:rsidR="006C5AC9">
              <w:t>según lo instruido</w:t>
            </w:r>
            <w:r>
              <w:t xml:space="preserve"> por esta Superintendencia.</w:t>
            </w:r>
          </w:p>
          <w:p w14:paraId="08D8733B" w14:textId="77777777" w:rsidR="00F70817" w:rsidRPr="00A50B17" w:rsidRDefault="00F70817" w:rsidP="00F70817">
            <w:pPr>
              <w:contextualSpacing/>
              <w:jc w:val="both"/>
            </w:pPr>
          </w:p>
        </w:tc>
      </w:tr>
    </w:tbl>
    <w:p w14:paraId="30412A5A" w14:textId="497E12C0" w:rsidR="001E69E2" w:rsidRDefault="001E69E2">
      <w:pPr>
        <w:rPr>
          <w:rFonts w:ascii="Calibri" w:eastAsia="Calibri" w:hAnsi="Calibri" w:cs="Calibri"/>
          <w:sz w:val="28"/>
          <w:szCs w:val="32"/>
        </w:rPr>
      </w:pPr>
    </w:p>
    <w:p w14:paraId="24B0FE13" w14:textId="77777777" w:rsidR="00872D3B" w:rsidRPr="0031512B" w:rsidRDefault="00872D3B" w:rsidP="00872D3B">
      <w:pPr>
        <w:pStyle w:val="Ttulo1"/>
      </w:pPr>
      <w:r w:rsidRPr="0031512B">
        <w:t>OTROS HECHOS</w:t>
      </w:r>
    </w:p>
    <w:p w14:paraId="350FDAB2" w14:textId="77777777" w:rsidR="00872D3B" w:rsidRPr="0031512B" w:rsidRDefault="00872D3B" w:rsidP="00872D3B">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922230" w:rsidRPr="0031512B" w14:paraId="162BFFE8" w14:textId="77777777" w:rsidTr="00D66B6F">
        <w:trPr>
          <w:trHeight w:val="300"/>
          <w:jc w:val="center"/>
        </w:trPr>
        <w:tc>
          <w:tcPr>
            <w:tcW w:w="5000" w:type="pct"/>
            <w:shd w:val="clear" w:color="auto" w:fill="auto"/>
            <w:noWrap/>
            <w:vAlign w:val="center"/>
            <w:hideMark/>
          </w:tcPr>
          <w:p w14:paraId="74986A1E" w14:textId="77777777" w:rsidR="00922230" w:rsidRPr="0031512B" w:rsidRDefault="00922230" w:rsidP="00D66B6F">
            <w:pPr>
              <w:spacing w:after="0" w:line="240" w:lineRule="auto"/>
              <w:jc w:val="both"/>
              <w:rPr>
                <w:rFonts w:ascii="Calibri" w:eastAsia="Times New Roman" w:hAnsi="Calibri" w:cs="Times New Roman"/>
                <w:b/>
                <w:bCs/>
                <w:color w:val="000000"/>
                <w:sz w:val="20"/>
                <w:szCs w:val="20"/>
                <w:lang w:eastAsia="es-CL"/>
              </w:rPr>
            </w:pPr>
            <w:r w:rsidRPr="0031512B">
              <w:rPr>
                <w:rFonts w:ascii="Calibri" w:eastAsia="Times New Roman" w:hAnsi="Calibri" w:cs="Times New Roman"/>
                <w:b/>
                <w:bCs/>
                <w:color w:val="000000"/>
                <w:sz w:val="20"/>
                <w:szCs w:val="20"/>
                <w:lang w:eastAsia="es-CL"/>
              </w:rPr>
              <w:t xml:space="preserve">Otros Hechos N°1. </w:t>
            </w:r>
            <w:r>
              <w:rPr>
                <w:rFonts w:ascii="Calibri" w:eastAsia="Times New Roman" w:hAnsi="Calibri" w:cs="Times New Roman"/>
                <w:b/>
                <w:bCs/>
                <w:color w:val="000000"/>
                <w:sz w:val="20"/>
                <w:szCs w:val="20"/>
                <w:lang w:eastAsia="es-CL"/>
              </w:rPr>
              <w:t>CMN releva área circundante al proyecto “Fundo Los Álamos” en términos de patrimonio arqueológico y cultural.</w:t>
            </w:r>
          </w:p>
        </w:tc>
      </w:tr>
      <w:tr w:rsidR="00922230" w:rsidRPr="0031512B" w14:paraId="7FD4F7C0" w14:textId="77777777" w:rsidTr="00D66B6F">
        <w:trPr>
          <w:trHeight w:val="1686"/>
          <w:jc w:val="center"/>
        </w:trPr>
        <w:tc>
          <w:tcPr>
            <w:tcW w:w="5000" w:type="pct"/>
            <w:shd w:val="clear" w:color="auto" w:fill="auto"/>
            <w:noWrap/>
            <w:hideMark/>
          </w:tcPr>
          <w:p w14:paraId="31051643" w14:textId="77777777" w:rsidR="00922230" w:rsidRPr="0031512B" w:rsidRDefault="00922230" w:rsidP="00D66B6F">
            <w:pPr>
              <w:spacing w:after="0" w:line="240" w:lineRule="auto"/>
              <w:jc w:val="both"/>
              <w:rPr>
                <w:rFonts w:ascii="Calibri" w:eastAsia="Times New Roman" w:hAnsi="Calibri" w:cs="Times New Roman"/>
                <w:color w:val="000000"/>
                <w:sz w:val="20"/>
                <w:szCs w:val="20"/>
                <w:lang w:eastAsia="es-CL"/>
              </w:rPr>
            </w:pPr>
            <w:r w:rsidRPr="0031512B">
              <w:rPr>
                <w:rFonts w:ascii="Calibri" w:eastAsia="Times New Roman" w:hAnsi="Calibri" w:cs="Times New Roman"/>
                <w:b/>
                <w:bCs/>
                <w:color w:val="000000"/>
                <w:sz w:val="20"/>
                <w:szCs w:val="20"/>
                <w:lang w:eastAsia="es-CL"/>
              </w:rPr>
              <w:t>Descripción</w:t>
            </w:r>
            <w:r w:rsidRPr="0031512B">
              <w:rPr>
                <w:rFonts w:ascii="Calibri" w:eastAsia="Times New Roman" w:hAnsi="Calibri" w:cs="Times New Roman"/>
                <w:color w:val="000000"/>
                <w:sz w:val="20"/>
                <w:szCs w:val="20"/>
                <w:lang w:eastAsia="es-CL"/>
              </w:rPr>
              <w:t>:</w:t>
            </w:r>
          </w:p>
          <w:p w14:paraId="2B33DDE9" w14:textId="77777777" w:rsidR="00922230" w:rsidRPr="0031512B" w:rsidRDefault="00922230" w:rsidP="00D66B6F">
            <w:pPr>
              <w:spacing w:after="0" w:line="240" w:lineRule="auto"/>
              <w:jc w:val="both"/>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Mediante el ORD N°2802 de fecha 20 de junio de 2017, CMN “</w:t>
            </w:r>
            <w:r w:rsidRPr="00872D3B">
              <w:rPr>
                <w:rFonts w:ascii="Calibri" w:eastAsia="Times New Roman" w:hAnsi="Calibri" w:cs="Times New Roman"/>
                <w:color w:val="000000"/>
                <w:sz w:val="20"/>
                <w:szCs w:val="20"/>
                <w:lang w:eastAsia="es-CL"/>
              </w:rPr>
              <w:t>Remite antecedentes</w:t>
            </w:r>
            <w:r>
              <w:rPr>
                <w:rFonts w:ascii="Calibri" w:eastAsia="Times New Roman" w:hAnsi="Calibri" w:cs="Times New Roman"/>
                <w:color w:val="000000"/>
                <w:sz w:val="20"/>
                <w:szCs w:val="20"/>
                <w:lang w:eastAsia="es-CL"/>
              </w:rPr>
              <w:t xml:space="preserve"> </w:t>
            </w:r>
            <w:r w:rsidRPr="00872D3B">
              <w:rPr>
                <w:rFonts w:ascii="Calibri" w:eastAsia="Times New Roman" w:hAnsi="Calibri" w:cs="Times New Roman"/>
                <w:color w:val="000000"/>
                <w:sz w:val="20"/>
                <w:szCs w:val="20"/>
                <w:lang w:eastAsia="es-CL"/>
              </w:rPr>
              <w:t>arqueológicos del área circundante al</w:t>
            </w:r>
            <w:r>
              <w:rPr>
                <w:rFonts w:ascii="Calibri" w:eastAsia="Times New Roman" w:hAnsi="Calibri" w:cs="Times New Roman"/>
                <w:color w:val="000000"/>
                <w:sz w:val="20"/>
                <w:szCs w:val="20"/>
                <w:lang w:eastAsia="es-CL"/>
              </w:rPr>
              <w:t xml:space="preserve"> proyecto "Fundo Los Álam</w:t>
            </w:r>
            <w:r w:rsidRPr="00872D3B">
              <w:rPr>
                <w:rFonts w:ascii="Calibri" w:eastAsia="Times New Roman" w:hAnsi="Calibri" w:cs="Times New Roman"/>
                <w:color w:val="000000"/>
                <w:sz w:val="20"/>
                <w:szCs w:val="20"/>
                <w:lang w:eastAsia="es-CL"/>
              </w:rPr>
              <w:t>os", Comuna</w:t>
            </w:r>
            <w:r>
              <w:rPr>
                <w:rFonts w:ascii="Calibri" w:eastAsia="Times New Roman" w:hAnsi="Calibri" w:cs="Times New Roman"/>
                <w:color w:val="000000"/>
                <w:sz w:val="20"/>
                <w:szCs w:val="20"/>
                <w:lang w:eastAsia="es-CL"/>
              </w:rPr>
              <w:t xml:space="preserve"> de Colina, Región Met</w:t>
            </w:r>
            <w:r w:rsidRPr="00872D3B">
              <w:rPr>
                <w:rFonts w:ascii="Calibri" w:eastAsia="Times New Roman" w:hAnsi="Calibri" w:cs="Times New Roman"/>
                <w:color w:val="000000"/>
                <w:sz w:val="20"/>
                <w:szCs w:val="20"/>
                <w:lang w:eastAsia="es-CL"/>
              </w:rPr>
              <w:t>ropolitana</w:t>
            </w:r>
            <w:r>
              <w:rPr>
                <w:rFonts w:ascii="Calibri" w:eastAsia="Times New Roman" w:hAnsi="Calibri" w:cs="Times New Roman"/>
                <w:color w:val="000000"/>
                <w:sz w:val="20"/>
                <w:szCs w:val="20"/>
                <w:lang w:eastAsia="es-CL"/>
              </w:rPr>
              <w:t>” a la SMA (</w:t>
            </w:r>
            <w:r w:rsidRPr="004A6720">
              <w:rPr>
                <w:rFonts w:ascii="Calibri" w:eastAsia="Times New Roman" w:hAnsi="Calibri" w:cs="Times New Roman"/>
                <w:color w:val="000000"/>
                <w:sz w:val="20"/>
                <w:szCs w:val="20"/>
                <w:lang w:eastAsia="es-CL"/>
              </w:rPr>
              <w:t>ver Anexo 10</w:t>
            </w:r>
            <w:r>
              <w:rPr>
                <w:rFonts w:ascii="Calibri" w:eastAsia="Times New Roman" w:hAnsi="Calibri" w:cs="Times New Roman"/>
                <w:color w:val="000000"/>
                <w:sz w:val="20"/>
                <w:szCs w:val="20"/>
                <w:lang w:eastAsia="es-CL"/>
              </w:rPr>
              <w:t>)</w:t>
            </w:r>
            <w:r w:rsidRPr="00872D3B">
              <w:rPr>
                <w:rFonts w:ascii="Calibri" w:eastAsia="Times New Roman" w:hAnsi="Calibri" w:cs="Times New Roman"/>
                <w:color w:val="000000"/>
                <w:sz w:val="20"/>
                <w:szCs w:val="20"/>
                <w:lang w:eastAsia="es-CL"/>
              </w:rPr>
              <w:t>.</w:t>
            </w:r>
            <w:r>
              <w:rPr>
                <w:rFonts w:ascii="Calibri" w:eastAsia="Times New Roman" w:hAnsi="Calibri" w:cs="Times New Roman"/>
                <w:color w:val="000000"/>
                <w:sz w:val="20"/>
                <w:szCs w:val="20"/>
                <w:lang w:eastAsia="es-CL"/>
              </w:rPr>
              <w:t xml:space="preserve"> En dicho documento, el CMN expone la ubicación de sitios arqueológicos cercanos al proyecto, y su relación espacial con dicha área. Se establece además que “</w:t>
            </w:r>
            <w:r w:rsidRPr="004A6720">
              <w:rPr>
                <w:rFonts w:ascii="Calibri" w:eastAsia="Times New Roman" w:hAnsi="Calibri" w:cs="Times New Roman"/>
                <w:i/>
                <w:color w:val="000000"/>
                <w:sz w:val="20"/>
                <w:szCs w:val="20"/>
                <w:lang w:eastAsia="es-CL"/>
              </w:rPr>
              <w:t>múltiples proyectos inmobiliarios construidos en el sector (Comuna de Lampa, Colina y en general en la Provincia de Chacabuco), han podido constatar una fuerte ocupación durante el período Alfarero, desde el Temprano hasta el Período Tardío, representada tanto por sitios habitacionales como por contextos funerarios</w:t>
            </w:r>
            <w:r>
              <w:rPr>
                <w:rFonts w:ascii="Calibri" w:eastAsia="Times New Roman" w:hAnsi="Calibri" w:cs="Times New Roman"/>
                <w:color w:val="000000"/>
                <w:sz w:val="20"/>
                <w:szCs w:val="20"/>
                <w:lang w:eastAsia="es-CL"/>
              </w:rPr>
              <w:t>”</w:t>
            </w:r>
            <w:r w:rsidRPr="004A6720">
              <w:rPr>
                <w:rFonts w:ascii="Calibri" w:eastAsia="Times New Roman" w:hAnsi="Calibri" w:cs="Times New Roman"/>
                <w:color w:val="000000"/>
                <w:sz w:val="20"/>
                <w:szCs w:val="20"/>
                <w:lang w:eastAsia="es-CL"/>
              </w:rPr>
              <w:t xml:space="preserve">. </w:t>
            </w:r>
            <w:r>
              <w:rPr>
                <w:rFonts w:ascii="Calibri" w:eastAsia="Times New Roman" w:hAnsi="Calibri" w:cs="Times New Roman"/>
                <w:color w:val="000000"/>
                <w:sz w:val="20"/>
                <w:szCs w:val="20"/>
                <w:lang w:eastAsia="es-CL"/>
              </w:rPr>
              <w:t>Se</w:t>
            </w:r>
            <w:r w:rsidRPr="004A6720">
              <w:rPr>
                <w:rFonts w:ascii="Calibri" w:eastAsia="Times New Roman" w:hAnsi="Calibri" w:cs="Times New Roman"/>
                <w:color w:val="000000"/>
                <w:sz w:val="20"/>
                <w:szCs w:val="20"/>
                <w:lang w:eastAsia="es-CL"/>
              </w:rPr>
              <w:t xml:space="preserve"> presentan </w:t>
            </w:r>
            <w:r>
              <w:rPr>
                <w:rFonts w:ascii="Calibri" w:eastAsia="Times New Roman" w:hAnsi="Calibri" w:cs="Times New Roman"/>
                <w:color w:val="000000"/>
                <w:sz w:val="20"/>
                <w:szCs w:val="20"/>
                <w:lang w:eastAsia="es-CL"/>
              </w:rPr>
              <w:t xml:space="preserve">además </w:t>
            </w:r>
            <w:r w:rsidRPr="004A6720">
              <w:rPr>
                <w:rFonts w:ascii="Calibri" w:eastAsia="Times New Roman" w:hAnsi="Calibri" w:cs="Times New Roman"/>
                <w:color w:val="000000"/>
                <w:sz w:val="20"/>
                <w:szCs w:val="20"/>
                <w:lang w:eastAsia="es-CL"/>
              </w:rPr>
              <w:t>una serie de hallazgos arqueológicos alrededor del</w:t>
            </w:r>
            <w:r>
              <w:rPr>
                <w:rFonts w:ascii="Calibri" w:eastAsia="Times New Roman" w:hAnsi="Calibri" w:cs="Times New Roman"/>
                <w:color w:val="000000"/>
                <w:sz w:val="20"/>
                <w:szCs w:val="20"/>
                <w:lang w:eastAsia="es-CL"/>
              </w:rPr>
              <w:t xml:space="preserve"> mencionado proyecto, los cua</w:t>
            </w:r>
            <w:r w:rsidRPr="004A6720">
              <w:rPr>
                <w:rFonts w:ascii="Calibri" w:eastAsia="Times New Roman" w:hAnsi="Calibri" w:cs="Times New Roman"/>
                <w:color w:val="000000"/>
                <w:sz w:val="20"/>
                <w:szCs w:val="20"/>
                <w:lang w:eastAsia="es-CL"/>
              </w:rPr>
              <w:t>les evidencia</w:t>
            </w:r>
            <w:r>
              <w:rPr>
                <w:rFonts w:ascii="Calibri" w:eastAsia="Times New Roman" w:hAnsi="Calibri" w:cs="Times New Roman"/>
                <w:color w:val="000000"/>
                <w:sz w:val="20"/>
                <w:szCs w:val="20"/>
                <w:lang w:eastAsia="es-CL"/>
              </w:rPr>
              <w:t>rían el potencia</w:t>
            </w:r>
            <w:r w:rsidRPr="004A6720">
              <w:rPr>
                <w:rFonts w:ascii="Calibri" w:eastAsia="Times New Roman" w:hAnsi="Calibri" w:cs="Times New Roman"/>
                <w:color w:val="000000"/>
                <w:sz w:val="20"/>
                <w:szCs w:val="20"/>
                <w:lang w:eastAsia="es-CL"/>
              </w:rPr>
              <w:t>l arqueológico del área que circunda el</w:t>
            </w:r>
            <w:r>
              <w:rPr>
                <w:rFonts w:ascii="Calibri" w:eastAsia="Times New Roman" w:hAnsi="Calibri" w:cs="Times New Roman"/>
                <w:color w:val="000000"/>
                <w:sz w:val="20"/>
                <w:szCs w:val="20"/>
                <w:lang w:eastAsia="es-CL"/>
              </w:rPr>
              <w:t xml:space="preserve"> </w:t>
            </w:r>
            <w:r w:rsidRPr="004A6720">
              <w:rPr>
                <w:rFonts w:ascii="Calibri" w:eastAsia="Times New Roman" w:hAnsi="Calibri" w:cs="Times New Roman"/>
                <w:color w:val="000000"/>
                <w:sz w:val="20"/>
                <w:szCs w:val="20"/>
                <w:lang w:eastAsia="es-CL"/>
              </w:rPr>
              <w:t>estero Colina.</w:t>
            </w:r>
          </w:p>
        </w:tc>
      </w:tr>
    </w:tbl>
    <w:p w14:paraId="16E72B74" w14:textId="77777777" w:rsidR="00922230" w:rsidRDefault="00922230"/>
    <w:p w14:paraId="3C70E607" w14:textId="2E3D9D17" w:rsidR="00922230" w:rsidRDefault="00922230"/>
    <w:p w14:paraId="22180106" w14:textId="77777777" w:rsidR="004A6720" w:rsidRDefault="004A6720">
      <w:pPr>
        <w:rPr>
          <w:rFonts w:ascii="Calibri" w:eastAsia="Calibri" w:hAnsi="Calibri" w:cs="Calibri"/>
          <w:b/>
          <w:sz w:val="24"/>
          <w:szCs w:val="20"/>
        </w:rPr>
      </w:pPr>
      <w:bookmarkStart w:id="211" w:name="_Toc352840404"/>
      <w:bookmarkStart w:id="212" w:name="_Toc352841464"/>
      <w:bookmarkStart w:id="213" w:name="_Toc447875253"/>
      <w:bookmarkStart w:id="214" w:name="_Toc449085431"/>
      <w:bookmarkStart w:id="215" w:name="_Toc486837477"/>
      <w:r>
        <w:br w:type="page"/>
      </w:r>
    </w:p>
    <w:p w14:paraId="4F0292D7" w14:textId="4A00F731" w:rsidR="00D42470" w:rsidRPr="00D42470" w:rsidRDefault="00D42470" w:rsidP="005863D4">
      <w:pPr>
        <w:pStyle w:val="Ttulo1"/>
      </w:pPr>
      <w:r w:rsidRPr="00D42470">
        <w:lastRenderedPageBreak/>
        <w:t>CONCLUSIONES</w:t>
      </w:r>
      <w:bookmarkEnd w:id="211"/>
      <w:bookmarkEnd w:id="212"/>
      <w:bookmarkEnd w:id="213"/>
      <w:bookmarkEnd w:id="214"/>
      <w:bookmarkEnd w:id="215"/>
    </w:p>
    <w:p w14:paraId="30C81B45" w14:textId="77777777" w:rsidR="00D42470" w:rsidRPr="00F7456A" w:rsidRDefault="00D42470" w:rsidP="00D42470">
      <w:pPr>
        <w:spacing w:after="0" w:line="240" w:lineRule="auto"/>
        <w:contextualSpacing/>
        <w:jc w:val="both"/>
        <w:rPr>
          <w:rFonts w:eastAsia="Calibri" w:cs="Calibri"/>
          <w:b/>
          <w:sz w:val="20"/>
          <w:szCs w:val="20"/>
        </w:rPr>
      </w:pPr>
    </w:p>
    <w:p w14:paraId="07CB05C1" w14:textId="77777777" w:rsidR="00D42470" w:rsidRPr="00A50B17" w:rsidRDefault="00D42470" w:rsidP="00D42470">
      <w:pPr>
        <w:spacing w:after="0" w:line="240" w:lineRule="auto"/>
        <w:jc w:val="both"/>
        <w:rPr>
          <w:rFonts w:eastAsia="Calibri" w:cs="Calibri"/>
          <w:sz w:val="20"/>
          <w:szCs w:val="20"/>
        </w:rPr>
      </w:pPr>
      <w:r w:rsidRPr="00A50B17">
        <w:rPr>
          <w:rFonts w:eastAsia="Calibri" w:cs="Calibri"/>
          <w:sz w:val="20"/>
          <w:szCs w:val="20"/>
        </w:rPr>
        <w:t xml:space="preserve">Los resultados de las actividades de fiscalización, asociados los Instrumentos de </w:t>
      </w:r>
      <w:r w:rsidR="00E65EF9" w:rsidRPr="00A50B17">
        <w:rPr>
          <w:rFonts w:eastAsia="Calibri" w:cs="Calibri"/>
          <w:sz w:val="20"/>
          <w:szCs w:val="20"/>
        </w:rPr>
        <w:t>Carácter</w:t>
      </w:r>
      <w:r w:rsidRPr="00A50B17">
        <w:rPr>
          <w:rFonts w:eastAsia="Calibri" w:cs="Calibri"/>
          <w:sz w:val="20"/>
          <w:szCs w:val="20"/>
        </w:rPr>
        <w:t xml:space="preserve"> Ambiental indicados en el punto 3, permitieron identificar </w:t>
      </w:r>
      <w:r w:rsidR="001819EC">
        <w:rPr>
          <w:rFonts w:eastAsia="Calibri" w:cs="Calibri"/>
          <w:sz w:val="20"/>
          <w:szCs w:val="20"/>
        </w:rPr>
        <w:t xml:space="preserve">los </w:t>
      </w:r>
      <w:r w:rsidRPr="00A50B17">
        <w:rPr>
          <w:rFonts w:eastAsia="Calibri" w:cs="Calibri"/>
          <w:sz w:val="20"/>
          <w:szCs w:val="20"/>
        </w:rPr>
        <w:t>hallazgos que se describen a continuación:</w:t>
      </w:r>
    </w:p>
    <w:p w14:paraId="12A86EDE"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1115"/>
        <w:gridCol w:w="6496"/>
        <w:gridCol w:w="4804"/>
      </w:tblGrid>
      <w:tr w:rsidR="00D42470" w:rsidRPr="006D7AA5" w14:paraId="326D11F3" w14:textId="77777777" w:rsidTr="006D7AA5">
        <w:trPr>
          <w:trHeight w:val="395"/>
          <w:tblHeader/>
          <w:jc w:val="center"/>
        </w:trPr>
        <w:tc>
          <w:tcPr>
            <w:tcW w:w="423" w:type="pct"/>
            <w:shd w:val="clear" w:color="auto" w:fill="D9D9D9"/>
            <w:vAlign w:val="center"/>
          </w:tcPr>
          <w:p w14:paraId="62B20580" w14:textId="77777777" w:rsidR="00D42470" w:rsidRPr="006D7AA5" w:rsidRDefault="00D42470" w:rsidP="00D42175">
            <w:pPr>
              <w:spacing w:line="20" w:lineRule="atLeast"/>
              <w:jc w:val="center"/>
              <w:rPr>
                <w:rFonts w:asciiTheme="minorHAnsi" w:hAnsiTheme="minorHAnsi" w:cs="Calibri"/>
                <w:b/>
                <w:sz w:val="18"/>
                <w:szCs w:val="18"/>
                <w:lang w:val="es-CL" w:eastAsia="en-US"/>
              </w:rPr>
            </w:pPr>
            <w:r w:rsidRPr="006D7AA5">
              <w:rPr>
                <w:rFonts w:asciiTheme="minorHAnsi" w:hAnsiTheme="minorHAnsi" w:cs="Calibri"/>
                <w:b/>
                <w:sz w:val="18"/>
                <w:szCs w:val="18"/>
                <w:lang w:val="es-CL" w:eastAsia="en-US"/>
              </w:rPr>
              <w:t>N° Hecho constatado</w:t>
            </w:r>
          </w:p>
        </w:tc>
        <w:tc>
          <w:tcPr>
            <w:tcW w:w="411" w:type="pct"/>
            <w:shd w:val="clear" w:color="auto" w:fill="D9D9D9"/>
            <w:vAlign w:val="center"/>
          </w:tcPr>
          <w:p w14:paraId="6289EAF2" w14:textId="02017B39" w:rsidR="00D42470" w:rsidRPr="006D7AA5" w:rsidRDefault="00D42470" w:rsidP="00D42175">
            <w:pPr>
              <w:spacing w:line="20" w:lineRule="atLeast"/>
              <w:jc w:val="center"/>
              <w:rPr>
                <w:rFonts w:asciiTheme="minorHAnsi" w:hAnsiTheme="minorHAnsi" w:cs="Calibri"/>
                <w:b/>
                <w:color w:val="A6A6A6"/>
                <w:sz w:val="18"/>
                <w:szCs w:val="18"/>
                <w:lang w:val="es-CL" w:eastAsia="en-US"/>
              </w:rPr>
            </w:pPr>
            <w:r w:rsidRPr="006D7AA5">
              <w:rPr>
                <w:rFonts w:asciiTheme="minorHAnsi" w:hAnsiTheme="minorHAnsi" w:cs="Calibri"/>
                <w:b/>
                <w:sz w:val="18"/>
                <w:szCs w:val="18"/>
                <w:lang w:val="es-CL" w:eastAsia="en-US"/>
              </w:rPr>
              <w:t>Materia específica objet</w:t>
            </w:r>
            <w:r w:rsidR="00872D3B">
              <w:rPr>
                <w:rFonts w:asciiTheme="minorHAnsi" w:hAnsiTheme="minorHAnsi" w:cs="Calibri"/>
                <w:b/>
                <w:sz w:val="18"/>
                <w:szCs w:val="18"/>
                <w:lang w:val="es-CL" w:eastAsia="en-US"/>
              </w:rPr>
              <w:t>o de la fiscalización ambiental</w:t>
            </w:r>
          </w:p>
        </w:tc>
        <w:tc>
          <w:tcPr>
            <w:tcW w:w="2395" w:type="pct"/>
            <w:shd w:val="clear" w:color="auto" w:fill="D9D9D9"/>
            <w:vAlign w:val="center"/>
          </w:tcPr>
          <w:p w14:paraId="600731E2" w14:textId="77777777" w:rsidR="00D42470" w:rsidRPr="006D7AA5" w:rsidRDefault="00D42470" w:rsidP="00D42175">
            <w:pPr>
              <w:spacing w:line="20" w:lineRule="atLeast"/>
              <w:jc w:val="center"/>
              <w:rPr>
                <w:rFonts w:asciiTheme="minorHAnsi" w:hAnsiTheme="minorHAnsi" w:cs="Calibri"/>
                <w:b/>
                <w:sz w:val="18"/>
                <w:szCs w:val="18"/>
                <w:lang w:val="es-CL" w:eastAsia="en-US"/>
              </w:rPr>
            </w:pPr>
            <w:r w:rsidRPr="006D7AA5">
              <w:rPr>
                <w:rFonts w:asciiTheme="minorHAnsi" w:hAnsiTheme="minorHAnsi" w:cs="Calibri"/>
                <w:b/>
                <w:sz w:val="18"/>
                <w:szCs w:val="18"/>
                <w:lang w:val="es-CL" w:eastAsia="en-US"/>
              </w:rPr>
              <w:t>Exigencia asociada</w:t>
            </w:r>
          </w:p>
        </w:tc>
        <w:tc>
          <w:tcPr>
            <w:tcW w:w="1771" w:type="pct"/>
            <w:shd w:val="clear" w:color="auto" w:fill="D9D9D9"/>
            <w:vAlign w:val="center"/>
          </w:tcPr>
          <w:p w14:paraId="0F11A17E" w14:textId="77777777" w:rsidR="00D42470" w:rsidRPr="006D7AA5" w:rsidRDefault="00F7456A" w:rsidP="00D42175">
            <w:pPr>
              <w:spacing w:line="20" w:lineRule="atLeast"/>
              <w:jc w:val="center"/>
              <w:rPr>
                <w:rFonts w:asciiTheme="minorHAnsi" w:hAnsiTheme="minorHAnsi" w:cs="Calibri"/>
                <w:b/>
                <w:sz w:val="18"/>
                <w:szCs w:val="18"/>
                <w:lang w:val="es-CL" w:eastAsia="en-US"/>
              </w:rPr>
            </w:pPr>
            <w:r w:rsidRPr="006D7AA5">
              <w:rPr>
                <w:rFonts w:asciiTheme="minorHAnsi" w:hAnsiTheme="minorHAnsi" w:cs="Calibri"/>
                <w:b/>
                <w:sz w:val="18"/>
                <w:szCs w:val="18"/>
                <w:lang w:val="es-CL" w:eastAsia="en-US"/>
              </w:rPr>
              <w:t>Hallazgo</w:t>
            </w:r>
          </w:p>
        </w:tc>
      </w:tr>
      <w:tr w:rsidR="00D42470" w:rsidRPr="006D7AA5" w14:paraId="08CC1E2F" w14:textId="77777777" w:rsidTr="006D7AA5">
        <w:trPr>
          <w:jc w:val="center"/>
        </w:trPr>
        <w:tc>
          <w:tcPr>
            <w:tcW w:w="423" w:type="pct"/>
            <w:vAlign w:val="center"/>
          </w:tcPr>
          <w:p w14:paraId="1D567371" w14:textId="457323C8" w:rsidR="00CD50CF" w:rsidRPr="006D7AA5" w:rsidRDefault="00CD50CF" w:rsidP="00D42175">
            <w:pPr>
              <w:widowControl w:val="0"/>
              <w:overflowPunct w:val="0"/>
              <w:autoSpaceDE w:val="0"/>
              <w:autoSpaceDN w:val="0"/>
              <w:adjustRightInd w:val="0"/>
              <w:spacing w:after="120" w:line="20" w:lineRule="atLeast"/>
              <w:jc w:val="center"/>
              <w:rPr>
                <w:rFonts w:asciiTheme="minorHAnsi" w:hAnsiTheme="minorHAnsi" w:cs="Calibri"/>
                <w:iCs/>
                <w:sz w:val="18"/>
                <w:szCs w:val="18"/>
                <w:lang w:val="es-CL" w:eastAsia="en-US"/>
              </w:rPr>
            </w:pPr>
            <w:r w:rsidRPr="006D7AA5">
              <w:rPr>
                <w:rFonts w:cs="Calibri"/>
                <w:iCs/>
                <w:sz w:val="18"/>
                <w:szCs w:val="18"/>
              </w:rPr>
              <w:fldChar w:fldCharType="begin"/>
            </w:r>
            <w:r w:rsidRPr="006D7AA5">
              <w:rPr>
                <w:rFonts w:asciiTheme="minorHAnsi" w:hAnsiTheme="minorHAnsi" w:cs="Calibri"/>
                <w:iCs/>
                <w:sz w:val="18"/>
                <w:szCs w:val="18"/>
                <w:lang w:val="es-CL" w:eastAsia="en-US"/>
              </w:rPr>
              <w:instrText xml:space="preserve"> REF _Ref486602776 \h </w:instrText>
            </w:r>
            <w:r w:rsidR="006D7AA5" w:rsidRPr="006D7AA5">
              <w:rPr>
                <w:rFonts w:asciiTheme="minorHAnsi" w:hAnsiTheme="minorHAnsi" w:cs="Calibri"/>
                <w:iCs/>
                <w:sz w:val="18"/>
                <w:szCs w:val="18"/>
                <w:lang w:val="es-CL" w:eastAsia="en-US"/>
              </w:rPr>
              <w:instrText xml:space="preserve"> \* MERGEFORMAT </w:instrText>
            </w:r>
            <w:r w:rsidRPr="006D7AA5">
              <w:rPr>
                <w:rFonts w:cs="Calibri"/>
                <w:iCs/>
                <w:sz w:val="18"/>
                <w:szCs w:val="18"/>
              </w:rPr>
            </w:r>
            <w:r w:rsidRPr="006D7AA5">
              <w:rPr>
                <w:rFonts w:cs="Calibri"/>
                <w:iCs/>
                <w:sz w:val="18"/>
                <w:szCs w:val="18"/>
              </w:rPr>
              <w:fldChar w:fldCharType="separate"/>
            </w:r>
            <w:r w:rsidR="005E5DB7">
              <w:rPr>
                <w:rFonts w:eastAsia="Times New Roman"/>
                <w:b/>
                <w:bCs/>
                <w:noProof/>
                <w:lang w:eastAsia="es-CL"/>
              </w:rPr>
              <w:t>1</w:t>
            </w:r>
            <w:r w:rsidRPr="006D7AA5">
              <w:rPr>
                <w:rFonts w:cs="Calibri"/>
                <w:iCs/>
                <w:sz w:val="18"/>
                <w:szCs w:val="18"/>
              </w:rPr>
              <w:fldChar w:fldCharType="end"/>
            </w:r>
          </w:p>
        </w:tc>
        <w:tc>
          <w:tcPr>
            <w:tcW w:w="411" w:type="pct"/>
            <w:vAlign w:val="center"/>
          </w:tcPr>
          <w:p w14:paraId="18977990" w14:textId="77777777" w:rsidR="00D42470" w:rsidRPr="006D7AA5" w:rsidRDefault="00CD50CF" w:rsidP="00D42175">
            <w:pPr>
              <w:widowControl w:val="0"/>
              <w:overflowPunct w:val="0"/>
              <w:autoSpaceDE w:val="0"/>
              <w:autoSpaceDN w:val="0"/>
              <w:adjustRightInd w:val="0"/>
              <w:spacing w:after="120" w:line="20" w:lineRule="atLeast"/>
              <w:jc w:val="center"/>
              <w:rPr>
                <w:rFonts w:asciiTheme="minorHAnsi" w:hAnsiTheme="minorHAnsi" w:cs="Calibri"/>
                <w:iCs/>
                <w:sz w:val="18"/>
                <w:szCs w:val="18"/>
                <w:lang w:val="es-CL" w:eastAsia="en-US"/>
              </w:rPr>
            </w:pPr>
            <w:r w:rsidRPr="006D7AA5">
              <w:rPr>
                <w:rFonts w:asciiTheme="minorHAnsi" w:hAnsiTheme="minorHAnsi" w:cs="Calibri"/>
                <w:iCs/>
                <w:sz w:val="18"/>
                <w:szCs w:val="18"/>
                <w:lang w:val="es-CL" w:eastAsia="en-US"/>
              </w:rPr>
              <w:t>Patrimonio Cultural</w:t>
            </w:r>
          </w:p>
        </w:tc>
        <w:tc>
          <w:tcPr>
            <w:tcW w:w="2395" w:type="pct"/>
            <w:vAlign w:val="center"/>
          </w:tcPr>
          <w:p w14:paraId="061F560B" w14:textId="77777777" w:rsidR="00A63299" w:rsidRPr="006D7AA5" w:rsidRDefault="00A63299" w:rsidP="00D42175">
            <w:pPr>
              <w:spacing w:line="20" w:lineRule="atLeast"/>
              <w:jc w:val="both"/>
              <w:rPr>
                <w:b/>
                <w:sz w:val="18"/>
                <w:szCs w:val="18"/>
                <w:lang w:eastAsia="es-CL"/>
              </w:rPr>
            </w:pPr>
            <w:r w:rsidRPr="006D7AA5">
              <w:rPr>
                <w:b/>
                <w:sz w:val="18"/>
                <w:szCs w:val="18"/>
                <w:lang w:eastAsia="es-CL"/>
              </w:rPr>
              <w:t>RCA 436/2011</w:t>
            </w:r>
          </w:p>
          <w:p w14:paraId="7B349778" w14:textId="77777777" w:rsidR="00A63299" w:rsidRPr="006D7AA5" w:rsidRDefault="00A63299" w:rsidP="00D42175">
            <w:pPr>
              <w:spacing w:line="20" w:lineRule="atLeast"/>
              <w:jc w:val="both"/>
              <w:rPr>
                <w:b/>
                <w:sz w:val="18"/>
                <w:szCs w:val="18"/>
                <w:lang w:eastAsia="es-CL"/>
              </w:rPr>
            </w:pPr>
            <w:r w:rsidRPr="006D7AA5">
              <w:rPr>
                <w:b/>
                <w:sz w:val="18"/>
                <w:szCs w:val="18"/>
                <w:lang w:eastAsia="es-CL"/>
              </w:rPr>
              <w:t>Considerando 3.</w:t>
            </w:r>
            <w:r w:rsidRPr="006D7AA5">
              <w:rPr>
                <w:b/>
                <w:sz w:val="18"/>
                <w:szCs w:val="18"/>
                <w:lang w:eastAsia="es-CL"/>
              </w:rPr>
              <w:tab/>
            </w:r>
            <w:r w:rsidRPr="006D7AA5">
              <w:rPr>
                <w:b/>
                <w:sz w:val="18"/>
                <w:szCs w:val="18"/>
                <w:lang w:eastAsia="es-CL"/>
              </w:rPr>
              <w:tab/>
            </w:r>
            <w:r w:rsidRPr="006D7AA5">
              <w:rPr>
                <w:sz w:val="18"/>
                <w:szCs w:val="18"/>
                <w:lang w:eastAsia="es-CL"/>
              </w:rPr>
              <w:t>Que, según lo señalado en la Declaración de Impacto Ambiental, en sus anexos y Adendas N° 1y N°2, los cuales forman parte integrante de la presente resolución, el proyecto "Fundo Los Álamos", consiste en la edificación de un total de 3.125 viviendas, contemplando su construcción en 7 etapas, durante aproximadamente 10 años. El proyecto contempla la implementación de áreas para vivienda, equipamientos, vialidad estructurante y zonas de servicios</w:t>
            </w:r>
            <w:r w:rsidRPr="006D7AA5">
              <w:rPr>
                <w:b/>
                <w:sz w:val="18"/>
                <w:szCs w:val="18"/>
                <w:lang w:eastAsia="es-CL"/>
              </w:rPr>
              <w:t>.</w:t>
            </w:r>
          </w:p>
          <w:p w14:paraId="2BA3CEA1" w14:textId="77777777" w:rsidR="00A63299" w:rsidRPr="006D7AA5" w:rsidRDefault="00A63299" w:rsidP="00D42175">
            <w:pPr>
              <w:spacing w:line="20" w:lineRule="atLeast"/>
              <w:jc w:val="both"/>
              <w:rPr>
                <w:b/>
                <w:sz w:val="18"/>
                <w:szCs w:val="18"/>
                <w:lang w:eastAsia="es-CL"/>
              </w:rPr>
            </w:pPr>
          </w:p>
          <w:p w14:paraId="463AD007" w14:textId="77777777" w:rsidR="00A63299" w:rsidRPr="006D7AA5" w:rsidRDefault="00A63299" w:rsidP="00D42175">
            <w:pPr>
              <w:spacing w:line="20" w:lineRule="atLeast"/>
              <w:jc w:val="both"/>
              <w:rPr>
                <w:b/>
                <w:sz w:val="18"/>
                <w:szCs w:val="18"/>
                <w:lang w:eastAsia="es-CL"/>
              </w:rPr>
            </w:pPr>
            <w:r w:rsidRPr="006D7AA5">
              <w:rPr>
                <w:b/>
                <w:sz w:val="18"/>
                <w:szCs w:val="18"/>
                <w:lang w:eastAsia="es-CL"/>
              </w:rPr>
              <w:t>Declaración de Impacto Ambiental. Ítem 3.1. DESCRIPCIÓN DE LOS USOS DEL PROYECTO: 3.1.1. USO HABITACIONAL</w:t>
            </w:r>
          </w:p>
          <w:p w14:paraId="594B78B4" w14:textId="5848C750" w:rsidR="00A63299" w:rsidRPr="006D7AA5" w:rsidRDefault="00A63299" w:rsidP="00D42175">
            <w:pPr>
              <w:spacing w:line="20" w:lineRule="atLeast"/>
              <w:jc w:val="both"/>
              <w:rPr>
                <w:sz w:val="18"/>
                <w:szCs w:val="18"/>
                <w:lang w:eastAsia="es-CL"/>
              </w:rPr>
            </w:pPr>
            <w:r w:rsidRPr="006D7AA5">
              <w:rPr>
                <w:sz w:val="18"/>
                <w:szCs w:val="18"/>
                <w:lang w:eastAsia="es-CL"/>
              </w:rPr>
              <w:t>El proyecto inmobiliario Los Álamos proyecta la urbanización y construcción simultánea de un total de 3.125 viviendas, de un estándar para ingresos medios, altos y un grupo menor de viviendas de alta densidad (viviendas sociales). En la siguiente tabla se entrega el detalle del total de vivi</w:t>
            </w:r>
            <w:r w:rsidR="00FE2EF5">
              <w:rPr>
                <w:sz w:val="18"/>
                <w:szCs w:val="18"/>
                <w:lang w:eastAsia="es-CL"/>
              </w:rPr>
              <w:t>endas que contempla el proyecto (ver tablas en</w:t>
            </w:r>
            <w:r w:rsidR="00FE2EF5" w:rsidRPr="00FE2EF5">
              <w:rPr>
                <w:sz w:val="18"/>
                <w:szCs w:val="18"/>
                <w:lang w:eastAsia="es-CL"/>
              </w:rPr>
              <w:t xml:space="preserve"> </w:t>
            </w:r>
            <w:r w:rsidR="00FE2EF5" w:rsidRPr="006C5AC9">
              <w:rPr>
                <w:rFonts w:cs="Calibri"/>
                <w:iCs/>
                <w:sz w:val="18"/>
                <w:szCs w:val="18"/>
              </w:rPr>
              <w:fldChar w:fldCharType="begin"/>
            </w:r>
            <w:r w:rsidR="00FE2EF5" w:rsidRPr="006C5AC9">
              <w:rPr>
                <w:rFonts w:asciiTheme="minorHAnsi" w:hAnsiTheme="minorHAnsi" w:cs="Calibri"/>
                <w:iCs/>
                <w:sz w:val="18"/>
                <w:szCs w:val="18"/>
                <w:lang w:val="es-CL" w:eastAsia="en-US"/>
              </w:rPr>
              <w:instrText xml:space="preserve"> REF _Ref486602776 \h  \* MERGEFORMAT </w:instrText>
            </w:r>
            <w:r w:rsidR="00FE2EF5" w:rsidRPr="006C5AC9">
              <w:rPr>
                <w:rFonts w:cs="Calibri"/>
                <w:iCs/>
                <w:sz w:val="18"/>
                <w:szCs w:val="18"/>
              </w:rPr>
            </w:r>
            <w:r w:rsidR="00FE2EF5" w:rsidRPr="006C5AC9">
              <w:rPr>
                <w:rFonts w:cs="Calibri"/>
                <w:iCs/>
                <w:sz w:val="18"/>
                <w:szCs w:val="18"/>
              </w:rPr>
              <w:fldChar w:fldCharType="separate"/>
            </w:r>
            <w:r w:rsidR="005E5DB7" w:rsidRPr="005E5DB7">
              <w:rPr>
                <w:rFonts w:eastAsia="Times New Roman"/>
                <w:b/>
                <w:bCs/>
                <w:sz w:val="18"/>
                <w:szCs w:val="18"/>
                <w:lang w:eastAsia="es-CL"/>
              </w:rPr>
              <w:t>Número</w:t>
            </w:r>
            <w:r w:rsidR="005E5DB7" w:rsidRPr="005E5DB7">
              <w:rPr>
                <w:rFonts w:eastAsia="Times New Roman"/>
                <w:b/>
                <w:bCs/>
                <w:noProof/>
                <w:sz w:val="18"/>
                <w:szCs w:val="18"/>
                <w:lang w:eastAsia="es-CL"/>
              </w:rPr>
              <w:t xml:space="preserve"> </w:t>
            </w:r>
            <w:r w:rsidR="005E5DB7" w:rsidRPr="005E5DB7">
              <w:rPr>
                <w:rFonts w:eastAsia="Times New Roman"/>
                <w:b/>
                <w:bCs/>
                <w:sz w:val="18"/>
                <w:szCs w:val="18"/>
                <w:lang w:eastAsia="es-CL"/>
              </w:rPr>
              <w:t>de hecho</w:t>
            </w:r>
            <w:r w:rsidR="005E5DB7" w:rsidRPr="005E5DB7">
              <w:rPr>
                <w:rFonts w:eastAsia="Times New Roman"/>
                <w:b/>
                <w:bCs/>
                <w:noProof/>
                <w:sz w:val="18"/>
                <w:szCs w:val="18"/>
                <w:lang w:eastAsia="es-CL"/>
              </w:rPr>
              <w:t xml:space="preserve"> </w:t>
            </w:r>
            <w:r w:rsidR="005E5DB7" w:rsidRPr="00006E35">
              <w:rPr>
                <w:rFonts w:eastAsia="Times New Roman"/>
                <w:b/>
                <w:bCs/>
                <w:lang w:eastAsia="es-CL"/>
              </w:rPr>
              <w:t xml:space="preserve">constatado: </w:t>
            </w:r>
            <w:r w:rsidR="005E5DB7">
              <w:rPr>
                <w:rFonts w:eastAsia="Times New Roman"/>
                <w:b/>
                <w:bCs/>
                <w:noProof/>
                <w:lang w:eastAsia="es-CL"/>
              </w:rPr>
              <w:t>1</w:t>
            </w:r>
            <w:r w:rsidR="00FE2EF5" w:rsidRPr="006C5AC9">
              <w:rPr>
                <w:rFonts w:cs="Calibri"/>
                <w:iCs/>
                <w:sz w:val="18"/>
                <w:szCs w:val="18"/>
              </w:rPr>
              <w:fldChar w:fldCharType="end"/>
            </w:r>
            <w:r w:rsidR="00FE2EF5">
              <w:rPr>
                <w:rFonts w:cs="Calibri"/>
                <w:iCs/>
                <w:sz w:val="18"/>
                <w:szCs w:val="18"/>
              </w:rPr>
              <w:t>)</w:t>
            </w:r>
          </w:p>
          <w:p w14:paraId="3F627B44" w14:textId="77777777" w:rsidR="00A63299" w:rsidRPr="006D7AA5" w:rsidRDefault="00A63299" w:rsidP="00D42175">
            <w:pPr>
              <w:spacing w:line="20" w:lineRule="atLeast"/>
              <w:jc w:val="both"/>
              <w:rPr>
                <w:b/>
                <w:sz w:val="18"/>
                <w:szCs w:val="18"/>
                <w:lang w:eastAsia="es-CL"/>
              </w:rPr>
            </w:pPr>
          </w:p>
          <w:p w14:paraId="401FAC6E" w14:textId="77777777" w:rsidR="00A63299" w:rsidRPr="006D7AA5" w:rsidRDefault="00A63299" w:rsidP="00D42175">
            <w:pPr>
              <w:spacing w:line="20" w:lineRule="atLeast"/>
              <w:jc w:val="both"/>
              <w:rPr>
                <w:sz w:val="18"/>
                <w:szCs w:val="18"/>
              </w:rPr>
            </w:pPr>
            <w:r w:rsidRPr="006D7AA5">
              <w:rPr>
                <w:b/>
                <w:sz w:val="18"/>
                <w:szCs w:val="18"/>
                <w:lang w:eastAsia="es-CL"/>
              </w:rPr>
              <w:t xml:space="preserve">Considerando </w:t>
            </w:r>
            <w:r w:rsidRPr="006D7AA5">
              <w:rPr>
                <w:b/>
                <w:sz w:val="18"/>
                <w:szCs w:val="18"/>
              </w:rPr>
              <w:t>5.7.1.</w:t>
            </w:r>
            <w:r w:rsidRPr="006D7AA5">
              <w:rPr>
                <w:b/>
                <w:sz w:val="18"/>
                <w:szCs w:val="18"/>
              </w:rPr>
              <w:tab/>
            </w:r>
            <w:r w:rsidRPr="006D7AA5">
              <w:rPr>
                <w:sz w:val="18"/>
                <w:szCs w:val="18"/>
              </w:rPr>
              <w:t>Realizar monitoreo arqueológico—por un arqueólogo- durante las obras de escarpe del terreno y en todas las actividades que consideren la remoción de la superficie. Justificado por el hallazgo de restos arqueológicos prehispánicos en el predio y según la solicitud efectuada en el ORD N° 6001/10 del Consejo de Monumentos Nacionales. A partir de esta actividad se deberá remitir al Consejo de Monumentos Nacionales el informe mensual de monitoreo efectuado por el arqueólogo el que deberá incluir:</w:t>
            </w:r>
          </w:p>
          <w:p w14:paraId="1A26D1CD" w14:textId="77777777" w:rsidR="00A63299" w:rsidRPr="006D7AA5" w:rsidRDefault="00A63299" w:rsidP="00893927">
            <w:pPr>
              <w:pStyle w:val="Prrafodelista"/>
              <w:numPr>
                <w:ilvl w:val="0"/>
                <w:numId w:val="19"/>
              </w:numPr>
              <w:spacing w:after="200" w:line="20" w:lineRule="atLeast"/>
              <w:rPr>
                <w:sz w:val="18"/>
                <w:szCs w:val="18"/>
              </w:rPr>
            </w:pPr>
            <w:r w:rsidRPr="006D7AA5">
              <w:rPr>
                <w:sz w:val="18"/>
                <w:szCs w:val="18"/>
              </w:rPr>
              <w:t>Descripción de las actividades en todos los frentes de excavación del mes, con fecha.</w:t>
            </w:r>
          </w:p>
          <w:p w14:paraId="5E4B7725" w14:textId="77777777" w:rsidR="00A63299" w:rsidRPr="006D7AA5" w:rsidRDefault="00A63299" w:rsidP="00893927">
            <w:pPr>
              <w:pStyle w:val="Prrafodelista"/>
              <w:numPr>
                <w:ilvl w:val="0"/>
                <w:numId w:val="19"/>
              </w:numPr>
              <w:spacing w:after="200" w:line="20" w:lineRule="atLeast"/>
              <w:rPr>
                <w:sz w:val="18"/>
                <w:szCs w:val="18"/>
              </w:rPr>
            </w:pPr>
            <w:r w:rsidRPr="006D7AA5">
              <w:rPr>
                <w:sz w:val="18"/>
                <w:szCs w:val="18"/>
              </w:rPr>
              <w:t>Descripción de matriz y materialidad encontrada (con profundidad) en cada obra de excavación.</w:t>
            </w:r>
          </w:p>
          <w:p w14:paraId="10269FD6" w14:textId="77777777" w:rsidR="006D7AA5" w:rsidRPr="006D7AA5" w:rsidRDefault="00A63299" w:rsidP="00893927">
            <w:pPr>
              <w:pStyle w:val="Prrafodelista"/>
              <w:numPr>
                <w:ilvl w:val="0"/>
                <w:numId w:val="19"/>
              </w:numPr>
              <w:spacing w:after="200" w:line="20" w:lineRule="atLeast"/>
              <w:rPr>
                <w:rFonts w:asciiTheme="minorHAnsi" w:hAnsiTheme="minorHAnsi" w:cs="Calibri"/>
                <w:sz w:val="18"/>
                <w:szCs w:val="18"/>
                <w:lang w:val="es-CL" w:eastAsia="en-US"/>
              </w:rPr>
            </w:pPr>
            <w:r w:rsidRPr="006D7AA5">
              <w:rPr>
                <w:sz w:val="18"/>
                <w:szCs w:val="18"/>
              </w:rPr>
              <w:t>Plan mensual de trabajo de la constructora, donde se especifique en libro de obras los días monitoreados por el arqueólogo.</w:t>
            </w:r>
          </w:p>
          <w:p w14:paraId="34CE7C9B" w14:textId="77777777" w:rsidR="00BC7531" w:rsidRPr="00BC7531" w:rsidRDefault="00A63299" w:rsidP="00893927">
            <w:pPr>
              <w:pStyle w:val="Prrafodelista"/>
              <w:numPr>
                <w:ilvl w:val="0"/>
                <w:numId w:val="19"/>
              </w:numPr>
              <w:spacing w:after="200" w:line="20" w:lineRule="atLeast"/>
              <w:rPr>
                <w:rFonts w:cs="Calibri"/>
                <w:sz w:val="18"/>
                <w:szCs w:val="18"/>
                <w:lang w:val="es-CL" w:eastAsia="en-US"/>
              </w:rPr>
            </w:pPr>
            <w:r w:rsidRPr="006D7AA5">
              <w:rPr>
                <w:sz w:val="18"/>
                <w:szCs w:val="18"/>
              </w:rPr>
              <w:t>Planos y fotos de alta resolución de los distintos frentes de excavación y sus diferentes etapas de avances.</w:t>
            </w:r>
          </w:p>
        </w:tc>
        <w:tc>
          <w:tcPr>
            <w:tcW w:w="1771" w:type="pct"/>
            <w:vAlign w:val="center"/>
          </w:tcPr>
          <w:p w14:paraId="52F58B47" w14:textId="7D40DE46" w:rsidR="00D808FA" w:rsidRPr="00D808FA" w:rsidRDefault="00D808FA" w:rsidP="00D808FA">
            <w:pPr>
              <w:spacing w:line="20" w:lineRule="atLeast"/>
              <w:jc w:val="both"/>
              <w:rPr>
                <w:sz w:val="18"/>
                <w:szCs w:val="18"/>
              </w:rPr>
            </w:pPr>
            <w:r w:rsidRPr="00D808FA">
              <w:rPr>
                <w:sz w:val="18"/>
                <w:szCs w:val="18"/>
              </w:rPr>
              <w:t>Como resultad</w:t>
            </w:r>
            <w:r>
              <w:rPr>
                <w:sz w:val="18"/>
                <w:szCs w:val="18"/>
              </w:rPr>
              <w:t>o de las actividades</w:t>
            </w:r>
            <w:r w:rsidRPr="00D808FA">
              <w:rPr>
                <w:sz w:val="18"/>
                <w:szCs w:val="18"/>
              </w:rPr>
              <w:t xml:space="preserve">, se indica que el titular no reportó actividades de monitoreo arqueológico en los Informes de Seguimiento respecto a las siguientes </w:t>
            </w:r>
            <w:r w:rsidR="0002749E" w:rsidRPr="0002749E">
              <w:rPr>
                <w:sz w:val="18"/>
                <w:szCs w:val="18"/>
              </w:rPr>
              <w:t>superficies que se encuentran declaradas como parte de la RCA 436/2011</w:t>
            </w:r>
            <w:r w:rsidRPr="00D808FA">
              <w:rPr>
                <w:sz w:val="18"/>
                <w:szCs w:val="18"/>
              </w:rPr>
              <w:t>:</w:t>
            </w:r>
          </w:p>
          <w:p w14:paraId="102272D7" w14:textId="2DEC039A" w:rsidR="0046181B" w:rsidRPr="0046181B" w:rsidRDefault="0046181B" w:rsidP="0046181B">
            <w:pPr>
              <w:pStyle w:val="Prrafodelista"/>
              <w:numPr>
                <w:ilvl w:val="0"/>
                <w:numId w:val="11"/>
              </w:numPr>
              <w:spacing w:line="20" w:lineRule="atLeast"/>
              <w:rPr>
                <w:sz w:val="18"/>
                <w:szCs w:val="18"/>
              </w:rPr>
            </w:pPr>
            <w:r w:rsidRPr="0046181B">
              <w:rPr>
                <w:sz w:val="18"/>
                <w:szCs w:val="18"/>
              </w:rPr>
              <w:t>Etapas 1.4 y 3.3, las que habrían sido cedidas a la empresa sanitaria SEMBCORP en el año 2011, para instalación de equipos sanitarios y de agua potable que abastecen el proyecto, declaradas como “construidas”, y representando una superficie de 10.649 m</w:t>
            </w:r>
            <w:r w:rsidRPr="00635D42">
              <w:rPr>
                <w:sz w:val="18"/>
                <w:szCs w:val="18"/>
                <w:vertAlign w:val="superscript"/>
              </w:rPr>
              <w:t>2</w:t>
            </w:r>
            <w:r w:rsidRPr="0046181B">
              <w:rPr>
                <w:sz w:val="18"/>
                <w:szCs w:val="18"/>
              </w:rPr>
              <w:t xml:space="preserve">. Sin embargo, de dichas áreas se identificó que sólo un 11% del área de la Etapa 3.3 tendría obras construidas, previo a la obtención de la RCA, </w:t>
            </w:r>
            <w:r>
              <w:rPr>
                <w:sz w:val="18"/>
                <w:szCs w:val="18"/>
              </w:rPr>
              <w:t>en un área aproximada de 9</w:t>
            </w:r>
            <w:r w:rsidR="00635D42">
              <w:rPr>
                <w:sz w:val="18"/>
                <w:szCs w:val="18"/>
              </w:rPr>
              <w:t>96</w:t>
            </w:r>
            <w:r>
              <w:rPr>
                <w:sz w:val="18"/>
                <w:szCs w:val="18"/>
              </w:rPr>
              <w:t xml:space="preserve"> m</w:t>
            </w:r>
            <w:r w:rsidRPr="00635D42">
              <w:rPr>
                <w:sz w:val="18"/>
                <w:szCs w:val="18"/>
                <w:vertAlign w:val="superscript"/>
              </w:rPr>
              <w:t>2</w:t>
            </w:r>
            <w:r>
              <w:rPr>
                <w:sz w:val="18"/>
                <w:szCs w:val="18"/>
              </w:rPr>
              <w:t>.</w:t>
            </w:r>
          </w:p>
          <w:p w14:paraId="149C62D9" w14:textId="6C7FC0CC" w:rsidR="0046181B" w:rsidRPr="0046181B" w:rsidRDefault="0046181B" w:rsidP="0046181B">
            <w:pPr>
              <w:pStyle w:val="Prrafodelista"/>
              <w:numPr>
                <w:ilvl w:val="0"/>
                <w:numId w:val="11"/>
              </w:numPr>
              <w:spacing w:line="20" w:lineRule="atLeast"/>
              <w:rPr>
                <w:sz w:val="18"/>
                <w:szCs w:val="18"/>
              </w:rPr>
            </w:pPr>
            <w:r w:rsidRPr="0046181B">
              <w:rPr>
                <w:sz w:val="18"/>
                <w:szCs w:val="18"/>
              </w:rPr>
              <w:t>Etapas 1.2, 5.2 y 6.1, y mitad de Etapa 5.1. Según lo indicado por CMN en su ORD 2406/2017, el titular señaló que dichas etapas no fueron desarrolladas por el titular del proyecto, excluyéndose del mismo. Lo anterior implica el no reconocimiento del compromiso de seguimiento asociado a dichas áreas por haber sido vendidas a terceros. El área bruta excluida por el titular corresponde a 168.014 m</w:t>
            </w:r>
            <w:r w:rsidRPr="00635D42">
              <w:rPr>
                <w:sz w:val="18"/>
                <w:szCs w:val="18"/>
                <w:vertAlign w:val="superscript"/>
              </w:rPr>
              <w:t>2</w:t>
            </w:r>
            <w:r w:rsidRPr="0046181B">
              <w:rPr>
                <w:sz w:val="18"/>
                <w:szCs w:val="18"/>
              </w:rPr>
              <w:t xml:space="preserve"> y equivale a 22% del área del proyecto;</w:t>
            </w:r>
          </w:p>
          <w:p w14:paraId="4E88CFE9" w14:textId="1075541F" w:rsidR="0046181B" w:rsidRDefault="0046181B" w:rsidP="00AA295B">
            <w:pPr>
              <w:pStyle w:val="Prrafodelista"/>
              <w:numPr>
                <w:ilvl w:val="1"/>
                <w:numId w:val="24"/>
              </w:numPr>
              <w:spacing w:line="20" w:lineRule="atLeast"/>
              <w:ind w:left="608"/>
              <w:rPr>
                <w:sz w:val="18"/>
                <w:szCs w:val="18"/>
              </w:rPr>
            </w:pPr>
            <w:r w:rsidRPr="0046181B">
              <w:rPr>
                <w:sz w:val="18"/>
                <w:szCs w:val="18"/>
              </w:rPr>
              <w:t>De la Etapa 5.2, un 82% del área (aproximadamente 52.381 m</w:t>
            </w:r>
            <w:r w:rsidRPr="00635D42">
              <w:rPr>
                <w:sz w:val="18"/>
                <w:szCs w:val="18"/>
                <w:vertAlign w:val="superscript"/>
              </w:rPr>
              <w:t>2</w:t>
            </w:r>
            <w:r w:rsidRPr="0046181B">
              <w:rPr>
                <w:sz w:val="18"/>
                <w:szCs w:val="18"/>
              </w:rPr>
              <w:t>) tiene obras permanentes, quedando por desarrollar obras en el resto del área correspondiente a la etapa (11.146 m</w:t>
            </w:r>
            <w:r w:rsidRPr="00635D42">
              <w:rPr>
                <w:sz w:val="18"/>
                <w:szCs w:val="18"/>
                <w:vertAlign w:val="superscript"/>
              </w:rPr>
              <w:t>2</w:t>
            </w:r>
            <w:r w:rsidRPr="0046181B">
              <w:rPr>
                <w:sz w:val="18"/>
                <w:szCs w:val="18"/>
              </w:rPr>
              <w:t xml:space="preserve"> aprox.).</w:t>
            </w:r>
          </w:p>
          <w:p w14:paraId="719CF682" w14:textId="612D3FE2" w:rsidR="0046181B" w:rsidRPr="00AA295B" w:rsidRDefault="0046181B" w:rsidP="00AA295B">
            <w:pPr>
              <w:pStyle w:val="Prrafodelista"/>
              <w:numPr>
                <w:ilvl w:val="1"/>
                <w:numId w:val="24"/>
              </w:numPr>
              <w:spacing w:line="20" w:lineRule="atLeast"/>
              <w:ind w:left="608"/>
              <w:rPr>
                <w:sz w:val="18"/>
                <w:szCs w:val="18"/>
              </w:rPr>
            </w:pPr>
            <w:r w:rsidRPr="00AA295B">
              <w:rPr>
                <w:sz w:val="18"/>
                <w:szCs w:val="18"/>
              </w:rPr>
              <w:t>De la mitad Norte de Etapa 5.1, un 11% se encontraría con obras de faena temporal, no administradas por el titular del proyecto (aproximadamente 3.878 m</w:t>
            </w:r>
            <w:r w:rsidRPr="00635D42">
              <w:rPr>
                <w:sz w:val="18"/>
                <w:szCs w:val="18"/>
                <w:vertAlign w:val="superscript"/>
              </w:rPr>
              <w:t>2</w:t>
            </w:r>
            <w:r w:rsidRPr="00AA295B">
              <w:rPr>
                <w:sz w:val="18"/>
                <w:szCs w:val="18"/>
              </w:rPr>
              <w:t>), quedando por desarrollarse obras en el resto del área correspondiente a la etapa (32.862 m</w:t>
            </w:r>
            <w:r w:rsidRPr="00635D42">
              <w:rPr>
                <w:sz w:val="18"/>
                <w:szCs w:val="18"/>
                <w:vertAlign w:val="superscript"/>
              </w:rPr>
              <w:t>2</w:t>
            </w:r>
            <w:r w:rsidRPr="00AA295B">
              <w:rPr>
                <w:sz w:val="18"/>
                <w:szCs w:val="18"/>
              </w:rPr>
              <w:t xml:space="preserve"> aprox).</w:t>
            </w:r>
          </w:p>
          <w:p w14:paraId="414B8222" w14:textId="589AE945" w:rsidR="00D42470" w:rsidRPr="00D808FA" w:rsidRDefault="0046181B" w:rsidP="0002749E">
            <w:pPr>
              <w:pStyle w:val="Prrafodelista"/>
              <w:numPr>
                <w:ilvl w:val="0"/>
                <w:numId w:val="11"/>
              </w:numPr>
              <w:spacing w:line="20" w:lineRule="atLeast"/>
              <w:rPr>
                <w:sz w:val="18"/>
                <w:szCs w:val="18"/>
              </w:rPr>
            </w:pPr>
            <w:r w:rsidRPr="0046181B">
              <w:rPr>
                <w:sz w:val="18"/>
                <w:szCs w:val="18"/>
              </w:rPr>
              <w:t>Etapa 2.1, sector equipamiento</w:t>
            </w:r>
            <w:r w:rsidR="00AA295B">
              <w:rPr>
                <w:sz w:val="18"/>
                <w:szCs w:val="18"/>
              </w:rPr>
              <w:t xml:space="preserve"> comercial (Construmart y L</w:t>
            </w:r>
            <w:r w:rsidR="000F663C">
              <w:rPr>
                <w:sz w:val="18"/>
                <w:szCs w:val="18"/>
              </w:rPr>
              <w:t>í</w:t>
            </w:r>
            <w:r w:rsidR="00AA295B">
              <w:rPr>
                <w:sz w:val="18"/>
                <w:szCs w:val="18"/>
              </w:rPr>
              <w:t>der)</w:t>
            </w:r>
            <w:r w:rsidRPr="0046181B">
              <w:rPr>
                <w:sz w:val="18"/>
                <w:szCs w:val="18"/>
              </w:rPr>
              <w:t>, correspondiente a 18.314 m</w:t>
            </w:r>
            <w:r w:rsidRPr="00635D42">
              <w:rPr>
                <w:sz w:val="18"/>
                <w:szCs w:val="18"/>
                <w:vertAlign w:val="superscript"/>
              </w:rPr>
              <w:t>2</w:t>
            </w:r>
            <w:r w:rsidRPr="0046181B">
              <w:rPr>
                <w:sz w:val="18"/>
                <w:szCs w:val="18"/>
              </w:rPr>
              <w:t xml:space="preserve"> aproximadamente </w:t>
            </w:r>
            <w:r w:rsidR="0002749E" w:rsidRPr="0002749E">
              <w:rPr>
                <w:sz w:val="18"/>
                <w:szCs w:val="18"/>
              </w:rPr>
              <w:lastRenderedPageBreak/>
              <w:t xml:space="preserve">(2% del proyecto) </w:t>
            </w:r>
            <w:r w:rsidRPr="0046181B">
              <w:rPr>
                <w:sz w:val="18"/>
                <w:szCs w:val="18"/>
              </w:rPr>
              <w:t>y equivalente a un 23% de la superficie declarada para dicha etapa.</w:t>
            </w:r>
          </w:p>
        </w:tc>
      </w:tr>
      <w:tr w:rsidR="00675807" w:rsidRPr="00675807" w14:paraId="43267091" w14:textId="77777777" w:rsidTr="006D7AA5">
        <w:trPr>
          <w:jc w:val="center"/>
        </w:trPr>
        <w:tc>
          <w:tcPr>
            <w:tcW w:w="423" w:type="pct"/>
            <w:vAlign w:val="center"/>
          </w:tcPr>
          <w:p w14:paraId="0387F90E" w14:textId="6122D99C" w:rsidR="00675807" w:rsidRPr="00675807" w:rsidRDefault="00675807" w:rsidP="00D42175">
            <w:pPr>
              <w:widowControl w:val="0"/>
              <w:overflowPunct w:val="0"/>
              <w:autoSpaceDE w:val="0"/>
              <w:autoSpaceDN w:val="0"/>
              <w:adjustRightInd w:val="0"/>
              <w:spacing w:after="120" w:line="20" w:lineRule="atLeast"/>
              <w:jc w:val="center"/>
              <w:rPr>
                <w:rFonts w:cs="Calibri"/>
                <w:iCs/>
                <w:sz w:val="18"/>
                <w:szCs w:val="18"/>
              </w:rPr>
            </w:pPr>
            <w:r>
              <w:rPr>
                <w:rFonts w:cs="Calibri"/>
                <w:iCs/>
                <w:sz w:val="18"/>
                <w:szCs w:val="18"/>
              </w:rPr>
              <w:lastRenderedPageBreak/>
              <w:fldChar w:fldCharType="begin"/>
            </w:r>
            <w:r>
              <w:rPr>
                <w:rFonts w:cs="Calibri"/>
                <w:iCs/>
                <w:sz w:val="18"/>
                <w:szCs w:val="18"/>
              </w:rPr>
              <w:instrText xml:space="preserve"> REF _Ref486602783 \h </w:instrText>
            </w:r>
            <w:r>
              <w:rPr>
                <w:rFonts w:cs="Calibri"/>
                <w:iCs/>
                <w:sz w:val="18"/>
                <w:szCs w:val="18"/>
              </w:rPr>
            </w:r>
            <w:r>
              <w:rPr>
                <w:rFonts w:cs="Calibri"/>
                <w:iCs/>
                <w:sz w:val="18"/>
                <w:szCs w:val="18"/>
              </w:rPr>
              <w:fldChar w:fldCharType="separate"/>
            </w:r>
            <w:r w:rsidR="005E5DB7">
              <w:rPr>
                <w:rFonts w:eastAsia="Times New Roman"/>
                <w:b/>
                <w:bCs/>
                <w:noProof/>
                <w:lang w:eastAsia="es-CL"/>
              </w:rPr>
              <w:t>2</w:t>
            </w:r>
            <w:r>
              <w:rPr>
                <w:rFonts w:cs="Calibri"/>
                <w:iCs/>
                <w:sz w:val="18"/>
                <w:szCs w:val="18"/>
              </w:rPr>
              <w:fldChar w:fldCharType="end"/>
            </w:r>
          </w:p>
        </w:tc>
        <w:tc>
          <w:tcPr>
            <w:tcW w:w="411" w:type="pct"/>
            <w:vAlign w:val="center"/>
          </w:tcPr>
          <w:p w14:paraId="126A308F" w14:textId="7703EDA6" w:rsidR="00675807" w:rsidRPr="00675807" w:rsidRDefault="00675807" w:rsidP="00D42175">
            <w:pPr>
              <w:widowControl w:val="0"/>
              <w:overflowPunct w:val="0"/>
              <w:autoSpaceDE w:val="0"/>
              <w:autoSpaceDN w:val="0"/>
              <w:adjustRightInd w:val="0"/>
              <w:spacing w:after="120" w:line="20" w:lineRule="atLeast"/>
              <w:jc w:val="center"/>
              <w:rPr>
                <w:rFonts w:cs="Calibri"/>
                <w:iCs/>
                <w:sz w:val="18"/>
                <w:szCs w:val="18"/>
              </w:rPr>
            </w:pPr>
            <w:r w:rsidRPr="00675807">
              <w:rPr>
                <w:rFonts w:asciiTheme="minorHAnsi" w:hAnsiTheme="minorHAnsi" w:cs="Calibri"/>
                <w:iCs/>
                <w:sz w:val="18"/>
                <w:szCs w:val="18"/>
                <w:lang w:val="es-CL" w:eastAsia="en-US"/>
              </w:rPr>
              <w:t>Patrimonio Cultural</w:t>
            </w:r>
          </w:p>
        </w:tc>
        <w:tc>
          <w:tcPr>
            <w:tcW w:w="2395" w:type="pct"/>
            <w:vAlign w:val="center"/>
          </w:tcPr>
          <w:p w14:paraId="47D4929D" w14:textId="77777777" w:rsidR="00675807" w:rsidRPr="00675807" w:rsidRDefault="00675807" w:rsidP="00675807">
            <w:pPr>
              <w:spacing w:line="20" w:lineRule="atLeast"/>
              <w:contextualSpacing/>
              <w:jc w:val="both"/>
              <w:rPr>
                <w:b/>
                <w:sz w:val="18"/>
                <w:szCs w:val="18"/>
                <w:lang w:eastAsia="es-CL"/>
              </w:rPr>
            </w:pPr>
            <w:r w:rsidRPr="00675807">
              <w:rPr>
                <w:b/>
                <w:sz w:val="18"/>
                <w:szCs w:val="18"/>
                <w:lang w:eastAsia="es-CL"/>
              </w:rPr>
              <w:t>RCA 436/2011</w:t>
            </w:r>
          </w:p>
          <w:p w14:paraId="41097A29" w14:textId="77777777" w:rsidR="00675807" w:rsidRPr="00675807" w:rsidRDefault="00675807" w:rsidP="00675807">
            <w:pPr>
              <w:spacing w:line="20" w:lineRule="atLeast"/>
              <w:contextualSpacing/>
              <w:jc w:val="both"/>
              <w:rPr>
                <w:sz w:val="18"/>
                <w:szCs w:val="18"/>
              </w:rPr>
            </w:pPr>
            <w:r w:rsidRPr="00675807">
              <w:rPr>
                <w:b/>
                <w:sz w:val="18"/>
                <w:szCs w:val="18"/>
                <w:lang w:eastAsia="es-CL"/>
              </w:rPr>
              <w:t xml:space="preserve">Considerando </w:t>
            </w:r>
            <w:r w:rsidRPr="00675807">
              <w:rPr>
                <w:b/>
                <w:sz w:val="18"/>
                <w:szCs w:val="18"/>
              </w:rPr>
              <w:t>5.7.1.</w:t>
            </w:r>
            <w:r w:rsidRPr="00675807">
              <w:rPr>
                <w:b/>
                <w:sz w:val="18"/>
                <w:szCs w:val="18"/>
              </w:rPr>
              <w:tab/>
            </w:r>
            <w:r w:rsidRPr="00675807">
              <w:rPr>
                <w:sz w:val="18"/>
                <w:szCs w:val="18"/>
              </w:rPr>
              <w:t>Realizar monitoreo arqueológico—por un arqueólogo- durante las obras de escarpe del terreno y en todas las actividades que consideren la remoción de la superficie. Justificado por el hallazgo de restos arqueológicos prehispánicos en el predio y según la solicitud efectuada en el ORD N° 6001/10 del Consejo de Monumentos Nacionales. A partir de esta actividad se deberá remitir al Consejo de Monumentos Nacionales el informe mensual de monitoreo efectuado por el arqueólogo el que deberá incluir:</w:t>
            </w:r>
          </w:p>
          <w:p w14:paraId="23A04AAB" w14:textId="77777777" w:rsidR="00675807" w:rsidRPr="00675807" w:rsidRDefault="00675807" w:rsidP="00635D42">
            <w:pPr>
              <w:pStyle w:val="Prrafodelista"/>
              <w:numPr>
                <w:ilvl w:val="0"/>
                <w:numId w:val="34"/>
              </w:numPr>
              <w:spacing w:line="20" w:lineRule="atLeast"/>
              <w:rPr>
                <w:sz w:val="18"/>
                <w:szCs w:val="18"/>
              </w:rPr>
            </w:pPr>
            <w:r w:rsidRPr="00675807">
              <w:rPr>
                <w:sz w:val="18"/>
                <w:szCs w:val="18"/>
              </w:rPr>
              <w:t>Descripción de las actividades en todos los frentes de excavación del mes, con fecha.</w:t>
            </w:r>
          </w:p>
          <w:p w14:paraId="575D3871" w14:textId="77777777" w:rsidR="00675807" w:rsidRPr="00675807" w:rsidRDefault="00675807" w:rsidP="00635D42">
            <w:pPr>
              <w:pStyle w:val="Prrafodelista"/>
              <w:numPr>
                <w:ilvl w:val="0"/>
                <w:numId w:val="34"/>
              </w:numPr>
              <w:spacing w:line="20" w:lineRule="atLeast"/>
              <w:rPr>
                <w:sz w:val="18"/>
                <w:szCs w:val="18"/>
              </w:rPr>
            </w:pPr>
            <w:r w:rsidRPr="00675807">
              <w:rPr>
                <w:sz w:val="18"/>
                <w:szCs w:val="18"/>
              </w:rPr>
              <w:t>Descripción de matriz y materialidad encontrada (con profundidad) en cada obra de excavación.</w:t>
            </w:r>
          </w:p>
          <w:p w14:paraId="2E4B3B57" w14:textId="77777777" w:rsidR="00675807" w:rsidRPr="00675807" w:rsidRDefault="00675807" w:rsidP="00635D42">
            <w:pPr>
              <w:pStyle w:val="Prrafodelista"/>
              <w:numPr>
                <w:ilvl w:val="0"/>
                <w:numId w:val="34"/>
              </w:numPr>
              <w:spacing w:line="20" w:lineRule="atLeast"/>
              <w:rPr>
                <w:sz w:val="18"/>
                <w:szCs w:val="18"/>
              </w:rPr>
            </w:pPr>
            <w:r w:rsidRPr="00675807">
              <w:rPr>
                <w:sz w:val="18"/>
                <w:szCs w:val="18"/>
              </w:rPr>
              <w:t>Plan mensual de trabajo de la constructora, donde se especifique en libro de obras los días monitoreados por el arqueólogo.</w:t>
            </w:r>
          </w:p>
          <w:p w14:paraId="17304EDA" w14:textId="77777777" w:rsidR="00675807" w:rsidRPr="00675807" w:rsidRDefault="00675807" w:rsidP="00635D42">
            <w:pPr>
              <w:pStyle w:val="Prrafodelista"/>
              <w:numPr>
                <w:ilvl w:val="0"/>
                <w:numId w:val="34"/>
              </w:numPr>
              <w:spacing w:line="20" w:lineRule="atLeast"/>
              <w:rPr>
                <w:sz w:val="18"/>
                <w:szCs w:val="18"/>
              </w:rPr>
            </w:pPr>
            <w:r w:rsidRPr="00675807">
              <w:rPr>
                <w:sz w:val="18"/>
                <w:szCs w:val="18"/>
              </w:rPr>
              <w:t>Planos y fotos de alta resolución de los distintos frentes de excavación y sus diferentes etapas de avances.</w:t>
            </w:r>
          </w:p>
          <w:p w14:paraId="334DB74B" w14:textId="77777777" w:rsidR="00675807" w:rsidRPr="00675807" w:rsidRDefault="00675807" w:rsidP="00675807">
            <w:pPr>
              <w:spacing w:line="20" w:lineRule="atLeast"/>
              <w:contextualSpacing/>
              <w:jc w:val="both"/>
              <w:rPr>
                <w:sz w:val="18"/>
                <w:szCs w:val="18"/>
              </w:rPr>
            </w:pPr>
          </w:p>
          <w:p w14:paraId="477D97A1" w14:textId="77777777" w:rsidR="00675807" w:rsidRPr="00675807" w:rsidRDefault="00675807" w:rsidP="00675807">
            <w:pPr>
              <w:spacing w:line="20" w:lineRule="atLeast"/>
              <w:contextualSpacing/>
              <w:jc w:val="both"/>
              <w:rPr>
                <w:b/>
                <w:sz w:val="18"/>
                <w:szCs w:val="18"/>
              </w:rPr>
            </w:pPr>
            <w:r w:rsidRPr="00675807">
              <w:rPr>
                <w:b/>
                <w:sz w:val="18"/>
                <w:szCs w:val="18"/>
              </w:rPr>
              <w:t>Resolución Exenta 223/2015.</w:t>
            </w:r>
          </w:p>
          <w:p w14:paraId="382EDE18" w14:textId="77777777" w:rsidR="00675807" w:rsidRPr="00675807" w:rsidRDefault="00675807" w:rsidP="00675807">
            <w:pPr>
              <w:spacing w:line="20" w:lineRule="atLeast"/>
              <w:contextualSpacing/>
              <w:jc w:val="both"/>
              <w:rPr>
                <w:b/>
                <w:sz w:val="18"/>
                <w:szCs w:val="18"/>
              </w:rPr>
            </w:pPr>
            <w:r w:rsidRPr="00675807">
              <w:rPr>
                <w:b/>
                <w:sz w:val="18"/>
                <w:szCs w:val="18"/>
              </w:rPr>
              <w:t>Párrafo 3° Del informe de Seguimiento Ambiental</w:t>
            </w:r>
          </w:p>
          <w:p w14:paraId="790B1A0E" w14:textId="77777777" w:rsidR="00675807" w:rsidRPr="00675807" w:rsidRDefault="00675807" w:rsidP="00675807">
            <w:pPr>
              <w:spacing w:line="20" w:lineRule="atLeast"/>
              <w:contextualSpacing/>
              <w:jc w:val="both"/>
              <w:rPr>
                <w:sz w:val="18"/>
                <w:szCs w:val="18"/>
              </w:rPr>
            </w:pPr>
            <w:r w:rsidRPr="00675807">
              <w:rPr>
                <w:b/>
                <w:sz w:val="18"/>
                <w:szCs w:val="18"/>
              </w:rPr>
              <w:t>Artículo décimo cuarto. Destinatarios.</w:t>
            </w:r>
            <w:r w:rsidRPr="00675807">
              <w:rPr>
                <w:sz w:val="18"/>
                <w:szCs w:val="18"/>
              </w:rPr>
              <w:t xml:space="preserve"> Los titulares de proyectos o actividades que hayan ingresado al Sistema de Evaluación de Impacto Ambiental por medio de una declaración o un estudio de impacto ambiental, y que en la resolución de calificación ambiental se contemple la ejecución de actividades de muestreo, medición análisis y/o control, deberán presentar los resultados de acuerdo a lo dispuesto en este párrafo.</w:t>
            </w:r>
          </w:p>
          <w:p w14:paraId="39F37509" w14:textId="77777777" w:rsidR="00675807" w:rsidRPr="00675807" w:rsidRDefault="00675807" w:rsidP="00675807">
            <w:pPr>
              <w:spacing w:line="20" w:lineRule="atLeast"/>
              <w:contextualSpacing/>
              <w:jc w:val="both"/>
              <w:rPr>
                <w:sz w:val="18"/>
                <w:szCs w:val="18"/>
              </w:rPr>
            </w:pPr>
            <w:r w:rsidRPr="00675807">
              <w:rPr>
                <w:b/>
                <w:sz w:val="18"/>
                <w:szCs w:val="18"/>
              </w:rPr>
              <w:t>Artículo vigésimo sexto. Forma y modo de entrega.</w:t>
            </w:r>
            <w:r w:rsidRPr="00675807">
              <w:rPr>
                <w:sz w:val="18"/>
                <w:szCs w:val="18"/>
              </w:rPr>
              <w:t xml:space="preserve"> La información deberá ser remitida a la Superintendencia del Medio Ambiente de acuerdo a los formatos establecidos para el ingreso de información en el Sistema Electrónico de Seguimiento Ambiental</w:t>
            </w:r>
          </w:p>
          <w:p w14:paraId="4BDDAE1D" w14:textId="77777777" w:rsidR="00675807" w:rsidRPr="00675807" w:rsidRDefault="00675807" w:rsidP="00675807">
            <w:pPr>
              <w:spacing w:line="20" w:lineRule="atLeast"/>
              <w:contextualSpacing/>
              <w:jc w:val="both"/>
              <w:rPr>
                <w:b/>
                <w:sz w:val="18"/>
                <w:szCs w:val="18"/>
              </w:rPr>
            </w:pPr>
          </w:p>
          <w:p w14:paraId="126D7231" w14:textId="77777777" w:rsidR="00675807" w:rsidRPr="00675807" w:rsidRDefault="00675807" w:rsidP="00675807">
            <w:pPr>
              <w:spacing w:line="20" w:lineRule="atLeast"/>
              <w:contextualSpacing/>
              <w:jc w:val="both"/>
              <w:rPr>
                <w:b/>
                <w:sz w:val="18"/>
                <w:szCs w:val="18"/>
              </w:rPr>
            </w:pPr>
            <w:r w:rsidRPr="00675807">
              <w:rPr>
                <w:b/>
                <w:sz w:val="18"/>
                <w:szCs w:val="18"/>
              </w:rPr>
              <w:t>Párrafo 4° Del Sistema Electrónico de Seguimiento Ambiental</w:t>
            </w:r>
          </w:p>
          <w:p w14:paraId="0BC28B9C" w14:textId="77777777" w:rsidR="00675807" w:rsidRPr="00675807" w:rsidRDefault="00675807" w:rsidP="00675807">
            <w:pPr>
              <w:spacing w:line="20" w:lineRule="atLeast"/>
              <w:contextualSpacing/>
              <w:jc w:val="both"/>
              <w:rPr>
                <w:sz w:val="18"/>
                <w:szCs w:val="18"/>
              </w:rPr>
            </w:pPr>
            <w:r w:rsidRPr="00675807">
              <w:rPr>
                <w:b/>
                <w:sz w:val="18"/>
                <w:szCs w:val="18"/>
              </w:rPr>
              <w:t xml:space="preserve">Artículo vigésimo séptimo. Sistema electrónico de seguimiento ambiental. </w:t>
            </w:r>
            <w:r w:rsidRPr="00675807">
              <w:rPr>
                <w:sz w:val="18"/>
                <w:szCs w:val="18"/>
              </w:rPr>
              <w:t xml:space="preserve">La Superintendencia administrará un sistema electrónico de seguimiento ambiental, donde los titulares de proyectos o actividades que hayan ingresado al Sistema de Evaluación de Impacto Ambiental y que hayan obtenido la resolución de calificación ambiental respectiva, deberán ingresar los informes de seguimiento ambiental y, en </w:t>
            </w:r>
            <w:r w:rsidRPr="00675807">
              <w:rPr>
                <w:sz w:val="18"/>
                <w:szCs w:val="18"/>
              </w:rPr>
              <w:lastRenderedPageBreak/>
              <w:t>general, cualquier otra información destinada al seguimiento del proyecto o actividad, según las obligaciones establecidas en dicha resolución</w:t>
            </w:r>
          </w:p>
          <w:p w14:paraId="41728FED" w14:textId="77777777" w:rsidR="00675807" w:rsidRPr="00675807" w:rsidRDefault="00675807" w:rsidP="00675807">
            <w:pPr>
              <w:spacing w:line="20" w:lineRule="atLeast"/>
              <w:contextualSpacing/>
              <w:jc w:val="both"/>
              <w:rPr>
                <w:sz w:val="18"/>
                <w:szCs w:val="18"/>
              </w:rPr>
            </w:pPr>
            <w:r w:rsidRPr="00675807">
              <w:rPr>
                <w:b/>
                <w:sz w:val="18"/>
                <w:szCs w:val="18"/>
              </w:rPr>
              <w:t>Artículo vigésimo octavo. Remisión de Información</w:t>
            </w:r>
            <w:r w:rsidRPr="00675807">
              <w:rPr>
                <w:sz w:val="18"/>
                <w:szCs w:val="18"/>
              </w:rPr>
              <w:t>. La información deberá ser remitida a la Superintendencia del Medio Ambiente, del siguiente modo:</w:t>
            </w:r>
          </w:p>
          <w:p w14:paraId="63085009" w14:textId="77777777" w:rsidR="00675807" w:rsidRPr="00675807" w:rsidRDefault="00675807" w:rsidP="00675807">
            <w:pPr>
              <w:pStyle w:val="Prrafodelista"/>
              <w:numPr>
                <w:ilvl w:val="0"/>
                <w:numId w:val="18"/>
              </w:numPr>
              <w:spacing w:line="20" w:lineRule="atLeast"/>
              <w:rPr>
                <w:sz w:val="18"/>
                <w:szCs w:val="18"/>
              </w:rPr>
            </w:pPr>
            <w:r w:rsidRPr="00675807">
              <w:rPr>
                <w:sz w:val="18"/>
                <w:szCs w:val="18"/>
              </w:rPr>
              <w:t xml:space="preserve">La información deberá ser ingresada en el Sistema Electrónico de Seguimiento Ambiental, al cual se accede a través del sitio web </w:t>
            </w:r>
            <w:hyperlink r:id="rId47" w:history="1">
              <w:r w:rsidRPr="00675807">
                <w:rPr>
                  <w:rStyle w:val="Hipervnculo"/>
                  <w:sz w:val="18"/>
                  <w:szCs w:val="18"/>
                </w:rPr>
                <w:t>http://www.sma.gob.cl</w:t>
              </w:r>
            </w:hyperlink>
          </w:p>
          <w:p w14:paraId="50F35A69" w14:textId="77777777" w:rsidR="00675807" w:rsidRPr="00675807" w:rsidRDefault="00675807" w:rsidP="00675807">
            <w:pPr>
              <w:pStyle w:val="Prrafodelista"/>
              <w:numPr>
                <w:ilvl w:val="0"/>
                <w:numId w:val="18"/>
              </w:numPr>
              <w:spacing w:line="20" w:lineRule="atLeast"/>
              <w:rPr>
                <w:sz w:val="18"/>
                <w:szCs w:val="18"/>
              </w:rPr>
            </w:pPr>
            <w:r w:rsidRPr="00675807">
              <w:rPr>
                <w:sz w:val="18"/>
                <w:szCs w:val="18"/>
              </w:rPr>
              <w:t>Una vez ingresada la información al Sistema Electrónico de Seguimiento Ambiental, se generará un comprobante electrónico, el cual deberá ser conservado por el titular para los fines pertinentes.</w:t>
            </w:r>
          </w:p>
          <w:p w14:paraId="0ED59757" w14:textId="77777777" w:rsidR="00675807" w:rsidRPr="00675807" w:rsidRDefault="00675807" w:rsidP="00D42175">
            <w:pPr>
              <w:spacing w:line="20" w:lineRule="atLeast"/>
              <w:jc w:val="both"/>
              <w:rPr>
                <w:b/>
                <w:sz w:val="18"/>
                <w:szCs w:val="18"/>
                <w:lang w:eastAsia="es-CL"/>
              </w:rPr>
            </w:pPr>
          </w:p>
        </w:tc>
        <w:tc>
          <w:tcPr>
            <w:tcW w:w="1771" w:type="pct"/>
            <w:vAlign w:val="center"/>
          </w:tcPr>
          <w:p w14:paraId="331B8E14" w14:textId="0CDD05F9" w:rsidR="00675807" w:rsidRPr="00675807" w:rsidRDefault="00635D42" w:rsidP="00BC7531">
            <w:pPr>
              <w:spacing w:line="20" w:lineRule="atLeast"/>
              <w:contextualSpacing/>
              <w:jc w:val="both"/>
              <w:rPr>
                <w:sz w:val="18"/>
                <w:szCs w:val="18"/>
              </w:rPr>
            </w:pPr>
            <w:r>
              <w:rPr>
                <w:sz w:val="18"/>
                <w:szCs w:val="18"/>
              </w:rPr>
              <w:lastRenderedPageBreak/>
              <w:t>El titular no entregó</w:t>
            </w:r>
            <w:r w:rsidR="00675807" w:rsidRPr="00675807">
              <w:rPr>
                <w:sz w:val="18"/>
                <w:szCs w:val="18"/>
              </w:rPr>
              <w:t xml:space="preserve"> los Informes de Seguimiento Ambiental al Consejo de Monumentos Nacionales ni a la SMA desde el inicio del proyecto hasta marzo de 2017 (momento de la primera Inspección Ambiental), lo que implicó el no reporte de los hallazgos identificados, hasta ese momento, en el marco del monitoreo arqueológico</w:t>
            </w:r>
            <w:r>
              <w:rPr>
                <w:sz w:val="18"/>
                <w:szCs w:val="18"/>
              </w:rPr>
              <w:t>.</w:t>
            </w:r>
          </w:p>
        </w:tc>
      </w:tr>
      <w:tr w:rsidR="00D42470" w:rsidRPr="006D7AA5" w14:paraId="2CAE9C41" w14:textId="77777777" w:rsidTr="006D7AA5">
        <w:trPr>
          <w:jc w:val="center"/>
        </w:trPr>
        <w:tc>
          <w:tcPr>
            <w:tcW w:w="423" w:type="pct"/>
            <w:vAlign w:val="center"/>
          </w:tcPr>
          <w:p w14:paraId="19AE9DA9" w14:textId="1031B518" w:rsidR="00D42470" w:rsidRPr="006D7AA5" w:rsidRDefault="00CD50CF" w:rsidP="00D42175">
            <w:pPr>
              <w:widowControl w:val="0"/>
              <w:overflowPunct w:val="0"/>
              <w:autoSpaceDE w:val="0"/>
              <w:autoSpaceDN w:val="0"/>
              <w:adjustRightInd w:val="0"/>
              <w:spacing w:after="120" w:line="20" w:lineRule="atLeast"/>
              <w:jc w:val="center"/>
              <w:rPr>
                <w:rFonts w:asciiTheme="minorHAnsi" w:hAnsiTheme="minorHAnsi" w:cs="Calibri"/>
                <w:iCs/>
                <w:sz w:val="18"/>
                <w:szCs w:val="18"/>
                <w:lang w:val="es-CL" w:eastAsia="en-US"/>
              </w:rPr>
            </w:pPr>
            <w:r w:rsidRPr="006D7AA5">
              <w:rPr>
                <w:rFonts w:cs="Calibri"/>
                <w:iCs/>
                <w:sz w:val="18"/>
                <w:szCs w:val="18"/>
              </w:rPr>
              <w:fldChar w:fldCharType="begin"/>
            </w:r>
            <w:r w:rsidRPr="006D7AA5">
              <w:rPr>
                <w:rFonts w:asciiTheme="minorHAnsi" w:hAnsiTheme="minorHAnsi" w:cs="Calibri"/>
                <w:iCs/>
                <w:sz w:val="18"/>
                <w:szCs w:val="18"/>
                <w:lang w:val="es-CL" w:eastAsia="en-US"/>
              </w:rPr>
              <w:instrText xml:space="preserve"> REF _Ref486602803 \h </w:instrText>
            </w:r>
            <w:r w:rsidR="006D7AA5" w:rsidRPr="006D7AA5">
              <w:rPr>
                <w:rFonts w:asciiTheme="minorHAnsi" w:hAnsiTheme="minorHAnsi" w:cs="Calibri"/>
                <w:iCs/>
                <w:sz w:val="18"/>
                <w:szCs w:val="18"/>
                <w:lang w:val="es-CL" w:eastAsia="en-US"/>
              </w:rPr>
              <w:instrText xml:space="preserve"> \* MERGEFORMAT </w:instrText>
            </w:r>
            <w:r w:rsidRPr="006D7AA5">
              <w:rPr>
                <w:rFonts w:cs="Calibri"/>
                <w:iCs/>
                <w:sz w:val="18"/>
                <w:szCs w:val="18"/>
              </w:rPr>
            </w:r>
            <w:r w:rsidRPr="006D7AA5">
              <w:rPr>
                <w:rFonts w:cs="Calibri"/>
                <w:iCs/>
                <w:sz w:val="18"/>
                <w:szCs w:val="18"/>
              </w:rPr>
              <w:fldChar w:fldCharType="separate"/>
            </w:r>
            <w:r w:rsidR="005E5DB7">
              <w:rPr>
                <w:rFonts w:eastAsia="Times New Roman"/>
                <w:b/>
                <w:bCs/>
                <w:noProof/>
                <w:lang w:eastAsia="es-CL"/>
              </w:rPr>
              <w:t>3</w:t>
            </w:r>
            <w:r w:rsidRPr="006D7AA5">
              <w:rPr>
                <w:rFonts w:cs="Calibri"/>
                <w:iCs/>
                <w:sz w:val="18"/>
                <w:szCs w:val="18"/>
              </w:rPr>
              <w:fldChar w:fldCharType="end"/>
            </w:r>
          </w:p>
        </w:tc>
        <w:tc>
          <w:tcPr>
            <w:tcW w:w="411" w:type="pct"/>
            <w:vAlign w:val="center"/>
          </w:tcPr>
          <w:p w14:paraId="5AE312CB" w14:textId="77777777" w:rsidR="00D42470" w:rsidRPr="006D7AA5" w:rsidRDefault="00CD50CF" w:rsidP="00D42175">
            <w:pPr>
              <w:widowControl w:val="0"/>
              <w:overflowPunct w:val="0"/>
              <w:autoSpaceDE w:val="0"/>
              <w:autoSpaceDN w:val="0"/>
              <w:adjustRightInd w:val="0"/>
              <w:spacing w:after="120" w:line="20" w:lineRule="atLeast"/>
              <w:jc w:val="center"/>
              <w:rPr>
                <w:rFonts w:asciiTheme="minorHAnsi" w:hAnsiTheme="minorHAnsi" w:cs="Calibri"/>
                <w:iCs/>
                <w:sz w:val="18"/>
                <w:szCs w:val="18"/>
                <w:lang w:val="es-CL" w:eastAsia="en-US"/>
              </w:rPr>
            </w:pPr>
            <w:r w:rsidRPr="006D7AA5">
              <w:rPr>
                <w:rFonts w:asciiTheme="minorHAnsi" w:hAnsiTheme="minorHAnsi" w:cs="Calibri"/>
                <w:iCs/>
                <w:sz w:val="18"/>
                <w:szCs w:val="18"/>
                <w:lang w:val="es-CL" w:eastAsia="en-US"/>
              </w:rPr>
              <w:t>Patrimonio Cultural</w:t>
            </w:r>
          </w:p>
        </w:tc>
        <w:tc>
          <w:tcPr>
            <w:tcW w:w="2395" w:type="pct"/>
            <w:vAlign w:val="center"/>
          </w:tcPr>
          <w:p w14:paraId="5454CAA4" w14:textId="77777777" w:rsidR="006D7AA5" w:rsidRPr="006D7AA5" w:rsidRDefault="006D7AA5" w:rsidP="00D42175">
            <w:pPr>
              <w:spacing w:line="20" w:lineRule="atLeast"/>
              <w:jc w:val="both"/>
              <w:rPr>
                <w:b/>
                <w:sz w:val="18"/>
                <w:szCs w:val="18"/>
                <w:lang w:eastAsia="es-CL"/>
              </w:rPr>
            </w:pPr>
            <w:r w:rsidRPr="006D7AA5">
              <w:rPr>
                <w:b/>
                <w:sz w:val="18"/>
                <w:szCs w:val="18"/>
                <w:lang w:eastAsia="es-CL"/>
              </w:rPr>
              <w:t>RCA 436/2011</w:t>
            </w:r>
          </w:p>
          <w:p w14:paraId="53EEC7B3" w14:textId="77777777" w:rsidR="006D7AA5" w:rsidRPr="006D7AA5" w:rsidRDefault="006D7AA5" w:rsidP="00D42175">
            <w:pPr>
              <w:spacing w:line="20" w:lineRule="atLeast"/>
              <w:jc w:val="both"/>
              <w:rPr>
                <w:sz w:val="18"/>
                <w:szCs w:val="18"/>
              </w:rPr>
            </w:pPr>
            <w:r w:rsidRPr="006D7AA5">
              <w:rPr>
                <w:b/>
                <w:sz w:val="18"/>
                <w:szCs w:val="18"/>
                <w:lang w:eastAsia="es-CL"/>
              </w:rPr>
              <w:t xml:space="preserve">Considerando </w:t>
            </w:r>
            <w:r w:rsidRPr="006D7AA5">
              <w:rPr>
                <w:b/>
                <w:sz w:val="18"/>
                <w:szCs w:val="18"/>
              </w:rPr>
              <w:t>5.7.1.</w:t>
            </w:r>
            <w:r w:rsidRPr="006D7AA5">
              <w:rPr>
                <w:b/>
                <w:sz w:val="18"/>
                <w:szCs w:val="18"/>
              </w:rPr>
              <w:tab/>
            </w:r>
            <w:r w:rsidRPr="006D7AA5">
              <w:rPr>
                <w:sz w:val="18"/>
                <w:szCs w:val="18"/>
              </w:rPr>
              <w:t>Realizar monitoreo arqueológico—por un arqueólogo- durante las obras de escarpe del terreno y en todas las actividades que consideren la remoción de la superficie. Justificado por el hallazgo de restos arqueológicos prehispánicos en el predio y según la solicitud efectuada en el ORD N° 6001/10 del Consejo de Monumentos Nacionales. A partir de esta actividad se deberá remitir al Consejo de Monumentos Nacionales el informe mensual de monitoreo efectuado por el arqueólogo el que deberá incluir:</w:t>
            </w:r>
          </w:p>
          <w:p w14:paraId="0A6FFADE" w14:textId="77777777" w:rsidR="006D7AA5" w:rsidRPr="006D7AA5" w:rsidRDefault="006D7AA5" w:rsidP="00893927">
            <w:pPr>
              <w:pStyle w:val="Prrafodelista"/>
              <w:numPr>
                <w:ilvl w:val="0"/>
                <w:numId w:val="20"/>
              </w:numPr>
              <w:spacing w:after="200" w:line="20" w:lineRule="atLeast"/>
              <w:rPr>
                <w:sz w:val="18"/>
                <w:szCs w:val="18"/>
              </w:rPr>
            </w:pPr>
            <w:r w:rsidRPr="006D7AA5">
              <w:rPr>
                <w:sz w:val="18"/>
                <w:szCs w:val="18"/>
              </w:rPr>
              <w:t>Descripción de las actividades en todos los frentes de excavación del mes, con fecha.</w:t>
            </w:r>
          </w:p>
          <w:p w14:paraId="04F7CC27" w14:textId="77777777" w:rsidR="006D7AA5" w:rsidRPr="006D7AA5" w:rsidRDefault="006D7AA5" w:rsidP="00893927">
            <w:pPr>
              <w:pStyle w:val="Prrafodelista"/>
              <w:numPr>
                <w:ilvl w:val="0"/>
                <w:numId w:val="20"/>
              </w:numPr>
              <w:spacing w:after="200" w:line="20" w:lineRule="atLeast"/>
              <w:rPr>
                <w:sz w:val="18"/>
                <w:szCs w:val="18"/>
              </w:rPr>
            </w:pPr>
            <w:r w:rsidRPr="006D7AA5">
              <w:rPr>
                <w:sz w:val="18"/>
                <w:szCs w:val="18"/>
              </w:rPr>
              <w:t>Descripción de matriz y materialidad encontrada (con profundidad) en cada obra de excavación.</w:t>
            </w:r>
          </w:p>
          <w:p w14:paraId="315F9BCE" w14:textId="77777777" w:rsidR="006D7AA5" w:rsidRPr="006D7AA5" w:rsidRDefault="006D7AA5" w:rsidP="00893927">
            <w:pPr>
              <w:pStyle w:val="Prrafodelista"/>
              <w:numPr>
                <w:ilvl w:val="0"/>
                <w:numId w:val="20"/>
              </w:numPr>
              <w:spacing w:after="200" w:line="20" w:lineRule="atLeast"/>
              <w:rPr>
                <w:sz w:val="18"/>
                <w:szCs w:val="18"/>
              </w:rPr>
            </w:pPr>
            <w:r w:rsidRPr="006D7AA5">
              <w:rPr>
                <w:sz w:val="18"/>
                <w:szCs w:val="18"/>
              </w:rPr>
              <w:t>Plan mensual de trabajo de la constructora, donde se especifique en libro de obras los días monitoreados por el arqueólogo.</w:t>
            </w:r>
          </w:p>
          <w:p w14:paraId="3BE90B0C" w14:textId="77777777" w:rsidR="006D7AA5" w:rsidRPr="006D7AA5" w:rsidRDefault="006D7AA5" w:rsidP="00893927">
            <w:pPr>
              <w:pStyle w:val="Prrafodelista"/>
              <w:numPr>
                <w:ilvl w:val="0"/>
                <w:numId w:val="20"/>
              </w:numPr>
              <w:spacing w:after="200" w:line="20" w:lineRule="atLeast"/>
              <w:rPr>
                <w:sz w:val="18"/>
                <w:szCs w:val="18"/>
              </w:rPr>
            </w:pPr>
            <w:r w:rsidRPr="006D7AA5">
              <w:rPr>
                <w:sz w:val="18"/>
                <w:szCs w:val="18"/>
              </w:rPr>
              <w:t>Planos y fotos de alta resolución de los distintos frentes de excavación y sus diferentes etapas de avances.</w:t>
            </w:r>
          </w:p>
          <w:p w14:paraId="7659A3B2" w14:textId="77777777" w:rsidR="006D7AA5" w:rsidRPr="006D7AA5" w:rsidRDefault="006D7AA5" w:rsidP="00D42175">
            <w:pPr>
              <w:spacing w:line="20" w:lineRule="atLeast"/>
              <w:jc w:val="both"/>
              <w:rPr>
                <w:sz w:val="18"/>
                <w:szCs w:val="18"/>
              </w:rPr>
            </w:pPr>
            <w:r w:rsidRPr="006D7AA5">
              <w:rPr>
                <w:b/>
                <w:sz w:val="18"/>
                <w:szCs w:val="18"/>
                <w:lang w:eastAsia="es-CL"/>
              </w:rPr>
              <w:t xml:space="preserve">Considerando </w:t>
            </w:r>
            <w:r w:rsidRPr="006D7AA5">
              <w:rPr>
                <w:b/>
                <w:sz w:val="18"/>
                <w:szCs w:val="18"/>
              </w:rPr>
              <w:t>5.7.4.</w:t>
            </w:r>
            <w:r w:rsidRPr="006D7AA5">
              <w:rPr>
                <w:b/>
                <w:sz w:val="18"/>
                <w:szCs w:val="18"/>
              </w:rPr>
              <w:tab/>
            </w:r>
            <w:r w:rsidRPr="006D7AA5">
              <w:rPr>
                <w:sz w:val="18"/>
                <w:szCs w:val="18"/>
              </w:rPr>
              <w:t>En caso de efectuarse un hallazgo arqueológico o paleontológico deberá proceder según lo establecido en los Artículos N° 26 y 27 de la Ley N° 17.288 de Monumentos Nacionales y los artículos N° 20 y 23 del Reglamento de la Ley N° 17.288, sobre excavaciones y/o prospecciones arqueológicas, antropológicas y paleontológicas, informando de inmediato y por escrito al Consejo de Monumentos Nacionales, para que este organismo determine los procedimientos a seguir, cuya implementación deberá ser efectuada por el mismo titular del proyecto.</w:t>
            </w:r>
          </w:p>
          <w:p w14:paraId="67E9E9C9" w14:textId="77777777" w:rsidR="006D7AA5" w:rsidRPr="006D7AA5" w:rsidRDefault="006D7AA5" w:rsidP="00D42175">
            <w:pPr>
              <w:spacing w:line="20" w:lineRule="atLeast"/>
              <w:jc w:val="both"/>
              <w:rPr>
                <w:sz w:val="18"/>
                <w:szCs w:val="18"/>
              </w:rPr>
            </w:pPr>
          </w:p>
          <w:p w14:paraId="13BAA342" w14:textId="77777777" w:rsidR="006D7AA5" w:rsidRPr="006D7AA5" w:rsidRDefault="006D7AA5" w:rsidP="00D42175">
            <w:pPr>
              <w:spacing w:line="20" w:lineRule="atLeast"/>
              <w:jc w:val="both"/>
              <w:rPr>
                <w:b/>
                <w:sz w:val="18"/>
                <w:szCs w:val="18"/>
              </w:rPr>
            </w:pPr>
            <w:r w:rsidRPr="006D7AA5">
              <w:rPr>
                <w:b/>
                <w:sz w:val="18"/>
                <w:szCs w:val="18"/>
              </w:rPr>
              <w:t xml:space="preserve">Ley-17288 del 04 de febrero de 1970. </w:t>
            </w:r>
          </w:p>
          <w:p w14:paraId="7A15C947" w14:textId="77777777" w:rsidR="006D7AA5" w:rsidRPr="006D7AA5" w:rsidRDefault="006D7AA5" w:rsidP="00D42175">
            <w:pPr>
              <w:spacing w:line="20" w:lineRule="atLeast"/>
              <w:jc w:val="both"/>
              <w:rPr>
                <w:sz w:val="18"/>
                <w:szCs w:val="18"/>
              </w:rPr>
            </w:pPr>
            <w:r w:rsidRPr="006D7AA5">
              <w:rPr>
                <w:b/>
                <w:sz w:val="18"/>
                <w:szCs w:val="18"/>
              </w:rPr>
              <w:lastRenderedPageBreak/>
              <w:t>ARTICULO 26°.-</w:t>
            </w:r>
            <w:r w:rsidRPr="006D7AA5">
              <w:rPr>
                <w:sz w:val="18"/>
                <w:szCs w:val="18"/>
              </w:rPr>
              <w:t xml:space="preserve"> </w:t>
            </w:r>
            <w:r w:rsidRPr="006D7AA5">
              <w:rPr>
                <w:sz w:val="18"/>
                <w:szCs w:val="18"/>
              </w:rPr>
              <w:tab/>
            </w:r>
            <w:r w:rsidRPr="006D7AA5">
              <w:rPr>
                <w:sz w:val="18"/>
                <w:szCs w:val="18"/>
              </w:rPr>
              <w:tab/>
              <w:t>Toda persona natural o jurídica que al hacer excavaciones en cualquier punto del territorio nacional y con cualquier finalidad, encontrare ruinas, yacimientos, piezas u objetos de carácter histórico, antropológico, arqueológico o paleontológico, está obligada a denunciar inmediatamente el descubrimiento al Gobernador Provincial, quien ordenará a Carabineros que se haga responsable de su vigilancia hasta que el Consejo se haga cargo de él.</w:t>
            </w:r>
          </w:p>
          <w:p w14:paraId="30D7B2BD" w14:textId="27FE3013" w:rsidR="006D7AA5" w:rsidRPr="006D7AA5" w:rsidRDefault="006D7AA5" w:rsidP="00D42175">
            <w:pPr>
              <w:spacing w:line="20" w:lineRule="atLeast"/>
              <w:jc w:val="both"/>
              <w:rPr>
                <w:sz w:val="18"/>
                <w:szCs w:val="18"/>
              </w:rPr>
            </w:pPr>
            <w:r w:rsidRPr="006D7AA5">
              <w:rPr>
                <w:sz w:val="18"/>
                <w:szCs w:val="18"/>
              </w:rPr>
              <w:t>La infracción a lo dispuesto en este artículo será sancionada con una multa cinco a doscientas unidades tributarias mensuales, sin perjuicio de la responsabilidad civil</w:t>
            </w:r>
            <w:r w:rsidR="000F663C">
              <w:rPr>
                <w:sz w:val="18"/>
                <w:szCs w:val="18"/>
              </w:rPr>
              <w:t xml:space="preserve"> </w:t>
            </w:r>
            <w:r w:rsidRPr="006D7AA5">
              <w:rPr>
                <w:sz w:val="18"/>
                <w:szCs w:val="18"/>
              </w:rPr>
              <w:t>solidaria de los empresarios o contratistas a cargo delas obras, por los daños derivados del incumplimiento de la obligación de denunciar el hallazgo.</w:t>
            </w:r>
          </w:p>
          <w:p w14:paraId="5DF0BF92" w14:textId="77777777" w:rsidR="006D7AA5" w:rsidRPr="006D7AA5" w:rsidRDefault="006D7AA5" w:rsidP="00D42175">
            <w:pPr>
              <w:spacing w:line="20" w:lineRule="atLeast"/>
              <w:jc w:val="both"/>
              <w:rPr>
                <w:sz w:val="18"/>
                <w:szCs w:val="18"/>
              </w:rPr>
            </w:pPr>
          </w:p>
          <w:p w14:paraId="77F225BE" w14:textId="77777777" w:rsidR="006D7AA5" w:rsidRPr="006D7AA5" w:rsidRDefault="006D7AA5" w:rsidP="00D42175">
            <w:pPr>
              <w:spacing w:line="20" w:lineRule="atLeast"/>
              <w:jc w:val="both"/>
              <w:rPr>
                <w:sz w:val="18"/>
                <w:szCs w:val="18"/>
              </w:rPr>
            </w:pPr>
            <w:r w:rsidRPr="006D7AA5">
              <w:rPr>
                <w:b/>
                <w:sz w:val="18"/>
                <w:szCs w:val="18"/>
              </w:rPr>
              <w:t>Artículo 27°.-</w:t>
            </w:r>
            <w:r w:rsidRPr="006D7AA5">
              <w:rPr>
                <w:sz w:val="18"/>
                <w:szCs w:val="18"/>
              </w:rPr>
              <w:t xml:space="preserve"> </w:t>
            </w:r>
            <w:r w:rsidRPr="006D7AA5">
              <w:rPr>
                <w:sz w:val="18"/>
                <w:szCs w:val="18"/>
              </w:rPr>
              <w:tab/>
            </w:r>
            <w:r w:rsidRPr="006D7AA5">
              <w:rPr>
                <w:sz w:val="18"/>
                <w:szCs w:val="18"/>
              </w:rPr>
              <w:tab/>
              <w:t>Las piezas u objetos a que se refiere el artículo anterior serán distribuidos por el Consejo en la forma que determine el Reglamento.</w:t>
            </w:r>
          </w:p>
          <w:p w14:paraId="1F9EE4D5" w14:textId="77777777" w:rsidR="006D7AA5" w:rsidRPr="006D7AA5" w:rsidRDefault="006D7AA5" w:rsidP="00D42175">
            <w:pPr>
              <w:spacing w:line="20" w:lineRule="atLeast"/>
              <w:jc w:val="both"/>
              <w:rPr>
                <w:sz w:val="18"/>
                <w:szCs w:val="18"/>
              </w:rPr>
            </w:pPr>
          </w:p>
          <w:p w14:paraId="2DBD8E21" w14:textId="77777777" w:rsidR="006D7AA5" w:rsidRPr="006D7AA5" w:rsidRDefault="006D7AA5" w:rsidP="00D42175">
            <w:pPr>
              <w:spacing w:line="20" w:lineRule="atLeast"/>
              <w:jc w:val="both"/>
              <w:rPr>
                <w:b/>
                <w:sz w:val="18"/>
                <w:szCs w:val="18"/>
              </w:rPr>
            </w:pPr>
            <w:r w:rsidRPr="006D7AA5">
              <w:rPr>
                <w:b/>
                <w:sz w:val="18"/>
                <w:szCs w:val="18"/>
              </w:rPr>
              <w:t>Resolución Exenta 223/2015.</w:t>
            </w:r>
          </w:p>
          <w:p w14:paraId="5C025E28" w14:textId="77777777" w:rsidR="006D7AA5" w:rsidRPr="006D7AA5" w:rsidRDefault="006D7AA5" w:rsidP="00D42175">
            <w:pPr>
              <w:spacing w:line="20" w:lineRule="atLeast"/>
              <w:jc w:val="both"/>
              <w:rPr>
                <w:sz w:val="18"/>
                <w:szCs w:val="18"/>
              </w:rPr>
            </w:pPr>
            <w:r w:rsidRPr="006D7AA5">
              <w:rPr>
                <w:b/>
                <w:sz w:val="18"/>
                <w:szCs w:val="18"/>
              </w:rPr>
              <w:t>Artículo vigésimo primero. Discusiones</w:t>
            </w:r>
            <w:r w:rsidRPr="006D7AA5">
              <w:rPr>
                <w:sz w:val="18"/>
                <w:szCs w:val="18"/>
              </w:rPr>
              <w:t xml:space="preserve">. Los informes de seguimiento ambiental deberán presentar un análisis del periodo de observación que considere lo siguiente: </w:t>
            </w:r>
          </w:p>
          <w:p w14:paraId="61E2FA06" w14:textId="77777777" w:rsidR="006D7AA5" w:rsidRPr="006D7AA5" w:rsidRDefault="006D7AA5" w:rsidP="00893927">
            <w:pPr>
              <w:pStyle w:val="Prrafodelista"/>
              <w:numPr>
                <w:ilvl w:val="0"/>
                <w:numId w:val="17"/>
              </w:numPr>
              <w:spacing w:line="20" w:lineRule="atLeast"/>
              <w:rPr>
                <w:sz w:val="18"/>
                <w:szCs w:val="18"/>
              </w:rPr>
            </w:pPr>
            <w:r w:rsidRPr="006D7AA5">
              <w:rPr>
                <w:sz w:val="18"/>
                <w:szCs w:val="18"/>
              </w:rPr>
              <w:t>El análisis cualitativo, cuantitativo y la evolución de los parámetros en el tiempo, en relación a los límites considerados en la evaluación ambiental, los valores de la línea base, y los resultados de informes anteriores, según corresponda;</w:t>
            </w:r>
          </w:p>
          <w:p w14:paraId="5B9E9BAF" w14:textId="77777777" w:rsidR="006D7AA5" w:rsidRPr="006D7AA5" w:rsidRDefault="006D7AA5" w:rsidP="00893927">
            <w:pPr>
              <w:pStyle w:val="Prrafodelista"/>
              <w:numPr>
                <w:ilvl w:val="0"/>
                <w:numId w:val="17"/>
              </w:numPr>
              <w:spacing w:line="20" w:lineRule="atLeast"/>
              <w:rPr>
                <w:sz w:val="18"/>
                <w:szCs w:val="18"/>
              </w:rPr>
            </w:pPr>
            <w:r w:rsidRPr="006D7AA5">
              <w:rPr>
                <w:sz w:val="18"/>
                <w:szCs w:val="18"/>
              </w:rPr>
              <w:t xml:space="preserve">Si corresponde, presentar las incertidumbres asociadas a los métodos utilizados; </w:t>
            </w:r>
          </w:p>
          <w:p w14:paraId="6EC76ACD" w14:textId="77777777" w:rsidR="006D7AA5" w:rsidRPr="006D7AA5" w:rsidRDefault="006D7AA5" w:rsidP="00893927">
            <w:pPr>
              <w:pStyle w:val="Prrafodelista"/>
              <w:numPr>
                <w:ilvl w:val="0"/>
                <w:numId w:val="17"/>
              </w:numPr>
              <w:spacing w:line="20" w:lineRule="atLeast"/>
              <w:rPr>
                <w:sz w:val="18"/>
                <w:szCs w:val="18"/>
              </w:rPr>
            </w:pPr>
            <w:r w:rsidRPr="006D7AA5">
              <w:rPr>
                <w:sz w:val="18"/>
                <w:szCs w:val="18"/>
              </w:rPr>
              <w:t>Si corresponde, presentar los modelos o herramientas informáticas utilizadas para el análisis de la información;</w:t>
            </w:r>
          </w:p>
          <w:p w14:paraId="73593FB1" w14:textId="77777777" w:rsidR="006D7AA5" w:rsidRPr="006D7AA5" w:rsidRDefault="006D7AA5" w:rsidP="00893927">
            <w:pPr>
              <w:pStyle w:val="Prrafodelista"/>
              <w:numPr>
                <w:ilvl w:val="0"/>
                <w:numId w:val="17"/>
              </w:numPr>
              <w:spacing w:line="20" w:lineRule="atLeast"/>
              <w:rPr>
                <w:sz w:val="18"/>
                <w:szCs w:val="18"/>
              </w:rPr>
            </w:pPr>
            <w:r w:rsidRPr="006D7AA5">
              <w:rPr>
                <w:sz w:val="18"/>
                <w:szCs w:val="18"/>
              </w:rPr>
              <w:t>En su caso, las medidas o acciones adoptadas ante resultados que presenten desviaciones al comportamiento esperado de la variable ambiental en el tiempo</w:t>
            </w:r>
          </w:p>
          <w:p w14:paraId="41ED6801" w14:textId="77777777" w:rsidR="006D7AA5" w:rsidRPr="006D7AA5" w:rsidRDefault="006D7AA5" w:rsidP="00D42175">
            <w:pPr>
              <w:pStyle w:val="Prrafodelista"/>
              <w:spacing w:line="20" w:lineRule="atLeast"/>
              <w:ind w:left="1980"/>
              <w:rPr>
                <w:sz w:val="18"/>
                <w:szCs w:val="18"/>
              </w:rPr>
            </w:pPr>
          </w:p>
          <w:p w14:paraId="4BBBCE32" w14:textId="77777777" w:rsidR="00D42470" w:rsidRPr="006D7AA5" w:rsidRDefault="006D7AA5" w:rsidP="00DF2345">
            <w:pPr>
              <w:spacing w:line="20" w:lineRule="atLeast"/>
              <w:jc w:val="both"/>
              <w:rPr>
                <w:rFonts w:asciiTheme="minorHAnsi" w:hAnsiTheme="minorHAnsi" w:cs="Calibri"/>
                <w:sz w:val="18"/>
                <w:szCs w:val="18"/>
                <w:lang w:val="es-CL" w:eastAsia="en-US"/>
              </w:rPr>
            </w:pPr>
            <w:r w:rsidRPr="006D7AA5">
              <w:rPr>
                <w:b/>
                <w:sz w:val="18"/>
                <w:szCs w:val="18"/>
              </w:rPr>
              <w:t>Artículo vigésimo segundo. Conclusiones.</w:t>
            </w:r>
            <w:r w:rsidRPr="006D7AA5">
              <w:rPr>
                <w:sz w:val="18"/>
                <w:szCs w:val="18"/>
              </w:rPr>
              <w:t xml:space="preserve"> Los informes de seguimiento ambiental deberán finalizar con las conclusiones asociadas al periodo de muestreo, medición, análisis y/o control, según corresponda, dando cuenta del objetivo del seguimiento ambiental y una valoración sobre el comportamiento y evolución de las variables ambientales en el tiempo.</w:t>
            </w:r>
          </w:p>
        </w:tc>
        <w:tc>
          <w:tcPr>
            <w:tcW w:w="1771" w:type="pct"/>
            <w:vAlign w:val="center"/>
          </w:tcPr>
          <w:p w14:paraId="7EE23A36" w14:textId="43A18F2B" w:rsidR="00BC7531" w:rsidRPr="00BC7531" w:rsidRDefault="00BC7531" w:rsidP="00BC7531">
            <w:pPr>
              <w:spacing w:line="20" w:lineRule="atLeast"/>
              <w:contextualSpacing/>
              <w:jc w:val="both"/>
              <w:rPr>
                <w:sz w:val="18"/>
                <w:szCs w:val="18"/>
              </w:rPr>
            </w:pPr>
            <w:r>
              <w:rPr>
                <w:sz w:val="18"/>
                <w:szCs w:val="18"/>
              </w:rPr>
              <w:lastRenderedPageBreak/>
              <w:t>El</w:t>
            </w:r>
            <w:r w:rsidRPr="00BC7531">
              <w:rPr>
                <w:sz w:val="18"/>
                <w:szCs w:val="18"/>
              </w:rPr>
              <w:t xml:space="preserve"> titular no dio aviso oportuno al Consejo de Monumentos Nacionales de los múltiples hallazgos arqueológicos detectados durante la ejecución del proyecto. Si bien se consignan en los respectivos Informes de Seguimientos, la no remisión de </w:t>
            </w:r>
            <w:r w:rsidR="000F663C">
              <w:rPr>
                <w:sz w:val="18"/>
                <w:szCs w:val="18"/>
              </w:rPr>
              <w:t>é</w:t>
            </w:r>
            <w:r w:rsidRPr="00BC7531">
              <w:rPr>
                <w:sz w:val="18"/>
                <w:szCs w:val="18"/>
              </w:rPr>
              <w:t>stos a la autoridad impidió a los organismos estatales examinar dicha información.</w:t>
            </w:r>
          </w:p>
          <w:p w14:paraId="47E038F4" w14:textId="77777777" w:rsidR="00BC7531" w:rsidRPr="00BC7531" w:rsidRDefault="00BC7531" w:rsidP="00BC7531">
            <w:pPr>
              <w:spacing w:line="20" w:lineRule="atLeast"/>
              <w:contextualSpacing/>
              <w:jc w:val="both"/>
              <w:rPr>
                <w:sz w:val="18"/>
                <w:szCs w:val="18"/>
              </w:rPr>
            </w:pPr>
          </w:p>
          <w:p w14:paraId="7FF5D4E9" w14:textId="77777777" w:rsidR="00BC7531" w:rsidRPr="00BC7531" w:rsidRDefault="00BC7531" w:rsidP="00BC7531">
            <w:pPr>
              <w:spacing w:line="20" w:lineRule="atLeast"/>
              <w:contextualSpacing/>
              <w:jc w:val="both"/>
              <w:rPr>
                <w:sz w:val="18"/>
                <w:szCs w:val="18"/>
              </w:rPr>
            </w:pPr>
            <w:r w:rsidRPr="00BC7531">
              <w:rPr>
                <w:sz w:val="18"/>
                <w:szCs w:val="18"/>
              </w:rPr>
              <w:t xml:space="preserve">Adicionalmente, los hallazgos señalados en los respectivos Informes de Seguimiento recibieron un tratamiento de “aislado”, no efectuándose un análisis temporal ni espacial de los mismos, instruido por la SMA mediante la Resolución Exenta 223/2015; dicha instrucción está orientada a facilitar las labores de análisis de información de los Organismos del Estado con competencias en Fiscalización Ambiental. Esto implicó que Consejo de Monumentos Nacionales debiera efectuar una acción que es de responsabilidad del titular, a fin de poder caracterizar el estado del componente “Patrimonio Arqueológico” en la zona de ejecución del proyecto. </w:t>
            </w:r>
          </w:p>
          <w:p w14:paraId="14F5DA8B" w14:textId="77777777" w:rsidR="00BC7531" w:rsidRPr="00BC7531" w:rsidRDefault="00BC7531" w:rsidP="00BC7531">
            <w:pPr>
              <w:spacing w:line="20" w:lineRule="atLeast"/>
              <w:contextualSpacing/>
              <w:jc w:val="both"/>
              <w:rPr>
                <w:sz w:val="18"/>
                <w:szCs w:val="18"/>
              </w:rPr>
            </w:pPr>
          </w:p>
          <w:p w14:paraId="36CDCF8D" w14:textId="77777777" w:rsidR="00BC7531" w:rsidRPr="00BC7531" w:rsidRDefault="00BC7531" w:rsidP="00BC7531">
            <w:pPr>
              <w:spacing w:line="20" w:lineRule="atLeast"/>
              <w:contextualSpacing/>
              <w:jc w:val="both"/>
              <w:rPr>
                <w:sz w:val="18"/>
                <w:szCs w:val="18"/>
              </w:rPr>
            </w:pPr>
            <w:r w:rsidRPr="00BC7531">
              <w:rPr>
                <w:sz w:val="18"/>
                <w:szCs w:val="18"/>
              </w:rPr>
              <w:t>Todo lo anterior retrasó el develado de la presencia del sitio arqueológico mencionado en el último párrafo citado del ORD CMN 2406/2017.</w:t>
            </w:r>
          </w:p>
          <w:p w14:paraId="10A031E3" w14:textId="77777777" w:rsidR="00BC7531" w:rsidRPr="00BC7531" w:rsidRDefault="00BC7531" w:rsidP="00BC7531">
            <w:pPr>
              <w:spacing w:line="20" w:lineRule="atLeast"/>
              <w:contextualSpacing/>
              <w:jc w:val="both"/>
              <w:rPr>
                <w:sz w:val="18"/>
                <w:szCs w:val="18"/>
              </w:rPr>
            </w:pPr>
          </w:p>
          <w:p w14:paraId="6CA686E3" w14:textId="77777777" w:rsidR="00BC7531" w:rsidRDefault="00BC7531" w:rsidP="00BC7531">
            <w:pPr>
              <w:spacing w:line="20" w:lineRule="atLeast"/>
              <w:contextualSpacing/>
              <w:jc w:val="both"/>
              <w:rPr>
                <w:sz w:val="18"/>
                <w:szCs w:val="18"/>
              </w:rPr>
            </w:pPr>
            <w:r w:rsidRPr="00BC7531">
              <w:rPr>
                <w:sz w:val="18"/>
                <w:szCs w:val="18"/>
              </w:rPr>
              <w:t xml:space="preserve">Finalmente, respecto a los 530 hallazgos (mínimo) a los que hace referencia el Examen de Información del CMN, dicho dato fue rectificado mediante la revisión del archivo Anexo al ORD </w:t>
            </w:r>
            <w:r w:rsidRPr="00BC7531">
              <w:rPr>
                <w:sz w:val="18"/>
                <w:szCs w:val="18"/>
              </w:rPr>
              <w:lastRenderedPageBreak/>
              <w:t>CMN 2802/2017, lo que permitió contabilizar, al menos, 634 hallazgos</w:t>
            </w:r>
            <w:r w:rsidRPr="00DF2345">
              <w:rPr>
                <w:sz w:val="18"/>
                <w:szCs w:val="18"/>
              </w:rPr>
              <w:t>. Al respecto, esta Superintendencia requirió información al titular, en relación al destino de dichos hallazgos mediante la Resolución Exenta 623, del 29 de junio de 2017 (ver Anexo 11)</w:t>
            </w:r>
            <w:r w:rsidR="00DF2345" w:rsidRPr="00DF2345">
              <w:rPr>
                <w:sz w:val="18"/>
                <w:szCs w:val="18"/>
              </w:rPr>
              <w:t>, lo que fue respondido por el titular en los plazos establecidos, con copia a</w:t>
            </w:r>
            <w:r w:rsidR="008A44A4">
              <w:rPr>
                <w:sz w:val="18"/>
                <w:szCs w:val="18"/>
              </w:rPr>
              <w:t>l</w:t>
            </w:r>
            <w:r w:rsidR="00DF2345" w:rsidRPr="00DF2345">
              <w:rPr>
                <w:sz w:val="18"/>
                <w:szCs w:val="18"/>
              </w:rPr>
              <w:t xml:space="preserve"> Consejo de Monumentos Nacionales. Todos los hallazgos se encontrarían en dos ubicaciones especificadas en el Anexo 14</w:t>
            </w:r>
            <w:r w:rsidR="00D04E6E">
              <w:rPr>
                <w:sz w:val="18"/>
                <w:szCs w:val="18"/>
              </w:rPr>
              <w:t xml:space="preserve"> del presente informe</w:t>
            </w:r>
            <w:r w:rsidRPr="00DF2345">
              <w:rPr>
                <w:sz w:val="18"/>
                <w:szCs w:val="18"/>
              </w:rPr>
              <w:t>.</w:t>
            </w:r>
          </w:p>
          <w:p w14:paraId="4B919FDC" w14:textId="77777777" w:rsidR="00BC7531" w:rsidRPr="006D7AA5" w:rsidRDefault="00BC7531" w:rsidP="00D42175">
            <w:pPr>
              <w:spacing w:line="20" w:lineRule="atLeast"/>
              <w:contextualSpacing/>
              <w:jc w:val="both"/>
              <w:rPr>
                <w:rFonts w:asciiTheme="minorHAnsi" w:hAnsiTheme="minorHAnsi" w:cs="Calibri"/>
                <w:sz w:val="18"/>
                <w:szCs w:val="18"/>
                <w:lang w:val="es-CL" w:eastAsia="en-US"/>
              </w:rPr>
            </w:pPr>
          </w:p>
        </w:tc>
      </w:tr>
    </w:tbl>
    <w:p w14:paraId="41AD4194" w14:textId="77777777" w:rsidR="00D42470" w:rsidRPr="00F7456A" w:rsidRDefault="00D42470" w:rsidP="00D42470">
      <w:pPr>
        <w:spacing w:after="0" w:line="240" w:lineRule="auto"/>
        <w:contextualSpacing/>
        <w:jc w:val="both"/>
        <w:rPr>
          <w:rFonts w:eastAsia="Calibri" w:cs="Calibri"/>
          <w:b/>
          <w:sz w:val="20"/>
          <w:szCs w:val="20"/>
        </w:rPr>
      </w:pPr>
    </w:p>
    <w:p w14:paraId="2EB9AE0C"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2456CFB0" w14:textId="77777777" w:rsidR="00D42470" w:rsidRPr="00D42470" w:rsidRDefault="00D42470" w:rsidP="00893927">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D42470" w:rsidSect="000A28D4">
          <w:type w:val="nextColumn"/>
          <w:pgSz w:w="15840" w:h="12240" w:orient="landscape" w:code="1"/>
          <w:pgMar w:top="1134" w:right="1134" w:bottom="1134" w:left="1134" w:header="709" w:footer="709" w:gutter="0"/>
          <w:cols w:space="708"/>
          <w:docGrid w:linePitch="360"/>
        </w:sectPr>
      </w:pPr>
    </w:p>
    <w:p w14:paraId="316A57CC" w14:textId="77777777" w:rsidR="00D42470" w:rsidRPr="00D42470" w:rsidRDefault="00D42470" w:rsidP="005863D4">
      <w:pPr>
        <w:pStyle w:val="Ttulo1"/>
      </w:pPr>
      <w:bookmarkStart w:id="216" w:name="_Toc449085432"/>
      <w:bookmarkStart w:id="217" w:name="_Toc486837478"/>
      <w:r w:rsidRPr="00D42470">
        <w:lastRenderedPageBreak/>
        <w:t>ANEXOS</w:t>
      </w:r>
      <w:bookmarkEnd w:id="216"/>
      <w:bookmarkEnd w:id="217"/>
    </w:p>
    <w:p w14:paraId="57B7042D"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D42470" w:rsidRPr="00D42470" w14:paraId="2E6F9ED8" w14:textId="77777777" w:rsidTr="002F4B93">
        <w:trPr>
          <w:trHeight w:val="286"/>
          <w:jc w:val="center"/>
        </w:trPr>
        <w:tc>
          <w:tcPr>
            <w:tcW w:w="567" w:type="pct"/>
            <w:shd w:val="clear" w:color="auto" w:fill="D9D9D9"/>
          </w:tcPr>
          <w:p w14:paraId="23280EBC"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4433" w:type="pct"/>
            <w:shd w:val="clear" w:color="auto" w:fill="D9D9D9"/>
          </w:tcPr>
          <w:p w14:paraId="52CA1AB6"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68976042" w14:textId="77777777" w:rsidTr="002F4B93">
        <w:trPr>
          <w:trHeight w:val="286"/>
          <w:jc w:val="center"/>
        </w:trPr>
        <w:tc>
          <w:tcPr>
            <w:tcW w:w="567" w:type="pct"/>
            <w:vAlign w:val="center"/>
          </w:tcPr>
          <w:p w14:paraId="0B2D9F6F"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4433" w:type="pct"/>
            <w:vAlign w:val="center"/>
          </w:tcPr>
          <w:p w14:paraId="704A2C6E" w14:textId="77777777" w:rsidR="00D42470" w:rsidRPr="00D42470" w:rsidRDefault="002F4B93" w:rsidP="00D42470">
            <w:pPr>
              <w:jc w:val="both"/>
              <w:rPr>
                <w:rFonts w:cs="Calibri"/>
                <w:lang w:val="es-CL" w:eastAsia="en-US"/>
              </w:rPr>
            </w:pPr>
            <w:r w:rsidRPr="002F4B93">
              <w:rPr>
                <w:rFonts w:cs="Calibri"/>
                <w:lang w:val="es-CL" w:eastAsia="en-US"/>
              </w:rPr>
              <w:t>ORD 843 CMN consulta a SMA sobre Informes de Seguimiento Fundo Los Álamos</w:t>
            </w:r>
            <w:r w:rsidR="00B36712">
              <w:rPr>
                <w:rFonts w:cs="Calibri"/>
                <w:lang w:val="es-CL" w:eastAsia="en-US"/>
              </w:rPr>
              <w:t>.</w:t>
            </w:r>
          </w:p>
        </w:tc>
      </w:tr>
      <w:tr w:rsidR="00D42470" w:rsidRPr="00D42470" w14:paraId="1D8973BE" w14:textId="77777777" w:rsidTr="002F4B93">
        <w:trPr>
          <w:trHeight w:val="264"/>
          <w:jc w:val="center"/>
        </w:trPr>
        <w:tc>
          <w:tcPr>
            <w:tcW w:w="567" w:type="pct"/>
            <w:vAlign w:val="center"/>
          </w:tcPr>
          <w:p w14:paraId="1254BE30" w14:textId="77777777" w:rsidR="00D42470" w:rsidRPr="00D42470" w:rsidRDefault="002F4B93" w:rsidP="00D42470">
            <w:pPr>
              <w:jc w:val="center"/>
              <w:rPr>
                <w:rFonts w:cs="Calibri"/>
                <w:lang w:val="es-CL" w:eastAsia="en-US"/>
              </w:rPr>
            </w:pPr>
            <w:r>
              <w:rPr>
                <w:rFonts w:cs="Calibri"/>
                <w:lang w:val="es-CL" w:eastAsia="en-US"/>
              </w:rPr>
              <w:t>2</w:t>
            </w:r>
          </w:p>
        </w:tc>
        <w:tc>
          <w:tcPr>
            <w:tcW w:w="4433" w:type="pct"/>
            <w:vAlign w:val="center"/>
          </w:tcPr>
          <w:p w14:paraId="5810F4BA" w14:textId="77777777" w:rsidR="00D42470" w:rsidRPr="00D42470" w:rsidRDefault="002F4B93" w:rsidP="00D42470">
            <w:pPr>
              <w:jc w:val="both"/>
              <w:rPr>
                <w:rFonts w:cs="Calibri"/>
                <w:lang w:val="es-CL" w:eastAsia="en-US"/>
              </w:rPr>
            </w:pPr>
            <w:r w:rsidRPr="002F4B93">
              <w:rPr>
                <w:rFonts w:cs="Calibri"/>
                <w:lang w:val="es-CL" w:eastAsia="en-US"/>
              </w:rPr>
              <w:t>ORD 1302 CMN informa de la fiscalización al proyecto</w:t>
            </w:r>
            <w:r w:rsidR="00B36712">
              <w:rPr>
                <w:rFonts w:cs="Calibri"/>
                <w:lang w:val="es-CL" w:eastAsia="en-US"/>
              </w:rPr>
              <w:t>.</w:t>
            </w:r>
          </w:p>
        </w:tc>
      </w:tr>
      <w:tr w:rsidR="00D42470" w:rsidRPr="00D42470" w14:paraId="7B367312" w14:textId="77777777" w:rsidTr="002F4B93">
        <w:trPr>
          <w:trHeight w:val="286"/>
          <w:jc w:val="center"/>
        </w:trPr>
        <w:tc>
          <w:tcPr>
            <w:tcW w:w="567" w:type="pct"/>
            <w:vAlign w:val="center"/>
          </w:tcPr>
          <w:p w14:paraId="3D29F047" w14:textId="77777777" w:rsidR="00D42470" w:rsidRPr="00D42470" w:rsidRDefault="002F4B93" w:rsidP="00D42470">
            <w:pPr>
              <w:jc w:val="center"/>
              <w:rPr>
                <w:rFonts w:cs="Calibri"/>
                <w:lang w:val="es-CL" w:eastAsia="en-US"/>
              </w:rPr>
            </w:pPr>
            <w:r>
              <w:rPr>
                <w:rFonts w:cs="Calibri"/>
                <w:lang w:val="es-CL" w:eastAsia="en-US"/>
              </w:rPr>
              <w:t>3</w:t>
            </w:r>
          </w:p>
        </w:tc>
        <w:tc>
          <w:tcPr>
            <w:tcW w:w="4433" w:type="pct"/>
            <w:vAlign w:val="center"/>
          </w:tcPr>
          <w:p w14:paraId="0CF3ACBC" w14:textId="77777777" w:rsidR="00D42470" w:rsidRPr="00D42470" w:rsidRDefault="002F4B93" w:rsidP="00D42470">
            <w:pPr>
              <w:jc w:val="both"/>
              <w:rPr>
                <w:rFonts w:cs="Calibri"/>
                <w:lang w:val="es-CL" w:eastAsia="en-US"/>
              </w:rPr>
            </w:pPr>
            <w:r w:rsidRPr="002F4B93">
              <w:rPr>
                <w:rFonts w:cs="Calibri"/>
                <w:lang w:val="es-CL" w:eastAsia="en-US"/>
              </w:rPr>
              <w:t>Res. Ex. 203 SMA 2017 Requiere Información a Titular</w:t>
            </w:r>
            <w:r w:rsidR="00B36712">
              <w:rPr>
                <w:rFonts w:cs="Calibri"/>
                <w:lang w:val="es-CL" w:eastAsia="en-US"/>
              </w:rPr>
              <w:t>.</w:t>
            </w:r>
          </w:p>
        </w:tc>
      </w:tr>
      <w:tr w:rsidR="00D42470" w:rsidRPr="00D42470" w14:paraId="23DA057A" w14:textId="77777777" w:rsidTr="002F4B93">
        <w:trPr>
          <w:trHeight w:val="286"/>
          <w:jc w:val="center"/>
        </w:trPr>
        <w:tc>
          <w:tcPr>
            <w:tcW w:w="567" w:type="pct"/>
            <w:vAlign w:val="center"/>
          </w:tcPr>
          <w:p w14:paraId="72E98461" w14:textId="77777777" w:rsidR="00D42470" w:rsidRPr="00D42470" w:rsidRDefault="002F4B93" w:rsidP="00D42470">
            <w:pPr>
              <w:jc w:val="center"/>
              <w:rPr>
                <w:rFonts w:cs="Calibri"/>
                <w:lang w:val="es-CL" w:eastAsia="en-US"/>
              </w:rPr>
            </w:pPr>
            <w:r>
              <w:rPr>
                <w:rFonts w:cs="Calibri"/>
                <w:lang w:val="es-CL" w:eastAsia="en-US"/>
              </w:rPr>
              <w:t>4</w:t>
            </w:r>
          </w:p>
        </w:tc>
        <w:tc>
          <w:tcPr>
            <w:tcW w:w="4433" w:type="pct"/>
            <w:vAlign w:val="center"/>
          </w:tcPr>
          <w:p w14:paraId="03886D69" w14:textId="77777777" w:rsidR="00D42470" w:rsidRPr="00D42470" w:rsidRDefault="002F4B93" w:rsidP="00D42470">
            <w:pPr>
              <w:jc w:val="both"/>
              <w:rPr>
                <w:rFonts w:cs="Calibri"/>
                <w:lang w:val="es-CL" w:eastAsia="en-US"/>
              </w:rPr>
            </w:pPr>
            <w:r w:rsidRPr="002F4B93">
              <w:rPr>
                <w:rFonts w:cs="Calibri"/>
                <w:lang w:val="es-CL" w:eastAsia="en-US"/>
              </w:rPr>
              <w:t>Titular responde Requerimiento de Información Inspección CMN</w:t>
            </w:r>
            <w:r w:rsidR="00B36712">
              <w:rPr>
                <w:rFonts w:cs="Calibri"/>
                <w:lang w:val="es-CL" w:eastAsia="en-US"/>
              </w:rPr>
              <w:t>.</w:t>
            </w:r>
          </w:p>
        </w:tc>
      </w:tr>
      <w:tr w:rsidR="002F4B93" w:rsidRPr="00D42470" w14:paraId="64B37643" w14:textId="77777777" w:rsidTr="002F4B93">
        <w:trPr>
          <w:trHeight w:val="286"/>
          <w:jc w:val="center"/>
        </w:trPr>
        <w:tc>
          <w:tcPr>
            <w:tcW w:w="567" w:type="pct"/>
            <w:vAlign w:val="center"/>
          </w:tcPr>
          <w:p w14:paraId="7E10D2DD" w14:textId="77777777" w:rsidR="002F4B93" w:rsidRPr="00D42470" w:rsidRDefault="002F4B93" w:rsidP="00D42470">
            <w:pPr>
              <w:jc w:val="center"/>
              <w:rPr>
                <w:rFonts w:cs="Calibri"/>
              </w:rPr>
            </w:pPr>
            <w:r>
              <w:rPr>
                <w:rFonts w:cs="Calibri"/>
              </w:rPr>
              <w:t>5</w:t>
            </w:r>
          </w:p>
        </w:tc>
        <w:tc>
          <w:tcPr>
            <w:tcW w:w="4433" w:type="pct"/>
            <w:vAlign w:val="center"/>
          </w:tcPr>
          <w:p w14:paraId="6676554E" w14:textId="77777777" w:rsidR="002F4B93" w:rsidRPr="00D42470" w:rsidRDefault="002F4B93" w:rsidP="00D42470">
            <w:pPr>
              <w:jc w:val="both"/>
              <w:rPr>
                <w:rFonts w:cs="Calibri"/>
              </w:rPr>
            </w:pPr>
            <w:r w:rsidRPr="002F4B93">
              <w:rPr>
                <w:rFonts w:cs="Calibri"/>
              </w:rPr>
              <w:t>ORD 880 SMA 2017 Encomienda Examen de Información a CMN</w:t>
            </w:r>
            <w:r w:rsidR="00B36712">
              <w:rPr>
                <w:rFonts w:cs="Calibri"/>
              </w:rPr>
              <w:t>.</w:t>
            </w:r>
          </w:p>
        </w:tc>
      </w:tr>
      <w:tr w:rsidR="002F4B93" w:rsidRPr="00D42470" w14:paraId="539ED97D" w14:textId="77777777" w:rsidTr="002F4B93">
        <w:trPr>
          <w:trHeight w:val="286"/>
          <w:jc w:val="center"/>
        </w:trPr>
        <w:tc>
          <w:tcPr>
            <w:tcW w:w="567" w:type="pct"/>
            <w:vAlign w:val="center"/>
          </w:tcPr>
          <w:p w14:paraId="53CCDBE1" w14:textId="77777777" w:rsidR="002F4B93" w:rsidRPr="00D42470" w:rsidRDefault="002F4B93" w:rsidP="00D42470">
            <w:pPr>
              <w:jc w:val="center"/>
              <w:rPr>
                <w:rFonts w:cs="Calibri"/>
              </w:rPr>
            </w:pPr>
            <w:r>
              <w:rPr>
                <w:rFonts w:cs="Calibri"/>
              </w:rPr>
              <w:t>6</w:t>
            </w:r>
          </w:p>
        </w:tc>
        <w:tc>
          <w:tcPr>
            <w:tcW w:w="4433" w:type="pct"/>
            <w:vAlign w:val="center"/>
          </w:tcPr>
          <w:p w14:paraId="751C2405" w14:textId="77777777" w:rsidR="002F4B93" w:rsidRPr="00D42470" w:rsidRDefault="002F4B93" w:rsidP="00D42470">
            <w:pPr>
              <w:jc w:val="both"/>
              <w:rPr>
                <w:rFonts w:cs="Calibri"/>
              </w:rPr>
            </w:pPr>
            <w:r w:rsidRPr="002F4B93">
              <w:rPr>
                <w:rFonts w:cs="Calibri"/>
              </w:rPr>
              <w:t>Titular responde Requerimiento de Información Res. Ex 203 SMA 2017</w:t>
            </w:r>
            <w:r w:rsidR="00B36712">
              <w:rPr>
                <w:rFonts w:cs="Calibri"/>
              </w:rPr>
              <w:t>.</w:t>
            </w:r>
          </w:p>
        </w:tc>
      </w:tr>
      <w:tr w:rsidR="00B36712" w:rsidRPr="00D42470" w14:paraId="7ACD267F" w14:textId="77777777" w:rsidTr="002F4B93">
        <w:trPr>
          <w:trHeight w:val="286"/>
          <w:jc w:val="center"/>
        </w:trPr>
        <w:tc>
          <w:tcPr>
            <w:tcW w:w="567" w:type="pct"/>
            <w:vAlign w:val="center"/>
          </w:tcPr>
          <w:p w14:paraId="100A6C0D" w14:textId="77777777" w:rsidR="00B36712" w:rsidRPr="00D42470" w:rsidRDefault="00B36712" w:rsidP="00B36712">
            <w:pPr>
              <w:jc w:val="center"/>
              <w:rPr>
                <w:rFonts w:cs="Calibri"/>
              </w:rPr>
            </w:pPr>
            <w:r>
              <w:rPr>
                <w:rFonts w:cs="Calibri"/>
              </w:rPr>
              <w:t>7</w:t>
            </w:r>
          </w:p>
        </w:tc>
        <w:tc>
          <w:tcPr>
            <w:tcW w:w="4433" w:type="pct"/>
            <w:vAlign w:val="center"/>
          </w:tcPr>
          <w:p w14:paraId="7ADFE7D1" w14:textId="77777777" w:rsidR="00B36712" w:rsidRPr="002F4B93" w:rsidRDefault="00B36712" w:rsidP="00B36712">
            <w:pPr>
              <w:jc w:val="both"/>
              <w:rPr>
                <w:rFonts w:cs="Calibri"/>
              </w:rPr>
            </w:pPr>
            <w:r>
              <w:rPr>
                <w:rFonts w:cs="Calibri"/>
              </w:rPr>
              <w:t>Reunión de coordinación CMN-SMA. Presentación caso.</w:t>
            </w:r>
          </w:p>
        </w:tc>
      </w:tr>
      <w:tr w:rsidR="00B36712" w:rsidRPr="00D42470" w14:paraId="0C66E1C6" w14:textId="77777777" w:rsidTr="002F4B93">
        <w:trPr>
          <w:trHeight w:val="286"/>
          <w:jc w:val="center"/>
        </w:trPr>
        <w:tc>
          <w:tcPr>
            <w:tcW w:w="567" w:type="pct"/>
            <w:vAlign w:val="center"/>
          </w:tcPr>
          <w:p w14:paraId="2B4AD3CB" w14:textId="77777777" w:rsidR="00B36712" w:rsidRPr="00D42470" w:rsidRDefault="00B36712" w:rsidP="00B36712">
            <w:pPr>
              <w:jc w:val="center"/>
              <w:rPr>
                <w:rFonts w:cs="Calibri"/>
              </w:rPr>
            </w:pPr>
            <w:r>
              <w:rPr>
                <w:rFonts w:cs="Calibri"/>
              </w:rPr>
              <w:t>8</w:t>
            </w:r>
          </w:p>
        </w:tc>
        <w:tc>
          <w:tcPr>
            <w:tcW w:w="4433" w:type="pct"/>
            <w:vAlign w:val="center"/>
          </w:tcPr>
          <w:p w14:paraId="70ABDDBF" w14:textId="77777777" w:rsidR="00B36712" w:rsidRPr="002F4B93" w:rsidRDefault="00B36712" w:rsidP="00B36712">
            <w:pPr>
              <w:jc w:val="both"/>
              <w:rPr>
                <w:rFonts w:cs="Calibri"/>
              </w:rPr>
            </w:pPr>
            <w:r w:rsidRPr="00B36712">
              <w:rPr>
                <w:rFonts w:cs="Calibri"/>
              </w:rPr>
              <w:t>ORD 2214</w:t>
            </w:r>
            <w:r>
              <w:rPr>
                <w:rFonts w:cs="Calibri"/>
              </w:rPr>
              <w:t xml:space="preserve"> CMN</w:t>
            </w:r>
            <w:r w:rsidRPr="00B36712">
              <w:rPr>
                <w:rFonts w:cs="Calibri"/>
              </w:rPr>
              <w:t xml:space="preserve"> Solicita aumento de plazo</w:t>
            </w:r>
            <w:r>
              <w:rPr>
                <w:rFonts w:cs="Calibri"/>
              </w:rPr>
              <w:t>.</w:t>
            </w:r>
          </w:p>
        </w:tc>
      </w:tr>
      <w:tr w:rsidR="00B36712" w:rsidRPr="00D42470" w14:paraId="163A3C1A" w14:textId="77777777" w:rsidTr="002F4B93">
        <w:trPr>
          <w:trHeight w:val="286"/>
          <w:jc w:val="center"/>
        </w:trPr>
        <w:tc>
          <w:tcPr>
            <w:tcW w:w="567" w:type="pct"/>
            <w:vAlign w:val="center"/>
          </w:tcPr>
          <w:p w14:paraId="61F0264B" w14:textId="77777777" w:rsidR="00B36712" w:rsidRPr="00D42470" w:rsidRDefault="00B36712" w:rsidP="00B36712">
            <w:pPr>
              <w:jc w:val="center"/>
              <w:rPr>
                <w:rFonts w:cs="Calibri"/>
              </w:rPr>
            </w:pPr>
            <w:r>
              <w:rPr>
                <w:rFonts w:cs="Calibri"/>
              </w:rPr>
              <w:t>9</w:t>
            </w:r>
          </w:p>
        </w:tc>
        <w:tc>
          <w:tcPr>
            <w:tcW w:w="4433" w:type="pct"/>
            <w:vAlign w:val="center"/>
          </w:tcPr>
          <w:p w14:paraId="54FA0262" w14:textId="77777777" w:rsidR="00B36712" w:rsidRPr="00D42470" w:rsidRDefault="00B36712" w:rsidP="00B36712">
            <w:pPr>
              <w:jc w:val="both"/>
              <w:rPr>
                <w:rFonts w:cs="Calibri"/>
              </w:rPr>
            </w:pPr>
            <w:r w:rsidRPr="002F4B93">
              <w:rPr>
                <w:rFonts w:cs="Calibri"/>
              </w:rPr>
              <w:t>ORD 2406 CMN Examen de Información</w:t>
            </w:r>
            <w:r>
              <w:rPr>
                <w:rFonts w:cs="Calibri"/>
              </w:rPr>
              <w:t>.</w:t>
            </w:r>
          </w:p>
        </w:tc>
      </w:tr>
      <w:tr w:rsidR="00B36712" w:rsidRPr="00D42470" w14:paraId="68ED20EF" w14:textId="77777777" w:rsidTr="002F4B93">
        <w:trPr>
          <w:trHeight w:val="286"/>
          <w:jc w:val="center"/>
        </w:trPr>
        <w:tc>
          <w:tcPr>
            <w:tcW w:w="567" w:type="pct"/>
            <w:vAlign w:val="center"/>
          </w:tcPr>
          <w:p w14:paraId="53206465" w14:textId="77777777" w:rsidR="00B36712" w:rsidRPr="00D42470" w:rsidRDefault="00B36712" w:rsidP="00B36712">
            <w:pPr>
              <w:jc w:val="center"/>
              <w:rPr>
                <w:rFonts w:cs="Calibri"/>
              </w:rPr>
            </w:pPr>
            <w:r>
              <w:rPr>
                <w:rFonts w:cs="Calibri"/>
              </w:rPr>
              <w:t>10</w:t>
            </w:r>
          </w:p>
        </w:tc>
        <w:tc>
          <w:tcPr>
            <w:tcW w:w="4433" w:type="pct"/>
            <w:vAlign w:val="center"/>
          </w:tcPr>
          <w:p w14:paraId="1CB86450" w14:textId="77777777" w:rsidR="00B36712" w:rsidRPr="00D42470" w:rsidRDefault="00B36712" w:rsidP="00B36712">
            <w:pPr>
              <w:jc w:val="both"/>
              <w:rPr>
                <w:rFonts w:cs="Calibri"/>
              </w:rPr>
            </w:pPr>
            <w:r w:rsidRPr="002F4B93">
              <w:rPr>
                <w:rFonts w:cs="Calibri"/>
              </w:rPr>
              <w:t>ORD 2802 CMN Remite antecedentes arqueológicos del área circundante</w:t>
            </w:r>
            <w:r>
              <w:rPr>
                <w:rFonts w:cs="Calibri"/>
              </w:rPr>
              <w:t>.</w:t>
            </w:r>
          </w:p>
        </w:tc>
      </w:tr>
      <w:tr w:rsidR="00B36712" w:rsidRPr="00D42470" w14:paraId="2612DF25" w14:textId="77777777" w:rsidTr="002F4B93">
        <w:trPr>
          <w:trHeight w:val="286"/>
          <w:jc w:val="center"/>
        </w:trPr>
        <w:tc>
          <w:tcPr>
            <w:tcW w:w="567" w:type="pct"/>
            <w:vAlign w:val="center"/>
          </w:tcPr>
          <w:p w14:paraId="6C1562CA" w14:textId="77777777" w:rsidR="00B36712" w:rsidRPr="00D42470" w:rsidRDefault="00B36712" w:rsidP="00B36712">
            <w:pPr>
              <w:jc w:val="center"/>
              <w:rPr>
                <w:rFonts w:cs="Calibri"/>
              </w:rPr>
            </w:pPr>
            <w:r>
              <w:rPr>
                <w:rFonts w:cs="Calibri"/>
              </w:rPr>
              <w:t>11</w:t>
            </w:r>
          </w:p>
        </w:tc>
        <w:tc>
          <w:tcPr>
            <w:tcW w:w="4433" w:type="pct"/>
            <w:vAlign w:val="center"/>
          </w:tcPr>
          <w:p w14:paraId="0B7BC3CA" w14:textId="77777777" w:rsidR="00B36712" w:rsidRPr="00D42470" w:rsidRDefault="00B36712" w:rsidP="00B36712">
            <w:pPr>
              <w:jc w:val="both"/>
              <w:rPr>
                <w:rFonts w:cs="Calibri"/>
              </w:rPr>
            </w:pPr>
            <w:r w:rsidRPr="002F4B93">
              <w:rPr>
                <w:rFonts w:cs="Calibri"/>
              </w:rPr>
              <w:t>Res. Ex. 623 SMA 2017 Requiere Información a Titular</w:t>
            </w:r>
            <w:r>
              <w:rPr>
                <w:rFonts w:cs="Calibri"/>
              </w:rPr>
              <w:t>.</w:t>
            </w:r>
          </w:p>
        </w:tc>
      </w:tr>
      <w:tr w:rsidR="00B36712" w:rsidRPr="00D42470" w14:paraId="0A131444" w14:textId="77777777" w:rsidTr="002F4B93">
        <w:trPr>
          <w:trHeight w:val="286"/>
          <w:jc w:val="center"/>
        </w:trPr>
        <w:tc>
          <w:tcPr>
            <w:tcW w:w="567" w:type="pct"/>
            <w:vAlign w:val="center"/>
          </w:tcPr>
          <w:p w14:paraId="3D076236" w14:textId="77777777" w:rsidR="00B36712" w:rsidRPr="00D42470" w:rsidRDefault="00B36712" w:rsidP="00B36712">
            <w:pPr>
              <w:jc w:val="center"/>
              <w:rPr>
                <w:rFonts w:cs="Calibri"/>
              </w:rPr>
            </w:pPr>
            <w:r>
              <w:rPr>
                <w:rFonts w:cs="Calibri"/>
              </w:rPr>
              <w:t>12</w:t>
            </w:r>
          </w:p>
        </w:tc>
        <w:tc>
          <w:tcPr>
            <w:tcW w:w="4433" w:type="pct"/>
            <w:vAlign w:val="center"/>
          </w:tcPr>
          <w:p w14:paraId="5F4F8E4D" w14:textId="5DEE4507" w:rsidR="00B36712" w:rsidRPr="00D42470" w:rsidRDefault="00DF2345" w:rsidP="00B36712">
            <w:pPr>
              <w:jc w:val="both"/>
              <w:rPr>
                <w:rFonts w:cs="Calibri"/>
              </w:rPr>
            </w:pPr>
            <w:r w:rsidRPr="00DF2345">
              <w:rPr>
                <w:rFonts w:cs="Calibri"/>
              </w:rPr>
              <w:t>Titular solicita ampliación de plazo para responder Res. Ex. 623 SMA 2017</w:t>
            </w:r>
            <w:r w:rsidR="005D4464">
              <w:rPr>
                <w:rFonts w:cs="Calibri"/>
              </w:rPr>
              <w:t>.</w:t>
            </w:r>
          </w:p>
        </w:tc>
      </w:tr>
      <w:tr w:rsidR="00DF2345" w:rsidRPr="00D42470" w14:paraId="0E61343E" w14:textId="77777777" w:rsidTr="002F4B93">
        <w:trPr>
          <w:trHeight w:val="286"/>
          <w:jc w:val="center"/>
        </w:trPr>
        <w:tc>
          <w:tcPr>
            <w:tcW w:w="567" w:type="pct"/>
            <w:vAlign w:val="center"/>
          </w:tcPr>
          <w:p w14:paraId="18FD2496" w14:textId="77777777" w:rsidR="00DF2345" w:rsidRDefault="00DF2345" w:rsidP="00B36712">
            <w:pPr>
              <w:jc w:val="center"/>
              <w:rPr>
                <w:rFonts w:cs="Calibri"/>
              </w:rPr>
            </w:pPr>
            <w:r>
              <w:rPr>
                <w:rFonts w:cs="Calibri"/>
              </w:rPr>
              <w:t>13</w:t>
            </w:r>
          </w:p>
        </w:tc>
        <w:tc>
          <w:tcPr>
            <w:tcW w:w="4433" w:type="pct"/>
            <w:vAlign w:val="center"/>
          </w:tcPr>
          <w:p w14:paraId="42714497" w14:textId="526A1665" w:rsidR="00DF2345" w:rsidRPr="00DF2345" w:rsidRDefault="00DF2345" w:rsidP="00B36712">
            <w:pPr>
              <w:jc w:val="both"/>
              <w:rPr>
                <w:rFonts w:cs="Calibri"/>
              </w:rPr>
            </w:pPr>
            <w:r w:rsidRPr="00DF2345">
              <w:rPr>
                <w:rFonts w:cs="Calibri"/>
              </w:rPr>
              <w:t>Res. Ex. 717 SMA 2017 Resuelve Ampliación de plazo y Res. Ex. 729 2019 Complementa</w:t>
            </w:r>
            <w:r w:rsidR="005D4464">
              <w:rPr>
                <w:rFonts w:cs="Calibri"/>
              </w:rPr>
              <w:t>.</w:t>
            </w:r>
          </w:p>
        </w:tc>
      </w:tr>
      <w:tr w:rsidR="00DF2345" w:rsidRPr="00D42470" w14:paraId="53536415" w14:textId="77777777" w:rsidTr="002F4B93">
        <w:trPr>
          <w:trHeight w:val="286"/>
          <w:jc w:val="center"/>
        </w:trPr>
        <w:tc>
          <w:tcPr>
            <w:tcW w:w="567" w:type="pct"/>
            <w:vAlign w:val="center"/>
          </w:tcPr>
          <w:p w14:paraId="421DEAC4" w14:textId="77777777" w:rsidR="00DF2345" w:rsidRDefault="00DF2345" w:rsidP="00B36712">
            <w:pPr>
              <w:jc w:val="center"/>
              <w:rPr>
                <w:rFonts w:cs="Calibri"/>
              </w:rPr>
            </w:pPr>
            <w:r>
              <w:rPr>
                <w:rFonts w:cs="Calibri"/>
              </w:rPr>
              <w:t>14</w:t>
            </w:r>
          </w:p>
        </w:tc>
        <w:tc>
          <w:tcPr>
            <w:tcW w:w="4433" w:type="pct"/>
            <w:vAlign w:val="center"/>
          </w:tcPr>
          <w:p w14:paraId="10C43C8B" w14:textId="1FA76A2A" w:rsidR="00DF2345" w:rsidRPr="00DF2345" w:rsidRDefault="00DF2345" w:rsidP="00B36712">
            <w:pPr>
              <w:jc w:val="both"/>
              <w:rPr>
                <w:rFonts w:cs="Calibri"/>
              </w:rPr>
            </w:pPr>
            <w:r w:rsidRPr="00DF2345">
              <w:rPr>
                <w:rFonts w:cs="Calibri"/>
              </w:rPr>
              <w:t>Titular responde requerimiento de Información Res. Ex. 623 SMA 2017</w:t>
            </w:r>
            <w:r w:rsidR="005D4464">
              <w:rPr>
                <w:rFonts w:cs="Calibri"/>
              </w:rPr>
              <w:t>.</w:t>
            </w:r>
          </w:p>
        </w:tc>
      </w:tr>
      <w:tr w:rsidR="00FF498E" w:rsidRPr="00D42470" w14:paraId="44C49B0A" w14:textId="77777777" w:rsidTr="002F4B93">
        <w:trPr>
          <w:trHeight w:val="286"/>
          <w:jc w:val="center"/>
        </w:trPr>
        <w:tc>
          <w:tcPr>
            <w:tcW w:w="567" w:type="pct"/>
            <w:vAlign w:val="center"/>
          </w:tcPr>
          <w:p w14:paraId="681D9B34" w14:textId="4375AEEF" w:rsidR="00FF498E" w:rsidRDefault="00FF498E" w:rsidP="00B36712">
            <w:pPr>
              <w:jc w:val="center"/>
              <w:rPr>
                <w:rFonts w:cs="Calibri"/>
              </w:rPr>
            </w:pPr>
            <w:r>
              <w:rPr>
                <w:rFonts w:cs="Calibri"/>
              </w:rPr>
              <w:t>15</w:t>
            </w:r>
          </w:p>
        </w:tc>
        <w:tc>
          <w:tcPr>
            <w:tcW w:w="4433" w:type="pct"/>
            <w:vAlign w:val="center"/>
          </w:tcPr>
          <w:p w14:paraId="52D80856" w14:textId="0DDE568F" w:rsidR="00FF498E" w:rsidRPr="00DF2345" w:rsidRDefault="009009C6" w:rsidP="00B36712">
            <w:pPr>
              <w:jc w:val="both"/>
              <w:rPr>
                <w:rFonts w:cs="Calibri"/>
              </w:rPr>
            </w:pPr>
            <w:r>
              <w:rPr>
                <w:rFonts w:cs="Calibri"/>
              </w:rPr>
              <w:t>Acta de Inspección Ambiental 26 de julio de 2017</w:t>
            </w:r>
            <w:r w:rsidR="00C707CD">
              <w:rPr>
                <w:rFonts w:cs="Calibri"/>
              </w:rPr>
              <w:t xml:space="preserve"> y Anexo fotográfico</w:t>
            </w:r>
            <w:r w:rsidR="00484838">
              <w:rPr>
                <w:rFonts w:cs="Calibri"/>
              </w:rPr>
              <w:t>.</w:t>
            </w:r>
            <w:bookmarkStart w:id="218" w:name="_GoBack"/>
            <w:bookmarkEnd w:id="218"/>
          </w:p>
        </w:tc>
      </w:tr>
      <w:tr w:rsidR="009009C6" w:rsidRPr="00D42470" w14:paraId="733BC69E" w14:textId="77777777" w:rsidTr="002F4B93">
        <w:trPr>
          <w:trHeight w:val="286"/>
          <w:jc w:val="center"/>
        </w:trPr>
        <w:tc>
          <w:tcPr>
            <w:tcW w:w="567" w:type="pct"/>
            <w:vAlign w:val="center"/>
          </w:tcPr>
          <w:p w14:paraId="2D17975F" w14:textId="7D365ED9" w:rsidR="009009C6" w:rsidRDefault="00C707CD" w:rsidP="00B36712">
            <w:pPr>
              <w:jc w:val="center"/>
              <w:rPr>
                <w:rFonts w:cs="Calibri"/>
              </w:rPr>
            </w:pPr>
            <w:r>
              <w:rPr>
                <w:rFonts w:cs="Calibri"/>
              </w:rPr>
              <w:t>16</w:t>
            </w:r>
          </w:p>
        </w:tc>
        <w:tc>
          <w:tcPr>
            <w:tcW w:w="4433" w:type="pct"/>
            <w:vAlign w:val="center"/>
          </w:tcPr>
          <w:p w14:paraId="7D16EAD4" w14:textId="3E6EB57D" w:rsidR="009009C6" w:rsidRDefault="00C707CD" w:rsidP="00B36712">
            <w:pPr>
              <w:jc w:val="both"/>
              <w:rPr>
                <w:rFonts w:cs="Calibri"/>
              </w:rPr>
            </w:pPr>
            <w:r w:rsidRPr="00C707CD">
              <w:rPr>
                <w:rFonts w:cs="Calibri"/>
              </w:rPr>
              <w:t>Archivos cart</w:t>
            </w:r>
            <w:r>
              <w:rPr>
                <w:rFonts w:cs="Calibri"/>
              </w:rPr>
              <w:t>ográficos Etapas de Proyecto</w:t>
            </w:r>
            <w:r w:rsidR="00484838">
              <w:rPr>
                <w:rFonts w:cs="Calibri"/>
              </w:rPr>
              <w:t>.</w:t>
            </w:r>
          </w:p>
        </w:tc>
      </w:tr>
    </w:tbl>
    <w:p w14:paraId="41334D53" w14:textId="77777777" w:rsidR="007A7DEB" w:rsidRPr="007A7DEB" w:rsidRDefault="007A7DEB" w:rsidP="007A7DEB">
      <w:pPr>
        <w:spacing w:line="240" w:lineRule="auto"/>
        <w:jc w:val="center"/>
        <w:rPr>
          <w:rFonts w:ascii="Calibri" w:eastAsia="Calibri" w:hAnsi="Calibri" w:cs="Calibri"/>
          <w:sz w:val="28"/>
          <w:szCs w:val="32"/>
        </w:rPr>
      </w:pPr>
    </w:p>
    <w:p w14:paraId="682A3EDE"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48"/>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2082ED" w14:textId="77777777" w:rsidR="000D73B9" w:rsidRDefault="000D73B9" w:rsidP="00E56524">
      <w:pPr>
        <w:spacing w:after="0" w:line="240" w:lineRule="auto"/>
      </w:pPr>
      <w:r>
        <w:separator/>
      </w:r>
    </w:p>
    <w:p w14:paraId="344B7CD0" w14:textId="77777777" w:rsidR="000D73B9" w:rsidRDefault="000D73B9"/>
  </w:endnote>
  <w:endnote w:type="continuationSeparator" w:id="0">
    <w:p w14:paraId="50D962E5" w14:textId="77777777" w:rsidR="000D73B9" w:rsidRDefault="000D73B9" w:rsidP="00E56524">
      <w:pPr>
        <w:spacing w:after="0" w:line="240" w:lineRule="auto"/>
      </w:pPr>
      <w:r>
        <w:continuationSeparator/>
      </w:r>
    </w:p>
    <w:p w14:paraId="3EB3C22F" w14:textId="77777777" w:rsidR="000D73B9" w:rsidRDefault="000D73B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5823FEAA" w14:textId="7A4F57CE" w:rsidR="00D66B6F" w:rsidRDefault="00D66B6F">
        <w:pPr>
          <w:pStyle w:val="Piedepgina"/>
          <w:jc w:val="right"/>
        </w:pPr>
        <w:r>
          <w:fldChar w:fldCharType="begin"/>
        </w:r>
        <w:r>
          <w:instrText>PAGE   \* MERGEFORMAT</w:instrText>
        </w:r>
        <w:r>
          <w:fldChar w:fldCharType="separate"/>
        </w:r>
        <w:r w:rsidR="00484838" w:rsidRPr="00484838">
          <w:rPr>
            <w:noProof/>
            <w:lang w:val="es-ES"/>
          </w:rPr>
          <w:t>36</w:t>
        </w:r>
        <w:r>
          <w:fldChar w:fldCharType="end"/>
        </w:r>
      </w:p>
    </w:sdtContent>
  </w:sdt>
  <w:p w14:paraId="77EDA86E" w14:textId="77777777" w:rsidR="00D66B6F" w:rsidRPr="00E56524" w:rsidRDefault="00D66B6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3637AA5" w14:textId="77777777" w:rsidR="00D66B6F" w:rsidRPr="00E56524" w:rsidRDefault="00D66B6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4A65015B" w14:textId="77777777" w:rsidR="00D66B6F" w:rsidRDefault="00D66B6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1A24B68B" w14:textId="6DA16943" w:rsidR="00D66B6F" w:rsidRDefault="00D66B6F">
        <w:pPr>
          <w:pStyle w:val="Piedepgina"/>
          <w:jc w:val="right"/>
        </w:pPr>
        <w:r>
          <w:fldChar w:fldCharType="begin"/>
        </w:r>
        <w:r>
          <w:instrText>PAGE   \* MERGEFORMAT</w:instrText>
        </w:r>
        <w:r>
          <w:fldChar w:fldCharType="separate"/>
        </w:r>
        <w:r w:rsidR="00484838" w:rsidRPr="00484838">
          <w:rPr>
            <w:noProof/>
            <w:lang w:val="es-ES"/>
          </w:rPr>
          <w:t>37</w:t>
        </w:r>
        <w:r>
          <w:fldChar w:fldCharType="end"/>
        </w:r>
      </w:p>
    </w:sdtContent>
  </w:sdt>
  <w:p w14:paraId="0D7BAD05" w14:textId="77777777" w:rsidR="00D66B6F" w:rsidRPr="00E56524" w:rsidRDefault="00D66B6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CA946F9" w14:textId="77777777" w:rsidR="00D66B6F" w:rsidRPr="00E56524" w:rsidRDefault="00D66B6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5149419" w14:textId="77777777" w:rsidR="00D66B6F" w:rsidRDefault="00D66B6F">
    <w:pPr>
      <w:pStyle w:val="Piedepgina"/>
    </w:pPr>
  </w:p>
  <w:p w14:paraId="61827486" w14:textId="77777777" w:rsidR="00D66B6F" w:rsidRDefault="00D66B6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C002834" w14:textId="77777777" w:rsidR="000D73B9" w:rsidRDefault="000D73B9" w:rsidP="00E56524">
      <w:pPr>
        <w:spacing w:after="0" w:line="240" w:lineRule="auto"/>
      </w:pPr>
      <w:r>
        <w:separator/>
      </w:r>
    </w:p>
    <w:p w14:paraId="3D133F50" w14:textId="77777777" w:rsidR="000D73B9" w:rsidRDefault="000D73B9"/>
  </w:footnote>
  <w:footnote w:type="continuationSeparator" w:id="0">
    <w:p w14:paraId="4CA44F95" w14:textId="77777777" w:rsidR="000D73B9" w:rsidRDefault="000D73B9" w:rsidP="00E56524">
      <w:pPr>
        <w:spacing w:after="0" w:line="240" w:lineRule="auto"/>
      </w:pPr>
      <w:r>
        <w:continuationSeparator/>
      </w:r>
    </w:p>
    <w:p w14:paraId="568DE58A" w14:textId="77777777" w:rsidR="000D73B9" w:rsidRDefault="000D73B9"/>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2B317A"/>
    <w:multiLevelType w:val="hybridMultilevel"/>
    <w:tmpl w:val="5DC6130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1170739"/>
    <w:multiLevelType w:val="hybridMultilevel"/>
    <w:tmpl w:val="65EEDC0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89575F9"/>
    <w:multiLevelType w:val="hybridMultilevel"/>
    <w:tmpl w:val="5DC6130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8990AE4"/>
    <w:multiLevelType w:val="hybridMultilevel"/>
    <w:tmpl w:val="DE3C450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0EC7250B"/>
    <w:multiLevelType w:val="hybridMultilevel"/>
    <w:tmpl w:val="4EC06B5A"/>
    <w:lvl w:ilvl="0" w:tplc="4FB0ABA0">
      <w:start w:val="1"/>
      <w:numFmt w:val="lowerLetter"/>
      <w:lvlText w:val="%1)"/>
      <w:lvlJc w:val="left"/>
      <w:pPr>
        <w:ind w:left="720" w:hanging="360"/>
      </w:pPr>
      <w:rPr>
        <w:rFonts w:asciiTheme="majorHAnsi" w:hAnsiTheme="majorHAnsi" w:cstheme="majorHAnsi" w:hint="default"/>
        <w:sz w:val="20"/>
        <w:szCs w:val="20"/>
      </w:rPr>
    </w:lvl>
    <w:lvl w:ilvl="1" w:tplc="D29AEAD4">
      <w:start w:val="1"/>
      <w:numFmt w:val="lowerRoman"/>
      <w:lvlText w:val="%2."/>
      <w:lvlJc w:val="right"/>
      <w:pPr>
        <w:ind w:left="1440" w:hanging="360"/>
      </w:pPr>
      <w:rPr>
        <w:rFonts w:asciiTheme="majorHAnsi" w:hAnsiTheme="majorHAnsi" w:cstheme="majorHAnsi" w:hint="default"/>
        <w:b w:val="0"/>
        <w:sz w:val="20"/>
        <w:szCs w:val="20"/>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0F9F6B56"/>
    <w:multiLevelType w:val="hybridMultilevel"/>
    <w:tmpl w:val="94CA7596"/>
    <w:lvl w:ilvl="0" w:tplc="544697D6">
      <w:start w:val="1"/>
      <w:numFmt w:val="decimal"/>
      <w:lvlText w:val="%1."/>
      <w:lvlJc w:val="left"/>
      <w:pPr>
        <w:ind w:left="509" w:hanging="360"/>
      </w:pPr>
      <w:rPr>
        <w:rFonts w:hint="default"/>
      </w:rPr>
    </w:lvl>
    <w:lvl w:ilvl="1" w:tplc="340A0019" w:tentative="1">
      <w:start w:val="1"/>
      <w:numFmt w:val="lowerLetter"/>
      <w:lvlText w:val="%2."/>
      <w:lvlJc w:val="left"/>
      <w:pPr>
        <w:ind w:left="1229" w:hanging="360"/>
      </w:pPr>
    </w:lvl>
    <w:lvl w:ilvl="2" w:tplc="340A001B" w:tentative="1">
      <w:start w:val="1"/>
      <w:numFmt w:val="lowerRoman"/>
      <w:lvlText w:val="%3."/>
      <w:lvlJc w:val="right"/>
      <w:pPr>
        <w:ind w:left="1949" w:hanging="180"/>
      </w:pPr>
    </w:lvl>
    <w:lvl w:ilvl="3" w:tplc="340A000F" w:tentative="1">
      <w:start w:val="1"/>
      <w:numFmt w:val="decimal"/>
      <w:lvlText w:val="%4."/>
      <w:lvlJc w:val="left"/>
      <w:pPr>
        <w:ind w:left="2669" w:hanging="360"/>
      </w:pPr>
    </w:lvl>
    <w:lvl w:ilvl="4" w:tplc="340A0019" w:tentative="1">
      <w:start w:val="1"/>
      <w:numFmt w:val="lowerLetter"/>
      <w:lvlText w:val="%5."/>
      <w:lvlJc w:val="left"/>
      <w:pPr>
        <w:ind w:left="3389" w:hanging="360"/>
      </w:pPr>
    </w:lvl>
    <w:lvl w:ilvl="5" w:tplc="340A001B" w:tentative="1">
      <w:start w:val="1"/>
      <w:numFmt w:val="lowerRoman"/>
      <w:lvlText w:val="%6."/>
      <w:lvlJc w:val="right"/>
      <w:pPr>
        <w:ind w:left="4109" w:hanging="180"/>
      </w:pPr>
    </w:lvl>
    <w:lvl w:ilvl="6" w:tplc="340A000F" w:tentative="1">
      <w:start w:val="1"/>
      <w:numFmt w:val="decimal"/>
      <w:lvlText w:val="%7."/>
      <w:lvlJc w:val="left"/>
      <w:pPr>
        <w:ind w:left="4829" w:hanging="360"/>
      </w:pPr>
    </w:lvl>
    <w:lvl w:ilvl="7" w:tplc="340A0019" w:tentative="1">
      <w:start w:val="1"/>
      <w:numFmt w:val="lowerLetter"/>
      <w:lvlText w:val="%8."/>
      <w:lvlJc w:val="left"/>
      <w:pPr>
        <w:ind w:left="5549" w:hanging="360"/>
      </w:pPr>
    </w:lvl>
    <w:lvl w:ilvl="8" w:tplc="340A001B" w:tentative="1">
      <w:start w:val="1"/>
      <w:numFmt w:val="lowerRoman"/>
      <w:lvlText w:val="%9."/>
      <w:lvlJc w:val="right"/>
      <w:pPr>
        <w:ind w:left="6269" w:hanging="180"/>
      </w:pPr>
    </w:lvl>
  </w:abstractNum>
  <w:abstractNum w:abstractNumId="9" w15:restartNumberingAfterBreak="0">
    <w:nsid w:val="116325B9"/>
    <w:multiLevelType w:val="hybridMultilevel"/>
    <w:tmpl w:val="3FBC7DA0"/>
    <w:lvl w:ilvl="0" w:tplc="340A0001">
      <w:start w:val="1"/>
      <w:numFmt w:val="bullet"/>
      <w:lvlText w:val=""/>
      <w:lvlJc w:val="left"/>
      <w:pPr>
        <w:ind w:left="720" w:hanging="360"/>
      </w:pPr>
      <w:rPr>
        <w:rFonts w:ascii="Symbol" w:hAnsi="Symbol" w:hint="default"/>
        <w:b/>
      </w:rPr>
    </w:lvl>
    <w:lvl w:ilvl="1" w:tplc="D73EF9F0">
      <w:start w:val="1"/>
      <w:numFmt w:val="lowerLetter"/>
      <w:lvlText w:val="%2."/>
      <w:lvlJc w:val="left"/>
      <w:pPr>
        <w:ind w:left="1440" w:hanging="360"/>
      </w:pPr>
      <w:rPr>
        <w:b w:val="0"/>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197D76C0"/>
    <w:multiLevelType w:val="hybridMultilevel"/>
    <w:tmpl w:val="5DC6130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1A1D76E3"/>
    <w:multiLevelType w:val="hybridMultilevel"/>
    <w:tmpl w:val="295AE85E"/>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1ECC37D1"/>
    <w:multiLevelType w:val="hybridMultilevel"/>
    <w:tmpl w:val="2F52DDDE"/>
    <w:lvl w:ilvl="0" w:tplc="340A0001">
      <w:start w:val="1"/>
      <w:numFmt w:val="bullet"/>
      <w:lvlText w:val=""/>
      <w:lvlJc w:val="left"/>
      <w:pPr>
        <w:ind w:left="869" w:hanging="360"/>
      </w:pPr>
      <w:rPr>
        <w:rFonts w:ascii="Symbol" w:hAnsi="Symbol" w:hint="default"/>
      </w:rPr>
    </w:lvl>
    <w:lvl w:ilvl="1" w:tplc="340A0003" w:tentative="1">
      <w:start w:val="1"/>
      <w:numFmt w:val="bullet"/>
      <w:lvlText w:val="o"/>
      <w:lvlJc w:val="left"/>
      <w:pPr>
        <w:ind w:left="1589" w:hanging="360"/>
      </w:pPr>
      <w:rPr>
        <w:rFonts w:ascii="Courier New" w:hAnsi="Courier New" w:cs="Courier New" w:hint="default"/>
      </w:rPr>
    </w:lvl>
    <w:lvl w:ilvl="2" w:tplc="340A0005" w:tentative="1">
      <w:start w:val="1"/>
      <w:numFmt w:val="bullet"/>
      <w:lvlText w:val=""/>
      <w:lvlJc w:val="left"/>
      <w:pPr>
        <w:ind w:left="2309" w:hanging="360"/>
      </w:pPr>
      <w:rPr>
        <w:rFonts w:ascii="Wingdings" w:hAnsi="Wingdings" w:hint="default"/>
      </w:rPr>
    </w:lvl>
    <w:lvl w:ilvl="3" w:tplc="340A0001" w:tentative="1">
      <w:start w:val="1"/>
      <w:numFmt w:val="bullet"/>
      <w:lvlText w:val=""/>
      <w:lvlJc w:val="left"/>
      <w:pPr>
        <w:ind w:left="3029" w:hanging="360"/>
      </w:pPr>
      <w:rPr>
        <w:rFonts w:ascii="Symbol" w:hAnsi="Symbol" w:hint="default"/>
      </w:rPr>
    </w:lvl>
    <w:lvl w:ilvl="4" w:tplc="340A0003" w:tentative="1">
      <w:start w:val="1"/>
      <w:numFmt w:val="bullet"/>
      <w:lvlText w:val="o"/>
      <w:lvlJc w:val="left"/>
      <w:pPr>
        <w:ind w:left="3749" w:hanging="360"/>
      </w:pPr>
      <w:rPr>
        <w:rFonts w:ascii="Courier New" w:hAnsi="Courier New" w:cs="Courier New" w:hint="default"/>
      </w:rPr>
    </w:lvl>
    <w:lvl w:ilvl="5" w:tplc="340A0005" w:tentative="1">
      <w:start w:val="1"/>
      <w:numFmt w:val="bullet"/>
      <w:lvlText w:val=""/>
      <w:lvlJc w:val="left"/>
      <w:pPr>
        <w:ind w:left="4469" w:hanging="360"/>
      </w:pPr>
      <w:rPr>
        <w:rFonts w:ascii="Wingdings" w:hAnsi="Wingdings" w:hint="default"/>
      </w:rPr>
    </w:lvl>
    <w:lvl w:ilvl="6" w:tplc="340A0001" w:tentative="1">
      <w:start w:val="1"/>
      <w:numFmt w:val="bullet"/>
      <w:lvlText w:val=""/>
      <w:lvlJc w:val="left"/>
      <w:pPr>
        <w:ind w:left="5189" w:hanging="360"/>
      </w:pPr>
      <w:rPr>
        <w:rFonts w:ascii="Symbol" w:hAnsi="Symbol" w:hint="default"/>
      </w:rPr>
    </w:lvl>
    <w:lvl w:ilvl="7" w:tplc="340A0003" w:tentative="1">
      <w:start w:val="1"/>
      <w:numFmt w:val="bullet"/>
      <w:lvlText w:val="o"/>
      <w:lvlJc w:val="left"/>
      <w:pPr>
        <w:ind w:left="5909" w:hanging="360"/>
      </w:pPr>
      <w:rPr>
        <w:rFonts w:ascii="Courier New" w:hAnsi="Courier New" w:cs="Courier New" w:hint="default"/>
      </w:rPr>
    </w:lvl>
    <w:lvl w:ilvl="8" w:tplc="340A0005" w:tentative="1">
      <w:start w:val="1"/>
      <w:numFmt w:val="bullet"/>
      <w:lvlText w:val=""/>
      <w:lvlJc w:val="left"/>
      <w:pPr>
        <w:ind w:left="6629" w:hanging="360"/>
      </w:pPr>
      <w:rPr>
        <w:rFonts w:ascii="Wingdings" w:hAnsi="Wingdings" w:hint="default"/>
      </w:rPr>
    </w:lvl>
  </w:abstractNum>
  <w:abstractNum w:abstractNumId="13" w15:restartNumberingAfterBreak="0">
    <w:nsid w:val="21975AC6"/>
    <w:multiLevelType w:val="hybridMultilevel"/>
    <w:tmpl w:val="385469BA"/>
    <w:lvl w:ilvl="0" w:tplc="8B884DDE">
      <w:start w:val="1"/>
      <w:numFmt w:val="decimal"/>
      <w:lvlText w:val="%1."/>
      <w:lvlJc w:val="left"/>
      <w:pPr>
        <w:ind w:left="720" w:hanging="360"/>
      </w:pPr>
      <w:rPr>
        <w:rFonts w:ascii="Calibri" w:hAnsi="Calibri" w:cs="Times New Roman"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27C275A"/>
    <w:multiLevelType w:val="hybridMultilevel"/>
    <w:tmpl w:val="3F2E2F52"/>
    <w:lvl w:ilvl="0" w:tplc="8B884DDE">
      <w:start w:val="1"/>
      <w:numFmt w:val="decimal"/>
      <w:lvlText w:val="%1."/>
      <w:lvlJc w:val="left"/>
      <w:pPr>
        <w:ind w:left="720" w:hanging="360"/>
      </w:pPr>
      <w:rPr>
        <w:rFonts w:ascii="Calibri" w:hAnsi="Calibri" w:cs="Times New Roman"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6037255"/>
    <w:multiLevelType w:val="hybridMultilevel"/>
    <w:tmpl w:val="02280CB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2B1C0DA8"/>
    <w:multiLevelType w:val="hybridMultilevel"/>
    <w:tmpl w:val="109C6FE6"/>
    <w:lvl w:ilvl="0" w:tplc="340A0001">
      <w:start w:val="1"/>
      <w:numFmt w:val="bullet"/>
      <w:lvlText w:val=""/>
      <w:lvlJc w:val="left"/>
      <w:pPr>
        <w:ind w:left="360" w:hanging="360"/>
      </w:pPr>
      <w:rPr>
        <w:rFonts w:ascii="Symbol" w:hAnsi="Symbol" w:hint="default"/>
      </w:rPr>
    </w:lvl>
    <w:lvl w:ilvl="1" w:tplc="340A0003">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7" w15:restartNumberingAfterBreak="0">
    <w:nsid w:val="2CFF70DE"/>
    <w:multiLevelType w:val="hybridMultilevel"/>
    <w:tmpl w:val="AEE4D5E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33F45866"/>
    <w:multiLevelType w:val="hybridMultilevel"/>
    <w:tmpl w:val="F6642496"/>
    <w:lvl w:ilvl="0" w:tplc="340A0001">
      <w:start w:val="1"/>
      <w:numFmt w:val="bullet"/>
      <w:lvlText w:val=""/>
      <w:lvlJc w:val="left"/>
      <w:pPr>
        <w:ind w:left="720" w:hanging="360"/>
      </w:pPr>
      <w:rPr>
        <w:rFonts w:ascii="Symbol" w:hAnsi="Symbol" w:hint="default"/>
        <w:b/>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37B84B21"/>
    <w:multiLevelType w:val="hybridMultilevel"/>
    <w:tmpl w:val="24CE60E4"/>
    <w:lvl w:ilvl="0" w:tplc="CDC45F08">
      <w:start w:val="1"/>
      <w:numFmt w:val="lowerLetter"/>
      <w:lvlText w:val="%1."/>
      <w:lvlJc w:val="left"/>
      <w:pPr>
        <w:ind w:left="360" w:hanging="360"/>
      </w:pPr>
      <w:rPr>
        <w:b w:val="0"/>
        <w:color w:val="auto"/>
      </w:rPr>
    </w:lvl>
    <w:lvl w:ilvl="1" w:tplc="340A0011">
      <w:start w:val="1"/>
      <w:numFmt w:val="decimal"/>
      <w:lvlText w:val="%2)"/>
      <w:lvlJc w:val="left"/>
      <w:pPr>
        <w:ind w:left="1080" w:hanging="360"/>
      </w:pPr>
    </w:lvl>
    <w:lvl w:ilvl="2" w:tplc="96C6B4AA">
      <w:start w:val="1"/>
      <w:numFmt w:val="lowerLetter"/>
      <w:lvlText w:val="%3)"/>
      <w:lvlJc w:val="left"/>
      <w:pPr>
        <w:ind w:left="1980" w:hanging="360"/>
      </w:pPr>
      <w:rPr>
        <w:rFonts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477E0317"/>
    <w:multiLevelType w:val="hybridMultilevel"/>
    <w:tmpl w:val="6D586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48442A0B"/>
    <w:multiLevelType w:val="hybridMultilevel"/>
    <w:tmpl w:val="5DC6130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492436E6"/>
    <w:multiLevelType w:val="hybridMultilevel"/>
    <w:tmpl w:val="C4EC41B0"/>
    <w:lvl w:ilvl="0" w:tplc="340A0001">
      <w:start w:val="1"/>
      <w:numFmt w:val="bullet"/>
      <w:lvlText w:val=""/>
      <w:lvlJc w:val="left"/>
      <w:pPr>
        <w:ind w:left="720" w:hanging="360"/>
      </w:pPr>
      <w:rPr>
        <w:rFonts w:ascii="Symbol" w:hAnsi="Symbol"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52F67C4E"/>
    <w:multiLevelType w:val="hybridMultilevel"/>
    <w:tmpl w:val="5DC6130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54045C52"/>
    <w:multiLevelType w:val="hybridMultilevel"/>
    <w:tmpl w:val="5DC6130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15:restartNumberingAfterBreak="0">
    <w:nsid w:val="542E3357"/>
    <w:multiLevelType w:val="hybridMultilevel"/>
    <w:tmpl w:val="7F94E39E"/>
    <w:lvl w:ilvl="0" w:tplc="A6D6CA6E">
      <w:start w:val="1"/>
      <w:numFmt w:val="bullet"/>
      <w:lvlText w:val=""/>
      <w:lvlJc w:val="left"/>
      <w:pPr>
        <w:ind w:left="1037" w:hanging="360"/>
      </w:pPr>
      <w:rPr>
        <w:rFonts w:ascii="Symbol" w:hAnsi="Symbol" w:hint="default"/>
      </w:rPr>
    </w:lvl>
    <w:lvl w:ilvl="1" w:tplc="340A0003" w:tentative="1">
      <w:start w:val="1"/>
      <w:numFmt w:val="bullet"/>
      <w:lvlText w:val="o"/>
      <w:lvlJc w:val="left"/>
      <w:pPr>
        <w:ind w:left="1757" w:hanging="360"/>
      </w:pPr>
      <w:rPr>
        <w:rFonts w:ascii="Courier New" w:hAnsi="Courier New" w:cs="Courier New" w:hint="default"/>
      </w:rPr>
    </w:lvl>
    <w:lvl w:ilvl="2" w:tplc="340A0005" w:tentative="1">
      <w:start w:val="1"/>
      <w:numFmt w:val="bullet"/>
      <w:lvlText w:val=""/>
      <w:lvlJc w:val="left"/>
      <w:pPr>
        <w:ind w:left="2477" w:hanging="360"/>
      </w:pPr>
      <w:rPr>
        <w:rFonts w:ascii="Wingdings" w:hAnsi="Wingdings" w:hint="default"/>
      </w:rPr>
    </w:lvl>
    <w:lvl w:ilvl="3" w:tplc="340A0001" w:tentative="1">
      <w:start w:val="1"/>
      <w:numFmt w:val="bullet"/>
      <w:lvlText w:val=""/>
      <w:lvlJc w:val="left"/>
      <w:pPr>
        <w:ind w:left="3197" w:hanging="360"/>
      </w:pPr>
      <w:rPr>
        <w:rFonts w:ascii="Symbol" w:hAnsi="Symbol" w:hint="default"/>
      </w:rPr>
    </w:lvl>
    <w:lvl w:ilvl="4" w:tplc="340A0003" w:tentative="1">
      <w:start w:val="1"/>
      <w:numFmt w:val="bullet"/>
      <w:lvlText w:val="o"/>
      <w:lvlJc w:val="left"/>
      <w:pPr>
        <w:ind w:left="3917" w:hanging="360"/>
      </w:pPr>
      <w:rPr>
        <w:rFonts w:ascii="Courier New" w:hAnsi="Courier New" w:cs="Courier New" w:hint="default"/>
      </w:rPr>
    </w:lvl>
    <w:lvl w:ilvl="5" w:tplc="340A0005" w:tentative="1">
      <w:start w:val="1"/>
      <w:numFmt w:val="bullet"/>
      <w:lvlText w:val=""/>
      <w:lvlJc w:val="left"/>
      <w:pPr>
        <w:ind w:left="4637" w:hanging="360"/>
      </w:pPr>
      <w:rPr>
        <w:rFonts w:ascii="Wingdings" w:hAnsi="Wingdings" w:hint="default"/>
      </w:rPr>
    </w:lvl>
    <w:lvl w:ilvl="6" w:tplc="340A0001" w:tentative="1">
      <w:start w:val="1"/>
      <w:numFmt w:val="bullet"/>
      <w:lvlText w:val=""/>
      <w:lvlJc w:val="left"/>
      <w:pPr>
        <w:ind w:left="5357" w:hanging="360"/>
      </w:pPr>
      <w:rPr>
        <w:rFonts w:ascii="Symbol" w:hAnsi="Symbol" w:hint="default"/>
      </w:rPr>
    </w:lvl>
    <w:lvl w:ilvl="7" w:tplc="340A0003" w:tentative="1">
      <w:start w:val="1"/>
      <w:numFmt w:val="bullet"/>
      <w:lvlText w:val="o"/>
      <w:lvlJc w:val="left"/>
      <w:pPr>
        <w:ind w:left="6077" w:hanging="360"/>
      </w:pPr>
      <w:rPr>
        <w:rFonts w:ascii="Courier New" w:hAnsi="Courier New" w:cs="Courier New" w:hint="default"/>
      </w:rPr>
    </w:lvl>
    <w:lvl w:ilvl="8" w:tplc="340A0005" w:tentative="1">
      <w:start w:val="1"/>
      <w:numFmt w:val="bullet"/>
      <w:lvlText w:val=""/>
      <w:lvlJc w:val="left"/>
      <w:pPr>
        <w:ind w:left="6797" w:hanging="360"/>
      </w:pPr>
      <w:rPr>
        <w:rFonts w:ascii="Wingdings" w:hAnsi="Wingdings" w:hint="default"/>
      </w:rPr>
    </w:lvl>
  </w:abstractNum>
  <w:abstractNum w:abstractNumId="27" w15:restartNumberingAfterBreak="0">
    <w:nsid w:val="562B7946"/>
    <w:multiLevelType w:val="hybridMultilevel"/>
    <w:tmpl w:val="E97CC9E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56EE3341"/>
    <w:multiLevelType w:val="hybridMultilevel"/>
    <w:tmpl w:val="08CE475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61110BC7"/>
    <w:multiLevelType w:val="hybridMultilevel"/>
    <w:tmpl w:val="24CE60E4"/>
    <w:lvl w:ilvl="0" w:tplc="CDC45F08">
      <w:start w:val="1"/>
      <w:numFmt w:val="lowerLetter"/>
      <w:lvlText w:val="%1."/>
      <w:lvlJc w:val="left"/>
      <w:pPr>
        <w:ind w:left="360" w:hanging="360"/>
      </w:pPr>
      <w:rPr>
        <w:b w:val="0"/>
        <w:color w:val="auto"/>
      </w:rPr>
    </w:lvl>
    <w:lvl w:ilvl="1" w:tplc="340A0011">
      <w:start w:val="1"/>
      <w:numFmt w:val="decimal"/>
      <w:lvlText w:val="%2)"/>
      <w:lvlJc w:val="left"/>
      <w:pPr>
        <w:ind w:left="1080" w:hanging="360"/>
      </w:pPr>
    </w:lvl>
    <w:lvl w:ilvl="2" w:tplc="96C6B4AA">
      <w:start w:val="1"/>
      <w:numFmt w:val="lowerLetter"/>
      <w:lvlText w:val="%3)"/>
      <w:lvlJc w:val="left"/>
      <w:pPr>
        <w:ind w:left="1980" w:hanging="360"/>
      </w:pPr>
      <w:rPr>
        <w:rFonts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15:restartNumberingAfterBreak="0">
    <w:nsid w:val="62C26600"/>
    <w:multiLevelType w:val="hybridMultilevel"/>
    <w:tmpl w:val="A66633AE"/>
    <w:lvl w:ilvl="0" w:tplc="340A0017">
      <w:start w:val="1"/>
      <w:numFmt w:val="lowerLetter"/>
      <w:lvlText w:val="%1)"/>
      <w:lvlJc w:val="left"/>
      <w:pPr>
        <w:ind w:left="360" w:hanging="360"/>
      </w:pPr>
      <w:rPr>
        <w:b w:val="0"/>
        <w:color w:val="auto"/>
      </w:rPr>
    </w:lvl>
    <w:lvl w:ilvl="1" w:tplc="340A0019">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15:restartNumberingAfterBreak="0">
    <w:nsid w:val="694A03C5"/>
    <w:multiLevelType w:val="hybridMultilevel"/>
    <w:tmpl w:val="A4B66544"/>
    <w:lvl w:ilvl="0" w:tplc="8B884DDE">
      <w:start w:val="1"/>
      <w:numFmt w:val="decimal"/>
      <w:lvlText w:val="%1."/>
      <w:lvlJc w:val="left"/>
      <w:pPr>
        <w:ind w:left="720" w:hanging="360"/>
      </w:pPr>
      <w:rPr>
        <w:rFonts w:ascii="Calibri" w:hAnsi="Calibri" w:cs="Times New Roman"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707209BF"/>
    <w:multiLevelType w:val="hybridMultilevel"/>
    <w:tmpl w:val="298A0EA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71D849E8"/>
    <w:multiLevelType w:val="hybridMultilevel"/>
    <w:tmpl w:val="24CE60E4"/>
    <w:lvl w:ilvl="0" w:tplc="CDC45F08">
      <w:start w:val="1"/>
      <w:numFmt w:val="lowerLetter"/>
      <w:lvlText w:val="%1."/>
      <w:lvlJc w:val="left"/>
      <w:pPr>
        <w:ind w:left="360" w:hanging="360"/>
      </w:pPr>
      <w:rPr>
        <w:b w:val="0"/>
        <w:color w:val="auto"/>
      </w:rPr>
    </w:lvl>
    <w:lvl w:ilvl="1" w:tplc="340A0011">
      <w:start w:val="1"/>
      <w:numFmt w:val="decimal"/>
      <w:lvlText w:val="%2)"/>
      <w:lvlJc w:val="left"/>
      <w:pPr>
        <w:ind w:left="1080" w:hanging="360"/>
      </w:pPr>
    </w:lvl>
    <w:lvl w:ilvl="2" w:tplc="96C6B4AA">
      <w:start w:val="1"/>
      <w:numFmt w:val="lowerLetter"/>
      <w:lvlText w:val="%3)"/>
      <w:lvlJc w:val="left"/>
      <w:pPr>
        <w:ind w:left="1980" w:hanging="360"/>
      </w:pPr>
      <w:rPr>
        <w:rFonts w:hint="default"/>
      </w:r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4" w15:restartNumberingAfterBreak="0">
    <w:nsid w:val="76100BA6"/>
    <w:multiLevelType w:val="hybridMultilevel"/>
    <w:tmpl w:val="D2E8BBD8"/>
    <w:lvl w:ilvl="0" w:tplc="F5741E14">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5" w15:restartNumberingAfterBreak="0">
    <w:nsid w:val="7E7C3612"/>
    <w:multiLevelType w:val="hybridMultilevel"/>
    <w:tmpl w:val="0E260792"/>
    <w:lvl w:ilvl="0" w:tplc="A6D6CA6E">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7"/>
  </w:num>
  <w:num w:numId="4">
    <w:abstractNumId w:val="20"/>
  </w:num>
  <w:num w:numId="5">
    <w:abstractNumId w:val="4"/>
  </w:num>
  <w:num w:numId="6">
    <w:abstractNumId w:val="8"/>
  </w:num>
  <w:num w:numId="7">
    <w:abstractNumId w:val="5"/>
  </w:num>
  <w:num w:numId="8">
    <w:abstractNumId w:val="12"/>
  </w:num>
  <w:num w:numId="9">
    <w:abstractNumId w:val="30"/>
  </w:num>
  <w:num w:numId="10">
    <w:abstractNumId w:val="29"/>
  </w:num>
  <w:num w:numId="11">
    <w:abstractNumId w:val="16"/>
  </w:num>
  <w:num w:numId="12">
    <w:abstractNumId w:val="17"/>
  </w:num>
  <w:num w:numId="13">
    <w:abstractNumId w:val="24"/>
  </w:num>
  <w:num w:numId="14">
    <w:abstractNumId w:val="19"/>
  </w:num>
  <w:num w:numId="15">
    <w:abstractNumId w:val="34"/>
  </w:num>
  <w:num w:numId="16">
    <w:abstractNumId w:val="2"/>
  </w:num>
  <w:num w:numId="17">
    <w:abstractNumId w:val="33"/>
  </w:num>
  <w:num w:numId="18">
    <w:abstractNumId w:val="11"/>
  </w:num>
  <w:num w:numId="19">
    <w:abstractNumId w:val="25"/>
  </w:num>
  <w:num w:numId="20">
    <w:abstractNumId w:val="22"/>
  </w:num>
  <w:num w:numId="21">
    <w:abstractNumId w:val="15"/>
  </w:num>
  <w:num w:numId="22">
    <w:abstractNumId w:val="3"/>
  </w:num>
  <w:num w:numId="23">
    <w:abstractNumId w:val="14"/>
  </w:num>
  <w:num w:numId="24">
    <w:abstractNumId w:val="9"/>
  </w:num>
  <w:num w:numId="25">
    <w:abstractNumId w:val="23"/>
  </w:num>
  <w:num w:numId="26">
    <w:abstractNumId w:val="18"/>
  </w:num>
  <w:num w:numId="27">
    <w:abstractNumId w:val="7"/>
  </w:num>
  <w:num w:numId="28">
    <w:abstractNumId w:val="31"/>
  </w:num>
  <w:num w:numId="29">
    <w:abstractNumId w:val="13"/>
  </w:num>
  <w:num w:numId="30">
    <w:abstractNumId w:val="6"/>
  </w:num>
  <w:num w:numId="31">
    <w:abstractNumId w:val="28"/>
  </w:num>
  <w:num w:numId="32">
    <w:abstractNumId w:val="32"/>
  </w:num>
  <w:num w:numId="33">
    <w:abstractNumId w:val="21"/>
  </w:num>
  <w:num w:numId="34">
    <w:abstractNumId w:val="10"/>
  </w:num>
  <w:num w:numId="35">
    <w:abstractNumId w:val="35"/>
  </w:num>
  <w:num w:numId="36">
    <w:abstractNumId w:val="2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B3B"/>
    <w:rsid w:val="00006E35"/>
    <w:rsid w:val="00014CEC"/>
    <w:rsid w:val="0002749E"/>
    <w:rsid w:val="00031478"/>
    <w:rsid w:val="00031B4C"/>
    <w:rsid w:val="000320A0"/>
    <w:rsid w:val="00034BA4"/>
    <w:rsid w:val="00043DED"/>
    <w:rsid w:val="00045658"/>
    <w:rsid w:val="00047182"/>
    <w:rsid w:val="00051F41"/>
    <w:rsid w:val="000556C1"/>
    <w:rsid w:val="00060AB8"/>
    <w:rsid w:val="00062C8D"/>
    <w:rsid w:val="00065143"/>
    <w:rsid w:val="000731D1"/>
    <w:rsid w:val="0007552A"/>
    <w:rsid w:val="000820E8"/>
    <w:rsid w:val="000A27C1"/>
    <w:rsid w:val="000A28D4"/>
    <w:rsid w:val="000C3F24"/>
    <w:rsid w:val="000D13D1"/>
    <w:rsid w:val="000D73B9"/>
    <w:rsid w:val="000E0223"/>
    <w:rsid w:val="000E1F19"/>
    <w:rsid w:val="000E29A7"/>
    <w:rsid w:val="000E52B7"/>
    <w:rsid w:val="000E6F85"/>
    <w:rsid w:val="000F663C"/>
    <w:rsid w:val="001029E5"/>
    <w:rsid w:val="0010760F"/>
    <w:rsid w:val="00117505"/>
    <w:rsid w:val="00140F6C"/>
    <w:rsid w:val="00145020"/>
    <w:rsid w:val="001520B1"/>
    <w:rsid w:val="00167093"/>
    <w:rsid w:val="001819EC"/>
    <w:rsid w:val="00186754"/>
    <w:rsid w:val="00191FC0"/>
    <w:rsid w:val="001923A4"/>
    <w:rsid w:val="001A0393"/>
    <w:rsid w:val="001A1B2C"/>
    <w:rsid w:val="001A6602"/>
    <w:rsid w:val="001A7FD0"/>
    <w:rsid w:val="001B7DD3"/>
    <w:rsid w:val="001C1142"/>
    <w:rsid w:val="001C2830"/>
    <w:rsid w:val="001C286B"/>
    <w:rsid w:val="001C2BC9"/>
    <w:rsid w:val="001C4FA8"/>
    <w:rsid w:val="001D062D"/>
    <w:rsid w:val="001D4467"/>
    <w:rsid w:val="001D46AD"/>
    <w:rsid w:val="001E69E2"/>
    <w:rsid w:val="001E7B3E"/>
    <w:rsid w:val="0020055D"/>
    <w:rsid w:val="0020178B"/>
    <w:rsid w:val="00203864"/>
    <w:rsid w:val="00224EF1"/>
    <w:rsid w:val="0022555D"/>
    <w:rsid w:val="00236422"/>
    <w:rsid w:val="00253D11"/>
    <w:rsid w:val="002561F7"/>
    <w:rsid w:val="00261E01"/>
    <w:rsid w:val="00262969"/>
    <w:rsid w:val="00292E53"/>
    <w:rsid w:val="00295A5A"/>
    <w:rsid w:val="002B02CB"/>
    <w:rsid w:val="002C1A35"/>
    <w:rsid w:val="002D3B77"/>
    <w:rsid w:val="002D7A21"/>
    <w:rsid w:val="002E5D4A"/>
    <w:rsid w:val="002E78C9"/>
    <w:rsid w:val="002F2206"/>
    <w:rsid w:val="002F4B93"/>
    <w:rsid w:val="00306DA8"/>
    <w:rsid w:val="00306F00"/>
    <w:rsid w:val="003075A9"/>
    <w:rsid w:val="00310E88"/>
    <w:rsid w:val="0031512B"/>
    <w:rsid w:val="003245FF"/>
    <w:rsid w:val="003437A1"/>
    <w:rsid w:val="0034453C"/>
    <w:rsid w:val="0035162C"/>
    <w:rsid w:val="00360013"/>
    <w:rsid w:val="0036273A"/>
    <w:rsid w:val="003657EE"/>
    <w:rsid w:val="00383825"/>
    <w:rsid w:val="003A308E"/>
    <w:rsid w:val="003B4CAD"/>
    <w:rsid w:val="003C1349"/>
    <w:rsid w:val="003C20F6"/>
    <w:rsid w:val="003D44CE"/>
    <w:rsid w:val="003D4E98"/>
    <w:rsid w:val="003E4783"/>
    <w:rsid w:val="003F2EA5"/>
    <w:rsid w:val="004021C5"/>
    <w:rsid w:val="00404840"/>
    <w:rsid w:val="00405C41"/>
    <w:rsid w:val="00411079"/>
    <w:rsid w:val="004438A3"/>
    <w:rsid w:val="0044610D"/>
    <w:rsid w:val="004547E1"/>
    <w:rsid w:val="0046009D"/>
    <w:rsid w:val="0046181B"/>
    <w:rsid w:val="004638AF"/>
    <w:rsid w:val="0047030E"/>
    <w:rsid w:val="0047793C"/>
    <w:rsid w:val="00484838"/>
    <w:rsid w:val="004868E4"/>
    <w:rsid w:val="00487EF6"/>
    <w:rsid w:val="004915BB"/>
    <w:rsid w:val="004A248E"/>
    <w:rsid w:val="004A6720"/>
    <w:rsid w:val="004B27A0"/>
    <w:rsid w:val="004B40B8"/>
    <w:rsid w:val="004B4617"/>
    <w:rsid w:val="004B58F6"/>
    <w:rsid w:val="004B6FA3"/>
    <w:rsid w:val="004C116C"/>
    <w:rsid w:val="004E09F0"/>
    <w:rsid w:val="004F08B6"/>
    <w:rsid w:val="004F54FC"/>
    <w:rsid w:val="005000C1"/>
    <w:rsid w:val="00503C9D"/>
    <w:rsid w:val="00512734"/>
    <w:rsid w:val="00525633"/>
    <w:rsid w:val="00541E5B"/>
    <w:rsid w:val="00545795"/>
    <w:rsid w:val="0054584D"/>
    <w:rsid w:val="0054620F"/>
    <w:rsid w:val="0055619D"/>
    <w:rsid w:val="00556C92"/>
    <w:rsid w:val="00557D8A"/>
    <w:rsid w:val="0056077B"/>
    <w:rsid w:val="00563FC7"/>
    <w:rsid w:val="005718A0"/>
    <w:rsid w:val="0058090B"/>
    <w:rsid w:val="005863D4"/>
    <w:rsid w:val="005933B2"/>
    <w:rsid w:val="005A58B5"/>
    <w:rsid w:val="005B720B"/>
    <w:rsid w:val="005B7A31"/>
    <w:rsid w:val="005D4464"/>
    <w:rsid w:val="005E3FA7"/>
    <w:rsid w:val="005E5DB7"/>
    <w:rsid w:val="005E7739"/>
    <w:rsid w:val="005F037F"/>
    <w:rsid w:val="005F50F5"/>
    <w:rsid w:val="005F65C6"/>
    <w:rsid w:val="00610E5F"/>
    <w:rsid w:val="0062515E"/>
    <w:rsid w:val="00626EE5"/>
    <w:rsid w:val="006325D8"/>
    <w:rsid w:val="00635D42"/>
    <w:rsid w:val="00641FD0"/>
    <w:rsid w:val="0065132B"/>
    <w:rsid w:val="006559A5"/>
    <w:rsid w:val="00660786"/>
    <w:rsid w:val="00675807"/>
    <w:rsid w:val="006822AD"/>
    <w:rsid w:val="006855F7"/>
    <w:rsid w:val="00692D95"/>
    <w:rsid w:val="006B03F9"/>
    <w:rsid w:val="006B7729"/>
    <w:rsid w:val="006C5720"/>
    <w:rsid w:val="006C5AC9"/>
    <w:rsid w:val="006C6DAE"/>
    <w:rsid w:val="006D7AA5"/>
    <w:rsid w:val="006E65D2"/>
    <w:rsid w:val="006F08F8"/>
    <w:rsid w:val="006F35DE"/>
    <w:rsid w:val="006F45AA"/>
    <w:rsid w:val="006F4870"/>
    <w:rsid w:val="006F4D6E"/>
    <w:rsid w:val="006F4EA6"/>
    <w:rsid w:val="00706D8D"/>
    <w:rsid w:val="00721BE4"/>
    <w:rsid w:val="00732BC8"/>
    <w:rsid w:val="00736930"/>
    <w:rsid w:val="00742F86"/>
    <w:rsid w:val="00751AAE"/>
    <w:rsid w:val="0075748E"/>
    <w:rsid w:val="00770930"/>
    <w:rsid w:val="00772BFA"/>
    <w:rsid w:val="00775804"/>
    <w:rsid w:val="00775EC4"/>
    <w:rsid w:val="00791465"/>
    <w:rsid w:val="00792066"/>
    <w:rsid w:val="007A48D6"/>
    <w:rsid w:val="007A7DEB"/>
    <w:rsid w:val="007B3A0E"/>
    <w:rsid w:val="007C1EB9"/>
    <w:rsid w:val="007F0DE2"/>
    <w:rsid w:val="007F157B"/>
    <w:rsid w:val="007F4CEB"/>
    <w:rsid w:val="007F5B3B"/>
    <w:rsid w:val="008043E3"/>
    <w:rsid w:val="00804507"/>
    <w:rsid w:val="00810D59"/>
    <w:rsid w:val="00815819"/>
    <w:rsid w:val="008313EA"/>
    <w:rsid w:val="00837187"/>
    <w:rsid w:val="00851C3E"/>
    <w:rsid w:val="00854DB3"/>
    <w:rsid w:val="00856FCE"/>
    <w:rsid w:val="00863EE2"/>
    <w:rsid w:val="00872D3B"/>
    <w:rsid w:val="0087506C"/>
    <w:rsid w:val="00880A5C"/>
    <w:rsid w:val="008926CC"/>
    <w:rsid w:val="008929EB"/>
    <w:rsid w:val="00893927"/>
    <w:rsid w:val="008945C3"/>
    <w:rsid w:val="008A0722"/>
    <w:rsid w:val="008A44A4"/>
    <w:rsid w:val="008B7571"/>
    <w:rsid w:val="008C0143"/>
    <w:rsid w:val="008C5888"/>
    <w:rsid w:val="008D1F0A"/>
    <w:rsid w:val="008D6DCB"/>
    <w:rsid w:val="008E2F88"/>
    <w:rsid w:val="008E37D3"/>
    <w:rsid w:val="008F05F8"/>
    <w:rsid w:val="008F076E"/>
    <w:rsid w:val="008F0B8B"/>
    <w:rsid w:val="008F13A3"/>
    <w:rsid w:val="008F6A74"/>
    <w:rsid w:val="009009C6"/>
    <w:rsid w:val="009076E5"/>
    <w:rsid w:val="009148DE"/>
    <w:rsid w:val="00922230"/>
    <w:rsid w:val="0093042A"/>
    <w:rsid w:val="00933D7F"/>
    <w:rsid w:val="00936BC3"/>
    <w:rsid w:val="00945A14"/>
    <w:rsid w:val="00945D56"/>
    <w:rsid w:val="00947128"/>
    <w:rsid w:val="0095256C"/>
    <w:rsid w:val="00952B77"/>
    <w:rsid w:val="00954222"/>
    <w:rsid w:val="00956221"/>
    <w:rsid w:val="00960CEB"/>
    <w:rsid w:val="00961B57"/>
    <w:rsid w:val="00967820"/>
    <w:rsid w:val="009739C2"/>
    <w:rsid w:val="00987770"/>
    <w:rsid w:val="00992B8C"/>
    <w:rsid w:val="009A3571"/>
    <w:rsid w:val="009A3990"/>
    <w:rsid w:val="009A656A"/>
    <w:rsid w:val="009A7E3D"/>
    <w:rsid w:val="009B6A0F"/>
    <w:rsid w:val="009C6113"/>
    <w:rsid w:val="009C6555"/>
    <w:rsid w:val="009D6EE1"/>
    <w:rsid w:val="009E04BC"/>
    <w:rsid w:val="009E2F09"/>
    <w:rsid w:val="009F1382"/>
    <w:rsid w:val="009F4C80"/>
    <w:rsid w:val="009F6DAA"/>
    <w:rsid w:val="00A2376A"/>
    <w:rsid w:val="00A256A3"/>
    <w:rsid w:val="00A25A17"/>
    <w:rsid w:val="00A35562"/>
    <w:rsid w:val="00A37206"/>
    <w:rsid w:val="00A425B7"/>
    <w:rsid w:val="00A50B17"/>
    <w:rsid w:val="00A57424"/>
    <w:rsid w:val="00A57F2F"/>
    <w:rsid w:val="00A60589"/>
    <w:rsid w:val="00A6065A"/>
    <w:rsid w:val="00A63299"/>
    <w:rsid w:val="00A67C7E"/>
    <w:rsid w:val="00A7593E"/>
    <w:rsid w:val="00A81917"/>
    <w:rsid w:val="00A8338C"/>
    <w:rsid w:val="00A84ADE"/>
    <w:rsid w:val="00A8510F"/>
    <w:rsid w:val="00A858AE"/>
    <w:rsid w:val="00A85C78"/>
    <w:rsid w:val="00A9714D"/>
    <w:rsid w:val="00A9797F"/>
    <w:rsid w:val="00AA081B"/>
    <w:rsid w:val="00AA295B"/>
    <w:rsid w:val="00AB4A8F"/>
    <w:rsid w:val="00AB5343"/>
    <w:rsid w:val="00AC7CAB"/>
    <w:rsid w:val="00AD5376"/>
    <w:rsid w:val="00AD6A8F"/>
    <w:rsid w:val="00AF011B"/>
    <w:rsid w:val="00AF1366"/>
    <w:rsid w:val="00B04D36"/>
    <w:rsid w:val="00B1057D"/>
    <w:rsid w:val="00B11CB0"/>
    <w:rsid w:val="00B126AA"/>
    <w:rsid w:val="00B24B39"/>
    <w:rsid w:val="00B32B3B"/>
    <w:rsid w:val="00B35B92"/>
    <w:rsid w:val="00B36712"/>
    <w:rsid w:val="00B36889"/>
    <w:rsid w:val="00B4021C"/>
    <w:rsid w:val="00B411CF"/>
    <w:rsid w:val="00B54A74"/>
    <w:rsid w:val="00B54A9E"/>
    <w:rsid w:val="00B54BD8"/>
    <w:rsid w:val="00B5591A"/>
    <w:rsid w:val="00B56D85"/>
    <w:rsid w:val="00B6251B"/>
    <w:rsid w:val="00B75D9D"/>
    <w:rsid w:val="00B854C8"/>
    <w:rsid w:val="00B93243"/>
    <w:rsid w:val="00BA3243"/>
    <w:rsid w:val="00BA53E6"/>
    <w:rsid w:val="00BB540C"/>
    <w:rsid w:val="00BC5949"/>
    <w:rsid w:val="00BC7531"/>
    <w:rsid w:val="00BD0B8B"/>
    <w:rsid w:val="00BF33C7"/>
    <w:rsid w:val="00BF63D8"/>
    <w:rsid w:val="00BF6FA2"/>
    <w:rsid w:val="00C1005C"/>
    <w:rsid w:val="00C11245"/>
    <w:rsid w:val="00C26701"/>
    <w:rsid w:val="00C27A79"/>
    <w:rsid w:val="00C30F16"/>
    <w:rsid w:val="00C35276"/>
    <w:rsid w:val="00C3707C"/>
    <w:rsid w:val="00C403D6"/>
    <w:rsid w:val="00C41277"/>
    <w:rsid w:val="00C446A9"/>
    <w:rsid w:val="00C51054"/>
    <w:rsid w:val="00C57E73"/>
    <w:rsid w:val="00C6525C"/>
    <w:rsid w:val="00C658FE"/>
    <w:rsid w:val="00C707CD"/>
    <w:rsid w:val="00C80993"/>
    <w:rsid w:val="00C92D78"/>
    <w:rsid w:val="00C96739"/>
    <w:rsid w:val="00CA20A2"/>
    <w:rsid w:val="00CA297E"/>
    <w:rsid w:val="00CB34CA"/>
    <w:rsid w:val="00CB47F2"/>
    <w:rsid w:val="00CC5185"/>
    <w:rsid w:val="00CD50CF"/>
    <w:rsid w:val="00CD661C"/>
    <w:rsid w:val="00CE29FB"/>
    <w:rsid w:val="00D04E6E"/>
    <w:rsid w:val="00D06EF7"/>
    <w:rsid w:val="00D14AAD"/>
    <w:rsid w:val="00D200F9"/>
    <w:rsid w:val="00D22E71"/>
    <w:rsid w:val="00D4123D"/>
    <w:rsid w:val="00D41CC0"/>
    <w:rsid w:val="00D42175"/>
    <w:rsid w:val="00D42470"/>
    <w:rsid w:val="00D66B6F"/>
    <w:rsid w:val="00D7079E"/>
    <w:rsid w:val="00D728EB"/>
    <w:rsid w:val="00D7372C"/>
    <w:rsid w:val="00D753BD"/>
    <w:rsid w:val="00D808FA"/>
    <w:rsid w:val="00D870B9"/>
    <w:rsid w:val="00D9125A"/>
    <w:rsid w:val="00D94368"/>
    <w:rsid w:val="00DA4855"/>
    <w:rsid w:val="00DB32A3"/>
    <w:rsid w:val="00DC0BD7"/>
    <w:rsid w:val="00DC5076"/>
    <w:rsid w:val="00DC7806"/>
    <w:rsid w:val="00DD0A8E"/>
    <w:rsid w:val="00DD6203"/>
    <w:rsid w:val="00DE140A"/>
    <w:rsid w:val="00DF2345"/>
    <w:rsid w:val="00DF49FD"/>
    <w:rsid w:val="00E0499D"/>
    <w:rsid w:val="00E22786"/>
    <w:rsid w:val="00E2515B"/>
    <w:rsid w:val="00E34F18"/>
    <w:rsid w:val="00E4627D"/>
    <w:rsid w:val="00E46996"/>
    <w:rsid w:val="00E47381"/>
    <w:rsid w:val="00E51755"/>
    <w:rsid w:val="00E53682"/>
    <w:rsid w:val="00E56524"/>
    <w:rsid w:val="00E65EF9"/>
    <w:rsid w:val="00E70FBB"/>
    <w:rsid w:val="00E71D23"/>
    <w:rsid w:val="00E8269A"/>
    <w:rsid w:val="00E92D58"/>
    <w:rsid w:val="00E93179"/>
    <w:rsid w:val="00E94D2A"/>
    <w:rsid w:val="00EA5F9E"/>
    <w:rsid w:val="00EB0161"/>
    <w:rsid w:val="00EB5658"/>
    <w:rsid w:val="00EC531B"/>
    <w:rsid w:val="00EC5BB6"/>
    <w:rsid w:val="00EF1051"/>
    <w:rsid w:val="00EF27F0"/>
    <w:rsid w:val="00EF6FB2"/>
    <w:rsid w:val="00F03CD4"/>
    <w:rsid w:val="00F14AF2"/>
    <w:rsid w:val="00F14D23"/>
    <w:rsid w:val="00F25DF8"/>
    <w:rsid w:val="00F31707"/>
    <w:rsid w:val="00F34728"/>
    <w:rsid w:val="00F36E3E"/>
    <w:rsid w:val="00F37BF9"/>
    <w:rsid w:val="00F444C7"/>
    <w:rsid w:val="00F457EE"/>
    <w:rsid w:val="00F569D8"/>
    <w:rsid w:val="00F67953"/>
    <w:rsid w:val="00F70817"/>
    <w:rsid w:val="00F72D4E"/>
    <w:rsid w:val="00F7456A"/>
    <w:rsid w:val="00F81884"/>
    <w:rsid w:val="00F82531"/>
    <w:rsid w:val="00F82F2E"/>
    <w:rsid w:val="00F844B5"/>
    <w:rsid w:val="00F94C87"/>
    <w:rsid w:val="00FA0BA5"/>
    <w:rsid w:val="00FA7229"/>
    <w:rsid w:val="00FA73B2"/>
    <w:rsid w:val="00FB1FD7"/>
    <w:rsid w:val="00FB5C3E"/>
    <w:rsid w:val="00FC5FD6"/>
    <w:rsid w:val="00FD05FF"/>
    <w:rsid w:val="00FD747E"/>
    <w:rsid w:val="00FE2EF5"/>
    <w:rsid w:val="00FE3F9E"/>
    <w:rsid w:val="00FE69D9"/>
    <w:rsid w:val="00FF0298"/>
    <w:rsid w:val="00FF498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8E209B"/>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customStyle="1" w:styleId="Mencinsinresolver1">
    <w:name w:val="Mención sin resolver1"/>
    <w:basedOn w:val="Fuentedeprrafopredeter"/>
    <w:uiPriority w:val="99"/>
    <w:semiHidden/>
    <w:unhideWhenUsed/>
    <w:rsid w:val="00FD747E"/>
    <w:rPr>
      <w:color w:val="808080"/>
      <w:shd w:val="clear" w:color="auto" w:fill="E6E6E6"/>
    </w:rPr>
  </w:style>
  <w:style w:type="paragraph" w:styleId="Descripcin">
    <w:name w:val="caption"/>
    <w:basedOn w:val="Normal"/>
    <w:next w:val="Normal"/>
    <w:uiPriority w:val="35"/>
    <w:unhideWhenUsed/>
    <w:qFormat/>
    <w:rsid w:val="00006E35"/>
    <w:pPr>
      <w:spacing w:after="200" w:line="240" w:lineRule="auto"/>
    </w:pPr>
    <w:rPr>
      <w:i/>
      <w:iCs/>
      <w:color w:val="44546A" w:themeColor="text2"/>
      <w:sz w:val="18"/>
      <w:szCs w:val="18"/>
    </w:rPr>
  </w:style>
  <w:style w:type="character" w:styleId="Hipervnculovisitado">
    <w:name w:val="FollowedHyperlink"/>
    <w:basedOn w:val="Fuentedeprrafopredeter"/>
    <w:uiPriority w:val="99"/>
    <w:semiHidden/>
    <w:unhideWhenUsed/>
    <w:rsid w:val="00815819"/>
    <w:rPr>
      <w:color w:val="954F72" w:themeColor="followedHyperlink"/>
      <w:u w:val="single"/>
    </w:rPr>
  </w:style>
  <w:style w:type="table" w:styleId="Tabladecuadrcula1clara">
    <w:name w:val="Grid Table 1 Light"/>
    <w:basedOn w:val="Tablanormal"/>
    <w:uiPriority w:val="46"/>
    <w:rsid w:val="0051273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efault">
    <w:name w:val="Default"/>
    <w:rsid w:val="006F35DE"/>
    <w:pPr>
      <w:autoSpaceDE w:val="0"/>
      <w:autoSpaceDN w:val="0"/>
      <w:adjustRightInd w:val="0"/>
      <w:spacing w:after="0" w:line="240" w:lineRule="auto"/>
    </w:pPr>
    <w:rPr>
      <w:rFonts w:ascii="Times New Roman" w:hAnsi="Times New Roman" w:cs="Times New Roman"/>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405C41"/>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405C41"/>
    <w:rPr>
      <w:rFonts w:eastAsia="Calibri" w:cs="Times New Roman"/>
      <w:b/>
      <w:bCs/>
      <w:sz w:val="20"/>
      <w:szCs w:val="20"/>
    </w:rPr>
  </w:style>
  <w:style w:type="character" w:customStyle="1" w:styleId="font241">
    <w:name w:val="font241"/>
    <w:basedOn w:val="Fuentedeprrafopredeter"/>
    <w:rsid w:val="008F6A74"/>
    <w:rPr>
      <w:rFonts w:ascii="Calibri" w:hAnsi="Calibri" w:cs="Calibri" w:hint="default"/>
      <w:b/>
      <w:bCs/>
      <w:i w:val="0"/>
      <w:iCs w:val="0"/>
      <w:strike w:val="0"/>
      <w:dstrike w:val="0"/>
      <w:color w:val="000000"/>
      <w:sz w:val="22"/>
      <w:szCs w:val="22"/>
      <w:u w:val="none"/>
      <w:effect w:val="none"/>
    </w:rPr>
  </w:style>
  <w:style w:type="character" w:customStyle="1" w:styleId="font201">
    <w:name w:val="font201"/>
    <w:basedOn w:val="Fuentedeprrafopredeter"/>
    <w:rsid w:val="008F6A74"/>
    <w:rPr>
      <w:rFonts w:ascii="Calibri" w:hAnsi="Calibri" w:cs="Calibri" w:hint="default"/>
      <w:b/>
      <w:bCs/>
      <w:i w:val="0"/>
      <w:iCs w:val="0"/>
      <w:strike w:val="0"/>
      <w:dstrike w:val="0"/>
      <w:color w:val="000000"/>
      <w:sz w:val="22"/>
      <w:szCs w:val="22"/>
      <w:u w:val="none"/>
      <w:effect w:val="none"/>
    </w:rPr>
  </w:style>
  <w:style w:type="table" w:styleId="Tablanormal2">
    <w:name w:val="Plain Table 2"/>
    <w:basedOn w:val="Tablanormal"/>
    <w:uiPriority w:val="42"/>
    <w:rsid w:val="008F6A74"/>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decuadrcula1clara-nfasis3">
    <w:name w:val="Grid Table 1 Light Accent 3"/>
    <w:basedOn w:val="Tablanormal"/>
    <w:uiPriority w:val="46"/>
    <w:rsid w:val="008F6A74"/>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Cuadrculadetablaclara">
    <w:name w:val="Grid Table Light"/>
    <w:basedOn w:val="Tablanormal"/>
    <w:uiPriority w:val="40"/>
    <w:rsid w:val="00952B7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ont301">
    <w:name w:val="font301"/>
    <w:basedOn w:val="Fuentedeprrafopredeter"/>
    <w:rsid w:val="003657EE"/>
    <w:rPr>
      <w:rFonts w:ascii="Calibri" w:hAnsi="Calibri" w:cs="Calibri" w:hint="default"/>
      <w:b/>
      <w:bCs/>
      <w:i w:val="0"/>
      <w:iCs w:val="0"/>
      <w:strike w:val="0"/>
      <w:dstrike w:val="0"/>
      <w:color w:val="000000"/>
      <w:sz w:val="16"/>
      <w:szCs w:val="16"/>
      <w:u w:val="none"/>
      <w:effect w:val="none"/>
    </w:rPr>
  </w:style>
  <w:style w:type="character" w:customStyle="1" w:styleId="font281">
    <w:name w:val="font281"/>
    <w:basedOn w:val="Fuentedeprrafopredeter"/>
    <w:rsid w:val="003657EE"/>
    <w:rPr>
      <w:rFonts w:ascii="Calibri" w:hAnsi="Calibri" w:cs="Calibri" w:hint="default"/>
      <w:b/>
      <w:bCs/>
      <w:i w:val="0"/>
      <w:iCs w:val="0"/>
      <w:strike w:val="0"/>
      <w:dstrike w:val="0"/>
      <w:color w:val="000000"/>
      <w:sz w:val="16"/>
      <w:szCs w:val="16"/>
      <w:u w:val="none"/>
      <w:effect w:val="none"/>
    </w:rPr>
  </w:style>
  <w:style w:type="character" w:customStyle="1" w:styleId="font321">
    <w:name w:val="font321"/>
    <w:basedOn w:val="Fuentedeprrafopredeter"/>
    <w:rsid w:val="003657EE"/>
    <w:rPr>
      <w:rFonts w:ascii="Calibri" w:hAnsi="Calibri" w:cs="Calibri" w:hint="default"/>
      <w:b/>
      <w:bCs/>
      <w:i w:val="0"/>
      <w:iCs w:val="0"/>
      <w:strike w:val="0"/>
      <w:dstrike w:val="0"/>
      <w:color w:val="000000"/>
      <w:sz w:val="16"/>
      <w:szCs w:val="16"/>
      <w:u w:val="none"/>
      <w:effect w:val="none"/>
    </w:rPr>
  </w:style>
  <w:style w:type="character" w:customStyle="1" w:styleId="font331">
    <w:name w:val="font331"/>
    <w:basedOn w:val="Fuentedeprrafopredeter"/>
    <w:rsid w:val="008A0722"/>
    <w:rPr>
      <w:rFonts w:ascii="Calibri" w:hAnsi="Calibri" w:cs="Calibri" w:hint="default"/>
      <w:b w:val="0"/>
      <w:bCs w:val="0"/>
      <w:i w:val="0"/>
      <w:iCs w:val="0"/>
      <w:strike w:val="0"/>
      <w:dstrike w:val="0"/>
      <w:color w:val="000000"/>
      <w:sz w:val="16"/>
      <w:szCs w:val="16"/>
      <w:u w:val="none"/>
      <w:effect w:val="none"/>
    </w:rPr>
  </w:style>
  <w:style w:type="character" w:customStyle="1" w:styleId="font391">
    <w:name w:val="font391"/>
    <w:basedOn w:val="Fuentedeprrafopredeter"/>
    <w:rsid w:val="008A0722"/>
    <w:rPr>
      <w:rFonts w:ascii="Calibri" w:hAnsi="Calibri" w:cs="Calibri" w:hint="default"/>
      <w:b/>
      <w:bCs/>
      <w:i w:val="0"/>
      <w:iCs w:val="0"/>
      <w:strike w:val="0"/>
      <w:dstrike w:val="0"/>
      <w:color w:val="000000"/>
      <w:sz w:val="16"/>
      <w:szCs w:val="16"/>
      <w:u w:val="none"/>
      <w:effect w:val="none"/>
    </w:rPr>
  </w:style>
  <w:style w:type="character" w:customStyle="1" w:styleId="font381">
    <w:name w:val="font381"/>
    <w:basedOn w:val="Fuentedeprrafopredeter"/>
    <w:rsid w:val="008A0722"/>
    <w:rPr>
      <w:rFonts w:ascii="Calibri" w:hAnsi="Calibri" w:cs="Calibri" w:hint="default"/>
      <w:b/>
      <w:bCs/>
      <w:i w:val="0"/>
      <w:iCs w:val="0"/>
      <w:strike w:val="0"/>
      <w:dstrike w:val="0"/>
      <w:color w:val="000000"/>
      <w:sz w:val="16"/>
      <w:szCs w:val="16"/>
      <w:u w:val="none"/>
      <w:effect w:val="none"/>
    </w:rPr>
  </w:style>
  <w:style w:type="character" w:customStyle="1" w:styleId="font131">
    <w:name w:val="font131"/>
    <w:basedOn w:val="Fuentedeprrafopredeter"/>
    <w:rsid w:val="00140F6C"/>
    <w:rPr>
      <w:rFonts w:ascii="Calibri" w:hAnsi="Calibri" w:cs="Calibri" w:hint="default"/>
      <w:b/>
      <w:bCs/>
      <w:i w:val="0"/>
      <w:iCs w:val="0"/>
      <w:strike w:val="0"/>
      <w:dstrike w:val="0"/>
      <w:color w:val="000000"/>
      <w:sz w:val="16"/>
      <w:szCs w:val="16"/>
      <w:u w:val="none"/>
      <w:effect w:val="none"/>
    </w:rPr>
  </w:style>
  <w:style w:type="character" w:customStyle="1" w:styleId="font121">
    <w:name w:val="font121"/>
    <w:basedOn w:val="Fuentedeprrafopredeter"/>
    <w:rsid w:val="00140F6C"/>
    <w:rPr>
      <w:rFonts w:ascii="Calibri" w:hAnsi="Calibri" w:cs="Calibri" w:hint="default"/>
      <w:b/>
      <w:bCs/>
      <w:i w:val="0"/>
      <w:iCs w:val="0"/>
      <w:strike w:val="0"/>
      <w:dstrike w:val="0"/>
      <w:color w:val="000000"/>
      <w:sz w:val="16"/>
      <w:szCs w:val="16"/>
      <w:u w:val="none"/>
      <w:effect w:val="none"/>
    </w:rPr>
  </w:style>
  <w:style w:type="character" w:customStyle="1" w:styleId="font81">
    <w:name w:val="font81"/>
    <w:basedOn w:val="Fuentedeprrafopredeter"/>
    <w:rsid w:val="00140F6C"/>
    <w:rPr>
      <w:rFonts w:ascii="Calibri" w:hAnsi="Calibri" w:cs="Calibri" w:hint="default"/>
      <w:b/>
      <w:bCs/>
      <w:i w:val="0"/>
      <w:iCs w:val="0"/>
      <w:strike w:val="0"/>
      <w:dstrike w:val="0"/>
      <w:color w:val="000000"/>
      <w:sz w:val="16"/>
      <w:szCs w:val="16"/>
      <w:u w:val="none"/>
      <w:effect w:val="none"/>
    </w:rPr>
  </w:style>
  <w:style w:type="character" w:customStyle="1" w:styleId="font141">
    <w:name w:val="font141"/>
    <w:basedOn w:val="Fuentedeprrafopredeter"/>
    <w:rsid w:val="00140F6C"/>
    <w:rPr>
      <w:rFonts w:ascii="Calibri" w:hAnsi="Calibri" w:cs="Calibri" w:hint="default"/>
      <w:b/>
      <w:bCs/>
      <w:i w:val="0"/>
      <w:iCs w:val="0"/>
      <w:strike w:val="0"/>
      <w:dstrike w:val="0"/>
      <w:color w:val="000000"/>
      <w:sz w:val="16"/>
      <w:szCs w:val="16"/>
      <w:u w:val="none"/>
      <w:effect w:val="none"/>
    </w:rPr>
  </w:style>
  <w:style w:type="character" w:styleId="Mencinsinresolver">
    <w:name w:val="Unresolved Mention"/>
    <w:basedOn w:val="Fuentedeprrafopredeter"/>
    <w:uiPriority w:val="99"/>
    <w:semiHidden/>
    <w:unhideWhenUsed/>
    <w:rsid w:val="00D66B6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4359310">
      <w:bodyDiv w:val="1"/>
      <w:marLeft w:val="0"/>
      <w:marRight w:val="0"/>
      <w:marTop w:val="0"/>
      <w:marBottom w:val="0"/>
      <w:divBdr>
        <w:top w:val="none" w:sz="0" w:space="0" w:color="auto"/>
        <w:left w:val="none" w:sz="0" w:space="0" w:color="auto"/>
        <w:bottom w:val="none" w:sz="0" w:space="0" w:color="auto"/>
        <w:right w:val="none" w:sz="0" w:space="0" w:color="auto"/>
      </w:divBdr>
    </w:div>
    <w:div w:id="356274043">
      <w:bodyDiv w:val="1"/>
      <w:marLeft w:val="0"/>
      <w:marRight w:val="0"/>
      <w:marTop w:val="0"/>
      <w:marBottom w:val="0"/>
      <w:divBdr>
        <w:top w:val="none" w:sz="0" w:space="0" w:color="auto"/>
        <w:left w:val="none" w:sz="0" w:space="0" w:color="auto"/>
        <w:bottom w:val="none" w:sz="0" w:space="0" w:color="auto"/>
        <w:right w:val="none" w:sz="0" w:space="0" w:color="auto"/>
      </w:divBdr>
    </w:div>
    <w:div w:id="372387377">
      <w:bodyDiv w:val="1"/>
      <w:marLeft w:val="0"/>
      <w:marRight w:val="0"/>
      <w:marTop w:val="0"/>
      <w:marBottom w:val="0"/>
      <w:divBdr>
        <w:top w:val="none" w:sz="0" w:space="0" w:color="auto"/>
        <w:left w:val="none" w:sz="0" w:space="0" w:color="auto"/>
        <w:bottom w:val="none" w:sz="0" w:space="0" w:color="auto"/>
        <w:right w:val="none" w:sz="0" w:space="0" w:color="auto"/>
      </w:divBdr>
    </w:div>
    <w:div w:id="386878077">
      <w:bodyDiv w:val="1"/>
      <w:marLeft w:val="0"/>
      <w:marRight w:val="0"/>
      <w:marTop w:val="0"/>
      <w:marBottom w:val="0"/>
      <w:divBdr>
        <w:top w:val="none" w:sz="0" w:space="0" w:color="auto"/>
        <w:left w:val="none" w:sz="0" w:space="0" w:color="auto"/>
        <w:bottom w:val="none" w:sz="0" w:space="0" w:color="auto"/>
        <w:right w:val="none" w:sz="0" w:space="0" w:color="auto"/>
      </w:divBdr>
    </w:div>
    <w:div w:id="434789748">
      <w:bodyDiv w:val="1"/>
      <w:marLeft w:val="0"/>
      <w:marRight w:val="0"/>
      <w:marTop w:val="0"/>
      <w:marBottom w:val="0"/>
      <w:divBdr>
        <w:top w:val="none" w:sz="0" w:space="0" w:color="auto"/>
        <w:left w:val="none" w:sz="0" w:space="0" w:color="auto"/>
        <w:bottom w:val="none" w:sz="0" w:space="0" w:color="auto"/>
        <w:right w:val="none" w:sz="0" w:space="0" w:color="auto"/>
      </w:divBdr>
    </w:div>
    <w:div w:id="556093944">
      <w:bodyDiv w:val="1"/>
      <w:marLeft w:val="0"/>
      <w:marRight w:val="0"/>
      <w:marTop w:val="0"/>
      <w:marBottom w:val="0"/>
      <w:divBdr>
        <w:top w:val="none" w:sz="0" w:space="0" w:color="auto"/>
        <w:left w:val="none" w:sz="0" w:space="0" w:color="auto"/>
        <w:bottom w:val="none" w:sz="0" w:space="0" w:color="auto"/>
        <w:right w:val="none" w:sz="0" w:space="0" w:color="auto"/>
      </w:divBdr>
    </w:div>
    <w:div w:id="625548969">
      <w:bodyDiv w:val="1"/>
      <w:marLeft w:val="0"/>
      <w:marRight w:val="0"/>
      <w:marTop w:val="0"/>
      <w:marBottom w:val="0"/>
      <w:divBdr>
        <w:top w:val="none" w:sz="0" w:space="0" w:color="auto"/>
        <w:left w:val="none" w:sz="0" w:space="0" w:color="auto"/>
        <w:bottom w:val="none" w:sz="0" w:space="0" w:color="auto"/>
        <w:right w:val="none" w:sz="0" w:space="0" w:color="auto"/>
      </w:divBdr>
    </w:div>
    <w:div w:id="633099592">
      <w:bodyDiv w:val="1"/>
      <w:marLeft w:val="0"/>
      <w:marRight w:val="0"/>
      <w:marTop w:val="0"/>
      <w:marBottom w:val="0"/>
      <w:divBdr>
        <w:top w:val="none" w:sz="0" w:space="0" w:color="auto"/>
        <w:left w:val="none" w:sz="0" w:space="0" w:color="auto"/>
        <w:bottom w:val="none" w:sz="0" w:space="0" w:color="auto"/>
        <w:right w:val="none" w:sz="0" w:space="0" w:color="auto"/>
      </w:divBdr>
    </w:div>
    <w:div w:id="740715663">
      <w:bodyDiv w:val="1"/>
      <w:marLeft w:val="0"/>
      <w:marRight w:val="0"/>
      <w:marTop w:val="0"/>
      <w:marBottom w:val="0"/>
      <w:divBdr>
        <w:top w:val="none" w:sz="0" w:space="0" w:color="auto"/>
        <w:left w:val="none" w:sz="0" w:space="0" w:color="auto"/>
        <w:bottom w:val="none" w:sz="0" w:space="0" w:color="auto"/>
        <w:right w:val="none" w:sz="0" w:space="0" w:color="auto"/>
      </w:divBdr>
    </w:div>
    <w:div w:id="971716305">
      <w:bodyDiv w:val="1"/>
      <w:marLeft w:val="0"/>
      <w:marRight w:val="0"/>
      <w:marTop w:val="0"/>
      <w:marBottom w:val="0"/>
      <w:divBdr>
        <w:top w:val="none" w:sz="0" w:space="0" w:color="auto"/>
        <w:left w:val="none" w:sz="0" w:space="0" w:color="auto"/>
        <w:bottom w:val="none" w:sz="0" w:space="0" w:color="auto"/>
        <w:right w:val="none" w:sz="0" w:space="0" w:color="auto"/>
      </w:divBdr>
    </w:div>
    <w:div w:id="1106001249">
      <w:bodyDiv w:val="1"/>
      <w:marLeft w:val="0"/>
      <w:marRight w:val="0"/>
      <w:marTop w:val="0"/>
      <w:marBottom w:val="0"/>
      <w:divBdr>
        <w:top w:val="none" w:sz="0" w:space="0" w:color="auto"/>
        <w:left w:val="none" w:sz="0" w:space="0" w:color="auto"/>
        <w:bottom w:val="none" w:sz="0" w:space="0" w:color="auto"/>
        <w:right w:val="none" w:sz="0" w:space="0" w:color="auto"/>
      </w:divBdr>
      <w:divsChild>
        <w:div w:id="1625383801">
          <w:marLeft w:val="0"/>
          <w:marRight w:val="0"/>
          <w:marTop w:val="0"/>
          <w:marBottom w:val="0"/>
          <w:divBdr>
            <w:top w:val="none" w:sz="0" w:space="0" w:color="auto"/>
            <w:left w:val="none" w:sz="0" w:space="0" w:color="auto"/>
            <w:bottom w:val="none" w:sz="0" w:space="0" w:color="auto"/>
            <w:right w:val="none" w:sz="0" w:space="0" w:color="auto"/>
          </w:divBdr>
          <w:divsChild>
            <w:div w:id="99700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57582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48115075">
      <w:bodyDiv w:val="1"/>
      <w:marLeft w:val="0"/>
      <w:marRight w:val="0"/>
      <w:marTop w:val="0"/>
      <w:marBottom w:val="0"/>
      <w:divBdr>
        <w:top w:val="none" w:sz="0" w:space="0" w:color="auto"/>
        <w:left w:val="none" w:sz="0" w:space="0" w:color="auto"/>
        <w:bottom w:val="none" w:sz="0" w:space="0" w:color="auto"/>
        <w:right w:val="none" w:sz="0" w:space="0" w:color="auto"/>
      </w:divBdr>
    </w:div>
    <w:div w:id="1592618807">
      <w:bodyDiv w:val="1"/>
      <w:marLeft w:val="0"/>
      <w:marRight w:val="0"/>
      <w:marTop w:val="0"/>
      <w:marBottom w:val="0"/>
      <w:divBdr>
        <w:top w:val="none" w:sz="0" w:space="0" w:color="auto"/>
        <w:left w:val="none" w:sz="0" w:space="0" w:color="auto"/>
        <w:bottom w:val="none" w:sz="0" w:space="0" w:color="auto"/>
        <w:right w:val="none" w:sz="0" w:space="0" w:color="auto"/>
      </w:divBdr>
    </w:div>
    <w:div w:id="1653216906">
      <w:bodyDiv w:val="1"/>
      <w:marLeft w:val="0"/>
      <w:marRight w:val="0"/>
      <w:marTop w:val="0"/>
      <w:marBottom w:val="0"/>
      <w:divBdr>
        <w:top w:val="none" w:sz="0" w:space="0" w:color="auto"/>
        <w:left w:val="none" w:sz="0" w:space="0" w:color="auto"/>
        <w:bottom w:val="none" w:sz="0" w:space="0" w:color="auto"/>
        <w:right w:val="none" w:sz="0" w:space="0" w:color="auto"/>
      </w:divBdr>
    </w:div>
    <w:div w:id="1700738032">
      <w:bodyDiv w:val="1"/>
      <w:marLeft w:val="0"/>
      <w:marRight w:val="0"/>
      <w:marTop w:val="0"/>
      <w:marBottom w:val="0"/>
      <w:divBdr>
        <w:top w:val="none" w:sz="0" w:space="0" w:color="auto"/>
        <w:left w:val="none" w:sz="0" w:space="0" w:color="auto"/>
        <w:bottom w:val="none" w:sz="0" w:space="0" w:color="auto"/>
        <w:right w:val="none" w:sz="0" w:space="0" w:color="auto"/>
      </w:divBdr>
    </w:div>
    <w:div w:id="1730766025">
      <w:bodyDiv w:val="1"/>
      <w:marLeft w:val="0"/>
      <w:marRight w:val="0"/>
      <w:marTop w:val="0"/>
      <w:marBottom w:val="0"/>
      <w:divBdr>
        <w:top w:val="none" w:sz="0" w:space="0" w:color="auto"/>
        <w:left w:val="none" w:sz="0" w:space="0" w:color="auto"/>
        <w:bottom w:val="none" w:sz="0" w:space="0" w:color="auto"/>
        <w:right w:val="none" w:sz="0" w:space="0" w:color="auto"/>
      </w:divBdr>
    </w:div>
    <w:div w:id="1824808001">
      <w:bodyDiv w:val="1"/>
      <w:marLeft w:val="0"/>
      <w:marRight w:val="0"/>
      <w:marTop w:val="0"/>
      <w:marBottom w:val="0"/>
      <w:divBdr>
        <w:top w:val="none" w:sz="0" w:space="0" w:color="auto"/>
        <w:left w:val="none" w:sz="0" w:space="0" w:color="auto"/>
        <w:bottom w:val="none" w:sz="0" w:space="0" w:color="auto"/>
        <w:right w:val="none" w:sz="0" w:space="0" w:color="auto"/>
      </w:divBdr>
    </w:div>
    <w:div w:id="2109277015">
      <w:bodyDiv w:val="1"/>
      <w:marLeft w:val="0"/>
      <w:marRight w:val="0"/>
      <w:marTop w:val="0"/>
      <w:marBottom w:val="0"/>
      <w:divBdr>
        <w:top w:val="none" w:sz="0" w:space="0" w:color="auto"/>
        <w:left w:val="none" w:sz="0" w:space="0" w:color="auto"/>
        <w:bottom w:val="none" w:sz="0" w:space="0" w:color="auto"/>
        <w:right w:val="none" w:sz="0" w:space="0" w:color="auto"/>
      </w:divBdr>
    </w:div>
    <w:div w:id="2140569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nifa.sma.gob.cl/SistemaSeguimientoAmbiental/Documento/Informe/56192" TargetMode="External"/><Relationship Id="rId26" Type="http://schemas.openxmlformats.org/officeDocument/2006/relationships/image" Target="media/image12.pn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hyperlink" Target="http://www.sma.gob.cl"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snifa.sma.gob.cl/SistemaSeguimientoAmbiental/Documento/Informe/56191" TargetMode="External"/><Relationship Id="rId25" Type="http://schemas.openxmlformats.org/officeDocument/2006/relationships/image" Target="media/image11.png"/><Relationship Id="rId33" Type="http://schemas.openxmlformats.org/officeDocument/2006/relationships/image" Target="media/image18.jpeg"/><Relationship Id="rId38" Type="http://schemas.openxmlformats.org/officeDocument/2006/relationships/image" Target="media/image23.jpg"/><Relationship Id="rId46" Type="http://schemas.openxmlformats.org/officeDocument/2006/relationships/hyperlink" Target="http://snifa.sma.gob.cl/SistemaSeguimientoAmbiental/Documento/Informe/56193"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9.png"/><Relationship Id="rId29" Type="http://schemas.openxmlformats.org/officeDocument/2006/relationships/image" Target="media/image14.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seia.sea.gob.cl/archivos/Anexo_N_11._Oficios_pronunciamiento_Consejo_de_Monumentos_Nacionales.rar" TargetMode="External"/><Relationship Id="rId32" Type="http://schemas.openxmlformats.org/officeDocument/2006/relationships/image" Target="media/image17.png"/><Relationship Id="rId37" Type="http://schemas.openxmlformats.org/officeDocument/2006/relationships/image" Target="media/image22.jpg"/><Relationship Id="rId40" Type="http://schemas.openxmlformats.org/officeDocument/2006/relationships/image" Target="media/image25.png"/><Relationship Id="rId45" Type="http://schemas.openxmlformats.org/officeDocument/2006/relationships/hyperlink" Target="http://snifa.sma.gob.cl/SistemaSeguimientoAmbiental/Documento/Informe/56192"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http://seia.sea.gob.cl/archivos/DIA_FUNDO_LOS_ALAMOS.pdf" TargetMode="External"/><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yperlink" Target="http://snifa.sma.gob.cl/SistemaSeguimientoAmbiental/Documento/Informe/56193" TargetMode="External"/><Relationship Id="rId31" Type="http://schemas.openxmlformats.org/officeDocument/2006/relationships/image" Target="media/image16.jpeg"/><Relationship Id="rId44" Type="http://schemas.openxmlformats.org/officeDocument/2006/relationships/hyperlink" Target="http://snifa.sma.gob.cl/SistemaSeguimientoAmbiental/Documento/Informe/56191"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hyperlink" Target="http://seia.sea.gob.cl/archivos/Anexo_N_16._Estudio_de_Impacto_Urbano__EIU_.rar" TargetMode="External"/><Relationship Id="rId27" Type="http://schemas.openxmlformats.org/officeDocument/2006/relationships/hyperlink" Target="http://seia.sea.gob.cl/archivos/Anexo_N_16._Estudio_de_Impacto_Urbano__EIU_.rar" TargetMode="External"/><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hyperlink" Target="http://www.sma.gob.cl" TargetMode="External"/><Relationship Id="rId48" Type="http://schemas.openxmlformats.org/officeDocument/2006/relationships/footer" Target="footer2.xml"/><Relationship Id="rId8"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M9qbyPmI7CphRZcwS5edDfPBIafq1Khmuqvnu1cj/JA=</DigestValue>
    </Reference>
    <Reference Type="http://www.w3.org/2000/09/xmldsig#Object" URI="#idOfficeObject">
      <DigestMethod Algorithm="http://www.w3.org/2001/04/xmlenc#sha256"/>
      <DigestValue>A6GZpWcb4kywoabFPhvPr0RUGPI+ASoHgNnLNh3hlTE=</DigestValue>
    </Reference>
    <Reference Type="http://uri.etsi.org/01903#SignedProperties" URI="#idSignedProperties">
      <Transforms>
        <Transform Algorithm="http://www.w3.org/TR/2001/REC-xml-c14n-20010315"/>
      </Transforms>
      <DigestMethod Algorithm="http://www.w3.org/2001/04/xmlenc#sha256"/>
      <DigestValue>x9bc6b3M35OGSwpieu/ZwV6Eyur4P7H5cYTaVbDeEqA=</DigestValue>
    </Reference>
    <Reference Type="http://www.w3.org/2000/09/xmldsig#Object" URI="#idValidSigLnImg">
      <DigestMethod Algorithm="http://www.w3.org/2001/04/xmlenc#sha256"/>
      <DigestValue>oXdIRy/pa/Dsa6O5lMYvcvGQNvF09w0R7mdgw7lK3Y0=</DigestValue>
    </Reference>
    <Reference Type="http://www.w3.org/2000/09/xmldsig#Object" URI="#idInvalidSigLnImg">
      <DigestMethod Algorithm="http://www.w3.org/2001/04/xmlenc#sha256"/>
      <DigestValue>W7IBdjKe0htDgnQp256GGu2tYjhgE8uQXtz/PfevIvg=</DigestValue>
    </Reference>
  </SignedInfo>
  <SignatureValue>cRV299EYEr5fQvzDxKc3h3DLcrZBNC9JVvU35D3SioaFofP41pTrxgRoXjcBuMrXBGM8guJ46vHH
4EhRBNFaHMzMdMlWpnUac6hKE2lA9JgUBwOrrvYux+sqb07s6WyNjmlmBxwhjXi1oLeH4OnlM8nd
f/F37FPupAUZmLP9L2NDwg2IS8ggl01TtI/jmQZrNBmWvoaQE+jv54vo1K7+XWX4RWiGYWCGd+kf
JGCpCXxb7V3GpTRBnN7+RWaa6JL8x9gr8hXtahsBO9MewMoCIZPBrGe1CFALKnxnnfzNvGI6w97e
1P1iMbpVD/1RM+gfyauGZz47P0mjr0sBkNCfrQ==</SignatureValue>
  <KeyInfo>
    <X509Data>
      <X509Certificate>MIIHRzCCBi+gAwIBAgIQW/L/JKRNi8vJiWv0MowPL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krv571/V441O+jgmmcy31lh4G9VayQP4qsOvENMfl/1PfWTleNHUnM8bzCJ3IDlDq1oiHvd9tKNe7zz/CO969qGalxOu7T+PHnhcMtu3mKC5XFOwJJbDlxQ2ek0rw/8InTWlPjOfUsr6sONXlVtfNsRHM0PEmPNvzlTIZS5n2JvtWXZGxto9ndTI4dJg2JwxHvNjAG85sh+XVSlk3srpPNaH6dHUWHFW9sGq1ow+8hwiqlOWpK5nAr5ddfXUfe2JcbUUT7fzDqnc4m4Aw2I1408+jzgYhJKX4wQhFnla9CCGjyFoBOQbBAK2fJ8kxYiCDLQ8/hkjx8jL0XI2k3Eqs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ZpqhP5S1dXp3nJi9bUkUJQUWQqOwERZXDqSvJeh+7dQ=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O0Rpylc8hSITarCPwikebmSPnfyC69Q5ULvoJHrem0w=</DigestValue>
      </Reference>
      <Reference URI="/word/endnotes.xml?ContentType=application/vnd.openxmlformats-officedocument.wordprocessingml.endnotes+xml">
        <DigestMethod Algorithm="http://www.w3.org/2001/04/xmlenc#sha256"/>
        <DigestValue>lKydPEFCKrpRAW8Dvh5YJ2OH5jGq7mr9Dz8erOYFdcU=</DigestValue>
      </Reference>
      <Reference URI="/word/fontTable.xml?ContentType=application/vnd.openxmlformats-officedocument.wordprocessingml.fontTable+xml">
        <DigestMethod Algorithm="http://www.w3.org/2001/04/xmlenc#sha256"/>
        <DigestValue>QlPyJnTZfMCFw5C35Ke/sgIuUkNVkpA/0BRh+LmwDig=</DigestValue>
      </Reference>
      <Reference URI="/word/footer1.xml?ContentType=application/vnd.openxmlformats-officedocument.wordprocessingml.footer+xml">
        <DigestMethod Algorithm="http://www.w3.org/2001/04/xmlenc#sha256"/>
        <DigestValue>6d5pWWqk16f8GO/1gcyTBf2EWFu6cf+1blYS7nq0g9Y=</DigestValue>
      </Reference>
      <Reference URI="/word/footer2.xml?ContentType=application/vnd.openxmlformats-officedocument.wordprocessingml.footer+xml">
        <DigestMethod Algorithm="http://www.w3.org/2001/04/xmlenc#sha256"/>
        <DigestValue>X1As3wK+Gv99pO/vlwuIY6P4v+r76aZsGmQeEFQq3V4=</DigestValue>
      </Reference>
      <Reference URI="/word/footnotes.xml?ContentType=application/vnd.openxmlformats-officedocument.wordprocessingml.footnotes+xml">
        <DigestMethod Algorithm="http://www.w3.org/2001/04/xmlenc#sha256"/>
        <DigestValue>p379jmTynAmPg6IphkyJZBiS9EbAH/Fu+/KohBc5krk=</DigestValue>
      </Reference>
      <Reference URI="/word/media/image1.jpeg?ContentType=image/jpeg">
        <DigestMethod Algorithm="http://www.w3.org/2001/04/xmlenc#sha256"/>
        <DigestValue>ly/lI6xWj8Z6v5rCZzZ4iKcuVBq4kyOJJWMrb7BatWw=</DigestValue>
      </Reference>
      <Reference URI="/word/media/image10.png?ContentType=image/png">
        <DigestMethod Algorithm="http://www.w3.org/2001/04/xmlenc#sha256"/>
        <DigestValue>xJmpKuUURlCA4gKogSQbn1fDFGchdChq2STnVTgiFbI=</DigestValue>
      </Reference>
      <Reference URI="/word/media/image11.png?ContentType=image/png">
        <DigestMethod Algorithm="http://www.w3.org/2001/04/xmlenc#sha256"/>
        <DigestValue>ptZjmcLoDcU1v9rPLgF4D/Ma8PGFZ5OdcQCBTdUWyKE=</DigestValue>
      </Reference>
      <Reference URI="/word/media/image12.png?ContentType=image/png">
        <DigestMethod Algorithm="http://www.w3.org/2001/04/xmlenc#sha256"/>
        <DigestValue>w6V93dWBzaS9Z5A3znotOFhOBWeeCTR0a1K0FZbnAro=</DigestValue>
      </Reference>
      <Reference URI="/word/media/image13.jpeg?ContentType=image/jpeg">
        <DigestMethod Algorithm="http://www.w3.org/2001/04/xmlenc#sha256"/>
        <DigestValue>0apoaGMUs2QNNwpZzHP5mcuFCrSsNkj4F7n7jSy1uwI=</DigestValue>
      </Reference>
      <Reference URI="/word/media/image14.jpeg?ContentType=image/jpeg">
        <DigestMethod Algorithm="http://www.w3.org/2001/04/xmlenc#sha256"/>
        <DigestValue>ih+UKFBYwsHm7xlTulhAuDSOlmsbmA6ZoRePqQTTp7Y=</DigestValue>
      </Reference>
      <Reference URI="/word/media/image15.jpeg?ContentType=image/jpeg">
        <DigestMethod Algorithm="http://www.w3.org/2001/04/xmlenc#sha256"/>
        <DigestValue>A8DtPOpEO2ztcFpeucKkpZVXr8qHzCigqviXE7scLO0=</DigestValue>
      </Reference>
      <Reference URI="/word/media/image16.jpeg?ContentType=image/jpeg">
        <DigestMethod Algorithm="http://www.w3.org/2001/04/xmlenc#sha256"/>
        <DigestValue>I5QnfxShRU7m5H41YwSdYST0NWf0y/+wj/J1DEMrP7w=</DigestValue>
      </Reference>
      <Reference URI="/word/media/image17.png?ContentType=image/png">
        <DigestMethod Algorithm="http://www.w3.org/2001/04/xmlenc#sha256"/>
        <DigestValue>aSQ2W7QD23BIvpzCU5rFbKfem4Il4fSD7s1zswSvAVc=</DigestValue>
      </Reference>
      <Reference URI="/word/media/image18.jpeg?ContentType=image/jpeg">
        <DigestMethod Algorithm="http://www.w3.org/2001/04/xmlenc#sha256"/>
        <DigestValue>laIAVxT4OP91Pk8Y8+EKA1majLIipez/ehGZA+sDoWM=</DigestValue>
      </Reference>
      <Reference URI="/word/media/image19.png?ContentType=image/png">
        <DigestMethod Algorithm="http://www.w3.org/2001/04/xmlenc#sha256"/>
        <DigestValue>F+NoXia6/GzzvaCUmz0ccG/ewWa/PFbOA4xKgnM5Ei8=</DigestValue>
      </Reference>
      <Reference URI="/word/media/image2.emf?ContentType=image/x-emf">
        <DigestMethod Algorithm="http://www.w3.org/2001/04/xmlenc#sha256"/>
        <DigestValue>1qm/aBspYH8J/zub/O9z0L1/CJwBHRv9REhfEKEFIvY=</DigestValue>
      </Reference>
      <Reference URI="/word/media/image20.jpeg?ContentType=image/jpeg">
        <DigestMethod Algorithm="http://www.w3.org/2001/04/xmlenc#sha256"/>
        <DigestValue>MERQJozQboVwsOarlnhg9ZstRUm8bVDbPCVvmbmkvWo=</DigestValue>
      </Reference>
      <Reference URI="/word/media/image21.jpeg?ContentType=image/jpeg">
        <DigestMethod Algorithm="http://www.w3.org/2001/04/xmlenc#sha256"/>
        <DigestValue>eVxuXcaPg0kxmNw8d6QoMwagXHvFdHU6LdiWybTLzzg=</DigestValue>
      </Reference>
      <Reference URI="/word/media/image22.jpg?ContentType=image/jpeg">
        <DigestMethod Algorithm="http://www.w3.org/2001/04/xmlenc#sha256"/>
        <DigestValue>bPLkTVw1+662mLU+2SxCFRKci91q35I8yLN0Y6xYETo=</DigestValue>
      </Reference>
      <Reference URI="/word/media/image23.jpg?ContentType=image/jpeg">
        <DigestMethod Algorithm="http://www.w3.org/2001/04/xmlenc#sha256"/>
        <DigestValue>uQCmpnID9T6f+TLZI6ObjSHXD7V8FkPimwaHHf4+DyE=</DigestValue>
      </Reference>
      <Reference URI="/word/media/image24.jpeg?ContentType=image/jpeg">
        <DigestMethod Algorithm="http://www.w3.org/2001/04/xmlenc#sha256"/>
        <DigestValue>VnlAn8XSIiL+ouDO6Umnl9RkyZv1pNfe3MS1kqNcgps=</DigestValue>
      </Reference>
      <Reference URI="/word/media/image25.png?ContentType=image/png">
        <DigestMethod Algorithm="http://www.w3.org/2001/04/xmlenc#sha256"/>
        <DigestValue>tKHM2bky9DwSjnR4MDoEBPy4W0YMLZ/GMqOSU6dZ4Hs=</DigestValue>
      </Reference>
      <Reference URI="/word/media/image26.jpeg?ContentType=image/jpeg">
        <DigestMethod Algorithm="http://www.w3.org/2001/04/xmlenc#sha256"/>
        <DigestValue>ORuQJ50QhRIUGG4iSS8dfvt4XdtQw69XDZbTr/dfaMQ=</DigestValue>
      </Reference>
      <Reference URI="/word/media/image27.png?ContentType=image/png">
        <DigestMethod Algorithm="http://www.w3.org/2001/04/xmlenc#sha256"/>
        <DigestValue>AeTJIrF6P5fR7Q8LFKhlVwR+RaT3milSl1x+Cx0W/Fg=</DigestValue>
      </Reference>
      <Reference URI="/word/media/image3.emf?ContentType=image/x-emf">
        <DigestMethod Algorithm="http://www.w3.org/2001/04/xmlenc#sha256"/>
        <DigestValue>zO9zrufJiwCvioJcYiVubpRp7CyELry0vTtAjDa3mDM=</DigestValue>
      </Reference>
      <Reference URI="/word/media/image4.emf?ContentType=image/x-emf">
        <DigestMethod Algorithm="http://www.w3.org/2001/04/xmlenc#sha256"/>
        <DigestValue>HXWhiWxluk9YsQIYs7UO3qWBLG96ebIHdh5EhFFMAoQ=</DigestValue>
      </Reference>
      <Reference URI="/word/media/image5.png?ContentType=image/png">
        <DigestMethod Algorithm="http://www.w3.org/2001/04/xmlenc#sha256"/>
        <DigestValue>ujTM/dLc7oM5YHebFIqoBBH4fespYLY846ScWdZEG7Q=</DigestValue>
      </Reference>
      <Reference URI="/word/media/image6.jpeg?ContentType=image/jpeg">
        <DigestMethod Algorithm="http://www.w3.org/2001/04/xmlenc#sha256"/>
        <DigestValue>2vBP4VFiUU/8Onvv6cQ1aENx1YbGwU/agDR3JfghANk=</DigestValue>
      </Reference>
      <Reference URI="/word/media/image7.png?ContentType=image/png">
        <DigestMethod Algorithm="http://www.w3.org/2001/04/xmlenc#sha256"/>
        <DigestValue>F73fvReg1Z1SO1tI0on+iBsoNiasGf+TeRGIjEild6Q=</DigestValue>
      </Reference>
      <Reference URI="/word/media/image8.png?ContentType=image/png">
        <DigestMethod Algorithm="http://www.w3.org/2001/04/xmlenc#sha256"/>
        <DigestValue>GYQtIYkEHgq0ZN7ny6EOp+PiIFH/9ORar+zOgb1y2kw=</DigestValue>
      </Reference>
      <Reference URI="/word/media/image9.png?ContentType=image/png">
        <DigestMethod Algorithm="http://www.w3.org/2001/04/xmlenc#sha256"/>
        <DigestValue>T+Vy9xdzzR1UGF/YeWA+zyO7nHh6frzJHF8vHJEwp84=</DigestValue>
      </Reference>
      <Reference URI="/word/numbering.xml?ContentType=application/vnd.openxmlformats-officedocument.wordprocessingml.numbering+xml">
        <DigestMethod Algorithm="http://www.w3.org/2001/04/xmlenc#sha256"/>
        <DigestValue>C3X/a5eCBlfxwLK45Z2PYKZETurBPSRsZfOrtJd/TQA=</DigestValue>
      </Reference>
      <Reference URI="/word/settings.xml?ContentType=application/vnd.openxmlformats-officedocument.wordprocessingml.settings+xml">
        <DigestMethod Algorithm="http://www.w3.org/2001/04/xmlenc#sha256"/>
        <DigestValue>/vnUGctsARCzu/lTd/9I2NBtd67cmip42YM8oz2zo+k=</DigestValue>
      </Reference>
      <Reference URI="/word/styles.xml?ContentType=application/vnd.openxmlformats-officedocument.wordprocessingml.styles+xml">
        <DigestMethod Algorithm="http://www.w3.org/2001/04/xmlenc#sha256"/>
        <DigestValue>1wmXuczkr6JMj5RD6CqeFzHrmOP4uE8dVR2+fzCabh0=</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Dxo0YCuSzNhrXaKsZEUiPa4a6czOyhsD0WEDqB3f05o=</DigestValue>
      </Reference>
    </Manifest>
    <SignatureProperties>
      <SignatureProperty Id="idSignatureTime" Target="#idPackageSignature">
        <mdssi:SignatureTime xmlns:mdssi="http://schemas.openxmlformats.org/package/2006/digital-signature">
          <mdssi:Format>YYYY-MM-DDThh:mm:ssTZD</mdssi:Format>
          <mdssi:Value>2017-08-03T19:21:26Z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McAAABWAAAAAAAAAAAAAABoEwAAbggAACBFTUYAAAEA4LIAAAwAAAABAAAAAAAAAAAAAAAAAAAAgAcAADgEAADdAQAADAEAAAAAAAAAAAAAAAAAAEhHBwDgFgQARgAAACwAAAAgAAAARU1GKwFAAQAcAAAAEAAAAAIQwNsBAAAAYAAAAGAAAABGAAAAFCkAAAgpAABFTUYrIkAEAAwAAAAAAAAAHkAJAAwAAAAAAAAAJEABAAwAAAAAAAAAMEACABAAAAAEAAAAAACAPyFABwAMAAAAAAAAAAhAAAVgKAAAVCgAAAIQwNsBAAAAAAAAAAAAAAAAAAAAAAAAAAEAAAD/2P/gABBKRklGAAEBAQBgAGAAAP/hEQRFeGlmAABNTQAqAAAACAAEATsAAgAAABQAAAhKh2kABAAAAAEAAAhenJ0AAQAAACYAABDW6hwABwAACAwAAAA+AAAAAB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Tmljb2xhcyBNdcOxb3ogVG9ybwAABZADAAIAAAAUAAAQrJAEAAIAAAAUAAAQwJKRAAIAAAADNTgAAJKSAAIAAAADNTgAAOocAAcAAAgMAAAIoAAAAAAc6gAAAAg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8P3hwYWNrZXQgZW5kPSd3Jz8+/9sAQwAHBQUGBQQHBgUGCAcHCAoRCwoJCQoVDxAMERgVGhkYFRgXGx4nIRsdJR0XGCIuIiUoKSssKxogLzMvKjInKisq/9sAQwEHCAgKCQoUCwsUKhwYHCoqKioqKioqKioqKioqKioqKioqKioqKioqKioqKioqKioqKioqKioqKioqKioqKioq/8AAEQgAVwDIAwEi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f/9//3//f/9//3//f/9//3//f/9/33v/f/9//3//f/9//3//f/9//3//f/9//3//f/9//3//f/9//3//f/9//3//f/9//3//f/9//3//f/9//3//f/9//3//f/9//3//f/9//3//f/9//3//f/9//3//f/9//3//f/9//3//f/9//3//f/9//3//f/9//3//f/9//3//f/9//3//f/9//3//f/9//3//f/9//3//f/5//3//f/9//3//f/9//3//f/9//3//f/9//3//f/9//3//f/9//3//f/9//3//f/9//3//f/9//3//f/5//3/+f/9//3//f/5//3//f/9//3//f/9//3//f/9//3//f/9//3//f/9//3//f/9//3//f/9//3//f/9//3//f/9//3//f/9//3//f/9//3//f/9//3//f/9//3//f/9//3//f/9//3//f/9//3//f/9//3//f/9//3//f/9//3//f/9//3//f/9//3//e/9//3//f/9//3//f/9/3n//f/9//3//f/9/3nv/f/97/3//f/9/33f/f/9//3//f/9//3//f/9//3//f/9//3//f/9//3//f/9//3//f/9//3//f/9//3//f/9//3//f/9//3//f/9//3//f/9//3//f/9//3//f/9//3//f/9//3//f/9//3//f/9//3//f/9//3//f/9//3//f/9//3//f/9//3//f/9//3//f/9//3//f/9//3//f/9//3/+f/9//n//f/5//3//f/9//n//f/9//3//f/9//3//f/9//3//f/9//3//f/9//3//f/9//3//f/9//3//f/9//n//f/9//3/+f/9//3//f/9//3//f/9//3//f/9//3//f/9//3//f/9//3//f/9//3//f/9//3//f/9//3//f/9//3//f/9//3//f/9//3//f/9//3//f/9//3//f/9//3//f/9//3//f/9//3//f/9//3//f/9//3//f/9//3//f/9//3//f/9//3//f/9//3//f/9//3//f/9//3//f/9//3//f957/3//f/9/vnf/f997/3//f997v3f/f/9//3//f/9//3//f/9//3//f/9//3//f/9//3//f/9//3//f/9//3//f/9//3//f/9//3//f/9//3//f/9//3//f/9//3//f/9//3//f/9//3//f/9//3//f/9//3//f/9//3//f/9//3//f/9//3//f/9//3//f/9//3//f/9//3//f/9//3//f/9//3//f/9//3//f/9//3//f/9//3//f/9//3//f/9//3//f/9//3//f/9//3//f/9//3//f/9//3//f/9//3//f/9//3//f/9//3//f/9//3//f/9//3//f/9//3//f/9//3//f/9//3//f/9//3//f/9//3//f/9//3//f/9//3//f/9//3//f/9//3//f/9//3//f/9//3//f/9//3//f/9//3//f/9//3//f/9//3//f/9//3//f/9//3//f/9//3//f/9//3//f/9//3//f/9//3//f/9//3//f/9//3//f/9//3/+f/9//3//f/9/33vfe/9/33v7XhRCbi2vNXVOnnP/f/9//3//f/9//3//f/5//3//f/9//3//f/9//3//f/9//3//f/9//3//f/9//3//f/9//3//f/9//3//f/9//3//f/9//3//f/9//3//f/9//3//f/9//3//f/9//3//f/9//3//f/9//3//f/9//3//f/9//3//f/9//3//f/9//3//f/9//3//f/9//3//f/9//3//f/9//3//f/9//3//f/9//3//f/9//3//f/9//3//f/9//3//f/9//3//f/9//3//f/9//3//f/9//3//f/9//3//f/9//3//f/9//3//f/9//3//f/9//3//f/9//3//f/9//3//f/9//3//f/9//3//f/9//3//f/9//3//f/9//3//f/9//3//f/9//3//f/9//3//f/9//3//f/9//3//f/9//3//f/9//3//f/9//3//f/9//3//f/9//3//f/9//3//f/9//3//f/9//3//f/9//3//f/9//3/fe/9//3//f/9//39cZxRCTimQMVZKl1KPMVRK/3//f/9//3//f/9//3//f/9//3//f/9//3//f/9//3//f/9//3//f/9//3//f/9//3//f/9//3//f/9//3//f/9//3//f/9//3//f/9//3//f/9//3//f/9//3//f/9//3//f/9//3//f/9//3//f/9//3//f/9//3//f/9//3//f/9//3//f/9//3//f/9//3//f/9//3//f/9//3//f/9//3//f/9//3//f/9//3//f/9//3//f/9//3//f/9//3//f/9//3//f/9//3//f/9//3//f/9//3//f/9//3//f/9//3//f/9//3//f/9//3//f/9//3//f/9//3//f/9//3//f/9//3//f/9//3//f/9//3//f/9//3//f/9//3//f/9//3//f/9//3//f/9//3//f/9//3//f/9//3//f/9//3//f/9//3//f/9//3//f/9//3//f/9//3//f/9//3//f/9//3//f/9//3//f/9//3//f/9//3//f/laji2xNbpWn3P/f793G2M7Z/9//3//f/9//3//f/9//n//f/9//3//f/9//3//f/9//3//f/9//3//f/9//3//f/9//3//f/9//3//f/9//3//f/9//3//f/9//3//f/9//3//f/9//3//f/9//3//f/9//3//f/9//3//f/9//3//f/9//3//f/9//3//f/9//3//f/9//3//f/9//3//f/9//3//f/9//3//f/9//3//f/9//3//f/9//3//f/9//3//f/9//3//f/9//3//f/9//3//f/9//3//f/9//3//f/9//3/+f/9//n//f/9//3//f/9//3//f/9//3//f/9//3//f/9//3//f/9//3//f/9//3//f/9//3//f/9//3//f/9//3//f/9//3//f/9//3//f/9//3//f/9//3//f/9//3//f/9//3//f/9//3//f/9//3//f/9//3//f/9//3//f/9//3//f/9//3//f/9//3//f/9//3//f/9//3/ff/9//3/fe/9/VEpuLbhW33v/f/9//3//f/9//3//f/9//3//f/9//3//f/9//3//f/9//3//f/9//3//f/9//3//f/9//3//f/9//3//f/9//3//f/9//3//f/9//3//f/9//3//f/9//3//f/9//3//f/9//3//f/9//3//f/9//3//f/9//3//f/9//3//f/9//3//f/9//3//f/9//3//f/9//3//f/9//3//f/9//3//f/9//3//f/9//3//f/9//3//f/9//3//f/9//3//f/9//3//f/9//3//f/9//3//f/9//3//f/9//3//f/5//n/+f/5//n/+f/5//n/+f/9//3//f/9//3//f/9//3//f/9//3//f/9//3//f/9//3//f/9//3//f/9//3//f/9//3//f/9//3//f/9//3//f/9//3//f/9//3//f/9//3//f/9//3//f/9//3//f/9//3//f/9//3//f/9//3//f/9//3//f/9//3//f/9//3//f/9//3//f/9//3/fe/9/33cTQvE9O2P/f/9//3//e/9/v3f/f/9//3//f/9//3//f/9//3//f/9//3//f/9//3//f/9//3//f/9//3//f/9//3//f/9//3//f/9//3//f/9//3//f/9//3//f/9//3//f/9//3//f/9//3//f/9//3//f/9//3//f/9//3//f/9//3//f/9//3//f/9//3//f/9//3//f/9//3//f/9//3//f/9//3//f/9//3//f/9//3//f/9//3//f/9//3//f/9//3//f/9//3//f/9//3//f/9//3//f/9//3//f/9//3//f/9//n/+f/5//n/+f/5//n/+f/5//3/+f/9//3//f/9//3//f/9//3//f/9//3//f/9//3//f/9//3//f/9//3//f/9//3//f/9//3//f/9//3//f/9//3//f/9//3//f/9//3//f/9//3//f/9//3//f/9//3//f/9//3//f/9//3//f/9//3//f/9//3//f/9//3//f/9//3//f/9/33v/f/9//3/fdxI+M0Lfd/9//3//f/9//3//f/9//3//f/9//3//f/9//3//f/9//3//f/9//3//f/9//3//f/9//3//f/9//3//f/9//3//f/9//3//f/9//3//f/9//3//f/9//3//f/9//3//f/9//3//f/9//3//f/9//3//f/9//3//f/9//3//f/9//3//f/9//3//f/9//3//f/9//3//f/9//3//f/9//3//f/9//3//f/9//3//f/9//3//f/9//3//f/9//3//f/9//3//f/9//3//f/9//3//f/9//3//f/9//3//f/9//3//f/9//3//f/9//3//f/9//3//f/9//3//f/9//3//f/9//3//f/9//3//f/9//3//f/9//3//f/9//3//f/9//3//f/9//3//f/9//3//f/9//3//f/9//3//f/9//3//f/9//3//f/9//3//f/9//3//f/9//3//f/9//3//f/9//3//f/9//3//f/9//3//f/9//3//f/9/33v/f/9/v3f/f/9/MkKWUv9733v/f/9//3//f/5//3//f/9//3//f/9//3//f/9//3//f/9//3//f/9//3//f/9//3//f/9//3//f/9//3//f/9//3//f/9//3//f/9//3//f/9//3//f/9//3//f/9//3//f/9//3//f/9//3//f/9//3//f/9//3//f/9//3//f/9//3//f/9//3//f/9//3//f/9//3//f/9//3//f/9//3//f/9//3//f/9//3//f/9//3//f/9//3//f/5//3/+f/9//3//f/9//3//f/9//3//f/9//3//f/9//3//f/9//3//f/9//3//f/9//3//f/9//3//f/9//3//eztjdk75Xt57/3//f/9//3//f/9//3//f/9//3//f/9//3//f/9//3//f/9//3//f/9//3//f/9//3//f/9//3//f/9//3//f/9//3//f/9//3//f/9//3//f/9//3//f/9//3//f/9//3//f/9//3//f/9//3//f95//3//f/9//3/fe/9/33tTRpZS/3//f997/3/fe/9//n//f/5//3/+f/9//3//f/9//3//f/9//3//f/9//3//f/9//3//f/9//3//f/9//3//f/9//3//f/9//3//f/9//3//f/9//3//f/9//3//f/9//3//f/9//3//f/9//3//f/9//3//f/9//3//f/9//3//f/9//3//f/9//3//f/9//3//f/9//3//f/9//3//f/9//3//f/9//3//f/5//3//f/9//3//f/9//3//f/9//3//f/9//3//f/9//3//f/9//3//f/9//3//f/9//3//f/9//3//f/9//3//f/9//3//f/9//3//f/9//3//f/9//3+3Um0pVErfe997/3//f/9//3//f/9//3//f/9//3//f/9//3//f/9//3//f/9//3//f/9//3//f/9//3//f/9//3//f/9//3//f/9//3//f/9//3//f/9//3//f/9//3//f/9//3//f/9//3//f/9//3//f/9//3//f/9//3//f/9/vnf/f5ZSVErfe/9/v3f/f997/3/+f/5//X/+f/5//n/+f/9//3//f/9//3//f/9//3//f/9//3//f/9//3//f/9//3//f/9//3//f/9//3//f/9//3//f/9//3//f/9//3//f/9//3//f/9//3//f/9//3//f/9//3//f/9//3//f/9//3//f/9//3//f/9//3//f/9//3//f/9//3//f/9//3//f/9//3//f/9//3//f/9//3//f/9//3//f/9//3//f/9//3//f/9//3//f/9//3//f/9//3//f/9//3//f/9//3//f/9//3//f/9//3//f/9//3//f/9//3//f/9//3//f/9//3v/e/97t1IKHRI+33v/f/9//3//f/9/33v/f/9//3//f/9//3//f/9//3//f/9//3//f/9//3//f/9//3//f/9//3//f/9//3//f/9//3//f/9//3//f/9//3//f/9//3//f/9//3//f/9//3//f/9//3//f/9//3//f/9//3//f/9//3++d/9/2FqVTt93/3/fe/9//3//f/9//3/+f/9//3//f/9//3//f/9//3//f/9//3//f/9//3//f/9//3//f/9//3//f/9//3//f/9//3//f/9//3//f/9//3//f/9//3//f/9//3//f/9//3//f/9//3//f/9//3//f/9//3//f/9//3//f/9//3//f/9//3//f/9//3//f/9//3//f/9//3//f/9//3//f/9//3//f/9//3//f/9//3//f/9//3//f/9//3//f/9//3//f/9//3//f/9//3//f/9//3//f/9//3//f/9//3//f/9//3//f/9//3//f/9//3//f/9//3//f/9//3//e/9//3f/e1xnVEa4Uv9//3//f/9//3//f/9//3//f/9//3//f/9//3//f/9//3//f/9//3//f/9//3//f/9//3//f/9//3//f/9//3//f/9//3//f/9//3//f/9//3//f/9//3//f/9//3//f/9//3//f/9//3//f/9//3//f/9/3nv/f/97/38ZX9dWvnP/f/9//3//f/9//3/ff/9//3//f/9//3//f/9//3//f/9//3//f/9//3//f/9//3//f/9//3//f/9//3//f/9//3//f/9//3//f/9//3//f/9//3//f/9//3//f/9//3//f/9//3//f/9//3//f/9//3//f/9//3//f/9//3//f/9//3//f/9//3//f/9//3//f/9//3//f/9//3//f/9//3//f/9//3//f/9//3//f/9//3v/f/9//3//f/9//3v/f/97/3//e/9//3//f/9//3//f/9//3//f/9//3//e/9//3//f/9//3//f/9//3//f/9//3//f/9//3//f/97/3v/e/9//3v/f99z/3v/f/9//3//f997/3//f/9//3//f/9//3//f/9//3//f/9//3//f/9//3//f/9//3//f/9//3//f/9//3//f/9//3//f/9//3//f/9//3//f/9//3//f/9//3//f/9//3//f/9//3//f/9//3//f/9//3//f/9//3//f997U0q+c/9//3//f/9//3//f99//3//f/9//3//f/9//3//f/9//3//f/9//3//f/9//3//f/9//3//f/9//3//f/9//3//f/9//3//f/9//3//f/9//3//f/9//3//f/9//3//f/9//3//f/9//3//f/9//3//f/9//3//f/9//3//f/9//3//f/9//3//f/9//3//f/9//3//f/9//3//f/9//3//f/9//3//f/9//3//f/9//3//f/9//3//f/9//3//e/9//3//f/9//3//f/9//3//f/97/3//f/9//3//f/9//3//f/9//3//f/9//3//f/9/33v/f997/3vfe/9733v/e993/3ffd993v3Pfc79zv3d+c35zXG9ca1trnXO+d/9//3//f/9//3//f/9//3//f/9//3//f/9//3//f/9//3//f/9//3//f/9//3//f/9//3//f/9//3//f/9//3//f/9//3//f/9//3//f/9//3//f/9//3//f/9//3//f997/3//f/97/3+VTntr/3//e/9//3//f/9//3//f/9//3//f/9//3//f/9//3//f/9//3//f/9//3//f/9//3//f/9//3//f/9//3//f/9//3//f/9//3//f/9//3//f/9//3//f/9//3//f/9//3//f/9//3//f/9//3//f/9//3//f/9//3//f/9//3//f/9//3//f/9//3//f/9//3//f/9//3//f/9//3//f/9//3//f/9//3//e/9//3v/f/97/3vfd993v3O/c1xnPGP6Wvpa2VbYVpdSl053SndKVkp2SnVKlk6WTphSl1K4VndOl1J1TnVOVUo1RhQ+FD71OfY90znSObE1sTWwMbE1sTWxNZAt0jWyMZEtkS2yMbA18T0SQlROllIZY51z/3//f/9//3//f/9//3//f/9//3//f/9//3//f/9//3//f/9//3//f/9//3//f/9//3//f/9//3//f/9//3//f/9//3//f/9//3//f/9//3//f/9//3//f/9//3//f/9//3//f/9//3//fzpn11r/f/9//3//f/9//3//f/9//3//f/9//3//f/9//3//f/9//3//f/9//3//f/9//3//f/9//3//f/9//3//f/9//3//f/9//3//f/9//3//f/9//3//f/9//3//f/9//3//f/9//3//f/9//3//f/9//3//f/9//n/+f/5//3//f/9//3//f/9//3//e/9//3//f/97/3/fe/9//3v/f/97/3//e/9/v3d/a/5e/1r+UpxGODo5PnIlsi2xLdExbymRLZEt0znSOfI9Ej40QjRCV0Y2RlVGMkJTRjJCdkoTQjRGNEY1SpdSEUKTUpZSuVa6Ut1WW0JTIfQ1PGM8Z11rXWtdb31vfG+dc51vv3e/d99733v/f/9//3//f/9//3//f/9//3//f/9//3//f/9//3//f/9//3//f/9//3//f/9//3//f/9//3//f/9//3//f/9//3//f/9//3//f/9//3//f/9//3//f/9//3//f/9//3//f/9//3//f/9//3//f/9//3//f/9/nXOVUt97/3v/f/9//3//f/9//3//f/9//3//f/9//3//f/9//3//f/9//3//f99//3//f/9//3//f/9//3//f/9//3//f/9//3/fe/9//3//f/9//3//f/9//n//f/9//3//f/9//3//f/9//3//f/9//3//f/9//3+9d/5//3//f/9//3//f/9//3//f/9//3//e/9//3v/e/9/33f/d31rt05URnZKEz5vLW8pcSm1MZUpdSG3JTs6fUY/Xx5bXmOfa79v33ffd993/3v/d/97/3v/e/97/3//f/9//3//f/9733v/f/9/33/ff/5//3//f/97/3t/Zzw+lSm6Sv97/3v/f99//3//f/9//3//f/9//3//f/9//3//f/9//3//f/9//3//f/9//3//f/9//3//f/9//3//f/9//3//f/9//3//f/9//3//f/9//3//f/9//3//f/9//3//f/9//3//f/9//3//f/9//3//f/9//3//f/9//3//f/9//3//f/9//3//f/9//3//f5VSnXP/f/9//3v/f/9//3//f/9//3//f/9//3//f/9//3//f/9//3//f957/3//f/9//3//f/9//3//f/5//3//f/9//3//f/9//3//f/9//3//f/9//3//f/9//3//f/9//3//f/9//3v/f/9//3//f/9//3//f/9//3//f/9//3//f/9//3//f/9//3v/f/97/3ufbz1j2VJVRtI5sC1uJdE1Ezp2SrdSW2d9a993f2u8TtctliWXKfcxHlf/d/97/3v/e/9//3//f/9//3//f/9//3v/f/9//3/ed/9//3//e/97/3/fe/9/33//f/9//3//e99zFzr5NVMhPl//e/9//3//f/9//3//f/9//3//f/9//3//f/9//3//f/9//3//f/9//3//f/9//3//f/9//3//f/9//3//f/9//3//f/9//3//f/9//3//f/9//3//f/9//3//f/9//3//f/9//3//f/9//3//f/9//3//f/9//3//f/9//3//f/9//3//f/9//3//f/9/11r4Xv9//3/fe/9//3//f/9//3//f/9//3//f/9//3//f/9//3//f/9//3//f/9/33vff/9//3//f/9//3//f/9//3//e/9//3v/e/93/3v/d/97/3//f/9//3//e/9//3v/f/9//3//f/9//3v/e/97/3//f/9//3v/f/9//3/fe/9//3v/e75znW9caxlfdUryObAx0TXSNdI5Vkr6Wj1fn2//e/97v3P/f/9//3//f/9/+1a0Ldct/1ZaQk8d8zGea/97/3v/e/97/3v/f/9//3//f/9//n//f/9//3//e/9//3v/f/9//3//f/9//3//f993/3+5TnIl+TV0JZ9n/3//e/9/33//f/9//3/+f/9//3//f/9//3//f/9//3//f/9//3//f/9//3//f/9//3//f/9//3//f/9//3//f/9//3//f/9//3//f/9//3//f/9//3//f/9//3//f/9//3//f/9//3//f/9//3//f/9//3//f/9//3//f/9//3//f/9//3//f/9//3+dc7ZW/3//f/9/33v/f/9//3//f/9//3//f/9//3//f/9//3//f/9//3//f/9//3//f/9//3//f/9//3//f/9//3//f/97/3//f/9//3v/f/9//3//e/9//3//f/97/3//f/9//3v/f/97/3vfd/9//3v/e99333efb59vf2seX/1avFZZShY+sjGRLXAt0jXzPVZKuFI7Y55v33v/e/9//3v/f/9733f/d/9//3//f953/3//f993uU73NbYtP18eV/Qx0jHfc/97/3v/e/9//3//f/9//3//f/9//n//f/9//3//f/9//3v/e/9//n/+f/9//3//f993sC31NVo+1jH/d/97/3//f/9//3//f/9//3//f/9//3//f/9//3//f/9//3//f/9//3//f/9//3//f/9//3//f/9//3//f/9//3//f/9//3//f/9//3//f/9//3//f/9//3//f/9//3//f/9//3//f/9//3//f/9//3//f/9//3//f/9//3//f/9//3//f/9//3//f/9/tla+d/9//3/fe/9/33v/f/9//3//f/9//3//f/9//3//f/9//3//f/9//3//f/9//3//f/9//3v/e/97/3/fd79zPWPaVnZGVUYUPhM68zkTPhM+NUJVRndOd06XTpZOl06WTpZOdUp2SnZGdkbRNdI10jHSNbItsi2RLbIt0zEVOjdCeUq7Uh5fX2efb79z33v/e/9//3//f/9//3//d/97v29fZx9bX2efb/9//3//f/9/3Xv/f/9/Pl/1NZIl3FI/X3Eld0b/f/93/3//f/9//3//f/9//3/+f/5//X//f997/3//f/9//3v/f/5//n//f/9//3+3Uk4lHlv3NRc2/3P/e/97/3//f/9//3//f/5//3//f/9//3//f/9//3//f/9//3//f/9//3//f/9//3//f/9//3//f/9//3//f/9//3//f/9//3//f/9//3//f/9//3//f/9//3//f/9//3//f/9//3//f/9//3//f/9//3//f/9//3//f/9//3//f/9//3//f/9//39baxhj/3//f/9//3//f997/3//f/9//3//f/9//3//f/9//3//f/9//3//f/9//3//f/9//3//f/9/fWvYVhM+kC2yMfM59Dk1QndK2lbaVrlSmE6YTnZKdkpVRjVGFEI1RlRGdUp1SpZOlk7XUrZO+VoZW1tjW2N9Z51n32/fc/9z/3f/e/97/3v/d/9//3//f/9//3//f/9//n//f/9//3+eazU+USVRITEh9Tmfc997/3//f/9//3//f/9733OYRi8Z3VJ6SnIpf2v/f993/3//f/9//3//f/9//3/+f/9//3//f/9/fmvfd/9//3v/f/57/3//e39vkC01Qp9r1jFZQv97/3//f/9//3//f/9//3//f/9//3//f/9//3//f/9//3//f/9//3//f/9//3//f/9//3//f/9//3//f/9//3//f/9//3//f/9//3//f/9//3//f/9//3//f/9//3//f/9//3//f/9//3//f/9//3//f/9//3//f/9//3//f/9//3//f/9//3//f/9/lVL/f997/3//f/9/33v/f/9//3//f/9//3//f/9//3//f/9//3//f/9//3//f/9//3//f55v11bQOa8xEj63Ul1nv3P/e/97/3v/e/97/3v/f/9//3v/f/9//3//f/9//3v/f/97/3//e/9//3v/e/97/3v/e/9733P/c/9z/3f/e/93nWv5VnRCdUYaW79z/3v/f/97/3//f/9//n//f993ND5vJR1bn2/eUpUx1jnfe/9//3//f/57/3/+e/97/3M9W1EhtTFyKdxW/3v/f/5//n//f/9//3//f/9//3/+f/9//39ea5Etd0rec/9//3//f/9//3vaVnAtPWO/c7Qtm0r/d/9//3//f/9//3//f/9//n//f/9//3//f/9//3//f/9//3//f/9//3//f/9//3//f/9//3//f/9//3//f/9//3//f/9//3//f/9//3//f/9//3//f/9//3//f/9//3//f/9//3//f/9//3//f/9//3//f/9//3//f/9//3/ee/9//3//f/9//3/XWp1z33v/f/9//3//f/9//3//f/9//3//f/9//3//f/9//3//f/9//3//f/9//3//f993dEqOLfE9GmO/c/97/3//f/9//3//f/9//3//f/9//3//f/9/3nf/f/97/3//f/9//3//f/9//3//f/9//3//f793/38+Y9QxMCFyJRY6/lbdVpIpLx0VOtIxTSHQMVxj/3v/e/9//3/ef/9//39+a04h+lb/e79v/1oaPlMpmVK/d/9//3//f/9//n/9d/97/3efa3IlcymaTv97/3v+f/x//X/+f/9//3//f/9//3//f/9/mVKSMU8lvm//e/9//3v/f59zTyVXRv9/XmPVLdxO/3v/f/9//3//f/9//3//f/9//3//f/9//3//f/9//3//f/9//3//f/9//3//f/9//3//f/9//3//f/9//3//f/9//3//f/9//3//f/9//3//f/9//3//f/9//3//f/9//3//f/9//3//f/9//3//f/9//3//f/9//3//f/9//3/fe/9//3++e51z+F7ee/9//3//f/9//3//f/9//3//f/9//3//f/9//3//f957/3//f/9//3//f51ztlJtLZVOnnP/f/9//3//e/9//3//f/9//3/+f/9//n//f/5//3/+f/9//3//f/57/3/fe/9//3//f/9//3/ff/9/v3P/f39rTyVQJf5a3la1MVIlUSG0MZ9v/3f/e59rEzptJTpj33f/f/9//3//f997WErUNf93PVuSKVIlcykxJU4lbi0sJTRK33v/f/13/3/+c/97/3e8UhAdcSldZ/9/3Hv9f/1/23v9f/9//3//f/9//3//fzVC1TXTMblS/3v/d/97/380RvQ9n3P/e15ntC39Uv93/3/+e/9/33//f/9//3//f/9//3//f/9//3//f/9//3//f/9//3//f/9//3//f/9//3//f/9//3//f/9//3//f/9//3//f/9//3//f/9//3//f/9//3//f/9//3//f/9//3//f/9//3//f/9//3//f/9//3//f/9//3//f/9//3//f/9/33/XWnxz/3//f/9//3//f/9//3//f/9//3//f/9//3//f/9//3//f997/3//f/9/OmPxPRJCv3f/f/9/33e/d/97/3//f/9//3//f/9//3/+f/9//n//f917/n//f/57/3//f953/3//f/9//3//f/9//3//f/9/33t0Sgod2Vb/d/93v2+YSrExn2tdY/I1/3f/f99z0TXRNf9//3//f/9//3//f3lKtTGfb7Mt9DFfY/97mEqyNX9vn3O/d/9//3v/f993/3ueZ7tSUSWcUtY5sjVca/9//n/+f/5//3//f/9//3//f/9//3/TOTdCmkqzMZ9r/3v/fxtfby09Z/9//38+Y9UxHVf/e/97/3//f/9//3//f/9//3//f/9//3//f/9//3//f/9//3//f/9//3//f/9//3//f/9//3//f/9//3//f/9//3//f/9//3//f/9//3//f/9//3//f/9//3//f/9//3//f/9//3//f/9//3//f/9//3//f/9//3//f/9//3//f/9//3//f51ztlr/f/9//3//f/9//3//f/9//3//f/9//3//f/9//3//f/9//3//f/9/33tUStA5OmPfe/9//3/fe/9//3//f/9//3//f/9//3//f/9//3/+f/9//3/+f/9//3//f997/3//f/9//3//f/9//3//f95//3//f/9/8DnIFFxj3293Qk4h+Vr/e993/3ePLT1jn2v/e3ZGTSX/e997/3//f/9//394Tv5av3MwHfxW/3Pfc31ncC1/a997/3//f/97/3vfd/tW0THUNf5a33f/fxVCby06Z997/3//f/9//3/fe/9//3//f997FT4VOp9rUiWaSv97/3eRMXdO/3/fe/9/X2uzLR5b/3f/e/9//3//f/9//3//f/5//3//f/9//3//f/9//3//f/9//3//f/9//3//f/9//3//f/9//3//f/9//3//f/9//3//f/9//3//f/9//3//f/9//3//f/9//3//f/9//3//f/9//3//f/9//3//f/9//3//f/9//3//f/9//3//f997/3+2Vt97/3//f/9//3//f/9//3//f/9//3//f/9//3//f/9//3//f993/3/fe3VKdU6db/9//3//f/9//3//f/9/3nv/f/9//3//f/9//3//f/9//3//f/9//3//f/9/v3N1SrdS/3//f/9//3+cd5x3vXv/f/9//3/fd/M5DB0/Y7xOciEOGXdK/3//f79zX2cuIfU5Fj5yLRZC/3//f/9//3//f957Gl+ZTl9nciU+X/97/3sZV08l3Fr/f/97/3v/e7xS1TGzLbtO3FbbUv9//3//ezZGsTV+b/9/v3v/f/9//3//f/9//3//fzVCFDr/d3tGtS3fd7lSFEKfc/9//3/fe59vsy3cUv9//3v/f/9//3//f/9//3//f/9//3//f/9//3//f/9//3//f/9//3//f/9//3//f/9//3//f/9//3//f/9//3//f/9//3//f/9//3//f/9//3//f/9//3//f/9//3//f/9//3//f/9//3//f/9//3//f/9//3//f/9//3//f/9//3//f3xvOmf/f/9//3//f/9//3//f/9//3//f/9//3//f/9//3//f/9//3//f11r0DVURp9z/3//f/9//3//f997/3//f/9//3//f/9//3//f/9//3//f/9//3/fe/9//3//e48tCxlNITRCfGv+e/9//3/ee/9//3/fe/9//394TswUUSFSHfAUlClea997/3//f/97HV9QJXAp9Tm/c/9//3/fe/9/917/f3trv3O/c5IteUr/e/97t05vKb9z/3v/e79vVkLWNZ1K/1ZZRpEpPF/fd/97/3//fzZGFUL7Xv9//3//f/9//3//f997/39VRvM1/3e/a7Ytm04VPhtf/3/ee/9//39+b5Mtmkr/e/9//3//f/9//3//f/9//3//f/9//3//f/9//3//f/9//3//f/9//3//f/9//3//f/9//3//f/9//3//f/9//3//f/9//3//f/9//3//f/9//3//f/9//3//f/9//3//f/9//3//f/9//3//f/9//3//f/9//3//f/9//3//f/9//3/4Xv9/33v/f/9//3//f/9//3//f/9//3//f/9//3//f/9//3//f953XGfRNbhS/3//f/97/3//f/9//3//f/9//3//f/9//n//f/9//3//f/9//3//f/9//3//f/9//38qHekUTCGvLf97/3//f/5//n//f/9//3//f993G1twJS8ZMBlzIXlC/3//f/9//3v/e/9733O+c/93/3v/f/97/3v/fw9C/3//f/97/3uWSrIt3VJ/Z9MxVUK/b/9//3tXQrMtP18XOpMpNz7fc/97/nv+d/9//3/fe/Q9FEJda/97/3v/f/9//3//f/9/lkrzMd9v/3s6PrUxmk7fd/9//3/+f/9/nnP1NTg+/3//e/9//3//f/9//3//f/9//3//f/9//3//f/9//3//f/9//3//f/9//3//f/9//3//f/9//3//f/9//3//f/9//3//f/9//3//f/9//3//f/9//3//f/9//3//f/9//3//f/9//3//f/9//3//f/9//3//f/9//3//f/9//3/fe51zGWP/f/9//3//f/9//3//f/9//3//f/9//3//f/5//3//f/9/v3d9b681XGffe997/3v/f/97/3//f/9/33//f/9//n/+f/9//3//f/9//3//f/9//n//f957/3//e/9/U0IqHSodOl//e/9//3//f/9//3//f/9//3//f/97uE5OIU8hFjrfc/9//X/+f/9//3/+e/9//nv/e/97/nf/f/9/nXMyQt97/3//f/57/3s1PlAlUiX1Od9z/3//d7dS0zWSLXEpV0YdX/97/3f/e/1//n//e/9//3/fezRGrzE6Y/9//3v/f/57/3//d/lWkim/a99vvU5zKT5j/3//f/5//3/df/9/FjoWOv97/3v/f/9/33//f/9//3//f/9//3//f/5//3//f/9//3//f/9//3//f/9//3//f/9//3//f/9//3//f/9//3//f/9//3//f/9//3//f/9//3//f/9//3//f/9//3//f/9//3//f/9//3//f/9//3//f/9//3//f/9//3//f953/3/WWt97/3//f/9//3//f/9//3//f/9//3//f/9//3//f/5//nv/e19rkjF9a957/3//f/9//3//f/9//3//f/9//3//f/9//3//f/9//3//f/9//3//f/9//3//f/9//3//f/9/vXPed/97/3//f/9//3//f/9//3//f/9//3//f/97/3vfd/97/3//f/9//3//f/9//3//f/9//3//f/9//3//e31rsDH/f/9//n//f/9//38aX9lWv3P/f/9//387Z5ZO+Vq/d/97/3//f/9//3/+f/5//3//f/9//3v/fzNCEz7/e/97/3/+f/5//39eY5Qlf2O/ZxUyNTp2Rv97/3//f/9//3//f3lKsy3/e/97/3//f/9//3/+f/5//3//f/9//3//f/5//3//f/9//3//f/9//3//f/9//3//f/9//3//f/9//3//f/9//3//f/9//3//f/9//3//f/9//3//f/9//3//f/9//3//f/9//3//f/9//3//f/9//3//f/9//3//f/9//3//f1trWmffe/9//3//f/9//3//f/9//3//f/9//3//f/9//n/+f/9/O2OSMf1ev3f/f/9//3//f/9//3//f/9//3//f/9//3//f/9//3//f/9//3//f/9//3//f/9//3//f/9//3//f/9/3nv/f/9//3//f/9//3//f/9//3//f/9//3//f957/3//f/9//3//f/9//3//f/9//3//f/5//3//f/9//3ufb5Ap33f/f/9/3Xv/f/9//3//f/9733v/e/9//3/fe/9//3//f/9//3//f/9//n//f/5//3//f/9//3uec/I5VUbfc/97/Xv+f99zv3NzIXxCeT5eX55n8TU8Y/9//3/ee/9//3/cUrMtnWv/e/97/3v/f/9//X/+f/9//3//f/9//n//f/9//3//f/9//3//f/9//3//f/9//3//f/9//3//f/9//3//f/9//3//f/9//3//f/9//3//f/9//3//f/9//3//f/9//3//f/9//3//f/9//3//f/9//3//f/9//3//f/9//3/XWt97/3//f/9//3//f/9//3//f/9//3//f/9//n//f/5//3+/c7Ex2lr/e/9//3//f/9//3//f/9//3//f/9//3//f/9//3//f/9//3//f/9//3//f/9//3//f/9//3//f/9//3//f/9//3//f/9//3//f/9//3//f/9//3//f/9//3//f/9//3//f/9//3//f/9//3//f/9//3//f/9//3//f/9/33OxMZ9v/3//f/9//3//f99733v/f/9//3//f/9//3//f/9//3//f/9//3//f/9//n//f/9//3++d/9//3t+b9E1mE7fd/9/3Xf/f/979zWVKfxS/3P/e3ZGFj7fe/9//3//f/97f2uSLflW/3v/f/9//3//f/5//n//f/9//3//f/9//3//f/9//3//f/9//3//f/9//3//f/9//3//f/9//3//f/9//3//f/9//3//f/9//3//f/9//3//f/9//3//f/9//3//f/9//3//f/9//3//f/9//3//f/9//3//f/9//3//f51z11r/f/9//3//f/9//3//f/9//3//f/9//3//f/1//3//f55zsTXaWt97/3//f/9//3//f/9//3//f/9//3//f/9//3//f/9//3//f/9//3//f/9//3//f/9//3//f/9/3nv/f/9//3//f/9//3//f/9//3//f/9//3//f/9//3//f/9//3//f/9//3//f/9//3//f/9//3//f/9//3//f/97/3//e/970jVcZ/9//3/+f997/3++d1NG/3//f/9/33v/f/9//3//f/9//3//f/9//3//f/9//n//f/9//3//f/9//39+b24puFLfd/97/3f/e7Qt1jG/a/93/3ffd5MxHmPff/9//3//f993sjFVQv9//3//f/9//3/+f/9//3//f/9//3//f/9//3//f/9//3//f/9//3//f/9//3//f/9//3//f/9//3//f/9//3//f/9//3//f/9//3//f/9//3//f/9//3//f/9//3//f/9//3//f/9//3//f/9//3//f/9//3//f/9//3/XWp1z/3//f/9//3//f/9//3//f/9//3//f/9//3//f/5//38UQnhO/3//f/9//3//f/9//3//f/9//3//f/9//3//f/9//3//f/9//3//f/9//3//f/9//3//f/9//3//f/9//3//f/9//3//f/9//3//f/9//3//f/9//3//f/9//3//f/9//3//f/9//3//f/9//3//f/9//3//f/9//3//f/9//3//e1VG2Fbfe/9//3//f/9/11psKfha/3//f/9/33v/f/9//3//f/9//3//f/9//3//f/9//3//f/9//3v/f/97/3/ZWk4p2lb/f/93+1YXOpMpv2v/e/97/3+8VtU9/3/fe/9//3//e/Q58zn/e/9//3//f/9//3//f/9//3//f/9//3//f/9//3//f/9//3//f/9//3//f/9//3//f/9//3//f/9//3//f/9//3//f/9//3//f/9//3//f/9//3//f/9//3//f/9//3//f/9//3//f/9//3//f/9//3//f/9//3//f51vtlb/f/9//3//f/9//3//f/9//3//f/9//3//f/9//3//fzVK9EHff997/3/9e/9//3//f/9//3//f/9//3//f/9//3//f/9//3//f/9//3//f/9//3//f/9//3//f/9//3//f/9//3//f/9//3//f/9//3//f/9//3//f/9//3//f/9//3//f/9//3//f/9//3//f/9//3//f/9//3/+f/9//3//f/9//3u4UlRG/3//f957/3//f3tvUkaNLddWfG//f/9//3//f/9//3//f/9//3//f/9//3/+f/9//3/+f/9//3v/e993/381RrMxX2c+X3lKHluSKRxf/3v/e/9733uSNTxn/3//f/97/3d3SrI1n3P/f/9//n//f/9//3//f/9//3//f/9//3//f/9//3//f/9//3//f/9//3//f/9//3//f/9//3//f/9//3//f/9//3//f/9//3//f/9//3//f/9//3//f/9//3//f/9//3//f/9//3//f/9//3//f/9//3//f/9//386Z3tr/3//f/9//3//f/9//3//f/9//3//f/9//3//f99/2l7TOX9v33v/f/5//n//f/9//3//f/9//3//f/9//3//f/9//3//f/9//3//f/9//3//f/9//3//f/9//3//f/9//3//f/9//3//f/9//3//f/9//3//f/9//3//f/9//3//f/9//3//f/9//3//f/9//3//f/9//3//f/9//3//f/9//3//f/97nm8zQv97/3//f/9//3//f/9/11psLc85+F7/f/9//3//f/9//3//f/9//3//f/9//3//f/9//3//f/9//3v/f/9733f2Ofc5OUJ/a79vV0KYSt93/3/fe/9/t1YSQv9//3//d/97+1q0NR1j/3/+f/9//3//f/9//3/+f/9//3//f/9//3//f/9//3//f/9//3//f/9//3//f/9//3//f/9//3//f/9//3//f/9//3//f/9//3//f/9//3//f/9//3//f/9//3//f/9//3//f/9//3//f/9//3//f/9//3//f/9/+Fr/f993/3//f/9//3//f/9//3//f/9//3//f/5//38cZ5I1/F7/f/9/3nv+f/5//3//f/9//3//f/9//3//f/9//3//f/9//3//f/9//3//f/9//3//f/9//3//f/9//3//f/9//3//f/9//3//f/9//3//f/9//3//f/9//3//f/9//3//f/9//3//f/9//3//f/9//3//f/9//3//f/9//3//f/97/3//f/9/VEr/f/9//3/fe/9//3//f/9//3/3XtZavnf/f/9//3//f/9//3//f/9//3//f/9//3//f/9//3//f/9//3//f/973FaTKRk+v3P/ezY+0jHfe/9//3//f/9/zzV9a99z/3//e15nlDG7Vv97/3/+f/9//3//f/5//n//f/9//3//f/9//3//f/9//3//f/9//3//f/9//3//f/9//3//f/9//3//f/9//3//f/9//3//f/9//3//f/9//3//f/9//3//f/9//3//f/9//3//f/9//3//f/9//3//f/9//39bZ1tr33f/f/9//3//f/9//3//f/9//3/ee/9//n//f997kTXcXt9//3//f/5//3//f/9//3//f/9//3//f/9//3//f/9//3//f/9//3//f/9//3//f/9//3//f/9//3//f/9//3//f/9//3//f/9//3//f/9//3//f/9//3//f/9//3//f/9//3//f/9//3//f/9//3//f/9//3//f/9//3//f/9//3//f/9//3/feztn/3//f/9//3//f/9//3//f/9//3//f/9//3//f/9//3//f/9//3//f/9//3//f/9//3//f/9//3//f/9//3vfdzVCV0JzJZxO/3cdW9Q1HV//f/97/n/+fxlfM0L/e/93/3f/d7QxF0L/f/9//3//f/9//3//f/5//3//f/9//3v/f/9//3//f/9//3//f/9//3//f/9//3//f/9//3//f/9//3//f/9//3//f/9//3//f/9//3//f/9//3//f/9//3//f/9//3//f/9//3//f/9//3//f/9//3//e/9/2Fqdb/97/3//f/9//3//f/9//3//f957/3/9e/5//39VSldOX2//f/9//n/+f/5//3//f/9//3//f/9//3//f/9//3//f/9//3//f/9//3//f/9//3//f/9//3//f/9//3//f/9//3//f/9//3//f/9//3//f/9//3//f/9//3//f/9//3//f/9//3//f/9//3//f/9//3//f/9//3//f/9//3//f/9//3//f/9/33udb1pr/3//f/9//3//f99//3//f/9//3//f/9//3//f/9//3//f/9//3//f/9//3//f/9//3/ee/97/3//e51r+FY7Y/93mUpxJZ9r33OzMbpS/3v/e/5//Xu+cxM6mU7/e/97/3v2OZMxv3f/e997/3//f/9//3/+f917/3//f/9//3//f/9//3//f/9//3//f/9//3//f/9//3//f/9//3//f/9//3//f/9//3//f/9//3//f/9//3//f/9//3//f/9//3//f/9//3//f/9//3//f/9//3//f/9/33v/f5VO/3v/e/9//3//f/9//3//f/9/33v/f/5//n//fxtjsTV/b997/3//f/9//3//f/9//3//f/9//3//f/9//3//f/9//3//f/9//3//f/9//3//f/9//3//f/9//3//f/9//3//f/9//3//f/9//3//f/9//3//f/9//3//f/9//3//f/9//3//f/9//3//f/9//3//f/9//3//f/9//3//f/9//3//f/9//3//f/9/33u2Vv9//3//f/9//3//f/9//3//f/9//3//f/9//3//f/9//3//f/9//3//f/9//3//f957/3//f/9//3vwORhb3nP/e99zVT54Rt9zekbUMf93/3v/f/9//38dX7QxH1//d/93H1+0MZ9v33f/f/9//3/ff/9//3//f/9//3/fe/9//3//f/9//3//f/9//3//f/9//3//f/9//3//f/9//3//f/9//3//f/9//3//f/9//3//f/9//3//f/9//3//f/9//3//f/9//3//f/9//3//f/9//3//f/9/fW/XVv9//3//e/9//3//f/5//3//f/9//n/+f/57vndvLfte33v/f/9//3//f/9//n//f/9//3//f/9//3//f/9//3//f/9//3//f/9//3//f/9//3//f/9//3//f/9//3//f/9//3//f/9//3//f/9//3//f/9//3//f/9//3//f/9//3//f/9//3//f/9//3//f/9//3//f/9//3//f/9//3//f/9//n//f/9//3//f/9/lE69c/9//3/fe/9//3//f/9//3//f/9//3//f/9//3//f/9//3//f/9//3//f/9//3//f/9//3/fd9dWt1L/f/9//3v/d79rsSlYPh9XciV/Z/9733P/e79z/3s4Qhg+/3ffcx9bcSV5Sl9rHGNUSvA9rjUwRptz/3//f997/3//f/9//3//f/9//3//f/9//3//f/9//3//f/9//3//f/9//3//f/9//3//f/9//3//f/9//3//f/9//3//f/9//3//f/9//3//f/9//3//f/9//3//f/9//3//f9dWXGv/f/9//3//f/9//n//f/9//3//f/57/3//f/I9Vkr/e/9//3//f/5//3//f/9//3//f/9//3//f/9//3//f/9//3//f/9//3//f/9//3//f/9//3//f/9//3//f/9//3//f/9//3//f/9//3//f/9//3//f/9//3//f/9//3//f/9//3//f/9//3//f/9//3//f/9//3//f/9//3//f/9//3/+f/9//3//f/9//3//fxhf+F7/f/9//3//f/9//3//f/9//3//f/9//3//f/9//3//f/9//3//f/9//3//f/9//3//e993GV87Y/97/3//f993/3//dz1bkiW+TrYpe0bfc/97/3v/e79zH1+1MZtKFjoVNnAlszGSLfQ92Vpba/9//3//f/9//3//f753/3//f/9//3//f/9//3//f/9//3//f/9//3//f/9//3//f/9//3//f/9//3//f/9//3//f/9//3//f/9//3//f/9//3//f/9//3//f/9//3//f/9//3//f/9//38zRt97/3v/f/9//3//f/9//n//f/9//3//f/9/+l5vLb9z/3//e/9//3//f/9//3/ef/9//3//f/9//3//f/9//3//f/9//3//f/9//3//f/9//3//f/9//3//f/9//3//f/9//3//f/9//3//f/9//3//f/9//3//f/9//3//f/9//3//f/9//3//f/9//3//f/9//3//f/9//3//f/9//3//f/9//n/+f/9//3//f/9//3+cb7ZW/3//f/9//3//f/9//3//f/9//3//f/9//3//f/9//3//f/9//3//f/9//3//f997vnOVTp5v/3v/e/93/3v/f/97/3f/bxYytiXZLZYlvUo1PhI6sC1vKZEtcSVRHXk+ukqRKdU1n2+/d/9/33vee/9//3//f/9//3//f/9//3//f/9//3//f/9//3//f/9//3//f/9//3//f/9//3//f/9//3//f/9//3//f/9//3//f/9//3//f/9//3//f/9//3//f/9//3//f/9//3//f/9//3//f997VEr/f/9//3//f/9//3//f/9//n//f/9//39/c7E1HGP/f/9//3//f/9//3//f/9//3//f/9//3//f/9//3//f/9//3//f/9//3//f/9//3//f/9//3//f/9//3//f/9//3//f/9//3//f/9//3//f/9//3//f/9//3//f/9//3//f/9//3//f/9//3//f/9//3//f/9//3//f/9//3//f/9//3//f/5//3//f/9//3//f/9//3/4Xt53/3//f/9//3//f/9//3//f/9//3//f/9//3//f/9//3//f/9//3//f/9//3//e/haGV//f/97/3v/e/97n3NfZ/5WmEIWMpYhmSV3ITo62U4aWz1jfmeda/97ODp6Qv9vmUbVMb9z/3//f/9//3//f/9//3//f/9//3//f/9//3//f/9//3//f/9//3//f/9//3//f/9//3//f/9//3//f/9//3//f/9//3//f/9//3//f/9//3//f/9//3//f/9//3//f/9//3//f/9//n//f/9/v3uec1VK/3v/f/9//3//f/9//3//f/9//3//f/9/9D3TPd97/3//e/9//3//f/5//3//f/9//3//f/9//3//f/9//3//f/9//3//f/9//3//f/9//3//f/9//3//f/9//3//f/9//3//f/9//3//f/9//3//f/9//3//f/9//3//f/9//3//f/9//3//f/9//3//f/9//3//f/9//3//f/9//3//f/9//3//f/9//3/ef/9//3//f/9/W2tba/9//3//f/9//3//f/9//3//f/9//3//f/9//3//f/9//3//f/9//3//f/peNEJ+a/9/33f/d11j+1aZTvY9tDGzMbApVj5bOnchmCX5Nf9333P/e/97/nf/e39nUB0+W/xScyl/a/97/3v/f/9//3//f/9//3//f/9//3//f/9//3//f/9//3//f/9//3//f/9//3//f/9//3//f/9//3//f/9//3//f/9//3//f/9//3//f/9//3//f/9//3//f/9//3//f/9//3//f/9//3//f/9/PWt2Tv9//3v/f/9//n//f/9//3//f/9//3+5VpA1f2//f/9//3//f/9//3//f/9//3//f/9//3//f/9//3//f/9//3//f/9//3//f/9//3//f/9//3//f/9//3//f/9//3//f/9//3//f/9//3//f/9//3//f/9//3//f/9//3//f/9//3//f/9//3//f/9//3//f/9//3//f/9//3//f/9//3//f/9//3//f/9//3//f/9//3//f/9//3//f/9//3//f/9//3//f/9//3//f/97/3//f/5//n//f/97/3//f993P2OaSv5W3VJZQlg+9THULfQ1eEq6Vl1n33P/d/97v3MXOpUplS3fc/93/3//f/9//3//d9tSsy3eVlMp/17/f/97/3//f/9//3//f/9//3//f/9//3//f/9//3//f/9//3//f/9//3//f/9//3//f/9//3//f/9//3//f/9//3//f/9//3//f/9//3//f/9//3//f/9//3//f/9//3//f/9//3//f/9//3/ffx1jd07/f/9//nv+f/9/3Xv+f/9//3/ffz5nkDE9Z793/3//f/9//3//f/9//3//f/9//3//f/9//3//f/9//3//f/9//3//f/9//3//f/9//3//f/9//3//f/9//3//f/9//3//f/9//3//f/9//3//f/9//3//f/9//3//f/9//3//f/9//3//f/9//3//f/9//3//f/9//3//f/9//3//f/9//3//f/9//3//f/9//3//f/9//3//f/9//3//f/9//3//f/9//3//f/9//3//f/9//3v/e/93/3f/f99zf2v9VllCGDoXOpMp1C27Sp9nv2v/c/97/3v/e/9//Xf/f/9/Pl9RJVEhP2P/f/9//3//f/9//3vfcxY+cy1TKd1W33v/f/9//3//f/9//3//f/9//3//f/9//3//f/9//3//f/9//3//f/9//3//f/9//3//f/9//3//f/9//3//f/9//3//f/9//3//f/9//3//f/9//3//f/9//3//f/9//3//f/9//3//f/9//3/aXrhW/3//f/57/3//f/5//3//f99/33/SOTVG33v/f/9//3//f/9//3//f/9//3//f/9//3//f/9//3//f/9//3//f/9//3//f/9//3//f/9//3//f/9//3//f/9//3//f/9//3//f/9//3//f/9//3//f/9//3//f/9//3//f/9//3//f/9//3//f/9//3//f/9//3//f/9//3//f/9//3//f/9//3//f/9//3//f/9//3//f/9//3//f/9//3//f/9//n/+f/9//3//f/97/3v/f993v29fZ9xWWEY3PtQxFj78Vh1fn2vfc/9z/3v/d/93/3f/f/9//3v/f/9//3v/f993OEIwIZtO/3//f/9//3//f/9//3t/a/Y9cilYRv9//3v/f/5//3//f/9//3//f/9//3//f/9//3//f/9//3//f/9//3//f/9//3//f/9//3//f/9//3//f/9//3//f/9//3//f/9//3//f/9//3//f/9//3//f/9//3//f/9//3//f/9//3//f/9/2Vq4Vv97/3v/f/9//n/+f/9//3//f9lajzGfc997/3//f997/3//f/9//3//f/9//3//f/9//3//f/9//3//f/9//3//f/9//3//f/9//3//f/9//3//f/9//3//f/9//3//f/9//3//f/9//3//f/9//3//f/9//3//f/9//3//f/9//3//f/9//3//f/9//3//f/9//3//f/9//3//f/9//3//f/9//3//f/9//3//f/9//3//f/9//3//f/5//3/+f/9//3//e993/3v/e993HV9YRtYxGTo5Pvc59TUeW/93/3ffc/9//3v/e/97/3//f/9/33v/f/97/3//f/9//3v/ez5jki3VNf9733v/f95//3//f/9733ceY3EtNkbfe/9//n/+f/5//3//f/9//3//f/9//3//f/9//3//f/9//3//f/9//3//f/9//3//f/9//3//f/9//3//f/9//3//f/9//3//f/9//3//f/9//3//f/9//3//f/9//3//f/9//3/+f/9//3//f9lW2Vr/e/9//3/+e/9//3/fe/9/fXOPNdha33//f/9//3//f957/3//f/9//3//f/9//3//f/9//3//f/9//3//f/9//3//f/9//3//f/9//3//f/9//3//f/9//3//f/9//3//f/9//3//f/9//3//f/9//3//f/9//3//f/9//3//f/9//3//f/9//3//f/9//3//f/9//3//f/9//3//f/9//3//f/9//3//f/9//3//f/9//3//f/9//3//f/97/3//e/97/3v/dzxfNkLTNfU5Fz7fUp1KGDo3Pl9j/3v/f/97/3//f/9//3//f/9//3/fe/9//3//f/9//3//f/9//3+/c9Q1cSmfb/9//3//f/5//n//f/9//3+/d793/3//f/9//n//f/9//3//f/9//3//f/9//3//f/9//3//f/9//3//f/9//3//f/9//3//f/9//3//f/9//3//f/9//3//f/9//3//f/9//3//f/9//3//f/9//3//f/9//3//f/5//n//f/9//3v6XrdS/3//f/97/3v/f/9//3+/exJCE0b/f997/3//f/9//3//f/9//3//f/9//3//f/9//3//f/9//3//f/9//3//f/9//3//f/9//3//f/9//3//f/9//3//f/9//3//f/9//3//f/9//3//f/9//3//f/9//3//f/9//3//f/9//3//f/9//3//f/9//3//f/9//3//f/9//3//f/9//3//f/9//3//f/9//3//f/9//3//f/9//3//f/9//3v/f/97/3ufa/tSNj4VOlhC/lpfa39rekYXOrtOv2//d/97/3f+d/57/n/+f/9/3nvff/9//3/ff/9//3/fe/9//3//f/9//3uYSi4dulL/e/9//n/+f/5//3/fe793/3//f/9//3/+f/5//n//f/9//3//f/9//3//f/9//3//f/9//3//f/9//3//f/9//3//f/9//3//f/9//3//f/9//3//f/9//3//f/9//3//f/9//3//f/9//3//f/9//3//f/9//3/+f/5//3//f/9/G2OWTv97/3//e/9//3v/f/9/2VqwNb93/3//f957/3//f/9//3//f/9//3//f/9//3//f/9//3//f/9//3//f/9//3//f/9//3//f/9//3//f/9//3//f/9//3//f/9//3//f/9//3//f/9//3//f/9//3//f/9//3//f/9//3//f/9//3//f/9//3//f/9//3//f/9//3//f/9//3//f/9//3//f/9//3//f/9//3//f/9//3//f/9//3//f/9/33efaz9f9jH2MZxKf2f/e79v3FLUNVZCfmf/f/97/3//f/9//n//f/9//3//f/9//3//f99//3//f/9//3//f/9//3//e/9/fmuRLdM133f/e/9//X/+f/5//3//f/9//3//f957/3/+f/9//3//f/9//3//f/9//3//f/9//3//f/9//3//f/9//3//f/9//3//f/9//3//f/9//3//f/9//3//f/9//3//f/9//3//f/9//3//f/9//3//f/9//3//f/9//n//f/9//3//ezxnM0L/e/97/3//f993/38aX48xXWv/f997/3//f/9//3//f/9//3//f/9//3//f/9//3//f/9//3//f/9//3//f/9//3//f/9//3//f/9//3//f/9//3//f/9//3//f/9//3//f/9//3//f/9//3//f/9//3//f/9//3//f/9//3//f/9//3//f/9//3//f/9//3//f/9//3//f/9//3//f/9//3//f/9//3//f/9//3//f/9//3//f/9//3//e39nekbXMXtCP1v/d99zvE4WPnlKXmf/e/97/3v/f/97/nv+f/9//X/+f/9//3/ff99/33//f/9/3Xv/f/9//3//f/57/3//d/9/0zVwKd97/3/+f/x//n//f/9//3//f/9//3//f/9//3/+f/9//3//f/9//3//f/9//3//f/9//3//f/9//3//f/9//3//f/9//3//f/9//3//f/9//3//f/9//3//f/9//3//f/9//3//f/9//3//f/9//3//f/9//3//f/9//3//f/9//3+fc7A1n2//e/9//3v/f11rsDV3Tv9//3//f/9//3//f/9//3//f/9//3//f/9//3//f/9//3//f/9//3//f/9//3//f/9//3//f/9//3//f/9//3//f/9//3//f/9//3//f/9//3//f/9//3//f/9//3//f/9//3//f/9//3//f/9//3//f/9//3//f/9//3//f/9//3//f/9//3//f/9//3//f/9//3//f/9//3//f/9//3//f/9/3n//f/9/Pmf1NfY1vUr/Vv9SekbUMRY6HFv/d/9//3//f/9//3//f/9//3//f/9//3//f/9//3//f/9//3//f/9//3//f/9//3//f/9//3//e9pWbym/d/97/3/9f/9//3//f/9//3//f/9//3//f/9//3//f/9//3//f/9//3//f/9//3//f/9//3//f/9//3//f/9//3//f/9//3//f/9//3//f/9//3//f/9//3//f/9//3//f/9//3//f/9//3//f/9//3//f/9//3//f/9//3//f997v3fzPRxjv3f/f/9/PGOQMTVG/3//f/9//3//f/9//3//f/9//3//f/9//3//f/9//3//f/9//3//f/9//3//f/9//3//f/9//3//f/9//3//f/9//3//f/9//3//f/9//3//f/9//3//f/9//3//f/9//3//f/9//3//f/9//3//f/9//3//f/9//3//f/9//3//f/9//3//f/9//3//f/9//3//f/9//3//f/9//3//f/9//3//f/9//3/fd7hSsS1xKTY6sy02OrpOf2ffc/97/3v/f/9//3//f/9//3//f/9//3//f/9//3//f/5//n/+f/5//n//f/9//3//f/9//3//f/97/3+/cxtf/3//f/5//n//f/9//3//f/9//3//f/9//3//f/9//3//f/9//3//f/9//3//f/9//3//f/9//3//f/9//3//f/9//3//f/9//3//f/9//3//f/9//3//f/9//3//f/9//3//f/9//3//f/9//3//f/9//3//f/9//3//f/9//3//f/9/dkryOf97/3u5VrA1l1K/d/9//3//f/9//3//f/9//3//f/9//3//f/9//3//f/9//3//f/9//3//f/9//3//f/9//3//f/9//3//f/9//3//f/9//3//f/9//3//f/9//3//f/9//3//f/9//3//f/9//3//f/9//3//f/9//3//f/9//3//f/9//3//f/9//3//f/9//3//f/9//3//f/9//3//f/9//3//f/9//3//f/9//3//f/9//3//e79z/3f/d/97/3f/d/97/3//e/97/3//f/9//3//f/9//3//f/9//3//f/9//n/+f/1//X/9f/9//3//f/9//3//f/9//3//f/9//3//f/9//3//f/9//3//f/9//3//f/9//3//f/9//3//f/9//3//f/9//3//f/9//3//f/9//3//f/9//3//f/9//3//f/9//3//f/9//3//f/9//3//f/9//3//f/9//3//f/9//3//f/9//3//f/9//3//f/9//3//f/9//3//f/9//3//f/pe8TnxObAxsTV2Tp9z/3/ff/9//3//f/9//3//f/9//3//f/9//3//f/9//3//f/9//3//f/9//3//f/9//3//f/9//3//f/9//3//f/9//3//f/9//3//f/9//3//f/9//3//f/9//3//f/9//3//f/9//3//f/9//3//f/9//3//f/9//3//f/9//3//f/9//3//f/9//3//f/9//3//f/9//3//f/9//3//f/9//3//f/9//3//f/97/3//f/9//nv+d/53/nv/f/9//3/+e/9//n//f/5//3//f/9//3//f/9//3//f/9//n/+f/1//n/+f/9//3//f/9//3//f/9//3//f997/3/ed/9//n//f/9//3//f/5//n//f/9//3//f/9//3//f/9//3//f/9//3//f/9//3//f/9//3//f/9//3//f/9//3//f/9//3//f/9//3//f/9//3//f/9//3//f/9//3//f/9//3//f/9//3//f/9//3//f/9//3//f/9//3//f/9//3//f1xr2VqWUr93/3//f/9//3//f/9//3//f/9//3//f/9//3//f/9//3//f/9//3//f/9//3//f/9//3//f/9//3//f/9//3//f/9//3//f/9//3//f/9//3//f/9//3//f/9//3//f/9//3//f/9//3//f/9//3//f/9//3//f/9//3//f/9//3//f/9//3//f/9//3//f/9//3//f/9//3//f/9//3//f/9//3//f/9//3//f/9//3//f/9//n//f/5//3/+f/9//Xv+f/9//3//f/5//n/+f/5//3//f/9//3//f/9//3//f/9//3//f/9//3//f/9//3//f/9//3//f/9//3//f/57/3//f/9//3//f/9//3/+f/5//3//f/9//3//f/9//3//f/9//3//f/9//3//f/9//3//f/9//3//f/9//3//f/9//3//f/9//3//f/9//3//f/9//3//f/9//3//f/9//3//f/9//3//f/9//3//f/9//3//f/9//3//f/9//3/fe/9//3//f997/3//f997/3//f757/3//f/9//3//f/9//3//f/9//3//f/9//3//f/9//3//f/9//3//f/9//3//f/9//3//f/9//3//f/9//3//f/9//3//f/9//3//f/9//3//f/9//3//f/9//3//f/9//3//f/9//3//f/9//3//f/9//3//f/9//3//f/9//3//f/9//3//f/9//3//f/9//3//f/9//3//f/9//3//f/9//3//f/9//3/+f/5//n//f95//n/+f/9//3//f/5//3/+f/5//n//f/5//3//f/9//3//f/9//3//f/9//3//f/9//3//f/9//3//f/9//3/fe/9//3/+e/5//3//f/9//3//f/9//n/9f/5//3//f/9//3//f/9//n//f/9//3//f/9//3//f/9//3//f/9//3//f/9//3//f/9//3//f/9//3//f/9//3//f/9//3//f/9//3//f/9//3//f/9//3//f/9//3//f/9//3//f/9//3//f/9//3//f/9//3v/f/97/3//f/9//3/+f/5//3//f/9//3//f/9//3//f/9//3//f/9//3//f/9//3//f/9//3//f/9//3//f/9//3//f/9//3//f/9//3//f/9//3//f/9//3//f/9//3//f/9//3//f/9//3//f/9//3//f/9//3//f/9//3//f/9//3//f/9//3//f/9//3//f/9//3//f/9//3//f/9//3//f/9//3//f/9//3//f/9//n//f/9//3//f/9/33//f/9//3//f/9//3//f/9//3//f/9//3//f/9//3//f/9//3//f/9//3//f/9//3//f/9//3//f/9//3//f/9//3//f/9//Xv+f91//3//f/9//3//f/5//n/+f/9//3//f/9//3/+f/5//n//f/9//3//f/9//3//f/9//3//f/9//3//f/9//3//f/9//3//f/9//3//f/9//3//f/9//3//f/9//3//f/9//3//f/9//3//f/9//3//f/9//3//f/9//3//f/9//3/ee/9//3//f/9//3/ee/9//n//f/9//3//f/9//3//f/9//3//f/9//3//f/9//3//f/9//3//f/9//3//f/9//3//f/9//3//f/9//3//f/9//3//f/9//3//f/9//3//f/9//3//f/9//3//f/9//3//f/9//3//f/9//3//f/9//3//f/9//3//f/9//3//f/9//3//f/9//3//f/9//3//f/9//3//f/9//3//f/9//3/+e/9//3//f99//3//f/9/33//f/9//3/ff/9//3//f/9//3//e/9//3//f/9//3//f/9//3//f/9//3//f/9//3//f/9//3/+f/9//3//f/9/33v+f/9//X//f/9//3//f/9//n/+f/1//n//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xwAAAFYAAAAAAAAAAAAAAMgAAABXAAAAKQCqAAAAAAAAAAAAAACAPwAAAAAAAAAAAACAPwAAAAAAAAAAAAAAAAAAAAAAAAAAAAAAAAAAAAAAAAAAIgAAAAwAAAD/////RgAAABwAAAAQAAAARU1GKwJAAAAMAAAAAAAAAA4AAAAUAAAAAAAAABAAAAAUAAAA</SignatureImage>
          <SignatureComments/>
          <WindowsVersion>10.0</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2017-08-03T19:21:26Z</xd:SigningTime>
          <xd:SigningCertificate>
            <xd:Cert>
              <xd:CertDigest>
                <DigestMethod Algorithm="http://www.w3.org/2001/04/xmlenc#sha256"/>
                <DigestValue>TT+pBOi5TS+E9BI5MrH5f2iB/jDl0lXZDj08IuGt2RY=</DigestValue>
              </xd:CertDigest>
              <xd:IssuerSerial>
                <X509IssuerName>E=e-sign@e-sign.cl, CN=E-Sign Firma Electronica Avanzada para Estado de Chile CA, OU=Class 2 Managed PKI Individual Subscriber CA, OU=Symantec Trust Network, O=E-Sign S.A., C=CL</X509IssuerName>
                <X509SerialNumber>122221458373704843476788423244880023343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DYGAAAaQwAACBFTUYAAAEAsKMAAMs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FkNTFBZHExQWSuMxKTCDaYC3CBLAGYgSwBzjMSkwAAAAAomlIQ9I3bAA2uMGQCAAAADq8wZJYzEpMomlIQnGFpZCiaUhArQ1FkAAAAAACO2wDzzUFkKJpSEESO2wCtsFFkTCpTdvWDj3QUjtsABAAAAGyP2wBsj9sAAAIAAAAA2wAcbjp3TI7bAAQTMncQAAAAbo/bAAYAAABZbzp3AAAAAFQG+X4GAAAAFBMyd2yP2wAAAgAAbI/bAAAAAAAAAAAAAAAAAAAAAAAAAAAAAAAAAAAAAAAAAAAAAAAAAKbWOLqcjtsA4mk6dwAAAAAAAgAAbI/bAAYAAABsj9s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DhAHMAIABBAGwAZQBqAGEAbgBkAHIAbwAgAE0AdQDxAG8AegAgAFQAbwByAG8AcEI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Object Id="idInvalidSigLnImg">AQAAAGwAAAAAAAAAAAAAAP8AAAB/AAAAAAAAAAAAAADYGAAAaQwAACBFTUYAAAEATKcA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DSs2wCxO4NlCQAAAAkAAAAQrdZ0DXQxZIy0omUAAAAAkFhuCwEAAAAQRjFkKhISkwAAAACQWG4LAQAAANCx2wBiPFFk/////xBGMWQ8SDFkQ22KCwEAAABSSDFkyK3bAEwqU3b1g490hKzbAAQAAADcrdsA3K3bAAACAAAAANsAHG46d7ys2wAEEzJ3EAAAAN6t2wAJAAAAWW86dwAAAABUBvl+CQAAABQTMnfcrdsAAAIAANyt2wAAAAAAAAAAAAAAAAAAAAAAAAAAAAAAAAAKAAsAjLSiZRCt1nQW9Di6DK3bAOJpOncAAAAAAAIAANyt2wAJAAAA3K3b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mA0PX//9h8eQAB3///AwAAAAAAAABwe3kAAd///yqzlv8C+P//AAAAAAAAAAAAAAAAAAAAAJECAAD8oaJl/oFUdwAAAAAAAGl2AOzbAMEeWncAAAAA/KGiZeEeWnc87NsA4DMkAfyhomUAAAAA4DMkATiMMBD069sAAAAAAAAAAAAAAAAAAAAAAMg0JAEAAAAAAAAAAAAAAAAAAAAABAAAAEDt2wBA7dsAAAIAAETs2wAAADp3HOzbAAQTMncQAAAAQu3bAAcAAABZbzp3tWulw1QG+X4HAAAAFBMyd0Dt2wAAAgAAQO3bAAAAAAAAAAAAAAAAAAAAAAAAAAAAAAAAALE7g2UJAAAACQAAAHazOLpASGl2cOzbAOJpOncAAAAAAAIAAEDt2wAHAAAAQO3b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FkNTFBZHExQWSuMxKTCDaYC3CBLAGYgSwBzjMSkwAAAAAomlIQ9I3bAA2uMGQCAAAADq8wZJYzEpMomlIQnGFpZCiaUhArQ1FkAAAAAACO2wDzzUFkKJpSEESO2wCtsFFkTCpTdvWDj3QUjtsABAAAAGyP2wBsj9sAAAIAAAAA2wAcbjp3TI7bAAQTMncQAAAAbo/bAAYAAABZbzp3AAAAAFQG+X4GAAAAFBMyd2yP2wAAAgAAbI/bAAAAAAAAAAAAAAAAAAAAAAAAAAAAAAAAAAAAAAAAAAAAAAAAAKbWOLqcjtsA4mk6dwAAAAAAAgAAbI/bAAYAAABsj9sAZHYACAAAAAAlAAAADAAAAAMAAAAYAAAADAAAAAAAAAASAAAADAAAAAEAAAAWAAAADAAAAAgAAABUAAAAVAAAAAoAAAAnAAAAHgAAAEoAAAABAAAAAMDGQb6Exk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DhAHMAIABBAGwAZQBqAGEAbgBkAHIAbwAgAE0AdQDxAG8AegAgAFQAbwByAG8AMWQ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HEfRfN8PURo/atKnvJjnxO0YPMlvAUgojjUl6H7Tbgc=</DigestValue>
    </Reference>
    <Reference Type="http://www.w3.org/2000/09/xmldsig#Object" URI="#idOfficeObject">
      <DigestMethod Algorithm="http://www.w3.org/2001/04/xmlenc#sha256"/>
      <DigestValue>KjqJED5xUURiqgfDB57L0YkM4/qEPx6a6kUHec0u0LI=</DigestValue>
    </Reference>
    <Reference Type="http://uri.etsi.org/01903#SignedProperties" URI="#idSignedProperties">
      <Transforms>
        <Transform Algorithm="http://www.w3.org/TR/2001/REC-xml-c14n-20010315"/>
      </Transforms>
      <DigestMethod Algorithm="http://www.w3.org/2001/04/xmlenc#sha256"/>
      <DigestValue>N5K9GvOpSvl8zDkSM48vUtuves/V38VybeT6stuRx1A=</DigestValue>
    </Reference>
    <Reference Type="http://www.w3.org/2000/09/xmldsig#Object" URI="#idValidSigLnImg">
      <DigestMethod Algorithm="http://www.w3.org/2001/04/xmlenc#sha256"/>
      <DigestValue>HAMjMMn/2vYs7dXaMp7EJtqGPL62/kiqAKlTQkphUEM=</DigestValue>
    </Reference>
    <Reference Type="http://www.w3.org/2000/09/xmldsig#Object" URI="#idInvalidSigLnImg">
      <DigestMethod Algorithm="http://www.w3.org/2001/04/xmlenc#sha256"/>
      <DigestValue>rZKao6TRdDHAf8GEwD3JYGZzoydlpvBbv1NvKz2yf7w=</DigestValue>
    </Reference>
  </SignedInfo>
  <SignatureValue>JaAk133URekSsnc/b3RF883NhU4KodaGJxS8Q9Zer3wMj5Z83xIR5rOUcL7DQZkuPKpmNq9NWBHI
dw6joXH0LELcB575s28xL0oatEbtLLXg9b/LvLvkmamwTehno3v9u0p3jNyIov24jC0+6+scZa5N
1CzL1T2sI7B1etcg7N/rZthlP3N6acjWC6cGHO774syDSaTFA9WBBwQ+PG8hfyXqAOhY04Lmiaim
NlPHrPzH3Ft6dJD9TDsWM5JR5iwDz3hSYiR6O5viUiNe/C+djscK/FnKcWbuhLAebIJido994lyH
NfunCm8m2qvljSnPx8o+pd/Yv2Y5K3YiZnUI1Q==</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Transform>
          <Transform Algorithm="http://www.w3.org/TR/2001/REC-xml-c14n-20010315"/>
        </Transforms>
        <DigestMethod Algorithm="http://www.w3.org/2001/04/xmlenc#sha256"/>
        <DigestValue>ZpqhP5S1dXp3nJi9bUkUJQUWQqOwERZXDqSvJeh+7dQ=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O0Rpylc8hSITarCPwikebmSPnfyC69Q5ULvoJHrem0w=</DigestValue>
      </Reference>
      <Reference URI="/word/endnotes.xml?ContentType=application/vnd.openxmlformats-officedocument.wordprocessingml.endnotes+xml">
        <DigestMethod Algorithm="http://www.w3.org/2001/04/xmlenc#sha256"/>
        <DigestValue>lKydPEFCKrpRAW8Dvh5YJ2OH5jGq7mr9Dz8erOYFdcU=</DigestValue>
      </Reference>
      <Reference URI="/word/fontTable.xml?ContentType=application/vnd.openxmlformats-officedocument.wordprocessingml.fontTable+xml">
        <DigestMethod Algorithm="http://www.w3.org/2001/04/xmlenc#sha256"/>
        <DigestValue>QlPyJnTZfMCFw5C35Ke/sgIuUkNVkpA/0BRh+LmwDig=</DigestValue>
      </Reference>
      <Reference URI="/word/footer1.xml?ContentType=application/vnd.openxmlformats-officedocument.wordprocessingml.footer+xml">
        <DigestMethod Algorithm="http://www.w3.org/2001/04/xmlenc#sha256"/>
        <DigestValue>6d5pWWqk16f8GO/1gcyTBf2EWFu6cf+1blYS7nq0g9Y=</DigestValue>
      </Reference>
      <Reference URI="/word/footer2.xml?ContentType=application/vnd.openxmlformats-officedocument.wordprocessingml.footer+xml">
        <DigestMethod Algorithm="http://www.w3.org/2001/04/xmlenc#sha256"/>
        <DigestValue>X1As3wK+Gv99pO/vlwuIY6P4v+r76aZsGmQeEFQq3V4=</DigestValue>
      </Reference>
      <Reference URI="/word/footnotes.xml?ContentType=application/vnd.openxmlformats-officedocument.wordprocessingml.footnotes+xml">
        <DigestMethod Algorithm="http://www.w3.org/2001/04/xmlenc#sha256"/>
        <DigestValue>p379jmTynAmPg6IphkyJZBiS9EbAH/Fu+/KohBc5krk=</DigestValue>
      </Reference>
      <Reference URI="/word/media/image1.jpeg?ContentType=image/jpeg">
        <DigestMethod Algorithm="http://www.w3.org/2001/04/xmlenc#sha256"/>
        <DigestValue>ly/lI6xWj8Z6v5rCZzZ4iKcuVBq4kyOJJWMrb7BatWw=</DigestValue>
      </Reference>
      <Reference URI="/word/media/image10.png?ContentType=image/png">
        <DigestMethod Algorithm="http://www.w3.org/2001/04/xmlenc#sha256"/>
        <DigestValue>xJmpKuUURlCA4gKogSQbn1fDFGchdChq2STnVTgiFbI=</DigestValue>
      </Reference>
      <Reference URI="/word/media/image11.png?ContentType=image/png">
        <DigestMethod Algorithm="http://www.w3.org/2001/04/xmlenc#sha256"/>
        <DigestValue>ptZjmcLoDcU1v9rPLgF4D/Ma8PGFZ5OdcQCBTdUWyKE=</DigestValue>
      </Reference>
      <Reference URI="/word/media/image12.png?ContentType=image/png">
        <DigestMethod Algorithm="http://www.w3.org/2001/04/xmlenc#sha256"/>
        <DigestValue>w6V93dWBzaS9Z5A3znotOFhOBWeeCTR0a1K0FZbnAro=</DigestValue>
      </Reference>
      <Reference URI="/word/media/image13.jpeg?ContentType=image/jpeg">
        <DigestMethod Algorithm="http://www.w3.org/2001/04/xmlenc#sha256"/>
        <DigestValue>0apoaGMUs2QNNwpZzHP5mcuFCrSsNkj4F7n7jSy1uwI=</DigestValue>
      </Reference>
      <Reference URI="/word/media/image14.jpeg?ContentType=image/jpeg">
        <DigestMethod Algorithm="http://www.w3.org/2001/04/xmlenc#sha256"/>
        <DigestValue>ih+UKFBYwsHm7xlTulhAuDSOlmsbmA6ZoRePqQTTp7Y=</DigestValue>
      </Reference>
      <Reference URI="/word/media/image15.jpeg?ContentType=image/jpeg">
        <DigestMethod Algorithm="http://www.w3.org/2001/04/xmlenc#sha256"/>
        <DigestValue>A8DtPOpEO2ztcFpeucKkpZVXr8qHzCigqviXE7scLO0=</DigestValue>
      </Reference>
      <Reference URI="/word/media/image16.jpeg?ContentType=image/jpeg">
        <DigestMethod Algorithm="http://www.w3.org/2001/04/xmlenc#sha256"/>
        <DigestValue>I5QnfxShRU7m5H41YwSdYST0NWf0y/+wj/J1DEMrP7w=</DigestValue>
      </Reference>
      <Reference URI="/word/media/image17.png?ContentType=image/png">
        <DigestMethod Algorithm="http://www.w3.org/2001/04/xmlenc#sha256"/>
        <DigestValue>aSQ2W7QD23BIvpzCU5rFbKfem4Il4fSD7s1zswSvAVc=</DigestValue>
      </Reference>
      <Reference URI="/word/media/image18.jpeg?ContentType=image/jpeg">
        <DigestMethod Algorithm="http://www.w3.org/2001/04/xmlenc#sha256"/>
        <DigestValue>laIAVxT4OP91Pk8Y8+EKA1majLIipez/ehGZA+sDoWM=</DigestValue>
      </Reference>
      <Reference URI="/word/media/image19.png?ContentType=image/png">
        <DigestMethod Algorithm="http://www.w3.org/2001/04/xmlenc#sha256"/>
        <DigestValue>F+NoXia6/GzzvaCUmz0ccG/ewWa/PFbOA4xKgnM5Ei8=</DigestValue>
      </Reference>
      <Reference URI="/word/media/image2.emf?ContentType=image/x-emf">
        <DigestMethod Algorithm="http://www.w3.org/2001/04/xmlenc#sha256"/>
        <DigestValue>1qm/aBspYH8J/zub/O9z0L1/CJwBHRv9REhfEKEFIvY=</DigestValue>
      </Reference>
      <Reference URI="/word/media/image20.jpeg?ContentType=image/jpeg">
        <DigestMethod Algorithm="http://www.w3.org/2001/04/xmlenc#sha256"/>
        <DigestValue>MERQJozQboVwsOarlnhg9ZstRUm8bVDbPCVvmbmkvWo=</DigestValue>
      </Reference>
      <Reference URI="/word/media/image21.jpeg?ContentType=image/jpeg">
        <DigestMethod Algorithm="http://www.w3.org/2001/04/xmlenc#sha256"/>
        <DigestValue>eVxuXcaPg0kxmNw8d6QoMwagXHvFdHU6LdiWybTLzzg=</DigestValue>
      </Reference>
      <Reference URI="/word/media/image22.jpg?ContentType=image/jpeg">
        <DigestMethod Algorithm="http://www.w3.org/2001/04/xmlenc#sha256"/>
        <DigestValue>bPLkTVw1+662mLU+2SxCFRKci91q35I8yLN0Y6xYETo=</DigestValue>
      </Reference>
      <Reference URI="/word/media/image23.jpg?ContentType=image/jpeg">
        <DigestMethod Algorithm="http://www.w3.org/2001/04/xmlenc#sha256"/>
        <DigestValue>uQCmpnID9T6f+TLZI6ObjSHXD7V8FkPimwaHHf4+DyE=</DigestValue>
      </Reference>
      <Reference URI="/word/media/image24.jpeg?ContentType=image/jpeg">
        <DigestMethod Algorithm="http://www.w3.org/2001/04/xmlenc#sha256"/>
        <DigestValue>VnlAn8XSIiL+ouDO6Umnl9RkyZv1pNfe3MS1kqNcgps=</DigestValue>
      </Reference>
      <Reference URI="/word/media/image25.png?ContentType=image/png">
        <DigestMethod Algorithm="http://www.w3.org/2001/04/xmlenc#sha256"/>
        <DigestValue>tKHM2bky9DwSjnR4MDoEBPy4W0YMLZ/GMqOSU6dZ4Hs=</DigestValue>
      </Reference>
      <Reference URI="/word/media/image26.jpeg?ContentType=image/jpeg">
        <DigestMethod Algorithm="http://www.w3.org/2001/04/xmlenc#sha256"/>
        <DigestValue>ORuQJ50QhRIUGG4iSS8dfvt4XdtQw69XDZbTr/dfaMQ=</DigestValue>
      </Reference>
      <Reference URI="/word/media/image27.png?ContentType=image/png">
        <DigestMethod Algorithm="http://www.w3.org/2001/04/xmlenc#sha256"/>
        <DigestValue>AeTJIrF6P5fR7Q8LFKhlVwR+RaT3milSl1x+Cx0W/Fg=</DigestValue>
      </Reference>
      <Reference URI="/word/media/image3.emf?ContentType=image/x-emf">
        <DigestMethod Algorithm="http://www.w3.org/2001/04/xmlenc#sha256"/>
        <DigestValue>zO9zrufJiwCvioJcYiVubpRp7CyELry0vTtAjDa3mDM=</DigestValue>
      </Reference>
      <Reference URI="/word/media/image4.emf?ContentType=image/x-emf">
        <DigestMethod Algorithm="http://www.w3.org/2001/04/xmlenc#sha256"/>
        <DigestValue>HXWhiWxluk9YsQIYs7UO3qWBLG96ebIHdh5EhFFMAoQ=</DigestValue>
      </Reference>
      <Reference URI="/word/media/image5.png?ContentType=image/png">
        <DigestMethod Algorithm="http://www.w3.org/2001/04/xmlenc#sha256"/>
        <DigestValue>ujTM/dLc7oM5YHebFIqoBBH4fespYLY846ScWdZEG7Q=</DigestValue>
      </Reference>
      <Reference URI="/word/media/image6.jpeg?ContentType=image/jpeg">
        <DigestMethod Algorithm="http://www.w3.org/2001/04/xmlenc#sha256"/>
        <DigestValue>2vBP4VFiUU/8Onvv6cQ1aENx1YbGwU/agDR3JfghANk=</DigestValue>
      </Reference>
      <Reference URI="/word/media/image7.png?ContentType=image/png">
        <DigestMethod Algorithm="http://www.w3.org/2001/04/xmlenc#sha256"/>
        <DigestValue>F73fvReg1Z1SO1tI0on+iBsoNiasGf+TeRGIjEild6Q=</DigestValue>
      </Reference>
      <Reference URI="/word/media/image8.png?ContentType=image/png">
        <DigestMethod Algorithm="http://www.w3.org/2001/04/xmlenc#sha256"/>
        <DigestValue>GYQtIYkEHgq0ZN7ny6EOp+PiIFH/9ORar+zOgb1y2kw=</DigestValue>
      </Reference>
      <Reference URI="/word/media/image9.png?ContentType=image/png">
        <DigestMethod Algorithm="http://www.w3.org/2001/04/xmlenc#sha256"/>
        <DigestValue>T+Vy9xdzzR1UGF/YeWA+zyO7nHh6frzJHF8vHJEwp84=</DigestValue>
      </Reference>
      <Reference URI="/word/numbering.xml?ContentType=application/vnd.openxmlformats-officedocument.wordprocessingml.numbering+xml">
        <DigestMethod Algorithm="http://www.w3.org/2001/04/xmlenc#sha256"/>
        <DigestValue>C3X/a5eCBlfxwLK45Z2PYKZETurBPSRsZfOrtJd/TQA=</DigestValue>
      </Reference>
      <Reference URI="/word/settings.xml?ContentType=application/vnd.openxmlformats-officedocument.wordprocessingml.settings+xml">
        <DigestMethod Algorithm="http://www.w3.org/2001/04/xmlenc#sha256"/>
        <DigestValue>/vnUGctsARCzu/lTd/9I2NBtd67cmip42YM8oz2zo+k=</DigestValue>
      </Reference>
      <Reference URI="/word/styles.xml?ContentType=application/vnd.openxmlformats-officedocument.wordprocessingml.styles+xml">
        <DigestMethod Algorithm="http://www.w3.org/2001/04/xmlenc#sha256"/>
        <DigestValue>1wmXuczkr6JMj5RD6CqeFzHrmOP4uE8dVR2+fzCabh0=</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Dxo0YCuSzNhrXaKsZEUiPa4a6czOyhsD0WEDqB3f05o=</DigestValue>
      </Reference>
    </Manifest>
    <SignatureProperties>
      <SignatureProperty Id="idSignatureTime" Target="#idPackageSignature">
        <mdssi:SignatureTime xmlns:mdssi="http://schemas.openxmlformats.org/package/2006/digital-signature">
          <mdssi:Format>YYYY-MM-DDThh:mm:ssTZD</mdssi:Format>
          <mdssi:Value>2017-08-03T19:35:09Z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2017-08-03T19:35:09Z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X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JB3FVHKdwAAAABYGDUWiC1MAAEAAADACX4RAAAAADjyrBEDAAAAiC1MAOB0fhEAAAAAOPKsETdarWMDAAAAQFqtYwEAAAA4Xm0RQDHjY7mPqGMQPi0AQJHpdvSr5XbPq+V2ED4tAGQBAAApbrp1KW66dZhIgAsACAAAAAIAAAAAAAAwPi0AfZS6dQAAAAAAAAAAZD8tAAYAAABYPy0ABgAAAAAAAAAAAAAAWD8tAGg+LQDyk7p1AAAAAAACAAAAAC0ABgAAAFg/LQAGAAAAkEm+dQAAAAAAAAAAWD8tAAYAAAAAAAAAlD4tADGTunUAAAAAAAIAAFg/LQ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lmwAAAAAIlL2MAAAAAAAAAAAAAAAAAAAAAAAAAAAAAAAAAQAAANDMC4PInOWbqvcAAAAAAAD1AAAAqAf57UQG+e1TAGUAZwBvAGUAIAAwObwWAAAAAK8YIeEiAIoB7QAAADBwLQA7XLxjGNmZC+0AAAABAAAAgBjdEVBwLQDaW7xjBAAAABgAAAAAAAAAAAAAAAAAAACAGN0RPHItADUoBWRYrYcLBAAAAICxswnUfS0AAAAFZIRwLQBFK61jIAAAAP////8AAAAAAAAAABUAAAAAAAAAcAAAAAEAAAABAAAAJAAAACQAAAAcAAAACAAAAAAAAADQ83oKgLGzCUUWAAA9GAomRHEtAERxLQAwhbtjAAAAAAAAAAC4p60LAAAAAAEAAAAAAAAABHEtALPB5nZ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oAAAADAAAAHYAAABmAAAAhgAAAAEAAACrCg1CchwNQgwAAAB2AAAADwAAAEwAAAAAAAAAAAAAAAAAAAD//////////2wAAABKAGUAZgBhACAATwBmAGkAYwBpAG4AYQAgAFIATQAAAAUAAAAHAAAABAAAAAcAAAAEAAAACgAAAAQAAAADAAAABgAAAAMAAAAHAAAABwAAAAQAAAAIAAAADA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k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JB3BfbKd0i5B2V0XQdl//8AAAAATXcSWgAAxJktACEAAAAAAAAAwIRNABiZLQCB6U53AAAAAAAAQ2hhclVwcGVyVwBqTADwa0wA0PN8CoBzTABwmS0AQJHpdvSr5XbPq+V2cJktAGQBAAApbrp1KW66dVCUtAkACAAAAAIAAAAAAACQmS0AfZS6dQAAAAAAAAAAypotAAkAAAC4mi0ACQAAAAAAAAAAAAAAuJotAMiZLQDyk7p1AAAAAAACAAAAAC0ACQAAALiaLQAJAAAAkEm+dQAAAAAAAAAAuJotAAkAAAAAAAAA9JktADGTunUAAAAAAAIAALiaLQ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ZKgAAAAARGfSjAAAAAAAAAAAAAAAAAAAAAAAAAAAAAAAAAEAAADQzAuDMBBkqKr3AAAAAC0AAQABAIIA7kD///////////////8AAAAAAAAAAJSsLQACAAAAAAAAABgAAAAYrS0AkKwtABMvnGMAAEwAAAAAABAAAACgrC0A3y6cYxAAAAAwFocLrKwtAJ4unGMQAAAAvKwtAF4unGMpbrp1KW66dcysLQAACAAAAAIAAAAAAAD4rC0AfZS6dQAAAAAAAAAALq4tAAcAAAAgri0ABwAAAAAAAAAAAAAAIK4tADCtLQDyk7p1AAAAAAACAAAAAC0ABwAAACCuLQAHAAAAkEm+dQAAAAAAAAAAIK4tAAcAAAAAAAAAXK0tADGTunUAAAAAAAIAACCuL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kHcVUcp3AAAAAFgYNRaILUwAAQAAAMAJfhEAAAAAOPKsEQMAAACILUwA4HR+EQAAAAA48qwRN1qtYwMAAABAWq1jAQAAADhebRFAMeNjuY+oYxA+LQBAkel29Kvlds+r5XYQPi0AZAEAACluunUpbrp1mEiACwAIAAAAAgAAAAAAADA+LQB9lLp1AAAAAAAAAABkPy0ABgAAAFg/LQAGAAAAAAAAAAAAAABYPy0AaD4tAPKTunUAAAAAAAIAAAAALQAGAAAAWD8tAAYAAACQSb51AAAAAAAAAABYPy0ABgAAAAAAAACUPi0AMZO6dQAAAAAAAgAAWD8t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OWbAAAAAAiUvYwAAAAAAAAAAAAAAAAAAAAAAAAAAAAAAAABAAAA0MwLg8ic5Zuq9wAAAAB6ChDtphFlsOV2fyYFZNIXAUAAAAAAAAAAADA5vBYBAAAAZhghCyIAigGocC0AAAAAANDzegrocS0AJIiAEvBwLQDpKAVkUwBlAGcAbwBlACAAVQBJAAAAAAAFKQVkwHEtAOEAAABocC0AO1y8YxjZmQvhAAAAAQAAAC7tphEAAC0A2lu8YwQAAAAFAAAAAAAAAAAAAAAAAAAALu2mEXRyLQA1KAVkWK2HCwQAAADQ83oKAAAAAFkoBWQIAAAAAABlAGcAbwBlACAAVQBJAAAACg5EcS0ARHEtAOEAAADgcC0AAAAAABDtphEAAAAAAQAAAAAAAAAEcS0As8Hmdm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gAAAAMAAAAdgAAAGYAAACGAAAAAQAAAKsKDUJyHA1CDAAAAHYAAAAPAAAATAAAAAAAAAAAAAAAAAAAAP//////////bAAAAEoAZQBmAGEAIABPAGYAaQBjAGkAbgBhACAAUgBNAAAABQAAAAcAAAAEAAAABwAAAAQAAAAKAAAABAAAAAMAAAAGAAAAAwAAAAcAAAAHAAAABAAAAAgAAAAM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xx7XkniKwwjakdaMgA4NOKbc3UlTq+U3XHZsoi1vKj0=</DigestValue>
    </Reference>
    <Reference Type="http://www.w3.org/2000/09/xmldsig#Object" URI="#idOfficeObject">
      <DigestMethod Algorithm="http://www.w3.org/2001/04/xmlenc#sha256"/>
      <DigestValue>BxN/f1jinRQEiVL2QxK6cYF8M1tQe6cJU4z1C1I7bdU=</DigestValue>
    </Reference>
    <Reference Type="http://uri.etsi.org/01903#SignedProperties" URI="#idSignedProperties">
      <Transforms>
        <Transform Algorithm="http://www.w3.org/TR/2001/REC-xml-c14n-20010315"/>
      </Transforms>
      <DigestMethod Algorithm="http://www.w3.org/2001/04/xmlenc#sha256"/>
      <DigestValue>0NISb7mCwEbpC+gSvYoWrpcBxlJ+4m4m9JncBM2OLFA=</DigestValue>
    </Reference>
    <Reference Type="http://www.w3.org/2000/09/xmldsig#Object" URI="#idValidSigLnImg">
      <DigestMethod Algorithm="http://www.w3.org/2001/04/xmlenc#sha256"/>
      <DigestValue>C8yJTN3rJPcaKc3QCVUsb4oHlNa8s5jebI92Bh5ZSVI=</DigestValue>
    </Reference>
    <Reference Type="http://www.w3.org/2000/09/xmldsig#Object" URI="#idInvalidSigLnImg">
      <DigestMethod Algorithm="http://www.w3.org/2001/04/xmlenc#sha256"/>
      <DigestValue>JhiDFIjOPgCcycFh1e5tktv2JCjG9QAB5n7W9cY65Gk=</DigestValue>
    </Reference>
  </SignedInfo>
  <SignatureValue>hZCtmW6sLjirResB6hdgYniI+a85pj8XdKkqUekiG41Fg9RxSPJNnsWzSE63A8X0zJGLyEO4/DQx
cQIn0xtppB8HFurG36Q7MwuasIcZkv9Rp/OrS5wFDxh0BDLArWxZrZcN3K66rFZwW2cFjUSoVTM4
LdpV8s17acJyTl3lHnbwKKYRYrrkxxwib+tf/yqBcSSvG6PsqWye/26BRwIwPtUZzWHRlUIzY+ZM
Ywdf7VlljmypOfe6Zxic8I2X79GMO1jmNNqPpRSuXl3dKQ5W3TlrEKvehu25GR2Zholqz/PgPaEd
MVXdx6j/MUIi2nuU98OWZva/Zh+7g0I4n0ft8A==</SignatureValue>
  <KeyInfo>
    <X509Data>
      <X509Certificate>MIIHSDCCBjCgAwIBAgIQYXxYyN4GxWUnVKryH5r+kj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LBQADggEBAKTqWIvwKpiQmAy2soLL0pQUgd+aE5G9wWtcu1B22aya5ivCMXQO577VbqtXkFGgQ8/DZexmoCAuMQvH0MhBDXVUi+Li6IjtKp41taykBw7vJ4NvbiZ/ECwmRE1o+qSNkJ46P9tUOge/jvxU+QLkAjTA024OevinyAw2uVflK7nR7s86mLUAWQxU0I6BYoEFwUm94WN13R9X3itxzNV/T9yc+cwFhIjzZGj+fayYh/AZuxEz1DQ2nlrgxcaMWUEifTy/uOlY4UJhOJwB7hiA+YH4dtaI5BAopKXvajZsyUZGYDLkfw+iTUrQdIgM9YmR8wQd1FwzG5XJelspUIXq6mE=</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Transform>
          <Transform Algorithm="http://www.w3.org/TR/2001/REC-xml-c14n-20010315"/>
        </Transforms>
        <DigestMethod Algorithm="http://www.w3.org/2001/04/xmlenc#sha256"/>
        <DigestValue>ZpqhP5S1dXp3nJi9bUkUJQUWQqOwERZXDqSvJeh+7dQ=</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O0Rpylc8hSITarCPwikebmSPnfyC69Q5ULvoJHrem0w=</DigestValue>
      </Reference>
      <Reference URI="/word/endnotes.xml?ContentType=application/vnd.openxmlformats-officedocument.wordprocessingml.endnotes+xml">
        <DigestMethod Algorithm="http://www.w3.org/2001/04/xmlenc#sha256"/>
        <DigestValue>lKydPEFCKrpRAW8Dvh5YJ2OH5jGq7mr9Dz8erOYFdcU=</DigestValue>
      </Reference>
      <Reference URI="/word/fontTable.xml?ContentType=application/vnd.openxmlformats-officedocument.wordprocessingml.fontTable+xml">
        <DigestMethod Algorithm="http://www.w3.org/2001/04/xmlenc#sha256"/>
        <DigestValue>QlPyJnTZfMCFw5C35Ke/sgIuUkNVkpA/0BRh+LmwDig=</DigestValue>
      </Reference>
      <Reference URI="/word/footer1.xml?ContentType=application/vnd.openxmlformats-officedocument.wordprocessingml.footer+xml">
        <DigestMethod Algorithm="http://www.w3.org/2001/04/xmlenc#sha256"/>
        <DigestValue>6d5pWWqk16f8GO/1gcyTBf2EWFu6cf+1blYS7nq0g9Y=</DigestValue>
      </Reference>
      <Reference URI="/word/footer2.xml?ContentType=application/vnd.openxmlformats-officedocument.wordprocessingml.footer+xml">
        <DigestMethod Algorithm="http://www.w3.org/2001/04/xmlenc#sha256"/>
        <DigestValue>X1As3wK+Gv99pO/vlwuIY6P4v+r76aZsGmQeEFQq3V4=</DigestValue>
      </Reference>
      <Reference URI="/word/footnotes.xml?ContentType=application/vnd.openxmlformats-officedocument.wordprocessingml.footnotes+xml">
        <DigestMethod Algorithm="http://www.w3.org/2001/04/xmlenc#sha256"/>
        <DigestValue>p379jmTynAmPg6IphkyJZBiS9EbAH/Fu+/KohBc5krk=</DigestValue>
      </Reference>
      <Reference URI="/word/media/image1.jpeg?ContentType=image/jpeg">
        <DigestMethod Algorithm="http://www.w3.org/2001/04/xmlenc#sha256"/>
        <DigestValue>ly/lI6xWj8Z6v5rCZzZ4iKcuVBq4kyOJJWMrb7BatWw=</DigestValue>
      </Reference>
      <Reference URI="/word/media/image10.png?ContentType=image/png">
        <DigestMethod Algorithm="http://www.w3.org/2001/04/xmlenc#sha256"/>
        <DigestValue>xJmpKuUURlCA4gKogSQbn1fDFGchdChq2STnVTgiFbI=</DigestValue>
      </Reference>
      <Reference URI="/word/media/image11.png?ContentType=image/png">
        <DigestMethod Algorithm="http://www.w3.org/2001/04/xmlenc#sha256"/>
        <DigestValue>ptZjmcLoDcU1v9rPLgF4D/Ma8PGFZ5OdcQCBTdUWyKE=</DigestValue>
      </Reference>
      <Reference URI="/word/media/image12.png?ContentType=image/png">
        <DigestMethod Algorithm="http://www.w3.org/2001/04/xmlenc#sha256"/>
        <DigestValue>w6V93dWBzaS9Z5A3znotOFhOBWeeCTR0a1K0FZbnAro=</DigestValue>
      </Reference>
      <Reference URI="/word/media/image13.jpeg?ContentType=image/jpeg">
        <DigestMethod Algorithm="http://www.w3.org/2001/04/xmlenc#sha256"/>
        <DigestValue>0apoaGMUs2QNNwpZzHP5mcuFCrSsNkj4F7n7jSy1uwI=</DigestValue>
      </Reference>
      <Reference URI="/word/media/image14.jpeg?ContentType=image/jpeg">
        <DigestMethod Algorithm="http://www.w3.org/2001/04/xmlenc#sha256"/>
        <DigestValue>ih+UKFBYwsHm7xlTulhAuDSOlmsbmA6ZoRePqQTTp7Y=</DigestValue>
      </Reference>
      <Reference URI="/word/media/image15.jpeg?ContentType=image/jpeg">
        <DigestMethod Algorithm="http://www.w3.org/2001/04/xmlenc#sha256"/>
        <DigestValue>A8DtPOpEO2ztcFpeucKkpZVXr8qHzCigqviXE7scLO0=</DigestValue>
      </Reference>
      <Reference URI="/word/media/image16.jpeg?ContentType=image/jpeg">
        <DigestMethod Algorithm="http://www.w3.org/2001/04/xmlenc#sha256"/>
        <DigestValue>I5QnfxShRU7m5H41YwSdYST0NWf0y/+wj/J1DEMrP7w=</DigestValue>
      </Reference>
      <Reference URI="/word/media/image17.png?ContentType=image/png">
        <DigestMethod Algorithm="http://www.w3.org/2001/04/xmlenc#sha256"/>
        <DigestValue>aSQ2W7QD23BIvpzCU5rFbKfem4Il4fSD7s1zswSvAVc=</DigestValue>
      </Reference>
      <Reference URI="/word/media/image18.jpeg?ContentType=image/jpeg">
        <DigestMethod Algorithm="http://www.w3.org/2001/04/xmlenc#sha256"/>
        <DigestValue>laIAVxT4OP91Pk8Y8+EKA1majLIipez/ehGZA+sDoWM=</DigestValue>
      </Reference>
      <Reference URI="/word/media/image19.png?ContentType=image/png">
        <DigestMethod Algorithm="http://www.w3.org/2001/04/xmlenc#sha256"/>
        <DigestValue>F+NoXia6/GzzvaCUmz0ccG/ewWa/PFbOA4xKgnM5Ei8=</DigestValue>
      </Reference>
      <Reference URI="/word/media/image2.emf?ContentType=image/x-emf">
        <DigestMethod Algorithm="http://www.w3.org/2001/04/xmlenc#sha256"/>
        <DigestValue>1qm/aBspYH8J/zub/O9z0L1/CJwBHRv9REhfEKEFIvY=</DigestValue>
      </Reference>
      <Reference URI="/word/media/image20.jpeg?ContentType=image/jpeg">
        <DigestMethod Algorithm="http://www.w3.org/2001/04/xmlenc#sha256"/>
        <DigestValue>MERQJozQboVwsOarlnhg9ZstRUm8bVDbPCVvmbmkvWo=</DigestValue>
      </Reference>
      <Reference URI="/word/media/image21.jpeg?ContentType=image/jpeg">
        <DigestMethod Algorithm="http://www.w3.org/2001/04/xmlenc#sha256"/>
        <DigestValue>eVxuXcaPg0kxmNw8d6QoMwagXHvFdHU6LdiWybTLzzg=</DigestValue>
      </Reference>
      <Reference URI="/word/media/image22.jpg?ContentType=image/jpeg">
        <DigestMethod Algorithm="http://www.w3.org/2001/04/xmlenc#sha256"/>
        <DigestValue>bPLkTVw1+662mLU+2SxCFRKci91q35I8yLN0Y6xYETo=</DigestValue>
      </Reference>
      <Reference URI="/word/media/image23.jpg?ContentType=image/jpeg">
        <DigestMethod Algorithm="http://www.w3.org/2001/04/xmlenc#sha256"/>
        <DigestValue>uQCmpnID9T6f+TLZI6ObjSHXD7V8FkPimwaHHf4+DyE=</DigestValue>
      </Reference>
      <Reference URI="/word/media/image24.jpeg?ContentType=image/jpeg">
        <DigestMethod Algorithm="http://www.w3.org/2001/04/xmlenc#sha256"/>
        <DigestValue>VnlAn8XSIiL+ouDO6Umnl9RkyZv1pNfe3MS1kqNcgps=</DigestValue>
      </Reference>
      <Reference URI="/word/media/image25.png?ContentType=image/png">
        <DigestMethod Algorithm="http://www.w3.org/2001/04/xmlenc#sha256"/>
        <DigestValue>tKHM2bky9DwSjnR4MDoEBPy4W0YMLZ/GMqOSU6dZ4Hs=</DigestValue>
      </Reference>
      <Reference URI="/word/media/image26.jpeg?ContentType=image/jpeg">
        <DigestMethod Algorithm="http://www.w3.org/2001/04/xmlenc#sha256"/>
        <DigestValue>ORuQJ50QhRIUGG4iSS8dfvt4XdtQw69XDZbTr/dfaMQ=</DigestValue>
      </Reference>
      <Reference URI="/word/media/image27.png?ContentType=image/png">
        <DigestMethod Algorithm="http://www.w3.org/2001/04/xmlenc#sha256"/>
        <DigestValue>AeTJIrF6P5fR7Q8LFKhlVwR+RaT3milSl1x+Cx0W/Fg=</DigestValue>
      </Reference>
      <Reference URI="/word/media/image3.emf?ContentType=image/x-emf">
        <DigestMethod Algorithm="http://www.w3.org/2001/04/xmlenc#sha256"/>
        <DigestValue>zO9zrufJiwCvioJcYiVubpRp7CyELry0vTtAjDa3mDM=</DigestValue>
      </Reference>
      <Reference URI="/word/media/image4.emf?ContentType=image/x-emf">
        <DigestMethod Algorithm="http://www.w3.org/2001/04/xmlenc#sha256"/>
        <DigestValue>HXWhiWxluk9YsQIYs7UO3qWBLG96ebIHdh5EhFFMAoQ=</DigestValue>
      </Reference>
      <Reference URI="/word/media/image5.png?ContentType=image/png">
        <DigestMethod Algorithm="http://www.w3.org/2001/04/xmlenc#sha256"/>
        <DigestValue>ujTM/dLc7oM5YHebFIqoBBH4fespYLY846ScWdZEG7Q=</DigestValue>
      </Reference>
      <Reference URI="/word/media/image6.jpeg?ContentType=image/jpeg">
        <DigestMethod Algorithm="http://www.w3.org/2001/04/xmlenc#sha256"/>
        <DigestValue>2vBP4VFiUU/8Onvv6cQ1aENx1YbGwU/agDR3JfghANk=</DigestValue>
      </Reference>
      <Reference URI="/word/media/image7.png?ContentType=image/png">
        <DigestMethod Algorithm="http://www.w3.org/2001/04/xmlenc#sha256"/>
        <DigestValue>F73fvReg1Z1SO1tI0on+iBsoNiasGf+TeRGIjEild6Q=</DigestValue>
      </Reference>
      <Reference URI="/word/media/image8.png?ContentType=image/png">
        <DigestMethod Algorithm="http://www.w3.org/2001/04/xmlenc#sha256"/>
        <DigestValue>GYQtIYkEHgq0ZN7ny6EOp+PiIFH/9ORar+zOgb1y2kw=</DigestValue>
      </Reference>
      <Reference URI="/word/media/image9.png?ContentType=image/png">
        <DigestMethod Algorithm="http://www.w3.org/2001/04/xmlenc#sha256"/>
        <DigestValue>T+Vy9xdzzR1UGF/YeWA+zyO7nHh6frzJHF8vHJEwp84=</DigestValue>
      </Reference>
      <Reference URI="/word/numbering.xml?ContentType=application/vnd.openxmlformats-officedocument.wordprocessingml.numbering+xml">
        <DigestMethod Algorithm="http://www.w3.org/2001/04/xmlenc#sha256"/>
        <DigestValue>C3X/a5eCBlfxwLK45Z2PYKZETurBPSRsZfOrtJd/TQA=</DigestValue>
      </Reference>
      <Reference URI="/word/settings.xml?ContentType=application/vnd.openxmlformats-officedocument.wordprocessingml.settings+xml">
        <DigestMethod Algorithm="http://www.w3.org/2001/04/xmlenc#sha256"/>
        <DigestValue>/vnUGctsARCzu/lTd/9I2NBtd67cmip42YM8oz2zo+k=</DigestValue>
      </Reference>
      <Reference URI="/word/styles.xml?ContentType=application/vnd.openxmlformats-officedocument.wordprocessingml.styles+xml">
        <DigestMethod Algorithm="http://www.w3.org/2001/04/xmlenc#sha256"/>
        <DigestValue>1wmXuczkr6JMj5RD6CqeFzHrmOP4uE8dVR2+fzCabh0=</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Dxo0YCuSzNhrXaKsZEUiPa4a6czOyhsD0WEDqB3f05o=</DigestValue>
      </Reference>
    </Manifest>
    <SignatureProperties>
      <SignatureProperty Id="idSignatureTime" Target="#idPackageSignature">
        <mdssi:SignatureTime xmlns:mdssi="http://schemas.openxmlformats.org/package/2006/digital-signature">
          <mdssi:Format>YYYY-MM-DDThh:mm:ssTZD</mdssi:Format>
          <mdssi:Value>2017-08-03T19:35:31Z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DAAAAAAAAAAAAAAA1FQAAXgkAACBFTUYAAAEAGPMAAAwAAAABAAAAAAAAAAAAAAAAAAAAgAcAADgEAAClAgAAfQEAAAAAAAAAAAAAAAAAANVVCgBI0AUARgAAACwAAAAgAAAARU1GKwFAAQAcAAAAEAAAAAIQwNsBAAAAeAAAAHgAAABGAAAAPA8AADAPAABFTUYrIkAEAAwAAAAAAAAAHkAJAAwAAAAAAAAAJEABAAwAAAAAAAAAMEACABAAAAAEAAAAAACAPyFABwAMAAAAAAAAAAhAAAWIDgAAf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vXf/f/9/3nv/f/9//3//f/9//3//f/9//3//f/9//3//f/9//3//f/9//3//f/9//3//f/9//3//f/9//3//f/9//3//f/9//3//f/9//3//f/9//3//f/9//3//f/9//3//f/9//3//f/9//3//f/9//3//f/9//3//f/9//3//f/9//3//f/9//3//f/9//3//f/5//3//f/9//3//f/9//3//f/9//3//f/9//3//f/9//3//f/9//3//f/9//3//f/9//n/+f/5//X/+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3//f/9//3//f/9//3//f/9//3//f/9//3//f/9//3//f/9//3//f/9//3//f/9//3//f/9//3//f/9//3//f/9//3//f/9//3//f/9//3//f/9//3//f/9//3//f/9//3//f/9//3//f/9//3//f/9//3//f/9//3//f/9//3//f/9//3//f/9//3//f/9//3//f/9//3//f/9//3//f/9//3//f/9//3//f/9//3//f/9//3//f/9//3//f/9//3//f/9//3/+f/9//3//f/9//3//f/9//3//f/9//3//f/9/v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mQAAAEMAAAAAAAAAAAAAAJoAAABE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2017-08-03T19:35:31Z</xd:SigningTime>
          <xd:SigningCertificate>
            <xd:Cert>
              <xd:CertDigest>
                <DigestMethod Algorithm="http://www.w3.org/2001/04/xmlenc#sha256"/>
                <DigestValue>08OLuWd7dAr7nj53S1o2h0uptHgbh8dtMj3PONVul3c=</DigestValue>
              </xd:CertDigest>
              <xd:IssuerSerial>
                <X509IssuerName>E=e-sign@e-sign.cl, CN=E-Sign Firma Electronica Avanzada para Estado de Chile CA, OU=Class 2 Managed PKI Individual Subscriber CA, OU=Symantec Trust Network, O=E-Sign S.A., C=CL</X509IssuerName>
                <X509SerialNumber>129580761167986640404880540278053338770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XP0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JB3FVHKdwAAAABYGDUWiC1MAAEAAADACX4RAAAAADjyrBEDAAAAiC1MAOB0fhEAAAAAOPKsETdarWMDAAAAQFqtYwEAAAA4Xm0RQDHjY7mPqGMQPi0AQJHpdvSr5XbPq+V2ED4tAGQBAAApbrp1KW66dZhIgAsACAAAAAIAAAAAAAAwPi0AfZS6dQAAAAAAAAAAZD8tAAYAAABYPy0ABgAAAAAAAAAAAAAAWD8tAGg+LQDyk7p1AAAAAAACAAAAAC0ABgAAAFg/LQAGAAAAkEm+dQAAAAAAAAAAWD8tAAYAAAAAAAAAlD4tADGTunUAAAAAAAIAAFg/LQ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917/3//f957/3//f/9//3//f/9//3//f/9//3//f/9//3//f/9//3//f/9//3//f/9//3//f/9//3//f/9//3//f/9//3//f/9//3//f/9//3//f/9//3//f/9//3//f/9//3//f/9//3//f/9//3//f/9//3//f/9//3//f/9//3//f/9//3//f/9//3//f/9//3//f/57/3//f/9//n//f/9//3//f/9//3//f/9//3//f/9//3//f/9//3//f/9//n//f/5//n/9f/1//X/+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QAAAADAAAAGEAAACNAAAAcQAAAAEAAACrCg1CchwNQgwAAABhAAAAFgAAAEwAAAAAAAAAAAAAAAAAAAD//////////3gAAABNAGEAcgDtAGEAIABJAHMAYQBiAGUAbAAgAE0AYQBsAGwAZQBhACAAQQAuAAwAAAAHAAAABQAAAAMAAAAHAAAABAAAAAMAAAAGAAAABwAAAAgAAAAHAAAAAwAAAAQAAAAMAAAABwAAAAMAAAADAAAABwAAAAcAAAAEAAAACA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</Object>
  <Object Id="idInvalidSigLnImg">AQAAAGwAAAAAAAAAAAAAAD8BAACfAAAAAAAAAAAAAAAULAAADRYAACBFTUYAAAEAkAEB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JB3BfbKd0i5B2V0XQdl//8AAAAATXcSWgAAxJktACEAAAAAAAAAwIRNABiZLQCB6U53AAAAAAAAQ2hhclVwcGVyVwBqTADwa0wA0PN8CoBzTABwmS0AQJHpdvSr5XbPq+V2cJktAGQBAAApbrp1KW66dVCUtAkACAAAAAIAAAAAAACQmS0AfZS6dQAAAAAAAAAAypotAAkAAAC4mi0ACQAAAAAAAAAAAAAAuJotAMiZLQDyk7p1AAAAAAACAAAAAC0ACQAAALiaLQAJAAAAkEm+dQAAAAAAAAAAuJotAAkAAAAAAAAA9JktADGTunUAAAAAAAIAALiaLQ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ZKgAAAAARGfSjAAAAAAAAAAAAAAAAAAAAAAAAAAAAAAAAAEAAADQzAuDMBBkqKr3AAAAAC0AAQABAIIA7kD///////////////8AAAAAAAAAAJSsLQACAAAAAAAAABgAAAAYrS0AkKwtABMvnGMAAEwAAAAAABAAAACgrC0A3y6cYxAAAAAwFocLrKwtAJ4unGMQAAAAvKwtAF4unGMpbrp1KW66dcysLQAACAAAAAIAAAAAAAD4rC0AfZS6dQAAAAAAAAAALq4tAAcAAAAgri0ABwAAAAAAAAAAAAAAIK4tADCtLQDyk7p1AAAAAAACAAAAAC0ABwAAACCuLQAHAAAAkEm+dQAAAAAAAAAAIK4tAAcAAAAAAAAAXK0tADGTunUAAAAAAAIAACCuL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n//f/9//3/+f/9//3//f/5//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n//f/5//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5//3//f/9//n//f/9//3/+f/9//3//f/9//3//f/9//3//f/9//3//f/9//3//f/9//3//f/9//3//f/9//3//f/9//3//f/9//3//f/9//3//f/9//3//f/9//3//f/9//3//f/9//3//f/9//3//f/9//3//f/9//3//f/9//3//f/9//3//f/9//3//f/9//3//f/9//3//f/9//3//f/9//3//f/9//3//f/9//3//f/9//3//f/9//3//f/9//3//f/9//3//f/9//3//f/9//3//f/9//3//f/9//3//f/9//3//f/9//3//f/9//3//f/9//3//f/9//3//f/9//3//f/9//3//f/9//38AAP9//3//f/9//3//f/9//3//f/9//3//f/9//3//f/9//3//f/9//3//f/9//3//f/9//3//f/9//3//f/9//3//f/9//3//f/9//3//f/9//3//f/9//3//f/9//3//f/9//3//f/9//3//f/9//3//f/9//3//f/9//3//f/9//3//f/9//3//f/9//3//f/9//3//f/9//3//f/9//3//f/9//3//f/9//3//f/9//3//f/9//3//f/9//3//f/9//3//f/9//3//f/9//3//f/9//3//f/9//3//f/9//3//f/9//n//f/9//3/+f/9//3//f/5//3//f/9//3//f/9//3//f/9//3//f/9//3//f/9//n//f/5//3/+f/9//3//f/9//3//f/9//3//f/9//3//f/9//3//f/9//3//f/9//3//f/9//3//f/9//3//f/9//3//f/9//3//f/9//3//f/9//3//f/9//3//f/9//3//f/9//3//f/9//3//f/9//3//f/9//3//f/9//3//f/9//3//f/9//3//f/9//3//f/9//3//f/9//3//f/9//3//f/9//3//f/9//3//f/9//3//f/9//3//f/9//3//f/9//3//f/9//3//f/9//3//f/9//3//f/9//3//f/9//3//fwAA/3//f/9//3//f/9//3//f/9//3//f/9//3//f/9//3//f/9//3//f/9//3//f/9//3//f/9//3//f/9//3//f/9/3Xv/f/9/3nv/f/9//3//f/9//3//f/9//3//f/9//3//f/9//3//f/9//3//f/9//3//f/9//3//f/9//3//f/9//3//f/9//3//f/9//3//f/9//3//f/9//3//f/9//3//f/9//3//f/9//3//f/9//3//f/9//3//f/9//3//f/9//3//f/9//3//f/9//3//f/9//nv/f/9//3/+f/9//3//f/9//3//f/9//3//f/9//3//f/9//3//f/9//3/+f/9//n/+f/1//X/9f/5//X/9f/1//X/9f/1//n//f/5//3//f/9//3//f/5//3/+f/9//3//f/9//3//f/9//3//f/9//3//f/9//3//f/9//3//f/9//3//f/9//3//f/9//3//f/9//3//f/9//3//f/9//3//f/9//3//f/9//3//f/9//3//f/9//3//f/9//3//f/9//3//f/9//3//f/9//3//f/9//3//f/9//3//f/9//3//f/9//3//f/9//3//f/9//3//f/9//3//f/9//3//f/9//3//f/9//3//f/9//3//f/9//3//f/9//3//f/9/AAD/f/9//3//f/9//3//f/9//3//f/9//3//f/9//3//f/9//3//f/9//3//f/9//3//f/9//3//f/9//3//f/9//3//f/9/3nv/f/9//3//f/9//3//f/9//3//f/9//3//f/9//3//f/9//3//f/9//3//f/9//3//f/9//3//f/9//3//f/9//3//f/9//3//f/9//3//f/9//3//f/9//3//f/9//3//f/9//3//f/9//3//f/9//3//f/9//3//f/9//3//f/9//3//f/9//3//f/9//3//f/9//3//f/9//3//f/9//3//f/9/33v/f/9//3//f/9//3//f/9//3//f/9//3//f/9//3//f/9//3//f/5//3/+f/5//Xv/f/9//3/+f/9//3//f/9//3//f/9//3//f/9//3//f/9//3//f/9//3//f/9//3//f/9//3//f/9//3//f/9//3//f/9//3//f/9//3//f/9//3//f/9//3//f/9//3//f/9//3//f/9//3//f/9//3//f/9//3//f/9//3//f/9//3//f/9//3//f/9//3//f/9//3//f/9//3//f/9//3//f/9//3//f/9//3//f/9//3//f/9//3//f/9//3//f/9//3//f/9//3//f/9//3//f/9//3//f/9//38AAP9//3//f/9//3//f/9//3//f/9//3//f/9//3//f/9//3//f/9//3//f/9//3//f/9//3//f/9//3//f/9//3/ee/9//3//f/9//3//f997/3//f/9//3//f/9//3//f/9//3//f/9//3//f/9//3//f/9//3//f/9//3//f/9//3//f/9//3//f/9//3//f/9//3//f/9//3//f/9//3//f/9//3//f/9//3//f/9//3//f/9//3//f/9//3//f/9//3//f/9//3//f/9//3//f/9/33v/f/9//3//f/9//3//f99//3//f/9//3//f593v3efd797v3e/e797v3vff/9/33/ff99733+/e997/3//f99733/ff/9//3//f997/3//f/9//3//f/9//3/ee/5//n//f/9//3//f/9//3//f/9//3//f/9//3//f/9//3//f/9//3//f/9//3//f/9//3//f/9//3//f/9//3//f/9//3//f/9//3//f/9//3//f/9//3//f/9//3//f/9//3//f/9//3//f/9//3//f/9//3//f/9//3//f/9//3//f/9//3//f/9//3//f/9//3//f/9//3//f/9//3//f/9//3//f/9//3//f/9//3//f/9//3//f/9//3//f/9//3//f/9//3//fwAA/3//f/9//3//f/9//3//f/9//3//f/9//3//f/9//3//f/9//3//f/9//3//f/9//3//f/9//3//f/9//3//f/9//3//f55zGmdca/9//3//f/9//3//f/9//3//f/9//3//f/9//3//f/9//3//f/9//3//f/9//3//f/9//3//f/9//3//f/9//3//f/9//3//f/9//3//f/9//3//f/9//3//f/9//3//f/9//3//f/9//3//f/9//3//f/9//3//f/9//3//f/9//3//f/9//3//f/9//3//f/9/33t/cz5r/GKZVldOFUb0QdM99UH0QfVB9EEVQvRBFUL0QRZGNkpYTppW/GIeZ19vX2+/e797/3//f/9//3//f99//3//f/9/v3e/e/9//3//f/9//3//f/9//3//f/9//3//f/9//3//f/9//3//f/9//3//f/9//3//f/9//3//f/9//3//f/9//3//f/9//3//f/9//3//f/9//3//f/9//3//f/9//3//f/9//3//f/9//3//f/9//3//f/9//3//f/9//3//f/9//3//f/9//3//f/9//3//f/9//3//f/9//3//f/9//3//f/9//3//f/9//3//f/9//3//f/9//3//f/9//3//f/9//3//f/9//3//f/9//3//f/9/AAD/f/9//3//f/9//3//f/9//3//f/9//3//f/9//3//f/9//3//f/9//3//f/9//3//f/9//3//f/9//3//f/9/v3u/e5dW8kESQtA9EkJ9c99//3//f/9//3//f/9//3//f/9//3//f/9//3//f/9//3//f/9//3//f/9//3//f/9//3//f/9//3//f/9//3//f/9//3//f/9//3//f/9//3//f/9//3//f/9//3//f/9//3//f/9//3//f/9//3//f/9//3//f/9//3//f/9//3//f/9//39ca7dWM0bzQdI59EH0QTZKNkp4UplW2lq6Wrpaulq6WrpWulq6VrpaWU5ZTjhKF0b2QdU9tDm0OdU990U4SnpSnFb/Zl9vn3e/e/9//3//f/9//3//f/9//3//f/9//3//f/9//3//f/9//3//f/9//3//f/9//3//f/9//3//f/9//3//f/9//3//f/9//3//f/9//3//f/9//3//f/9//3//f/9//3//f/9//3//f/9//3//f/9//3//f/9//3//f/9//3//f/9//3//f/9//3//f/9//3//f/9//3//f/9//3//f/9//3//f/9//3//f/9//3//f/9//3//f/9//3//f/9//3//f/9//3//f/9//3//f/9//3//f/9//3//f/9//38AAP9//3//f/9//3//f/9//3//f/9//3//f/9//3//f/9//3//f/9//3//f/9//3//f/9//3//f/9//3//f/9//3//f5hW80G4Wp9z+V40SjRKnXPfe/9//3//f/9//3//f/9//3//f/9//3//f/9//3//f/9//3//f/9//3//f/9//3//f/9//3//f/9//3//f/9//3//f/9//3//f/9//3//f/9//3//f/9//3//f/9//3//f/9//3//f/9//3//f/9//3//f/9//3//f/9//3//f1xrdlLROdE5E0KXUrhWPGdda79333v/f99//3//f/9//3//f/9//3//f/9//3//f99/33+fd39zX28/ax5n3F6aVlhO9UHUPbQ59UH1QVdOmVYdY19vn3e/e99/33//f/9//3//f/9//3//f/9//3//f/9//3//f/9//3//f/9//3//f/9//3//f/9//3//f/9//3//f/9//3//f/9//3//f/9//3//f/9//3//f/9//3//f/9//3//f/9//3//f/9//3//f/9//3//f/9//3//f/9//3//f/9//3//f/9//3//f/9//3//f/9//3//f/9//3//f/9//3//f/9//3//f/9//3//f/9//3//f/9//3//f/9//3//f/9//3//f/9//3//f/9//3//fwAA/3//f/9//3//f/9//3//f/9//3//f/9//3//f/9//3//f/9//3//f/9//3//f/9//3//f/9//3//f/9//3++e7ha0z13Uv9//3//fzxn8T12Ulxr/3//f/9//3//f/9//3//f/9//3//f/9//3//f/9//3//f/9//3//f/9//3//f/9//3//f/9//3//f/9//3//f/9//3//f/9//3//f/9//3//f/9//3//f/9//3//f/9//3//f/9//3//f/9//3//f/9//3//f/9/vnd8bzNGE0YTQpdWPWvfe99/33//f/9//3//f/9//3//f/9//3//f/9//3//f/9//3//f/9//3//f/9//3//f997/3/fe99/33vff55zW2u4WpdSFkb2QbM51D3UPRVGeFL8Yp93v3vfe/9//3//f/9//3//f/9//3//f/9//3//f/9//3//f/9//3//f/9//3//f/9//3//f/9//3//f/9//3//f/9//3//f/9//3//f/9//3//f/9//3//f/9//3//f/9//3//f/9//3//f/9//3//f/9//3//f/9//3//f/9//3//f/9//3//f/9//3//f/9//3//f/9//3//f/9//3//f/9//3//f/9//3//f/9//3//f/9//3//f/9//3//f/9//3//f/9//3//f/9/AAD/f/9//3//f/9//3//f/9//3//f/9//3//f/9//3//f/9//3//f/9//3//f/9//3//f/9//3//f/9//3/fe3xvsDX7Yv9/33//f/9//3+ed885t1bfe/9//3//f/9//3//f/9//3//f/9//3//f/9//3//f/9//3//f/9//3//f/9//3//f/9//3//f/9//3//f/9//3//f/9//3//f/9//3//f/9//3//f/9//3//f/9//3//f/9//3//f/9//3//f/9//3//f/9/vnfYXhFCU0rYXr93/3//f997/3//f/9//3//f/5//3//f/9//3//f/9//3//f/9//3//f/9//3/+f/9//n//f/5//3//f/9//3//f/5//3//f/9//3//f39zP2v9YplW9D3SOfM90j0URphWG2Ofc997/3//f/9//3//f/9//3//f/9//3//f/9//3//f/9//3//f/9//3//f/9//3//f/9//3//f/9//3//f/9//3//f/9//3//f/9//3//f/9//3//f/9//3//f/9//3//f/9//3//f/9//3//f/9//3//f/9//3//f/9//3//f/9//3//f/9//3//f/9//3//f/9//3//f/9//3//f/9//3//f/9//3//f/9//3//f/9//3//f/9//3//f/9//3//f/9//38AAP9//3//f/9//3//f/9//3//f/9//3//f/9//3//f/9//3//f/9//3//f/9//3//f/9//3//f/9//3//f7930T23Vp5z/3//f997/3//f/9/2F4yRhlj/3/ff99//3//f/9//3//f/9//3//f/9//3//f/9//3//f/9//3//f/9//3//f/9//3//f/9//3//f/9//3//f/9//3//f/9//3//f/9//3//f/9//3//f/9//3//f/9//3//f/9//3//f/9//3/fe/9/fm8zRtA511rfe/9//3//f/9//3//f/9//3//f/9//3//f/9//3//f/9//3//f/9//3//f/9//3//f/9//n//f/5//n/+f/9//n//f/9//3//f/9//3//f/9//3//f/9/33u/d35vXWtWTjVK0z2xOZE1FUa6Wl9r33vff99//3//f/9//3//f/5//3//f/9//3//f/9//3//f/9//3//f/9//3//f/9//3//f/9//3//f/9//3//f/9//3//f/9//3//f/9//3//f/9//3//f/9//3//f/9//3//f/9//3//f/9//3//f/9//3//f/9//3//f/9//3//f/9//3//f/9//3//f/9//3//f/9//3//f/9//3//f/9//3//f/9//3//f/9//3//f/9//3//f/9//3//fwAA/3//f/9//3//f/9//3//f/9//3//f/9//3//f/9//3//f/9//3//f/9//3//f/9//3//f/9//3//f797mFbyPZ1z/3//f/9//3//f/9//3+dcxFCdE7/f/9/33v/f/9//3//f/9//3//f/9//3//f/9//3//f/9//3//f/9//3//f/9//3//f/9//3//f/9//3//f/9//3//f/9//3//f/9//3//f/9//3//f/9//3//f/9//3//f/9//3//f/9//3//f/9/f3NWThNC+V7fe/9//3//f/9//3//f/9//3//f/9//3//f/9//3//f/9//3//f/9//3//f/9//3//f/9//3//f/9//3/+f/9//n//f/5//3//f/9//3//f/9//3//f/9//3//f/9//3//f/9/33t/c/ximVYVRtQ9sjkWRrpan3f/f/9//3//f/9//3//f/9//3//f/9//3//f/9//3//f/9//3//f/9//3//f/9//3//f/9//3//f/9//3//f/9//3//f/9//3//f/9//3//f/9//3//f/9//3//f/9//3//f/9//3//f/9//3//f/9//3//f/9//3//f/9//3//f/9//3//f/9//3//f/9//3//f/9//3//f/9//3//f/9//3//f/9//3//f/9//3//f/9//3//f/9/AAD/f/9//3//f/9//3//f/9//3//f/9//3//f/9//3//f/9//3//f/9//3//f/9//3//f/9//3//f/9/XWvSOfpe/3//f/9//3//f/9//3//f/9/11q1Vt97/3//f/9//3//f/9//3//f/9//3//f/9//3//f/9//3//f/9//3//f/9//3//f/9//3//f/9//3//f/9//3//f/9//3//f/9//3//f/9//3//f/9//3//f/9//3//f/9//3//f/9//3/ff/9//3+YUrE12l7fe/9//3//f/9//3//f/9//3//f/9//3//f/9//3//f/9//3//f/9//3//f/9//3//f/9//3//f/9//3//f/9//n//f/5//3/+f/9//3//f/9//3//f/9//3//f/9//3//f/9//3//f/9//3/fe39z+16YVhVG1D2yOTVKG2Pfe/9//3//f/9//3//f/9//3//f/9//3//f/9//3//f/9//3//f/9//3//f/9//3//f/9//3//f/9//3//f/9//3//f/9//3//f/9//3//f/9//3//f/9//3//f/9//3//f/9//3//f/9//3//f/9//3//f/9//3//f/9//3//f/9//3//f/9//3//f/9//3//f/9//3//f/9//3//f/9//3//f/9//3//f/9//3//f/9//38AAP9//3//f/9//3//f/9//3//f/9//3//f/9//3//f/9//3//f/9//3//f/9//3//f/9//3//f99/33+WUjVK/3//f/9//3//f/9//3//f/9//3/fe997/3//f/9//3//f/9//3//f/9//3//f/9//3//f/9//3//f/9//3//f/9//3//f/9//3//f/9//3//f/9//3//f/9//3//f/9//3//f/9//3//f/9//3//f/9//3//f/9//3//f/9//3//f/9/33s9a9I5Nkrfe/9//3//f/9//3//f/9//3//f/9//3//f/9//3//f/9//3//f/9//3//f/9//3//f/9//3//f/9//3//f/9//3//f/9//3//f/9//3//f/9//3//f/9//3//f/9//3//f/9//3//f99//3//f/9//3//f99/f3P7YlZO0j3yPXZOXWvff/9//3//f/9//3//f/9//3//f/9//3//f/9//3//f/9//3//f/9//3//f/9//3//f/9//3//f/9//3//f/9//3//f/9//3//f/9//3//f/9//3//f/9//3//f/9//3//f/9//3//f/9//3//f/9//3//f/9//3//f/9//3//f/9//3//f/9//3//f/9//3//f/9//3//f/9//3//f/9//3//f/9//3//f/9//3//fwAA/3//f/9//3//f/9//3//f/9//3//f/9//3//f/9//3//f/9//3//f/9//3//f/9//3//f/9/3387Z7A52Vr/f/9//3//f/9//3//f/9//3+9d/9//3//f957/3//f/9//3//f/9//3//f/9//3//f/9//3//f/9//3//f/9//3//f/9//3//f/9//3//f/9//3//f/9//3//f/9//3//f/9//3//f/9//3//f/9//3//f/9//3//f/9//3//f/9/33/fe5lWsjn8Yv9/v3f/f/9//3//f/9//3//f/9//3//f/9//3//f/5//3//f/9//3//f/9//3//f/9//3//f/9//3//f/9//3//f/9//3//f/9//3//f/9//3//f/9//n//f/5//3//f/9//3//f/9//3//f/9/33v/f/9//3//f/9/33s8ZzVK0j3zPVVKPGv/f/9//3/fe/9//3//f/9//3//f/9//3//f/9//3//f/9//3//f/9//3//f/9//3//f/9//3//f/9//3//f/9//3//f/9//3//f/9//3//f/9//3//f/9//3//f/9//3//f/9//3//f/9//3//f/9//3//f/9//3//f/9//3//f/9//3//f/9//3//f/9//3//f/9//3//f/9//3//f/9//3//f/9//3//f/9/AAD/f/9//3//f/9//3//f/9//3//f/9//3//f/9//3//f/9//3//f/9//3//f/9//3//f997/3/fe7ha0Tm/e/9//3//f/9//3//f/9//3//f/9//3//f/9//3//f/9//3//f/9//3//f/9//3//f/9//3//f/9//3//f/9//3//f/9//3//f/9//3//f/9//3//f/9//3//f/9//3//f/9//3//f/9//3//f/9//3//f/9//3//f/9//3//f/9//3//f99/NkqyOb93/3+/d/9//3//f/9//3//f/9//3//f/9//n//f/9//3//f/9//3//f/9//3//f/9//3//f/9//3//f/9//3//f/9//3//f/9//3//f/9//3//f/9//3//f/5//3//f/9//3//f/9//3//f/9//3//f/9//3//f/9//3//f997v3scZ1dOkTX0Qdpe/3//f/9//3//f/9//3//f/9//3//f/9//3//f/9//3//f/9//3//f/9//3//f/9//3//f/9//3//f/9//3//f/9//3//f/9//3//f/9//3//f/9//3//f/9//3//f/9//3//f/9//3//f/9//3//f/9//3//f/9//3//f/9//3//f/9//3//f/9//3//f/9//3//f/9//3//f/9//3//f/9//3//f/9//38AAP9//3//f/9//3//f/9//3//f/9//3//f/9//3//f/9//3//f/9//3//f/9//3//f/9/33v/f593E0bYWv9//3//f/9//3//f/9//3//f/9//3//f/5//3//f/9//3//f/9//3//f/9//3//f/9//3//f/9//3//f/9//3/fe/9//3//f/9//3//f/9//3//f/9//3//f/9//3//f/9//3//f/9//3//f/9//3//f/9//3//f/9//3//f/9//3//f/9//3/SPdI9n3f/f/9//3//f/9//3//f/5//3//f/9//3//f/5//3//f/9//3//f/9//3//f/9//3//f/9//3//f/9//3//f/9//3//f/9//3//f/9//3//f/9//3//f/9//3//f/9//n//f/5//3//f/9//3//f/9//3//f/9//3//f/9//3//f/9/X2/9YrM59EGZVr93/3//f997/3//f/9//3//f/9//3//f/9//3//f/9//3//f/9//3//f/9//3//f/9//3//f/9//3//f/9//3//f/9//3//f/9//3//f/9//3//f/9//3//f/9//3//f/9//3//f/9//3//f/9//3//f/9//3//f/9//3//f/9//3//f/9//3//f/9//3//f/9//3//f/9//3//f/9//3//f/9//3//fwAA/3//f/9//3//f/9//3//f/9//3//f/9//3//f/9//3//f/9//3//f/9//3//f/9//3//f/9/PGevNX1v/3//f/9//3//f/9//3//f/9//n//f/57/3//f/9//3//f/9//3//f/9//3//f/9//3//f/9//3//f/9//3/fe/9/33v/f/9//3//f/9//3//f/9//3//f/9//3//f/9//3//f/9//3//f/9//3//f/9//3//f/9//3/+f/9//3//f/9/33//fxRG80Feb797/3/ff/9//3//f/5//3//f/9//3//f/9//3//f/9//3//f/9//3//f/9//3//f/9//3//f/9//3//f/9//3//f/9//3//f/9//3//f/9//3//f/9//3//f/9//3//f/9//3//f/9//3//f/9//3//f/9//3//f/9//3//f/9/v3tfb91eH2vVPZE12lr/f/9//3//f/9//3//f/9//3//f/9//3//f/9//3//f/9//3//f/9//3//f/9//3//f/9//3//f/9//3//f/9//3//f/9//3//f/9//3//f/9//3//f/9//3//f/9//3//f/9//3//f/9//3//f/9//3//f/9//3//f/9//3//f/9//3//f/9//3//f/9//3//f/9//3//f/9//3//f/9//3//f/9/AAD/f/9//3//f/9//3//f/9//3//f/9//3//f/9//3//f/9//3//f/9//n//f/9//3/ff/9/v3t2UvI9v3v/f/9//3//f/9//3//f/9//3//f/9//3//f/9//3//f/9//3//f/9//3//f/9//3//f/9//3//f997/39da9I5sTW4Vv9//3v/f/9//3//e997/3/fe/9//3//f/9//3/+f/9//n//f/9//3//f/9//3//f/1//n/+f/1//n/de/9//3//f997uFbzQdpe33/fe/9//3/dd/9//3/+e/9//3//f/97/3//f/9//3//f/57/3//f/9//3//f/9//3/+f/9//38cZ5hS+l7fe/9/v3f/f/9//3//f/9//3//f/9//3//f/9//3//f/9//3//f/9//3//f/9//3//f/9//3//f/5//3//f/9//3/fexdGP2vffx9n9UGxOZ9z/3+9d/9//3//f/9//3//f/9//3//f/9//3//f/9//3//f/9//3//f/9//3//f/9//3//f/9//n//f/9//3//f/9//3//f/9//3//f/9//3//f/9//3//f/9//3//f/9//3//f/9//3//f/9//3//f/9//3//f/9//3//f/9//3//f/9//3//f/9//3//f/9//3//f/9//3//f/9//3//f/9//38AAP9//3//f/9//3//f/9//3//f/9//3//f/9//3//f/9//3//f/9//3//f/5//3//f/9//3+/dxRGmFa/e/9//3//f/9//3//f/9//3//f/9//3//f/9//3//f/9//3//f/9//3//f/9//3//f/9//3//f/9//3+/d1ZKcC2yNTVG33f/e/9/nnP/e/9//3//f/9/nXP5Xnxv/3//f/9//3//f/9//3//f/9//3//f/9//3/+f/1//X//f957/3//f/9//39da7E18z2/d/9/33v/f/9//3/+f/9//3//f/97/3//e/9//3v/e/9//3++d/9//3//f/9//3//f/9//39/c9Q9sjnSPblav3v/f/9//3//f/9//3//f/9//3//f/9//3//f/9//3//f/9//3//f/9//3//f/9//3//f/9//3/+f/9//3//f39zF0Zfb/9/n3e7WrI5l1b/f/9//3//f/9//3//f/9//3//f/9//3//f/9//3//f/9//3//f/9//3//f/9//3//f/9//3//f/9//3//f/9//3//f/9//3//f/9//3//f/9//3//f/9//3//f/9//3//f/9//3//f/9//3//f/9//3//f/9//3//f/9//3//f/9//3//f/9//3//f/9//3//f/9//3//f/9//3//f/9//3//fwAA/3//f/9//3//f/9//3//f/9//3//f/9//3//f/9//3//f/9//3//f/5//3//f/9//3//fz1r0j1da/9//3//f/9//3//f/9//3//f/9//3//f/9//3//f/9//3//f/9//3//f/9//3//f/9//3//f/9/33v/f11rcC30PfU90zmfc/9/nm91SnVK/3v/f/9//3+3VtA5GWPee/9//3//f/9//3//f/9//3//f793/3//f/1//Hv+f/5//3//f/9//3//f997d06QMdpav3f/e793/3//e/97/3//f/9//3//f/97/3//f/97/3//f/9/33v/f/9//3//f/9//3//f/xikjVXThVGsTW4Vv9//3//f/9//3//f/9//3//f/9//3//f/9//3//f/9//3//f/9//3//f/9//3//f/9//3/+f/5//3//f997HWPVPX9333//f19v0z2wOf9//3//f/9//3//f/9//3//f/9//3//f/9//3//f/9//3//f/9//3//f/9//3//f/9//3//f/9//3/ee/9//3//f/97/3//f/9//3//f/9//3//f/9//3//f/9//3//f/9//3//f/9//3//f/9//3//f/9//3//f/9//3//f/9//3//f/9//3//f/9//3//f/9//3//f/9//3//f/9//3//f/9/AAD/f/9//3//f/9//3//f/9//3//f/9//3//f/9//3//f/9//3//f/5//n/+f/9//3//f/9/217SPd9//3//f/9//3//f/9//3//f/9//3//f/9//3//f/9//3//f/9//3//f/9//3//f/9//3//f/9//3/fe/9/mFaRMf5ielKzNZ9z/3v6Wk0lTil/b/9//3//fxNCrzU7Z/9//3//f/9//3//f/9/v3ffe/9//3//f/9//3/+f/5/m298a/9/33v/f79z/38+ZxU+9D37Wv9//3//f993/3//f/9//3ufb9paNUbzOTVGG1+eb/97/3//f/9//3//f/9//3//f/9/217UPd9/X2sUQrE5XWv/f/9//3//f/9//3//f/9//3//f/9//3//f/9//3//f/9//3//f/9//3//f/9//3//f/9//n//f/9//3+6WtQ9n3fff/9/n3fTPRNG/3//f/9//3//f/9//3//f/9//3//f/9//3//f/9//3//f/9//3//f/9//3//f/9//3//f/9//3//e/9//3//f/9//3/fe/9//3//f/9//3//f/9//3//f/9//3//f/9//3//f/9//3//f/9//3//f/9//3//f/9//3//f/9//3//f/9//3//f/9//3//f/9//3//f/9//3//f/9//3//f/9//38AAP9//3//f/9//3//f/9//3//f/9//3//f/9//3//f/9//3//f/9//3/9f/5//n//f/9//39XSlZK33v/f957/3//f/9//3//f/9//3//f/9//3//f/9//3//f/9//3//f/9//3//f/9//3//f/9//3//f/9/v3fzQdM5v3d7UrQ1X2vfd5hOTiUvJT5n33/fe7930jmwNZ9z/3//f/9//3//f35vuVZXSlhK33u/d59z33f/f/9/3ntTSvI9PWf/f/9//3//f/973FazNbMxulI+Z993/3//f9taV0pXRhY+UCn1PdM1cC2RMdI5dk6/d/9//3/fe997/3//f/9//39XTrQ5v3v/f/xi0j00Sp93/3//f/9//3//f/9//3//f/9//3//f/9//3//f/9//3//f/9//3//f/9//3//f/9//3/+f/9//3//f3hS0zmfd797/38+a5A1l1b/f997/3//f/9//3//f/9//3//f/9//3//f/9//3//f/9//3//f/9//3//f/9//3//f/9//3//e/9//3//f793n2/fd/9//3//f/9//3//f/9//3//f/9//3//f/9//3//f/9//3//f/9//3//f/9//3//f/9//3//f/9//3//f/9//3//f/9//3//f/9//3//f/9//3//f/9//3//f/9//3//fwAA/3//f/9//3//f/9//3//f/9//3//f/9//3//f/9//3//f/9//3/+f/5//n//f/9//3/fexVG217/f/9//3//f/9//3//f/9//3//f/9//3//f/9//3//f/9//3//f/9//3//f/9//3//f/9//3//f/9//3+/e5E1WEq/e5xWlDVfa997eU5xKXEtu1b/f99/33uxNbE1v3f/f/9//3//f/97VkaRLVEpMSV7TllKFT52Thlf/3/ed3VKLSGaUr93PmP8Wv1e/3t/b3IpzhjuGFAleUq/c9xWki0PIQ8dzhgQIf5e33tfZ7tW0zmxNTVG+l6/d/9//3//f/9//3/fe/VBlDWfe/9/3393TtE5G2P/f/9//3//f/9//3//f/9//3//f/9//3//f/9//3//f/9//3//f/9//3//f/9//3//f/9//3//f/9/Vk7zQZ93/3//f/tejzE8a/9//3//f/9//3//f/9//3//f/9//3//f/9//3//f/9//3//f/9//3//f/9//3//f/9//3//f/9//3//f1xnFEIVQl9r/3//f/9//3//f/9/33v/f/9//3//f/9//3//f/9//3//f/9//3//f/9//3//f/9//3//f/9//3//f/9//3//f/9//3//f/9//3//f/9//3//f/9//3//f/9//3//f/9/AAD/f/9//3//f/9//3//f/9//3//f/9//3//f/9//3//f/9//3//f/5//X/+f/5//3//f39z1D1fb/9//3//f/9//3//f/9//3//f/9//3//f/9//3//f/9//3//f/9//3//f/9//3//f/9//3//f/9//3//f39zkTGaVt97vlq1NR9j/39ZSlEpMCX2Pf9//39/b5Ex0jnfe/97/3//f/9/v3OzMZMxe04SJXQtcy03RlZG2FLfd/97XWdQKdY5nFJRJXEpMCG8UntKUiXWNXMpECFSJbU1cykYPnxKEiEyJXMp9z3dWt97/3+/d3hOkTHSOdla33v/f/9//3/ee9971D33Rb97/3//fz5rsTl2Ur97/3//f/9//3//f/9//3//f/9//3//f/9//3//f/9//3//f/5//3//f/9//n//f/9//3//f/9/3381StM9v3v/f59zNUZVSp93/3//f/9//3//f/9//3//f/9//3//f/9//3//f/9//3//f/9//3//f/9//3//f/9//3//f/9//3//f993l1LrGAwdN0YdY79333u/d793n3e/e/9//3/ff/9//3//f/9//3//f/9//3//f/9//3//f/9//3//f/9//3//f/9//3//f/9//3//f/9//3//f/9//3//f/9//3//f/9//3//f/9//38AAP9//3//f/9//3//f/9//3//f/9//3//f/9//3//f/9//3//f/9//n/+f/5//3//f/9/PWvUPZ9z/3/ff/9/3Xv/f/9//3//f/9//3//f/9//3//f/9//3//f/9//3//f/9//3//f/9//3//f/9//3//f793PmtxMf1e338/a5Q13lr/f5tSci1TLXMt/3/fez9ncS00Qv9//3//f/9/33ufb1ApOUafc3Yt0Bi1Mb93/3+db/9733f/f3EtUiUyIfU5eUq0MZQt8ByVLf97vVKTLQ8dMCEQHZ5Sv1I0JZ5Oe04xJfU5f2v/f/97/39+bzNG8T2VUp1z/3//f997/3/1QRhGv3u/e/9//38URtE5fnPfe/9//3//f/9//3//f/9//n//f/9//3//f/9//3//f/9//3//f/9//3//f/9//3//f/9/33vffxRCFEK/e/9/216xOVxr/3/fe/9//3//f/9//3//f/9//3//f/9//3//f/9//3//f/9//3//f/9//3//f/9//3//f/9//3//f/9//3/aVi4lzBhxLVEp0zXTOdM5sjXSOfM9dk63Vv9//3//f/9//3//f/9//3//f/9//3//f/9//3//f/9//3//f/9//3//f/9//3//f/9//3//f/9//3//f/9//3//f/9//3//f/9//3//fwAA/3//f/9//3//f/9//3//f/9//3//f/9//3//f/9//3//f/9//3//f/9//3//f/9//3+5VhRCv3f/f/9/3nv/f/9//3//f/9//3//f/9//3//f/9//3//f/9//3//f/9//3//f/9//3//f/9//3//f/9//3+cVrU5/WLff19vtTWbUv9/u1ZRKVQlljF/a/9/vVazNbZS/nv/f957/X//f59ztDWVMb9zGT7OFHIp/3//f/97/3//f/971DUSIREh+1r/f3lKUiUQHRg+/3vfd9tWkS3uGM8Y31afUjQh/1q/c1hGcCnzOd93/3v/f957m2/VVu89W2v/f997/3/fe9U99kHff/9//3//fzxrsDVWTv9//3//f/9//3/+f/9//X/8e/9//3//f/9//3//f95//3//f/9//3//f/57/3/+f/9//3//f35v9EE2Rr9333/TOVZK33v/f/97vnP/f/9/33v+f/5//n//f/97/3/+f/5//n//f997/3//f/9//3//f/5//3/df/9//3//f793/3+fc7pWcCnsGFEpDx0yITIhMSFzKXMpki1wLZAtVEa/d/9//3/+f/5//X//f/9//3//f/9//3//f/9//3//f/9//3//f/9//3//f/9//3//f/9//3//f/9//3//f/9//3//f/9//3//f/9/AAD/f/9//3//f/9//3//f/9//3//f/9//3//f/9//3//f/9//3//f/9//3//f/9//3//f5dSVk7fe/9//3//f/9//3//f/9//3//f/9//3//f/9//3//f/9//3//f/9//3//f/9//3//f/9//3//f/9//3//f5xWlTk9Z/9/f3O1OZpS/3vcWlEpVSmWMX9r/3s5QpItGV/+f/9//3/+f/5/33/VPbU1P2OdTs4QUCGfb/973Xf/f/9//3+SLRIhlS2fb/9/P2fVNVIpekr/f/9733c8X3Ep7xj5PTxCdikfX/97XmNWRtExGl//e/9//3//f5tz9169d/9/33v/f5939kH1Qf9//3//f/9/nnPyPTZK/3//f/9//3//f/9//3/+f/1//3//f/9/33v/f/9//3/+f/5//3//f/9//3//f/9//nv/f/9/33vTPRZCn3d4TjZGPWf/f/9//3vfd997/3//f/9/u3f/f/9//3/fd/57/Xv/f/9//3//f/9//3/ef/9//3/+f/5//3//f/9//39/b3lOLyUNITZCX2t/bzlC+DW2MXMpUiUvIU8lbykbY/9//3//f/9//n/+f/5//3//f/9//3//f/9//3//f/9//3//f/9//3//f/9//3//f/9//3//f/9//3//f/9//3//f/9//3//f/9//38AAP9//3//f/9//3//f/9//3//f/9//3//f/9//3//f/9//3//f/9//3//f/9//3//f997Vk53Uv9//3//f/9//3//f/9//3//f/9//3//f/9//3//f/9//3//f/9//3//f/9//3//f/9//n//f/9//3//f/9/WU61OV1r/3+fc/Y9WErfe9tWUilVKZctH1//e5Qtky19a/9//3//f/5//3//fzhKlC2dUt9W8BjNFBxf/3v/f/9//3v/f7M1ER33Of97/3+/cxdCECGaTv97/3//e/9/1DWtFBEhdSkSIXtK/3v/e9pSTiU1Qv9//3//f/9//3++d/9//3/+f/9/vnfVPfZB33//f/9//3+/d1ZO0z2fc/9//3//f/9//3//f913/3//e/9//3//f/9//3//f/5//n//f/9//3//f/9//nv/f997/3+fc9Q91T3cXrI1HGP/e/9/v3P5WlVG8z26Wr97/3//f/9//3/fe/9//3v/f/9//3//f/9//3//f/9//3+8e/5//3//f993/3v/e5lOkjENIfQ933f/e99733e/b/1WeUYVPlZG2VZda993/3//f/9//3//f/1//3//f/9//3//f/9//3//f/9//3//f/9//3//f/9//3//f/9//3//f/9//3//f/9//3//f/9//3//f/9//3//fwAA/3//f/9//3//f/9//3//f/9//3//f/9//3//f/9//3//f/9//3//f/9//3//f/9//38URrla/3//f/9//3//f/9//3//f/9//3//f/9//3//f/9//3//f/9//3//f/9//3//f/9//n//f/9//3//f/9//384SrU5f3P/f997FkI3Rr93/V5SKXUtdSneWt93lTGUMd93/3//f/9//3//f/9/u1aUMRk+/1oRHc0U/Frfe/9//3/fe/9/9DkyJfY5/3v/f/9/elJQKVdK/3//f/97/3/aVg4d1jl0LRAdUSW/c/97v3NwKVdK/3//f/9//3//f/9//3//f/1//n/ee/ZB1j3ff/9//3//f/9/ulqzOfxi/3//f/9//3//f/9/33v/f/9//3v/f/9//3/ff/9//n//f/9//3//f/9//3//f/9/33+/e59z1DmzNfQ92lq/d/9//38bX7AxkDEuJZExV06/d/9/PWvZVrlWn2//e/9//3//f/9//3//f/5//3//f/9//3//f993/3v/f15nki0OIZEt+1r/f/9/33f/f/97/3//d993v3P/e/9//3//f/9//3//f/9//3//f/9//3//f/9//3//f/9//3//f/9//3//f/9//3//f/9//3//f/9//3//f/9//3//f/9//3//f/9//3//f/9/AAD/f/9//3//f/9//3//f/9//3//f/9//3//f/9//3//f/9//3//f/9//3//f/9//3/fe/NBuVr/f99//3//f/9//3//f/9//3//f/9//3//f/9//3//f/9//3//f/9//3//f/9//n//f/5//3//f/9//3//fxZC1j2fc/9/33tXStU5n3P+XnMpVSlVKXtKn3N0LbU1v3f/f/9//3+/e/9/339fa7Mx1jVbRjIhrRAdX793/3//f/9//3/0OVEleU6/d/9//3/9YnEtFUb/f/9//3v/f79zmlI/Z91aUSnuHHtKX2d/b7Qxu1Lfe997/3/fe/9//3//f/9//n/+f/9/9kHWPd97/3//f/9//38dZ5I1mVbfe/9//3//f/9//3//f/9//3//f/9//3//f/9//3//f/5//3//e/9//3//f/9/33+/d/9/n3eTNVAtN0rfe/9/33f/e1ZKkC3cWj9nszlxMRdGvFqzNbM1kC3SNblWn2//f/9//3v/f/9//3/ed/9//3//f/9//3/fd39rVkZQJVAlulafc/97/3v/f993/3v/f/9//3//f/97/3//f/9//3//f/9//3//f/9//3//f/9//3//f/9//3//f/9//3//f/9//3//f/9//3//f/9//3//f/9//3//f/9//3//f/9//3//f/9//38AAP9//3//f/9//3//f/9//3//f/9//3//f/9//3//f/9//3//f/9//3//f/9//3//f9978j37Yv9//3//f/9//3//f/9//3//f/9//3//f/9//3//f/9//3//f/9//3//f/9//3//f/5//3//f/9//3//f9979kH2Pd93/3//f3lO1Dl/a/5eUymXMVUpGUIfY3Mt1jnfe/9//3//f99//3//f793N0aTLdY1EB0QIV9n/3//f/9//3//f5AxTyX8Wv9//3+/e7paby3zQf9//3//f/9//3/fe/9//38VQi4hlS3YNTpGci1fa/9//3/ff/9//3//f/9//3//f/9//38XRtU933//f/9/33//f39vszk2St9//3//f/9//3//f/9/21q5Vhtjv3f/f/9//3//f/9//3/+e/9//3s9Y3hO2lqfc/9/33/+YjEpszlfb/9//3//f/97NUZxLX9v/39fb/VBESlSKXMt3FqYUpAxcC1XSn9v/3//f/9//3//f/9/3nf/e/9/33c8X3dKsjFQJcwUci39Xv9//3//f/57/3/+f/5//nv+f/5//3//f/9//3//f/9//3//f/9//3//f/9//3//f/9//3//f/9//3//f/9//3//f/9//3//f/9//3//f/9//3//f/9//3//f/9//3//f/9//3//fwAA/3//f/9//3//f/9//3//f/9//3//f/9//3//f/9//3//f/9//3//f/9//3//f/9/fnPyPRtj/3//f/9//3//f/5//n/+f/5//n//f/5//3/+f/9//n//f/5//3//f/9//3//f/9//3//f/9//3//f/9/33vUORZC33f/f/9/ulaTMT9nvVJUKbg1di2WMXtOUSlZSv9//3//f/9//3//f/9//3/aVpEtcikPHbQ1v3P/e/9/vXf/f71zEj7RNTxj/3//f7972l7SPbha/3//f/5//3+/e/9/33v/f/pesTFTKVQpMiWTMT9n/3//f/9//3//f/9//3//f/9/33v/fxdG1T2/e/9//3//f/9/v3fTORVGv3f/f/9//3//f/9/f2+zNZEx8z24Vv9/33//f99//3/+e/9//389Z7M1USlxLbpWv3veXvdBUi31Pf9//3v/f/9//39WSlApe1Kfd/9/PmtTLfEg1jn/f997PGOzNbM1N0Z/b/9//3u+c/9733f/d/97/3dXRpEtsi2yMYoMiwxRJbQ1ulL/f/9//3/9f/1//X/+f/5//3/+f/9//3//f/9//3//f/9//3//f/9//3//f/9//3//f/9//3//f/9//3//f/9//3//f/9//3//f/9//3//f/9//3//f/9//3//f/9//3//f/9/AAD/f/9//3//f/9//3//f/9//3//f/9//3//f/9//3//f/9//3//f/9//3//f/9//39db/I9XWv/f/9//3//f/9//3/+f/5//n/+f/5//3/+f/9//n//f/9//3//f/9//3//f/9//3//f/9//3//f/9//3/fd9Q9FkL/e/9//3/bWpQx/16eUlQlGkKXNXQt9z2SMdta/3//e/9//3//f957/3//f31rcC2SMQ4deU7/f/9//3//f/9//3+cb51v/3v/f717/3+/ezxr/3//f/17/3//f/9//3//f997/380RlEpcykxJZIxV0q5Vn1v/3//f/9//3//f/9//3//f/9/GEbUPd9//3//f/5//3/fexRC9EHfe/9//3//f/9/33u8VnMtFkJvLY8xfm//f/9//3//f/9//3//f5hSUSmUMZMxUSk5StY5+UGVNfU9/3//f/97/3v/f/tecS05Rt97/3//f1pKMyn3Pd9733f/f39v1TlRKZpS33edbxpfGl/fc/97/3uaSpMtu05fY/U57Ri0MR9f1jn1Pd93/3//f/9//n/+f/5//3/+f/9//3//f/9//3//f/9//3//f/9//3//f/9//3//f/9//3//f/9//3//f/9//3//f/9//3//f/9//3//f/9//3//f/9//3//f/9//3//f/9//38AAP9//3//f/9//3//f/9//3//f/9//3//f/9//3//f/9//3//f/9//3//f/9//3//f31vsTleb99//3//f/9//3/+f/5//Xv+f/5//3/+f/9//3//f/9//3//f/9//3//f/9//3//f/9//3//f/9//3/fe/9/tDVZTv9//3+/cz5ntTWeUl1KlzGeTtg5lTFRKXAt/3//f/9//3/+f/5//n//f99733v5Wi0lsjF/a/9//3//f/9//3/+f/9//nf/e/5//3//f/9//3//f/5//n/9f/9/33v/f/9//3//f/97Gl88Y793v3faWhVG8z3bXp9333//f/9//3//f/9//395TrM5v3f/f913/3//f997NUbyPd93/3//f/9//nvfexdCtjU/Z9tabi00Rr9733/fe/9/3Xv/f/9/NUZzLb5WGEbOHDIpv1o/a9c9FkL/f/9//3//f/9/n3OSMZY133/fd/9/H2MRIZMxn2//f/9//3tfa/c9kzHSOdE1TilOJW4lHVufa5QpGD6fb/U5ki2TLZQtX2sfY5Qx/3vfd/9//3//f/9//3//f/9//3//f/9//3//f/9//3//f/9//3//f/9//3//f/9//3//f/9//3//f/9//3//f/9//3//f/9//3//f/9//3//f/9//3//f/9//3//f/9//3//fwAA/3//f/9//3//f/9//3//f/9//3//f/9//3//f/9//3//f/9//3//f/9//3//f/9/fW+wNX5v/3//f/9//3//f/57/3//f/9//3//e/9//3//f/9//3//f/9//3//f/9//3//f/9//3//f/9//3//f/9/v3e0NThG33v/f/97v3eULdg1PEZ2Ld9aXE51MZM10jm/d/9//3//f/1//3/+f/9/3nv/f/9/v3P/e/9/33v/f/9//3/+f/9//3//f/9//3//f/9//3//f/9//n/9f/5//3//f99//3/fe/9//3//f993/3//f/9/X2+ZVjZKNkq6Xp93/3//f997/3//f7xaszWfc/9//n//f/9//3+YUtI533v/f/9//n//f997GEK3Nb93f2vROY8x+2L/f/9//3//f/9//3tWRnQttzm0NRAl1z0fZ39zljUXQv9//3//e/9//3/fezZG1jlfa/9//3ceYxAhUCXaWv9//3v/f793/15TLe4c0zkcX9tWkSlPHZQpVCX5ObYx9Tm/c1hGECGWMdEYjRC8Vv9/3nf/f/9//3//f/9//3//f/9//3//f/9//3//f/9//3//f/9//3//f/9//3//f/9//3//f/9//3//f/9//3//f/9//3//f/9//3//f/9//3//f/9//3//f/9//3//f/9/AAD/f/9//3//f/9//3//f/9//3//f/9//3//f/9//3//f/9//3//f/9//3//f/9//388Z7A1PGf/f/9//3//f/9//3//f/9//3/fe/9//3//f/9//3+/e793f3Ofc39zn3Ofd99733v/f/9//3/fe99733t/b3Qxe07/f/9/33u/dzpGlzHZOVUpP2c/ZxEhDyV2Tt9733v/f/5//X/+f/5//3//f/9//3u/c/97/3/fe/9//3/+f/5//n/+f/57/n/+f/9//3//f/9//3/9f/1//n//f/9//3//f/9/3Xv/f/57/3//f/9//3//f797Xm+YVjVK80F3Un5v/3//f793/mL1PV1r/3//f/9//3//f7lWsTV+b/9//3/+f/9/v3O2Obc1/3v/f/pe0TmzOX9v/3//f/9//3+eb3hOESHQGB9jWk50LRpG316VMThG/3//f/9//n//f997215zMRdG/3v/ex1fMCXNGDVG/3//f/9//3+/d9c57xw4Rv97f2sdW3ElzxDxGFQlOkLfd/97HV+TLbAYTQhuEHMtv3P/f/9//3//f/9//3//f/9//3//f/9//3//f/9//3//f/9//3//f/9//3//f/9//3//f/9//3//f/9//3//f/9//3//f/9//3//f/9//3//f/9//3//f/9//3//f/9//38AAP9//3//f/9//3//f/9//3//f/9//3//f/9//3//f/9//3//f/9//3//f/9//3//fzxnsDU8Z/9//3//f/9//3//f/97/3//f/9//3//f/xeFkLUPbQ1czFzMXQxlTWUNdU9sznSPdI9NUZ4Ttxa/V4bY5lSUyl8Tt97/3vfe/97WkYzIVQlNCWfc593lTWTMb93/3//f/9//3/+f/9//3/ff/9//3//f/97/3v/f/9//3//f/9//3//f/5//3//f/9//3//f/9//3//f/5//X//f/9//39/c997/3//f/5//3//f/9/3nvee/9//3//f/9/v3s8a1RKsTnyPfte33veXtU9PWf/f/9//3vfd9973F6yNb93/3//f/9//3+fc/g9lTF/b997v3eYUnIxWk7ff/9/nXOcb5VO0zUSIRpC/39fa3QtljG/Wrc1Wkq/d/9//3/+f/5//39/c7Q5UCl9a/97f2tRJe0YsTH/e/9//3/fe/9/tzWvFFMln2//e/93Nz6ODI8M31a/c/9//3ufb/U9EiE0Jdk57xyYTv97/3//f/9//3//f/9//3//f/9//3//f/9//3//f/9//3//f/9//3//f/9//3//f/9//3//f/9//3//f/9//3//f/9//3//f/9//3//f/9//3//f/9//3//f/9//3//fwAA/3//f/9//3//f/9//3//f/9//3//f/9//3//f/9//3//f/9//3//f/9//3//f/9/O2exOdpe/3//f/9//3//f/9/33v/f/9//3//f39vNkZxMXItUSlSLVMtlTW3Odg9+EUYRhZGFkb1PdQ9lDWTMRVCkzWPFJY1FD4TPjZGu1bVNVIhEh3XNZ9z338/a797/3//f99//3//e/97/3//f99//3//f/9//3//f/97/3//f/9//3//f/9//3//f/9//3//f/9//3//f/9//n/+f/9//38cZ5lWPWf/f/9//3//f/9//3//f/9//3/+f91//n//f/9//39+b/peVkr1Pdc9Uil4Tr9333v/f/9//3+aUpIxn3P/f/9//3//f59zlTH4Pb93/3//f59ztTmUNT9rX2tUStZWOmM+Z1Ut2Tmfc7939z2WMV1KdjE6St97/3/+f/x//n//f/9/WU5xLVVG/3u/c3MpzhhQKX1v/3//f/9/33vZOTUlVSmaSn9neEpPIc8UMyW+Uv9//3/ed993uVYyKZcxfk6VMZAtvm//f/9//3//f/9//3//f/9//3//f/9//3//f/9//3//f/9//3//f/9//3//f/9//3//f/9//3//f/9//3//f/9//3//f/9//3//f/9//3//f/9//3//f/9//3//f/9/AAD/f/9//3//f/9//3//f/9//3//f/9//3//f/9//3//f/9//3//f/9//3//f/9//399b9E52Vr/f/9//3//f/9//3//e/9//3//f/9/33scY5lSV0o3RvY99z3WOdc5tjVbTpxWH2d/c797n3efc19v3FrWPRMl2T1YSjVGFkL2PbMt7xhsCDIhWUpZSp5W3l5daztnf3O/e/9//3//f/9//3//f/9/33v/f/9//3//f/9//3//f/9//3//f/9//3//f/9//3//f/9//3//f/5//3/fe5lWN0p/b/9//3/+f/9//3/fe/9//3/+f/9//n/+f/5//3//f/9/33u/c39vXE4zKZIxd07YWn1rv3ffe3pOkzG/d/9//3//f/9/f2+VMXtK/3//e997XmsYRhIllDU/a993/3v/f993li12LZ9z/3ubUjMpmDUTJVtO/3//f/5//H/9f/9//38+a7Q1szFfZ/97ljERITAlXWv/f/13/3//e7c1NiXSFO4YsS0TOttWtTGNEFpK/3v/e/9//3+fc/dBNCnZOZUxbyV9a/9//3//f/9//3//f/9//3//f/9//3//f/9//3//f/9//3//f/9//3//f/9//3//f/9//3//f/9//3//f/9//3//f/9//3//f/9//3//f/9//3//f/9//3//f/9//38AAP9//3//f/9//3//f/9//3//f/9//3//f/9//3//f/9//3//f/9//3//f/9//3//f55z80GXUv9//3//f/9//3/+f/5//Xv+f/57/3//f/9//3//f793f28/Zx5jvFacUvhB+EHWOdY91j0ZRjtKfVIfZzlGmDXfXn9v33ufb19n21L2NTIhGD55TjhGOkr4RRRCFEYXRllOeE6ZUntSvVr9Yj5vf3O/e993/3vfe/9//3//f/9//3//f/9//3//f/9//3//f/9//3//f/5//3/fe5931D16Ut9//3//f/17/3//f/5//3/ff757/3//f/9//3//f/9//3//f/9//3+fd/pBUSkVQjRGd043RntOGUaUNV9vv3f/f/9/33tfa5UxOUYcX9hWlk7aWt5e2D2WNT9r/3//f/9//3/YOXYtX2f/f/5edTF3MVUtGUa/e/9//n/7f/1//n/ff793OEZzKXxK33caPvIcMSE9Z/9//Xv/f/9/uDVxEHAM7hi4Tv9333e0MTIllDE9Z/9//n/9e/9/3VqWMdEY8ByRLZ1r/3v+f/5//3/+f/9//3//f/9//3//f/9//3//f/9//3//f/9//3//f/9//3//f/9//3//f/9//3//f/9//3//f/9//3//f/9//3//f/9//3//f/9//3//f/9//3//fwAA/3//f/9//3//f/9//3//f/9//3//f/9//3//f/9//3//f/9//3//f/9//3//f/9/v3sTQphS/3//f/9//3/+f/5//X/9f/5//3/+f/9//3//f/9//3//f/9//3//f797n3d/cz9r3F6aVllKOUYYQvY9MSnzINk9FkKYTvxeHmN/a9xWH2P/f997f3Ofd19vPmscY91ee1J5UlhKOkp8UjlOF0o3SldKeE64Uvpe+l48ZzxrXnN/c797v3vff997/3//f/9//3//f/9//3//f/9/Xm9xMXpS/3+/d/9//3/+f/5//n//f/9//3//f99//3//f/9//3//f/9//3//f/9/PErWPT9rv3N/b7xWnFJULc8cnFK8Vl9rf289Z5lOUim0MdpWXGefb997/399UpUxelLfe/9//3vfdxlCljFfZ/9/n2+VMVQpUylaTv9//3//f/5//X//f997/3+8WpUtli2fcztG8RzvHD5nvnd6a7ROFT7wHNIUNSVzJZlK/3f/f1EpMCWSMfte/3/8e/5//3+/d7tWcy0PIZhO/3v/f/5//3/+f/9//3//f/9//3//f/9//3//f/9//3//f/9//3//f/9//3//f/9//3//f/9//3//f/9//3//f/9//3//f/9//3//f/9//3//f/9//3//f/9//3//f/9/AAD/f/9//3//f/9//3//f/9//3//f/9//3//f/9//3//f/9//3//f/9//n//f/9//3//f9Q9FUb/f997/3/+f/1//n//f/9//3//f/9//3//f/9//3//f/9//3//f/9//3/fe/9//3//f/9//3+/d39vX2tzMVMtnFaZUlZKVUpVSvQ9FkL2QTdGWEqaVrxa/mI+a19vf3Ofd593f3Nfb19vH2ceZ/1e3FqaUnlOOEo4SjhKGEYYRlpOW058Up1W/2LdWv5iH2dfb39vn3Ofc793v3seY5MxWUr/f/9//3//f/9//n/+f/9//3//f/9//3//f/9//3//f/9//3//f/9/33/fXrY13Vrfe99333d/b7U18Ry3ObY1kzHUPdI5LiUvJVlKX2v/f99733v/f793+EFRKX9v/3vfe/9/OEaUMfxa/3+/c/c9UilzLVhK/3//f/9//3//f/9//3//f/9/1jmVLZYxdC2MEKwUkTEURq818j14TllGER12KXUp9zn/e79z9DlRKTAlFkL/f/9//3//f/9/vXc6YztnvnP/f/9//3//f/9//3//f/9//3//f/9//3//f/9//3//f/9//3//f/9//3//f/9//3//f/9//3//f/9//3//f/9//3//f/9//3//f/9//3//f/9//3//f/9//3//f/9//38AAP9//3//f/9//3//f/9//3//f/9//3//f/9//3//f/9//3//f/9//3/+f/5//3//f/9/FUb1Qb97/3//f/9//n//f/9//3//f/9//3//f/9//3//f/9//3//f/9//3//f/9//3//f/5//3//f/9/33/fe9Q9WU6fd99/v3eed35zf28+az5n/F7bWplWmVZ4UlhOV0pYTldKWE5XTnhSeE67VrpW3FrcWv1e/l4fYx9jH2feXr5avlaeVltOXE5cTlxOW057TnpOm1KaUptWm1L/XlpKECVTLb1a/l4/Z39vnnOdc793v3ffe99733/fe/9/33/ff793n3Neb15vP2v/Zr9adDHVOZpOV0bcVnpKcylTJT9nf29/c19r21qQMewYtDU3RjdCOEZ6Sh9jP2cYQjElek5/b/9//3+bUpMxvFb/e993OEIxJVElek7/f/9//3//f/9//3/ff797n3NaSlIhzhStFKwULykVRjVKfm+fc997Hl+ULZUtuC2WLf9/33tXSnEpcy0XQv9/33f/f/9//n/9f/173Xv/f/9//3//f/9//3//f/9//3//f/9//3//f/9//3//f/9//3//f/9//3//f/9//3//f/9//3//f/9//3//f/9//3//f/9//3//f/9//3//f/9//3//f/9//3//f/9//3//fwAA/3//f/9//3//f/9//3//f/9//3//f/9//3//f/9//3//f/9//3//f/5//3//f/9/33+ZUrM5f2//f/9//n/+f/9//3//f/9//3//f/9//3//f/9//3//f/9//3//f/9//3//f/5//3//f/9//3//f39vkjF6Ut9//3//f/9//3//f/9/33/ff797v3ufd593n3efc15rPWf7Yvti2177YrlWulaZUplSeE54TlhKWE5YSjhGF0Y5SjhGF0L3PRhC+EH5Qdc91j21OdY51jnWPZU1lTGOFK8YlTX3PbU51j32QfdB9kEXRhdGGEYYRhlK+EH5RfhFGkoaSjtOO05cTlxOvloxKbQ1/l5/b/9733u1NdY133v/f/9//3+/d1hKszX+Xh9j/l6bUllKOEYXQrU1ECUQIRhCWkrWOVMt8CC1Nd5WvlbXOc8YEB21NbxW21raWphWl1JVSjVKFEYWRtU1lC3WNXpOvFZfa79733vff/9//39/a7QxdSm4LTMhn2//e5pSUikyKfc9v3ffe/97/3v+f/9//3//f/9//3//f/9//3//f/9//3//f/9//3//f/9//3//f/9//3//f/9//3//f/9//3//f/9//3//f/9//3//f/9//3//f/9//3//f/9//3//f/9//3//f/9//3//f/9//3//f/9/AAD/f/9//3//f/9//3//f/9//3//f/9//3//f/9//3//f/9//3//f/5//3//f/9//3//f/xisjXbXv9//3//f/5//3//f/9//3//f/9//3//f/9//3//f/9//3//f/9//3//f/9//3//f/9//3//f/9/XmtwLdxev3v/f/9//3//f/9//3//f/9//3//f/9//3//f/9//3//f/9//3//f/9//3//e997v3e/d59zn3N/b39vX2tfa19rf28+Zz5nH2f/Yt5e3l7cWtxa3FrdXt1a3l6cVnMxrhi0NZtSu1Z5TnpSWk5bTjpOOk4ZShlK+UU7TjtOO047TlxOPE5cUjtOvlq8VpMxUCmbUv5e/lrdWnMpcy1/bz9nn3N/bz9nszX2PV9v33u/d997n3N/b19rX2sYQu8clDF8TjtG1znQGDIl+D06QrY1rxSuFHQt90E4SjZGV05WTnhSmlb9Yh5nv3O/c/9//3//e797/3//f997/3//f79zFz50Kfk1UyE/Z/9/X2uUMTIllTG/d/9//3//f/9//3//f/9//3/ff/9//3//f/9//3//f/9//3//f/9//3//f/9//3//f/9//3//f/9//3//f/9//3/fe/9//3//f/9//3//f/9//3//f/9//3//f/9//3//f/9//3//f/9//3//f/9//38AAP9//3//f/9//3//f/9//3//f/9//3//f/9//3//f/9//3//f/9//3/+f/9//3//f/9/X2+yNXdO/3//f/9//n//f/9//3//f/9//3//f/9//3//f/9//3//f/9//3//f/9//3//f/9//3//f/9//3/aWrE1X2//f99//3//f/9//3//f/9//3//f/9/33v/f997/3//f/9//3//f/9//3//f/9//3//f/9//3//f/9//3//f/9//3/fe99733vfe/9//3//f/9//3v/f/9//3//f/9/uVZvLRRCv3f/f/97/3//f99/33+/d593f3Ofc19vX28+ax5n3F7cXrtau1p4UppWF0buHHMxvVZ6SptSDyFRKdxWeU6bUrxWOEYPJTEpm1bdXtxa/WIeYx5jP2dfa3lKcy2VMX1SP2ddShMhtzXfWt9enlLxHPEcOkY/a39vn3e/e99/v3u/e79733/fd79zv3Pfd79333//f/9//3//f/9/33tZSlMltzF0KbxW/39/b9Y5ESF0LR9n33/ff997/3//f79333vff997/3//f/9//3//f/9//3//f99//3/fe99/33vff99733u/d997v3u/e75333u/e797XGt8b31vnXN9b31zfG98b957/3//f/9//3//f/9//3//f/9//3//f/9//3//fwAA/3//f/9//3//f/9//3//f/9//3//f/9//3//f/9//3//f/9//3//f/9//n//f/9//3+fdxVG9EHfe/9//3//f/9//3//f/9//3//f/9//3//f/9//3//f/9//3//f/9//3//f/9//3//f/9//3//fxRG0Tm/e/9//3/fe/9//3//f/9//3//f/9//3//f/9//3//f/9//3//f/9//3//f/9//3//f/9//3//f/9//3//f/9//3//f/9//3//f/9//3//f/9//3//f/9//3//f/97/388Z48x0Dl9b/9//3//f/9//3//f/9//3//f/9//3//f/9//3//f/9//3//f/9//3/fe9Q5tDVfa39v/lpyLfU9X2f8Xh5nHmM4SlEtN0r+Yh5n3F7bXphSmFJWSttaWEr3PREhdS2fUhxC0Rh1LZ1SvladUtAcjhDXPf9eelJ6Urpaulq7Xrta3WLcXj1jG188YzxjPWc7Zxpj2V5caxpjXWcdYzhG8BwSIREd1Tn+Xt5a1jkRIRElWUo/ZxxjGl9ba1trO2cbYz1rHGP6Xtle+V7ZXvle+V76Yvpi+mLZXvle+V4aYxpjG2P6YvliGWMaZxljOmc7Z1xrO2e+d75333vff/9/33//f997/3//f/9//3//f/9//3//f/9//3//f/9//3//f/9/AAD/f/9//3//f/9//3//f/9//3//f/9//3//f/9//3//f/9//3//f/9//n//f/9//3//f/9/mFLSPV1v/3//f/9//3//f/9//3//f/9//3//f/9//3//f/9//3//f/9//3//f/9//3//f/9//3//f593sDVVSv9//3//f/9//3//f/9//3/+f/9//n//f/5//n/+e/5/3Xv+f/5//3//f/9//3//f/9//3//f/9//3//f/9//3//f/9//3//f/57/3v/f/9//3//f/9//3//f/9//3//f15r0TmQMTtn33v/f/5//n/+f/5//n//f/5//3//f/9//3//f/9//3//f/9//3//f793eVKTMd9a33sfY1ApulL/e/9//3/fe/dBkzVfc99/v3u/e793v3v/f/9//3+fc9xatDGVMf9en1ITIbU1H2MfY19rdDERJfc9P2d/b19vHWf8Ytte217bXtte+l47Yxlf+V7ZWvle+V47a/le11b6XtpamlKUMfAY8BhRKf1a3VpaShAlECG0NT9r2l75XhpjO2caYxtnHGP7YjxrXGs7ZztrO2dca1xrXG+fd553fnOed79333u/d79333v/f99//3//f/9//3//f997/3/ff/9//3//f/9//3//f/9//3//f/9//3//f/9//3//f/9//3//f/9//38AAP9//3//f/9//3//f/9//3//f/9//3//f/9//3//f/9//3//f/9//3//f/9//3//f/9//38bY7E5PGfff/9//3//f/9//3//f/9//3//f/9//3//f/9//3//f/9//3//f/9//3//f/9//3//f997O2fRPbhW/3/fe/9/3Xv/f/5//3//f/9//3//f/9//3//f/9//3//f/9//3//f/9//n//f/9//3//f/9//3//f/9//3//f/9//3//f/9//3//f/9//3//f/9//3//f/9//3//f/9//3/6Xvpe33v/f/9//3/+f/9//n//f/5//3/+f/9//n//f/9//3//f/9//3//f/9//39/c5Q1lTG/dz9nkjH8Xv97/3/fe59z9kH3Rd9//3//f/9//3/ff/9/33vfe/9//3+aTtY1vlIfY5YxF0Lfe/9//3/WPS8leU7/f/9/33//f/9//3//f/9/33v/f/9//3//e/9//3/fe997/3/fe/9/v3f/f91alDExITdG33v/f39vszUwKfU9/3//f99//3//f/9//3//f/9//3//f/9//3//f/9//3//f/9//3//f/9//3//f/9//3//f/9//3//f/9//3//f/9//3//f/9//3//f/9//3//f/9//3//f/9//3//f/9//3//f/9//3//f/9//3//fwAA/3//f/9//3//f/9//3//f/9//3//f/9//3//f/9//3//f/9//3//f/9//3//f/9//3//f7978j3xPd97/3//f/9//3//f/9//3//f/9//3//f/9//3//f/9//3//f/9//3//f/9//3/ff/9/33szRtE9fW//f/9//3//f/17/3//f/9//3//f/9//3//f/9//3//f/9//3//f/9//3//f/9//3//f/9//3//f/9//3//f/9//3//f/5//3/+f/9//3//f/9//3//f/9//3//f/9//3//f/9//3//f/9//3//f/9//3//f/9//3//f/9//3//f/9//3//f/9//3//f9x7/3+/e/9/m1JTLb1WH2OSMV5n/3ufc99//GJRLdxe33//f/9//3//f/9//3//f/9/33f/f59vszHWOVtKcy2yNd97/3+/d5lW0z37Xv9//3//f/9//3//f/9//3//f/9//3//f/9//3//f/9//3//f997/3//f/97f2v2OTAl0zn/f99733sVQk8tFEL/f/9//3//f/9//3//f/9//3//f/9//3//f/9//3//f/9//3//f/9//3//f/9//3//f/9//3//f/9//3//f/9//3//f/9//3//f/9//3//f/9//3//f/9//3//f/9//3//f/9//3//f/9//3//f/9/AAD/f/9//3//f/9//3//f/9//3//f/9//3//f/9//3//f/9//3//f/9//3//f/9//3//f/9//3/ZWvE9+mL/f/9//3//f/9//3//f/9//3//f/9//3//f/9//3//f/9//3//f/57/3//f/9//3+/dzNGdlK+d/9//3//f/9//3//f/9//3//f/9//3//f/9//3//f/9//3//f/9//3//f/9//3//f/9//3//f/9//3//f/9//3//f/9//3//f/9//3//f/9//3//f/9//n//f/9//3//f/9//3//f/9//3//f/9//3//f/9//3//f/9//3//f/9//3//f/9//3//f/9//n//f/9//39fb/Y9tTUXPnApPmf/e/9/n3eRNVdOv3v/f/9//3//f/9//n//f/5//3/ee/9//3uZUrMxtDGSMVRK33v/f/97/3+fc/9//3//f/9//3//f/9//3//f/9//3//f/9//3//f/9//3//f/9//3//f/97/3+/czdGDR1vLd97/3//fxtjbi2vNZ5z/3//f/9//3//f/9//3//f/9//3//f/9//3//f/9//3//f/9//3//f/9//3//f/9//3//f/9//3//f/9//3//f/9//3//f/9//3//f/9//3//f/9//3//f/9//3//f/9//3//f/9//3//f/9//38AAP9//3//f/9//3//f/9//3//f/9//3//f/9//3//f/9//3//f/9//3//f/9//3//f/9//3//f7930T3yQf9/33v/f/9//3//f/9//3//f/9//3//f/9//3//f/9//3//f/9//3//f/9//3//f9la0Tk7Z/9//3//f/9//3/+e/9//3//f/9//3//f/9//3//f/9//3//f/9//3//f/9//3//f/9//3//f/9//3//f/9//3//f/9//3//f/9//3//f/5//n/9f/1//H/9f/1//n/+f/9//3//f/5//n/9f/5//n//f/5//3/+f/9//n//f/5//3/+f/9//n//f/5//3/+f/5//3/fe/9/HmNQKTAlkjGfb793/3tWTm8xXWufd/9//3//f/9//n/+f/1//n/+f/9/33f/f793d0ouJU0lU0rde957/3//f/9//3/de/9//n/+f/5//n//f/9//3//f/9//3//f/9//3//f/9//3//f/9/33v/f/9/HGMVQjRG/3/fe/97fW+vNY0xfW//f/9//3//f/9//3//f/9//3//f/9//3//f/9//3//f/9//3//f/9//3//f/9//3//f/9//3//f/9//3//f/9//3//f/9//3//f/9//3//f/9//3//f/9//3//f/9//3//f/9//3//f/9//3//fwAA/3//f/9//3//f/9//3//f/9//3//f/9//3//f/9//3//f/9//3//f/9//3//f/9//3//f/9//3+XVpA1PWfff/9//3//f/9//3//f/9//3//f/9//3//f/9//3//f/9//3//f/9//3//f99/FELROd97/3//f/9//3//f/9//3//f/9//3//f/9//3//f/9//3//f/9//3//f/9//3//f/9//3//f/9//3//f/9//3//f/9//3//f/9//3//f/9//3//f/9//n/+f/1//n/+f/9//3//f/9//3/+f/5//n//f/9//3//f/9//3//f/9//3//f/9//3//f/9//3//f/9//3//f997/3//f3lOcS0OIXlOf293To81llL/f/9//3//f/9//n//f/5//n/+f/9//3//f/9//39+a3ZKEj45Z/5//3//f/9/3nv/f/5//3/+f/5//X/+f/5//3//f/9//3//f/9//3//f/9//3//f/9//3//f/9//3//f793/3v/f/9/33f/f/daGGP/f/9//3//f/9//3//f/9//3//f/9//3//f/9//3//f/9//3//f/9//3//f/9//3//f/9//3//f/9//3//f/9//3//f/9//3//f/9//3//f/9//3//f/9//3//f/9//3//f/9//3//f/9//3//f/9/AAD/f/9//3//f/9//3//f/9//3//f/9//3//f/9//3//f/9//3//f/9//3//f/9//3//f/9/33v/f593NEYUQr97/3//f/9//3//f/9//3//f/9//3//f/9//3//f/9//3/9e/9//3//f/9/PWexNfte/3//f/9//3//f/9//3//f/9//3//f/9//3//f/9//3//f/9//3//f/9//3//f/9//3//f/9//3//f/9//3//f/9//3//f/9//3//f/9//3//f/9//3//f/9//3//f/9//3//f/9//3//f/9//3//f/9//3//f/9//3//f/9//3//f/9//3//f/9//3//f/9//3//f/9//3/fe/9/v3c2RlEpUClxLZExuFb/f753vXv/f/9//3//f/5//3/+f/9//3//f/9//3/fe/9//3vfe/5//3/+f/9//3//f/9//3/+f/5//X/+f/5//3//f/9//3//f/9//3//f/9//3//f/9//3//f/9//3//f/9//3//f/97/3//f/9//3//f/9//3//f/9//3//f/9//3//f/9//3//f/9//3//f/9//3//f/9//3//f/9//3//f/9//3//f/9//3//f/9//3//f/9//3//f/9//3//f/9//3//f/9//3//f/9//3//f/9//3//f/9//3//f/9//38AAP9//3//f/9//3//f/9//3//f/9//3//f/9//3//f/9//3//f/9//3//f/9//3//f/9//3//f/9//3/aXpExmVb/f/9//3//f/9//3//f/9//3//f/9//3//f/9//3//f/9//Xv/f997/3/SPRRC/3//f/9//3//f/9//3//f/9//3//f/9//3//f/9//3//f/9//3//f/9//3//f/9//3//f/9//3//f/9//3//f/9//3//f/9//3//f/9//3//f/9//3//f/9//3//f/9//3//f/9//3//f/9//3//f/9//3//f/9//3//f/9//3//f/9//3//f/9//3//f/9//3//f/9//3//f/9/33v/f3hO1DkfY19vn3P/f/9//X/+f/9//3//f/9//3//f/9//3//f/97/3//f/9//3//f/9//3/+f/5//3//f/9//3//f/9//n//f/5//3//f/9//3//f/9//3//f/9//3//f/9//3//f/5//3//f957/3//f/9/vnf/f/9//3/+e/9/3nv/f/9//3//f/9//3//f/9//3//f/9//3//f/9//3//f/9//3//f/9//3//f/9//3//f/9//3//f/9//3//f/9//3//f/9//3//f/9//3//f/9//3//f/9//3//f/9//3//f/9//3//f/9//3//fwAA/3//f/9//3//f/9//3//f/9//3//f/9//3//f/9//3//f/9//3//f/9//3//f/9//3//f/9//3//f59zN0rSPTpn3nv/f/9/3nv/f/9//3//f/9//3//f/9//3//f/9//n/9e/9/33vaWrE1217/f/9//3//f/9//3//f/9//3//f/9//3//f/9//3//f/9//3//f/9//3//f/9//3//f/9//3//f/9//3//f/9//3//f/9//3//f/9//3//f/9//3//f/9//3//f/9//3//f/9//3//f/9//3//f/5//3//f/9//3//f/9//3//f/9//3//f/9//3//f/9//3//f/9//3/ee/9//3//f997eE5xLb9733+/d/9//3/9f/1//n//f/9//3//f/9//3//f/9//3/fe/9//3//f997vXv/f/9//3//f/9//3//f/9//3//f/9//3//f/9//3//f/9//3//f/9//3//f/9//3/+f/9/3Hv/f/5//3//f/9//3//f/9//3/+f/9//3//f/9//3//f/9//3//f/9//3//f/9//3//f/9//3//f/9//3//f/9//3//f/9//3//f/9//3//f/9//3//f/9//3//f/9//3//f/9//3//f/9//3//f/9//3//f/9//3//f/9//3//f/9//3//f/9/AAD/f/9//3//f/9//3//f/9//3//f/9//3//f/9//3//f/9//3//f/9//3//f/9//3//f917/3//f797/3/fe9I9EkY6Z/9//3//f/9//3//f/9//3//f/9//3//f/9//3//f/9//3/ff7E1d1L/f99//3//f/9//3//f/9//3//f/9//3//f/9//3//f/9//3//f/9//3//f/9//3//f/9//3//f/9//3//f/9//3//f/9//3//f/9//3//f/9//3//f/9//3//f/9//3//f/9//3//f/9//3//f/9//3//f/9//3//f/9//3//f/9//3//f/9//3//f/9//3//f/9//3//f/9/3Xv/f/9/33tVRvU933v/f593/3//f/5//X//f/9//3//f/9//3//f/9//3//f/9//3//f/9//3//f/9//3//f/9//3//f/9//3//f/9//3//f/9//3//f/9//3//f/9//3//f/9//3//f/9//3//f/5//3/+f/9//3//f/9//3//f/9//3//f/9//3//f/9//3//f/9//3//f/9//3//f/9//3//f/9//3//f/9//3//f/9//3//f/9//3//f/9//3//f/9//3//f/9//3//f/9//3//f/9//3//f/9//3//f/9//3//f/9//3//f/9//3//f/9//38AAP9//3//f/9//3//f/9//3//f/9//3//f/9//3//f/9//3//f/9//3//f/9//3//f/9//3//f/9//3//f997nXNtLVRKPGv/f/9//3//f/9//3//f/9//3/+f/9//3//f99//39ebzRG8j1+c/9/33v/f/9//3//f/9//3//f/9//3//f/9//3//f/9//3//f/9//3//f/9//3//f/9//3//f/9//3//f/9//3//f/9//3//f/9//3//f/9//3//f/9//3//f/9//3//f/9//3//f/9//3//f/9//3//f/9//3//f/9//3//f/9//3//f/9//3//f/9//3//f/9//3//f/9/33/+e/5//n//f5ZSsjX/f/9/33//f/9//X/9f/5//3//f/9//3//f/9//3//f/9//3//f/9//3//f/9//3//f/9//3//f/9//3//f/9//3//f/9//3//f/9//3//f/9//3//f/9//3//f/9//3//f/9//3//f/9//3//f/9//3//f/9//3//f/9//3//f/9//3//f/9//3//f/9//3//f/9//3//f/9//3//f/9//3//f/9//3//f/9//3//f/9//3//f/9//3//f/9//3//f/9//3//f/9//3//f/9//3//f/9//3//f/9//3//f/9//3//f/9//3//fwAA/3//f/9//3//f/9//3//f/9//3//f/9//3//f/9//3//f/9//3//f/9//3//f/9//3//f/9//3//f/9//3++d593E0awOfpi/3/fe793/3/fe/9//3//f/9//3//f/9//39/bxVG8kFdb/9//3//f/9//3//f/9//3//f/9//3//f/9//3//f/9//3//f/9//3//f/9//3//f/9//3//f/9//3//f/9//3//f/9//3//f/9//3//f/9//3//f/9//3//f/9//3//f/9//3//f/9//3//f/9//3//f/9//3//f/9//3//f/9//3//f/9//3//f/9//3//f/9//3//f/9//3//f/9//3/de/97dUqxNb93/3//f/9/3nv+f/1//3//f/9//3//f/9//3//f/9//3//f/9//3//f/9//3//f/9//3//f/9//3//f/9//3//f/9//3//f/9//3//f/9//3//f/9//3//f/9//3//f/9//3//f/9//3//f/9//3//f/9//3//f/9//3//f/9//3//f/9//3//f/9//3//f/9//3//f/9//3//f/9//3//f/9//3//f/9//3//f/9//3//f/9//3//f/9//3//f/9//3//f/9//3//f/9//3//f/9//3//f/9//3//f/9//3//f/9//3//f/9/AAD/f/9//3//f/9//3//f/9//3//f/9//3//f/9//3//f/9//3//f/9//3//f/9//3//f/9//3//f/9//3//f/9/v3s8a1VK8kG4Vv9//3//f/9//3/fe99//3//f/9//38bYzVGE0I8Z/9//3//f/9//3//f/9//3//f/9//3//f/9//3//f/9//3//f/9//3//f/9//3//f/9//3//f/9//3//f/9//3//f/9//3//f/9//3//f/9//3//f/9//3//f/9//3//f/9//3//f/9//3//f/9//3//f/9//3//f/9//3//f/9//3//f/9//3//f/9//3//f/9//3//f/9//3//f/9//3//f/9//380QrI1v3f/f/9//3//f/9//3//f/9//3//f/9//3//f/9//3//f/9//3//f/9//3//f/9//3//f/9//3//f/9//3//f/9//3//f/9//3//f/9//3//f/9//3//f/9//3//f/9//3//f/9//3//f/9//3//f/9//3//f/9//3//f/9//3//f/9//3//f/9//3//f/9//3//f/9//3//f/9//3//f/9//3//f/9//3//f/9//3//f/9//3//f/9//3//f/9//3//f/9//3//f/9//3//f/9//3//f/9//3//f/9//3//f/9//3//f/9//38AAP9//3//f/9//3//f/9//3//f/9//3//f/9//3//f/9//3//f/9//3//f/9//3//f/9//3//f/9//3//f/9//3//f/9/fm9VSrA5EkL6Xp5z/3//f/9//3//f797O2u3VjRGNUpda/9//3/fe/9//3//f/9//3//f/9//3//f/9//3//f/9//3//f/9//3//f/9//3//f/9//3//f/9//3//f/9//3//f/9//3//f/9//3//f/9//3//f/9//3//f/9//3//f/9//3//f/9//3//f/9//3//f/9//3//f/9//3//f/9//3//f/9//3//f/9//3//f/9//3//f/9//3//f/9//3//e/97/3//fzZG9D1/b/9//3v/f/9//3//f/9//3//f/9//3//f/9//3//f/9//3//f/9//3//f/9//3//f/9//3//f/9//3//f/9//3//f/9//3//f/9//3//f/9//3//f/9//3//f/9//3//f/9//3//f/9//3//f/9//3//f/9//3//f/9//3//f/9//3//f/9//3//f/9//3//f/9//3//f/9//3//f/9//3//f/9//3//f/9//3//f/9//3//f/9//3//f/9//3//f/9//3//f/9//3//f/9//3//f/9//3//f/9//3//f/9//3//f/9//3//fwAA/3//f/9//3//f/9//3//f/9//3//f/9//3//f/9//3//f/9//3//f/9//3//f/9//3//f/9//3//f/9//3//f79333v/f/9/fm91TtE98kETRnVOl1a3VlVKM0YSQjNG+V7fe/9/33//f/9/3nv/f/9//3//f/9//3//f/9//3//f/9//3//f/9//3//f/9//3//f/9//3//f/9//3//f/9//3//f/9//3//f/9//3//f/9//3//f/9//3//f/9//3//f/9//3//f/9//3//f/9//3//f/9//3//f/9//3//f/9//3//f/9//3//f/9//3//f/9//3//f/9//3//f/5/3Xv/f/97Pme7Vt1aFkJxLRxj/3//f997/3//f997/3//f/9//3//f/9//3//f/9//3//f/9//3//f/9//3//f/9//3//f/9//3//f/9//3//f/9//3//f/9//3//f/9//3//f/9//3//f/9//3//f/9//3//f/9//3//f/9//3//f/9//3//f/9//3//f/9//3//f/9//3//f/9//3//f/9//3//f/9//3//f/9//3//f/9//3//f/9//3//f/9//3//f/9//3//f/9//3//f/9//3//f/9//3//f/9//3//f/9//3//f/9//3//f/9//3//f/9//3//f/9/AAD/f/9//3//f/9//3//f/9//3//f/9//3//f/9//3//f/9//3//f/9//3//f/9//3//f/9//3//f/9//3//f/9//3//f/9/33vff/9/v3sbZ9lauFaXVnZOl1LZXn5z33//f/9//3//f/9//3//f/9//3//f/9//3//f/9//3//f/9//3//f/9//3//f/9//3//f/9//3//f/9//3//f/9//3//f/9//3//f/9//3//f/9//3//f/9//3//f/9//3//f/9//3//f/9//3//f/9//3//f/9//3//f/9//3//f/9//3//f/9//3//f/9//3//f/9//3//f/9//3//f/9//n/+f953VUpwLQ8dcy0PIS8hd0r/e/9//3//f/9//3//f/9//3//f/9//3//f/9//3//f/9//3//f/9//3//f/9//3//f/9//3//f/9//3//f/9//3//f/9//3//f/9//3//f/9//3//f/9//3//f/9//3//f/9//3//f/9//3//f/9//3//f/9//3//f/9//3//f/9//3//f/9//3//f/9//3//f/9//3//f/9//3//f/9//3//f/9//3//f/9//3//f/9//3//f/9//3//f/9//3//f/9//3//f/9//3//f/9//3//f/9//3//f/9//3//f/9//3//f/9//38AAP9//3//f/9//3//f/9//3//f/9//3//f/9//3//f/9//3//f/9//3//f/9//3//f/9//3//f/9//3//f/9//3//f/9/33v/f/9//3//f/9//3//f79733//f/9//3//f/9/vnf/f/9/3nv/f/9//n//f/9//3//f/9//3//f/9//3//f/9//3//f/9//3//f/9//3//f/9//3//f/9//3//f/9//3//f/9//3//f/9//3//f/9//3//f/9//3//f/9//3//f/9//3//f/9//3//f/9//3//f/9//3//f/9//3//f/9//3//f/9//3//f/9//3//f/9//3//f/9//3/+f/9/OWMLHcsYtDX3PXIpDyFxLdpW/3//e/9//3//f/9//3//f/9//3//f/9//3//f/9//3//f/9//3//f/9//3//f/9//3//f/9//3//f/9//3//f/9//3//f/9//3//f/9//3//f/9//3//f/9//3//f/9//3//f/9//3//f/9//3//f/9//3//f/9//3//f/9//3//f/9//3//f/9//3//f/9//3//f/9//3//f/9//3//f/9//3//f/9//3//f/9//3//f/9//3//f/9//3//f/9//3//f/9//3//f/9//3//f/9//3//f/9//3//f/9//3//f/9//3//fwAA/3//f/9//3//f/9//3//f/9//3//f/9//3//f/9//3//f/9//3//f/9//3//f/9//3//f/9//3//f/9//3//f/9//3//f/9//3/fe/9//3//f/9//3//f/9//3//f/9//3//f/9/3nv/f/9//nv/f/9//3//f/9//3//f/9//3//f/9//3//f/9//3//f/9//3//f/9//3//f/9//3//f/9//3//f/9//3//f/9//3//f/9//3//f/9//3//f/9//3//f/9//3//f/9//3//f/9//3//f/9//3//f/9//3//f/9//3//f/9//3//f/9//3//f/9//3//f/9//3//f/9/3XfXVo0tuFLfd/97H19zKawQszFeZ/9//3//f/9//3//f/9//3//f/9//3//f/9//3//f/9//3//f/9//3//f/9//3//f/9//3//f/9//3//f/9//3//f/9//3//f/9//3//f/9//3//f/9//3//f/9//3//f/9//3//f/9//3//f/9//3//f/9//3//f/9//3//f/9//3//f/9//3//f/9//3//f/9//3//f/9//3//f/9//3//f/9//3//f/9//3//f/9//3//f/9//3//f/9//3//f/9//3//f/9//3//f/9//3//f/9//3//f/9//3//f/9//3//f/9/AAD/f/9//3//f/9//3//f/9//3//f/9//3//f/9//3//f/9//3//f/9//3//f/9//3//f/9//3//f/9//3//f/9//3//f/9//3//f/9//3//f/9//3//f/9//3//f/9//3//f/9//3//f/9//3//f/9//3//f/9//3//f/9//3//f/9//3//f/9//3//f/9//3//f/9//3//f/9//3//f/9//3//f/9//3//f/9//3//f/9//3//f/9//3//f/9//3//f/9//3//f/9//3//f/9//3//f/9//3//f/9//3//f/9//3//f/9//3//f/9//3//f/9//3//f/9//3//f/9//3v/f/97/3v/e/9733f/e/Y57xhSKTdC/3v/f/5//n//f/9//3//f/9//3//f/9//3//f/9//3//f/9//3//f/9//3//f/9//3//f/9//3//f/9//3//f/9//3//f/9//3//f/9//3//f/9//3//f/9//3//f/9//3//f/9//3//f/9//3//f/9//3//f/9//3//f/9//3//f/9//3//f/9//3//f/9//3//f/9//3//f/9//3//f/9//3//f/9//3//f/9//3//f/9//3//f/9//3//f/9//3//f/9//3//f/9//3//f/9//3//f/9//3//f/9//3//f/9//38AAP9//3//f/9//3//f/9//3//f/9//3//f/9//3//f/9//3//f/9//3//f/9//3//f/9//3//f/9//3//f/9//3//f/5//3/+f/9//3//f/9//3//f/9//3//f/9//3//f/9//3//f/9//3//f/9//3//f/9//3//f/9//3//f/9//3//f/9//3//f/9//3//f/9//3//f/9//3//f/9//3//f/9//3//f/9//3//f/9//3//f/9//3//f/9//3//f/9//3//f/9//3//f/9//3//f/9//3//f/9//3//f/9//3//f/9//3//f/9//3//f/9//3//f/9//3//f/9//3//f/9//3//f/9//3v/f/97nFIyJXMt9j2/c993/n/9f/9//3//f/9//3//f/9//3//f/9//3//f/9//3//f/9//3//f/9//3//f/9//3//f/9//3//f/9//3//f/9//3//f/9//3//f/9//3//f/9//3//f/9//3//f/9//3//f/9//3//f/9//3//f/9//3//f/9//3//f/9//3//f/9//3//f/9//3//f/9//3//f/9//3//f/9//3//f/9//3//f/9//3//f/9//3//f/9//3//f/9//3//f/9//3//f/9//3//f/9//3//f/9//3//f/9//3//f/9//3//fwAA/3//f/9//3//f/9//3//f/9//3//f/9//3//f/9//3//f/9//3//f/9//3//f/9//3//f/9//3//f/9//3//f/5//n/+f/5//n//f/5//3//f/9//3//f/9//3//f/9//3//f/9//3//f/9//3//f/9//3//f/9//3//f/9//3//f/9//3//f/9//3//f/9//3//f/9//3//f/9//3//f/9//3//f/9//3//f/9//3//f/9//3//f/9//3//f/9//3//f/9//3//f/9//3//f/9//3//f/9//3//f/9//3//f/9//3//f/9//3//f/9//3//f/9//3//f/9//3//f/9//3//f/9//3//f/97/3tfZ5QxECG0MX9r/3v+f/5//3//f/9//3//f/9//3//f/9//3//f/9//3//f/9//3//f/9//3//f/9//3//f/9//3//f/9//3//f/9//3//f/9//3//f/9//3//f/9//3//f/9//3//f/9//3//f/9//3//f/9//3//f/9//3//f/9//3//f/9//3//f/9//3//f/9//3//f/9//3//f/9//3//f/9//3//f/9//3//f/9//3//f/9//3//f/9//3//f/9//3//f/9//3//f/9//3//f/9//3//f/9//3//f/9//3//f/9//3//f/9/AAD/f/9//3//f/9//3//f/9//3//f/9//3//f/9//3//f/9//3//f/9//3//f/9//3//f/9//3//f/9//3//f/9//3/+f/9//n//f/5//3/+f/9//3//f/9//3//f/9//3//f/9//3//f/9//3//f/9//3//f/9//3//f/9//3//f/9//3//f/9//3//f/9//3//f/9//3//f/9//3//f/9//3//f/9//3//f/9//3//f/9//3//f/9//3//f/9//3//f/9//3//f/9//3//f/9//3//f/9//3//f/9//3//f/9//3//f/9//3//f/9//3//f/9//3//f/9//3//f/9//3//f/9//3//f/9//3//f793kzHvHJIxn3P/f/9//X//f/9//3//f/9//3//f/9//3//f/9//3//f/9//3//f/9//3//f/9//3//f/9//3//f/9//3//f/9//3//f/9//3//f/9//3//f/9//3//f/9//3//f/9//3//f/9//3//f/9//3//f/9//3//f/9//3//f/9//3//f/9//3//f/9//3//f/9//3//f/9//3//f/9//3//f/9//3//f/9//3//f/9//3//f/9//3//f/9//3//f/9//3//f/9//3//f/9//3//f/9//3//f/9//3//f/9//3//f/9//38AAP9//3//f/9//3//f/9//3//f/9//3//f/9//3//f/9//3//f/9//3//f/9//3//f/9//3//f/9//3//f/9//3/+f/9//n//f/5//3//f/9//n//f/9//3//f/9//3//f/9//3//f/9//3//f/9//3//f/9//3//f/9//3//f/9//3//f/9//3//f/9//3//f/9//3//f/9//3//f/9//3//f/9//3//f/9//3//f/9//3//f/9//3//f/9//3//f/9//3//f/9//3//f/9//3//f/9//3//f/9//3//f/9//3//f/9//3//f/9//3//f/9//3//f/9//3//f/9//3//f/9//3//f/5//3//f/9/v3c1QpExVkq/d/9//3//f/9//3//f/9//3//f/9//3//f/9//3//f/9//3//f/9//3//f/9//3//f/9//3//f/9//3//f/9//3//f/9//3//f/9//3//f/9//3//f/9//3//f/9//3//f/9//3//f/9//3//f/9//3//f/9//3//f/9//3//f/9//3//f/9//3//f/9//3//f/9//3//f/9//3//f/9//3//f/9//3//f/9//3//f/9//3//f/9//3//f/9//3//f/9//3//f/9//3//f/9//3//f/9//3//f/9//3//f/9//3//fwAA/3//f/9//3//f/9//3//f/9//3//f/9//3//f/9//3//f/9//3//f/9//3//f/9//3//f/9//3//f/9//3//f/9//3//f/9//3//f/9//3//f/9//3//f/9//3//f/9//3//f/9//3//f/9//3//f/9//3//f/9//3//f/9//3//f/9//3//f/9//3//f/9//3//f/9//3//f/9//3//f/9//3//f/9//3//f/9//3//f/9//3//f/9//3//f/9//3//f/9//3//f/9//3//f/9//3//f/9//3//f/9//3//f/9//3//f/9//3//f/9//3//f/9//3//f/9//3//f/9//3//f/9//3//f/9//3//fztjO2d9b/9//3//f/9//3//f/9//3//f/9//3//f/9//3//f/9//3//f/9//3//f/9//3//f/9//3//f/9//3//f/9//3//f/9//3//f/9//3//f/9//3//f/9//3//f/9//3//f/9//3//f/9//3//f/9//3//f/9//3//f/9//3//f/9//3//f/9//3//f/9//3//f/9//3//f/9//3//f/9//3//f/9//3//f/9//3//f/9//3//f/9//3//f/9//3//f/9//3//f/9//3//f/9//3//f/9//3//f/9//3//f/9//3//f/9/AAD/f/9//3//f/9//3//f/9//3//f/9//3//f/9//3//f/9//3//f/9//3//f/9//3//f/9//3//f/9//3//f/9//3//f/9//3//f/9//3//f/9//3//f/9//3//f/9//3//f/9//3//f/9//3//f/9//3//f/9//3//f/9//3//f/9//3//f/9//3//f/9//3//f/9//3//f/9//3//f/9//3//f/9//3//f/9//3//f/9//3//f/9//3//f/9//3//f/9//3//f/9//3//f/9//3//f/9//3//f/9//3//f/9//3//f/9//3//f/9//3//f/9//3//f/9//3//f/9//3//f/9//3//f/9//3//f/9//3v/f/9//3//f997/3//f/9//3//f/9//3//f/9//3//f/9//3//f/9//3//f/9//3//f/9//3//f/9//3//f/9//3//f/9//3//f/9//3//f/9//3//f/9//3//f/9//3//f/9//3//f/9//3//f/9//3//f/9//3//f/9//3//f/9//3//f/9//3//f/9//3//f/9//3//f/9//3//f/9//3//f/9//3//f/9//3//f/9//3//f/9//3//f/9//3//f/9//3//f/9//3//f/9//3//f/9//3//f/9//3//f/9//3//f/9//38AAP9//3//f/9//3//f/9//3//f/9//3//f/9//3//f/9//3//f/9//3//f/9//3//f/9//3//f/9//3//f/9//3//f/9//3//f/9//3//f/9//3//f/9//3//f/9//3//f/9//3//f/9//3//f/9//3//f/9//3//f/9//3//f/9//3//f/9//3//f/9//3//f/9//3//f/9//3//f/9//3//f/9//3//f/9//3//f/9//3//f/9//3//f/9//3//f/9//3//f/9//3//f/9//3//f/9//3//f/9//3//f/9//3//f/9//3//f/9//3//f/9//3//f/9//3//f/9//3//f/9//3//f/9//3//f/9//3//f/9//3//f/9/33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AAAAAMAAAAYQAAAI0AAABxAAAAAQAAAKsKDUJyHA1CDAAAAGEAAAAWAAAATAAAAAAAAAAAAAAAAAAAAP//////////eAAAAE0AYQByAO0AYQAgAEkAcwBhAGIAZQBsACAATQBhAGwAbABlAGEAIABBAC4ADAAAAAcAAAAFAAAAAwAAAAcAAAAEAAAAAwAAAAYAAAAHAAAACAAAAAcAAAADAAAABAAAAAwAAAAHAAAAAwAAAAMAAAAHAAAABwAAAAQAAAAI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04D8C8-D073-4150-AA92-3D02266F52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38</Pages>
  <Words>12689</Words>
  <Characters>69790</Characters>
  <Application>Microsoft Office Word</Application>
  <DocSecurity>0</DocSecurity>
  <Lines>581</Lines>
  <Paragraphs>164</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82315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Nicolas Muñoz Toro</cp:lastModifiedBy>
  <cp:revision>10</cp:revision>
  <cp:lastPrinted>2017-08-01T18:17:00Z</cp:lastPrinted>
  <dcterms:created xsi:type="dcterms:W3CDTF">2017-08-02T22:59:00Z</dcterms:created>
  <dcterms:modified xsi:type="dcterms:W3CDTF">2017-08-03T19:21:00Z</dcterms:modified>
</cp:coreProperties>
</file>