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RESULTADOS ENSAYOS DE 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1AFAD74B"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w:t>
      </w:r>
      <w:r w:rsidR="007B704E">
        <w:rPr>
          <w:rFonts w:asciiTheme="minorHAnsi" w:hAnsiTheme="minorHAnsi" w:cstheme="minorHAnsi"/>
          <w:b/>
        </w:rPr>
        <w:t>APLICACIÓN DE MONITROEO ALTERNATIVO A LAS UNIDADES DE CENTRAL TERMOELECTRICA SALA</w:t>
      </w:r>
      <w:r w:rsidR="00AE48BF">
        <w:rPr>
          <w:rFonts w:asciiTheme="minorHAnsi" w:hAnsiTheme="minorHAnsi" w:cstheme="minorHAnsi"/>
          <w:b/>
        </w:rPr>
        <w:t>R</w:t>
      </w:r>
      <w:r w:rsidR="00464503">
        <w:rPr>
          <w:rFonts w:asciiTheme="minorHAnsi" w:hAnsiTheme="minorHAnsi" w:cstheme="minorHAnsi"/>
          <w:b/>
        </w:rPr>
        <w:t>.”</w:t>
      </w:r>
    </w:p>
    <w:p w14:paraId="759CC6DE" w14:textId="77777777" w:rsidR="00A70DDF" w:rsidRDefault="00A70DDF" w:rsidP="00047AD3">
      <w:pPr>
        <w:spacing w:line="276" w:lineRule="auto"/>
        <w:jc w:val="center"/>
        <w:rPr>
          <w:b/>
          <w:bCs/>
          <w:color w:val="000000"/>
          <w:sz w:val="18"/>
          <w:szCs w:val="18"/>
        </w:rPr>
      </w:pPr>
    </w:p>
    <w:p w14:paraId="6D7C13F6" w14:textId="7C19674C" w:rsidR="00FD29B4" w:rsidRDefault="00A70DDF" w:rsidP="00047AD3">
      <w:pPr>
        <w:spacing w:line="276" w:lineRule="auto"/>
        <w:jc w:val="center"/>
        <w:rPr>
          <w:b/>
          <w:bCs/>
          <w:color w:val="000000"/>
          <w:sz w:val="18"/>
          <w:szCs w:val="18"/>
        </w:rPr>
      </w:pPr>
      <w:r>
        <w:rPr>
          <w:b/>
          <w:bCs/>
          <w:color w:val="000000"/>
          <w:sz w:val="18"/>
          <w:szCs w:val="18"/>
        </w:rPr>
        <w:t>DFZ-2017-204-II-NE-EI</w:t>
      </w:r>
    </w:p>
    <w:p w14:paraId="3573E949" w14:textId="77777777" w:rsidR="00B541D9" w:rsidRPr="000743D2" w:rsidRDefault="00B541D9"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3C79CA"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8.05pt">
                  <v:imagedata r:id="rId13"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203FC" w:rsidRPr="006B3CCD" w14:paraId="356B1D61" w14:textId="77777777" w:rsidTr="005203F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09C7CC" w14:textId="6952D885" w:rsidR="005203FC" w:rsidRPr="008059D4" w:rsidRDefault="005203FC" w:rsidP="001A2F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5642A603" w14:textId="1C41B268" w:rsidR="005203FC" w:rsidRPr="00ED7DDF" w:rsidRDefault="005203FC" w:rsidP="005203FC">
            <w:pPr>
              <w:spacing w:line="276" w:lineRule="auto"/>
              <w:jc w:val="center"/>
              <w:rPr>
                <w:rFonts w:asciiTheme="minorHAnsi" w:hAnsiTheme="minorHAnsi" w:cstheme="minorHAnsi"/>
                <w:sz w:val="18"/>
                <w:szCs w:val="18"/>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E7B72D" w14:textId="663451BD" w:rsidR="005203FC" w:rsidRDefault="003C79CA" w:rsidP="001A2F65">
            <w:pPr>
              <w:spacing w:line="276" w:lineRule="auto"/>
              <w:jc w:val="center"/>
              <w:rPr>
                <w:rFonts w:asciiTheme="minorHAnsi" w:hAnsiTheme="minorHAnsi" w:cs="Calibri"/>
                <w:sz w:val="18"/>
                <w:szCs w:val="18"/>
                <w:lang w:val="es-ES"/>
              </w:rPr>
            </w:pPr>
            <w:bookmarkStart w:id="4" w:name="_GoBack"/>
            <w:r>
              <w:rPr>
                <w:rFonts w:asciiTheme="minorHAnsi" w:hAnsiTheme="minorHAnsi" w:cs="Calibri"/>
                <w:sz w:val="18"/>
                <w:szCs w:val="18"/>
              </w:rPr>
              <w:pict w14:anchorId="2BBBFF0D">
                <v:shape id="_x0000_i1026" type="#_x0000_t75" alt="Línea de firma de Microsoft Office..." style="width:113.9pt;height:56.4pt">
                  <v:imagedata r:id="rId14"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4"/>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26AD85B9" w:rsidR="00565EC7" w:rsidRPr="0066085E" w:rsidRDefault="005203FC" w:rsidP="00A70DDF">
            <w:pPr>
              <w:spacing w:line="276" w:lineRule="auto"/>
              <w:jc w:val="center"/>
              <w:rPr>
                <w:rFonts w:asciiTheme="minorHAnsi" w:hAnsiTheme="minorHAnsi" w:cstheme="minorHAnsi"/>
                <w:color w:val="FF0000"/>
                <w:sz w:val="18"/>
                <w:szCs w:val="18"/>
                <w:highlight w:val="yellow"/>
                <w:lang w:val="es-ES_tradnl"/>
              </w:rPr>
            </w:pPr>
            <w:r>
              <w:rPr>
                <w:rFonts w:asciiTheme="minorHAnsi" w:hAnsiTheme="minorHAnsi" w:cstheme="minorHAnsi"/>
                <w:sz w:val="18"/>
                <w:szCs w:val="18"/>
              </w:rPr>
              <w:t xml:space="preserve">Victor </w:t>
            </w:r>
            <w:r w:rsidR="00A70DDF">
              <w:rPr>
                <w:rFonts w:asciiTheme="minorHAnsi" w:hAnsiTheme="minorHAnsi" w:cstheme="minorHAnsi"/>
                <w:sz w:val="18"/>
                <w:szCs w:val="18"/>
              </w:rPr>
              <w:t>Delgado</w:t>
            </w:r>
            <w:r>
              <w:rPr>
                <w:rFonts w:asciiTheme="minorHAnsi" w:hAnsiTheme="minorHAnsi" w:cstheme="minorHAnsi"/>
                <w:sz w:val="18"/>
                <w:szCs w:val="18"/>
              </w:rPr>
              <w:t>.</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343BB509" w:rsidR="00565EC7" w:rsidRPr="00AA08D7" w:rsidRDefault="00EA29F9"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74246B77">
                <v:shape id="_x0000_i1027" type="#_x0000_t75" alt="Línea de firma de Microsoft Office..." style="width:113.9pt;height:56.4pt">
                  <v:imagedata r:id="rId15" o:title=""/>
                  <o:lock v:ext="edit" ungrouping="t" rotation="t" aspectratio="f" cropping="t" verticies="t" text="t" grouping="t"/>
                  <o:signatureline v:ext="edit" id="{B7A493F6-DC59-4C53-843F-AFB84F66263E}" provid="{00000000-0000-0000-0000-000000000000}" o:suggestedsigner="Victor Delgado" o:suggestedsigner2="Profesional División Fiscalización"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5"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3C79CA">
          <w:rPr>
            <w:noProof/>
            <w:webHidden/>
          </w:rPr>
          <w:t>3</w:t>
        </w:r>
        <w:r w:rsidR="00E877F5" w:rsidRPr="00F1155B">
          <w:rPr>
            <w:noProof/>
            <w:webHidden/>
          </w:rPr>
          <w:fldChar w:fldCharType="end"/>
        </w:r>
      </w:hyperlink>
    </w:p>
    <w:p w14:paraId="6D7C140F" w14:textId="77777777" w:rsidR="00E877F5" w:rsidRPr="00F1155B" w:rsidRDefault="003C79CA">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Pr>
            <w:noProof/>
            <w:webHidden/>
          </w:rPr>
          <w:t>3</w:t>
        </w:r>
        <w:r w:rsidR="00E877F5" w:rsidRPr="00F1155B">
          <w:rPr>
            <w:noProof/>
            <w:webHidden/>
          </w:rPr>
          <w:fldChar w:fldCharType="end"/>
        </w:r>
      </w:hyperlink>
    </w:p>
    <w:p w14:paraId="6D7C1410" w14:textId="77777777" w:rsidR="00E877F5" w:rsidRPr="00F1155B" w:rsidRDefault="003C79CA">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1" w14:textId="77777777" w:rsidR="00E877F5" w:rsidRPr="00F1155B" w:rsidRDefault="003C79CA">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2" w14:textId="77777777" w:rsidR="00E877F5" w:rsidRPr="00F1155B" w:rsidRDefault="003C79CA">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3" w14:textId="77777777" w:rsidR="00E877F5" w:rsidRPr="00F1155B" w:rsidRDefault="003C79CA">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4" w14:textId="77777777" w:rsidR="00E877F5" w:rsidRPr="00F1155B" w:rsidRDefault="003C79CA">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Pr>
            <w:noProof/>
            <w:webHidden/>
          </w:rPr>
          <w:t>7</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r w:rsidR="00131797" w:rsidRPr="001474BA">
        <w:t>.</w:t>
      </w:r>
      <w:bookmarkEnd w:id="7"/>
    </w:p>
    <w:p w14:paraId="6D7C1417" w14:textId="77777777" w:rsidR="00A872CC" w:rsidRPr="001474BA" w:rsidRDefault="00A872CC" w:rsidP="0047735F">
      <w:pPr>
        <w:rPr>
          <w:rFonts w:asciiTheme="minorHAnsi" w:hAnsiTheme="minorHAnsi" w:cstheme="minorHAnsi"/>
          <w:sz w:val="20"/>
        </w:rPr>
      </w:pPr>
    </w:p>
    <w:p w14:paraId="6D7C1418" w14:textId="2331B696" w:rsidR="0027328A" w:rsidRPr="00430F3E" w:rsidRDefault="008E343F" w:rsidP="00F812E4">
      <w:pPr>
        <w:rPr>
          <w:rFonts w:asciiTheme="minorHAnsi" w:hAnsiTheme="minorHAnsi" w:cstheme="minorHAnsi"/>
          <w:sz w:val="18"/>
          <w:szCs w:val="18"/>
        </w:rPr>
      </w:pPr>
      <w:r w:rsidRPr="00430F3E">
        <w:rPr>
          <w:rFonts w:asciiTheme="minorHAnsi" w:hAnsiTheme="minorHAnsi" w:cstheme="minorHAnsi"/>
          <w:sz w:val="18"/>
          <w:szCs w:val="18"/>
          <w:lang w:val="es-ES"/>
        </w:rPr>
        <w:t xml:space="preserve">La Central </w:t>
      </w:r>
      <w:r w:rsidR="0014637F" w:rsidRPr="00430F3E">
        <w:rPr>
          <w:rFonts w:asciiTheme="minorHAnsi" w:hAnsiTheme="minorHAnsi" w:cstheme="minorHAnsi"/>
          <w:sz w:val="18"/>
          <w:szCs w:val="18"/>
          <w:lang w:val="es-ES"/>
        </w:rPr>
        <w:t xml:space="preserve">Termoeléctrica </w:t>
      </w:r>
      <w:r w:rsidR="007B704E">
        <w:rPr>
          <w:rFonts w:asciiTheme="minorHAnsi" w:hAnsiTheme="minorHAnsi" w:cstheme="minorHAnsi"/>
          <w:sz w:val="18"/>
          <w:szCs w:val="18"/>
          <w:lang w:val="es-ES"/>
        </w:rPr>
        <w:t xml:space="preserve">Salar perteneciente a </w:t>
      </w:r>
      <w:r w:rsidR="006932A4" w:rsidRPr="00430F3E">
        <w:rPr>
          <w:rFonts w:asciiTheme="minorHAnsi" w:hAnsiTheme="minorHAnsi" w:cstheme="minorHAnsi"/>
          <w:sz w:val="18"/>
          <w:szCs w:val="18"/>
        </w:rPr>
        <w:t>la</w:t>
      </w:r>
      <w:r w:rsidR="007B704E">
        <w:rPr>
          <w:rFonts w:asciiTheme="minorHAnsi" w:hAnsiTheme="minorHAnsi" w:cstheme="minorHAnsi"/>
          <w:sz w:val="18"/>
          <w:szCs w:val="18"/>
        </w:rPr>
        <w:t xml:space="preserve"> división Chuquicamata de CODELCO</w:t>
      </w:r>
      <w:r w:rsidR="00405DF9">
        <w:rPr>
          <w:rFonts w:asciiTheme="minorHAnsi" w:hAnsiTheme="minorHAnsi" w:cstheme="minorHAnsi"/>
          <w:sz w:val="18"/>
          <w:szCs w:val="18"/>
        </w:rPr>
        <w:t>,</w:t>
      </w:r>
      <w:r w:rsidR="00731C1D" w:rsidRPr="00430F3E">
        <w:rPr>
          <w:rFonts w:asciiTheme="minorHAnsi" w:hAnsiTheme="minorHAnsi" w:cstheme="minorHAnsi"/>
          <w:sz w:val="18"/>
          <w:szCs w:val="18"/>
        </w:rPr>
        <w:t xml:space="preserve"> está</w:t>
      </w:r>
      <w:r w:rsidR="00F50CFC" w:rsidRPr="00430F3E">
        <w:rPr>
          <w:rFonts w:asciiTheme="minorHAnsi" w:hAnsiTheme="minorHAnsi" w:cstheme="minorHAnsi"/>
          <w:sz w:val="18"/>
          <w:szCs w:val="18"/>
        </w:rPr>
        <w:t xml:space="preserve"> afecta al </w:t>
      </w:r>
      <w:r w:rsidR="00AE1E85" w:rsidRPr="00430F3E">
        <w:rPr>
          <w:rFonts w:asciiTheme="minorHAnsi" w:hAnsiTheme="minorHAnsi" w:cstheme="minorHAnsi"/>
          <w:sz w:val="18"/>
          <w:szCs w:val="18"/>
        </w:rPr>
        <w:t>cumplimiento del D.S. N° 13/2011</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430F3E">
        <w:rPr>
          <w:rFonts w:asciiTheme="minorHAnsi" w:hAnsiTheme="minorHAnsi" w:cstheme="minorHAnsi"/>
          <w:sz w:val="18"/>
          <w:szCs w:val="18"/>
        </w:rPr>
        <w:t>“</w:t>
      </w:r>
      <w:r w:rsidR="00F50CFC" w:rsidRPr="00430F3E">
        <w:rPr>
          <w:rFonts w:asciiTheme="minorHAnsi" w:hAnsiTheme="minorHAnsi" w:cstheme="minorHAnsi"/>
          <w:sz w:val="18"/>
          <w:szCs w:val="18"/>
        </w:rPr>
        <w:t xml:space="preserve">Norma de </w:t>
      </w:r>
      <w:r w:rsidR="006976AB" w:rsidRPr="00430F3E">
        <w:rPr>
          <w:rFonts w:asciiTheme="minorHAnsi" w:hAnsiTheme="minorHAnsi" w:cstheme="minorHAnsi"/>
          <w:sz w:val="18"/>
          <w:szCs w:val="18"/>
        </w:rPr>
        <w:t>Emisión</w:t>
      </w:r>
      <w:r w:rsidR="00F50CFC" w:rsidRPr="00430F3E">
        <w:rPr>
          <w:rFonts w:asciiTheme="minorHAnsi" w:hAnsiTheme="minorHAnsi" w:cstheme="minorHAnsi"/>
          <w:sz w:val="18"/>
          <w:szCs w:val="18"/>
        </w:rPr>
        <w:t xml:space="preserve"> para Centrales Termoeléctricas</w:t>
      </w:r>
      <w:r w:rsidR="00DA3C8A" w:rsidRPr="00430F3E">
        <w:rPr>
          <w:rFonts w:asciiTheme="minorHAnsi" w:hAnsiTheme="minorHAnsi" w:cstheme="minorHAnsi"/>
          <w:sz w:val="18"/>
          <w:szCs w:val="18"/>
        </w:rPr>
        <w:t>”</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8</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sidR="001D51AF" w:rsidRPr="00430F3E">
        <w:rPr>
          <w:rFonts w:asciiTheme="minorHAnsi" w:hAnsiTheme="minorHAnsi" w:cstheme="minorHAnsi"/>
          <w:sz w:val="18"/>
          <w:szCs w:val="18"/>
        </w:rPr>
        <w:t xml:space="preserve"> centrales a </w:t>
      </w:r>
      <w:r w:rsidR="006976AB" w:rsidRPr="00430F3E">
        <w:rPr>
          <w:rFonts w:asciiTheme="minorHAnsi" w:hAnsiTheme="minorHAnsi" w:cstheme="minorHAnsi"/>
          <w:sz w:val="18"/>
          <w:szCs w:val="18"/>
        </w:rPr>
        <w:t xml:space="preserve"> </w:t>
      </w:r>
      <w:r w:rsidR="00EC2C2B" w:rsidRPr="00430F3E">
        <w:rPr>
          <w:rFonts w:asciiTheme="minorHAnsi" w:hAnsiTheme="minorHAnsi" w:cstheme="minorHAnsi"/>
          <w:sz w:val="18"/>
          <w:szCs w:val="18"/>
        </w:rPr>
        <w:t>“</w:t>
      </w:r>
      <w:r w:rsidR="004A40E3" w:rsidRPr="00430F3E">
        <w:rPr>
          <w:rFonts w:asciiTheme="minorHAnsi" w:hAnsiTheme="minorHAnsi" w:cstheme="minorHAnsi"/>
          <w:i/>
          <w:sz w:val="18"/>
          <w:szCs w:val="18"/>
        </w:rPr>
        <w:t>Instalar y C</w:t>
      </w:r>
      <w:r w:rsidR="00F50CFC" w:rsidRPr="00430F3E">
        <w:rPr>
          <w:rFonts w:asciiTheme="minorHAnsi" w:hAnsiTheme="minorHAnsi" w:cstheme="minorHAnsi"/>
          <w:i/>
          <w:sz w:val="18"/>
          <w:szCs w:val="18"/>
        </w:rPr>
        <w:t>ertificar un Sistema de Monitoreo Continuo de Emisiones (CEMS)</w:t>
      </w:r>
      <w:r w:rsidR="008500B7" w:rsidRPr="00430F3E">
        <w:rPr>
          <w:rFonts w:asciiTheme="minorHAnsi" w:hAnsiTheme="minorHAnsi" w:cstheme="minorHAnsi"/>
          <w:sz w:val="18"/>
          <w:szCs w:val="18"/>
        </w:rPr>
        <w:t>”</w:t>
      </w:r>
      <w:r w:rsidR="00FF7428" w:rsidRPr="00430F3E">
        <w:rPr>
          <w:rFonts w:asciiTheme="minorHAnsi" w:hAnsiTheme="minorHAnsi" w:cstheme="minorHAnsi"/>
          <w:sz w:val="18"/>
          <w:szCs w:val="18"/>
        </w:rPr>
        <w:t xml:space="preserve"> para lo cual la Superintendencia del Medio Ambiente (SMA) dicta bajo Resolución Exenta N° 57/2013</w:t>
      </w:r>
      <w:r w:rsidR="00FC2895" w:rsidRPr="00430F3E">
        <w:rPr>
          <w:rFonts w:asciiTheme="minorHAnsi" w:hAnsiTheme="minorHAnsi" w:cstheme="minorHAnsi"/>
          <w:sz w:val="18"/>
          <w:szCs w:val="18"/>
        </w:rPr>
        <w:t xml:space="preserve"> el</w:t>
      </w:r>
      <w:r w:rsidR="00FF7428"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“Protocolo para la Validación de Sistemas de Monitoreo Continuo de Emisiones (CEMS</w:t>
      </w:r>
      <w:r w:rsidR="00FC2895" w:rsidRPr="00430F3E">
        <w:rPr>
          <w:rFonts w:asciiTheme="minorHAnsi" w:hAnsiTheme="minorHAnsi" w:cstheme="minorHAnsi"/>
          <w:sz w:val="18"/>
          <w:szCs w:val="18"/>
        </w:rPr>
        <w:t>) en Centrales Termoeléctricas”</w:t>
      </w:r>
      <w:r w:rsidR="00731C1D" w:rsidRPr="00430F3E">
        <w:rPr>
          <w:rFonts w:asciiTheme="minorHAnsi" w:hAnsiTheme="minorHAnsi" w:cstheme="minorHAnsi"/>
          <w:sz w:val="18"/>
          <w:szCs w:val="18"/>
        </w:rPr>
        <w:t xml:space="preserve">. </w:t>
      </w:r>
    </w:p>
    <w:p w14:paraId="4F755869" w14:textId="77777777" w:rsidR="0017318F" w:rsidRPr="00430F3E" w:rsidRDefault="0017318F" w:rsidP="00F812E4">
      <w:pPr>
        <w:rPr>
          <w:rFonts w:asciiTheme="minorHAnsi" w:hAnsiTheme="minorHAnsi" w:cstheme="minorHAnsi"/>
          <w:sz w:val="18"/>
          <w:szCs w:val="18"/>
          <w:highlight w:val="yellow"/>
        </w:rPr>
      </w:pPr>
    </w:p>
    <w:p w14:paraId="6D7C1419" w14:textId="2265368D"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CEMS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676F43E8" w:rsidR="0017318F" w:rsidRDefault="0017318F" w:rsidP="0017318F">
      <w:pPr>
        <w:rPr>
          <w:rFonts w:asciiTheme="minorHAnsi" w:hAnsiTheme="minorHAnsi" w:cstheme="minorHAnsi"/>
          <w:sz w:val="18"/>
          <w:szCs w:val="18"/>
        </w:rPr>
      </w:pPr>
      <w:r w:rsidRPr="00430F3E">
        <w:rPr>
          <w:rFonts w:asciiTheme="minorHAnsi" w:hAnsiTheme="minorHAnsi" w:cstheme="minorHAnsi"/>
          <w:sz w:val="18"/>
          <w:szCs w:val="18"/>
        </w:rPr>
        <w:t>En vista de lo anterior</w:t>
      </w:r>
      <w:r w:rsidR="007949AF" w:rsidRPr="00430F3E">
        <w:rPr>
          <w:rFonts w:asciiTheme="minorHAnsi" w:hAnsiTheme="minorHAnsi" w:cstheme="minorHAnsi"/>
          <w:sz w:val="18"/>
          <w:szCs w:val="18"/>
        </w:rPr>
        <w:t>,</w:t>
      </w:r>
      <w:r w:rsidRPr="00430F3E">
        <w:rPr>
          <w:rFonts w:asciiTheme="minorHAnsi" w:hAnsiTheme="minorHAnsi" w:cstheme="minorHAnsi"/>
          <w:sz w:val="18"/>
          <w:szCs w:val="18"/>
        </w:rPr>
        <w:t xml:space="preserve"> la Superintendencia del Medio Ambiente</w:t>
      </w:r>
      <w:r w:rsidR="007949AF" w:rsidRPr="00430F3E">
        <w:rPr>
          <w:rFonts w:asciiTheme="minorHAnsi" w:hAnsiTheme="minorHAnsi" w:cstheme="minorHAnsi"/>
          <w:sz w:val="18"/>
          <w:szCs w:val="18"/>
        </w:rPr>
        <w:t xml:space="preserve">, </w:t>
      </w:r>
      <w:r w:rsidRPr="00430F3E">
        <w:rPr>
          <w:rFonts w:asciiTheme="minorHAnsi" w:hAnsiTheme="minorHAnsi" w:cstheme="minorHAnsi"/>
          <w:sz w:val="18"/>
          <w:szCs w:val="18"/>
        </w:rPr>
        <w:t>publica en el Diario Oficial la Res</w:t>
      </w:r>
      <w:r w:rsidR="00174D14" w:rsidRPr="00430F3E">
        <w:rPr>
          <w:rFonts w:asciiTheme="minorHAnsi" w:hAnsiTheme="minorHAnsi" w:cstheme="minorHAnsi"/>
          <w:sz w:val="18"/>
          <w:szCs w:val="18"/>
        </w:rPr>
        <w:t>olución Exenta N° 438/2013 que a</w:t>
      </w:r>
      <w:r w:rsidRPr="00430F3E">
        <w:rPr>
          <w:rFonts w:asciiTheme="minorHAnsi" w:hAnsiTheme="minorHAnsi" w:cstheme="minorHAnsi"/>
          <w:sz w:val="18"/>
          <w:szCs w:val="18"/>
        </w:rPr>
        <w:t xml:space="preserve">prueba el Anexo II del </w:t>
      </w:r>
      <w:r w:rsidR="00174D14" w:rsidRPr="00430F3E">
        <w:rPr>
          <w:rFonts w:asciiTheme="minorHAnsi" w:hAnsiTheme="minorHAnsi" w:cstheme="minorHAnsi"/>
          <w:sz w:val="18"/>
          <w:szCs w:val="18"/>
        </w:rPr>
        <w:t>Protocolo sobre “</w:t>
      </w:r>
      <w:r w:rsidR="0074465C" w:rsidRPr="00430F3E">
        <w:rPr>
          <w:rFonts w:asciiTheme="minorHAnsi" w:hAnsiTheme="minorHAnsi" w:cstheme="minorHAnsi"/>
          <w:i/>
          <w:sz w:val="18"/>
          <w:szCs w:val="18"/>
        </w:rPr>
        <w:t>Monitoreos alternativos y monitoreo en fuentes comunes, bypass y múltiples Chimeneas</w:t>
      </w:r>
      <w:r w:rsidR="0074465C" w:rsidRPr="00430F3E">
        <w:rPr>
          <w:rFonts w:asciiTheme="minorHAnsi" w:hAnsiTheme="minorHAnsi" w:cstheme="minorHAnsi"/>
          <w:i/>
          <w:iCs/>
          <w:sz w:val="18"/>
          <w:szCs w:val="18"/>
        </w:rPr>
        <w:t xml:space="preserve">” </w:t>
      </w:r>
      <w:r w:rsidR="0074465C" w:rsidRPr="00430F3E">
        <w:rPr>
          <w:rFonts w:asciiTheme="minorHAnsi" w:hAnsiTheme="minorHAnsi" w:cstheme="minorHAnsi"/>
          <w:iCs/>
          <w:sz w:val="18"/>
          <w:szCs w:val="18"/>
        </w:rPr>
        <w:t>donde se</w:t>
      </w:r>
      <w:r w:rsidRPr="00430F3E">
        <w:rPr>
          <w:rFonts w:asciiTheme="minorHAnsi" w:hAnsiTheme="minorHAnsi" w:cstheme="minorHAnsi"/>
          <w:sz w:val="18"/>
          <w:szCs w:val="18"/>
        </w:rPr>
        <w:t xml:space="preserve"> establece</w:t>
      </w:r>
      <w:r w:rsidR="0074465C" w:rsidRPr="00430F3E">
        <w:rPr>
          <w:rFonts w:asciiTheme="minorHAnsi" w:hAnsiTheme="minorHAnsi" w:cstheme="minorHAnsi"/>
          <w:sz w:val="18"/>
          <w:szCs w:val="18"/>
        </w:rPr>
        <w:t>n</w:t>
      </w:r>
      <w:r w:rsidRPr="00430F3E">
        <w:rPr>
          <w:rFonts w:asciiTheme="minorHAnsi" w:hAnsiTheme="minorHAnsi" w:cstheme="minorHAnsi"/>
          <w:sz w:val="18"/>
          <w:szCs w:val="18"/>
        </w:rPr>
        <w:t xml:space="preserve"> los requerimientos generales y específicos que debe</w:t>
      </w:r>
      <w:r w:rsidR="007949AF" w:rsidRPr="00430F3E">
        <w:rPr>
          <w:rFonts w:asciiTheme="minorHAnsi" w:hAnsiTheme="minorHAnsi" w:cstheme="minorHAnsi"/>
          <w:sz w:val="18"/>
          <w:szCs w:val="18"/>
        </w:rPr>
        <w:t>rán</w:t>
      </w:r>
      <w:r w:rsidRPr="00430F3E">
        <w:rPr>
          <w:rFonts w:asciiTheme="minorHAnsi" w:hAnsiTheme="minorHAnsi" w:cstheme="minorHAnsi"/>
          <w:sz w:val="18"/>
          <w:szCs w:val="18"/>
        </w:rPr>
        <w:t xml:space="preserve"> seguir </w:t>
      </w:r>
      <w:r w:rsidR="007949AF" w:rsidRPr="00430F3E">
        <w:rPr>
          <w:rFonts w:asciiTheme="minorHAnsi" w:hAnsiTheme="minorHAnsi" w:cstheme="minorHAnsi"/>
          <w:sz w:val="18"/>
          <w:szCs w:val="18"/>
        </w:rPr>
        <w:t>aquellas</w:t>
      </w:r>
      <w:r w:rsidRPr="00430F3E">
        <w:rPr>
          <w:rFonts w:asciiTheme="minorHAnsi" w:hAnsiTheme="minorHAnsi" w:cstheme="minorHAnsi"/>
          <w:sz w:val="18"/>
          <w:szCs w:val="18"/>
        </w:rPr>
        <w:t xml:space="preserve"> unidades que califiquen como “Unidad Peak Dual Petróleo – Gas”, “Unidad de Baja Masa de Emisiones o LME” y “Unidad a combustible de muy bajo contenido de azufre”, para acogerse a Monitoreos Alternativos para el reporte de las emisiones de los parámetros de SO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NOx, Flujo y CO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xml:space="preserve">, de acuerdo a los apéndices D, E, F y G que establece la parte 75, volumen 40 del Código de Regulaciones Federales (CFR) de la Agencia </w:t>
      </w:r>
      <w:r w:rsidR="007949AF" w:rsidRPr="00430F3E">
        <w:rPr>
          <w:rFonts w:asciiTheme="minorHAnsi" w:hAnsiTheme="minorHAnsi" w:cstheme="minorHAnsi"/>
          <w:sz w:val="18"/>
          <w:szCs w:val="18"/>
        </w:rPr>
        <w:t xml:space="preserve">de Protección </w:t>
      </w:r>
      <w:r w:rsidRPr="00430F3E">
        <w:rPr>
          <w:rFonts w:asciiTheme="minorHAnsi" w:hAnsiTheme="minorHAnsi" w:cstheme="minorHAnsi"/>
          <w:sz w:val="18"/>
          <w:szCs w:val="18"/>
        </w:rPr>
        <w:t>Ambiental</w:t>
      </w:r>
      <w:r w:rsidR="007949AF" w:rsidRPr="00430F3E">
        <w:rPr>
          <w:rFonts w:asciiTheme="minorHAnsi" w:hAnsiTheme="minorHAnsi" w:cstheme="minorHAnsi"/>
          <w:sz w:val="18"/>
          <w:szCs w:val="18"/>
        </w:rPr>
        <w:t xml:space="preserve"> de los Estados Unidos (US-EPA)</w:t>
      </w:r>
      <w:r w:rsidRPr="00430F3E">
        <w:rPr>
          <w:rFonts w:asciiTheme="minorHAnsi" w:hAnsiTheme="minorHAnsi" w:cstheme="minorHAnsi"/>
          <w:sz w:val="18"/>
          <w:szCs w:val="18"/>
        </w:rPr>
        <w:t xml:space="preserve"> y a monitoreos alternativos de MP para las unidades peak.</w:t>
      </w:r>
    </w:p>
    <w:p w14:paraId="5BB30255" w14:textId="77777777" w:rsidR="00396996" w:rsidRPr="00430F3E" w:rsidRDefault="00396996" w:rsidP="0017318F">
      <w:pPr>
        <w:rPr>
          <w:rFonts w:asciiTheme="minorHAnsi" w:hAnsiTheme="minorHAnsi" w:cstheme="minorHAnsi"/>
          <w:sz w:val="18"/>
          <w:szCs w:val="18"/>
        </w:rPr>
      </w:pPr>
    </w:p>
    <w:p w14:paraId="6B2B0874" w14:textId="77777777" w:rsidR="00F57779" w:rsidRPr="00430F3E" w:rsidRDefault="00F57779" w:rsidP="00F57779">
      <w:pPr>
        <w:rPr>
          <w:rFonts w:asciiTheme="minorHAnsi" w:hAnsiTheme="minorHAnsi" w:cstheme="minorHAnsi"/>
          <w:sz w:val="18"/>
          <w:szCs w:val="18"/>
        </w:rPr>
      </w:pPr>
      <w:r w:rsidRPr="00430F3E">
        <w:rPr>
          <w:rFonts w:asciiTheme="minorHAnsi" w:hAnsiTheme="minorHAnsi" w:cstheme="minorHAnsi"/>
          <w:sz w:val="18"/>
          <w:szCs w:val="18"/>
        </w:rPr>
        <w:t xml:space="preserve">El procedimiento realizado por la Central </w:t>
      </w:r>
      <w:r>
        <w:rPr>
          <w:rFonts w:asciiTheme="minorHAnsi" w:hAnsiTheme="minorHAnsi" w:cstheme="minorHAnsi"/>
          <w:sz w:val="18"/>
          <w:szCs w:val="18"/>
        </w:rPr>
        <w:t xml:space="preserve">Termoeléctrica Salar </w:t>
      </w:r>
      <w:r w:rsidRPr="00430F3E">
        <w:rPr>
          <w:rFonts w:asciiTheme="minorHAnsi" w:hAnsiTheme="minorHAnsi" w:cstheme="minorHAnsi"/>
          <w:sz w:val="18"/>
          <w:szCs w:val="18"/>
        </w:rPr>
        <w:t xml:space="preserve">para la implementación del </w:t>
      </w:r>
      <w:r>
        <w:rPr>
          <w:rFonts w:asciiTheme="minorHAnsi" w:hAnsiTheme="minorHAnsi" w:cstheme="minorHAnsi"/>
          <w:sz w:val="18"/>
          <w:szCs w:val="18"/>
        </w:rPr>
        <w:t>M</w:t>
      </w:r>
      <w:r w:rsidRPr="00430F3E">
        <w:rPr>
          <w:rFonts w:asciiTheme="minorHAnsi" w:hAnsiTheme="minorHAnsi" w:cstheme="minorHAnsi"/>
          <w:sz w:val="18"/>
          <w:szCs w:val="18"/>
        </w:rPr>
        <w:t xml:space="preserve">onitoreo </w:t>
      </w:r>
      <w:r>
        <w:rPr>
          <w:rFonts w:asciiTheme="minorHAnsi" w:hAnsiTheme="minorHAnsi" w:cstheme="minorHAnsi"/>
          <w:sz w:val="18"/>
          <w:szCs w:val="18"/>
        </w:rPr>
        <w:t>A</w:t>
      </w:r>
      <w:r w:rsidRPr="00430F3E">
        <w:rPr>
          <w:rFonts w:asciiTheme="minorHAnsi" w:hAnsiTheme="minorHAnsi" w:cstheme="minorHAnsi"/>
          <w:sz w:val="18"/>
          <w:szCs w:val="18"/>
        </w:rPr>
        <w:t>lternativo ha sido el siguiente:</w:t>
      </w:r>
    </w:p>
    <w:p w14:paraId="6D7C1423" w14:textId="77777777" w:rsidR="00A46968" w:rsidRPr="00430F3E" w:rsidRDefault="00A46968" w:rsidP="00F812E4">
      <w:pPr>
        <w:rPr>
          <w:rFonts w:asciiTheme="minorHAnsi" w:hAnsiTheme="minorHAnsi" w:cstheme="minorHAnsi"/>
          <w:sz w:val="18"/>
          <w:szCs w:val="18"/>
        </w:rPr>
      </w:pP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4244B2" w:rsidRPr="004244B2"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628301CC" w:rsidR="00122CF5" w:rsidRPr="004244B2" w:rsidRDefault="00F12FB2" w:rsidP="003554F4">
            <w:pPr>
              <w:jc w:val="center"/>
              <w:rPr>
                <w:rFonts w:asciiTheme="minorHAnsi" w:hAnsiTheme="minorHAnsi" w:cstheme="minorHAnsi"/>
                <w:color w:val="FF0000"/>
                <w:sz w:val="16"/>
                <w:szCs w:val="16"/>
                <w:lang w:val="es-ES"/>
              </w:rPr>
            </w:pPr>
            <w:r w:rsidRPr="00F12FB2">
              <w:rPr>
                <w:rFonts w:asciiTheme="minorHAnsi" w:hAnsiTheme="minorHAnsi" w:cstheme="minorHAnsi"/>
                <w:sz w:val="16"/>
                <w:szCs w:val="16"/>
                <w:lang w:val="es-ES"/>
              </w:rPr>
              <w:t>19/08/2016</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2158D877" w:rsidR="00122CF5" w:rsidRPr="004244B2" w:rsidRDefault="003D1DD2" w:rsidP="001416FE">
            <w:pPr>
              <w:rPr>
                <w:rFonts w:asciiTheme="minorHAnsi" w:hAnsiTheme="minorHAnsi" w:cstheme="minorHAnsi"/>
                <w:color w:val="FF0000"/>
                <w:sz w:val="16"/>
                <w:szCs w:val="16"/>
                <w:lang w:val="es-ES"/>
              </w:rPr>
            </w:pPr>
            <w:r w:rsidRPr="00F12FB2">
              <w:rPr>
                <w:rFonts w:asciiTheme="minorHAnsi" w:hAnsiTheme="minorHAnsi" w:cstheme="minorHAnsi"/>
                <w:sz w:val="16"/>
                <w:szCs w:val="16"/>
              </w:rPr>
              <w:t xml:space="preserve">La Central </w:t>
            </w:r>
            <w:r w:rsidR="00876339" w:rsidRPr="00F12FB2">
              <w:rPr>
                <w:rFonts w:asciiTheme="minorHAnsi" w:hAnsiTheme="minorHAnsi" w:cstheme="minorHAnsi"/>
                <w:sz w:val="16"/>
                <w:szCs w:val="16"/>
              </w:rPr>
              <w:t>Termoeléctrica</w:t>
            </w:r>
            <w:r w:rsidR="00405DF9" w:rsidRPr="00F12FB2">
              <w:rPr>
                <w:rFonts w:asciiTheme="minorHAnsi" w:hAnsiTheme="minorHAnsi" w:cstheme="minorHAnsi"/>
                <w:sz w:val="16"/>
                <w:szCs w:val="16"/>
              </w:rPr>
              <w:t xml:space="preserve"> </w:t>
            </w:r>
            <w:r w:rsidR="00F12FB2" w:rsidRPr="00F12FB2">
              <w:rPr>
                <w:rFonts w:asciiTheme="minorHAnsi" w:hAnsiTheme="minorHAnsi" w:cstheme="minorHAnsi"/>
                <w:sz w:val="16"/>
                <w:szCs w:val="16"/>
              </w:rPr>
              <w:t>Salar (CTS)</w:t>
            </w:r>
            <w:r w:rsidR="00201B01" w:rsidRPr="00F12FB2">
              <w:rPr>
                <w:rFonts w:asciiTheme="minorHAnsi" w:hAnsiTheme="minorHAnsi" w:cstheme="minorHAnsi"/>
                <w:sz w:val="16"/>
                <w:szCs w:val="16"/>
              </w:rPr>
              <w:t xml:space="preserve"> </w:t>
            </w:r>
            <w:r w:rsidR="00F55244">
              <w:rPr>
                <w:rFonts w:asciiTheme="minorHAnsi" w:hAnsiTheme="minorHAnsi" w:cstheme="minorHAnsi"/>
                <w:sz w:val="16"/>
                <w:szCs w:val="16"/>
              </w:rPr>
              <w:t>ingresó</w:t>
            </w:r>
            <w:r w:rsidR="00F12FB2" w:rsidRPr="00F12FB2">
              <w:rPr>
                <w:rFonts w:asciiTheme="minorHAnsi" w:hAnsiTheme="minorHAnsi" w:cstheme="minorHAnsi"/>
                <w:sz w:val="16"/>
                <w:szCs w:val="16"/>
              </w:rPr>
              <w:t xml:space="preserve"> a la Superintendencia del Medio Ambiente</w:t>
            </w:r>
            <w:r w:rsidR="00F12FB2">
              <w:rPr>
                <w:rFonts w:asciiTheme="minorHAnsi" w:hAnsiTheme="minorHAnsi" w:cstheme="minorHAnsi"/>
                <w:sz w:val="16"/>
                <w:szCs w:val="16"/>
              </w:rPr>
              <w:t xml:space="preserve"> el informe técnico “Aplicación de Monitoreo Alternativo a las Unidades, Central </w:t>
            </w:r>
            <w:r w:rsidR="009365C4">
              <w:rPr>
                <w:rFonts w:asciiTheme="minorHAnsi" w:hAnsiTheme="minorHAnsi" w:cstheme="minorHAnsi"/>
                <w:sz w:val="16"/>
                <w:szCs w:val="16"/>
              </w:rPr>
              <w:t>Termoeléctrica</w:t>
            </w:r>
            <w:r w:rsidR="00F12FB2">
              <w:rPr>
                <w:rFonts w:asciiTheme="minorHAnsi" w:hAnsiTheme="minorHAnsi" w:cstheme="minorHAnsi"/>
                <w:sz w:val="16"/>
                <w:szCs w:val="16"/>
              </w:rPr>
              <w:t xml:space="preserve"> Salar” donde presenta los antecedentes requeridos para </w:t>
            </w:r>
            <w:r w:rsidR="004A165B">
              <w:rPr>
                <w:rFonts w:asciiTheme="minorHAnsi" w:hAnsiTheme="minorHAnsi" w:cstheme="minorHAnsi"/>
                <w:sz w:val="16"/>
                <w:szCs w:val="16"/>
              </w:rPr>
              <w:t xml:space="preserve">poder </w:t>
            </w:r>
            <w:r w:rsidR="00F12FB2">
              <w:rPr>
                <w:rFonts w:asciiTheme="minorHAnsi" w:hAnsiTheme="minorHAnsi" w:cstheme="minorHAnsi"/>
                <w:sz w:val="16"/>
                <w:szCs w:val="16"/>
              </w:rPr>
              <w:t xml:space="preserve">acogerse a métodos alternativos para estimar las emisiones de </w:t>
            </w:r>
            <w:r w:rsidR="004A165B">
              <w:rPr>
                <w:rFonts w:asciiTheme="minorHAnsi" w:hAnsiTheme="minorHAnsi" w:cstheme="minorHAnsi"/>
                <w:sz w:val="16"/>
                <w:szCs w:val="16"/>
              </w:rPr>
              <w:t>SO</w:t>
            </w:r>
            <w:r w:rsidR="004A165B" w:rsidRPr="001416FE">
              <w:rPr>
                <w:rFonts w:asciiTheme="minorHAnsi" w:hAnsiTheme="minorHAnsi" w:cstheme="minorHAnsi"/>
                <w:sz w:val="16"/>
                <w:szCs w:val="16"/>
                <w:vertAlign w:val="subscript"/>
              </w:rPr>
              <w:t>2</w:t>
            </w:r>
            <w:r w:rsidR="004A165B">
              <w:rPr>
                <w:rFonts w:asciiTheme="minorHAnsi" w:hAnsiTheme="minorHAnsi" w:cstheme="minorHAnsi"/>
                <w:sz w:val="16"/>
                <w:szCs w:val="16"/>
              </w:rPr>
              <w:t>, NO</w:t>
            </w:r>
            <w:r w:rsidR="004A165B" w:rsidRPr="001416FE">
              <w:rPr>
                <w:rFonts w:asciiTheme="minorHAnsi" w:hAnsiTheme="minorHAnsi" w:cstheme="minorHAnsi"/>
                <w:sz w:val="16"/>
                <w:szCs w:val="16"/>
                <w:vertAlign w:val="subscript"/>
              </w:rPr>
              <w:t>x</w:t>
            </w:r>
            <w:r w:rsidR="004A165B">
              <w:rPr>
                <w:rFonts w:asciiTheme="minorHAnsi" w:hAnsiTheme="minorHAnsi" w:cstheme="minorHAnsi"/>
                <w:sz w:val="16"/>
                <w:szCs w:val="16"/>
              </w:rPr>
              <w:t>,</w:t>
            </w:r>
            <w:r w:rsidR="001416FE">
              <w:rPr>
                <w:rFonts w:asciiTheme="minorHAnsi" w:hAnsiTheme="minorHAnsi" w:cstheme="minorHAnsi"/>
                <w:sz w:val="16"/>
                <w:szCs w:val="16"/>
              </w:rPr>
              <w:t xml:space="preserve"> CO</w:t>
            </w:r>
            <w:r w:rsidR="001416FE" w:rsidRPr="001416FE">
              <w:rPr>
                <w:rFonts w:asciiTheme="minorHAnsi" w:hAnsiTheme="minorHAnsi" w:cstheme="minorHAnsi"/>
                <w:sz w:val="16"/>
                <w:szCs w:val="16"/>
                <w:vertAlign w:val="subscript"/>
              </w:rPr>
              <w:t>2</w:t>
            </w:r>
            <w:r w:rsidR="001416FE">
              <w:rPr>
                <w:rFonts w:asciiTheme="minorHAnsi" w:hAnsiTheme="minorHAnsi" w:cstheme="minorHAnsi"/>
                <w:sz w:val="16"/>
                <w:szCs w:val="16"/>
              </w:rPr>
              <w:t>,</w:t>
            </w:r>
            <w:r w:rsidR="004A165B">
              <w:rPr>
                <w:rFonts w:asciiTheme="minorHAnsi" w:hAnsiTheme="minorHAnsi" w:cstheme="minorHAnsi"/>
                <w:sz w:val="16"/>
                <w:szCs w:val="16"/>
              </w:rPr>
              <w:t xml:space="preserve"> </w:t>
            </w:r>
            <w:r w:rsidR="001416FE">
              <w:rPr>
                <w:rFonts w:asciiTheme="minorHAnsi" w:hAnsiTheme="minorHAnsi" w:cstheme="minorHAnsi"/>
                <w:sz w:val="16"/>
                <w:szCs w:val="16"/>
              </w:rPr>
              <w:t xml:space="preserve">MP, Flujo y consumo </w:t>
            </w:r>
            <w:r w:rsidR="00984DEF">
              <w:rPr>
                <w:rFonts w:asciiTheme="minorHAnsi" w:hAnsiTheme="minorHAnsi" w:cstheme="minorHAnsi"/>
                <w:sz w:val="16"/>
                <w:szCs w:val="16"/>
              </w:rPr>
              <w:t>energético</w:t>
            </w:r>
            <w:r w:rsidR="004A165B">
              <w:rPr>
                <w:rFonts w:asciiTheme="minorHAnsi" w:hAnsiTheme="minorHAnsi" w:cstheme="minorHAnsi"/>
                <w:sz w:val="16"/>
                <w:szCs w:val="16"/>
              </w:rPr>
              <w:t>, y bajo el cual la SMA emite su aprobación o rechazo mediante resolución fundada.</w:t>
            </w:r>
          </w:p>
        </w:tc>
      </w:tr>
    </w:tbl>
    <w:p w14:paraId="55264425" w14:textId="77777777" w:rsidR="00396996" w:rsidRDefault="00396996" w:rsidP="00396996">
      <w:pPr>
        <w:rPr>
          <w:rFonts w:asciiTheme="minorHAnsi" w:hAnsiTheme="minorHAnsi" w:cstheme="minorHAnsi"/>
          <w:b/>
          <w:sz w:val="18"/>
          <w:szCs w:val="18"/>
        </w:rPr>
      </w:pPr>
    </w:p>
    <w:p w14:paraId="0448AEC4" w14:textId="43189483" w:rsidR="00653FCE" w:rsidRPr="00653FCE" w:rsidRDefault="00653FCE" w:rsidP="00653FCE">
      <w:pPr>
        <w:ind w:left="708"/>
        <w:rPr>
          <w:rFonts w:asciiTheme="minorHAnsi" w:hAnsiTheme="minorHAnsi" w:cstheme="minorHAnsi"/>
          <w:i/>
          <w:sz w:val="18"/>
          <w:szCs w:val="18"/>
          <w:lang w:val="es-ES"/>
        </w:rPr>
      </w:pPr>
      <w:bookmarkStart w:id="15" w:name="_Toc375151472"/>
      <w:bookmarkEnd w:id="8"/>
      <w:bookmarkEnd w:id="9"/>
      <w:bookmarkEnd w:id="10"/>
      <w:bookmarkEnd w:id="11"/>
      <w:bookmarkEnd w:id="12"/>
      <w:bookmarkEnd w:id="13"/>
      <w:bookmarkEnd w:id="14"/>
      <w:r w:rsidRPr="00653FCE">
        <w:rPr>
          <w:rFonts w:asciiTheme="minorHAnsi" w:hAnsiTheme="minorHAnsi" w:cstheme="minorHAnsi"/>
          <w:b/>
          <w:sz w:val="18"/>
          <w:szCs w:val="18"/>
          <w:lang w:val="es-ES"/>
        </w:rPr>
        <w:t>Nota</w:t>
      </w:r>
      <w:r w:rsidRPr="00653FCE">
        <w:rPr>
          <w:rFonts w:asciiTheme="minorHAnsi" w:hAnsiTheme="minorHAnsi" w:cstheme="minorHAnsi"/>
          <w:sz w:val="18"/>
          <w:szCs w:val="18"/>
          <w:lang w:val="es-ES"/>
        </w:rPr>
        <w:t xml:space="preserve">: </w:t>
      </w:r>
      <w:r w:rsidRPr="00653FCE">
        <w:rPr>
          <w:rFonts w:asciiTheme="minorHAnsi" w:hAnsiTheme="minorHAnsi" w:cstheme="minorHAnsi"/>
          <w:i/>
          <w:sz w:val="18"/>
          <w:szCs w:val="18"/>
          <w:lang w:val="es-ES"/>
        </w:rPr>
        <w:t>Cabe señalar que el informe “Aplicación de Monitoreo Alternativo a las Unidades, Central Termoeléctrica Salar” incluye además la solicitud de monitoreo alternativo para los parámetros HC y CO, los cuales no son parámetros regulados por el D.S.13/2011 MMA, así como tampoco son  contemplados por el Anexo II del protocolo de validación de CEMS sobre “metodologías alternativas”. Estos parámetros son solicitados por la RCA 0339/2008, la cual requiere medición en forma continua durante toda la vida útil del proyecto. Por todo lo anterior, este Examen de Información no considera la revisión de dicha solicitud para estos dos par</w:t>
      </w:r>
      <w:r w:rsidR="00707878">
        <w:rPr>
          <w:rFonts w:asciiTheme="minorHAnsi" w:hAnsiTheme="minorHAnsi" w:cstheme="minorHAnsi"/>
          <w:i/>
          <w:sz w:val="18"/>
          <w:szCs w:val="18"/>
          <w:lang w:val="es-ES"/>
        </w:rPr>
        <w:t>ámetros en particular (HC y CO)</w:t>
      </w:r>
      <w:r w:rsidRPr="00653FCE">
        <w:rPr>
          <w:rFonts w:asciiTheme="minorHAnsi" w:hAnsiTheme="minorHAnsi" w:cstheme="minorHAnsi"/>
          <w:i/>
          <w:sz w:val="18"/>
          <w:szCs w:val="18"/>
          <w:lang w:val="es-ES"/>
        </w:rPr>
        <w:t xml:space="preserve"> </w:t>
      </w:r>
      <w:r w:rsidR="00707878" w:rsidRPr="00707878">
        <w:rPr>
          <w:rFonts w:asciiTheme="minorHAnsi" w:hAnsiTheme="minorHAnsi" w:cstheme="minorHAnsi"/>
          <w:i/>
          <w:sz w:val="18"/>
          <w:szCs w:val="18"/>
          <w:lang w:val="es-ES"/>
        </w:rPr>
        <w:t>debiendo cumplir con lo mandatado expresamente en la citada RCA. En caso de que el titular de la fuente requiera una potencial calificación para un Monitoreo Alternativo en vez de la instalación de un CEMS, deberá este solicitar al Servicio de Evaluación Ambiental (SEA) una rectificación o modificación de su RCA, según corresponda.</w:t>
      </w:r>
      <w:r w:rsidR="003C79CA">
        <w:rPr>
          <w:rFonts w:asciiTheme="minorHAnsi" w:hAnsiTheme="minorHAnsi" w:cstheme="minorHAnsi"/>
          <w:i/>
          <w:sz w:val="18"/>
          <w:szCs w:val="18"/>
          <w:lang w:val="es-ES"/>
        </w:rPr>
        <w:t xml:space="preserve"> </w:t>
      </w:r>
      <w:r w:rsidRPr="00653FCE">
        <w:rPr>
          <w:rFonts w:asciiTheme="minorHAnsi" w:hAnsiTheme="minorHAnsi" w:cstheme="minorHAnsi"/>
          <w:i/>
          <w:sz w:val="18"/>
          <w:szCs w:val="18"/>
          <w:lang w:val="es-ES"/>
        </w:rPr>
        <w:t xml:space="preserve">Por otro </w:t>
      </w:r>
      <w:r w:rsidR="00707878">
        <w:rPr>
          <w:rFonts w:asciiTheme="minorHAnsi" w:hAnsiTheme="minorHAnsi" w:cstheme="minorHAnsi"/>
          <w:i/>
          <w:sz w:val="18"/>
          <w:szCs w:val="18"/>
          <w:lang w:val="es-ES"/>
        </w:rPr>
        <w:t>parte</w:t>
      </w:r>
      <w:r w:rsidRPr="00653FCE">
        <w:rPr>
          <w:rFonts w:asciiTheme="minorHAnsi" w:hAnsiTheme="minorHAnsi" w:cstheme="minorHAnsi"/>
          <w:i/>
          <w:sz w:val="18"/>
          <w:szCs w:val="18"/>
          <w:lang w:val="es-ES"/>
        </w:rPr>
        <w:t>, no se establece en el informe la forma y modo en que será monitoreado el parámetro O</w:t>
      </w:r>
      <w:r w:rsidR="003C79CA">
        <w:rPr>
          <w:rFonts w:asciiTheme="minorHAnsi" w:hAnsiTheme="minorHAnsi" w:cstheme="minorHAnsi"/>
          <w:i/>
          <w:sz w:val="18"/>
          <w:szCs w:val="18"/>
          <w:vertAlign w:val="subscript"/>
          <w:lang w:val="es-ES"/>
        </w:rPr>
        <w:t>2.</w:t>
      </w:r>
      <w:r w:rsidRPr="00653FCE">
        <w:rPr>
          <w:rFonts w:asciiTheme="minorHAnsi" w:hAnsiTheme="minorHAnsi" w:cstheme="minorHAnsi"/>
          <w:i/>
          <w:sz w:val="18"/>
          <w:szCs w:val="18"/>
          <w:lang w:val="es-ES"/>
        </w:rPr>
        <w:t xml:space="preserve"> </w:t>
      </w:r>
    </w:p>
    <w:p w14:paraId="73654382" w14:textId="77777777" w:rsidR="00653FCE" w:rsidRPr="00653FCE" w:rsidRDefault="00653FCE" w:rsidP="00653FCE">
      <w:pPr>
        <w:rPr>
          <w:rFonts w:asciiTheme="minorHAnsi" w:hAnsiTheme="minorHAnsi" w:cstheme="minorHAnsi"/>
          <w:sz w:val="18"/>
          <w:szCs w:val="18"/>
          <w:lang w:val="es-ES"/>
        </w:rPr>
      </w:pPr>
    </w:p>
    <w:p w14:paraId="0EDBCCCE" w14:textId="2A4146B5" w:rsidR="00653FCE" w:rsidRPr="00653FCE" w:rsidRDefault="00653FCE" w:rsidP="00653FCE">
      <w:pPr>
        <w:rPr>
          <w:rFonts w:asciiTheme="minorHAnsi" w:hAnsiTheme="minorHAnsi" w:cstheme="minorHAnsi"/>
          <w:sz w:val="18"/>
          <w:szCs w:val="18"/>
          <w:lang w:val="es-ES"/>
        </w:rPr>
      </w:pPr>
      <w:r w:rsidRPr="00653FCE">
        <w:rPr>
          <w:rFonts w:asciiTheme="minorHAnsi" w:hAnsiTheme="minorHAnsi" w:cstheme="minorHAnsi"/>
          <w:sz w:val="18"/>
          <w:szCs w:val="18"/>
          <w:lang w:val="es-ES"/>
        </w:rPr>
        <w:t>Del examen de información realizado al informe “Aplicación de Monitoreo Alternativo a las Unidades, Central Termoeléctrica Salar”, se concluye que la Central Salar califica como unidad Dual petróleo Gas al operar con petróleo diésel además de gas natural y califica como unidad de baja emisión en masa al presentar valores inferiores a 25 toneladas de SO</w:t>
      </w:r>
      <w:r w:rsidRPr="00653FCE">
        <w:rPr>
          <w:rFonts w:asciiTheme="minorHAnsi" w:hAnsiTheme="minorHAnsi" w:cstheme="minorHAnsi"/>
          <w:sz w:val="18"/>
          <w:szCs w:val="18"/>
          <w:vertAlign w:val="subscript"/>
          <w:lang w:val="es-ES"/>
        </w:rPr>
        <w:t>2</w:t>
      </w:r>
      <w:r w:rsidRPr="00653FCE">
        <w:rPr>
          <w:rFonts w:asciiTheme="minorHAnsi" w:hAnsiTheme="minorHAnsi" w:cstheme="minorHAnsi"/>
          <w:sz w:val="18"/>
          <w:szCs w:val="18"/>
          <w:lang w:val="es-ES"/>
        </w:rPr>
        <w:t xml:space="preserve"> por año y de 100 toneladas de NO</w:t>
      </w:r>
      <w:r w:rsidRPr="00653FCE">
        <w:rPr>
          <w:rFonts w:asciiTheme="minorHAnsi" w:hAnsiTheme="minorHAnsi" w:cstheme="minorHAnsi"/>
          <w:sz w:val="18"/>
          <w:szCs w:val="18"/>
          <w:vertAlign w:val="subscript"/>
          <w:lang w:val="es-ES"/>
        </w:rPr>
        <w:t xml:space="preserve">x </w:t>
      </w:r>
      <w:r w:rsidRPr="00653FCE">
        <w:rPr>
          <w:rFonts w:asciiTheme="minorHAnsi" w:hAnsiTheme="minorHAnsi" w:cstheme="minorHAnsi"/>
          <w:sz w:val="18"/>
          <w:szCs w:val="18"/>
          <w:lang w:val="es-ES"/>
        </w:rPr>
        <w:t>por año, por lo cual puede acogerse al uso del método Low Mass Emission (LME) para estimar las emisiones de SO</w:t>
      </w:r>
      <w:r w:rsidRPr="00653FCE">
        <w:rPr>
          <w:rFonts w:asciiTheme="minorHAnsi" w:hAnsiTheme="minorHAnsi" w:cstheme="minorHAnsi"/>
          <w:sz w:val="18"/>
          <w:szCs w:val="18"/>
          <w:vertAlign w:val="subscript"/>
          <w:lang w:val="es-ES"/>
        </w:rPr>
        <w:t>2</w:t>
      </w:r>
      <w:r w:rsidRPr="00653FCE">
        <w:rPr>
          <w:rFonts w:asciiTheme="minorHAnsi" w:hAnsiTheme="minorHAnsi" w:cstheme="minorHAnsi"/>
          <w:sz w:val="18"/>
          <w:szCs w:val="18"/>
          <w:lang w:val="es-ES"/>
        </w:rPr>
        <w:t>, NO</w:t>
      </w:r>
      <w:r w:rsidRPr="00653FCE">
        <w:rPr>
          <w:rFonts w:asciiTheme="minorHAnsi" w:hAnsiTheme="minorHAnsi" w:cstheme="minorHAnsi"/>
          <w:sz w:val="18"/>
          <w:szCs w:val="18"/>
          <w:vertAlign w:val="subscript"/>
          <w:lang w:val="es-ES"/>
        </w:rPr>
        <w:t>x</w:t>
      </w:r>
      <w:r w:rsidRPr="00653FCE">
        <w:rPr>
          <w:rFonts w:asciiTheme="minorHAnsi" w:hAnsiTheme="minorHAnsi" w:cstheme="minorHAnsi"/>
          <w:sz w:val="18"/>
          <w:szCs w:val="18"/>
          <w:lang w:val="es-ES"/>
        </w:rPr>
        <w:t xml:space="preserve"> y CO</w:t>
      </w:r>
      <w:r w:rsidRPr="00653FCE">
        <w:rPr>
          <w:rFonts w:asciiTheme="minorHAnsi" w:hAnsiTheme="minorHAnsi" w:cstheme="minorHAnsi"/>
          <w:sz w:val="18"/>
          <w:szCs w:val="18"/>
          <w:vertAlign w:val="subscript"/>
          <w:lang w:val="es-ES"/>
        </w:rPr>
        <w:t>2</w:t>
      </w:r>
      <w:r w:rsidRPr="00653FCE">
        <w:rPr>
          <w:rFonts w:asciiTheme="minorHAnsi" w:hAnsiTheme="minorHAnsi" w:cstheme="minorHAnsi"/>
          <w:sz w:val="18"/>
          <w:szCs w:val="18"/>
          <w:lang w:val="es-ES"/>
        </w:rPr>
        <w:t xml:space="preserve"> además de los parámetros Flujo y MP. En base a lo anterior, </w:t>
      </w:r>
      <w:r w:rsidR="00707878">
        <w:rPr>
          <w:rFonts w:asciiTheme="minorHAnsi" w:hAnsiTheme="minorHAnsi" w:cstheme="minorHAnsi"/>
          <w:sz w:val="18"/>
          <w:szCs w:val="18"/>
          <w:lang w:val="es-ES"/>
        </w:rPr>
        <w:t xml:space="preserve">las </w:t>
      </w:r>
      <w:proofErr w:type="spellStart"/>
      <w:r w:rsidR="00707878">
        <w:rPr>
          <w:rFonts w:asciiTheme="minorHAnsi" w:hAnsiTheme="minorHAnsi" w:cstheme="minorHAnsi"/>
          <w:sz w:val="18"/>
          <w:szCs w:val="18"/>
          <w:lang w:val="es-ES"/>
        </w:rPr>
        <w:t>metodologias</w:t>
      </w:r>
      <w:proofErr w:type="spellEnd"/>
      <w:r w:rsidR="00707878">
        <w:rPr>
          <w:rFonts w:asciiTheme="minorHAnsi" w:hAnsiTheme="minorHAnsi" w:cstheme="minorHAnsi"/>
          <w:sz w:val="18"/>
          <w:szCs w:val="18"/>
          <w:lang w:val="es-ES"/>
        </w:rPr>
        <w:t xml:space="preserve"> propuestas para estimar las emisiones de los parámetros regulados por el D.S13/11 MMA, </w:t>
      </w:r>
      <w:r w:rsidRPr="00653FCE">
        <w:rPr>
          <w:rFonts w:asciiTheme="minorHAnsi" w:hAnsiTheme="minorHAnsi" w:cstheme="minorHAnsi"/>
          <w:sz w:val="18"/>
          <w:szCs w:val="18"/>
          <w:lang w:val="es-ES"/>
        </w:rPr>
        <w:t>debe</w:t>
      </w:r>
      <w:r w:rsidR="00707878">
        <w:rPr>
          <w:rFonts w:asciiTheme="minorHAnsi" w:hAnsiTheme="minorHAnsi" w:cstheme="minorHAnsi"/>
          <w:sz w:val="18"/>
          <w:szCs w:val="18"/>
          <w:lang w:val="es-ES"/>
        </w:rPr>
        <w:t>n</w:t>
      </w:r>
      <w:r w:rsidRPr="00653FCE">
        <w:rPr>
          <w:rFonts w:asciiTheme="minorHAnsi" w:hAnsiTheme="minorHAnsi" w:cstheme="minorHAnsi"/>
          <w:sz w:val="18"/>
          <w:szCs w:val="18"/>
          <w:lang w:val="es-ES"/>
        </w:rPr>
        <w:t xml:space="preserve"> ser </w:t>
      </w:r>
      <w:proofErr w:type="gramStart"/>
      <w:r w:rsidRPr="00653FCE">
        <w:rPr>
          <w:rFonts w:asciiTheme="minorHAnsi" w:hAnsiTheme="minorHAnsi" w:cstheme="minorHAnsi"/>
          <w:sz w:val="18"/>
          <w:szCs w:val="18"/>
          <w:lang w:val="es-ES"/>
        </w:rPr>
        <w:t>aprobado</w:t>
      </w:r>
      <w:r w:rsidR="00707878">
        <w:rPr>
          <w:rFonts w:asciiTheme="minorHAnsi" w:hAnsiTheme="minorHAnsi" w:cstheme="minorHAnsi"/>
          <w:sz w:val="18"/>
          <w:szCs w:val="18"/>
          <w:lang w:val="es-ES"/>
        </w:rPr>
        <w:t>s</w:t>
      </w:r>
      <w:proofErr w:type="gramEnd"/>
      <w:r w:rsidRPr="00653FCE">
        <w:rPr>
          <w:rFonts w:asciiTheme="minorHAnsi" w:hAnsiTheme="minorHAnsi" w:cstheme="minorHAnsi"/>
          <w:sz w:val="18"/>
          <w:szCs w:val="18"/>
          <w:lang w:val="es-ES"/>
        </w:rPr>
        <w:t>.</w:t>
      </w:r>
    </w:p>
    <w:p w14:paraId="6D7C142F" w14:textId="659E26EE" w:rsidR="00A57FC3" w:rsidRDefault="00A57FC3" w:rsidP="00826D86">
      <w:pPr>
        <w:rPr>
          <w:rFonts w:asciiTheme="minorHAnsi" w:hAnsiTheme="minorHAnsi" w:cstheme="minorHAnsi"/>
          <w:sz w:val="18"/>
          <w:szCs w:val="18"/>
        </w:rPr>
      </w:pPr>
    </w:p>
    <w:p w14:paraId="210650D0" w14:textId="77777777" w:rsidR="003C79CA" w:rsidRDefault="003C79CA" w:rsidP="00826D86">
      <w:pPr>
        <w:rPr>
          <w:rFonts w:asciiTheme="minorHAnsi" w:hAnsiTheme="minorHAnsi" w:cstheme="minorHAnsi"/>
          <w:sz w:val="18"/>
          <w:szCs w:val="18"/>
        </w:rPr>
      </w:pPr>
    </w:p>
    <w:p w14:paraId="0A5712A2" w14:textId="77777777" w:rsidR="003C79CA" w:rsidRPr="004A165B" w:rsidRDefault="003C79CA" w:rsidP="00826D86">
      <w:pPr>
        <w:rPr>
          <w:rFonts w:asciiTheme="minorHAnsi" w:hAnsiTheme="minorHAnsi" w:cstheme="minorHAnsi"/>
          <w:sz w:val="18"/>
          <w:szCs w:val="18"/>
        </w:rPr>
      </w:pPr>
    </w:p>
    <w:p w14:paraId="6D7C1430" w14:textId="77777777" w:rsidR="0001519A" w:rsidRPr="005B5BC8" w:rsidRDefault="00077C86" w:rsidP="0024030F">
      <w:pPr>
        <w:pStyle w:val="Ttulo1"/>
      </w:pPr>
      <w:r w:rsidRPr="005B5BC8">
        <w:lastRenderedPageBreak/>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3881D7F9" w:rsidR="00F11F2A" w:rsidRPr="005B5BC8" w:rsidRDefault="00F11F2A" w:rsidP="004A165B">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4A165B">
              <w:rPr>
                <w:rFonts w:asciiTheme="minorHAnsi" w:hAnsiTheme="minorHAnsi" w:cstheme="minorHAnsi"/>
                <w:sz w:val="20"/>
                <w:szCs w:val="20"/>
                <w:lang w:val="es-ES" w:eastAsia="es-ES"/>
              </w:rPr>
              <w:t xml:space="preserve">Central </w:t>
            </w:r>
            <w:r w:rsidR="009365C4">
              <w:rPr>
                <w:rFonts w:asciiTheme="minorHAnsi" w:hAnsiTheme="minorHAnsi" w:cstheme="minorHAnsi"/>
                <w:sz w:val="20"/>
                <w:szCs w:val="20"/>
                <w:lang w:val="es-ES" w:eastAsia="es-ES"/>
              </w:rPr>
              <w:t>Termoeléctrica</w:t>
            </w:r>
            <w:r w:rsidR="004A165B">
              <w:rPr>
                <w:rFonts w:asciiTheme="minorHAnsi" w:hAnsiTheme="minorHAnsi" w:cstheme="minorHAnsi"/>
                <w:sz w:val="20"/>
                <w:szCs w:val="20"/>
                <w:lang w:val="es-ES" w:eastAsia="es-ES"/>
              </w:rPr>
              <w:t xml:space="preserve"> Salar</w:t>
            </w:r>
            <w:r w:rsidR="00FD32A5">
              <w:rPr>
                <w:rFonts w:asciiTheme="minorHAnsi" w:hAnsiTheme="minorHAnsi" w:cstheme="minorHAnsi"/>
                <w:sz w:val="20"/>
                <w:szCs w:val="20"/>
                <w:lang w:val="es-ES" w:eastAsia="es-ES"/>
              </w:rPr>
              <w:t xml:space="preserve"> (CTS)</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0E772619" w:rsidR="00F11F2A" w:rsidRPr="005B5BC8" w:rsidRDefault="00F11F2A" w:rsidP="004A165B">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5564A2" w:rsidRPr="005B5BC8">
              <w:rPr>
                <w:rFonts w:asciiTheme="minorHAnsi" w:hAnsiTheme="minorHAnsi" w:cstheme="minorHAnsi"/>
                <w:sz w:val="20"/>
                <w:szCs w:val="20"/>
              </w:rPr>
              <w:t xml:space="preserve"> </w:t>
            </w:r>
            <w:r w:rsidR="004A165B">
              <w:rPr>
                <w:rFonts w:asciiTheme="minorHAnsi" w:hAnsiTheme="minorHAnsi" w:cstheme="minorHAnsi"/>
                <w:sz w:val="20"/>
                <w:szCs w:val="20"/>
              </w:rPr>
              <w:t xml:space="preserve">II </w:t>
            </w:r>
            <w:r w:rsidR="009365C4">
              <w:rPr>
                <w:rFonts w:asciiTheme="minorHAnsi" w:hAnsiTheme="minorHAnsi" w:cstheme="minorHAnsi"/>
                <w:sz w:val="20"/>
                <w:szCs w:val="20"/>
              </w:rPr>
              <w:t>Región</w:t>
            </w:r>
            <w:r w:rsidR="004A165B">
              <w:rPr>
                <w:rFonts w:asciiTheme="minorHAnsi" w:hAnsiTheme="minorHAnsi" w:cstheme="minorHAnsi"/>
                <w:sz w:val="20"/>
                <w:szCs w:val="20"/>
              </w:rPr>
              <w:t xml:space="preserve"> de Antofagasta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0ECFACD3" w:rsidR="00F11F2A" w:rsidRPr="005B5BC8" w:rsidRDefault="00435C16" w:rsidP="00626AF7">
            <w:pPr>
              <w:spacing w:after="100" w:line="276" w:lineRule="auto"/>
              <w:ind w:left="46"/>
              <w:rPr>
                <w:rFonts w:asciiTheme="minorHAnsi" w:hAnsiTheme="minorHAnsi" w:cstheme="minorHAnsi"/>
                <w:sz w:val="20"/>
                <w:szCs w:val="20"/>
              </w:rPr>
            </w:pPr>
            <w:r>
              <w:rPr>
                <w:rFonts w:asciiTheme="minorHAnsi" w:hAnsiTheme="minorHAnsi" w:cstheme="minorHAnsi"/>
                <w:sz w:val="20"/>
                <w:szCs w:val="20"/>
              </w:rPr>
              <w:t>Once Norte N° 1291, Villa exótica, Calama.</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043670B9" w:rsidR="00F11F2A" w:rsidRPr="005B5BC8" w:rsidRDefault="00F11F2A" w:rsidP="004A165B">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F60DD1" w:rsidRPr="0028371E">
              <w:rPr>
                <w:rFonts w:asciiTheme="minorHAnsi" w:hAnsiTheme="minorHAnsi" w:cstheme="minorHAnsi"/>
                <w:sz w:val="20"/>
                <w:szCs w:val="20"/>
              </w:rPr>
              <w:t xml:space="preserve">Provincia </w:t>
            </w:r>
            <w:r w:rsidR="004A165B">
              <w:rPr>
                <w:rFonts w:asciiTheme="minorHAnsi" w:hAnsiTheme="minorHAnsi" w:cstheme="minorHAnsi"/>
                <w:sz w:val="20"/>
                <w:szCs w:val="20"/>
              </w:rPr>
              <w:t>del Loa</w:t>
            </w:r>
            <w:r w:rsidR="00F60DD1">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13299EB9" w:rsidR="00F11F2A" w:rsidRPr="005B5BC8" w:rsidRDefault="00F11F2A" w:rsidP="00435C16">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60DD1" w:rsidRPr="008D7F89">
              <w:rPr>
                <w:rFonts w:asciiTheme="minorHAnsi" w:hAnsiTheme="minorHAnsi" w:cstheme="minorHAnsi"/>
                <w:sz w:val="20"/>
                <w:szCs w:val="20"/>
              </w:rPr>
              <w:t xml:space="preserve">Comuna de </w:t>
            </w:r>
            <w:r w:rsidR="00435C16">
              <w:rPr>
                <w:rFonts w:asciiTheme="minorHAnsi" w:hAnsiTheme="minorHAnsi" w:cstheme="minorHAnsi"/>
                <w:sz w:val="20"/>
                <w:szCs w:val="20"/>
              </w:rPr>
              <w:t>Calama</w:t>
            </w:r>
            <w:r w:rsidR="00F60DD1">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239B396F" w:rsidR="00F11F2A" w:rsidRPr="005B5BC8" w:rsidRDefault="00F11F2A" w:rsidP="00435C16">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Pr="005B5BC8">
              <w:rPr>
                <w:rFonts w:asciiTheme="minorHAnsi" w:hAnsiTheme="minorHAnsi" w:cstheme="minorHAnsi"/>
                <w:sz w:val="20"/>
                <w:szCs w:val="20"/>
              </w:rPr>
              <w:t xml:space="preserve"> </w:t>
            </w:r>
            <w:r w:rsidR="00435C16">
              <w:rPr>
                <w:rFonts w:asciiTheme="minorHAnsi" w:hAnsiTheme="minorHAnsi" w:cstheme="minorHAnsi"/>
                <w:sz w:val="20"/>
                <w:szCs w:val="20"/>
                <w:lang w:eastAsia="es-ES"/>
              </w:rPr>
              <w:t>CODELCO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7B953C1C" w:rsidR="00F11F2A" w:rsidRPr="005B5BC8" w:rsidRDefault="00F11F2A" w:rsidP="00E81591">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9D4108" w:rsidRPr="00B703BB">
              <w:rPr>
                <w:rFonts w:asciiTheme="minorHAnsi" w:hAnsiTheme="minorHAnsi" w:cstheme="minorHAnsi"/>
                <w:sz w:val="20"/>
                <w:szCs w:val="20"/>
              </w:rPr>
              <w:t>61.704.000-K</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p>
          <w:p w14:paraId="6D7C1442" w14:textId="4F40B399" w:rsidR="00F11F2A" w:rsidRPr="005B5BC8" w:rsidRDefault="00435C16" w:rsidP="00E5339E">
            <w:pPr>
              <w:rPr>
                <w:rFonts w:asciiTheme="minorHAnsi" w:hAnsiTheme="minorHAnsi" w:cstheme="minorHAnsi"/>
                <w:sz w:val="20"/>
                <w:szCs w:val="20"/>
              </w:rPr>
            </w:pPr>
            <w:r>
              <w:rPr>
                <w:rStyle w:val="apple-converted-space"/>
                <w:rFonts w:ascii="Arial" w:hAnsi="Arial" w:cs="Arial"/>
                <w:b/>
                <w:bCs/>
                <w:color w:val="222222"/>
                <w:sz w:val="20"/>
                <w:szCs w:val="20"/>
                <w:shd w:val="clear" w:color="auto" w:fill="FFFFFF"/>
              </w:rPr>
              <w:t> </w:t>
            </w:r>
            <w:r w:rsidRPr="00FD32A5">
              <w:rPr>
                <w:rFonts w:asciiTheme="minorHAnsi" w:hAnsiTheme="minorHAnsi" w:cstheme="minorHAnsi"/>
                <w:sz w:val="20"/>
                <w:szCs w:val="20"/>
              </w:rPr>
              <w:t>Huérfanos 1270</w:t>
            </w:r>
            <w:r w:rsidR="00FD32A5">
              <w:rPr>
                <w:rFonts w:asciiTheme="minorHAnsi" w:hAnsiTheme="minorHAnsi" w:cstheme="minorHAnsi"/>
                <w:sz w:val="20"/>
                <w:szCs w:val="20"/>
              </w:rPr>
              <w:t xml:space="preserve">, </w:t>
            </w:r>
            <w:r w:rsidR="009D4108">
              <w:rPr>
                <w:rFonts w:asciiTheme="minorHAnsi" w:hAnsiTheme="minorHAnsi" w:cstheme="minorHAnsi"/>
                <w:sz w:val="20"/>
                <w:szCs w:val="20"/>
              </w:rPr>
              <w:t xml:space="preserve">piso 5, </w:t>
            </w:r>
            <w:r w:rsidR="00FD32A5">
              <w:rPr>
                <w:rFonts w:asciiTheme="minorHAnsi" w:hAnsiTheme="minorHAnsi" w:cstheme="minorHAnsi"/>
                <w:sz w:val="20"/>
                <w:szCs w:val="20"/>
              </w:rPr>
              <w:t>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43D8DB59" w:rsidR="00F11F2A" w:rsidRPr="005B5BC8" w:rsidRDefault="00F11F2A" w:rsidP="00E81591">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9D4108" w:rsidRPr="00B703BB">
                <w:rPr>
                  <w:rStyle w:val="Hipervnculo"/>
                  <w:sz w:val="18"/>
                  <w:szCs w:val="18"/>
                  <w:shd w:val="clear" w:color="auto" w:fill="FFFFFF"/>
                </w:rPr>
                <w:t>pgutierr@codelco.cl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4BCE41E4" w:rsidR="00F11F2A" w:rsidRPr="005B5BC8" w:rsidRDefault="00F11F2A" w:rsidP="00E81591">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9D4108" w:rsidRPr="00B703BB">
              <w:rPr>
                <w:rFonts w:asciiTheme="minorHAnsi" w:hAnsiTheme="minorHAnsi" w:cstheme="minorHAnsi"/>
                <w:sz w:val="20"/>
                <w:szCs w:val="20"/>
                <w:lang w:val="es-ES" w:eastAsia="es-ES"/>
              </w:rPr>
              <w:t>+56 2 6903945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3674CF4C" w:rsidR="00F11F2A" w:rsidRPr="005B5BC8" w:rsidRDefault="00F11F2A" w:rsidP="00F56E11">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9D4108" w:rsidRPr="00B703BB">
              <w:rPr>
                <w:rFonts w:asciiTheme="minorHAnsi" w:hAnsiTheme="minorHAnsi" w:cstheme="minorHAnsi"/>
                <w:sz w:val="20"/>
                <w:szCs w:val="20"/>
              </w:rPr>
              <w:t>Jorge Lagos Rodriguez.</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42892FD9" w:rsidR="00F11F2A" w:rsidRPr="005B5BC8" w:rsidRDefault="00F11F2A" w:rsidP="00E81591">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9D4108" w:rsidRPr="00B703BB">
              <w:rPr>
                <w:rFonts w:asciiTheme="minorHAnsi" w:hAnsiTheme="minorHAnsi" w:cstheme="minorHAnsi"/>
                <w:sz w:val="20"/>
                <w:szCs w:val="20"/>
              </w:rPr>
              <w:t>10.502.232-8</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p>
          <w:p w14:paraId="6D7C144C" w14:textId="71D1065A" w:rsidR="00F11F2A" w:rsidRPr="005B5BC8" w:rsidRDefault="009D4108" w:rsidP="00896C2F">
            <w:pPr>
              <w:spacing w:after="100" w:line="276" w:lineRule="auto"/>
              <w:rPr>
                <w:rFonts w:asciiTheme="minorHAnsi" w:hAnsiTheme="minorHAnsi" w:cstheme="minorHAnsi"/>
                <w:sz w:val="20"/>
                <w:szCs w:val="20"/>
                <w:lang w:val="es-ES" w:eastAsia="es-ES"/>
              </w:rPr>
            </w:pPr>
            <w:r w:rsidRPr="00FD32A5">
              <w:rPr>
                <w:rFonts w:asciiTheme="minorHAnsi" w:hAnsiTheme="minorHAnsi" w:cstheme="minorHAnsi"/>
                <w:sz w:val="20"/>
                <w:szCs w:val="20"/>
              </w:rPr>
              <w:t>Huérfanos 1270</w:t>
            </w:r>
            <w:r>
              <w:rPr>
                <w:rFonts w:asciiTheme="minorHAnsi" w:hAnsiTheme="minorHAnsi" w:cstheme="minorHAnsi"/>
                <w:sz w:val="20"/>
                <w:szCs w:val="20"/>
              </w:rPr>
              <w:t>, piso 5,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2BF821C0" w:rsidR="00F11F2A" w:rsidRPr="005B5BC8" w:rsidRDefault="00F11F2A" w:rsidP="00E81591">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9D4108" w:rsidRPr="006204C0">
                <w:rPr>
                  <w:rStyle w:val="Hipervnculo"/>
                  <w:sz w:val="18"/>
                  <w:szCs w:val="18"/>
                  <w:shd w:val="clear" w:color="auto" w:fill="FFFFFF"/>
                </w:rPr>
                <w:t>pgutierr@codelco.cl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55F8835C" w:rsidR="00F11F2A" w:rsidRPr="005B5BC8" w:rsidRDefault="00F11F2A" w:rsidP="00896C2F">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9D4108">
              <w:rPr>
                <w:rFonts w:asciiTheme="minorHAnsi" w:hAnsiTheme="minorHAnsi" w:cstheme="minorHAnsi"/>
                <w:sz w:val="20"/>
                <w:szCs w:val="20"/>
              </w:rPr>
              <w:t>+56 2 6903945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7777777" w:rsidR="00F11F2A" w:rsidRPr="005B5BC8" w:rsidRDefault="00F11F2A" w:rsidP="00896C2F">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Pr="005B5BC8">
              <w:rPr>
                <w:sz w:val="16"/>
                <w:szCs w:val="16"/>
              </w:rPr>
              <w:t>Fase de Operación.</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5B5BC8" w:rsidRDefault="00F11F2A" w:rsidP="00896C2F">
            <w:pPr>
              <w:rPr>
                <w:rFonts w:asciiTheme="minorHAnsi" w:hAnsiTheme="minorHAnsi" w:cstheme="minorHAnsi"/>
                <w:b/>
                <w:sz w:val="20"/>
                <w:szCs w:val="20"/>
              </w:rPr>
            </w:pPr>
            <w:r w:rsidRPr="005B5BC8">
              <w:rPr>
                <w:rFonts w:asciiTheme="minorHAnsi" w:hAnsiTheme="minorHAnsi" w:cstheme="minorHAnsi"/>
                <w:b/>
                <w:sz w:val="20"/>
                <w:szCs w:val="20"/>
              </w:rPr>
              <w:t>Tipo de fuente:</w:t>
            </w:r>
          </w:p>
          <w:p w14:paraId="6D7C1455" w14:textId="73FB9AA4" w:rsidR="00F11F2A" w:rsidRPr="005B5BC8" w:rsidRDefault="00F60DD1" w:rsidP="003629DA">
            <w:pPr>
              <w:spacing w:after="100" w:line="276" w:lineRule="auto"/>
              <w:ind w:left="425" w:hanging="425"/>
              <w:rPr>
                <w:rFonts w:asciiTheme="minorHAnsi" w:hAnsiTheme="minorHAnsi" w:cstheme="minorHAnsi"/>
                <w:b/>
                <w:sz w:val="20"/>
                <w:szCs w:val="20"/>
              </w:rPr>
            </w:pPr>
            <w:r w:rsidRPr="008D7F89">
              <w:rPr>
                <w:rFonts w:asciiTheme="minorHAnsi" w:hAnsiTheme="minorHAnsi" w:cstheme="minorHAnsi"/>
                <w:sz w:val="20"/>
                <w:szCs w:val="20"/>
              </w:rPr>
              <w:t>Turbina ciclo abierto</w:t>
            </w:r>
            <w:r>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p>
          <w:p w14:paraId="6D7C1457" w14:textId="015BF7FA" w:rsidR="00F11F2A" w:rsidRPr="005B5BC8" w:rsidRDefault="00CF32FB" w:rsidP="00896C2F">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sz w:val="20"/>
                <w:szCs w:val="20"/>
              </w:rPr>
              <w:t xml:space="preserve">Gas Natural - </w:t>
            </w:r>
            <w:r w:rsidR="002D7A24" w:rsidRPr="005B5BC8">
              <w:rPr>
                <w:rFonts w:asciiTheme="minorHAnsi" w:hAnsiTheme="minorHAnsi" w:cstheme="minorHAnsi"/>
                <w:sz w:val="20"/>
                <w:szCs w:val="20"/>
              </w:rPr>
              <w:t>Petróleo</w:t>
            </w:r>
            <w:r w:rsidR="00F11F2A" w:rsidRPr="005B5BC8">
              <w:rPr>
                <w:rFonts w:asciiTheme="minorHAnsi" w:hAnsiTheme="minorHAnsi" w:cstheme="minorHAnsi"/>
                <w:sz w:val="20"/>
                <w:szCs w:val="20"/>
              </w:rPr>
              <w:t xml:space="preserve"> </w:t>
            </w:r>
            <w:r w:rsidR="002D7A24" w:rsidRPr="005B5BC8">
              <w:rPr>
                <w:rFonts w:asciiTheme="minorHAnsi" w:hAnsiTheme="minorHAnsi" w:cstheme="minorHAnsi"/>
                <w:sz w:val="20"/>
                <w:szCs w:val="20"/>
              </w:rPr>
              <w:t>Diésel</w:t>
            </w:r>
            <w:r w:rsidR="004F4411">
              <w:rPr>
                <w:rFonts w:asciiTheme="minorHAnsi" w:hAnsiTheme="minorHAnsi" w:cstheme="minorHAnsi"/>
                <w:sz w:val="20"/>
                <w:szCs w:val="20"/>
              </w:rPr>
              <w:t>.</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9AF7CD" w14:textId="5ED46098" w:rsidR="00CF32FB" w:rsidRPr="005F7E2B" w:rsidRDefault="005564A2" w:rsidP="00CF32FB">
            <w:pPr>
              <w:pStyle w:val="Prrafodelista"/>
              <w:ind w:left="0"/>
              <w:rPr>
                <w:rFonts w:asciiTheme="minorHAnsi" w:hAnsiTheme="minorHAnsi" w:cstheme="minorHAnsi"/>
                <w:sz w:val="20"/>
                <w:szCs w:val="20"/>
                <w:highlight w:val="yellow"/>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380409">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2,</w:t>
            </w:r>
            <w:r w:rsidR="00F5536A">
              <w:rPr>
                <w:rFonts w:asciiTheme="minorHAnsi" w:hAnsiTheme="minorHAnsi" w:cstheme="minorHAnsi"/>
                <w:sz w:val="20"/>
                <w:szCs w:val="20"/>
              </w:rPr>
              <w:t xml:space="preserve"> </w:t>
            </w:r>
            <w:r w:rsidR="00F60DD1">
              <w:rPr>
                <w:rFonts w:asciiTheme="minorHAnsi" w:hAnsiTheme="minorHAnsi" w:cstheme="minorHAnsi"/>
                <w:sz w:val="20"/>
                <w:szCs w:val="20"/>
              </w:rPr>
              <w:t xml:space="preserve">MP y </w:t>
            </w:r>
            <w:r w:rsidR="00F5536A">
              <w:rPr>
                <w:rFonts w:asciiTheme="minorHAnsi" w:hAnsiTheme="minorHAnsi" w:cstheme="minorHAnsi"/>
                <w:sz w:val="20"/>
                <w:szCs w:val="20"/>
              </w:rPr>
              <w:t>Flujo</w:t>
            </w:r>
            <w:r w:rsidR="00CF32FB" w:rsidRPr="00C5712B">
              <w:rPr>
                <w:rFonts w:asciiTheme="minorHAnsi" w:hAnsiTheme="minorHAnsi" w:cstheme="minorHAnsi"/>
                <w:sz w:val="20"/>
                <w:szCs w:val="20"/>
              </w:rPr>
              <w:t>.</w:t>
            </w:r>
          </w:p>
          <w:p w14:paraId="448CF591" w14:textId="77777777" w:rsidR="00CF32FB" w:rsidRPr="005B5BC8" w:rsidRDefault="00CF32FB" w:rsidP="00896C2F">
            <w:pPr>
              <w:rPr>
                <w:rFonts w:asciiTheme="minorHAnsi" w:hAnsiTheme="minorHAnsi" w:cstheme="minorHAnsi"/>
                <w:b/>
                <w:sz w:val="20"/>
                <w:szCs w:val="20"/>
              </w:rPr>
            </w:pPr>
          </w:p>
        </w:tc>
      </w:tr>
    </w:tbl>
    <w:p w14:paraId="6D7C145A" w14:textId="77777777" w:rsidR="00F11F2A" w:rsidRPr="005F7E2B"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5F7E2B" w:rsidRDefault="00C50FD5" w:rsidP="00C50FD5">
      <w:pPr>
        <w:pStyle w:val="Ttulo1"/>
        <w:numPr>
          <w:ilvl w:val="0"/>
          <w:numId w:val="0"/>
        </w:numPr>
        <w:ind w:left="567"/>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C" w14:textId="77777777" w:rsidR="00F11F2A" w:rsidRPr="005F7E2B" w:rsidRDefault="00F11F2A">
      <w:pPr>
        <w:jc w:val="left"/>
        <w:rPr>
          <w:rFonts w:asciiTheme="minorHAnsi" w:eastAsia="Times New Roman" w:hAnsiTheme="minorHAnsi"/>
          <w:b/>
          <w:bCs/>
          <w:kern w:val="32"/>
          <w:sz w:val="24"/>
          <w:szCs w:val="24"/>
          <w:highlight w:val="yellow"/>
        </w:rPr>
      </w:pPr>
      <w:r w:rsidRPr="005F7E2B">
        <w:rPr>
          <w:highlight w:val="yellow"/>
        </w:rPr>
        <w:br w:type="page"/>
      </w:r>
    </w:p>
    <w:p w14:paraId="6D7C145D" w14:textId="77777777" w:rsidR="00C50FD5" w:rsidRPr="005C5060" w:rsidRDefault="00C50FD5" w:rsidP="00C50FD5">
      <w:pPr>
        <w:pStyle w:val="Ttulo1"/>
      </w:pPr>
      <w:bookmarkStart w:id="30" w:name="_Toc375151473"/>
      <w:r w:rsidRPr="005C5060">
        <w:lastRenderedPageBreak/>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Pr="005C5060" w:rsidRDefault="00C50FD5"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Otros, (especificar):</w:t>
            </w:r>
          </w:p>
          <w:p w14:paraId="6D7C1493" w14:textId="1EB63C80"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color w:val="000000"/>
              </w:rPr>
              <w:t>Protocolo para la validación de CEMS de la SMA</w:t>
            </w:r>
            <w:r w:rsidRPr="005C5060">
              <w:rPr>
                <w:rFonts w:asciiTheme="minorHAnsi" w:hAnsiTheme="minorHAnsi" w:cstheme="minorHAnsi"/>
                <w:b/>
                <w:color w:val="000000"/>
              </w:rPr>
              <w:t xml:space="preserve"> </w:t>
            </w:r>
            <w:r w:rsidRPr="005C5060">
              <w:rPr>
                <w:rFonts w:asciiTheme="minorHAnsi" w:hAnsiTheme="minorHAnsi" w:cstheme="minorHAnsi"/>
                <w:color w:val="000000"/>
              </w:rPr>
              <w:t>(Res. N° 57/2013</w:t>
            </w:r>
            <w:r w:rsidRPr="008F516B">
              <w:rPr>
                <w:rFonts w:asciiTheme="minorHAnsi" w:hAnsiTheme="minorHAnsi" w:cstheme="minorHAnsi"/>
                <w:color w:val="000000"/>
              </w:rPr>
              <w:t xml:space="preserve">) </w:t>
            </w:r>
            <w:r w:rsidR="008F516B" w:rsidRPr="008F516B">
              <w:rPr>
                <w:rFonts w:asciiTheme="minorHAnsi" w:hAnsiTheme="minorHAnsi" w:cstheme="minorHAnsi"/>
                <w:color w:val="000000"/>
              </w:rPr>
              <w:t>(Anexo II)</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4" w:name="_Toc362864232"/>
    </w:p>
    <w:p w14:paraId="6D7C149B" w14:textId="77777777" w:rsidR="007130A0" w:rsidRPr="005C5060" w:rsidRDefault="007130A0">
      <w:pPr>
        <w:jc w:val="left"/>
        <w:rPr>
          <w:rFonts w:asciiTheme="minorHAnsi" w:eastAsia="Times New Roman" w:hAnsiTheme="minorHAnsi"/>
          <w:b/>
          <w:bCs/>
          <w:kern w:val="32"/>
          <w:sz w:val="24"/>
          <w:szCs w:val="24"/>
        </w:rPr>
      </w:pPr>
      <w:r w:rsidRPr="005C5060">
        <w:br w:type="page"/>
      </w:r>
    </w:p>
    <w:p w14:paraId="6D7C149C" w14:textId="77777777" w:rsidR="00C50FD5" w:rsidRPr="005C5060" w:rsidRDefault="00C50FD5" w:rsidP="00C50FD5">
      <w:pPr>
        <w:pStyle w:val="Ttulo1"/>
      </w:pPr>
      <w:bookmarkStart w:id="35" w:name="_Toc375151475"/>
      <w:r w:rsidRPr="005C5060">
        <w:lastRenderedPageBreak/>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5C5060" w14:paraId="6D7C14A1" w14:textId="77777777" w:rsidTr="00B90B6C">
        <w:trPr>
          <w:trHeight w:val="490"/>
        </w:trPr>
        <w:tc>
          <w:tcPr>
            <w:tcW w:w="277" w:type="pct"/>
            <w:vAlign w:val="center"/>
          </w:tcPr>
          <w:p w14:paraId="6D7C149E"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5C5060" w:rsidRDefault="00C50FD5" w:rsidP="00896C2F">
            <w:pPr>
              <w:jc w:val="left"/>
              <w:rPr>
                <w:rFonts w:asciiTheme="minorHAnsi" w:hAnsiTheme="minorHAnsi" w:cstheme="minorHAnsi"/>
                <w:b/>
                <w:sz w:val="22"/>
                <w:szCs w:val="22"/>
              </w:rPr>
            </w:pPr>
            <w:r w:rsidRPr="005C5060">
              <w:rPr>
                <w:rFonts w:asciiTheme="minorHAnsi" w:hAnsiTheme="minorHAnsi" w:cstheme="minorHAnsi"/>
                <w:b/>
              </w:rPr>
              <w:t>Resolución (es) de Calificación Ambiental (es), especificar:</w:t>
            </w:r>
          </w:p>
        </w:tc>
        <w:tc>
          <w:tcPr>
            <w:tcW w:w="2362" w:type="pct"/>
            <w:vAlign w:val="center"/>
          </w:tcPr>
          <w:p w14:paraId="6D7C14A0" w14:textId="77777777" w:rsidR="00C50FD5" w:rsidRPr="005C5060" w:rsidRDefault="00C50FD5" w:rsidP="00856056">
            <w:pPr>
              <w:autoSpaceDE w:val="0"/>
              <w:autoSpaceDN w:val="0"/>
              <w:adjustRightInd w:val="0"/>
              <w:jc w:val="left"/>
              <w:rPr>
                <w:rFonts w:asciiTheme="minorHAnsi" w:hAnsiTheme="minorHAnsi" w:cstheme="minorHAnsi"/>
                <w:sz w:val="22"/>
                <w:szCs w:val="22"/>
              </w:rPr>
            </w:pPr>
          </w:p>
        </w:tc>
      </w:tr>
      <w:tr w:rsidR="00C50FD5" w:rsidRPr="005C5060" w14:paraId="6D7C14A5" w14:textId="77777777" w:rsidTr="00896C2F">
        <w:trPr>
          <w:trHeight w:val="569"/>
        </w:trPr>
        <w:tc>
          <w:tcPr>
            <w:tcW w:w="277" w:type="pct"/>
            <w:vAlign w:val="center"/>
          </w:tcPr>
          <w:p w14:paraId="6D7C14A2" w14:textId="77777777" w:rsidR="00C50FD5" w:rsidRPr="005C5060" w:rsidRDefault="00C50FD5" w:rsidP="00896C2F">
            <w:pPr>
              <w:jc w:val="center"/>
              <w:rPr>
                <w:rFonts w:asciiTheme="minorHAnsi" w:eastAsia="Times New Roman" w:hAnsiTheme="minorHAnsi" w:cstheme="minorHAnsi"/>
                <w:color w:val="000000"/>
                <w:lang w:eastAsia="es-CL"/>
              </w:rPr>
            </w:pPr>
            <w:r w:rsidRPr="005C5060">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Emisión, especificar:</w:t>
            </w:r>
          </w:p>
        </w:tc>
        <w:tc>
          <w:tcPr>
            <w:tcW w:w="2362" w:type="pct"/>
            <w:vAlign w:val="center"/>
          </w:tcPr>
          <w:p w14:paraId="6D7C14A4" w14:textId="77777777" w:rsidR="00C50FD5" w:rsidRPr="005C5060" w:rsidRDefault="00C50FD5" w:rsidP="00896C2F">
            <w:pPr>
              <w:rPr>
                <w:rFonts w:asciiTheme="minorHAnsi" w:hAnsiTheme="minorHAnsi" w:cstheme="minorHAnsi"/>
                <w:sz w:val="22"/>
                <w:szCs w:val="22"/>
              </w:rPr>
            </w:pPr>
            <w:r w:rsidRPr="005C5060">
              <w:rPr>
                <w:rFonts w:asciiTheme="minorHAnsi" w:hAnsiTheme="minorHAnsi" w:cstheme="minorHAnsi"/>
              </w:rPr>
              <w:t>D.S. N°</w:t>
            </w:r>
            <w:r w:rsidR="00856056" w:rsidRPr="005C5060">
              <w:rPr>
                <w:rFonts w:asciiTheme="minorHAnsi" w:hAnsiTheme="minorHAnsi" w:cstheme="minorHAnsi"/>
              </w:rPr>
              <w:t xml:space="preserve"> </w:t>
            </w:r>
            <w:r w:rsidRPr="005C5060">
              <w:rPr>
                <w:rFonts w:asciiTheme="minorHAnsi" w:hAnsiTheme="minorHAnsi" w:cstheme="minorHAnsi"/>
              </w:rPr>
              <w:t xml:space="preserve">13/2011 del Ministerio del Medio Ambiente. Norma de Emisión para Centrales Termoeléctricas.  </w:t>
            </w:r>
          </w:p>
        </w:tc>
      </w:tr>
      <w:tr w:rsidR="00C50FD5" w:rsidRPr="005C5060" w14:paraId="6D7C14A9" w14:textId="77777777" w:rsidTr="00896C2F">
        <w:trPr>
          <w:trHeight w:val="428"/>
        </w:trPr>
        <w:tc>
          <w:tcPr>
            <w:tcW w:w="277" w:type="pct"/>
            <w:vAlign w:val="center"/>
          </w:tcPr>
          <w:p w14:paraId="6D7C14A6" w14:textId="77777777" w:rsidR="00C50FD5" w:rsidRPr="005C5060"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Calidad, especificar:</w:t>
            </w:r>
          </w:p>
        </w:tc>
        <w:tc>
          <w:tcPr>
            <w:tcW w:w="2362" w:type="pct"/>
            <w:vAlign w:val="center"/>
          </w:tcPr>
          <w:p w14:paraId="6D7C14A8" w14:textId="77777777" w:rsidR="00C50FD5" w:rsidRPr="005C5060" w:rsidRDefault="00C50FD5" w:rsidP="00896C2F">
            <w:pPr>
              <w:rPr>
                <w:rFonts w:asciiTheme="minorHAnsi" w:hAnsiTheme="minorHAnsi" w:cstheme="minorHAnsi"/>
                <w:sz w:val="22"/>
                <w:szCs w:val="22"/>
              </w:rPr>
            </w:pPr>
          </w:p>
        </w:tc>
      </w:tr>
      <w:tr w:rsidR="00C50FD5" w:rsidRPr="00695655" w14:paraId="6D7C14AD" w14:textId="77777777" w:rsidTr="00896C2F">
        <w:trPr>
          <w:trHeight w:val="428"/>
        </w:trPr>
        <w:tc>
          <w:tcPr>
            <w:tcW w:w="277" w:type="pct"/>
            <w:vAlign w:val="center"/>
          </w:tcPr>
          <w:p w14:paraId="6D7C14A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695655" w:rsidRDefault="00C50FD5" w:rsidP="00896C2F">
            <w:pPr>
              <w:jc w:val="left"/>
              <w:rPr>
                <w:rFonts w:asciiTheme="minorHAnsi" w:hAnsiTheme="minorHAnsi" w:cstheme="minorHAnsi"/>
                <w:b/>
              </w:rPr>
            </w:pPr>
            <w:r w:rsidRPr="005C5060">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695655" w:rsidRDefault="00C50FD5" w:rsidP="00896C2F">
            <w:pPr>
              <w:rPr>
                <w:rFonts w:asciiTheme="minorHAnsi" w:eastAsia="Times New Roman" w:hAnsiTheme="minorHAnsi" w:cstheme="minorHAnsi"/>
                <w:sz w:val="22"/>
                <w:szCs w:val="22"/>
              </w:rPr>
            </w:pPr>
          </w:p>
        </w:tc>
      </w:tr>
    </w:tbl>
    <w:p w14:paraId="6D7C14AE" w14:textId="77777777" w:rsidR="00C50FD5" w:rsidRDefault="00C50FD5" w:rsidP="00C50FD5">
      <w:pPr>
        <w:pStyle w:val="Ttulo1"/>
        <w:numPr>
          <w:ilvl w:val="0"/>
          <w:numId w:val="0"/>
        </w:numPr>
        <w:ind w:left="567"/>
      </w:pPr>
    </w:p>
    <w:p w14:paraId="61383762" w14:textId="77777777" w:rsidR="0071219A" w:rsidRPr="0071219A" w:rsidRDefault="0071219A" w:rsidP="0071219A"/>
    <w:p w14:paraId="6D7C14AF" w14:textId="77777777" w:rsidR="008B5520" w:rsidRPr="00AF0A5E" w:rsidRDefault="004C0505" w:rsidP="0024030F">
      <w:pPr>
        <w:pStyle w:val="Ttulo1"/>
      </w:pPr>
      <w:bookmarkStart w:id="36" w:name="_Toc375151476"/>
      <w:r w:rsidRPr="00AF0A5E">
        <w:t xml:space="preserve">EXAMEN DE LA INFORMACION </w:t>
      </w:r>
      <w:r w:rsidR="008B5520" w:rsidRPr="00AF0A5E">
        <w:t>Y RESULTADOS</w:t>
      </w:r>
      <w:bookmarkEnd w:id="29"/>
      <w:bookmarkEnd w:id="36"/>
    </w:p>
    <w:p w14:paraId="6D7C1544" w14:textId="77777777" w:rsidR="00165FB0" w:rsidRPr="000743D2" w:rsidRDefault="00165FB0" w:rsidP="002054AE">
      <w:pPr>
        <w:pStyle w:val="Ttulo2"/>
        <w:numPr>
          <w:ilvl w:val="0"/>
          <w:numId w:val="0"/>
        </w:numPr>
        <w:rPr>
          <w:highlight w:val="yellow"/>
        </w:rPr>
      </w:pPr>
    </w:p>
    <w:p w14:paraId="6D7C1547" w14:textId="1B78B6F7" w:rsidR="00810C97" w:rsidRPr="007649A4" w:rsidRDefault="00E23C82" w:rsidP="00810C97">
      <w:pPr>
        <w:pStyle w:val="Ttulo2"/>
        <w:numPr>
          <w:ilvl w:val="1"/>
          <w:numId w:val="3"/>
        </w:numPr>
        <w:ind w:left="567" w:hanging="567"/>
      </w:pPr>
      <w:r>
        <w:t>Monitoreo Alternativo Implementado.</w:t>
      </w:r>
    </w:p>
    <w:p w14:paraId="6D7C154A" w14:textId="77777777" w:rsidR="006B692D" w:rsidRPr="00430F3E" w:rsidRDefault="006B692D" w:rsidP="00D83FDA">
      <w:pPr>
        <w:rPr>
          <w:rFonts w:asciiTheme="minorHAnsi" w:hAnsiTheme="minorHAnsi" w:cstheme="minorHAnsi"/>
          <w:sz w:val="18"/>
          <w:szCs w:val="18"/>
        </w:rPr>
      </w:pPr>
    </w:p>
    <w:p w14:paraId="6D7C154B" w14:textId="148A9883" w:rsidR="00795196" w:rsidRDefault="00F64346" w:rsidP="00EA090E">
      <w:pPr>
        <w:rPr>
          <w:rFonts w:asciiTheme="minorHAnsi" w:hAnsiTheme="minorHAnsi" w:cstheme="minorHAnsi"/>
          <w:sz w:val="18"/>
          <w:szCs w:val="18"/>
        </w:rPr>
      </w:pPr>
      <w:r w:rsidRPr="00430F3E">
        <w:rPr>
          <w:rFonts w:asciiTheme="minorHAnsi" w:hAnsiTheme="minorHAnsi" w:cstheme="minorHAnsi"/>
          <w:sz w:val="18"/>
          <w:szCs w:val="18"/>
          <w:lang w:val="es-ES_tradnl"/>
        </w:rPr>
        <w:t xml:space="preserve">La Central </w:t>
      </w:r>
      <w:r w:rsidR="00876339">
        <w:rPr>
          <w:rFonts w:asciiTheme="minorHAnsi" w:hAnsiTheme="minorHAnsi" w:cstheme="minorHAnsi"/>
          <w:sz w:val="18"/>
          <w:szCs w:val="18"/>
          <w:lang w:val="es-ES_tradnl"/>
        </w:rPr>
        <w:t>Termoeléctrica</w:t>
      </w:r>
      <w:r w:rsidR="00CF32FB">
        <w:rPr>
          <w:rFonts w:asciiTheme="minorHAnsi" w:hAnsiTheme="minorHAnsi" w:cstheme="minorHAnsi"/>
          <w:sz w:val="18"/>
          <w:szCs w:val="18"/>
          <w:lang w:val="es-ES_tradnl"/>
        </w:rPr>
        <w:t xml:space="preserve"> </w:t>
      </w:r>
      <w:r w:rsidR="00ED1845">
        <w:rPr>
          <w:rFonts w:asciiTheme="minorHAnsi" w:hAnsiTheme="minorHAnsi" w:cstheme="minorHAnsi"/>
          <w:sz w:val="18"/>
          <w:szCs w:val="18"/>
          <w:lang w:val="es-ES_tradnl"/>
        </w:rPr>
        <w:t>Salar</w:t>
      </w:r>
      <w:r w:rsidR="00C70C7E">
        <w:rPr>
          <w:rFonts w:asciiTheme="minorHAnsi" w:hAnsiTheme="minorHAnsi" w:cstheme="minorHAnsi"/>
          <w:sz w:val="18"/>
          <w:szCs w:val="18"/>
          <w:lang w:val="es-ES_tradnl"/>
        </w:rPr>
        <w:t xml:space="preserve"> </w:t>
      </w:r>
      <w:r w:rsidR="00CF32FB">
        <w:rPr>
          <w:rFonts w:asciiTheme="minorHAnsi" w:hAnsiTheme="minorHAnsi" w:cstheme="minorHAnsi"/>
          <w:sz w:val="18"/>
          <w:szCs w:val="18"/>
          <w:lang w:val="es-ES_tradnl"/>
        </w:rPr>
        <w:t xml:space="preserve">cumple </w:t>
      </w:r>
      <w:r w:rsidRPr="00430F3E">
        <w:rPr>
          <w:rFonts w:asciiTheme="minorHAnsi" w:hAnsiTheme="minorHAnsi" w:cstheme="minorHAnsi"/>
          <w:sz w:val="18"/>
          <w:szCs w:val="18"/>
          <w:lang w:val="es-ES_tradnl"/>
        </w:rPr>
        <w:t xml:space="preserve">con los criterios </w:t>
      </w:r>
      <w:r w:rsidR="001416FE">
        <w:rPr>
          <w:rFonts w:asciiTheme="minorHAnsi" w:hAnsiTheme="minorHAnsi" w:cstheme="minorHAnsi"/>
          <w:sz w:val="18"/>
          <w:szCs w:val="18"/>
          <w:lang w:val="es-ES_tradnl"/>
        </w:rPr>
        <w:t xml:space="preserve">definidos </w:t>
      </w:r>
      <w:r w:rsidRPr="00430F3E">
        <w:rPr>
          <w:rFonts w:asciiTheme="minorHAnsi" w:hAnsiTheme="minorHAnsi" w:cstheme="minorHAnsi"/>
          <w:sz w:val="18"/>
          <w:szCs w:val="18"/>
          <w:lang w:val="es-ES_tradnl"/>
        </w:rPr>
        <w:t xml:space="preserve">para ser declarada como unidad </w:t>
      </w:r>
      <w:r w:rsidR="008F516B">
        <w:rPr>
          <w:rFonts w:asciiTheme="minorHAnsi" w:hAnsiTheme="minorHAnsi" w:cstheme="minorHAnsi"/>
          <w:sz w:val="18"/>
          <w:szCs w:val="18"/>
          <w:lang w:val="es-ES_tradnl"/>
        </w:rPr>
        <w:t xml:space="preserve">LME, por lo cual </w:t>
      </w:r>
      <w:r w:rsidR="0023108A">
        <w:rPr>
          <w:rFonts w:asciiTheme="minorHAnsi" w:hAnsiTheme="minorHAnsi" w:cstheme="minorHAnsi"/>
          <w:sz w:val="18"/>
          <w:szCs w:val="18"/>
          <w:lang w:val="es-ES_tradnl"/>
        </w:rPr>
        <w:t>se acoge a</w:t>
      </w:r>
      <w:r w:rsidR="00CF32FB">
        <w:rPr>
          <w:rFonts w:asciiTheme="minorHAnsi" w:hAnsiTheme="minorHAnsi" w:cstheme="minorHAnsi"/>
          <w:sz w:val="18"/>
          <w:szCs w:val="18"/>
          <w:lang w:val="es-ES_tradnl"/>
        </w:rPr>
        <w:t xml:space="preserve"> los M</w:t>
      </w:r>
      <w:r w:rsidRPr="00430F3E">
        <w:rPr>
          <w:rFonts w:asciiTheme="minorHAnsi" w:hAnsiTheme="minorHAnsi" w:cstheme="minorHAnsi"/>
          <w:sz w:val="18"/>
          <w:szCs w:val="18"/>
          <w:lang w:val="es-ES_tradnl"/>
        </w:rPr>
        <w:t xml:space="preserve">étodos </w:t>
      </w:r>
      <w:r w:rsidR="00CF32FB">
        <w:rPr>
          <w:rFonts w:asciiTheme="minorHAnsi" w:hAnsiTheme="minorHAnsi" w:cstheme="minorHAnsi"/>
          <w:sz w:val="18"/>
          <w:szCs w:val="18"/>
          <w:lang w:val="es-ES_tradnl"/>
        </w:rPr>
        <w:t>Alternativos para estimar las emisiones de</w:t>
      </w:r>
      <w:r w:rsidR="008F516B">
        <w:rPr>
          <w:rFonts w:asciiTheme="minorHAnsi" w:hAnsiTheme="minorHAnsi" w:cstheme="minorHAnsi"/>
          <w:sz w:val="18"/>
          <w:szCs w:val="18"/>
          <w:lang w:val="es-ES_tradnl"/>
        </w:rPr>
        <w:t xml:space="preserve"> NOx, </w:t>
      </w:r>
      <w:r w:rsidR="009365C4">
        <w:rPr>
          <w:rFonts w:asciiTheme="minorHAnsi" w:hAnsiTheme="minorHAnsi" w:cstheme="minorHAnsi"/>
          <w:sz w:val="18"/>
          <w:szCs w:val="18"/>
          <w:lang w:val="es-ES_tradnl"/>
        </w:rPr>
        <w:t>SO</w:t>
      </w:r>
      <w:r w:rsidR="009365C4" w:rsidRPr="00C70C7E">
        <w:rPr>
          <w:rFonts w:asciiTheme="minorHAnsi" w:hAnsiTheme="minorHAnsi" w:cstheme="minorHAnsi"/>
          <w:sz w:val="18"/>
          <w:szCs w:val="18"/>
          <w:vertAlign w:val="subscript"/>
          <w:lang w:val="es-ES_tradnl"/>
        </w:rPr>
        <w:t>2</w:t>
      </w:r>
      <w:r w:rsidR="009365C4">
        <w:rPr>
          <w:rFonts w:asciiTheme="minorHAnsi" w:hAnsiTheme="minorHAnsi" w:cstheme="minorHAnsi"/>
          <w:sz w:val="18"/>
          <w:szCs w:val="18"/>
          <w:lang w:val="es-ES_tradnl"/>
        </w:rPr>
        <w:t>, CO2,</w:t>
      </w:r>
      <w:r w:rsidR="008F516B" w:rsidRPr="00656481">
        <w:rPr>
          <w:rFonts w:asciiTheme="minorHAnsi" w:hAnsiTheme="minorHAnsi" w:cstheme="minorHAnsi"/>
          <w:sz w:val="18"/>
          <w:szCs w:val="18"/>
          <w:lang w:val="es-ES_tradnl"/>
        </w:rPr>
        <w:t xml:space="preserve"> Consumo energético y flujo d</w:t>
      </w:r>
      <w:r w:rsidR="008F516B">
        <w:rPr>
          <w:rFonts w:asciiTheme="minorHAnsi" w:hAnsiTheme="minorHAnsi" w:cstheme="minorHAnsi"/>
          <w:sz w:val="18"/>
          <w:szCs w:val="18"/>
          <w:lang w:val="es-ES_tradnl"/>
        </w:rPr>
        <w:t xml:space="preserve">e acuerdo a las </w:t>
      </w:r>
      <w:r w:rsidR="00ED1845">
        <w:rPr>
          <w:rFonts w:asciiTheme="minorHAnsi" w:hAnsiTheme="minorHAnsi" w:cstheme="minorHAnsi"/>
          <w:sz w:val="18"/>
          <w:szCs w:val="18"/>
          <w:lang w:val="es-ES_tradnl"/>
        </w:rPr>
        <w:t xml:space="preserve">tasas de referencia </w:t>
      </w:r>
      <w:r w:rsidR="008F516B">
        <w:rPr>
          <w:rFonts w:asciiTheme="minorHAnsi" w:hAnsiTheme="minorHAnsi" w:cstheme="minorHAnsi"/>
          <w:sz w:val="18"/>
          <w:szCs w:val="18"/>
          <w:lang w:val="es-ES_tradnl"/>
        </w:rPr>
        <w:t xml:space="preserve">que establece el método “Low Mass Emissions”. No obstante </w:t>
      </w:r>
      <w:r w:rsidR="00CF32FB">
        <w:rPr>
          <w:rFonts w:asciiTheme="minorHAnsi" w:hAnsiTheme="minorHAnsi" w:cstheme="minorHAnsi"/>
          <w:sz w:val="18"/>
          <w:szCs w:val="18"/>
          <w:lang w:val="es-ES_tradnl"/>
        </w:rPr>
        <w:t xml:space="preserve">para estimar las </w:t>
      </w:r>
      <w:r w:rsidRPr="00430F3E">
        <w:rPr>
          <w:rFonts w:asciiTheme="minorHAnsi" w:hAnsiTheme="minorHAnsi" w:cstheme="minorHAnsi"/>
          <w:sz w:val="18"/>
          <w:szCs w:val="18"/>
          <w:lang w:val="es-ES_tradnl"/>
        </w:rPr>
        <w:t>emisiones</w:t>
      </w:r>
      <w:r w:rsidR="00CF32FB">
        <w:rPr>
          <w:rFonts w:asciiTheme="minorHAnsi" w:hAnsiTheme="minorHAnsi" w:cstheme="minorHAnsi"/>
          <w:sz w:val="18"/>
          <w:szCs w:val="18"/>
          <w:lang w:val="es-ES_tradnl"/>
        </w:rPr>
        <w:t xml:space="preserve"> de MP</w:t>
      </w:r>
      <w:r w:rsidR="0023108A">
        <w:rPr>
          <w:rFonts w:asciiTheme="minorHAnsi" w:hAnsiTheme="minorHAnsi" w:cstheme="minorHAnsi"/>
          <w:sz w:val="18"/>
          <w:szCs w:val="18"/>
          <w:lang w:val="es-ES_tradnl"/>
        </w:rPr>
        <w:t xml:space="preserve">, se acoge al uso de </w:t>
      </w:r>
      <w:r w:rsidR="00ED1845">
        <w:rPr>
          <w:rFonts w:asciiTheme="minorHAnsi" w:hAnsiTheme="minorHAnsi" w:cstheme="minorHAnsi"/>
          <w:sz w:val="18"/>
          <w:szCs w:val="18"/>
          <w:lang w:val="es-ES_tradnl"/>
        </w:rPr>
        <w:t xml:space="preserve">factores de </w:t>
      </w:r>
      <w:r w:rsidR="009365C4">
        <w:rPr>
          <w:rFonts w:asciiTheme="minorHAnsi" w:hAnsiTheme="minorHAnsi" w:cstheme="minorHAnsi"/>
          <w:sz w:val="18"/>
          <w:szCs w:val="18"/>
          <w:lang w:val="es-ES_tradnl"/>
        </w:rPr>
        <w:t>emisión</w:t>
      </w:r>
      <w:r w:rsidR="00ED1845">
        <w:rPr>
          <w:rFonts w:asciiTheme="minorHAnsi" w:hAnsiTheme="minorHAnsi" w:cstheme="minorHAnsi"/>
          <w:sz w:val="18"/>
          <w:szCs w:val="18"/>
          <w:lang w:val="es-ES_tradnl"/>
        </w:rPr>
        <w:t xml:space="preserve"> del Ap-42 de la US-EPA</w:t>
      </w:r>
      <w:r w:rsidR="00C70C7E">
        <w:rPr>
          <w:rFonts w:asciiTheme="minorHAnsi" w:hAnsiTheme="minorHAnsi" w:cstheme="minorHAnsi"/>
          <w:sz w:val="18"/>
          <w:szCs w:val="18"/>
        </w:rPr>
        <w:t>.</w:t>
      </w:r>
      <w:r w:rsidR="00CF32FB">
        <w:rPr>
          <w:rFonts w:asciiTheme="minorHAnsi" w:hAnsiTheme="minorHAnsi" w:cstheme="minorHAnsi"/>
          <w:sz w:val="18"/>
          <w:szCs w:val="18"/>
        </w:rPr>
        <w:t xml:space="preserve"> </w:t>
      </w:r>
      <w:r w:rsidR="004C6B68">
        <w:rPr>
          <w:rFonts w:asciiTheme="minorHAnsi" w:hAnsiTheme="minorHAnsi" w:cstheme="minorHAnsi"/>
          <w:sz w:val="18"/>
          <w:szCs w:val="18"/>
        </w:rPr>
        <w:t>Se entrega a continuación el detalle de los métodos propuestos y los requisitos aplicables.</w:t>
      </w:r>
    </w:p>
    <w:p w14:paraId="43C879C7" w14:textId="77777777" w:rsidR="00F64346" w:rsidRDefault="00F64346" w:rsidP="00D83FDA">
      <w:pPr>
        <w:rPr>
          <w:rFonts w:asciiTheme="minorHAnsi" w:hAnsiTheme="minorHAnsi" w:cstheme="minorHAnsi"/>
          <w:sz w:val="20"/>
          <w:szCs w:val="20"/>
          <w:highlight w:val="yellow"/>
        </w:rPr>
      </w:pPr>
    </w:p>
    <w:p w14:paraId="44B18AA9" w14:textId="77777777" w:rsidR="0071219A" w:rsidRDefault="0071219A"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2E4C8E">
        <w:trPr>
          <w:trHeight w:val="524"/>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3430235D" w:rsidR="003E6B66" w:rsidRPr="003E6B66" w:rsidRDefault="00CC1617" w:rsidP="003E6B66">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 xml:space="preserve">una tasa de </w:t>
            </w:r>
            <w:r w:rsidR="002F127F">
              <w:rPr>
                <w:rFonts w:ascii="Calibri" w:eastAsia="Times New Roman" w:hAnsi="Calibri"/>
                <w:sz w:val="18"/>
                <w:szCs w:val="18"/>
                <w:lang w:eastAsia="es-CL"/>
              </w:rPr>
              <w:t xml:space="preserve">referencia para petróleo </w:t>
            </w:r>
            <w:r w:rsidR="009365C4">
              <w:rPr>
                <w:rFonts w:ascii="Calibri" w:eastAsia="Times New Roman" w:hAnsi="Calibri"/>
                <w:sz w:val="18"/>
                <w:szCs w:val="18"/>
                <w:lang w:eastAsia="es-CL"/>
              </w:rPr>
              <w:t>Diésel</w:t>
            </w:r>
            <w:r w:rsidR="002F127F">
              <w:rPr>
                <w:rFonts w:ascii="Calibri" w:eastAsia="Times New Roman" w:hAnsi="Calibri"/>
                <w:sz w:val="18"/>
                <w:szCs w:val="18"/>
                <w:lang w:eastAsia="es-CL"/>
              </w:rPr>
              <w:t xml:space="preserve"> </w:t>
            </w:r>
            <w:r w:rsidR="009365C4">
              <w:rPr>
                <w:rFonts w:ascii="Calibri" w:eastAsia="Times New Roman" w:hAnsi="Calibri"/>
                <w:sz w:val="18"/>
                <w:szCs w:val="18"/>
                <w:lang w:eastAsia="es-CL"/>
              </w:rPr>
              <w:t>extraídas</w:t>
            </w:r>
            <w:r w:rsidR="002F127F">
              <w:rPr>
                <w:rFonts w:ascii="Calibri" w:eastAsia="Times New Roman" w:hAnsi="Calibri"/>
                <w:sz w:val="18"/>
                <w:szCs w:val="18"/>
                <w:lang w:eastAsia="es-CL"/>
              </w:rPr>
              <w:t xml:space="preserve"> de la tabla LM-2</w:t>
            </w:r>
            <w:r w:rsidR="003E6B66" w:rsidRPr="003E6B66">
              <w:rPr>
                <w:rFonts w:ascii="Calibri" w:eastAsia="Times New Roman" w:hAnsi="Calibri"/>
                <w:sz w:val="18"/>
                <w:szCs w:val="18"/>
                <w:lang w:eastAsia="es-CL"/>
              </w:rPr>
              <w:t xml:space="preserve"> </w:t>
            </w:r>
            <w:r w:rsidR="002F127F">
              <w:rPr>
                <w:rFonts w:ascii="Calibri" w:eastAsia="Times New Roman" w:hAnsi="Calibri"/>
                <w:sz w:val="18"/>
                <w:szCs w:val="18"/>
                <w:lang w:eastAsia="es-CL"/>
              </w:rPr>
              <w:t>que establece el método LME.</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6AD7F630" w:rsidR="00BC128B" w:rsidRPr="009B4590" w:rsidRDefault="002F127F" w:rsidP="009365C4">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De acuerdo a lo establecido en el método LME, la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de referencia para Petróleo </w:t>
            </w:r>
            <w:r w:rsidR="009365C4">
              <w:rPr>
                <w:rFonts w:asciiTheme="minorHAnsi" w:hAnsiTheme="minorHAnsi" w:cstheme="minorHAnsi"/>
                <w:sz w:val="18"/>
                <w:szCs w:val="20"/>
              </w:rPr>
              <w:t>Diésel</w:t>
            </w:r>
            <w:r>
              <w:rPr>
                <w:rFonts w:asciiTheme="minorHAnsi" w:hAnsiTheme="minorHAnsi" w:cstheme="minorHAnsi"/>
                <w:sz w:val="18"/>
                <w:szCs w:val="20"/>
              </w:rPr>
              <w:t xml:space="preserve"> que se establece en la tabla LM-2</w:t>
            </w:r>
            <w:r w:rsidR="00ED1845">
              <w:rPr>
                <w:rFonts w:asciiTheme="minorHAnsi" w:hAnsiTheme="minorHAnsi" w:cstheme="minorHAnsi"/>
                <w:sz w:val="18"/>
                <w:szCs w:val="20"/>
              </w:rPr>
              <w:t xml:space="preserve"> para el parámetro NOx </w:t>
            </w:r>
            <w:r>
              <w:rPr>
                <w:rFonts w:asciiTheme="minorHAnsi" w:hAnsiTheme="minorHAnsi" w:cstheme="minorHAnsi"/>
                <w:sz w:val="18"/>
                <w:szCs w:val="20"/>
              </w:rPr>
              <w:t xml:space="preserve">corresponde a </w:t>
            </w:r>
            <w:r w:rsidRPr="00CA7267">
              <w:rPr>
                <w:rFonts w:asciiTheme="minorHAnsi" w:hAnsiTheme="minorHAnsi" w:cstheme="minorHAnsi"/>
                <w:b/>
                <w:sz w:val="18"/>
                <w:szCs w:val="20"/>
              </w:rPr>
              <w:t>1,2 Lb/</w:t>
            </w:r>
            <w:r w:rsidR="009365C4">
              <w:rPr>
                <w:rFonts w:asciiTheme="minorHAnsi" w:hAnsiTheme="minorHAnsi" w:cstheme="minorHAnsi"/>
                <w:b/>
                <w:sz w:val="18"/>
                <w:szCs w:val="20"/>
              </w:rPr>
              <w:t>MMBtu</w:t>
            </w:r>
            <w:r>
              <w:rPr>
                <w:rFonts w:asciiTheme="minorHAnsi" w:hAnsiTheme="minorHAnsi" w:cstheme="minorHAnsi"/>
                <w:sz w:val="18"/>
                <w:szCs w:val="20"/>
              </w:rPr>
              <w:t xml:space="preserve">. Este es el mismo valor de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que propone utilizar la planta </w:t>
            </w:r>
            <w:r w:rsidR="00CA7267">
              <w:rPr>
                <w:rFonts w:asciiTheme="minorHAnsi" w:hAnsiTheme="minorHAnsi" w:cstheme="minorHAnsi"/>
                <w:sz w:val="18"/>
                <w:szCs w:val="20"/>
              </w:rPr>
              <w:t xml:space="preserve">a partir del cual </w:t>
            </w:r>
            <w:r>
              <w:rPr>
                <w:rFonts w:asciiTheme="minorHAnsi" w:hAnsiTheme="minorHAnsi" w:cstheme="minorHAnsi"/>
                <w:sz w:val="18"/>
                <w:szCs w:val="20"/>
              </w:rPr>
              <w:t>calcular</w:t>
            </w:r>
            <w:r w:rsidR="00CA7267">
              <w:rPr>
                <w:rFonts w:asciiTheme="minorHAnsi" w:hAnsiTheme="minorHAnsi" w:cstheme="minorHAnsi"/>
                <w:sz w:val="18"/>
                <w:szCs w:val="20"/>
              </w:rPr>
              <w:t>á</w:t>
            </w:r>
            <w:r>
              <w:rPr>
                <w:rFonts w:asciiTheme="minorHAnsi" w:hAnsiTheme="minorHAnsi" w:cstheme="minorHAnsi"/>
                <w:sz w:val="18"/>
                <w:szCs w:val="20"/>
              </w:rPr>
              <w:t xml:space="preserve"> las emisiones bajo esta metodología.</w:t>
            </w:r>
          </w:p>
        </w:tc>
      </w:tr>
      <w:tr w:rsidR="008F516B" w:rsidRPr="000743D2" w14:paraId="2379E35F" w14:textId="77777777" w:rsidTr="002E4C8E">
        <w:trPr>
          <w:trHeight w:val="411"/>
          <w:jc w:val="center"/>
        </w:trPr>
        <w:tc>
          <w:tcPr>
            <w:tcW w:w="380" w:type="dxa"/>
            <w:vAlign w:val="center"/>
          </w:tcPr>
          <w:p w14:paraId="55DC9BD7" w14:textId="13BCF78A" w:rsidR="008F516B" w:rsidRPr="00F64482" w:rsidRDefault="009B4590"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0B536212" w14:textId="5371187D" w:rsidR="008F516B" w:rsidRPr="00355B1D" w:rsidRDefault="009B4590"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18E613A6" w14:textId="2BA7D77F" w:rsidR="008F516B" w:rsidRPr="002F127F" w:rsidRDefault="002F127F" w:rsidP="00CA7267">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w:t>
            </w:r>
            <w:r>
              <w:rPr>
                <w:rFonts w:ascii="Calibri" w:eastAsia="Times New Roman" w:hAnsi="Calibri"/>
                <w:sz w:val="18"/>
                <w:szCs w:val="18"/>
                <w:lang w:eastAsia="es-CL"/>
              </w:rPr>
              <w:t xml:space="preserve">referencia para petróleo </w:t>
            </w:r>
            <w:r w:rsidR="009365C4">
              <w:rPr>
                <w:rFonts w:ascii="Calibri" w:eastAsia="Times New Roman" w:hAnsi="Calibri"/>
                <w:sz w:val="18"/>
                <w:szCs w:val="18"/>
                <w:lang w:eastAsia="es-CL"/>
              </w:rPr>
              <w:t>Diésel</w:t>
            </w:r>
            <w:r>
              <w:rPr>
                <w:rFonts w:ascii="Calibri" w:eastAsia="Times New Roman" w:hAnsi="Calibri"/>
                <w:sz w:val="18"/>
                <w:szCs w:val="18"/>
                <w:lang w:eastAsia="es-CL"/>
              </w:rPr>
              <w:t xml:space="preserve"> </w:t>
            </w:r>
            <w:r w:rsidR="009365C4">
              <w:rPr>
                <w:rFonts w:ascii="Calibri" w:eastAsia="Times New Roman" w:hAnsi="Calibri"/>
                <w:sz w:val="18"/>
                <w:szCs w:val="18"/>
                <w:lang w:eastAsia="es-CL"/>
              </w:rPr>
              <w:t>extraídas</w:t>
            </w:r>
            <w:r>
              <w:rPr>
                <w:rFonts w:ascii="Calibri" w:eastAsia="Times New Roman" w:hAnsi="Calibri"/>
                <w:sz w:val="18"/>
                <w:szCs w:val="18"/>
                <w:lang w:eastAsia="es-CL"/>
              </w:rPr>
              <w:t xml:space="preserve"> de la tabla LM-</w:t>
            </w:r>
            <w:r w:rsidR="00CA7267">
              <w:rPr>
                <w:rFonts w:ascii="Calibri" w:eastAsia="Times New Roman" w:hAnsi="Calibri"/>
                <w:sz w:val="18"/>
                <w:szCs w:val="18"/>
                <w:lang w:eastAsia="es-CL"/>
              </w:rPr>
              <w:t>1</w:t>
            </w:r>
            <w:r w:rsidRPr="003E6B66">
              <w:rPr>
                <w:rFonts w:ascii="Calibri" w:eastAsia="Times New Roman" w:hAnsi="Calibri"/>
                <w:sz w:val="18"/>
                <w:szCs w:val="18"/>
                <w:lang w:eastAsia="es-CL"/>
              </w:rPr>
              <w:t xml:space="preserve"> </w:t>
            </w:r>
            <w:r>
              <w:rPr>
                <w:rFonts w:ascii="Calibri" w:eastAsia="Times New Roman" w:hAnsi="Calibri"/>
                <w:sz w:val="18"/>
                <w:szCs w:val="18"/>
                <w:lang w:eastAsia="es-CL"/>
              </w:rPr>
              <w:t>que establece el método LME.</w:t>
            </w:r>
          </w:p>
        </w:tc>
        <w:tc>
          <w:tcPr>
            <w:tcW w:w="8780" w:type="dxa"/>
            <w:shd w:val="clear" w:color="auto" w:fill="auto"/>
            <w:vAlign w:val="center"/>
          </w:tcPr>
          <w:p w14:paraId="4D8C893E" w14:textId="5BDF38E3" w:rsidR="008F516B" w:rsidRDefault="00ED1845" w:rsidP="00CA7267">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De acuerdo a lo establecido en el método LME, la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de referencia para Petróleo </w:t>
            </w:r>
            <w:r w:rsidR="009365C4">
              <w:rPr>
                <w:rFonts w:asciiTheme="minorHAnsi" w:hAnsiTheme="minorHAnsi" w:cstheme="minorHAnsi"/>
                <w:sz w:val="18"/>
                <w:szCs w:val="20"/>
              </w:rPr>
              <w:t>Diésel</w:t>
            </w:r>
            <w:r>
              <w:rPr>
                <w:rFonts w:asciiTheme="minorHAnsi" w:hAnsiTheme="minorHAnsi" w:cstheme="minorHAnsi"/>
                <w:sz w:val="18"/>
                <w:szCs w:val="20"/>
              </w:rPr>
              <w:t xml:space="preserve"> que se establece en la tabla LM-</w:t>
            </w:r>
            <w:r w:rsidR="00CA7267">
              <w:rPr>
                <w:rFonts w:asciiTheme="minorHAnsi" w:hAnsiTheme="minorHAnsi" w:cstheme="minorHAnsi"/>
                <w:sz w:val="18"/>
                <w:szCs w:val="20"/>
              </w:rPr>
              <w:t>1 para el parámetro SO</w:t>
            </w:r>
            <w:r w:rsidR="00CA7267" w:rsidRPr="00CA7267">
              <w:rPr>
                <w:rFonts w:asciiTheme="minorHAnsi" w:hAnsiTheme="minorHAnsi" w:cstheme="minorHAnsi"/>
                <w:sz w:val="18"/>
                <w:szCs w:val="20"/>
                <w:vertAlign w:val="subscript"/>
              </w:rPr>
              <w:t>2</w:t>
            </w:r>
            <w:r>
              <w:rPr>
                <w:rFonts w:asciiTheme="minorHAnsi" w:hAnsiTheme="minorHAnsi" w:cstheme="minorHAnsi"/>
                <w:sz w:val="18"/>
                <w:szCs w:val="20"/>
              </w:rPr>
              <w:t xml:space="preserve"> corresponde a </w:t>
            </w:r>
            <w:r w:rsidR="00CA7267" w:rsidRPr="00CA7267">
              <w:rPr>
                <w:rFonts w:asciiTheme="minorHAnsi" w:hAnsiTheme="minorHAnsi" w:cstheme="minorHAnsi"/>
                <w:b/>
                <w:sz w:val="18"/>
                <w:szCs w:val="20"/>
              </w:rPr>
              <w:t>0</w:t>
            </w:r>
            <w:r w:rsidR="00CA7267">
              <w:rPr>
                <w:rFonts w:asciiTheme="minorHAnsi" w:hAnsiTheme="minorHAnsi" w:cstheme="minorHAnsi"/>
                <w:b/>
                <w:sz w:val="18"/>
                <w:szCs w:val="20"/>
              </w:rPr>
              <w:t>,</w:t>
            </w:r>
            <w:r w:rsidR="00CA7267" w:rsidRPr="00CA7267">
              <w:rPr>
                <w:rFonts w:asciiTheme="minorHAnsi" w:hAnsiTheme="minorHAnsi" w:cstheme="minorHAnsi"/>
                <w:b/>
                <w:sz w:val="18"/>
                <w:szCs w:val="20"/>
              </w:rPr>
              <w:t>5</w:t>
            </w:r>
            <w:r w:rsidRPr="00CA7267">
              <w:rPr>
                <w:rFonts w:asciiTheme="minorHAnsi" w:hAnsiTheme="minorHAnsi" w:cstheme="minorHAnsi"/>
                <w:b/>
                <w:sz w:val="18"/>
                <w:szCs w:val="20"/>
              </w:rPr>
              <w:t xml:space="preserve"> Lb/</w:t>
            </w:r>
            <w:r w:rsidR="009365C4">
              <w:rPr>
                <w:rFonts w:asciiTheme="minorHAnsi" w:hAnsiTheme="minorHAnsi" w:cstheme="minorHAnsi"/>
                <w:b/>
                <w:sz w:val="18"/>
                <w:szCs w:val="20"/>
              </w:rPr>
              <w:t xml:space="preserve"> MMBtu</w:t>
            </w:r>
            <w:r>
              <w:rPr>
                <w:rFonts w:asciiTheme="minorHAnsi" w:hAnsiTheme="minorHAnsi" w:cstheme="minorHAnsi"/>
                <w:sz w:val="18"/>
                <w:szCs w:val="20"/>
              </w:rPr>
              <w:t xml:space="preserve">. Este es el mismo valor de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que propone utilizar la planta para efectos de calcular las emisiones bajo esta metodología.</w:t>
            </w:r>
          </w:p>
        </w:tc>
      </w:tr>
      <w:tr w:rsidR="00ED1845" w:rsidRPr="000743D2" w14:paraId="6D7C1577" w14:textId="77777777" w:rsidTr="002E4C8E">
        <w:trPr>
          <w:trHeight w:val="416"/>
          <w:jc w:val="center"/>
        </w:trPr>
        <w:tc>
          <w:tcPr>
            <w:tcW w:w="380" w:type="dxa"/>
            <w:vAlign w:val="center"/>
          </w:tcPr>
          <w:p w14:paraId="6D7C1560" w14:textId="5C487A4C"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1107FDC9"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r w:rsidRPr="00385F0B">
              <w:rPr>
                <w:rFonts w:ascii="Calibri" w:eastAsia="Times New Roman" w:hAnsi="Calibri"/>
                <w:b/>
                <w:color w:val="000000"/>
                <w:sz w:val="18"/>
                <w:szCs w:val="18"/>
                <w:vertAlign w:val="subscript"/>
                <w:lang w:eastAsia="es-CL"/>
              </w:rPr>
              <w:t>2</w:t>
            </w:r>
          </w:p>
        </w:tc>
        <w:tc>
          <w:tcPr>
            <w:tcW w:w="3044" w:type="dxa"/>
            <w:vAlign w:val="center"/>
          </w:tcPr>
          <w:p w14:paraId="6D7C1564" w14:textId="615B0C9C" w:rsidR="00ED1845" w:rsidRPr="00397AF1" w:rsidRDefault="00ED1845" w:rsidP="00ED1845">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w:t>
            </w:r>
            <w:r>
              <w:rPr>
                <w:rFonts w:ascii="Calibri" w:eastAsia="Times New Roman" w:hAnsi="Calibri"/>
                <w:sz w:val="18"/>
                <w:szCs w:val="18"/>
                <w:lang w:eastAsia="es-CL"/>
              </w:rPr>
              <w:t xml:space="preserve">referencia para petróleo </w:t>
            </w:r>
            <w:r w:rsidR="009365C4">
              <w:rPr>
                <w:rFonts w:ascii="Calibri" w:eastAsia="Times New Roman" w:hAnsi="Calibri"/>
                <w:sz w:val="18"/>
                <w:szCs w:val="18"/>
                <w:lang w:eastAsia="es-CL"/>
              </w:rPr>
              <w:t>Diésel</w:t>
            </w:r>
            <w:r w:rsidR="00CA7267">
              <w:rPr>
                <w:rFonts w:ascii="Calibri" w:eastAsia="Times New Roman" w:hAnsi="Calibri"/>
                <w:sz w:val="18"/>
                <w:szCs w:val="18"/>
                <w:lang w:eastAsia="es-CL"/>
              </w:rPr>
              <w:t xml:space="preserve"> </w:t>
            </w:r>
            <w:r w:rsidR="009365C4">
              <w:rPr>
                <w:rFonts w:ascii="Calibri" w:eastAsia="Times New Roman" w:hAnsi="Calibri"/>
                <w:sz w:val="18"/>
                <w:szCs w:val="18"/>
                <w:lang w:eastAsia="es-CL"/>
              </w:rPr>
              <w:t>extraídas</w:t>
            </w:r>
            <w:r w:rsidR="00CA7267">
              <w:rPr>
                <w:rFonts w:ascii="Calibri" w:eastAsia="Times New Roman" w:hAnsi="Calibri"/>
                <w:sz w:val="18"/>
                <w:szCs w:val="18"/>
                <w:lang w:eastAsia="es-CL"/>
              </w:rPr>
              <w:t xml:space="preserve"> de la tabla LM-3</w:t>
            </w:r>
            <w:r w:rsidRPr="003E6B66">
              <w:rPr>
                <w:rFonts w:ascii="Calibri" w:eastAsia="Times New Roman" w:hAnsi="Calibri"/>
                <w:sz w:val="18"/>
                <w:szCs w:val="18"/>
                <w:lang w:eastAsia="es-CL"/>
              </w:rPr>
              <w:t xml:space="preserve"> </w:t>
            </w:r>
            <w:r>
              <w:rPr>
                <w:rFonts w:ascii="Calibri" w:eastAsia="Times New Roman" w:hAnsi="Calibri"/>
                <w:sz w:val="18"/>
                <w:szCs w:val="18"/>
                <w:lang w:eastAsia="es-CL"/>
              </w:rPr>
              <w:t>que establece el método LME.</w:t>
            </w:r>
          </w:p>
        </w:tc>
        <w:tc>
          <w:tcPr>
            <w:tcW w:w="8780" w:type="dxa"/>
            <w:shd w:val="clear" w:color="auto" w:fill="auto"/>
            <w:vAlign w:val="center"/>
          </w:tcPr>
          <w:p w14:paraId="6D7C1576" w14:textId="73B25C9D" w:rsidR="00ED1845" w:rsidRPr="00397AF1" w:rsidRDefault="00ED1845" w:rsidP="00CA7267">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De acuerdo a lo establecido en el método LME, la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de referencia para Petróleo </w:t>
            </w:r>
            <w:r w:rsidR="009365C4">
              <w:rPr>
                <w:rFonts w:asciiTheme="minorHAnsi" w:hAnsiTheme="minorHAnsi" w:cstheme="minorHAnsi"/>
                <w:sz w:val="18"/>
                <w:szCs w:val="20"/>
              </w:rPr>
              <w:t>Diésel</w:t>
            </w:r>
            <w:r>
              <w:rPr>
                <w:rFonts w:asciiTheme="minorHAnsi" w:hAnsiTheme="minorHAnsi" w:cstheme="minorHAnsi"/>
                <w:sz w:val="18"/>
                <w:szCs w:val="20"/>
              </w:rPr>
              <w:t xml:space="preserve"> que se establece en </w:t>
            </w:r>
            <w:r w:rsidR="00CA7267">
              <w:rPr>
                <w:rFonts w:asciiTheme="minorHAnsi" w:hAnsiTheme="minorHAnsi" w:cstheme="minorHAnsi"/>
                <w:sz w:val="18"/>
                <w:szCs w:val="20"/>
              </w:rPr>
              <w:t>la tabla LM-3 para el parámetro CO</w:t>
            </w:r>
            <w:r w:rsidR="00CA7267" w:rsidRPr="00CA7267">
              <w:rPr>
                <w:rFonts w:asciiTheme="minorHAnsi" w:hAnsiTheme="minorHAnsi" w:cstheme="minorHAnsi"/>
                <w:sz w:val="18"/>
                <w:szCs w:val="20"/>
                <w:vertAlign w:val="subscript"/>
              </w:rPr>
              <w:t>2</w:t>
            </w:r>
            <w:r w:rsidR="00CA7267">
              <w:rPr>
                <w:rFonts w:asciiTheme="minorHAnsi" w:hAnsiTheme="minorHAnsi" w:cstheme="minorHAnsi"/>
                <w:sz w:val="18"/>
                <w:szCs w:val="20"/>
              </w:rPr>
              <w:t xml:space="preserve"> corresponde a </w:t>
            </w:r>
            <w:r w:rsidR="00CA7267" w:rsidRPr="00CA7267">
              <w:rPr>
                <w:rFonts w:asciiTheme="minorHAnsi" w:hAnsiTheme="minorHAnsi" w:cstheme="minorHAnsi"/>
                <w:b/>
                <w:sz w:val="18"/>
                <w:szCs w:val="20"/>
              </w:rPr>
              <w:t>0,081</w:t>
            </w:r>
            <w:r w:rsidRPr="00CA7267">
              <w:rPr>
                <w:rFonts w:asciiTheme="minorHAnsi" w:hAnsiTheme="minorHAnsi" w:cstheme="minorHAnsi"/>
                <w:b/>
                <w:sz w:val="18"/>
                <w:szCs w:val="20"/>
              </w:rPr>
              <w:t xml:space="preserve"> </w:t>
            </w:r>
            <w:r w:rsidR="00CA7267" w:rsidRPr="00CA7267">
              <w:rPr>
                <w:rFonts w:asciiTheme="minorHAnsi" w:hAnsiTheme="minorHAnsi" w:cstheme="minorHAnsi"/>
                <w:b/>
                <w:sz w:val="18"/>
                <w:szCs w:val="20"/>
              </w:rPr>
              <w:t>Ton</w:t>
            </w:r>
            <w:r w:rsidRPr="00CA7267">
              <w:rPr>
                <w:rFonts w:asciiTheme="minorHAnsi" w:hAnsiTheme="minorHAnsi" w:cstheme="minorHAnsi"/>
                <w:b/>
                <w:sz w:val="18"/>
                <w:szCs w:val="20"/>
              </w:rPr>
              <w:t>/</w:t>
            </w:r>
            <w:r w:rsidR="009365C4">
              <w:rPr>
                <w:rFonts w:asciiTheme="minorHAnsi" w:hAnsiTheme="minorHAnsi" w:cstheme="minorHAnsi"/>
                <w:b/>
                <w:sz w:val="18"/>
                <w:szCs w:val="20"/>
              </w:rPr>
              <w:t xml:space="preserve"> MMBtu</w:t>
            </w:r>
            <w:r>
              <w:rPr>
                <w:rFonts w:asciiTheme="minorHAnsi" w:hAnsiTheme="minorHAnsi" w:cstheme="minorHAnsi"/>
                <w:sz w:val="18"/>
                <w:szCs w:val="20"/>
              </w:rPr>
              <w:t xml:space="preserve">. Este es el mismo valor de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que propone utilizar la planta para efectos de calcular las emisiones bajo esta metodología.</w:t>
            </w:r>
          </w:p>
        </w:tc>
      </w:tr>
      <w:tr w:rsidR="00BA3A63" w:rsidRPr="000743D2" w14:paraId="41F576BB" w14:textId="77777777" w:rsidTr="002E4C8E">
        <w:trPr>
          <w:trHeight w:val="416"/>
          <w:jc w:val="center"/>
        </w:trPr>
        <w:tc>
          <w:tcPr>
            <w:tcW w:w="380" w:type="dxa"/>
            <w:vAlign w:val="center"/>
          </w:tcPr>
          <w:p w14:paraId="3829E1A1" w14:textId="00D8B217"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4</w:t>
            </w:r>
          </w:p>
        </w:tc>
        <w:tc>
          <w:tcPr>
            <w:tcW w:w="1112" w:type="dxa"/>
            <w:vAlign w:val="center"/>
          </w:tcPr>
          <w:p w14:paraId="39C1B9BA" w14:textId="1434BAC8"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2186F679" w:rsidR="00BA3A63" w:rsidRPr="008E652A" w:rsidRDefault="003F3C1D" w:rsidP="003F3C1D">
            <w:pPr>
              <w:rPr>
                <w:rFonts w:ascii="Calibri" w:eastAsia="Times New Roman" w:hAnsi="Calibri"/>
                <w:color w:val="000000"/>
                <w:sz w:val="18"/>
                <w:szCs w:val="18"/>
                <w:lang w:eastAsia="es-CL"/>
              </w:rPr>
            </w:pPr>
            <w:r w:rsidRPr="003F3C1D">
              <w:rPr>
                <w:rFonts w:ascii="Calibri" w:eastAsia="Times New Roman" w:hAnsi="Calibri"/>
                <w:color w:val="000000"/>
                <w:sz w:val="18"/>
                <w:szCs w:val="18"/>
                <w:lang w:eastAsia="es-CL"/>
              </w:rPr>
              <w:t>Se</w:t>
            </w:r>
            <w:r>
              <w:rPr>
                <w:rFonts w:ascii="Calibri" w:eastAsia="Times New Roman" w:hAnsi="Calibri"/>
                <w:color w:val="000000"/>
                <w:sz w:val="18"/>
                <w:szCs w:val="18"/>
                <w:lang w:eastAsia="es-CL"/>
              </w:rPr>
              <w:t xml:space="preserve"> propone</w:t>
            </w:r>
            <w:r w:rsidRPr="003F3C1D">
              <w:rPr>
                <w:rFonts w:ascii="Calibri" w:eastAsia="Times New Roman" w:hAnsi="Calibri"/>
                <w:color w:val="000000"/>
                <w:sz w:val="18"/>
                <w:szCs w:val="18"/>
                <w:lang w:eastAsia="es-CL"/>
              </w:rPr>
              <w:t xml:space="preserve"> utilizar los factores de emisión de acuerdo al documento “complicación de factores de emisión de contaminantes aéreos – AP-42” de la US-EPA. </w:t>
            </w:r>
          </w:p>
        </w:tc>
        <w:tc>
          <w:tcPr>
            <w:tcW w:w="8780" w:type="dxa"/>
            <w:shd w:val="clear" w:color="auto" w:fill="auto"/>
            <w:vAlign w:val="center"/>
          </w:tcPr>
          <w:p w14:paraId="67BFBE53" w14:textId="0CC6F0DE" w:rsidR="00BA3A63" w:rsidRDefault="003F3C1D" w:rsidP="0071219A">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Para el caso del MP, </w:t>
            </w:r>
            <w:r w:rsidR="0071219A">
              <w:rPr>
                <w:rFonts w:asciiTheme="minorHAnsi" w:hAnsiTheme="minorHAnsi" w:cstheme="minorHAnsi"/>
                <w:sz w:val="18"/>
                <w:szCs w:val="20"/>
              </w:rPr>
              <w:t xml:space="preserve">el factor de </w:t>
            </w:r>
            <w:r w:rsidR="009365C4">
              <w:rPr>
                <w:rFonts w:asciiTheme="minorHAnsi" w:hAnsiTheme="minorHAnsi" w:cstheme="minorHAnsi"/>
                <w:sz w:val="18"/>
                <w:szCs w:val="20"/>
              </w:rPr>
              <w:t>emisión</w:t>
            </w:r>
            <w:r w:rsidR="0071219A">
              <w:rPr>
                <w:rFonts w:asciiTheme="minorHAnsi" w:hAnsiTheme="minorHAnsi" w:cstheme="minorHAnsi"/>
                <w:sz w:val="18"/>
                <w:szCs w:val="20"/>
              </w:rPr>
              <w:t xml:space="preserve"> descrito en el AP-42 de la US-EPA corresponde a 0,012 Lb/MMBtu equivalente a </w:t>
            </w:r>
            <w:r w:rsidR="0071219A" w:rsidRPr="001416FE">
              <w:rPr>
                <w:rFonts w:asciiTheme="minorHAnsi" w:hAnsiTheme="minorHAnsi" w:cstheme="minorHAnsi"/>
                <w:b/>
                <w:sz w:val="18"/>
                <w:szCs w:val="20"/>
              </w:rPr>
              <w:t>0,2 Kg/m</w:t>
            </w:r>
            <w:r w:rsidR="0071219A" w:rsidRPr="001416FE">
              <w:rPr>
                <w:rFonts w:asciiTheme="minorHAnsi" w:hAnsiTheme="minorHAnsi" w:cstheme="minorHAnsi"/>
                <w:b/>
                <w:sz w:val="18"/>
                <w:szCs w:val="20"/>
                <w:vertAlign w:val="superscript"/>
              </w:rPr>
              <w:t>3</w:t>
            </w:r>
            <w:r w:rsidR="0071219A">
              <w:rPr>
                <w:rFonts w:asciiTheme="minorHAnsi" w:hAnsiTheme="minorHAnsi" w:cstheme="minorHAnsi"/>
                <w:sz w:val="18"/>
                <w:szCs w:val="20"/>
              </w:rPr>
              <w:t xml:space="preserve">. Este valor es el que será utilizado por la planta para efectos de calcular </w:t>
            </w:r>
            <w:r w:rsidR="009365C4">
              <w:rPr>
                <w:rFonts w:asciiTheme="minorHAnsi" w:hAnsiTheme="minorHAnsi" w:cstheme="minorHAnsi"/>
                <w:sz w:val="18"/>
                <w:szCs w:val="20"/>
              </w:rPr>
              <w:t>las emisiones</w:t>
            </w:r>
            <w:r w:rsidR="0071219A">
              <w:rPr>
                <w:rFonts w:asciiTheme="minorHAnsi" w:hAnsiTheme="minorHAnsi" w:cstheme="minorHAnsi"/>
                <w:sz w:val="18"/>
                <w:szCs w:val="20"/>
              </w:rPr>
              <w:t xml:space="preserve"> en masa de MP.</w:t>
            </w:r>
          </w:p>
        </w:tc>
      </w:tr>
      <w:tr w:rsidR="00397AF1" w:rsidRPr="000743D2" w14:paraId="32B42770" w14:textId="77777777" w:rsidTr="006D0B45">
        <w:trPr>
          <w:trHeight w:val="416"/>
          <w:jc w:val="center"/>
        </w:trPr>
        <w:tc>
          <w:tcPr>
            <w:tcW w:w="380" w:type="dxa"/>
            <w:vAlign w:val="center"/>
          </w:tcPr>
          <w:p w14:paraId="7A8EFBF0" w14:textId="5E5CCC56" w:rsidR="00397AF1" w:rsidRPr="00BF4D1A"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5A641B4D" w14:textId="62A561BD" w:rsidR="00397AF1" w:rsidRDefault="00546D7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Consumo </w:t>
            </w:r>
            <w:r w:rsidR="00A20F6C">
              <w:rPr>
                <w:rFonts w:ascii="Calibri" w:eastAsia="Times New Roman" w:hAnsi="Calibri"/>
                <w:b/>
                <w:color w:val="000000"/>
                <w:sz w:val="18"/>
                <w:szCs w:val="18"/>
                <w:lang w:eastAsia="es-CL"/>
              </w:rPr>
              <w:t>Energético</w:t>
            </w:r>
          </w:p>
        </w:tc>
        <w:tc>
          <w:tcPr>
            <w:tcW w:w="3044" w:type="dxa"/>
            <w:vAlign w:val="center"/>
          </w:tcPr>
          <w:p w14:paraId="4D782F37" w14:textId="40AC2BE0" w:rsidR="00397AF1" w:rsidRPr="00546D7D" w:rsidRDefault="00546D7D" w:rsidP="006D0B45">
            <w:pPr>
              <w:pStyle w:val="Default"/>
              <w:rPr>
                <w:rFonts w:ascii="Calibri" w:eastAsia="Times New Roman" w:hAnsi="Calibri"/>
                <w:sz w:val="18"/>
                <w:szCs w:val="18"/>
                <w:lang w:eastAsia="es-CL"/>
              </w:rPr>
            </w:pPr>
            <w:r w:rsidRPr="00546D7D">
              <w:rPr>
                <w:rFonts w:ascii="Calibri" w:eastAsia="Times New Roman" w:hAnsi="Calibri" w:cs="Times New Roman"/>
                <w:color w:val="auto"/>
                <w:sz w:val="18"/>
                <w:szCs w:val="18"/>
                <w:lang w:eastAsia="es-CL"/>
              </w:rPr>
              <w:t>Se</w:t>
            </w:r>
            <w:r>
              <w:rPr>
                <w:rFonts w:ascii="Calibri" w:eastAsia="Times New Roman" w:hAnsi="Calibri" w:cs="Times New Roman"/>
                <w:color w:val="auto"/>
                <w:sz w:val="18"/>
                <w:szCs w:val="18"/>
                <w:lang w:eastAsia="es-CL"/>
              </w:rPr>
              <w:t xml:space="preserve"> propone</w:t>
            </w:r>
            <w:r w:rsidRPr="00546D7D">
              <w:rPr>
                <w:rFonts w:ascii="Calibri" w:eastAsia="Times New Roman" w:hAnsi="Calibri" w:cs="Times New Roman"/>
                <w:color w:val="auto"/>
                <w:sz w:val="18"/>
                <w:szCs w:val="18"/>
                <w:lang w:eastAsia="es-CL"/>
              </w:rPr>
              <w:t xml:space="preserve"> utilizar la metodología de consumo energético máximo</w:t>
            </w:r>
            <w:r>
              <w:rPr>
                <w:rFonts w:ascii="Calibri" w:eastAsia="Times New Roman" w:hAnsi="Calibri" w:cs="Times New Roman"/>
                <w:color w:val="auto"/>
                <w:sz w:val="18"/>
                <w:szCs w:val="18"/>
                <w:lang w:eastAsia="es-CL"/>
              </w:rPr>
              <w:t>.</w:t>
            </w:r>
          </w:p>
        </w:tc>
        <w:tc>
          <w:tcPr>
            <w:tcW w:w="8780" w:type="dxa"/>
            <w:shd w:val="clear" w:color="auto" w:fill="auto"/>
            <w:vAlign w:val="center"/>
          </w:tcPr>
          <w:p w14:paraId="16B82D72" w14:textId="5E1D8360" w:rsidR="00397AF1" w:rsidRDefault="0071219A" w:rsidP="00397AF1">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El consumo energético por hora será estimado a </w:t>
            </w:r>
            <w:r w:rsidR="009365C4">
              <w:rPr>
                <w:rFonts w:asciiTheme="minorHAnsi" w:hAnsiTheme="minorHAnsi" w:cstheme="minorHAnsi"/>
                <w:sz w:val="18"/>
                <w:szCs w:val="20"/>
              </w:rPr>
              <w:t>partir de</w:t>
            </w:r>
            <w:r>
              <w:rPr>
                <w:rFonts w:asciiTheme="minorHAnsi" w:hAnsiTheme="minorHAnsi" w:cstheme="minorHAnsi"/>
                <w:sz w:val="18"/>
                <w:szCs w:val="20"/>
              </w:rPr>
              <w:t xml:space="preserve"> registros de uso del combustible o bien el consumo energético máximo clasificado para cada hora </w:t>
            </w:r>
            <w:r w:rsidR="009365C4">
              <w:rPr>
                <w:rFonts w:asciiTheme="minorHAnsi" w:hAnsiTheme="minorHAnsi" w:cstheme="minorHAnsi"/>
                <w:sz w:val="18"/>
                <w:szCs w:val="20"/>
              </w:rPr>
              <w:t>de operación</w:t>
            </w:r>
            <w:r>
              <w:rPr>
                <w:rFonts w:asciiTheme="minorHAnsi" w:hAnsiTheme="minorHAnsi" w:cstheme="minorHAnsi"/>
                <w:sz w:val="18"/>
                <w:szCs w:val="20"/>
              </w:rPr>
              <w:t xml:space="preserve"> de la unidad.</w:t>
            </w:r>
          </w:p>
        </w:tc>
      </w:tr>
      <w:tr w:rsidR="00546D7D" w:rsidRPr="000743D2" w14:paraId="6B66F0B7" w14:textId="77777777" w:rsidTr="002E4C8E">
        <w:trPr>
          <w:trHeight w:val="416"/>
          <w:jc w:val="center"/>
        </w:trPr>
        <w:tc>
          <w:tcPr>
            <w:tcW w:w="380" w:type="dxa"/>
            <w:vAlign w:val="center"/>
          </w:tcPr>
          <w:p w14:paraId="62B70600" w14:textId="14DB5630" w:rsidR="00546D7D"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6</w:t>
            </w:r>
          </w:p>
        </w:tc>
        <w:tc>
          <w:tcPr>
            <w:tcW w:w="1112" w:type="dxa"/>
            <w:vAlign w:val="center"/>
          </w:tcPr>
          <w:p w14:paraId="226E15DA" w14:textId="792C20FB" w:rsidR="00546D7D" w:rsidRDefault="00546D7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Flujo</w:t>
            </w:r>
          </w:p>
        </w:tc>
        <w:tc>
          <w:tcPr>
            <w:tcW w:w="3044" w:type="dxa"/>
            <w:vAlign w:val="center"/>
          </w:tcPr>
          <w:p w14:paraId="74491C97" w14:textId="2C51DF54" w:rsidR="00546D7D" w:rsidRPr="00546D7D" w:rsidRDefault="0071219A" w:rsidP="009365C4">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 xml:space="preserve">Se </w:t>
            </w:r>
            <w:r w:rsidR="009365C4">
              <w:rPr>
                <w:rFonts w:ascii="Calibri" w:eastAsia="Times New Roman" w:hAnsi="Calibri" w:cs="Times New Roman"/>
                <w:color w:val="auto"/>
                <w:sz w:val="18"/>
                <w:szCs w:val="18"/>
                <w:lang w:eastAsia="es-CL"/>
              </w:rPr>
              <w:t>propone</w:t>
            </w:r>
            <w:r>
              <w:rPr>
                <w:rFonts w:ascii="Calibri" w:eastAsia="Times New Roman" w:hAnsi="Calibri" w:cs="Times New Roman"/>
                <w:color w:val="auto"/>
                <w:sz w:val="18"/>
                <w:szCs w:val="18"/>
                <w:lang w:eastAsia="es-CL"/>
              </w:rPr>
              <w:t xml:space="preserve"> el uso de un </w:t>
            </w:r>
            <w:r w:rsidR="009365C4">
              <w:rPr>
                <w:rFonts w:ascii="Calibri" w:eastAsia="Times New Roman" w:hAnsi="Calibri" w:cs="Times New Roman"/>
                <w:color w:val="auto"/>
                <w:sz w:val="18"/>
                <w:szCs w:val="18"/>
                <w:lang w:eastAsia="es-CL"/>
              </w:rPr>
              <w:t>flujometro</w:t>
            </w:r>
          </w:p>
        </w:tc>
        <w:tc>
          <w:tcPr>
            <w:tcW w:w="8780" w:type="dxa"/>
            <w:shd w:val="clear" w:color="auto" w:fill="auto"/>
            <w:vAlign w:val="center"/>
          </w:tcPr>
          <w:p w14:paraId="33DAC93D" w14:textId="58FD1A91" w:rsidR="00546D7D" w:rsidRDefault="0071219A" w:rsidP="0071219A">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utilizara un flujometro de </w:t>
            </w:r>
            <w:r w:rsidR="009365C4">
              <w:rPr>
                <w:rFonts w:asciiTheme="minorHAnsi" w:hAnsiTheme="minorHAnsi" w:cstheme="minorHAnsi"/>
                <w:sz w:val="18"/>
                <w:szCs w:val="20"/>
              </w:rPr>
              <w:t>combustible</w:t>
            </w:r>
            <w:r>
              <w:rPr>
                <w:rFonts w:asciiTheme="minorHAnsi" w:hAnsiTheme="minorHAnsi" w:cstheme="minorHAnsi"/>
                <w:sz w:val="18"/>
                <w:szCs w:val="20"/>
              </w:rPr>
              <w:t xml:space="preserve"> continuo conectado a un sistema DAHS de manera de poder determinar el nivel de actividad de la fuente.</w:t>
            </w:r>
          </w:p>
        </w:tc>
      </w:tr>
    </w:tbl>
    <w:p w14:paraId="682FD5B4" w14:textId="77777777" w:rsidR="00671227" w:rsidRDefault="00671227" w:rsidP="00D83FDA">
      <w:pPr>
        <w:rPr>
          <w:rFonts w:asciiTheme="minorHAnsi" w:hAnsiTheme="minorHAnsi" w:cstheme="minorHAnsi"/>
          <w:sz w:val="20"/>
          <w:szCs w:val="20"/>
          <w:highlight w:val="yellow"/>
        </w:rPr>
      </w:pPr>
    </w:p>
    <w:p w14:paraId="6D7C1631" w14:textId="06EEEC80" w:rsidR="00D13C5A" w:rsidRPr="0006342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6D7C1632" w14:textId="27F13960" w:rsidR="00F01658" w:rsidRPr="0006342A" w:rsidRDefault="00C952C5" w:rsidP="00C952C5">
      <w:pPr>
        <w:tabs>
          <w:tab w:val="left" w:pos="333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14:paraId="1721FF85" w14:textId="5B0CF9DF" w:rsidR="00713E09" w:rsidRDefault="00C2076F" w:rsidP="00FE7A15">
      <w:pPr>
        <w:rPr>
          <w:rFonts w:asciiTheme="minorHAnsi" w:hAnsiTheme="minorHAnsi" w:cstheme="minorHAnsi"/>
          <w:bCs/>
          <w:sz w:val="20"/>
          <w:szCs w:val="20"/>
          <w:lang w:val="es-ES"/>
        </w:rPr>
      </w:pPr>
      <w:r w:rsidRPr="0006342A">
        <w:rPr>
          <w:rFonts w:asciiTheme="minorHAnsi" w:hAnsiTheme="minorHAnsi" w:cstheme="minorHAnsi"/>
          <w:sz w:val="20"/>
        </w:rPr>
        <w:t>El examen de información</w:t>
      </w:r>
      <w:r w:rsidR="00A16158" w:rsidRPr="0006342A">
        <w:rPr>
          <w:rFonts w:asciiTheme="minorHAnsi" w:hAnsiTheme="minorHAnsi" w:cstheme="minorHAnsi"/>
          <w:sz w:val="20"/>
          <w:szCs w:val="20"/>
        </w:rPr>
        <w:t xml:space="preserve"> </w:t>
      </w:r>
      <w:r w:rsidR="00A16158" w:rsidRPr="00656481">
        <w:rPr>
          <w:rFonts w:asciiTheme="minorHAnsi" w:hAnsiTheme="minorHAnsi" w:cstheme="minorHAnsi"/>
          <w:sz w:val="20"/>
        </w:rPr>
        <w:t>realizado</w:t>
      </w:r>
      <w:r w:rsidR="00FC5D22" w:rsidRPr="00656481">
        <w:rPr>
          <w:rFonts w:asciiTheme="minorHAnsi" w:hAnsiTheme="minorHAnsi" w:cstheme="minorHAnsi"/>
          <w:sz w:val="20"/>
        </w:rPr>
        <w:t xml:space="preserve"> al </w:t>
      </w:r>
      <w:r w:rsidR="00D41ECF" w:rsidRPr="00D41ECF">
        <w:rPr>
          <w:rFonts w:asciiTheme="minorHAnsi" w:hAnsiTheme="minorHAnsi" w:cstheme="minorHAnsi"/>
          <w:sz w:val="20"/>
        </w:rPr>
        <w:t xml:space="preserve">Informe </w:t>
      </w:r>
      <w:r w:rsidR="00656481" w:rsidRPr="00656481">
        <w:rPr>
          <w:rFonts w:asciiTheme="minorHAnsi" w:hAnsiTheme="minorHAnsi" w:cstheme="minorHAnsi"/>
          <w:sz w:val="20"/>
        </w:rPr>
        <w:t xml:space="preserve">“Aplicación de Monitoreo Alternativo a las Unidades, Central </w:t>
      </w:r>
      <w:r w:rsidR="009365C4" w:rsidRPr="00656481">
        <w:rPr>
          <w:rFonts w:asciiTheme="minorHAnsi" w:hAnsiTheme="minorHAnsi" w:cstheme="minorHAnsi"/>
          <w:sz w:val="20"/>
        </w:rPr>
        <w:t>Termoeléctrica</w:t>
      </w:r>
      <w:r w:rsidR="00656481" w:rsidRPr="00656481">
        <w:rPr>
          <w:rFonts w:asciiTheme="minorHAnsi" w:hAnsiTheme="minorHAnsi" w:cstheme="minorHAnsi"/>
          <w:sz w:val="20"/>
        </w:rPr>
        <w:t xml:space="preserve"> Salar”</w:t>
      </w:r>
      <w:r w:rsidR="00656481">
        <w:rPr>
          <w:rFonts w:asciiTheme="minorHAnsi" w:hAnsiTheme="minorHAnsi" w:cstheme="minorHAnsi"/>
          <w:sz w:val="20"/>
        </w:rPr>
        <w:t xml:space="preserve"> </w:t>
      </w:r>
      <w:r w:rsidR="00B0040B" w:rsidRPr="00D41ECF">
        <w:rPr>
          <w:rFonts w:asciiTheme="minorHAnsi" w:hAnsiTheme="minorHAnsi" w:cstheme="minorHAnsi"/>
          <w:sz w:val="20"/>
        </w:rPr>
        <w:t>presentado</w:t>
      </w:r>
      <w:r w:rsidR="00B0040B">
        <w:rPr>
          <w:rFonts w:asciiTheme="minorHAnsi" w:hAnsiTheme="minorHAnsi" w:cstheme="minorHAnsi"/>
          <w:sz w:val="20"/>
          <w:szCs w:val="20"/>
        </w:rPr>
        <w:t xml:space="preserve"> por la </w:t>
      </w:r>
      <w:r w:rsidR="00A16158" w:rsidRPr="0006342A">
        <w:rPr>
          <w:rFonts w:asciiTheme="minorHAnsi" w:hAnsiTheme="minorHAnsi" w:cstheme="minorHAnsi"/>
          <w:sz w:val="20"/>
          <w:szCs w:val="20"/>
        </w:rPr>
        <w:t>Central</w:t>
      </w:r>
      <w:r w:rsidR="00B0040B">
        <w:rPr>
          <w:rFonts w:asciiTheme="minorHAnsi" w:hAnsiTheme="minorHAnsi" w:cstheme="minorHAnsi"/>
          <w:sz w:val="20"/>
          <w:szCs w:val="20"/>
        </w:rPr>
        <w:t xml:space="preserve"> </w:t>
      </w:r>
      <w:r w:rsidR="00D7549B">
        <w:rPr>
          <w:rFonts w:asciiTheme="minorHAnsi" w:hAnsiTheme="minorHAnsi" w:cstheme="minorHAnsi"/>
          <w:sz w:val="20"/>
          <w:szCs w:val="20"/>
        </w:rPr>
        <w:t>Termoeléctrica</w:t>
      </w:r>
      <w:r w:rsidR="00B0040B">
        <w:rPr>
          <w:rFonts w:asciiTheme="minorHAnsi" w:hAnsiTheme="minorHAnsi" w:cstheme="minorHAnsi"/>
          <w:sz w:val="20"/>
          <w:szCs w:val="20"/>
        </w:rPr>
        <w:t xml:space="preserve"> </w:t>
      </w:r>
      <w:r w:rsidR="00656481">
        <w:rPr>
          <w:rFonts w:asciiTheme="minorHAnsi" w:hAnsiTheme="minorHAnsi" w:cstheme="minorHAnsi"/>
          <w:sz w:val="20"/>
          <w:szCs w:val="20"/>
        </w:rPr>
        <w:t xml:space="preserve">Salar de CODELCO, </w:t>
      </w:r>
      <w:r w:rsidR="009365C4">
        <w:rPr>
          <w:rFonts w:asciiTheme="minorHAnsi" w:hAnsiTheme="minorHAnsi" w:cstheme="minorHAnsi"/>
          <w:sz w:val="20"/>
          <w:szCs w:val="20"/>
        </w:rPr>
        <w:t>División</w:t>
      </w:r>
      <w:r w:rsidR="00656481">
        <w:rPr>
          <w:rFonts w:asciiTheme="minorHAnsi" w:hAnsiTheme="minorHAnsi" w:cstheme="minorHAnsi"/>
          <w:sz w:val="20"/>
          <w:szCs w:val="20"/>
        </w:rPr>
        <w:t xml:space="preserve"> Chuquicamata</w:t>
      </w:r>
      <w:r w:rsidR="00D41ECF">
        <w:rPr>
          <w:rFonts w:asciiTheme="minorHAnsi" w:hAnsiTheme="minorHAnsi" w:cstheme="minorHAnsi"/>
          <w:sz w:val="20"/>
          <w:szCs w:val="20"/>
        </w:rPr>
        <w:t>,</w:t>
      </w:r>
      <w:r w:rsidRPr="0006342A">
        <w:rPr>
          <w:rFonts w:asciiTheme="minorHAnsi" w:hAnsiTheme="minorHAnsi" w:cstheme="minorHAnsi"/>
          <w:sz w:val="20"/>
        </w:rPr>
        <w:t xml:space="preserve"> consideró la verificación d</w:t>
      </w:r>
      <w:r w:rsidR="00FC5D22" w:rsidRPr="0006342A">
        <w:rPr>
          <w:rFonts w:asciiTheme="minorHAnsi" w:hAnsiTheme="minorHAnsi" w:cstheme="minorHAnsi"/>
          <w:sz w:val="20"/>
        </w:rPr>
        <w:t xml:space="preserve">e las exigencias asociadas al </w:t>
      </w:r>
      <w:r w:rsidR="00282A96" w:rsidRPr="0006342A">
        <w:rPr>
          <w:rFonts w:asciiTheme="minorHAnsi" w:hAnsiTheme="minorHAnsi" w:cstheme="minorHAnsi"/>
          <w:sz w:val="20"/>
        </w:rPr>
        <w:t xml:space="preserve">Anexo II </w:t>
      </w:r>
      <w:r w:rsidR="00FC5D22" w:rsidRPr="0006342A">
        <w:rPr>
          <w:rFonts w:asciiTheme="minorHAnsi" w:hAnsiTheme="minorHAnsi" w:cstheme="minorHAnsi"/>
          <w:sz w:val="20"/>
        </w:rPr>
        <w:t>del Protocolo</w:t>
      </w:r>
      <w:r w:rsidR="000B5354">
        <w:rPr>
          <w:rFonts w:asciiTheme="minorHAnsi" w:hAnsiTheme="minorHAnsi" w:cstheme="minorHAnsi"/>
          <w:sz w:val="20"/>
        </w:rPr>
        <w:t xml:space="preserve"> de validación de CEMS en Centrales </w:t>
      </w:r>
      <w:r w:rsidR="00A20F6C">
        <w:rPr>
          <w:rFonts w:asciiTheme="minorHAnsi" w:hAnsiTheme="minorHAnsi" w:cstheme="minorHAnsi"/>
          <w:sz w:val="20"/>
        </w:rPr>
        <w:t>Termoeléctricas</w:t>
      </w:r>
      <w:r w:rsidR="000B5354">
        <w:rPr>
          <w:rFonts w:asciiTheme="minorHAnsi" w:hAnsiTheme="minorHAnsi" w:cstheme="minorHAnsi"/>
          <w:sz w:val="20"/>
        </w:rPr>
        <w:t xml:space="preserve">, </w:t>
      </w:r>
      <w:r w:rsidR="00282A96" w:rsidRPr="0006342A">
        <w:rPr>
          <w:rFonts w:asciiTheme="minorHAnsi" w:hAnsiTheme="minorHAnsi" w:cstheme="minorHAnsi"/>
          <w:sz w:val="20"/>
        </w:rPr>
        <w:t xml:space="preserve">el cual establece los requerimientos generales y específicos que deben seguir las unidades que califiquen </w:t>
      </w:r>
      <w:r w:rsidR="00B0040B">
        <w:rPr>
          <w:rFonts w:asciiTheme="minorHAnsi" w:hAnsiTheme="minorHAnsi" w:cstheme="minorHAnsi"/>
          <w:sz w:val="20"/>
        </w:rPr>
        <w:t>para acogerse a</w:t>
      </w:r>
      <w:r w:rsidR="00635AC5">
        <w:rPr>
          <w:rFonts w:asciiTheme="minorHAnsi" w:hAnsiTheme="minorHAnsi" w:cstheme="minorHAnsi"/>
          <w:sz w:val="20"/>
        </w:rPr>
        <w:t xml:space="preserve"> </w:t>
      </w:r>
      <w:r w:rsidR="00D7549B">
        <w:rPr>
          <w:rFonts w:asciiTheme="minorHAnsi" w:hAnsiTheme="minorHAnsi" w:cstheme="minorHAnsi"/>
          <w:sz w:val="20"/>
        </w:rPr>
        <w:t>cualquiera</w:t>
      </w:r>
      <w:r w:rsidR="00635AC5">
        <w:rPr>
          <w:rFonts w:asciiTheme="minorHAnsi" w:hAnsiTheme="minorHAnsi" w:cstheme="minorHAnsi"/>
          <w:sz w:val="20"/>
        </w:rPr>
        <w:t xml:space="preserve"> de los</w:t>
      </w:r>
      <w:r w:rsidR="00B0040B">
        <w:rPr>
          <w:rFonts w:asciiTheme="minorHAnsi" w:hAnsiTheme="minorHAnsi" w:cstheme="minorHAnsi"/>
          <w:sz w:val="20"/>
        </w:rPr>
        <w:t xml:space="preserve"> </w:t>
      </w:r>
      <w:r w:rsidR="00D7549B">
        <w:rPr>
          <w:rFonts w:asciiTheme="minorHAnsi" w:hAnsiTheme="minorHAnsi" w:cstheme="minorHAnsi"/>
          <w:sz w:val="20"/>
        </w:rPr>
        <w:t>Métodos</w:t>
      </w:r>
      <w:r w:rsidR="00B0040B">
        <w:rPr>
          <w:rFonts w:asciiTheme="minorHAnsi" w:hAnsiTheme="minorHAnsi" w:cstheme="minorHAnsi"/>
          <w:sz w:val="20"/>
        </w:rPr>
        <w:t xml:space="preserve"> Alternativos</w:t>
      </w:r>
      <w:r w:rsidR="001416CC">
        <w:rPr>
          <w:rFonts w:asciiTheme="minorHAnsi" w:hAnsiTheme="minorHAnsi" w:cstheme="minorHAnsi"/>
          <w:sz w:val="20"/>
        </w:rPr>
        <w:t xml:space="preserve"> </w:t>
      </w:r>
      <w:r w:rsidR="00FE7A15">
        <w:rPr>
          <w:rFonts w:asciiTheme="minorHAnsi" w:hAnsiTheme="minorHAnsi" w:cstheme="minorHAnsi"/>
          <w:sz w:val="20"/>
        </w:rPr>
        <w:t xml:space="preserve">que </w:t>
      </w:r>
      <w:r w:rsidR="000B5354">
        <w:rPr>
          <w:rFonts w:asciiTheme="minorHAnsi" w:hAnsiTheme="minorHAnsi" w:cstheme="minorHAnsi"/>
          <w:bCs/>
          <w:sz w:val="20"/>
          <w:szCs w:val="20"/>
          <w:lang w:val="es-ES"/>
        </w:rPr>
        <w:t>fueron aprobado</w:t>
      </w:r>
      <w:r w:rsidR="00635AC5">
        <w:rPr>
          <w:rFonts w:asciiTheme="minorHAnsi" w:hAnsiTheme="minorHAnsi" w:cstheme="minorHAnsi"/>
          <w:bCs/>
          <w:sz w:val="20"/>
          <w:szCs w:val="20"/>
          <w:lang w:val="es-ES"/>
        </w:rPr>
        <w:t>s por esta S</w:t>
      </w:r>
      <w:r w:rsidR="00FE7A15">
        <w:rPr>
          <w:rFonts w:asciiTheme="minorHAnsi" w:hAnsiTheme="minorHAnsi" w:cstheme="minorHAnsi"/>
          <w:bCs/>
          <w:sz w:val="20"/>
          <w:szCs w:val="20"/>
          <w:lang w:val="es-ES"/>
        </w:rPr>
        <w:t xml:space="preserve">uperintendencia mediante </w:t>
      </w:r>
      <w:r w:rsidR="00D41ECF">
        <w:rPr>
          <w:rFonts w:asciiTheme="minorHAnsi" w:hAnsiTheme="minorHAnsi" w:cstheme="minorHAnsi"/>
          <w:bCs/>
          <w:sz w:val="20"/>
          <w:szCs w:val="20"/>
          <w:lang w:val="es-ES"/>
        </w:rPr>
        <w:t>R</w:t>
      </w:r>
      <w:r w:rsidR="00FE7A15">
        <w:rPr>
          <w:rFonts w:asciiTheme="minorHAnsi" w:hAnsiTheme="minorHAnsi" w:cstheme="minorHAnsi"/>
          <w:bCs/>
          <w:sz w:val="20"/>
          <w:szCs w:val="20"/>
          <w:lang w:val="es-ES"/>
        </w:rPr>
        <w:t xml:space="preserve">esolución </w:t>
      </w:r>
      <w:r w:rsidR="00D41ECF">
        <w:rPr>
          <w:rFonts w:asciiTheme="minorHAnsi" w:hAnsiTheme="minorHAnsi" w:cstheme="minorHAnsi"/>
          <w:bCs/>
          <w:sz w:val="20"/>
          <w:szCs w:val="20"/>
          <w:lang w:val="es-ES"/>
        </w:rPr>
        <w:t>E</w:t>
      </w:r>
      <w:r w:rsidR="00FE7A15">
        <w:rPr>
          <w:rFonts w:asciiTheme="minorHAnsi" w:hAnsiTheme="minorHAnsi" w:cstheme="minorHAnsi"/>
          <w:bCs/>
          <w:sz w:val="20"/>
          <w:szCs w:val="20"/>
          <w:lang w:val="es-ES"/>
        </w:rPr>
        <w:t xml:space="preserve">xenta N° </w:t>
      </w:r>
      <w:r w:rsidR="006F6742">
        <w:rPr>
          <w:rFonts w:asciiTheme="minorHAnsi" w:hAnsiTheme="minorHAnsi" w:cstheme="minorHAnsi"/>
          <w:bCs/>
          <w:sz w:val="20"/>
          <w:szCs w:val="20"/>
          <w:lang w:val="es-ES"/>
        </w:rPr>
        <w:t>438/2013</w:t>
      </w:r>
      <w:r w:rsidR="000B5354">
        <w:rPr>
          <w:rFonts w:asciiTheme="minorHAnsi" w:hAnsiTheme="minorHAnsi" w:cstheme="minorHAnsi"/>
          <w:bCs/>
          <w:sz w:val="20"/>
          <w:szCs w:val="20"/>
          <w:lang w:val="es-ES"/>
        </w:rPr>
        <w:t xml:space="preserve">. </w:t>
      </w:r>
      <w:r w:rsidR="006F6742">
        <w:rPr>
          <w:rFonts w:asciiTheme="minorHAnsi" w:hAnsiTheme="minorHAnsi" w:cstheme="minorHAnsi"/>
          <w:bCs/>
          <w:sz w:val="20"/>
          <w:szCs w:val="20"/>
          <w:lang w:val="es-ES"/>
        </w:rPr>
        <w:t>L</w:t>
      </w:r>
      <w:r w:rsidR="00FE7A15">
        <w:rPr>
          <w:rFonts w:asciiTheme="minorHAnsi" w:hAnsiTheme="minorHAnsi" w:cstheme="minorHAnsi"/>
          <w:bCs/>
          <w:sz w:val="20"/>
          <w:szCs w:val="20"/>
          <w:lang w:val="es-ES"/>
        </w:rPr>
        <w:t>a soli</w:t>
      </w:r>
      <w:r w:rsidR="006F6742">
        <w:rPr>
          <w:rFonts w:asciiTheme="minorHAnsi" w:hAnsiTheme="minorHAnsi" w:cstheme="minorHAnsi"/>
          <w:bCs/>
          <w:sz w:val="20"/>
          <w:szCs w:val="20"/>
          <w:lang w:val="es-ES"/>
        </w:rPr>
        <w:t>citud de monitoreo alternativo que se</w:t>
      </w:r>
      <w:r w:rsidR="00FE7A15">
        <w:rPr>
          <w:rFonts w:asciiTheme="minorHAnsi" w:hAnsiTheme="minorHAnsi" w:cstheme="minorHAnsi"/>
          <w:bCs/>
          <w:sz w:val="20"/>
          <w:szCs w:val="20"/>
          <w:lang w:val="es-ES"/>
        </w:rPr>
        <w:t xml:space="preserve"> designa</w:t>
      </w:r>
      <w:r w:rsidR="00656481">
        <w:rPr>
          <w:rFonts w:asciiTheme="minorHAnsi" w:hAnsiTheme="minorHAnsi" w:cstheme="minorHAnsi"/>
          <w:bCs/>
          <w:sz w:val="20"/>
          <w:szCs w:val="20"/>
          <w:lang w:val="es-ES"/>
        </w:rPr>
        <w:t xml:space="preserve"> para la Central Salar</w:t>
      </w:r>
      <w:r w:rsidR="00D41ECF">
        <w:rPr>
          <w:rFonts w:asciiTheme="minorHAnsi" w:hAnsiTheme="minorHAnsi" w:cstheme="minorHAnsi"/>
          <w:bCs/>
          <w:sz w:val="20"/>
          <w:szCs w:val="20"/>
          <w:lang w:val="es-ES"/>
        </w:rPr>
        <w:t xml:space="preserve"> </w:t>
      </w:r>
      <w:r w:rsidR="00656481">
        <w:rPr>
          <w:rFonts w:asciiTheme="minorHAnsi" w:hAnsiTheme="minorHAnsi" w:cstheme="minorHAnsi"/>
          <w:bCs/>
          <w:sz w:val="20"/>
          <w:szCs w:val="20"/>
          <w:lang w:val="es-ES"/>
        </w:rPr>
        <w:t xml:space="preserve">corresponde a la metodología alternativa </w:t>
      </w:r>
      <w:r w:rsidR="00D41ECF">
        <w:rPr>
          <w:rFonts w:asciiTheme="minorHAnsi" w:hAnsiTheme="minorHAnsi" w:cstheme="minorHAnsi"/>
          <w:bCs/>
          <w:sz w:val="20"/>
          <w:szCs w:val="20"/>
          <w:lang w:val="es-ES"/>
        </w:rPr>
        <w:t>“Low Mass Emission” (LME) la que considera la estimación de las emisiones de NO</w:t>
      </w:r>
      <w:r w:rsidR="00D41ECF" w:rsidRPr="00E02D59">
        <w:rPr>
          <w:rFonts w:asciiTheme="minorHAnsi" w:hAnsiTheme="minorHAnsi" w:cstheme="minorHAnsi"/>
          <w:bCs/>
          <w:sz w:val="20"/>
          <w:szCs w:val="20"/>
          <w:vertAlign w:val="subscript"/>
          <w:lang w:val="es-ES"/>
        </w:rPr>
        <w:t>x</w:t>
      </w:r>
      <w:r w:rsidR="00D41ECF">
        <w:rPr>
          <w:rFonts w:asciiTheme="minorHAnsi" w:hAnsiTheme="minorHAnsi" w:cstheme="minorHAnsi"/>
          <w:bCs/>
          <w:sz w:val="20"/>
          <w:szCs w:val="20"/>
          <w:lang w:val="es-ES"/>
        </w:rPr>
        <w:t>, SO</w:t>
      </w:r>
      <w:r w:rsidR="00D41ECF" w:rsidRPr="00E02D59">
        <w:rPr>
          <w:rFonts w:asciiTheme="minorHAnsi" w:hAnsiTheme="minorHAnsi" w:cstheme="minorHAnsi"/>
          <w:bCs/>
          <w:sz w:val="20"/>
          <w:szCs w:val="20"/>
          <w:vertAlign w:val="subscript"/>
          <w:lang w:val="es-ES"/>
        </w:rPr>
        <w:t>2</w:t>
      </w:r>
      <w:r w:rsidR="00D41ECF">
        <w:rPr>
          <w:rFonts w:asciiTheme="minorHAnsi" w:hAnsiTheme="minorHAnsi" w:cstheme="minorHAnsi"/>
          <w:bCs/>
          <w:sz w:val="20"/>
          <w:szCs w:val="20"/>
          <w:lang w:val="es-ES"/>
        </w:rPr>
        <w:t>, CO</w:t>
      </w:r>
      <w:r w:rsidR="00D41ECF" w:rsidRPr="00E02D59">
        <w:rPr>
          <w:rFonts w:asciiTheme="minorHAnsi" w:hAnsiTheme="minorHAnsi" w:cstheme="minorHAnsi"/>
          <w:bCs/>
          <w:sz w:val="20"/>
          <w:szCs w:val="20"/>
          <w:vertAlign w:val="subscript"/>
          <w:lang w:val="es-ES"/>
        </w:rPr>
        <w:t>2</w:t>
      </w:r>
      <w:r w:rsidR="00D41ECF">
        <w:rPr>
          <w:rFonts w:asciiTheme="minorHAnsi" w:hAnsiTheme="minorHAnsi" w:cstheme="minorHAnsi"/>
          <w:bCs/>
          <w:sz w:val="20"/>
          <w:szCs w:val="20"/>
          <w:lang w:val="es-ES"/>
        </w:rPr>
        <w:t>, MP, Con</w:t>
      </w:r>
      <w:r w:rsidR="00381B8E">
        <w:rPr>
          <w:rFonts w:asciiTheme="minorHAnsi" w:hAnsiTheme="minorHAnsi" w:cstheme="minorHAnsi"/>
          <w:bCs/>
          <w:sz w:val="20"/>
          <w:szCs w:val="20"/>
          <w:lang w:val="es-ES"/>
        </w:rPr>
        <w:t>s</w:t>
      </w:r>
      <w:r w:rsidR="00D41ECF">
        <w:rPr>
          <w:rFonts w:asciiTheme="minorHAnsi" w:hAnsiTheme="minorHAnsi" w:cstheme="minorHAnsi"/>
          <w:bCs/>
          <w:sz w:val="20"/>
          <w:szCs w:val="20"/>
          <w:lang w:val="es-ES"/>
        </w:rPr>
        <w:t>umo energético y flujo</w:t>
      </w:r>
      <w:r w:rsidR="00656481">
        <w:rPr>
          <w:rFonts w:asciiTheme="minorHAnsi" w:hAnsiTheme="minorHAnsi" w:cstheme="minorHAnsi"/>
          <w:bCs/>
          <w:sz w:val="20"/>
          <w:szCs w:val="20"/>
          <w:lang w:val="es-ES"/>
        </w:rPr>
        <w:t xml:space="preserve">. </w:t>
      </w:r>
    </w:p>
    <w:p w14:paraId="79727607" w14:textId="77777777" w:rsidR="00D57375" w:rsidRDefault="00D57375" w:rsidP="00FE7A15">
      <w:pPr>
        <w:rPr>
          <w:rFonts w:asciiTheme="minorHAnsi" w:hAnsiTheme="minorHAnsi" w:cstheme="minorHAnsi"/>
          <w:bCs/>
          <w:sz w:val="20"/>
          <w:szCs w:val="20"/>
          <w:lang w:val="es-ES"/>
        </w:rPr>
      </w:pPr>
    </w:p>
    <w:tbl>
      <w:tblPr>
        <w:tblStyle w:val="Tablaconcuadrcula"/>
        <w:tblW w:w="0" w:type="auto"/>
        <w:jc w:val="center"/>
        <w:tblLook w:val="04A0" w:firstRow="1" w:lastRow="0" w:firstColumn="1" w:lastColumn="0" w:noHBand="0" w:noVBand="1"/>
      </w:tblPr>
      <w:tblGrid>
        <w:gridCol w:w="1183"/>
        <w:gridCol w:w="9397"/>
      </w:tblGrid>
      <w:tr w:rsidR="00225B7D" w:rsidRPr="00DD3C08" w14:paraId="5A363913" w14:textId="77777777" w:rsidTr="006F6742">
        <w:trPr>
          <w:trHeight w:val="308"/>
          <w:jc w:val="center"/>
        </w:trPr>
        <w:tc>
          <w:tcPr>
            <w:tcW w:w="1183" w:type="dxa"/>
            <w:shd w:val="clear" w:color="auto" w:fill="D9D9D9" w:themeFill="background1" w:themeFillShade="D9"/>
            <w:vAlign w:val="center"/>
          </w:tcPr>
          <w:p w14:paraId="1D1671C0" w14:textId="77777777" w:rsidR="00225B7D" w:rsidRPr="00DD3C08" w:rsidRDefault="00225B7D" w:rsidP="00FE7A15">
            <w:pPr>
              <w:rPr>
                <w:rFonts w:asciiTheme="minorHAnsi" w:hAnsiTheme="minorHAnsi" w:cstheme="minorHAnsi"/>
                <w:b/>
                <w:sz w:val="16"/>
                <w:szCs w:val="16"/>
              </w:rPr>
            </w:pPr>
            <w:r w:rsidRPr="00DD3C08">
              <w:rPr>
                <w:rFonts w:asciiTheme="minorHAnsi" w:hAnsiTheme="minorHAnsi" w:cstheme="minorHAnsi"/>
                <w:b/>
                <w:sz w:val="16"/>
                <w:szCs w:val="16"/>
              </w:rPr>
              <w:t>Parámetros</w:t>
            </w:r>
          </w:p>
        </w:tc>
        <w:tc>
          <w:tcPr>
            <w:tcW w:w="9397" w:type="dxa"/>
            <w:shd w:val="clear" w:color="auto" w:fill="D9D9D9" w:themeFill="background1" w:themeFillShade="D9"/>
            <w:vAlign w:val="center"/>
          </w:tcPr>
          <w:p w14:paraId="011693F1" w14:textId="77777777" w:rsidR="00225B7D" w:rsidRPr="00DD3C08" w:rsidRDefault="00225B7D" w:rsidP="00FE7A15">
            <w:pPr>
              <w:jc w:val="center"/>
              <w:rPr>
                <w:rFonts w:asciiTheme="minorHAnsi" w:hAnsiTheme="minorHAnsi" w:cstheme="minorHAnsi"/>
                <w:b/>
                <w:sz w:val="16"/>
                <w:szCs w:val="16"/>
              </w:rPr>
            </w:pPr>
            <w:r w:rsidRPr="00DD3C08">
              <w:rPr>
                <w:rFonts w:asciiTheme="minorHAnsi" w:hAnsiTheme="minorHAnsi" w:cstheme="minorHAnsi"/>
                <w:b/>
                <w:sz w:val="16"/>
                <w:szCs w:val="16"/>
              </w:rPr>
              <w:t>Método propuesto</w:t>
            </w:r>
          </w:p>
        </w:tc>
      </w:tr>
      <w:tr w:rsidR="00381B8E" w:rsidRPr="00DD3C08" w14:paraId="698A6A8C" w14:textId="77777777" w:rsidTr="00DD3C08">
        <w:trPr>
          <w:trHeight w:val="303"/>
          <w:jc w:val="center"/>
        </w:trPr>
        <w:tc>
          <w:tcPr>
            <w:tcW w:w="1183" w:type="dxa"/>
            <w:vAlign w:val="center"/>
          </w:tcPr>
          <w:p w14:paraId="0863EDDB" w14:textId="12D780FC"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NOx</w:t>
            </w:r>
          </w:p>
        </w:tc>
        <w:tc>
          <w:tcPr>
            <w:tcW w:w="9397" w:type="dxa"/>
            <w:vAlign w:val="center"/>
          </w:tcPr>
          <w:p w14:paraId="7CA88F32" w14:textId="337A1673" w:rsidR="00381B8E" w:rsidRPr="00DD3C08" w:rsidRDefault="00381B8E" w:rsidP="00656481">
            <w:pPr>
              <w:rPr>
                <w:rFonts w:ascii="Calibri" w:eastAsia="Times New Roman" w:hAnsi="Calibri"/>
                <w:sz w:val="16"/>
                <w:szCs w:val="16"/>
                <w:lang w:eastAsia="es-CL"/>
              </w:rPr>
            </w:pPr>
            <w:r w:rsidRPr="00DD3C08">
              <w:rPr>
                <w:rFonts w:ascii="Calibri" w:eastAsia="Times New Roman" w:hAnsi="Calibri"/>
                <w:sz w:val="16"/>
                <w:szCs w:val="16"/>
                <w:lang w:eastAsia="es-CL"/>
              </w:rPr>
              <w:t xml:space="preserve">Tasa de emisión </w:t>
            </w:r>
            <w:r w:rsidR="009365C4" w:rsidRPr="00DD3C08">
              <w:rPr>
                <w:rFonts w:ascii="Calibri" w:eastAsia="Times New Roman" w:hAnsi="Calibri"/>
                <w:sz w:val="16"/>
                <w:szCs w:val="16"/>
                <w:lang w:eastAsia="es-CL"/>
              </w:rPr>
              <w:t>genérica</w:t>
            </w:r>
            <w:r w:rsidRPr="00DD3C08">
              <w:rPr>
                <w:rFonts w:ascii="Calibri" w:eastAsia="Times New Roman" w:hAnsi="Calibri"/>
                <w:sz w:val="16"/>
                <w:szCs w:val="16"/>
                <w:lang w:eastAsia="es-CL"/>
              </w:rPr>
              <w:t>, determinada a partir de</w:t>
            </w:r>
            <w:r w:rsidR="003A669B" w:rsidRPr="00DD3C08">
              <w:rPr>
                <w:rFonts w:ascii="Calibri" w:eastAsia="Times New Roman" w:hAnsi="Calibri"/>
                <w:sz w:val="16"/>
                <w:szCs w:val="16"/>
                <w:lang w:eastAsia="es-CL"/>
              </w:rPr>
              <w:t xml:space="preserve"> la</w:t>
            </w:r>
            <w:r w:rsidRPr="00DD3C08">
              <w:rPr>
                <w:rFonts w:ascii="Calibri" w:eastAsia="Times New Roman" w:hAnsi="Calibri"/>
                <w:sz w:val="16"/>
                <w:szCs w:val="16"/>
                <w:lang w:eastAsia="es-CL"/>
              </w:rPr>
              <w:t xml:space="preserve"> </w:t>
            </w:r>
            <w:r w:rsidR="00656481" w:rsidRPr="00DD3C08">
              <w:rPr>
                <w:rFonts w:ascii="Calibri" w:eastAsia="Times New Roman" w:hAnsi="Calibri"/>
                <w:sz w:val="16"/>
                <w:szCs w:val="16"/>
                <w:lang w:eastAsia="es-CL"/>
              </w:rPr>
              <w:t>tabla LM-2</w:t>
            </w:r>
            <w:r w:rsidRPr="00DD3C08">
              <w:rPr>
                <w:rFonts w:ascii="Calibri" w:eastAsia="Times New Roman" w:hAnsi="Calibri"/>
                <w:sz w:val="16"/>
                <w:szCs w:val="16"/>
                <w:lang w:eastAsia="es-CL"/>
              </w:rPr>
              <w:t xml:space="preserve">. </w:t>
            </w:r>
          </w:p>
        </w:tc>
      </w:tr>
      <w:tr w:rsidR="00381B8E" w:rsidRPr="00DD3C08" w14:paraId="0A82CCC7" w14:textId="77777777" w:rsidTr="00DD3C08">
        <w:trPr>
          <w:trHeight w:val="367"/>
          <w:jc w:val="center"/>
        </w:trPr>
        <w:tc>
          <w:tcPr>
            <w:tcW w:w="1183" w:type="dxa"/>
            <w:vAlign w:val="center"/>
          </w:tcPr>
          <w:p w14:paraId="4D90DF9A" w14:textId="707BEC15"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SO</w:t>
            </w:r>
            <w:r w:rsidRPr="00DD3C08">
              <w:rPr>
                <w:rFonts w:asciiTheme="minorHAnsi" w:hAnsiTheme="minorHAnsi" w:cstheme="minorHAnsi"/>
                <w:b/>
                <w:sz w:val="16"/>
                <w:szCs w:val="16"/>
                <w:vertAlign w:val="subscript"/>
              </w:rPr>
              <w:t>2</w:t>
            </w:r>
          </w:p>
        </w:tc>
        <w:tc>
          <w:tcPr>
            <w:tcW w:w="9397" w:type="dxa"/>
            <w:vAlign w:val="center"/>
          </w:tcPr>
          <w:p w14:paraId="49DEFC53" w14:textId="48487F09" w:rsidR="00381B8E" w:rsidRPr="00DD3C08" w:rsidRDefault="00381B8E" w:rsidP="003A669B">
            <w:pPr>
              <w:pStyle w:val="Default"/>
              <w:jc w:val="both"/>
              <w:rPr>
                <w:rFonts w:asciiTheme="minorHAnsi" w:hAnsiTheme="minorHAnsi" w:cstheme="minorHAnsi"/>
                <w:color w:val="auto"/>
                <w:sz w:val="16"/>
                <w:szCs w:val="16"/>
                <w:lang w:val="es-ES"/>
              </w:rPr>
            </w:pPr>
            <w:r w:rsidRPr="00DD3C08">
              <w:rPr>
                <w:rFonts w:ascii="Calibri" w:eastAsia="Times New Roman" w:hAnsi="Calibri"/>
                <w:sz w:val="16"/>
                <w:szCs w:val="16"/>
                <w:lang w:eastAsia="es-CL"/>
              </w:rPr>
              <w:t xml:space="preserve">Tasa de </w:t>
            </w:r>
            <w:r w:rsidR="00A20F6C" w:rsidRPr="00DD3C08">
              <w:rPr>
                <w:rFonts w:ascii="Calibri" w:eastAsia="Times New Roman" w:hAnsi="Calibri"/>
                <w:sz w:val="16"/>
                <w:szCs w:val="16"/>
                <w:lang w:eastAsia="es-CL"/>
              </w:rPr>
              <w:t>emisión</w:t>
            </w:r>
            <w:r w:rsidRPr="00DD3C08">
              <w:rPr>
                <w:rFonts w:ascii="Calibri" w:eastAsia="Times New Roman" w:hAnsi="Calibri"/>
                <w:sz w:val="16"/>
                <w:szCs w:val="16"/>
                <w:lang w:eastAsia="es-CL"/>
              </w:rPr>
              <w:t xml:space="preserve"> ge</w:t>
            </w:r>
            <w:r w:rsidR="003A669B" w:rsidRPr="00DD3C08">
              <w:rPr>
                <w:rFonts w:ascii="Calibri" w:eastAsia="Times New Roman" w:hAnsi="Calibri"/>
                <w:sz w:val="16"/>
                <w:szCs w:val="16"/>
                <w:lang w:eastAsia="es-CL"/>
              </w:rPr>
              <w:t>nérica, determinada a partir de la tabla LM-1</w:t>
            </w:r>
            <w:r w:rsidRPr="00DD3C08">
              <w:rPr>
                <w:rFonts w:ascii="Calibri" w:eastAsia="Times New Roman" w:hAnsi="Calibri"/>
                <w:sz w:val="16"/>
                <w:szCs w:val="16"/>
                <w:lang w:eastAsia="es-CL"/>
              </w:rPr>
              <w:t>.</w:t>
            </w:r>
          </w:p>
        </w:tc>
      </w:tr>
      <w:tr w:rsidR="00BA3A63" w:rsidRPr="00DD3C08" w14:paraId="64ECF4EC" w14:textId="77777777" w:rsidTr="00DD3C08">
        <w:trPr>
          <w:trHeight w:val="347"/>
          <w:jc w:val="center"/>
        </w:trPr>
        <w:tc>
          <w:tcPr>
            <w:tcW w:w="1183" w:type="dxa"/>
            <w:vAlign w:val="center"/>
          </w:tcPr>
          <w:p w14:paraId="0CAA5EA6" w14:textId="5D1CC5BB"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CO</w:t>
            </w:r>
            <w:r w:rsidRPr="00DD3C08">
              <w:rPr>
                <w:rFonts w:ascii="Calibri" w:eastAsia="Times New Roman" w:hAnsi="Calibri"/>
                <w:b/>
                <w:color w:val="000000"/>
                <w:sz w:val="16"/>
                <w:szCs w:val="16"/>
                <w:vertAlign w:val="subscript"/>
                <w:lang w:eastAsia="es-CL"/>
              </w:rPr>
              <w:t>2</w:t>
            </w:r>
          </w:p>
        </w:tc>
        <w:tc>
          <w:tcPr>
            <w:tcW w:w="9397" w:type="dxa"/>
            <w:vAlign w:val="center"/>
          </w:tcPr>
          <w:p w14:paraId="7EFDAD44" w14:textId="418431BE" w:rsidR="00BA3A63" w:rsidRPr="00DD3C08" w:rsidRDefault="00381B8E" w:rsidP="006D0B45">
            <w:pPr>
              <w:rPr>
                <w:rFonts w:ascii="Calibri" w:eastAsia="Times New Roman" w:hAnsi="Calibri"/>
                <w:sz w:val="16"/>
                <w:szCs w:val="16"/>
                <w:lang w:eastAsia="es-CL"/>
              </w:rPr>
            </w:pPr>
            <w:r w:rsidRPr="00DD3C08">
              <w:rPr>
                <w:rFonts w:ascii="Calibri" w:eastAsia="Times New Roman" w:hAnsi="Calibri"/>
                <w:sz w:val="16"/>
                <w:szCs w:val="16"/>
                <w:lang w:eastAsia="es-CL"/>
              </w:rPr>
              <w:t xml:space="preserve">Tasa de emisión </w:t>
            </w:r>
            <w:r w:rsidR="006D0B45" w:rsidRPr="00DD3C08">
              <w:rPr>
                <w:rFonts w:ascii="Calibri" w:eastAsia="Times New Roman" w:hAnsi="Calibri"/>
                <w:sz w:val="16"/>
                <w:szCs w:val="16"/>
                <w:lang w:eastAsia="es-CL"/>
              </w:rPr>
              <w:t>genérica</w:t>
            </w:r>
            <w:r w:rsidRPr="00DD3C08">
              <w:rPr>
                <w:rFonts w:ascii="Calibri" w:eastAsia="Times New Roman" w:hAnsi="Calibri"/>
                <w:sz w:val="16"/>
                <w:szCs w:val="16"/>
                <w:lang w:eastAsia="es-CL"/>
              </w:rPr>
              <w:t xml:space="preserve">, determinada a partir de </w:t>
            </w:r>
            <w:r w:rsidR="003A669B" w:rsidRPr="00DD3C08">
              <w:rPr>
                <w:rFonts w:ascii="Calibri" w:eastAsia="Times New Roman" w:hAnsi="Calibri"/>
                <w:sz w:val="16"/>
                <w:szCs w:val="16"/>
                <w:lang w:eastAsia="es-CL"/>
              </w:rPr>
              <w:t>la tabla LM-3</w:t>
            </w:r>
            <w:r w:rsidRPr="00DD3C08">
              <w:rPr>
                <w:rFonts w:ascii="Calibri" w:eastAsia="Times New Roman" w:hAnsi="Calibri"/>
                <w:sz w:val="16"/>
                <w:szCs w:val="16"/>
                <w:lang w:eastAsia="es-CL"/>
              </w:rPr>
              <w:t xml:space="preserve">. </w:t>
            </w:r>
          </w:p>
        </w:tc>
      </w:tr>
      <w:tr w:rsidR="00BA3A63" w:rsidRPr="00DD3C08" w14:paraId="57FE5E36" w14:textId="77777777" w:rsidTr="00DD3C08">
        <w:trPr>
          <w:trHeight w:val="355"/>
          <w:jc w:val="center"/>
        </w:trPr>
        <w:tc>
          <w:tcPr>
            <w:tcW w:w="1183" w:type="dxa"/>
            <w:vAlign w:val="center"/>
          </w:tcPr>
          <w:p w14:paraId="70DE5F24" w14:textId="2EBEB575" w:rsidR="00BA3A63" w:rsidRPr="00DD3C08" w:rsidRDefault="00381B8E" w:rsidP="00BA3A63">
            <w:pPr>
              <w:rPr>
                <w:rFonts w:asciiTheme="minorHAnsi" w:hAnsiTheme="minorHAnsi" w:cstheme="minorHAnsi"/>
                <w:b/>
                <w:sz w:val="16"/>
                <w:szCs w:val="16"/>
              </w:rPr>
            </w:pPr>
            <w:r w:rsidRPr="00DD3C08">
              <w:rPr>
                <w:rFonts w:asciiTheme="minorHAnsi" w:hAnsiTheme="minorHAnsi" w:cstheme="minorHAnsi"/>
                <w:b/>
                <w:sz w:val="16"/>
                <w:szCs w:val="16"/>
              </w:rPr>
              <w:t>MP</w:t>
            </w:r>
          </w:p>
        </w:tc>
        <w:tc>
          <w:tcPr>
            <w:tcW w:w="9397" w:type="dxa"/>
            <w:vAlign w:val="center"/>
          </w:tcPr>
          <w:p w14:paraId="1DF4EB94" w14:textId="550C0088" w:rsidR="00BA3A63" w:rsidRPr="00DD3C08" w:rsidRDefault="00381B8E" w:rsidP="00BA3A63">
            <w:pPr>
              <w:pStyle w:val="Default"/>
              <w:jc w:val="both"/>
              <w:rPr>
                <w:rFonts w:asciiTheme="minorHAnsi" w:hAnsiTheme="minorHAnsi" w:cstheme="minorHAnsi"/>
                <w:color w:val="auto"/>
                <w:sz w:val="16"/>
                <w:szCs w:val="16"/>
                <w:lang w:val="es-ES"/>
              </w:rPr>
            </w:pPr>
            <w:r w:rsidRPr="00DD3C08">
              <w:rPr>
                <w:rFonts w:ascii="Calibri" w:eastAsia="Times New Roman" w:hAnsi="Calibri"/>
                <w:sz w:val="16"/>
                <w:szCs w:val="16"/>
                <w:lang w:eastAsia="es-CL"/>
              </w:rPr>
              <w:t>Factores de emisión de acuerdo al documento “complicación de factores de emisión de contaminantes aéreos – AP-42” de la US-EPA.</w:t>
            </w:r>
          </w:p>
        </w:tc>
      </w:tr>
      <w:tr w:rsidR="00381B8E" w:rsidRPr="00DD3C08" w14:paraId="14D8B99A" w14:textId="77777777" w:rsidTr="00DD3C08">
        <w:trPr>
          <w:trHeight w:val="449"/>
          <w:jc w:val="center"/>
        </w:trPr>
        <w:tc>
          <w:tcPr>
            <w:tcW w:w="1183" w:type="dxa"/>
            <w:vAlign w:val="center"/>
          </w:tcPr>
          <w:p w14:paraId="3B35B989" w14:textId="5245EC26" w:rsidR="00381B8E" w:rsidRPr="00DD3C08" w:rsidRDefault="00381B8E" w:rsidP="00BA3A63">
            <w:pPr>
              <w:rPr>
                <w:rFonts w:ascii="Calibri" w:eastAsia="Times New Roman" w:hAnsi="Calibri"/>
                <w:b/>
                <w:color w:val="000000"/>
                <w:sz w:val="16"/>
                <w:szCs w:val="16"/>
                <w:lang w:eastAsia="es-CL"/>
              </w:rPr>
            </w:pPr>
            <w:r w:rsidRPr="00DD3C08">
              <w:rPr>
                <w:rFonts w:ascii="Calibri" w:eastAsia="Times New Roman" w:hAnsi="Calibri"/>
                <w:b/>
                <w:color w:val="000000"/>
                <w:sz w:val="16"/>
                <w:szCs w:val="16"/>
                <w:lang w:eastAsia="es-CL"/>
              </w:rPr>
              <w:t xml:space="preserve">Consumo </w:t>
            </w:r>
            <w:r w:rsidR="00A20F6C" w:rsidRPr="00DD3C08">
              <w:rPr>
                <w:rFonts w:ascii="Calibri" w:eastAsia="Times New Roman" w:hAnsi="Calibri"/>
                <w:b/>
                <w:color w:val="000000"/>
                <w:sz w:val="16"/>
                <w:szCs w:val="16"/>
                <w:lang w:eastAsia="es-CL"/>
              </w:rPr>
              <w:t>Energético</w:t>
            </w:r>
          </w:p>
        </w:tc>
        <w:tc>
          <w:tcPr>
            <w:tcW w:w="9397" w:type="dxa"/>
            <w:vAlign w:val="center"/>
          </w:tcPr>
          <w:p w14:paraId="171B7EB6" w14:textId="56CF1512" w:rsidR="00381B8E" w:rsidRPr="00DD3C08" w:rsidRDefault="00381B8E" w:rsidP="00BA3A63">
            <w:pPr>
              <w:pStyle w:val="Default"/>
              <w:jc w:val="both"/>
              <w:rPr>
                <w:rFonts w:ascii="Calibri" w:eastAsia="Times New Roman" w:hAnsi="Calibri" w:cs="Times New Roman"/>
                <w:color w:val="auto"/>
                <w:sz w:val="16"/>
                <w:szCs w:val="16"/>
                <w:lang w:eastAsia="es-CL"/>
              </w:rPr>
            </w:pPr>
            <w:r w:rsidRPr="00DD3C08">
              <w:rPr>
                <w:rFonts w:ascii="Calibri" w:eastAsia="Times New Roman" w:hAnsi="Calibri" w:cs="Times New Roman"/>
                <w:color w:val="auto"/>
                <w:sz w:val="16"/>
                <w:szCs w:val="16"/>
                <w:lang w:eastAsia="es-CL"/>
              </w:rPr>
              <w:t xml:space="preserve">Metodología de consumo energético máximo. </w:t>
            </w:r>
          </w:p>
        </w:tc>
      </w:tr>
      <w:tr w:rsidR="00BA3A63" w:rsidRPr="00DD3C08" w14:paraId="3718FE22" w14:textId="77777777" w:rsidTr="00DD3C08">
        <w:trPr>
          <w:trHeight w:val="387"/>
          <w:jc w:val="center"/>
        </w:trPr>
        <w:tc>
          <w:tcPr>
            <w:tcW w:w="1183" w:type="dxa"/>
            <w:vAlign w:val="center"/>
          </w:tcPr>
          <w:p w14:paraId="5B925E65" w14:textId="6202011D"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Flujo</w:t>
            </w:r>
          </w:p>
        </w:tc>
        <w:tc>
          <w:tcPr>
            <w:tcW w:w="9397" w:type="dxa"/>
            <w:vAlign w:val="center"/>
          </w:tcPr>
          <w:p w14:paraId="193C3DBB" w14:textId="648597D8" w:rsidR="00BA3A63" w:rsidRPr="00DD3C08" w:rsidRDefault="003A669B" w:rsidP="00BA3A63">
            <w:pPr>
              <w:pStyle w:val="Default"/>
              <w:jc w:val="both"/>
              <w:rPr>
                <w:rFonts w:asciiTheme="minorHAnsi" w:hAnsiTheme="minorHAnsi" w:cstheme="minorHAnsi"/>
                <w:color w:val="auto"/>
                <w:sz w:val="16"/>
                <w:szCs w:val="16"/>
                <w:lang w:val="es-ES"/>
              </w:rPr>
            </w:pPr>
            <w:r w:rsidRPr="00DD3C08">
              <w:rPr>
                <w:rFonts w:ascii="Calibri" w:eastAsia="Times New Roman" w:hAnsi="Calibri" w:cs="Times New Roman"/>
                <w:color w:val="auto"/>
                <w:sz w:val="16"/>
                <w:szCs w:val="16"/>
                <w:lang w:eastAsia="es-CL"/>
              </w:rPr>
              <w:t xml:space="preserve">Flujometro continuo </w:t>
            </w:r>
            <w:r w:rsidR="009365C4" w:rsidRPr="00DD3C08">
              <w:rPr>
                <w:rFonts w:ascii="Calibri" w:eastAsia="Times New Roman" w:hAnsi="Calibri" w:cs="Times New Roman"/>
                <w:color w:val="auto"/>
                <w:sz w:val="16"/>
                <w:szCs w:val="16"/>
                <w:lang w:eastAsia="es-CL"/>
              </w:rPr>
              <w:t>conectado</w:t>
            </w:r>
            <w:r w:rsidRPr="00DD3C08">
              <w:rPr>
                <w:rFonts w:ascii="Calibri" w:eastAsia="Times New Roman" w:hAnsi="Calibri" w:cs="Times New Roman"/>
                <w:color w:val="auto"/>
                <w:sz w:val="16"/>
                <w:szCs w:val="16"/>
                <w:lang w:eastAsia="es-CL"/>
              </w:rPr>
              <w:t xml:space="preserve"> a un sistema DAHS.</w:t>
            </w:r>
          </w:p>
        </w:tc>
      </w:tr>
    </w:tbl>
    <w:p w14:paraId="43283E60" w14:textId="77777777" w:rsidR="00225B7D" w:rsidRDefault="00225B7D" w:rsidP="000F2C53">
      <w:pPr>
        <w:rPr>
          <w:rFonts w:asciiTheme="minorHAnsi" w:hAnsiTheme="minorHAnsi" w:cstheme="minorHAnsi"/>
          <w:sz w:val="20"/>
        </w:rPr>
      </w:pPr>
    </w:p>
    <w:p w14:paraId="748D6368" w14:textId="683183FD" w:rsidR="00C952C5" w:rsidRDefault="00635AC5" w:rsidP="000F2C53">
      <w:pPr>
        <w:rPr>
          <w:rFonts w:asciiTheme="minorHAnsi" w:hAnsiTheme="minorHAnsi" w:cstheme="minorHAnsi"/>
          <w:bCs/>
          <w:sz w:val="20"/>
          <w:szCs w:val="20"/>
          <w:lang w:val="es-ES"/>
        </w:rPr>
      </w:pPr>
      <w:r>
        <w:rPr>
          <w:rFonts w:asciiTheme="minorHAnsi" w:hAnsiTheme="minorHAnsi" w:cstheme="minorHAnsi"/>
          <w:sz w:val="20"/>
        </w:rPr>
        <w:t xml:space="preserve">Del examen de </w:t>
      </w:r>
      <w:r w:rsidR="00876339">
        <w:rPr>
          <w:rFonts w:asciiTheme="minorHAnsi" w:hAnsiTheme="minorHAnsi" w:cstheme="minorHAnsi"/>
          <w:sz w:val="20"/>
        </w:rPr>
        <w:t>información</w:t>
      </w:r>
      <w:r>
        <w:rPr>
          <w:rFonts w:asciiTheme="minorHAnsi" w:hAnsiTheme="minorHAnsi" w:cstheme="minorHAnsi"/>
          <w:sz w:val="20"/>
        </w:rPr>
        <w:t xml:space="preserve"> realizado, l</w:t>
      </w:r>
      <w:r w:rsidR="00C952C5">
        <w:rPr>
          <w:rFonts w:asciiTheme="minorHAnsi" w:hAnsiTheme="minorHAnsi" w:cstheme="minorHAnsi"/>
          <w:sz w:val="20"/>
        </w:rPr>
        <w:t xml:space="preserve">a Central </w:t>
      </w:r>
      <w:r w:rsidR="00876339">
        <w:rPr>
          <w:rFonts w:asciiTheme="minorHAnsi" w:hAnsiTheme="minorHAnsi" w:cstheme="minorHAnsi"/>
          <w:sz w:val="20"/>
        </w:rPr>
        <w:t>Termoeléctrica</w:t>
      </w:r>
      <w:r w:rsidR="006F6742">
        <w:rPr>
          <w:rFonts w:asciiTheme="minorHAnsi" w:hAnsiTheme="minorHAnsi" w:cstheme="minorHAnsi"/>
          <w:sz w:val="20"/>
        </w:rPr>
        <w:t xml:space="preserve"> </w:t>
      </w:r>
      <w:r w:rsidR="00FF506F">
        <w:rPr>
          <w:rFonts w:asciiTheme="minorHAnsi" w:hAnsiTheme="minorHAnsi" w:cstheme="minorHAnsi"/>
          <w:sz w:val="20"/>
        </w:rPr>
        <w:t>Salar</w:t>
      </w:r>
      <w:r w:rsidR="00C952C5">
        <w:rPr>
          <w:rFonts w:asciiTheme="minorHAnsi" w:hAnsiTheme="minorHAnsi" w:cstheme="minorHAnsi"/>
          <w:sz w:val="20"/>
        </w:rPr>
        <w:t xml:space="preserve"> </w:t>
      </w:r>
      <w:r w:rsidR="00FF506F">
        <w:rPr>
          <w:rFonts w:asciiTheme="minorHAnsi" w:hAnsiTheme="minorHAnsi" w:cstheme="minorHAnsi"/>
          <w:sz w:val="20"/>
        </w:rPr>
        <w:t>demuestra cumplir</w:t>
      </w:r>
      <w:r w:rsidR="006F6742">
        <w:rPr>
          <w:rFonts w:asciiTheme="minorHAnsi" w:hAnsiTheme="minorHAnsi" w:cstheme="minorHAnsi"/>
          <w:sz w:val="20"/>
        </w:rPr>
        <w:t xml:space="preserve"> con los requisitos especificados </w:t>
      </w:r>
      <w:r>
        <w:rPr>
          <w:rFonts w:asciiTheme="minorHAnsi" w:hAnsiTheme="minorHAnsi" w:cstheme="minorHAnsi"/>
          <w:sz w:val="20"/>
        </w:rPr>
        <w:t>para el uso de</w:t>
      </w:r>
      <w:r w:rsidR="006F6742">
        <w:rPr>
          <w:rFonts w:asciiTheme="minorHAnsi" w:hAnsiTheme="minorHAnsi" w:cstheme="minorHAnsi"/>
          <w:sz w:val="20"/>
        </w:rPr>
        <w:t xml:space="preserve"> las </w:t>
      </w:r>
      <w:r w:rsidR="00876339">
        <w:rPr>
          <w:rFonts w:asciiTheme="minorHAnsi" w:hAnsiTheme="minorHAnsi" w:cstheme="minorHAnsi"/>
          <w:sz w:val="20"/>
        </w:rPr>
        <w:t>metodologías</w:t>
      </w:r>
      <w:r w:rsidR="006F6742">
        <w:rPr>
          <w:rFonts w:asciiTheme="minorHAnsi" w:hAnsiTheme="minorHAnsi" w:cstheme="minorHAnsi"/>
          <w:sz w:val="20"/>
        </w:rPr>
        <w:t xml:space="preserve"> propuestas, </w:t>
      </w:r>
      <w:r w:rsidR="00FF506F">
        <w:rPr>
          <w:rFonts w:asciiTheme="minorHAnsi" w:hAnsiTheme="minorHAnsi" w:cstheme="minorHAnsi"/>
          <w:sz w:val="20"/>
        </w:rPr>
        <w:t xml:space="preserve">acogiéndose al método </w:t>
      </w:r>
      <w:r w:rsidR="009365C4">
        <w:rPr>
          <w:rFonts w:asciiTheme="minorHAnsi" w:hAnsiTheme="minorHAnsi" w:cstheme="minorHAnsi"/>
          <w:sz w:val="20"/>
        </w:rPr>
        <w:t>alternativo</w:t>
      </w:r>
      <w:r w:rsidR="00FF506F">
        <w:rPr>
          <w:rFonts w:asciiTheme="minorHAnsi" w:hAnsiTheme="minorHAnsi" w:cstheme="minorHAnsi"/>
          <w:sz w:val="20"/>
        </w:rPr>
        <w:t xml:space="preserve"> </w:t>
      </w:r>
      <w:r w:rsidR="0090227A">
        <w:rPr>
          <w:rFonts w:asciiTheme="minorHAnsi" w:hAnsiTheme="minorHAnsi" w:cstheme="minorHAnsi"/>
          <w:sz w:val="20"/>
        </w:rPr>
        <w:t>LME. En base a lo anterior</w:t>
      </w:r>
      <w:r w:rsidR="006F6742">
        <w:rPr>
          <w:rFonts w:asciiTheme="minorHAnsi" w:hAnsiTheme="minorHAnsi" w:cstheme="minorHAnsi"/>
          <w:sz w:val="20"/>
        </w:rPr>
        <w:t>, el</w:t>
      </w:r>
      <w:r w:rsidR="00BC66B9">
        <w:rPr>
          <w:rFonts w:asciiTheme="minorHAnsi" w:hAnsiTheme="minorHAnsi" w:cstheme="minorHAnsi"/>
          <w:bCs/>
          <w:sz w:val="20"/>
          <w:szCs w:val="20"/>
          <w:lang w:val="es-ES"/>
        </w:rPr>
        <w:t xml:space="preserve"> informe de resultados debe ser aprobado.</w:t>
      </w:r>
    </w:p>
    <w:p w14:paraId="099E7802" w14:textId="77777777" w:rsidR="008C2713" w:rsidRDefault="008C2713" w:rsidP="000F2C53">
      <w:pPr>
        <w:rPr>
          <w:rFonts w:asciiTheme="minorHAnsi" w:hAnsiTheme="minorHAnsi" w:cstheme="minorHAnsi"/>
          <w:bCs/>
          <w:sz w:val="20"/>
          <w:szCs w:val="20"/>
          <w:lang w:val="es-ES"/>
        </w:rPr>
      </w:pPr>
    </w:p>
    <w:p w14:paraId="1F6EAB63" w14:textId="26F71F85"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w:t>
      </w:r>
      <w:r w:rsidR="00EA29F9">
        <w:rPr>
          <w:rFonts w:asciiTheme="minorHAnsi" w:hAnsiTheme="minorHAnsi" w:cstheme="minorHAnsi"/>
          <w:sz w:val="20"/>
        </w:rPr>
        <w:t>objeto</w:t>
      </w:r>
      <w:r w:rsidRPr="008C2713">
        <w:rPr>
          <w:rFonts w:asciiTheme="minorHAnsi" w:hAnsiTheme="minorHAnsi" w:cstheme="minorHAnsi"/>
          <w:sz w:val="20"/>
        </w:rPr>
        <w:t xml:space="preserve"> de fiscalización en cualquier momento por parte de esta Superintendencia.</w:t>
      </w:r>
    </w:p>
    <w:sectPr w:rsidR="008C271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E45FF" w14:textId="77777777" w:rsidR="00230011" w:rsidRDefault="00230011" w:rsidP="00870FF2">
      <w:r>
        <w:separator/>
      </w:r>
    </w:p>
    <w:p w14:paraId="1F102F0A" w14:textId="77777777" w:rsidR="00230011" w:rsidRDefault="00230011" w:rsidP="00870FF2"/>
  </w:endnote>
  <w:endnote w:type="continuationSeparator" w:id="0">
    <w:p w14:paraId="7604C5DF" w14:textId="77777777" w:rsidR="00230011" w:rsidRDefault="00230011" w:rsidP="00870FF2">
      <w:r>
        <w:continuationSeparator/>
      </w:r>
    </w:p>
    <w:p w14:paraId="3027E7AF" w14:textId="77777777" w:rsidR="00230011" w:rsidRDefault="00230011" w:rsidP="00870FF2"/>
  </w:endnote>
  <w:endnote w:type="continuationNotice" w:id="1">
    <w:p w14:paraId="631CB8E2" w14:textId="77777777" w:rsidR="00230011" w:rsidRDefault="0023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4C6B68" w:rsidRDefault="004C6B68" w:rsidP="00122CF5">
    <w:pPr>
      <w:pStyle w:val="Piedepgina"/>
      <w:jc w:val="right"/>
      <w:rPr>
        <w:sz w:val="16"/>
      </w:rPr>
    </w:pPr>
  </w:p>
  <w:p w14:paraId="6D7C167B" w14:textId="77777777" w:rsidR="004C6B68" w:rsidRDefault="004C6B68" w:rsidP="00122CF5">
    <w:pPr>
      <w:pStyle w:val="Piedepgina"/>
      <w:jc w:val="right"/>
      <w:rPr>
        <w:sz w:val="16"/>
      </w:rPr>
    </w:pPr>
    <w:r w:rsidRPr="00122CF5">
      <w:rPr>
        <w:sz w:val="16"/>
      </w:rPr>
      <w:t xml:space="preserve"> </w:t>
    </w:r>
  </w:p>
  <w:p w14:paraId="6D7C167C" w14:textId="77777777" w:rsidR="004C6B68" w:rsidRDefault="004C6B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4C6B68" w:rsidRPr="009604F6" w:rsidRDefault="004C6B68"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4C6B68" w:rsidRDefault="004C6B68" w:rsidP="00122CF5">
    <w:pPr>
      <w:pStyle w:val="Piedepgina"/>
      <w:jc w:val="right"/>
      <w:rPr>
        <w:sz w:val="16"/>
      </w:rPr>
    </w:pPr>
  </w:p>
  <w:p w14:paraId="6D7C1681" w14:textId="77777777" w:rsidR="004C6B68" w:rsidRDefault="003C79CA" w:rsidP="00122CF5">
    <w:pPr>
      <w:pStyle w:val="Piedepgina"/>
      <w:jc w:val="right"/>
      <w:rPr>
        <w:sz w:val="16"/>
      </w:rPr>
    </w:pPr>
    <w:sdt>
      <w:sdtPr>
        <w:rPr>
          <w:sz w:val="18"/>
          <w:szCs w:val="18"/>
        </w:rPr>
        <w:id w:val="-1586606446"/>
        <w:docPartObj>
          <w:docPartGallery w:val="Page Numbers (Bottom of Page)"/>
          <w:docPartUnique/>
        </w:docPartObj>
      </w:sdtPr>
      <w:sdtEndPr/>
      <w:sdtContent>
        <w:r w:rsidR="004C6B68" w:rsidRPr="00BF682C">
          <w:rPr>
            <w:sz w:val="18"/>
            <w:szCs w:val="18"/>
          </w:rPr>
          <w:fldChar w:fldCharType="begin"/>
        </w:r>
        <w:r w:rsidR="004C6B68" w:rsidRPr="00BF682C">
          <w:rPr>
            <w:sz w:val="18"/>
            <w:szCs w:val="18"/>
          </w:rPr>
          <w:instrText>PAGE   \* MERGEFORMAT</w:instrText>
        </w:r>
        <w:r w:rsidR="004C6B68" w:rsidRPr="00BF682C">
          <w:rPr>
            <w:sz w:val="18"/>
            <w:szCs w:val="18"/>
          </w:rPr>
          <w:fldChar w:fldCharType="separate"/>
        </w:r>
        <w:r w:rsidRPr="003C79CA">
          <w:rPr>
            <w:noProof/>
            <w:sz w:val="18"/>
            <w:szCs w:val="18"/>
            <w:lang w:val="es-ES"/>
          </w:rPr>
          <w:t>7</w:t>
        </w:r>
        <w:r w:rsidR="004C6B68" w:rsidRPr="00BF682C">
          <w:rPr>
            <w:sz w:val="18"/>
            <w:szCs w:val="18"/>
          </w:rPr>
          <w:fldChar w:fldCharType="end"/>
        </w:r>
      </w:sdtContent>
    </w:sdt>
    <w:r w:rsidR="004C6B68" w:rsidRPr="00122CF5">
      <w:rPr>
        <w:sz w:val="16"/>
      </w:rPr>
      <w:t xml:space="preserve"> </w:t>
    </w:r>
  </w:p>
  <w:p w14:paraId="6D7C1682" w14:textId="77777777" w:rsidR="004C6B68" w:rsidRPr="00122CF5" w:rsidRDefault="004C6B68" w:rsidP="00122CF5">
    <w:pPr>
      <w:pStyle w:val="Piedepgina"/>
      <w:jc w:val="center"/>
      <w:rPr>
        <w:sz w:val="16"/>
      </w:rPr>
    </w:pPr>
    <w:r w:rsidRPr="00122CF5">
      <w:rPr>
        <w:sz w:val="16"/>
      </w:rPr>
      <w:t>Superintendencia del Medio Ambiente – Gobierno de Chile</w:t>
    </w:r>
  </w:p>
  <w:p w14:paraId="6D7C1683" w14:textId="4862BB0A" w:rsidR="004C6B68" w:rsidRPr="00122CF5" w:rsidRDefault="004C6B68"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4C6B68" w:rsidRDefault="004C6B6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C6B68" w:rsidRPr="0091154E" w14:paraId="6D7C1689" w14:textId="77777777" w:rsidTr="00AC4B53">
      <w:trPr>
        <w:trHeight w:val="300"/>
      </w:trPr>
      <w:tc>
        <w:tcPr>
          <w:tcW w:w="5835" w:type="dxa"/>
          <w:tcBorders>
            <w:top w:val="single" w:sz="4" w:space="0" w:color="auto"/>
          </w:tcBorders>
          <w:vAlign w:val="bottom"/>
        </w:tcPr>
        <w:p w14:paraId="6D7C1686" w14:textId="77777777" w:rsidR="004C6B68" w:rsidRPr="0091154E" w:rsidRDefault="004C6B6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4C6B68" w:rsidRPr="0091154E" w:rsidRDefault="004C6B6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4C6B68" w:rsidRPr="0091154E" w:rsidRDefault="004C6B68" w:rsidP="00AC4B53">
          <w:pPr>
            <w:pStyle w:val="Piedepgina"/>
            <w:jc w:val="right"/>
            <w:rPr>
              <w:sz w:val="16"/>
              <w:szCs w:val="16"/>
            </w:rPr>
          </w:pPr>
        </w:p>
      </w:tc>
    </w:tr>
    <w:tr w:rsidR="004C6B68" w:rsidRPr="0091154E" w14:paraId="6D7C168D" w14:textId="77777777" w:rsidTr="00AC4B53">
      <w:trPr>
        <w:trHeight w:val="300"/>
      </w:trPr>
      <w:tc>
        <w:tcPr>
          <w:tcW w:w="5835" w:type="dxa"/>
        </w:tcPr>
        <w:p w14:paraId="6D7C168A" w14:textId="77777777" w:rsidR="004C6B68" w:rsidRDefault="004C6B6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4C6B68" w:rsidRPr="0091154E" w:rsidRDefault="004C6B68" w:rsidP="00977F00">
          <w:pPr>
            <w:pStyle w:val="Piedepgina"/>
            <w:ind w:left="47"/>
            <w:jc w:val="left"/>
            <w:rPr>
              <w:sz w:val="16"/>
              <w:szCs w:val="16"/>
            </w:rPr>
          </w:pPr>
          <w:r>
            <w:rPr>
              <w:sz w:val="16"/>
              <w:szCs w:val="16"/>
            </w:rPr>
            <w:t>DFZ-INF-005-02</w:t>
          </w:r>
        </w:p>
      </w:tc>
      <w:tc>
        <w:tcPr>
          <w:tcW w:w="283" w:type="dxa"/>
          <w:gridSpan w:val="2"/>
        </w:tcPr>
        <w:p w14:paraId="6D7C168C" w14:textId="77777777" w:rsidR="004C6B68" w:rsidRPr="001D4892" w:rsidRDefault="004C6B68" w:rsidP="00AC4B53">
          <w:pPr>
            <w:pStyle w:val="Piedepgina"/>
            <w:jc w:val="left"/>
            <w:rPr>
              <w:sz w:val="16"/>
            </w:rPr>
          </w:pPr>
        </w:p>
      </w:tc>
    </w:tr>
  </w:tbl>
  <w:p w14:paraId="6D7C168E" w14:textId="77777777" w:rsidR="004C6B68" w:rsidRDefault="004C6B68"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7F84" w14:textId="77777777" w:rsidR="00230011" w:rsidRDefault="00230011" w:rsidP="00870FF2">
      <w:r>
        <w:separator/>
      </w:r>
    </w:p>
    <w:p w14:paraId="0A63B5BD" w14:textId="77777777" w:rsidR="00230011" w:rsidRDefault="00230011" w:rsidP="00870FF2"/>
  </w:footnote>
  <w:footnote w:type="continuationSeparator" w:id="0">
    <w:p w14:paraId="5DAAF3B3" w14:textId="77777777" w:rsidR="00230011" w:rsidRDefault="00230011" w:rsidP="00870FF2">
      <w:r>
        <w:continuationSeparator/>
      </w:r>
    </w:p>
    <w:p w14:paraId="0253FAEA" w14:textId="77777777" w:rsidR="00230011" w:rsidRDefault="00230011" w:rsidP="00870FF2"/>
  </w:footnote>
  <w:footnote w:type="continuationNotice" w:id="1">
    <w:p w14:paraId="6B46CDE7" w14:textId="77777777" w:rsidR="00230011" w:rsidRDefault="00230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4C6B68" w:rsidRDefault="004C6B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4C6B68" w:rsidRDefault="004C6B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4C6B68" w:rsidRDefault="004C6B68"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6">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7">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7"/>
  </w:num>
  <w:num w:numId="4">
    <w:abstractNumId w:val="15"/>
  </w:num>
  <w:num w:numId="5">
    <w:abstractNumId w:val="25"/>
  </w:num>
  <w:num w:numId="6">
    <w:abstractNumId w:val="32"/>
  </w:num>
  <w:num w:numId="7">
    <w:abstractNumId w:val="23"/>
  </w:num>
  <w:num w:numId="8">
    <w:abstractNumId w:val="8"/>
  </w:num>
  <w:num w:numId="9">
    <w:abstractNumId w:val="4"/>
  </w:num>
  <w:num w:numId="10">
    <w:abstractNumId w:val="21"/>
  </w:num>
  <w:num w:numId="11">
    <w:abstractNumId w:val="3"/>
  </w:num>
  <w:num w:numId="12">
    <w:abstractNumId w:val="37"/>
  </w:num>
  <w:num w:numId="13">
    <w:abstractNumId w:val="5"/>
  </w:num>
  <w:num w:numId="14">
    <w:abstractNumId w:val="31"/>
  </w:num>
  <w:num w:numId="15">
    <w:abstractNumId w:val="22"/>
  </w:num>
  <w:num w:numId="16">
    <w:abstractNumId w:val="12"/>
  </w:num>
  <w:num w:numId="17">
    <w:abstractNumId w:val="9"/>
  </w:num>
  <w:num w:numId="18">
    <w:abstractNumId w:val="13"/>
  </w:num>
  <w:num w:numId="19">
    <w:abstractNumId w:val="10"/>
  </w:num>
  <w:num w:numId="20">
    <w:abstractNumId w:val="33"/>
  </w:num>
  <w:num w:numId="21">
    <w:abstractNumId w:val="16"/>
  </w:num>
  <w:num w:numId="22">
    <w:abstractNumId w:val="26"/>
  </w:num>
  <w:num w:numId="23">
    <w:abstractNumId w:val="11"/>
  </w:num>
  <w:num w:numId="24">
    <w:abstractNumId w:val="35"/>
  </w:num>
  <w:num w:numId="25">
    <w:abstractNumId w:val="35"/>
  </w:num>
  <w:num w:numId="26">
    <w:abstractNumId w:val="30"/>
  </w:num>
  <w:num w:numId="27">
    <w:abstractNumId w:val="35"/>
  </w:num>
  <w:num w:numId="28">
    <w:abstractNumId w:val="7"/>
  </w:num>
  <w:num w:numId="29">
    <w:abstractNumId w:val="7"/>
  </w:num>
  <w:num w:numId="30">
    <w:abstractNumId w:val="27"/>
  </w:num>
  <w:num w:numId="31">
    <w:abstractNumId w:val="14"/>
  </w:num>
  <w:num w:numId="32">
    <w:abstractNumId w:val="36"/>
  </w:num>
  <w:num w:numId="33">
    <w:abstractNumId w:val="20"/>
  </w:num>
  <w:num w:numId="34">
    <w:abstractNumId w:val="6"/>
  </w:num>
  <w:num w:numId="35">
    <w:abstractNumId w:val="28"/>
  </w:num>
  <w:num w:numId="36">
    <w:abstractNumId w:val="2"/>
  </w:num>
  <w:num w:numId="37">
    <w:abstractNumId w:val="38"/>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5"/>
  </w:num>
  <w:num w:numId="41">
    <w:abstractNumId w:val="35"/>
  </w:num>
  <w:num w:numId="42">
    <w:abstractNumId w:val="24"/>
  </w:num>
  <w:num w:numId="43">
    <w:abstractNumId w:val="39"/>
  </w:num>
  <w:num w:numId="44">
    <w:abstractNumId w:val="19"/>
  </w:num>
  <w:num w:numId="45">
    <w:abstractNumId w:val="40"/>
  </w:num>
  <w:num w:numId="46">
    <w:abstractNumId w:val="1"/>
  </w:num>
  <w:num w:numId="47">
    <w:abstractNumId w:val="18"/>
  </w:num>
  <w:num w:numId="4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7C86"/>
    <w:rsid w:val="00082230"/>
    <w:rsid w:val="0008249D"/>
    <w:rsid w:val="00082C6F"/>
    <w:rsid w:val="000830DD"/>
    <w:rsid w:val="00083A21"/>
    <w:rsid w:val="00083FDC"/>
    <w:rsid w:val="00084320"/>
    <w:rsid w:val="00084F8C"/>
    <w:rsid w:val="00085A58"/>
    <w:rsid w:val="00085CB7"/>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C0C"/>
    <w:rsid w:val="00094214"/>
    <w:rsid w:val="00094756"/>
    <w:rsid w:val="00094E56"/>
    <w:rsid w:val="000954FF"/>
    <w:rsid w:val="000959D8"/>
    <w:rsid w:val="00095A4A"/>
    <w:rsid w:val="00095FE8"/>
    <w:rsid w:val="00096366"/>
    <w:rsid w:val="00096587"/>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E52"/>
    <w:rsid w:val="000C128D"/>
    <w:rsid w:val="000C188D"/>
    <w:rsid w:val="000C2811"/>
    <w:rsid w:val="000C2864"/>
    <w:rsid w:val="000C2DC2"/>
    <w:rsid w:val="000C30CD"/>
    <w:rsid w:val="000C30E1"/>
    <w:rsid w:val="000C5064"/>
    <w:rsid w:val="000C63A4"/>
    <w:rsid w:val="000C6E84"/>
    <w:rsid w:val="000C76C0"/>
    <w:rsid w:val="000D03DA"/>
    <w:rsid w:val="000D1CFD"/>
    <w:rsid w:val="000D1D9A"/>
    <w:rsid w:val="000D259C"/>
    <w:rsid w:val="000D28B3"/>
    <w:rsid w:val="000D3D2A"/>
    <w:rsid w:val="000D3FA5"/>
    <w:rsid w:val="000D4297"/>
    <w:rsid w:val="000D5DA4"/>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16FE"/>
    <w:rsid w:val="00142515"/>
    <w:rsid w:val="001427F8"/>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59CC"/>
    <w:rsid w:val="00155D02"/>
    <w:rsid w:val="00156288"/>
    <w:rsid w:val="0015698E"/>
    <w:rsid w:val="00156C8B"/>
    <w:rsid w:val="001573EA"/>
    <w:rsid w:val="001578B0"/>
    <w:rsid w:val="00157FB2"/>
    <w:rsid w:val="001600A8"/>
    <w:rsid w:val="001601E6"/>
    <w:rsid w:val="00160A98"/>
    <w:rsid w:val="00160BDE"/>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5ADA"/>
    <w:rsid w:val="001B5C83"/>
    <w:rsid w:val="001B5E27"/>
    <w:rsid w:val="001B5EEA"/>
    <w:rsid w:val="001B6D35"/>
    <w:rsid w:val="001B6DF3"/>
    <w:rsid w:val="001C0959"/>
    <w:rsid w:val="001C0C19"/>
    <w:rsid w:val="001C105F"/>
    <w:rsid w:val="001C1F31"/>
    <w:rsid w:val="001C21BE"/>
    <w:rsid w:val="001C21EB"/>
    <w:rsid w:val="001C3384"/>
    <w:rsid w:val="001C3AF7"/>
    <w:rsid w:val="001C4159"/>
    <w:rsid w:val="001C450E"/>
    <w:rsid w:val="001C4525"/>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6D72"/>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681"/>
    <w:rsid w:val="002526E3"/>
    <w:rsid w:val="00252A13"/>
    <w:rsid w:val="00252F55"/>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A08E2"/>
    <w:rsid w:val="002A145D"/>
    <w:rsid w:val="002A17DE"/>
    <w:rsid w:val="002A1B91"/>
    <w:rsid w:val="002A234E"/>
    <w:rsid w:val="002A243C"/>
    <w:rsid w:val="002A2E40"/>
    <w:rsid w:val="002A35CA"/>
    <w:rsid w:val="002A3F87"/>
    <w:rsid w:val="002A4599"/>
    <w:rsid w:val="002A491E"/>
    <w:rsid w:val="002A577C"/>
    <w:rsid w:val="002A67BD"/>
    <w:rsid w:val="002A7530"/>
    <w:rsid w:val="002A767C"/>
    <w:rsid w:val="002A7BB9"/>
    <w:rsid w:val="002A7F02"/>
    <w:rsid w:val="002B00D9"/>
    <w:rsid w:val="002B0541"/>
    <w:rsid w:val="002B0795"/>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127F"/>
    <w:rsid w:val="002F265D"/>
    <w:rsid w:val="002F275D"/>
    <w:rsid w:val="002F3175"/>
    <w:rsid w:val="002F443E"/>
    <w:rsid w:val="002F4826"/>
    <w:rsid w:val="002F5007"/>
    <w:rsid w:val="002F53E8"/>
    <w:rsid w:val="002F5A3E"/>
    <w:rsid w:val="002F763A"/>
    <w:rsid w:val="002F7ACD"/>
    <w:rsid w:val="003001F1"/>
    <w:rsid w:val="003015AF"/>
    <w:rsid w:val="00301A56"/>
    <w:rsid w:val="00301DCD"/>
    <w:rsid w:val="00302A6A"/>
    <w:rsid w:val="00302F9D"/>
    <w:rsid w:val="00303666"/>
    <w:rsid w:val="00304586"/>
    <w:rsid w:val="00304EE3"/>
    <w:rsid w:val="00305BFA"/>
    <w:rsid w:val="0030651D"/>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65C"/>
    <w:rsid w:val="00315FA3"/>
    <w:rsid w:val="00316D2F"/>
    <w:rsid w:val="0031764D"/>
    <w:rsid w:val="00320050"/>
    <w:rsid w:val="0032011E"/>
    <w:rsid w:val="0032266F"/>
    <w:rsid w:val="0032288F"/>
    <w:rsid w:val="00322B23"/>
    <w:rsid w:val="00323004"/>
    <w:rsid w:val="003230C2"/>
    <w:rsid w:val="0032354B"/>
    <w:rsid w:val="00326D06"/>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935"/>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40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36B"/>
    <w:rsid w:val="00390552"/>
    <w:rsid w:val="003911EC"/>
    <w:rsid w:val="00391226"/>
    <w:rsid w:val="003914B1"/>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996"/>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8F0"/>
    <w:rsid w:val="003A6197"/>
    <w:rsid w:val="003A6249"/>
    <w:rsid w:val="003A6593"/>
    <w:rsid w:val="003A669B"/>
    <w:rsid w:val="003A68E5"/>
    <w:rsid w:val="003A6D7E"/>
    <w:rsid w:val="003A6E90"/>
    <w:rsid w:val="003A7450"/>
    <w:rsid w:val="003A7CCC"/>
    <w:rsid w:val="003B175D"/>
    <w:rsid w:val="003B29CA"/>
    <w:rsid w:val="003B2F78"/>
    <w:rsid w:val="003B306C"/>
    <w:rsid w:val="003B38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9CA"/>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DFA"/>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DC7"/>
    <w:rsid w:val="00411876"/>
    <w:rsid w:val="00411BB9"/>
    <w:rsid w:val="00412AF1"/>
    <w:rsid w:val="00412B9A"/>
    <w:rsid w:val="00412D7E"/>
    <w:rsid w:val="004134BB"/>
    <w:rsid w:val="00413732"/>
    <w:rsid w:val="00413B3A"/>
    <w:rsid w:val="00413B60"/>
    <w:rsid w:val="0041411A"/>
    <w:rsid w:val="004142EF"/>
    <w:rsid w:val="004144D0"/>
    <w:rsid w:val="00414C10"/>
    <w:rsid w:val="00416931"/>
    <w:rsid w:val="004177C4"/>
    <w:rsid w:val="004210EA"/>
    <w:rsid w:val="00421FA9"/>
    <w:rsid w:val="004227AB"/>
    <w:rsid w:val="00423439"/>
    <w:rsid w:val="0042374D"/>
    <w:rsid w:val="00423A56"/>
    <w:rsid w:val="00423AEA"/>
    <w:rsid w:val="004244B2"/>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16"/>
    <w:rsid w:val="00435C52"/>
    <w:rsid w:val="0043697C"/>
    <w:rsid w:val="00437774"/>
    <w:rsid w:val="00437A64"/>
    <w:rsid w:val="0044046E"/>
    <w:rsid w:val="004404C2"/>
    <w:rsid w:val="00442855"/>
    <w:rsid w:val="00442A37"/>
    <w:rsid w:val="004431C8"/>
    <w:rsid w:val="004434AE"/>
    <w:rsid w:val="00443E10"/>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78D"/>
    <w:rsid w:val="00472A87"/>
    <w:rsid w:val="00474438"/>
    <w:rsid w:val="00474868"/>
    <w:rsid w:val="00474CE7"/>
    <w:rsid w:val="0047548F"/>
    <w:rsid w:val="004754B3"/>
    <w:rsid w:val="00475A32"/>
    <w:rsid w:val="00475C50"/>
    <w:rsid w:val="00476725"/>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65B"/>
    <w:rsid w:val="004A17B4"/>
    <w:rsid w:val="004A18FC"/>
    <w:rsid w:val="004A32B2"/>
    <w:rsid w:val="004A33DC"/>
    <w:rsid w:val="004A3B87"/>
    <w:rsid w:val="004A3E38"/>
    <w:rsid w:val="004A40E3"/>
    <w:rsid w:val="004A462A"/>
    <w:rsid w:val="004A5314"/>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753"/>
    <w:rsid w:val="004B4B9A"/>
    <w:rsid w:val="004B5875"/>
    <w:rsid w:val="004B61BE"/>
    <w:rsid w:val="004B74DA"/>
    <w:rsid w:val="004B7FE4"/>
    <w:rsid w:val="004C04BE"/>
    <w:rsid w:val="004C0505"/>
    <w:rsid w:val="004C0B67"/>
    <w:rsid w:val="004C0C1E"/>
    <w:rsid w:val="004C0EFF"/>
    <w:rsid w:val="004C1469"/>
    <w:rsid w:val="004C19B4"/>
    <w:rsid w:val="004C2762"/>
    <w:rsid w:val="004C3272"/>
    <w:rsid w:val="004C3542"/>
    <w:rsid w:val="004C3FC4"/>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7210"/>
    <w:rsid w:val="004D7305"/>
    <w:rsid w:val="004D7910"/>
    <w:rsid w:val="004D7CEC"/>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875"/>
    <w:rsid w:val="004F3C95"/>
    <w:rsid w:val="004F3E7E"/>
    <w:rsid w:val="004F4319"/>
    <w:rsid w:val="004F4411"/>
    <w:rsid w:val="004F461B"/>
    <w:rsid w:val="004F59E0"/>
    <w:rsid w:val="004F6C01"/>
    <w:rsid w:val="004F750E"/>
    <w:rsid w:val="004F7C4E"/>
    <w:rsid w:val="004F7F2A"/>
    <w:rsid w:val="00500749"/>
    <w:rsid w:val="005007A3"/>
    <w:rsid w:val="00500B7B"/>
    <w:rsid w:val="0050190B"/>
    <w:rsid w:val="00501A82"/>
    <w:rsid w:val="00503112"/>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03FC"/>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7BE"/>
    <w:rsid w:val="005307F6"/>
    <w:rsid w:val="00530D1F"/>
    <w:rsid w:val="0053146A"/>
    <w:rsid w:val="00531649"/>
    <w:rsid w:val="005319B2"/>
    <w:rsid w:val="00532107"/>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910"/>
    <w:rsid w:val="005730AA"/>
    <w:rsid w:val="00573427"/>
    <w:rsid w:val="00574144"/>
    <w:rsid w:val="0057436B"/>
    <w:rsid w:val="005745FB"/>
    <w:rsid w:val="00574B15"/>
    <w:rsid w:val="00574D16"/>
    <w:rsid w:val="00575467"/>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AE"/>
    <w:rsid w:val="005958F6"/>
    <w:rsid w:val="00595C0A"/>
    <w:rsid w:val="00595D02"/>
    <w:rsid w:val="00595DBD"/>
    <w:rsid w:val="00595FAB"/>
    <w:rsid w:val="00596346"/>
    <w:rsid w:val="00597CA6"/>
    <w:rsid w:val="005A00CD"/>
    <w:rsid w:val="005A046E"/>
    <w:rsid w:val="005A0710"/>
    <w:rsid w:val="005A0753"/>
    <w:rsid w:val="005A11FE"/>
    <w:rsid w:val="005A19DF"/>
    <w:rsid w:val="005A2089"/>
    <w:rsid w:val="005A2FB6"/>
    <w:rsid w:val="005A30F3"/>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B47"/>
    <w:rsid w:val="005E3852"/>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100DA"/>
    <w:rsid w:val="00610124"/>
    <w:rsid w:val="006107B5"/>
    <w:rsid w:val="00610C8A"/>
    <w:rsid w:val="00611093"/>
    <w:rsid w:val="00611125"/>
    <w:rsid w:val="006113AF"/>
    <w:rsid w:val="006115FA"/>
    <w:rsid w:val="00611E07"/>
    <w:rsid w:val="006127EB"/>
    <w:rsid w:val="006129BB"/>
    <w:rsid w:val="00612E3B"/>
    <w:rsid w:val="00612EF2"/>
    <w:rsid w:val="006145EF"/>
    <w:rsid w:val="006149D9"/>
    <w:rsid w:val="00614D47"/>
    <w:rsid w:val="006156B8"/>
    <w:rsid w:val="00615757"/>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B9"/>
    <w:rsid w:val="006446A9"/>
    <w:rsid w:val="00645169"/>
    <w:rsid w:val="006451DA"/>
    <w:rsid w:val="00645824"/>
    <w:rsid w:val="00646222"/>
    <w:rsid w:val="00646B58"/>
    <w:rsid w:val="00646CE9"/>
    <w:rsid w:val="00646DE4"/>
    <w:rsid w:val="00647699"/>
    <w:rsid w:val="00650B93"/>
    <w:rsid w:val="00651F96"/>
    <w:rsid w:val="0065208B"/>
    <w:rsid w:val="00652904"/>
    <w:rsid w:val="00652F31"/>
    <w:rsid w:val="0065307B"/>
    <w:rsid w:val="00653159"/>
    <w:rsid w:val="00653573"/>
    <w:rsid w:val="006537F5"/>
    <w:rsid w:val="00653B81"/>
    <w:rsid w:val="00653DEA"/>
    <w:rsid w:val="00653FCE"/>
    <w:rsid w:val="006551B5"/>
    <w:rsid w:val="00656481"/>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69B3"/>
    <w:rsid w:val="006A7B3F"/>
    <w:rsid w:val="006A7FEB"/>
    <w:rsid w:val="006B17D4"/>
    <w:rsid w:val="006B1CFF"/>
    <w:rsid w:val="006B1EC2"/>
    <w:rsid w:val="006B2783"/>
    <w:rsid w:val="006B27B8"/>
    <w:rsid w:val="006B35F4"/>
    <w:rsid w:val="006B5494"/>
    <w:rsid w:val="006B56DA"/>
    <w:rsid w:val="006B5D8A"/>
    <w:rsid w:val="006B692D"/>
    <w:rsid w:val="006B6AB0"/>
    <w:rsid w:val="006B6C7E"/>
    <w:rsid w:val="006B6D00"/>
    <w:rsid w:val="006B7352"/>
    <w:rsid w:val="006B7870"/>
    <w:rsid w:val="006B79F9"/>
    <w:rsid w:val="006B7A61"/>
    <w:rsid w:val="006C1277"/>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B45"/>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43BE"/>
    <w:rsid w:val="006E43F3"/>
    <w:rsid w:val="006E4532"/>
    <w:rsid w:val="006E48D7"/>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672"/>
    <w:rsid w:val="00705869"/>
    <w:rsid w:val="00705E66"/>
    <w:rsid w:val="00706101"/>
    <w:rsid w:val="007064B8"/>
    <w:rsid w:val="00707350"/>
    <w:rsid w:val="00707878"/>
    <w:rsid w:val="00707B84"/>
    <w:rsid w:val="00710073"/>
    <w:rsid w:val="007103CE"/>
    <w:rsid w:val="00710781"/>
    <w:rsid w:val="00711A3E"/>
    <w:rsid w:val="0071219A"/>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A25"/>
    <w:rsid w:val="00786C36"/>
    <w:rsid w:val="00787A14"/>
    <w:rsid w:val="00790629"/>
    <w:rsid w:val="00791465"/>
    <w:rsid w:val="0079227B"/>
    <w:rsid w:val="00792D32"/>
    <w:rsid w:val="007934D0"/>
    <w:rsid w:val="007936E5"/>
    <w:rsid w:val="00793F34"/>
    <w:rsid w:val="007946A1"/>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B0380"/>
    <w:rsid w:val="007B14CA"/>
    <w:rsid w:val="007B40B6"/>
    <w:rsid w:val="007B453F"/>
    <w:rsid w:val="007B4746"/>
    <w:rsid w:val="007B4F9C"/>
    <w:rsid w:val="007B5BD0"/>
    <w:rsid w:val="007B5FEB"/>
    <w:rsid w:val="007B701B"/>
    <w:rsid w:val="007B704E"/>
    <w:rsid w:val="007B7152"/>
    <w:rsid w:val="007B7913"/>
    <w:rsid w:val="007B7B0F"/>
    <w:rsid w:val="007B7F16"/>
    <w:rsid w:val="007C0013"/>
    <w:rsid w:val="007C0893"/>
    <w:rsid w:val="007C099C"/>
    <w:rsid w:val="007C0E18"/>
    <w:rsid w:val="007C1035"/>
    <w:rsid w:val="007C1E56"/>
    <w:rsid w:val="007C2616"/>
    <w:rsid w:val="007C2A13"/>
    <w:rsid w:val="007C2F76"/>
    <w:rsid w:val="007C2FDE"/>
    <w:rsid w:val="007C387F"/>
    <w:rsid w:val="007C38A5"/>
    <w:rsid w:val="007C4020"/>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9E5"/>
    <w:rsid w:val="00823EA7"/>
    <w:rsid w:val="008247D9"/>
    <w:rsid w:val="0082492D"/>
    <w:rsid w:val="0082495F"/>
    <w:rsid w:val="00825C78"/>
    <w:rsid w:val="00825E7B"/>
    <w:rsid w:val="00826D86"/>
    <w:rsid w:val="00826DB9"/>
    <w:rsid w:val="0083056C"/>
    <w:rsid w:val="00830830"/>
    <w:rsid w:val="00831E8A"/>
    <w:rsid w:val="00832430"/>
    <w:rsid w:val="00832D11"/>
    <w:rsid w:val="00833225"/>
    <w:rsid w:val="0083327C"/>
    <w:rsid w:val="00833532"/>
    <w:rsid w:val="00834C85"/>
    <w:rsid w:val="0083583C"/>
    <w:rsid w:val="00835E6B"/>
    <w:rsid w:val="00836848"/>
    <w:rsid w:val="008370E2"/>
    <w:rsid w:val="008402D8"/>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2596"/>
    <w:rsid w:val="008628E2"/>
    <w:rsid w:val="008642C8"/>
    <w:rsid w:val="00865023"/>
    <w:rsid w:val="0086595E"/>
    <w:rsid w:val="00865CB8"/>
    <w:rsid w:val="0086631B"/>
    <w:rsid w:val="008700A3"/>
    <w:rsid w:val="008706E6"/>
    <w:rsid w:val="0087071B"/>
    <w:rsid w:val="00870FF2"/>
    <w:rsid w:val="00871FEC"/>
    <w:rsid w:val="008722BE"/>
    <w:rsid w:val="008723E2"/>
    <w:rsid w:val="00872CF9"/>
    <w:rsid w:val="00873408"/>
    <w:rsid w:val="00874098"/>
    <w:rsid w:val="00874611"/>
    <w:rsid w:val="008755AD"/>
    <w:rsid w:val="00875FEB"/>
    <w:rsid w:val="00876339"/>
    <w:rsid w:val="00876696"/>
    <w:rsid w:val="0087691F"/>
    <w:rsid w:val="00876A69"/>
    <w:rsid w:val="008816F2"/>
    <w:rsid w:val="00881EBC"/>
    <w:rsid w:val="00882595"/>
    <w:rsid w:val="0088303A"/>
    <w:rsid w:val="0088305A"/>
    <w:rsid w:val="0088312B"/>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6037"/>
    <w:rsid w:val="008B6AB8"/>
    <w:rsid w:val="008B6C56"/>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1910"/>
    <w:rsid w:val="008D21E8"/>
    <w:rsid w:val="008D37AE"/>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27A"/>
    <w:rsid w:val="009029F7"/>
    <w:rsid w:val="00902FB6"/>
    <w:rsid w:val="009031C2"/>
    <w:rsid w:val="00904793"/>
    <w:rsid w:val="009055C7"/>
    <w:rsid w:val="00905A2B"/>
    <w:rsid w:val="00905C7E"/>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1E40"/>
    <w:rsid w:val="0092238E"/>
    <w:rsid w:val="00922866"/>
    <w:rsid w:val="0092340E"/>
    <w:rsid w:val="00923D11"/>
    <w:rsid w:val="00923F12"/>
    <w:rsid w:val="0092619A"/>
    <w:rsid w:val="009270FB"/>
    <w:rsid w:val="00930440"/>
    <w:rsid w:val="00930583"/>
    <w:rsid w:val="009310C3"/>
    <w:rsid w:val="00931423"/>
    <w:rsid w:val="00933097"/>
    <w:rsid w:val="00933771"/>
    <w:rsid w:val="00934F54"/>
    <w:rsid w:val="00935865"/>
    <w:rsid w:val="00935F7C"/>
    <w:rsid w:val="009365C4"/>
    <w:rsid w:val="009369BD"/>
    <w:rsid w:val="00937009"/>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4DEF"/>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792"/>
    <w:rsid w:val="009C4E09"/>
    <w:rsid w:val="009C5488"/>
    <w:rsid w:val="009C5C27"/>
    <w:rsid w:val="009C6AAE"/>
    <w:rsid w:val="009C74D5"/>
    <w:rsid w:val="009C7A35"/>
    <w:rsid w:val="009C7B04"/>
    <w:rsid w:val="009D08D8"/>
    <w:rsid w:val="009D1727"/>
    <w:rsid w:val="009D1FBC"/>
    <w:rsid w:val="009D2491"/>
    <w:rsid w:val="009D29A3"/>
    <w:rsid w:val="009D2ECC"/>
    <w:rsid w:val="009D36A5"/>
    <w:rsid w:val="009D37E5"/>
    <w:rsid w:val="009D4108"/>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2A8C"/>
    <w:rsid w:val="009F2DE9"/>
    <w:rsid w:val="009F3CF6"/>
    <w:rsid w:val="009F3D90"/>
    <w:rsid w:val="009F44AC"/>
    <w:rsid w:val="009F4BDD"/>
    <w:rsid w:val="009F5B94"/>
    <w:rsid w:val="009F7A6E"/>
    <w:rsid w:val="009F7AF5"/>
    <w:rsid w:val="009F7E49"/>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52BC"/>
    <w:rsid w:val="00A55CAD"/>
    <w:rsid w:val="00A56071"/>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0DDF"/>
    <w:rsid w:val="00A7265C"/>
    <w:rsid w:val="00A729B7"/>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61F1"/>
    <w:rsid w:val="00A96712"/>
    <w:rsid w:val="00A96A22"/>
    <w:rsid w:val="00A96D7D"/>
    <w:rsid w:val="00A975E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78C"/>
    <w:rsid w:val="00AB0D74"/>
    <w:rsid w:val="00AB0E28"/>
    <w:rsid w:val="00AB1553"/>
    <w:rsid w:val="00AB212F"/>
    <w:rsid w:val="00AB23E0"/>
    <w:rsid w:val="00AB2FCC"/>
    <w:rsid w:val="00AB39F6"/>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5FC7"/>
    <w:rsid w:val="00AD6011"/>
    <w:rsid w:val="00AD624F"/>
    <w:rsid w:val="00AE1968"/>
    <w:rsid w:val="00AE1D04"/>
    <w:rsid w:val="00AE1E85"/>
    <w:rsid w:val="00AE2439"/>
    <w:rsid w:val="00AE2DDC"/>
    <w:rsid w:val="00AE312C"/>
    <w:rsid w:val="00AE3F4C"/>
    <w:rsid w:val="00AE4069"/>
    <w:rsid w:val="00AE48BF"/>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39A7"/>
    <w:rsid w:val="00B23D9D"/>
    <w:rsid w:val="00B23F65"/>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6809"/>
    <w:rsid w:val="00B8713C"/>
    <w:rsid w:val="00B87759"/>
    <w:rsid w:val="00B907C8"/>
    <w:rsid w:val="00B90B6C"/>
    <w:rsid w:val="00B91558"/>
    <w:rsid w:val="00B919EC"/>
    <w:rsid w:val="00B925D6"/>
    <w:rsid w:val="00B93F1A"/>
    <w:rsid w:val="00B946C5"/>
    <w:rsid w:val="00B94C7A"/>
    <w:rsid w:val="00B950E2"/>
    <w:rsid w:val="00B95569"/>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251B"/>
    <w:rsid w:val="00BB26CB"/>
    <w:rsid w:val="00BB2AA3"/>
    <w:rsid w:val="00BB2D52"/>
    <w:rsid w:val="00BB2E5C"/>
    <w:rsid w:val="00BB2ECB"/>
    <w:rsid w:val="00BB3476"/>
    <w:rsid w:val="00BB3DCF"/>
    <w:rsid w:val="00BB413F"/>
    <w:rsid w:val="00BB5287"/>
    <w:rsid w:val="00BB6A4D"/>
    <w:rsid w:val="00BB7F9D"/>
    <w:rsid w:val="00BC05D6"/>
    <w:rsid w:val="00BC0B4F"/>
    <w:rsid w:val="00BC128B"/>
    <w:rsid w:val="00BC1323"/>
    <w:rsid w:val="00BC2D9F"/>
    <w:rsid w:val="00BC3906"/>
    <w:rsid w:val="00BC394B"/>
    <w:rsid w:val="00BC3DD9"/>
    <w:rsid w:val="00BC475C"/>
    <w:rsid w:val="00BC4897"/>
    <w:rsid w:val="00BC56FA"/>
    <w:rsid w:val="00BC59AA"/>
    <w:rsid w:val="00BC59E7"/>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CCD"/>
    <w:rsid w:val="00C20F79"/>
    <w:rsid w:val="00C20F9D"/>
    <w:rsid w:val="00C21754"/>
    <w:rsid w:val="00C21F50"/>
    <w:rsid w:val="00C22840"/>
    <w:rsid w:val="00C22876"/>
    <w:rsid w:val="00C22C9C"/>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BD0"/>
    <w:rsid w:val="00C931BB"/>
    <w:rsid w:val="00C9351C"/>
    <w:rsid w:val="00C93811"/>
    <w:rsid w:val="00C94191"/>
    <w:rsid w:val="00C944C9"/>
    <w:rsid w:val="00C9467D"/>
    <w:rsid w:val="00C94689"/>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267"/>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C00C5"/>
    <w:rsid w:val="00CC076B"/>
    <w:rsid w:val="00CC0F95"/>
    <w:rsid w:val="00CC1273"/>
    <w:rsid w:val="00CC1617"/>
    <w:rsid w:val="00CC30A3"/>
    <w:rsid w:val="00CC390A"/>
    <w:rsid w:val="00CC3B93"/>
    <w:rsid w:val="00CC4D7C"/>
    <w:rsid w:val="00CC4D97"/>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687F"/>
    <w:rsid w:val="00CF6E08"/>
    <w:rsid w:val="00CF6E30"/>
    <w:rsid w:val="00CF6EE7"/>
    <w:rsid w:val="00CF6FC5"/>
    <w:rsid w:val="00D00409"/>
    <w:rsid w:val="00D0095D"/>
    <w:rsid w:val="00D00F57"/>
    <w:rsid w:val="00D0110F"/>
    <w:rsid w:val="00D0182D"/>
    <w:rsid w:val="00D03836"/>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4AA"/>
    <w:rsid w:val="00DC665E"/>
    <w:rsid w:val="00DC66A4"/>
    <w:rsid w:val="00DC6E08"/>
    <w:rsid w:val="00DC705F"/>
    <w:rsid w:val="00DD06FC"/>
    <w:rsid w:val="00DD0A7B"/>
    <w:rsid w:val="00DD0BC8"/>
    <w:rsid w:val="00DD0DF4"/>
    <w:rsid w:val="00DD1553"/>
    <w:rsid w:val="00DD16A0"/>
    <w:rsid w:val="00DD1EF0"/>
    <w:rsid w:val="00DD2141"/>
    <w:rsid w:val="00DD22B9"/>
    <w:rsid w:val="00DD2847"/>
    <w:rsid w:val="00DD3396"/>
    <w:rsid w:val="00DD34C0"/>
    <w:rsid w:val="00DD3C08"/>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3C82"/>
    <w:rsid w:val="00E24253"/>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706F"/>
    <w:rsid w:val="00E47677"/>
    <w:rsid w:val="00E5067C"/>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73A2"/>
    <w:rsid w:val="00E97886"/>
    <w:rsid w:val="00E97E51"/>
    <w:rsid w:val="00EA090E"/>
    <w:rsid w:val="00EA0D97"/>
    <w:rsid w:val="00EA12E7"/>
    <w:rsid w:val="00EA23A7"/>
    <w:rsid w:val="00EA2992"/>
    <w:rsid w:val="00EA29F9"/>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1845"/>
    <w:rsid w:val="00ED229D"/>
    <w:rsid w:val="00ED22D6"/>
    <w:rsid w:val="00ED274A"/>
    <w:rsid w:val="00ED2832"/>
    <w:rsid w:val="00ED2B1C"/>
    <w:rsid w:val="00ED2F45"/>
    <w:rsid w:val="00ED3387"/>
    <w:rsid w:val="00ED3E91"/>
    <w:rsid w:val="00ED4112"/>
    <w:rsid w:val="00ED466D"/>
    <w:rsid w:val="00ED48A3"/>
    <w:rsid w:val="00ED48BC"/>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1658"/>
    <w:rsid w:val="00F01E7A"/>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28FA"/>
    <w:rsid w:val="00F12FB2"/>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45A3"/>
    <w:rsid w:val="00F34FE9"/>
    <w:rsid w:val="00F35FBC"/>
    <w:rsid w:val="00F36388"/>
    <w:rsid w:val="00F4078E"/>
    <w:rsid w:val="00F40832"/>
    <w:rsid w:val="00F41D2C"/>
    <w:rsid w:val="00F42417"/>
    <w:rsid w:val="00F43294"/>
    <w:rsid w:val="00F43E76"/>
    <w:rsid w:val="00F44919"/>
    <w:rsid w:val="00F44D58"/>
    <w:rsid w:val="00F45118"/>
    <w:rsid w:val="00F4523F"/>
    <w:rsid w:val="00F473A2"/>
    <w:rsid w:val="00F50170"/>
    <w:rsid w:val="00F50AAB"/>
    <w:rsid w:val="00F50CFC"/>
    <w:rsid w:val="00F52607"/>
    <w:rsid w:val="00F5451D"/>
    <w:rsid w:val="00F5490A"/>
    <w:rsid w:val="00F55244"/>
    <w:rsid w:val="00F5536A"/>
    <w:rsid w:val="00F55C39"/>
    <w:rsid w:val="00F55F7F"/>
    <w:rsid w:val="00F5688D"/>
    <w:rsid w:val="00F56E11"/>
    <w:rsid w:val="00F57779"/>
    <w:rsid w:val="00F600C1"/>
    <w:rsid w:val="00F60DD1"/>
    <w:rsid w:val="00F612D8"/>
    <w:rsid w:val="00F618D5"/>
    <w:rsid w:val="00F61CF5"/>
    <w:rsid w:val="00F62DB3"/>
    <w:rsid w:val="00F63D03"/>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4114"/>
    <w:rsid w:val="00F74319"/>
    <w:rsid w:val="00F747E9"/>
    <w:rsid w:val="00F748B7"/>
    <w:rsid w:val="00F74EBC"/>
    <w:rsid w:val="00F75576"/>
    <w:rsid w:val="00F75E9E"/>
    <w:rsid w:val="00F75F10"/>
    <w:rsid w:val="00F7684C"/>
    <w:rsid w:val="00F80052"/>
    <w:rsid w:val="00F80CA6"/>
    <w:rsid w:val="00F8104A"/>
    <w:rsid w:val="00F812E4"/>
    <w:rsid w:val="00F814D0"/>
    <w:rsid w:val="00F81504"/>
    <w:rsid w:val="00F81CBE"/>
    <w:rsid w:val="00F81E2F"/>
    <w:rsid w:val="00F8251B"/>
    <w:rsid w:val="00F826F0"/>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101E"/>
    <w:rsid w:val="00FA154F"/>
    <w:rsid w:val="00FA1AAF"/>
    <w:rsid w:val="00FA1BAD"/>
    <w:rsid w:val="00FA1F49"/>
    <w:rsid w:val="00FA293C"/>
    <w:rsid w:val="00FA2B85"/>
    <w:rsid w:val="00FA2BCE"/>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2A5"/>
    <w:rsid w:val="00FD3522"/>
    <w:rsid w:val="00FD49C2"/>
    <w:rsid w:val="00FD4D8C"/>
    <w:rsid w:val="00FD522B"/>
    <w:rsid w:val="00FD5551"/>
    <w:rsid w:val="00FD58E6"/>
    <w:rsid w:val="00FD5A92"/>
    <w:rsid w:val="00FD5E76"/>
    <w:rsid w:val="00FD6098"/>
    <w:rsid w:val="00FD683B"/>
    <w:rsid w:val="00FD7F19"/>
    <w:rsid w:val="00FE04C2"/>
    <w:rsid w:val="00FE05AE"/>
    <w:rsid w:val="00FE0A2E"/>
    <w:rsid w:val="00FE0CFC"/>
    <w:rsid w:val="00FE0F63"/>
    <w:rsid w:val="00FE113F"/>
    <w:rsid w:val="00FE19E3"/>
    <w:rsid w:val="00FE2788"/>
    <w:rsid w:val="00FE2ADC"/>
    <w:rsid w:val="00FE3440"/>
    <w:rsid w:val="00FE473A"/>
    <w:rsid w:val="00FE5163"/>
    <w:rsid w:val="00FE54B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06F"/>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D7C13E9"/>
  <w15:docId w15:val="{2204A43E-93E1-4D4E-994C-50A52C6D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9855458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y/nTmRLgoqDXnIWQlzTN6Y0BS13/YqU2YvAqzXdnIxM=</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OcDnVMDZhQ3U9YzOytS6vaD7kEzqRJ5Alnq8hVqC3w4=</DigestValue>
    </Reference>
    <Reference Type="http://www.w3.org/2000/09/xmldsig#Object" URI="#idValidSigLnImg">
      <DigestMethod Algorithm="http://www.w3.org/2001/04/xmlenc#sha256"/>
      <DigestValue>0eHnSy9DAHhZvBQkOdFu8zfEyTaKQ6qhw1qsj0ywJ6g=</DigestValue>
    </Reference>
    <Reference Type="http://www.w3.org/2000/09/xmldsig#Object" URI="#idInvalidSigLnImg">
      <DigestMethod Algorithm="http://www.w3.org/2001/04/xmlenc#sha256"/>
      <DigestValue>/jVsY+76x7+7DM/WOZY+TZyVMtMxeIqW2ljlcpwMnyQ=</DigestValue>
    </Reference>
  </SignedInfo>
  <SignatureValue>GrPRvCTVhaLfHWyEyZV63IqnPK08386VIjttU/hHgO739Fo4x2Idb28og+iqgFrQ8tu8OjIt73Mc
r8KOKbXhOcVMuRfgHoRnY/vosuPoGwvl7fhP33fbjAEyZ22OMQLlYeCweCMZyMM5YIvNiSqPjivD
NwGI0h7EN6+AinQ+y9tkc4X4TijmJBgUWi3NwK6NbzC12LagqzcbwkzZveep0kyRuReIHbY3Ngex
oqLbV8HWsdB/kMCNNy3Pzi3Td+8KYlr38ebpBi2rbR5Di2xqsdefj5EmpNvkuyA36dp7DoYhqj9R
GixSG19v82LBpYXm+0wa0XKFnUtzc+Nfihux+g==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yU2BR6qrKM+X/Quibfz2HYRHRsdHWjgnqvcR5m2sUyU=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oS5jIIJ+BiA06n0NtPQs2IvjzP6NwdlmjufQ/oXr5GU=</DigestValue>
      </Reference>
      <Reference URI="/word/endnotes.xml?ContentType=application/vnd.openxmlformats-officedocument.wordprocessingml.endnotes+xml">
        <DigestMethod Algorithm="http://www.w3.org/2001/04/xmlenc#sha256"/>
        <DigestValue>6IBmLfkq8iT/kKa+VI1KSoiC187wrXNrSGa16oz9zTg=</DigestValue>
      </Reference>
      <Reference URI="/word/fontTable.xml?ContentType=application/vnd.openxmlformats-officedocument.wordprocessingml.fontTable+xml">
        <DigestMethod Algorithm="http://www.w3.org/2001/04/xmlenc#sha256"/>
        <DigestValue>l1kqQtAvSI0/CzpbHiyi+s8Gsmlr6TgdZ1GWaAZfIL0=</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GKBMQWmi8jQ4NLAAGhWnxmr3ChySPyRvGkqi6m1+jCo=</DigestValue>
      </Reference>
      <Reference URI="/word/footer4.xml?ContentType=application/vnd.openxmlformats-officedocument.wordprocessingml.footer+xml">
        <DigestMethod Algorithm="http://www.w3.org/2001/04/xmlenc#sha256"/>
        <DigestValue>2Q4JaG3xg1suLEB0KSIRxqo2abz/vlOyO01hLwNNSE0=</DigestValue>
      </Reference>
      <Reference URI="/word/footnotes.xml?ContentType=application/vnd.openxmlformats-officedocument.wordprocessingml.footnotes+xml">
        <DigestMethod Algorithm="http://www.w3.org/2001/04/xmlenc#sha256"/>
        <DigestValue>m471eP3dcEUd2N9jHDvCXmKVhGVLu/dKq9PaFUmgF1w=</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C4PDozONJeiCYcAmMTfITrhswPn4hnT32QOO7I57ans=</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NrkPFAc1puf5CWvol73+0ojJ64ay0pt/f+xjpXpwchg=</DigestValue>
      </Reference>
      <Reference URI="/word/media/image3.emf?ContentType=image/x-emf">
        <DigestMethod Algorithm="http://www.w3.org/2001/04/xmlenc#sha256"/>
        <DigestValue>3df9PhuYn9X91n5ti4haU+iwlCivjFdsMNk++RTxeBI=</DigestValue>
      </Reference>
      <Reference URI="/word/media/image4.emf?ContentType=image/x-emf">
        <DigestMethod Algorithm="http://www.w3.org/2001/04/xmlenc#sha256"/>
        <DigestValue>vx38lfDoH42LBdfiL5SeT3eOIpDlzR82RdIeXoqdTyM=</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wygIXyVz4CR24xwumm8qeagFCnhqx2XdPZ4e80gepuU=</DigestValue>
      </Reference>
      <Reference URI="/word/settings.xml?ContentType=application/vnd.openxmlformats-officedocument.wordprocessingml.settings+xml">
        <DigestMethod Algorithm="http://www.w3.org/2001/04/xmlenc#sha256"/>
        <DigestValue>P465a3Jy3F7MgtGHjrX7/NppSy2+LnFkuZ6tGhloxuk=</DigestValue>
      </Reference>
      <Reference URI="/word/styles.xml?ContentType=application/vnd.openxmlformats-officedocument.wordprocessingml.styles+xml">
        <DigestMethod Algorithm="http://www.w3.org/2001/04/xmlenc#sha256"/>
        <DigestValue>eHdkAbK7m+35sta8foE3uVqgFaVO9EbMhUfRG7vZ7nI=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hhGcfbYzo/ROL4+MQU/70xvA8P+zWbiBd6/xNDbY4w0=</DigestValue>
      </Reference>
    </Manifest>
    <SignatureProperties>
      <SignatureProperty Id="idSignatureTime" Target="#idPackageSignature">
        <mdssi:SignatureTime xmlns:mdssi="http://schemas.openxmlformats.org/package/2006/digital-signature">
          <mdssi:Format>YYYY-MM-DDThh:mm:ssTZD</mdssi:Format>
          <mdssi:Value>2017-07-31T13:53:39Z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2017-07-31T13:53:39Z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wnff4713AAAAAJhOsw3AMT0AAQAAAFhOhQoAAAAA2M2nDQMAAADAMT0A8EizDQAAAADYzacN44XDaAMAAAACAAAAAAAAAFgAAABozfRogFowAN6scncAAD0A9Ktyd8+rcneoWjAAZAEAAIFu6HWBbuh1mG2kDQAIAAAAAgAAAAAAAMhaMACWk+h1AAAAAAAAAAD8WzAABgAAAPBbMAAGAAAAAAAAAAAAAADwWzAAAFswAAuT6HUAAAAAAAIAAAAAMAAGAAAA8FswAAYAAABwSex1AAAAAAAAAADwWzAABgAAAAAAAAAsWzAASpLodQAAAAAAAgAA8Fsw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POVAAAAAAizho4AAAAAAAAAAAAAAAAAAAAAAAAAAAAAAAABAAAAsEwMg/js85VMeAAAAAAwAOBawnc4YTAA7eC+d4OmTwD+////5y/Cd4Iuwnesw7INmMs/APDBsg3IWjAAlpPodQAAAAAAAAAA/FswAAYAAADwWzAABgAAAAIAAAAAAAAABMKyDbD8pw0EwrINAAAAALD8pw0YWzAAgW7odYFu6HUAAAAAAAgAAAACAAAAAAAAIFswAJaT6HUAAAAAAAAAAFZcMAAHAAAASFwwAAcAAAAAAAAAAAAAAEhcMABYWzAAC5PodQAAAAAAAgAAAAAwAAcAAABIXDAABwAAAHBJ7HUAAAAAAAAAAEhcMAAHAAAAAAAAAIRbMABKkuh1AAAAAAACAABIXD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85UAAAAACLOGjgAAAAAAAAAAAAAAAAAAAAAAAAAAAAAAAAEAAACwTAyD+OzzlUx4AAAAAIQKDHIwAP+/w2hiRy3pNkct6T6Oz2i4T7oL8Ny1F/g0phcYFCElIgCKAdBxMACkcTAAEEqzDSANBIRkdDAADY/PaCANBIQAAAAAuE+6C3CMhApQczAAWNj0aBo1phcAAAAAWNj0aCANAAD4NKYXEQAAAAAAAAAHAAAA+DSmFwAAAAAAAAAA2HEwAOJ5w2ggAAAA/////wAAAAAAAAAADwAAAAAAAAAwAAAAAQAAAAEAAAANAAAADQAAAP////8AAAAAAAAAALhPugtwjIQK3hMAADkTCk2YcjAAmHIwANB4z2gAAAAAxHQwALhPugvgeM9oORMKTVRyMACzwXN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MJ35yO9dx6mEWoYSxFq//8AAAAATXYSWgAAFJswAIwCAAAAAAAAcFk/AGiaMACB6U52AAAAAAAAQ2hhclVwcGVyVwBuPQAocD0AwAm9C7h3PQDAmjAAQJF2d/SrcnfPq3J3wJowAGQBAACBbuh1gW7odbiqSAAACAAAAAIAAAAAAADgmjAAlpPodQAAAAAAAAAAGpwwAAkAAAAInDAACQAAAAAAAAAAAAAACJwwABibMAALk+h1AAAAAAACAAAAADAACQAAAAicMAAJAAAAcEnsdQAAAAAAAAAACJwwAAkAAAAAAAAARJswAEqS6HUAAAAAAAIAAAicMA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cQAAAAcKDQcKDQcJDQ4WMShFrjFU1TJV1gECBAIDBAECBQoRKyZBowsTMdR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cjvXcephFqGEsRav//AAAAAE12EloAABSbMACMAgAAAAAAAHBZPwBomjAAgelOdgAAAAAAAENoYXJVcHBlclcAbj0AKHA9AMAJvQu4dz0AwJowAECRdnf0q3J3z6tyd8CaMABkAQAAgW7odYFu6HW4qkgAAAgAAAACAAAAAAAA4JowAJaT6HUAAAAAAAAAABqcMAAJAAAACJwwAAkAAAAAAAAAAAAAAAicMAAYmzAAC5PodQAAAAAAAgAAAAAwAAkAAAAInDAACQAAAHBJ7HUAAAAAAAAAAAicMAAJAAAAAAAAAESbMABKkuh1AAAAAAACAAAInDA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POVAAAAAAizho4AAAAAAAAAAAAAAAAAAAAAAAAAAAAAAAABAAAAsEwMg/js85VMeAAAAAAwAOBawnc4YTAA7eC+d4OmTwD+////5y/Cd4Iuwnesw7INmMs/APDBsg3IWjAAlpPodQAAAAAAAAAA/FswAAYAAADwWzAABgAAAAIAAAAAAAAABMKyDbD8pw0EwrINAAAAALD8pw0YWzAAgW7odYFu6HUAAAAAAAgAAAACAAAAAAAAIFswAJaT6HUAAAAAAAAAAFZcMAAHAAAASFwwAAcAAAAAAAAAAAAAAEhcMABYWzAAC5PodQAAAAAAAgAAAAAwAAcAAABIXDAABwAAAHBJ7HUAAAAAAAAAAEhcMAAHAAAAAAAAAIRbMABKkuh1AAAAAAACAABIX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33+O9dwAAAACYTrMNwDE9AAEAAABYToUKAAAAANjNpw0DAAAAwDE9APBIsw0AAAAA2M2nDeOFw2gDAAAAAgAAAAAAAABYAAAAaM30aIBaMADerHJ3AAA9APSrcnfPq3J3qFowAGQBAACBbuh1gW7odZhtpA0ACAAAAAIAAAAAAADIWjAAlpPodQAAAAAAAAAA/FswAAYAAADwWzAABgAAAAAAAAAAAAAA8FswAABbMAALk+h1AAAAAAACAAAAADAABgAAAPBbMAAGAAAAcEnsdQAAAAAAAAAA8FswAAYAAAAAAAAALFswAEqS6HUAAAAAAAIAAPBbM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zlQAAAAAIs4aOAAAAAAAAAAAAAAAAAAAAAAAAAAAAAAAAAQAAALBMDIP47POVTHgAAAAAugsAAAAA+E28DWWwcnfYrOZpKBQBjgAAAADw3LUXPHMwAAkPIRIiAIoBXvSxafxxMAAAAAAAuE+6CzxzMAAkiIASRHIwAFMAZQBnAG8AZQAgAFUASQAAAAAAAAAAACXksWnhAAAAuHEwAJoz0GigJ7oN4QAAAAEAAAAWTrwNAAAwADoz0GgEAAAABQAAAAAAAAAAAAAAAAAAABZOvA3EczAAJN+xaejrrw0EAAAAuE+6CwAAAACl47Fp/////wAAAABTAGUAZwBvAGUAIABVAEkAAAAKTZhyMACYcjAA4QAAAAAAAAD4TbwNAAAAAAEAAAAAAAAAVHIwALPBc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mqAKTFbQrf1Od4Of2Mp8XJDipFn5GaAWxzwo6e6Va0A=</DigestValue>
    </Reference>
    <Reference Type="http://www.w3.org/2000/09/xmldsig#Object" URI="#idOfficeObject">
      <DigestMethod Algorithm="http://www.w3.org/2001/04/xmlenc#sha256"/>
      <DigestValue>ozL65alKl3jl7Q5aH0gJfBmGbvPgxbNYzHEDuUM5arw=</DigestValue>
    </Reference>
    <Reference Type="http://uri.etsi.org/01903#SignedProperties" URI="#idSignedProperties">
      <Transforms>
        <Transform Algorithm="http://www.w3.org/TR/2001/REC-xml-c14n-20010315"/>
      </Transforms>
      <DigestMethod Algorithm="http://www.w3.org/2001/04/xmlenc#sha256"/>
      <DigestValue>CSh7XDaHyjTQCWn8rCiV8oQ+MAKcMC5Jc5Lt4JN1UlY=</DigestValue>
    </Reference>
    <Reference Type="http://www.w3.org/2000/09/xmldsig#Object" URI="#idValidSigLnImg">
      <DigestMethod Algorithm="http://www.w3.org/2001/04/xmlenc#sha256"/>
      <DigestValue>ULOPrp8XOdZXrKsdixIshfhGlU5tEyvTYXwSKkaQlk4=</DigestValue>
    </Reference>
    <Reference Type="http://www.w3.org/2000/09/xmldsig#Object" URI="#idInvalidSigLnImg">
      <DigestMethod Algorithm="http://www.w3.org/2001/04/xmlenc#sha256"/>
      <DigestValue>ghEbkkCOp5W+dEm6nXbeCiHL9tjUY5anjb+5NVaZQF0=</DigestValue>
    </Reference>
  </SignedInfo>
  <SignatureValue>ZF1uQIXgoqm8yHyoKFdwWBy0Trys6mwkLXms+Q3l6n8+kzOU2arVljm6vZ9iEBGpHnVm5EuV31wt
FMyxRJoRn9NbOuyidZ2wEf8crtbQSj9gSzx2rpifV5CM/QH30/A2TPewMVEnPhNE1beIuwtsly+W
xOVvCH5m95Zqr28dW0VZ4cqujqhfyj5DY5ON5eZoeB9t1PYteFzaI6xIxPMF3izWD5mES4/PkS6F
MK7Kf0LnFJvF7N1CVFZTOlUMNRSCD0KlIA85ZnJgptNG1Lv1m9g1QsL8D6C7xwirlncl0mXnWUTk
RZBXiwI4MvlcLAdBPgwcaE5m+pVE+nxh2TTs5g==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yU2BR6qrKM+X/Quibfz2HYRHRsdHWjgnqvcR5m2sUyU=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oS5jIIJ+BiA06n0NtPQs2IvjzP6NwdlmjufQ/oXr5GU=</DigestValue>
      </Reference>
      <Reference URI="/word/endnotes.xml?ContentType=application/vnd.openxmlformats-officedocument.wordprocessingml.endnotes+xml">
        <DigestMethod Algorithm="http://www.w3.org/2001/04/xmlenc#sha256"/>
        <DigestValue>6IBmLfkq8iT/kKa+VI1KSoiC187wrXNrSGa16oz9zTg=</DigestValue>
      </Reference>
      <Reference URI="/word/fontTable.xml?ContentType=application/vnd.openxmlformats-officedocument.wordprocessingml.fontTable+xml">
        <DigestMethod Algorithm="http://www.w3.org/2001/04/xmlenc#sha256"/>
        <DigestValue>l1kqQtAvSI0/CzpbHiyi+s8Gsmlr6TgdZ1GWaAZfIL0=</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GKBMQWmi8jQ4NLAAGhWnxmr3ChySPyRvGkqi6m1+jCo=</DigestValue>
      </Reference>
      <Reference URI="/word/footer4.xml?ContentType=application/vnd.openxmlformats-officedocument.wordprocessingml.footer+xml">
        <DigestMethod Algorithm="http://www.w3.org/2001/04/xmlenc#sha256"/>
        <DigestValue>2Q4JaG3xg1suLEB0KSIRxqo2abz/vlOyO01hLwNNSE0=</DigestValue>
      </Reference>
      <Reference URI="/word/footnotes.xml?ContentType=application/vnd.openxmlformats-officedocument.wordprocessingml.footnotes+xml">
        <DigestMethod Algorithm="http://www.w3.org/2001/04/xmlenc#sha256"/>
        <DigestValue>m471eP3dcEUd2N9jHDvCXmKVhGVLu/dKq9PaFUmgF1w=</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C4PDozONJeiCYcAmMTfITrhswPn4hnT32QOO7I57ans=</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NrkPFAc1puf5CWvol73+0ojJ64ay0pt/f+xjpXpwchg=</DigestValue>
      </Reference>
      <Reference URI="/word/media/image3.emf?ContentType=image/x-emf">
        <DigestMethod Algorithm="http://www.w3.org/2001/04/xmlenc#sha256"/>
        <DigestValue>3df9PhuYn9X91n5ti4haU+iwlCivjFdsMNk++RTxeBI=</DigestValue>
      </Reference>
      <Reference URI="/word/media/image4.emf?ContentType=image/x-emf">
        <DigestMethod Algorithm="http://www.w3.org/2001/04/xmlenc#sha256"/>
        <DigestValue>vx38lfDoH42LBdfiL5SeT3eOIpDlzR82RdIeXoqdTyM=</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wygIXyVz4CR24xwumm8qeagFCnhqx2XdPZ4e80gepuU=</DigestValue>
      </Reference>
      <Reference URI="/word/settings.xml?ContentType=application/vnd.openxmlformats-officedocument.wordprocessingml.settings+xml">
        <DigestMethod Algorithm="http://www.w3.org/2001/04/xmlenc#sha256"/>
        <DigestValue>P465a3Jy3F7MgtGHjrX7/NppSy2+LnFkuZ6tGhloxuk=</DigestValue>
      </Reference>
      <Reference URI="/word/styles.xml?ContentType=application/vnd.openxmlformats-officedocument.wordprocessingml.styles+xml">
        <DigestMethod Algorithm="http://www.w3.org/2001/04/xmlenc#sha256"/>
        <DigestValue>eHdkAbK7m+35sta8foE3uVqgFaVO9EbMhUfRG7vZ7nI=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hhGcfbYzo/ROL4+MQU/70xvA8P+zWbiBd6/xNDbY4w0=</DigestValue>
      </Reference>
    </Manifest>
    <SignatureProperties>
      <SignatureProperty Id="idSignatureTime" Target="#idPackageSignature">
        <mdssi:SignatureTime xmlns:mdssi="http://schemas.openxmlformats.org/package/2006/digital-signature">
          <mdssi:Format>YYYY-MM-DDThh:mm:ssTZD</mdssi:Format>
          <mdssi:Value>2017-08-01T21:32:54Z</mdssi:Value>
        </mdssi:SignatureTime>
      </SignatureProperty>
    </SignatureProperties>
  </Object>
  <Object Id="idOfficeObject">
    <SignatureProperties>
      <SignatureProperty Id="idOfficeV1Details" Target="#idPackageSignature">
        <SignatureInfoV1 xmlns="http://schemas.microsoft.com/office/2006/digsig">
          <SetupID>{B7A493F6-DC59-4C53-843F-AFB84F66263E}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2017-08-01T21:32:54Z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Q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XHeISkJ1AAAAABAW7AuITGgAAQAAAAB17wsAAAAAyL6yCAMAAACITGgA6NGyCAAAAADIvrIIlR6vXwMAAACcHq9fAQAAANBT4AsIguVfwFqsXxg9IwCAAYV2DlyAduBbgHYYPSMAZAEAAI1i13aNYtd2eDnLCwAIAAAAAgAAAAAAADg9IwAiatd2AAAAAAAAAABsPiMABgAAAGA+IwAGAAAAAAAAAAAAAABgPiMAcD0jAO7q1nYAAAAAAAIAAAAAIwAGAAAAYD4jAAYAAABMEth2AAAAAAAAAABgPiMABgAAAAAAAACcPSMAlS7WdgAAAAAAAgAAYD4j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OPAoD4//8AAAAAAAAAAAAAAAAAAAAAEDOPAoD4//86lwAAAAAjAP48XHeoQyMA9XFgd5ylOgL+////jONbd/LgW3dENNkLeKdsAIgy2Qs4PSMAImrXdgAAAAAAAAAAbD4jAAYAAABgPiMABgAAAAAAAAAAAAAAnDLZC3BB0gicMtkLAAAAAHBB0giIPSMAjWLXdo1i13YAAAAAAAgAAAACAAAAAAAAkD0jACJq13YAAAAAAAAAAMY+IwAHAAAAuD4jAAcAAAAAAAAAAAAAALg+IwDIPSMA7urWdgAAAAAAAgAAAAAjAAcAAAC4PiMABwAAAEwS2HYAAAAAAAAAALg+IwAHAAAAAAAAAPQ9IwCVLtZ2AAAAAAACAAC4Pi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Aug+P//8gEAAAAAAAD8C3oGgPj//wgAWH779v//AAAAAAAAAADgC3oGgPj/////AAAAACMA2b+vX4DGR9Y0+UfW4uC8Xwjvsgh4U9gIJD+6CMMPIV8iAIoBaGEjADxhIwDI0LIIIA0AhABkIwCx4bxfIA0AhAAAAAAI77IIOJvTBOxiIwDQseVfJj+6CAAAAADQseVfIA0AACQ/uggBAAAAAAAAAAcAAAAkP7oIAAAAAAAAAABwYSMAZM6uXyAAAAD/////AAAAAAAAAAAVAAAAAAAAAHAAAAABAAAAAQAAACQAAAAkAAAAEAAAAAAAAAAAALIIOJvTBAFhAQD/////JxsKsTBiIwAwYiMAerG8XwAAAABgZCMACO+yCIqxvF8nGwqxmH3uC/BhIwAvMI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D///////////////////////////////////8BC///////////////////////////////////AAP//////////////////////////////////wD///////////////////////////////////8By///////////////////////////////////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M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FwEAAAAAAAAsM48CgPj//wAAAAAAAAAAAAAAAAAAAAAQM48CgPj//zqXAAAAACMA/jxcd6hDIwD1cWB3nKU6Av7///+M41t38uBbd0Q02Qt4p2wAiDLZCzg9IwAiatd2AAAAAAAAAABsPiMABgAAAGA+IwAGAAAAAAAAAAAAAACcMtkLcEHSCJwy2QsAAAAAcEHSCIg9IwCNYtd2jWLXdgAAAAAACAAAAAIAAAAAAACQPSMAImrXdgAAAAAAAAAAxj4jAAcAAAC4PiMABwAAAAAAAAAAAAAAuD4jAMg9IwDu6tZ2AAAAAAACAAAAACMABwAAALg+IwAHAAAATBLYdgAAAAAAAAAAuD4jAAcAAAAAAAAA9D0jAJUu1nYAAAAAAAIAALg+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HeISkJ1AAAAABAW7AuITGgAAQAAAAB17wsAAAAAyL6yCAMAAACITGgA6NGyCAAAAADIvrIIlR6vXwMAAACcHq9fAQAAANBT4AsIguVfwFqsXxg9IwCAAYV2DlyAduBbgHYYPSMAZAEAAI1i13aNYtd2eDnLCwAIAAAAAgAAAAAAADg9IwAiatd2AAAAAAAAAABsPiMABgAAAGA+IwAGAAAAAAAAAAAAAABgPiMAcD0jAO7q1nYAAAAAAAIAAAAAIwAGAAAAYD4jAAYAAABMEth2AAAAAAAAAABgPiMABgAAAAAAAACcPSMAlS7WdgAAAAAAAgAAYD4j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wLoPj///IBAAAAAAAA/At6BoD4//8IAFh++/b//wAAAAAAAAAA4At6BoD4/////wAAAACyCIDJDQz+nYB2b4kNYAkYAZ8AAAAAeFPYCNRiIwDjGSEPIgCKAUmMDWCUYSMAAAAAAAjvsgjUYiMAJIiAEtxhIwDZiw1gUwBlAGcAbwBlACAAVQBJAAAAAAD1iw1grGIjAOEAAABUYSMAS+S9XyiRtQvhAAAAAQAAAJ7JDQwAACMA6uO9XwQAAAAFAAAAAAAAAAAAAAAAAAAAnskNDGBjIwAliw1gwHazCAQAAAAI77IIAAAAAEmLDWAAAAAAAABlAGcAbwBlACAAVQBJAAAACkMwYiMAMGIjAOEAAADMYSMAAAAAAIDJDQwAAAAAAQAAAAAAAADwYSMALzCB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Qv//////////////////////////////////wAD//////////////////////////////////8A////////////////////////////////////Acv//////////////////////////////////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oAAAAAwAAABhAAAAYwAAAHEAAAABAAAAqwoNQnIcDUIMAAAAYQAAAA4AAABMAAAAAAAAAAAAAAAAAAAA//////////9oAAAAVgBpAGMAdABvAHIAIABEAGUAbABnAGEAZABvAAgAAAADAAAABgAAAAQAAAAIAAAABQAAAAQAAAAJAAAABwAAAAMAAAAIAAAABwAAAAgAAAAI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0QTpfvkmnZBycwrCm3vILEmHGamTRuOjQ8h093g7XhI=</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axwG+hLS+KZ3lsw4hiaYBT5jIND1fM9uutnGkLJ2PVU=</DigestValue>
    </Reference>
    <Reference Type="http://www.w3.org/2000/09/xmldsig#Object" URI="#idValidSigLnImg">
      <DigestMethod Algorithm="http://www.w3.org/2001/04/xmlenc#sha256"/>
      <DigestValue>Bv+HCLyQcp+BVs8FqUuYntfSu5SJmsIG34IgclikBko=</DigestValue>
    </Reference>
    <Reference Type="http://www.w3.org/2000/09/xmldsig#Object" URI="#idInvalidSigLnImg">
      <DigestMethod Algorithm="http://www.w3.org/2001/04/xmlenc#sha256"/>
      <DigestValue>uVbByElrr6QVGQ8e6//tV5Zsz/PUSDu5salKj2UzkQU=</DigestValue>
    </Reference>
  </SignedInfo>
  <SignatureValue>tXf0umzIzP6Tx96eOYsewLWAYVzZ+vulVOiLasneVV5kmBKt6KHUKKvwIExgAwa6CBbj8an55naI
7p7ZKG6wAomZ9eLSjWN3Ykf+Gw3Y5WYtc1R8I8vZZFNAVLHz/xz+B9FpI5gTlrZfcIDXRFgwLSnA
SFeeA0K1+rP1d99XC80nYBnWnBD2TN5e2Qt9ofB+hbj6YIf+aWtqlZOQZd57zlKP7qzIzyKkxrX7
tH6FNcHgLpSrt5AqrtSxnX0HzyT9jY2PDEyp1cPxXtWoZybwl7UcMyveIO4ePaE6W4vzA/7+cIvo
PSggSm49pt5ja1x6CF/Xkt4WVDkDj3bYQc8QkA==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yU2BR6qrKM+X/Quibfz2HYRHRsdHWjgnqvcR5m2sUyU=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oS5jIIJ+BiA06n0NtPQs2IvjzP6NwdlmjufQ/oXr5GU=</DigestValue>
      </Reference>
      <Reference URI="/word/endnotes.xml?ContentType=application/vnd.openxmlformats-officedocument.wordprocessingml.endnotes+xml">
        <DigestMethod Algorithm="http://www.w3.org/2001/04/xmlenc#sha256"/>
        <DigestValue>6IBmLfkq8iT/kKa+VI1KSoiC187wrXNrSGa16oz9zTg=</DigestValue>
      </Reference>
      <Reference URI="/word/fontTable.xml?ContentType=application/vnd.openxmlformats-officedocument.wordprocessingml.fontTable+xml">
        <DigestMethod Algorithm="http://www.w3.org/2001/04/xmlenc#sha256"/>
        <DigestValue>l1kqQtAvSI0/CzpbHiyi+s8Gsmlr6TgdZ1GWaAZfIL0=</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GKBMQWmi8jQ4NLAAGhWnxmr3ChySPyRvGkqi6m1+jCo=</DigestValue>
      </Reference>
      <Reference URI="/word/footer4.xml?ContentType=application/vnd.openxmlformats-officedocument.wordprocessingml.footer+xml">
        <DigestMethod Algorithm="http://www.w3.org/2001/04/xmlenc#sha256"/>
        <DigestValue>2Q4JaG3xg1suLEB0KSIRxqo2abz/vlOyO01hLwNNSE0=</DigestValue>
      </Reference>
      <Reference URI="/word/footnotes.xml?ContentType=application/vnd.openxmlformats-officedocument.wordprocessingml.footnotes+xml">
        <DigestMethod Algorithm="http://www.w3.org/2001/04/xmlenc#sha256"/>
        <DigestValue>m471eP3dcEUd2N9jHDvCXmKVhGVLu/dKq9PaFUmgF1w=</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C4PDozONJeiCYcAmMTfITrhswPn4hnT32QOO7I57ans=</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NrkPFAc1puf5CWvol73+0ojJ64ay0pt/f+xjpXpwchg=</DigestValue>
      </Reference>
      <Reference URI="/word/media/image3.emf?ContentType=image/x-emf">
        <DigestMethod Algorithm="http://www.w3.org/2001/04/xmlenc#sha256"/>
        <DigestValue>3df9PhuYn9X91n5ti4haU+iwlCivjFdsMNk++RTxeBI=</DigestValue>
      </Reference>
      <Reference URI="/word/media/image4.emf?ContentType=image/x-emf">
        <DigestMethod Algorithm="http://www.w3.org/2001/04/xmlenc#sha256"/>
        <DigestValue>vx38lfDoH42LBdfiL5SeT3eOIpDlzR82RdIeXoqdTyM=</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wygIXyVz4CR24xwumm8qeagFCnhqx2XdPZ4e80gepuU=</DigestValue>
      </Reference>
      <Reference URI="/word/settings.xml?ContentType=application/vnd.openxmlformats-officedocument.wordprocessingml.settings+xml">
        <DigestMethod Algorithm="http://www.w3.org/2001/04/xmlenc#sha256"/>
        <DigestValue>P465a3Jy3F7MgtGHjrX7/NppSy2+LnFkuZ6tGhloxuk=</DigestValue>
      </Reference>
      <Reference URI="/word/styles.xml?ContentType=application/vnd.openxmlformats-officedocument.wordprocessingml.styles+xml">
        <DigestMethod Algorithm="http://www.w3.org/2001/04/xmlenc#sha256"/>
        <DigestValue>eHdkAbK7m+35sta8foE3uVqgFaVO9EbMhUfRG7vZ7nI=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hhGcfbYzo/ROL4+MQU/70xvA8P+zWbiBd6/xNDbY4w0=</DigestValue>
      </Reference>
    </Manifest>
    <SignatureProperties>
      <SignatureProperty Id="idSignatureTime" Target="#idPackageSignature">
        <mdssi:SignatureTime xmlns:mdssi="http://schemas.openxmlformats.org/package/2006/digital-signature">
          <mdssi:Format>YYYY-MM-DDThh:mm:ssTZD</mdssi:Format>
          <mdssi:Value>2017-08-07T21:28:41Z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2017-08-07T21:28:41Z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PAaD4///yAQAAAAAAAPzLVwWA+P//CABYfvv2//8AAAAAAAAAAODLVwWA+P////8AAAAAAAD1AAAAV3M4+ONzOPiXvjRjADTmCGDlwgrcfsoN9SQhGCIAigEgbicA9G0nADhH0g0gDQCEuHAnAGa/NGMgDQCEAAAAAAA05ghIbwAHpG8nABB8XGPefsoNAAAAABB8XGMgDQAA3H7KDQEAAAAAAAAABwAAANx+yg0AAAAAAAAAAChuJwBFKyZjIAAAAP////8AAAAAAAAAABUAAAAAAAAAcAAAAAEAAAABAAAAJAAAACQAAAAQAAAAAAAAAAAA5ghIbwAHARwBAAAAAADcIgon6G4nAOhuJwAwhTRjAAAAAAAAAAAQet0NAAAAAAEAAAAAAAAAqG4nAFY5LX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flySdki5gGR0XYBk//8AAAAA/nR+WgAAaJcnAAwAAAAAAAAAGJBMALyWJwBo8/90AAAAAAAAQ2hhclVwcGVyVwCOSgCYj0oA8OPtCCiXSgAUlycAgAExdQ1cLHXfWyx1FJcnAGQBAAAEZVp1BGVadbiFAQcACAAAAAIAAAAAAAA0lycAl2xadQAAAAAAAAAAbpgnAAkAAABcmCcACQAAAAAAAAAAAAAAXJgnAGyXJwCa7Fl1AAAAAAACAAAAACcACQAAAFyYJwAJAAAATBJbdQAAAAAAAAAAXJgnAAkAAAAAAAAAmJcnAEAwWXUAAAAAAAIAAFyYJw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CcAMTQ2dyBCJwDFWDp3LhiAAf7///8M5DV3cuE1d3T3ywrwCk0AuPXLCtg6JwCXbFp1AAAAAAAAAAAMPCcABgAAAAA8JwAGAAAAAgAAAAAAAADM9csKsPzQDcz1ywoAAAAAsPzQDSg7JwAEZVp1BGVadQAAAAAACAAAAAIAAAAAAAAwOycAl2xadQAAAAAAAAAAZjwnAAcAAABYPCcABwAAAAAAAAAAAAAAWDwnAGg7JwCa7Fl1AAAAAAACAAAAACcABwAAAFg8JwAHAAAATBJbdQAAAAAAAAAAWDwnAAcAAAAAAAAAlDsnAEAwWXUAAAAAAAIAAFg8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DmCNBA3Q0Doyx1fyZ+Y4wnAagAAAAAYOXCCoxvJwD7ICHFIgCKAVkpfmNMbicAAAAAAAA05giMbycAJIiAEpRuJwDpKH5jUwBlAGcAbwBlACAAVQBJAAAAAAAFKX5jZG8nAOEAAAAMbicAO1w1Y1A/vArhAAAAAQAAAO5A3Q0AACcA2ls1YwQAAAAFAAAAAAAAAAAAAAAAAAAA7kDdDRhwJwA1KH5jcNO1CgQAAAAANOYIAAAAAFkofmMAAAAAAABlAGcAbwBlACAAVQBJAAAACoPobicA6G4nAOEAAACEbicAAAAAANBA3Q0AAAAAAQAAAAAAAACobic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21c3207e-4ad9-41ce-b187-b126d6257ffb"/>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301B86CB-D23A-4BBE-8EB3-2B21841D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1794</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13</cp:revision>
  <cp:lastPrinted>2017-06-14T15:00:00Z</cp:lastPrinted>
  <dcterms:created xsi:type="dcterms:W3CDTF">2017-07-21T16:45:00Z</dcterms:created>
  <dcterms:modified xsi:type="dcterms:W3CDTF">2017-07-31T13:52:00Z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