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E287D" w14:textId="77777777" w:rsidR="00D870B9" w:rsidRPr="002475FC" w:rsidRDefault="00B32B3B" w:rsidP="00B32B3B">
      <w:pPr>
        <w:jc w:val="center"/>
        <w:rPr>
          <w:sz w:val="28"/>
          <w:szCs w:val="28"/>
        </w:rPr>
      </w:pPr>
      <w:r w:rsidRPr="002475FC">
        <w:rPr>
          <w:noProof/>
          <w:lang w:eastAsia="es-CL"/>
        </w:rPr>
        <w:drawing>
          <wp:inline distT="0" distB="0" distL="0" distR="0" wp14:anchorId="1FC4A9AB" wp14:editId="56ADBE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41424E4" w14:textId="77777777" w:rsidR="00B32B3B" w:rsidRPr="002475FC" w:rsidRDefault="00B32B3B" w:rsidP="00B32B3B">
      <w:pPr>
        <w:jc w:val="center"/>
        <w:rPr>
          <w:sz w:val="28"/>
          <w:szCs w:val="28"/>
        </w:rPr>
      </w:pPr>
    </w:p>
    <w:p w14:paraId="43D824BB" w14:textId="77777777" w:rsidR="007A7DEB" w:rsidRPr="002475FC"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2475FC">
        <w:rPr>
          <w:rFonts w:ascii="Calibri" w:eastAsia="Calibri" w:hAnsi="Calibri" w:cs="Times New Roman"/>
          <w:b/>
          <w:sz w:val="24"/>
          <w:szCs w:val="24"/>
        </w:rPr>
        <w:t>INFORME TÉCNICO DE FISCALIZACIÓN AMBIENTAL</w:t>
      </w:r>
      <w:bookmarkEnd w:id="0"/>
      <w:bookmarkEnd w:id="1"/>
      <w:bookmarkEnd w:id="2"/>
      <w:bookmarkEnd w:id="3"/>
    </w:p>
    <w:p w14:paraId="5605F4F8" w14:textId="77777777" w:rsidR="007A7DEB" w:rsidRPr="00ED71D6" w:rsidRDefault="007A7DEB" w:rsidP="007A7DEB">
      <w:pPr>
        <w:spacing w:after="0" w:line="240" w:lineRule="auto"/>
        <w:jc w:val="center"/>
        <w:rPr>
          <w:rFonts w:ascii="Calibri" w:eastAsia="Calibri" w:hAnsi="Calibri" w:cs="Calibri"/>
          <w:b/>
          <w:sz w:val="24"/>
          <w:szCs w:val="24"/>
        </w:rPr>
      </w:pPr>
    </w:p>
    <w:p w14:paraId="3D93C288" w14:textId="7EDCFD17" w:rsidR="00D22E71" w:rsidRPr="00ED71D6" w:rsidRDefault="00ED71D6" w:rsidP="007A7DEB">
      <w:pPr>
        <w:spacing w:after="0" w:line="240" w:lineRule="auto"/>
        <w:jc w:val="center"/>
        <w:rPr>
          <w:rFonts w:ascii="Calibri" w:eastAsia="Calibri" w:hAnsi="Calibri" w:cs="Calibri"/>
          <w:b/>
          <w:sz w:val="24"/>
          <w:szCs w:val="24"/>
        </w:rPr>
      </w:pPr>
      <w:r w:rsidRPr="00ED71D6">
        <w:rPr>
          <w:rFonts w:ascii="Calibri" w:eastAsia="Calibri" w:hAnsi="Calibri" w:cs="Calibri"/>
          <w:b/>
          <w:sz w:val="24"/>
          <w:szCs w:val="24"/>
        </w:rPr>
        <w:t>Examen de Información</w:t>
      </w:r>
    </w:p>
    <w:p w14:paraId="13B4B1B7" w14:textId="77777777" w:rsidR="004B4617" w:rsidRPr="00ED71D6" w:rsidRDefault="004B4617" w:rsidP="007A7DEB">
      <w:pPr>
        <w:spacing w:after="0" w:line="240" w:lineRule="auto"/>
        <w:jc w:val="center"/>
        <w:rPr>
          <w:rFonts w:ascii="Calibri" w:eastAsia="Calibri" w:hAnsi="Calibri" w:cs="Calibri"/>
          <w:b/>
          <w:sz w:val="24"/>
          <w:szCs w:val="24"/>
        </w:rPr>
      </w:pPr>
    </w:p>
    <w:p w14:paraId="16127341" w14:textId="77777777" w:rsidR="007A7DEB" w:rsidRPr="00ED71D6" w:rsidRDefault="00C366B6" w:rsidP="007A7DEB">
      <w:pPr>
        <w:spacing w:after="0" w:line="240" w:lineRule="auto"/>
        <w:jc w:val="center"/>
        <w:rPr>
          <w:rFonts w:ascii="Calibri" w:eastAsia="Calibri" w:hAnsi="Calibri" w:cs="Times New Roman"/>
          <w:b/>
          <w:sz w:val="24"/>
          <w:szCs w:val="24"/>
        </w:rPr>
      </w:pPr>
      <w:r w:rsidRPr="00ED71D6">
        <w:rPr>
          <w:rFonts w:ascii="Calibri" w:eastAsia="Calibri" w:hAnsi="Calibri" w:cs="Times New Roman"/>
          <w:b/>
          <w:sz w:val="24"/>
          <w:szCs w:val="24"/>
        </w:rPr>
        <w:t>LOS BRONCES - ANGLO AMERICAN SUR S.A.</w:t>
      </w:r>
    </w:p>
    <w:p w14:paraId="07A2B90E" w14:textId="77777777" w:rsidR="004B4617" w:rsidRPr="00ED71D6" w:rsidRDefault="004B4617" w:rsidP="007A7DEB">
      <w:pPr>
        <w:spacing w:after="0" w:line="240" w:lineRule="auto"/>
        <w:jc w:val="center"/>
        <w:rPr>
          <w:rFonts w:ascii="Calibri" w:eastAsia="Calibri" w:hAnsi="Calibri" w:cs="Calibri"/>
          <w:b/>
          <w:sz w:val="24"/>
          <w:szCs w:val="24"/>
        </w:rPr>
      </w:pPr>
    </w:p>
    <w:p w14:paraId="08A2156C" w14:textId="37341C9C" w:rsidR="007A7DEB" w:rsidRPr="00ED71D6" w:rsidRDefault="00C366B6" w:rsidP="007A7DEB">
      <w:pPr>
        <w:spacing w:after="0" w:line="240" w:lineRule="auto"/>
        <w:jc w:val="center"/>
        <w:rPr>
          <w:rFonts w:ascii="Calibri" w:eastAsia="Calibri" w:hAnsi="Calibri" w:cs="Times New Roman"/>
          <w:b/>
          <w:sz w:val="24"/>
          <w:szCs w:val="24"/>
        </w:rPr>
      </w:pPr>
      <w:r w:rsidRPr="00ED71D6">
        <w:rPr>
          <w:rFonts w:ascii="Calibri" w:eastAsia="Calibri" w:hAnsi="Calibri" w:cs="Times New Roman"/>
          <w:b/>
          <w:sz w:val="24"/>
          <w:szCs w:val="24"/>
        </w:rPr>
        <w:t>DFZ-2017-</w:t>
      </w:r>
      <w:r w:rsidR="00ED71D6" w:rsidRPr="00ED71D6">
        <w:rPr>
          <w:rFonts w:ascii="Calibri" w:eastAsia="Calibri" w:hAnsi="Calibri" w:cs="Times New Roman"/>
          <w:b/>
          <w:sz w:val="24"/>
          <w:szCs w:val="24"/>
        </w:rPr>
        <w:t>6049</w:t>
      </w:r>
      <w:r w:rsidRPr="00ED71D6">
        <w:rPr>
          <w:rFonts w:ascii="Calibri" w:eastAsia="Calibri" w:hAnsi="Calibri" w:cs="Times New Roman"/>
          <w:b/>
          <w:sz w:val="24"/>
          <w:szCs w:val="24"/>
        </w:rPr>
        <w:t>-XIII-RCA-</w:t>
      </w:r>
      <w:r w:rsidR="00ED71D6" w:rsidRPr="00ED71D6">
        <w:rPr>
          <w:rFonts w:ascii="Calibri" w:eastAsia="Calibri" w:hAnsi="Calibri" w:cs="Times New Roman"/>
          <w:b/>
          <w:sz w:val="24"/>
          <w:szCs w:val="24"/>
        </w:rPr>
        <w:t>EI</w:t>
      </w:r>
    </w:p>
    <w:p w14:paraId="4D1C80B6" w14:textId="77777777" w:rsidR="007A7DEB" w:rsidRPr="002475FC" w:rsidRDefault="007A7DEB" w:rsidP="007A7DEB">
      <w:pPr>
        <w:spacing w:after="0" w:line="240" w:lineRule="auto"/>
        <w:jc w:val="center"/>
        <w:rPr>
          <w:rFonts w:ascii="Calibri" w:eastAsia="Calibri" w:hAnsi="Calibri" w:cs="Times New Roman"/>
          <w:b/>
          <w:sz w:val="24"/>
          <w:szCs w:val="24"/>
        </w:rPr>
      </w:pPr>
    </w:p>
    <w:p w14:paraId="5982B3F6" w14:textId="05FA89F9" w:rsidR="004B4617" w:rsidRDefault="00ED71D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2017</w:t>
      </w:r>
    </w:p>
    <w:p w14:paraId="778BB945" w14:textId="76014E18" w:rsidR="00180E4F" w:rsidRDefault="00180E4F" w:rsidP="007A7DEB">
      <w:pPr>
        <w:spacing w:after="0" w:line="240" w:lineRule="auto"/>
        <w:jc w:val="center"/>
        <w:rPr>
          <w:rFonts w:ascii="Calibri" w:eastAsia="Calibri" w:hAnsi="Calibri" w:cs="Times New Roman"/>
          <w:b/>
          <w:sz w:val="24"/>
          <w:szCs w:val="24"/>
        </w:rPr>
      </w:pPr>
    </w:p>
    <w:p w14:paraId="2B1DF478" w14:textId="77777777" w:rsidR="00180E4F" w:rsidRDefault="00180E4F" w:rsidP="007A7DEB">
      <w:pPr>
        <w:spacing w:after="0" w:line="240" w:lineRule="auto"/>
        <w:jc w:val="center"/>
        <w:rPr>
          <w:rFonts w:ascii="Calibri" w:eastAsia="Calibri" w:hAnsi="Calibri" w:cs="Times New Roman"/>
          <w:b/>
          <w:sz w:val="24"/>
          <w:szCs w:val="24"/>
        </w:rPr>
      </w:pPr>
    </w:p>
    <w:p w14:paraId="58622E6C" w14:textId="77777777" w:rsidR="00ED71D6" w:rsidRPr="002475FC" w:rsidRDefault="00ED71D6"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2475FC" w14:paraId="1D35183E" w14:textId="77777777" w:rsidTr="001C2BC9">
        <w:trPr>
          <w:trHeight w:val="567"/>
          <w:jc w:val="center"/>
        </w:trPr>
        <w:tc>
          <w:tcPr>
            <w:tcW w:w="1210" w:type="dxa"/>
            <w:shd w:val="clear" w:color="auto" w:fill="D9D9D9"/>
            <w:vAlign w:val="center"/>
          </w:tcPr>
          <w:p w14:paraId="063EC926" w14:textId="77777777" w:rsidR="007A7DEB" w:rsidRPr="002475FC"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1B7760C" w14:textId="77777777" w:rsidR="007A7DEB" w:rsidRPr="002475FC" w:rsidRDefault="007A7DEB" w:rsidP="007A7DEB">
            <w:pPr>
              <w:spacing w:after="0" w:line="240" w:lineRule="auto"/>
              <w:jc w:val="center"/>
              <w:rPr>
                <w:rFonts w:ascii="Calibri" w:eastAsia="Calibri" w:hAnsi="Calibri" w:cs="Calibri"/>
                <w:b/>
                <w:sz w:val="18"/>
                <w:szCs w:val="18"/>
                <w:highlight w:val="yellow"/>
              </w:rPr>
            </w:pPr>
            <w:r w:rsidRPr="002475FC">
              <w:rPr>
                <w:rFonts w:ascii="Calibri" w:eastAsia="Calibri" w:hAnsi="Calibri" w:cs="Calibri"/>
                <w:b/>
                <w:sz w:val="18"/>
                <w:szCs w:val="18"/>
              </w:rPr>
              <w:t>Nombre</w:t>
            </w:r>
          </w:p>
        </w:tc>
        <w:tc>
          <w:tcPr>
            <w:tcW w:w="2662" w:type="dxa"/>
            <w:shd w:val="clear" w:color="auto" w:fill="D9D9D9"/>
            <w:vAlign w:val="center"/>
          </w:tcPr>
          <w:p w14:paraId="66386986" w14:textId="77777777" w:rsidR="007A7DEB" w:rsidRPr="002475FC" w:rsidRDefault="007A7DEB" w:rsidP="007A7DEB">
            <w:pPr>
              <w:spacing w:after="0" w:line="240" w:lineRule="auto"/>
              <w:jc w:val="center"/>
              <w:rPr>
                <w:rFonts w:ascii="Calibri" w:eastAsia="Calibri" w:hAnsi="Calibri" w:cs="Calibri"/>
                <w:b/>
                <w:sz w:val="18"/>
                <w:szCs w:val="18"/>
                <w:highlight w:val="yellow"/>
              </w:rPr>
            </w:pPr>
            <w:r w:rsidRPr="002475FC">
              <w:rPr>
                <w:rFonts w:ascii="Calibri" w:eastAsia="Calibri" w:hAnsi="Calibri" w:cs="Calibri"/>
                <w:b/>
                <w:sz w:val="18"/>
                <w:szCs w:val="18"/>
              </w:rPr>
              <w:t>Firma</w:t>
            </w:r>
          </w:p>
        </w:tc>
      </w:tr>
      <w:tr w:rsidR="007A7DEB" w:rsidRPr="002475FC" w14:paraId="2038C18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EFBED8" w14:textId="77777777" w:rsidR="007A7DEB" w:rsidRPr="002475FC" w:rsidRDefault="007A7DEB" w:rsidP="007A7DEB">
            <w:pPr>
              <w:spacing w:after="0" w:line="240" w:lineRule="auto"/>
              <w:jc w:val="center"/>
              <w:rPr>
                <w:rFonts w:ascii="Calibri" w:eastAsia="Calibri" w:hAnsi="Calibri" w:cs="Calibri"/>
                <w:sz w:val="18"/>
                <w:szCs w:val="18"/>
              </w:rPr>
            </w:pPr>
            <w:r w:rsidRPr="002475FC">
              <w:rPr>
                <w:rFonts w:ascii="Calibri" w:eastAsia="Calibri" w:hAnsi="Calibri" w:cs="Calibr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0792069" w14:textId="4DAAB24C" w:rsidR="007A7DEB" w:rsidRPr="002475FC" w:rsidRDefault="00DF5BD4" w:rsidP="007A7DEB">
            <w:pPr>
              <w:spacing w:after="0" w:line="240" w:lineRule="auto"/>
              <w:jc w:val="center"/>
              <w:rPr>
                <w:rFonts w:ascii="Calibri" w:eastAsia="Calibri" w:hAnsi="Calibri" w:cs="Calibri"/>
                <w:b/>
                <w:sz w:val="18"/>
                <w:szCs w:val="18"/>
              </w:rPr>
            </w:pPr>
            <w:r w:rsidRPr="002475FC">
              <w:rPr>
                <w:rFonts w:ascii="Calibri" w:eastAsia="Calibri" w:hAnsi="Calibri" w:cs="Calibri"/>
                <w:b/>
                <w:sz w:val="18"/>
                <w:szCs w:val="18"/>
              </w:rPr>
              <w:t>María Isabel Mallea Álvarez</w:t>
            </w:r>
          </w:p>
        </w:tc>
        <w:tc>
          <w:tcPr>
            <w:tcW w:w="2662" w:type="dxa"/>
            <w:tcBorders>
              <w:top w:val="single" w:sz="4" w:space="0" w:color="auto"/>
              <w:left w:val="single" w:sz="4" w:space="0" w:color="auto"/>
              <w:bottom w:val="single" w:sz="4" w:space="0" w:color="auto"/>
              <w:right w:val="single" w:sz="4" w:space="0" w:color="auto"/>
            </w:tcBorders>
            <w:vAlign w:val="center"/>
          </w:tcPr>
          <w:p w14:paraId="01DD41FA" w14:textId="77777777" w:rsidR="007A7DEB" w:rsidRPr="002475FC" w:rsidRDefault="00701176" w:rsidP="007A7DEB">
            <w:pPr>
              <w:spacing w:after="0" w:line="240" w:lineRule="auto"/>
              <w:jc w:val="center"/>
              <w:rPr>
                <w:rFonts w:ascii="Calibri" w:eastAsia="Calibri" w:hAnsi="Calibri" w:cs="Calibri"/>
                <w:sz w:val="18"/>
                <w:szCs w:val="18"/>
              </w:rPr>
            </w:pPr>
            <w:r>
              <w:rPr>
                <w:rFonts w:ascii="Calibri" w:eastAsia="Calibri" w:hAnsi="Calibri" w:cs="Calibri"/>
                <w:sz w:val="16"/>
                <w:szCs w:val="16"/>
              </w:rPr>
              <w:pict w14:anchorId="627E2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7A7DEB" w:rsidRPr="002475FC" w14:paraId="5D458C5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B254D1" w14:textId="77777777" w:rsidR="007A7DEB" w:rsidRPr="002475FC" w:rsidRDefault="007A7DEB" w:rsidP="007A7DEB">
            <w:pPr>
              <w:spacing w:after="0" w:line="240" w:lineRule="auto"/>
              <w:jc w:val="center"/>
              <w:rPr>
                <w:rFonts w:ascii="Calibri" w:eastAsia="Calibri" w:hAnsi="Calibri" w:cs="Calibri"/>
                <w:sz w:val="18"/>
                <w:szCs w:val="18"/>
              </w:rPr>
            </w:pPr>
            <w:r w:rsidRPr="002475FC">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B6CB90D" w14:textId="3FCACCBE" w:rsidR="007A7DEB" w:rsidRPr="002475FC" w:rsidRDefault="00C366B6" w:rsidP="007A7DEB">
            <w:pPr>
              <w:spacing w:after="0" w:line="240" w:lineRule="auto"/>
              <w:jc w:val="center"/>
              <w:rPr>
                <w:rFonts w:ascii="Calibri" w:eastAsia="Calibri" w:hAnsi="Calibri" w:cs="Calibri"/>
                <w:b/>
                <w:sz w:val="18"/>
                <w:szCs w:val="18"/>
              </w:rPr>
            </w:pPr>
            <w:r w:rsidRPr="002475FC">
              <w:rPr>
                <w:rFonts w:ascii="Calibri" w:eastAsia="Calibri" w:hAnsi="Calibri" w:cs="Calibri"/>
                <w:b/>
                <w:sz w:val="18"/>
                <w:szCs w:val="18"/>
              </w:rPr>
              <w:t xml:space="preserve">Nicolás Muñoz </w:t>
            </w:r>
            <w:r w:rsidR="00180E4F">
              <w:rPr>
                <w:rFonts w:ascii="Calibri" w:eastAsia="Calibri" w:hAnsi="Calibri" w:cs="Calibri"/>
                <w:b/>
                <w:sz w:val="18"/>
                <w:szCs w:val="18"/>
              </w:rPr>
              <w:t>T</w:t>
            </w:r>
            <w:r w:rsidR="00DF5BD4" w:rsidRPr="002475FC">
              <w:rPr>
                <w:rFonts w:ascii="Calibri" w:eastAsia="Calibri" w:hAnsi="Calibri" w:cs="Calibri"/>
                <w:b/>
                <w:sz w:val="18"/>
                <w:szCs w:val="18"/>
              </w:rPr>
              <w:t>oro</w:t>
            </w:r>
          </w:p>
        </w:tc>
        <w:tc>
          <w:tcPr>
            <w:tcW w:w="2662" w:type="dxa"/>
            <w:tcBorders>
              <w:top w:val="single" w:sz="4" w:space="0" w:color="auto"/>
              <w:left w:val="single" w:sz="4" w:space="0" w:color="auto"/>
              <w:bottom w:val="single" w:sz="4" w:space="0" w:color="auto"/>
              <w:right w:val="single" w:sz="4" w:space="0" w:color="auto"/>
            </w:tcBorders>
            <w:vAlign w:val="center"/>
          </w:tcPr>
          <w:p w14:paraId="150433D7" w14:textId="77777777" w:rsidR="007A7DEB" w:rsidRPr="002475FC" w:rsidRDefault="00701176"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3A25F6C">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p>
        </w:tc>
      </w:tr>
    </w:tbl>
    <w:p w14:paraId="50266350" w14:textId="77777777" w:rsidR="007A7DEB" w:rsidRPr="002475FC" w:rsidRDefault="007A7DEB" w:rsidP="007A7DEB">
      <w:pPr>
        <w:spacing w:after="0" w:line="240" w:lineRule="auto"/>
        <w:jc w:val="center"/>
        <w:rPr>
          <w:rFonts w:ascii="Calibri" w:eastAsia="Calibri" w:hAnsi="Calibri" w:cs="Times New Roman"/>
          <w:b/>
          <w:szCs w:val="28"/>
        </w:rPr>
      </w:pPr>
    </w:p>
    <w:p w14:paraId="6BBCCF3F" w14:textId="77777777" w:rsidR="007A7DEB" w:rsidRPr="002475FC" w:rsidRDefault="007A7DEB" w:rsidP="007A7DEB">
      <w:pPr>
        <w:spacing w:after="0" w:line="240" w:lineRule="auto"/>
        <w:jc w:val="center"/>
        <w:rPr>
          <w:rFonts w:ascii="Calibri" w:eastAsia="Calibri" w:hAnsi="Calibri" w:cs="Calibri"/>
          <w:b/>
          <w:sz w:val="28"/>
          <w:szCs w:val="32"/>
        </w:rPr>
        <w:sectPr w:rsidR="007A7DEB" w:rsidRPr="002475FC"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85287632" w:displacedByCustomXml="next"/>
    <w:bookmarkStart w:id="5" w:name="_Toc449106078" w:displacedByCustomXml="next"/>
    <w:bookmarkStart w:id="6" w:name="_Toc483825659" w:displacedByCustomXml="next"/>
    <w:bookmarkStart w:id="7" w:name="_Toc483922454" w:displacedByCustomXml="next"/>
    <w:bookmarkStart w:id="8" w:name="_Toc496262946" w:displacedByCustomXml="next"/>
    <w:sdt>
      <w:sdtPr>
        <w:id w:val="-818871519"/>
        <w:docPartObj>
          <w:docPartGallery w:val="Table of Contents"/>
          <w:docPartUnique/>
        </w:docPartObj>
      </w:sdtPr>
      <w:sdtEndPr>
        <w:rPr>
          <w:bCs/>
        </w:rPr>
      </w:sdtEndPr>
      <w:sdtContent>
        <w:p w14:paraId="4567A643" w14:textId="108A9D80" w:rsidR="004438A3" w:rsidRPr="002475FC" w:rsidRDefault="0095539C" w:rsidP="007A7DEB">
          <w:pPr>
            <w:spacing w:after="0" w:line="240" w:lineRule="auto"/>
            <w:ind w:left="705" w:hanging="705"/>
            <w:contextualSpacing/>
            <w:outlineLvl w:val="0"/>
            <w:rPr>
              <w:rFonts w:ascii="Calibri" w:eastAsia="Calibri" w:hAnsi="Calibri" w:cs="Calibri"/>
              <w:b/>
              <w:sz w:val="24"/>
              <w:szCs w:val="20"/>
            </w:rPr>
          </w:pPr>
          <w:r w:rsidRPr="002475FC">
            <w:rPr>
              <w:rFonts w:ascii="Calibri" w:eastAsia="Calibri" w:hAnsi="Calibri" w:cs="Calibri"/>
              <w:b/>
              <w:sz w:val="24"/>
              <w:szCs w:val="20"/>
            </w:rPr>
            <w:t>CONTENIDO</w:t>
          </w:r>
          <w:bookmarkEnd w:id="8"/>
          <w:bookmarkEnd w:id="7"/>
          <w:bookmarkEnd w:id="6"/>
          <w:bookmarkEnd w:id="5"/>
          <w:bookmarkEnd w:id="4"/>
        </w:p>
        <w:p w14:paraId="4B6FC90C" w14:textId="1FDD853A" w:rsidR="00180E4F" w:rsidRDefault="007A7DEB">
          <w:pPr>
            <w:pStyle w:val="TDC1"/>
            <w:tabs>
              <w:tab w:val="right" w:leader="dot" w:pos="9962"/>
            </w:tabs>
            <w:rPr>
              <w:rFonts w:eastAsiaTheme="minorEastAsia"/>
              <w:noProof/>
              <w:lang w:eastAsia="es-CL"/>
            </w:rPr>
          </w:pPr>
          <w:r w:rsidRPr="002475FC">
            <w:rPr>
              <w:rFonts w:ascii="Calibri" w:eastAsia="Calibri" w:hAnsi="Calibri" w:cs="Calibri"/>
              <w:b/>
              <w:sz w:val="24"/>
              <w:szCs w:val="20"/>
            </w:rPr>
            <w:fldChar w:fldCharType="begin"/>
          </w:r>
          <w:r w:rsidRPr="002475FC">
            <w:rPr>
              <w:rFonts w:ascii="Calibri" w:eastAsia="Calibri" w:hAnsi="Calibri" w:cs="Calibri"/>
              <w:b/>
              <w:sz w:val="24"/>
              <w:szCs w:val="20"/>
            </w:rPr>
            <w:instrText xml:space="preserve"> TOC \o "1-3" \h \z \u </w:instrText>
          </w:r>
          <w:r w:rsidRPr="002475FC">
            <w:rPr>
              <w:rFonts w:ascii="Calibri" w:eastAsia="Calibri" w:hAnsi="Calibri" w:cs="Calibri"/>
              <w:b/>
              <w:sz w:val="24"/>
              <w:szCs w:val="20"/>
            </w:rPr>
            <w:fldChar w:fldCharType="separate"/>
          </w:r>
        </w:p>
        <w:p w14:paraId="1A80AF8C" w14:textId="76A8564A" w:rsidR="00180E4F" w:rsidRDefault="00701176">
          <w:pPr>
            <w:pStyle w:val="TDC1"/>
            <w:tabs>
              <w:tab w:val="left" w:pos="440"/>
              <w:tab w:val="right" w:leader="dot" w:pos="9962"/>
            </w:tabs>
            <w:rPr>
              <w:rFonts w:eastAsiaTheme="minorEastAsia"/>
              <w:noProof/>
              <w:lang w:eastAsia="es-CL"/>
            </w:rPr>
          </w:pPr>
          <w:hyperlink w:anchor="_Toc496262947" w:history="1">
            <w:r w:rsidR="00180E4F" w:rsidRPr="00701AF0">
              <w:rPr>
                <w:rStyle w:val="Hipervnculo"/>
                <w:noProof/>
              </w:rPr>
              <w:t>1</w:t>
            </w:r>
            <w:r w:rsidR="00180E4F">
              <w:rPr>
                <w:rFonts w:eastAsiaTheme="minorEastAsia"/>
                <w:noProof/>
                <w:lang w:eastAsia="es-CL"/>
              </w:rPr>
              <w:tab/>
            </w:r>
            <w:r w:rsidR="00180E4F" w:rsidRPr="00701AF0">
              <w:rPr>
                <w:rStyle w:val="Hipervnculo"/>
                <w:noProof/>
              </w:rPr>
              <w:t>RESUMEN</w:t>
            </w:r>
            <w:r w:rsidR="00180E4F">
              <w:rPr>
                <w:noProof/>
                <w:webHidden/>
              </w:rPr>
              <w:tab/>
            </w:r>
            <w:r w:rsidR="00180E4F">
              <w:rPr>
                <w:noProof/>
                <w:webHidden/>
              </w:rPr>
              <w:fldChar w:fldCharType="begin"/>
            </w:r>
            <w:r w:rsidR="00180E4F">
              <w:rPr>
                <w:noProof/>
                <w:webHidden/>
              </w:rPr>
              <w:instrText xml:space="preserve"> PAGEREF _Toc496262947 \h </w:instrText>
            </w:r>
            <w:r w:rsidR="00180E4F">
              <w:rPr>
                <w:noProof/>
                <w:webHidden/>
              </w:rPr>
            </w:r>
            <w:r w:rsidR="00180E4F">
              <w:rPr>
                <w:noProof/>
                <w:webHidden/>
              </w:rPr>
              <w:fldChar w:fldCharType="separate"/>
            </w:r>
            <w:r w:rsidR="00180E4F">
              <w:rPr>
                <w:noProof/>
                <w:webHidden/>
              </w:rPr>
              <w:t>2</w:t>
            </w:r>
            <w:r w:rsidR="00180E4F">
              <w:rPr>
                <w:noProof/>
                <w:webHidden/>
              </w:rPr>
              <w:fldChar w:fldCharType="end"/>
            </w:r>
          </w:hyperlink>
        </w:p>
        <w:p w14:paraId="55DB4DB3" w14:textId="42EFFB95" w:rsidR="00180E4F" w:rsidRDefault="00701176">
          <w:pPr>
            <w:pStyle w:val="TDC1"/>
            <w:tabs>
              <w:tab w:val="left" w:pos="440"/>
              <w:tab w:val="right" w:leader="dot" w:pos="9962"/>
            </w:tabs>
            <w:rPr>
              <w:rFonts w:eastAsiaTheme="minorEastAsia"/>
              <w:noProof/>
              <w:lang w:eastAsia="es-CL"/>
            </w:rPr>
          </w:pPr>
          <w:hyperlink w:anchor="_Toc496262948" w:history="1">
            <w:r w:rsidR="00180E4F" w:rsidRPr="00701AF0">
              <w:rPr>
                <w:rStyle w:val="Hipervnculo"/>
                <w:noProof/>
              </w:rPr>
              <w:t>2</w:t>
            </w:r>
            <w:r w:rsidR="00180E4F">
              <w:rPr>
                <w:rFonts w:eastAsiaTheme="minorEastAsia"/>
                <w:noProof/>
                <w:lang w:eastAsia="es-CL"/>
              </w:rPr>
              <w:tab/>
            </w:r>
            <w:r w:rsidR="00180E4F" w:rsidRPr="00701AF0">
              <w:rPr>
                <w:rStyle w:val="Hipervnculo"/>
                <w:noProof/>
              </w:rPr>
              <w:t>IDENTIFICACIÓN DE LA UNIDAD FISCALIZABLE</w:t>
            </w:r>
            <w:r w:rsidR="00180E4F">
              <w:rPr>
                <w:noProof/>
                <w:webHidden/>
              </w:rPr>
              <w:tab/>
            </w:r>
            <w:r w:rsidR="00180E4F">
              <w:rPr>
                <w:noProof/>
                <w:webHidden/>
              </w:rPr>
              <w:fldChar w:fldCharType="begin"/>
            </w:r>
            <w:r w:rsidR="00180E4F">
              <w:rPr>
                <w:noProof/>
                <w:webHidden/>
              </w:rPr>
              <w:instrText xml:space="preserve"> PAGEREF _Toc496262948 \h </w:instrText>
            </w:r>
            <w:r w:rsidR="00180E4F">
              <w:rPr>
                <w:noProof/>
                <w:webHidden/>
              </w:rPr>
            </w:r>
            <w:r w:rsidR="00180E4F">
              <w:rPr>
                <w:noProof/>
                <w:webHidden/>
              </w:rPr>
              <w:fldChar w:fldCharType="separate"/>
            </w:r>
            <w:r w:rsidR="00180E4F">
              <w:rPr>
                <w:noProof/>
                <w:webHidden/>
              </w:rPr>
              <w:t>3</w:t>
            </w:r>
            <w:r w:rsidR="00180E4F">
              <w:rPr>
                <w:noProof/>
                <w:webHidden/>
              </w:rPr>
              <w:fldChar w:fldCharType="end"/>
            </w:r>
          </w:hyperlink>
        </w:p>
        <w:p w14:paraId="1EC3975C" w14:textId="281E84CB" w:rsidR="00180E4F" w:rsidRDefault="00701176">
          <w:pPr>
            <w:pStyle w:val="TDC1"/>
            <w:tabs>
              <w:tab w:val="left" w:pos="440"/>
              <w:tab w:val="right" w:leader="dot" w:pos="9962"/>
            </w:tabs>
            <w:rPr>
              <w:rFonts w:eastAsiaTheme="minorEastAsia"/>
              <w:noProof/>
              <w:lang w:eastAsia="es-CL"/>
            </w:rPr>
          </w:pPr>
          <w:hyperlink w:anchor="_Toc496262950" w:history="1">
            <w:r w:rsidR="00180E4F" w:rsidRPr="00701AF0">
              <w:rPr>
                <w:rStyle w:val="Hipervnculo"/>
                <w:noProof/>
              </w:rPr>
              <w:t>3</w:t>
            </w:r>
            <w:r w:rsidR="00180E4F">
              <w:rPr>
                <w:rFonts w:eastAsiaTheme="minorEastAsia"/>
                <w:noProof/>
                <w:lang w:eastAsia="es-CL"/>
              </w:rPr>
              <w:tab/>
            </w:r>
            <w:r w:rsidR="00180E4F" w:rsidRPr="00701AF0">
              <w:rPr>
                <w:rStyle w:val="Hipervnculo"/>
                <w:noProof/>
              </w:rPr>
              <w:t>INSTRUMENTOS DE CARÁCTER AMBIENTAL FISCALIZADOS</w:t>
            </w:r>
            <w:r w:rsidR="00180E4F">
              <w:rPr>
                <w:noProof/>
                <w:webHidden/>
              </w:rPr>
              <w:tab/>
            </w:r>
            <w:r w:rsidR="00180E4F">
              <w:rPr>
                <w:noProof/>
                <w:webHidden/>
              </w:rPr>
              <w:fldChar w:fldCharType="begin"/>
            </w:r>
            <w:r w:rsidR="00180E4F">
              <w:rPr>
                <w:noProof/>
                <w:webHidden/>
              </w:rPr>
              <w:instrText xml:space="preserve"> PAGEREF _Toc496262950 \h </w:instrText>
            </w:r>
            <w:r w:rsidR="00180E4F">
              <w:rPr>
                <w:noProof/>
                <w:webHidden/>
              </w:rPr>
            </w:r>
            <w:r w:rsidR="00180E4F">
              <w:rPr>
                <w:noProof/>
                <w:webHidden/>
              </w:rPr>
              <w:fldChar w:fldCharType="separate"/>
            </w:r>
            <w:r w:rsidR="00180E4F">
              <w:rPr>
                <w:noProof/>
                <w:webHidden/>
              </w:rPr>
              <w:t>4</w:t>
            </w:r>
            <w:r w:rsidR="00180E4F">
              <w:rPr>
                <w:noProof/>
                <w:webHidden/>
              </w:rPr>
              <w:fldChar w:fldCharType="end"/>
            </w:r>
          </w:hyperlink>
        </w:p>
        <w:p w14:paraId="509263BC" w14:textId="4ECC24D1" w:rsidR="00180E4F" w:rsidRDefault="00701176">
          <w:pPr>
            <w:pStyle w:val="TDC1"/>
            <w:tabs>
              <w:tab w:val="left" w:pos="440"/>
              <w:tab w:val="right" w:leader="dot" w:pos="9962"/>
            </w:tabs>
            <w:rPr>
              <w:rFonts w:eastAsiaTheme="minorEastAsia"/>
              <w:noProof/>
              <w:lang w:eastAsia="es-CL"/>
            </w:rPr>
          </w:pPr>
          <w:hyperlink w:anchor="_Toc496262951" w:history="1">
            <w:r w:rsidR="00180E4F" w:rsidRPr="00701AF0">
              <w:rPr>
                <w:rStyle w:val="Hipervnculo"/>
                <w:noProof/>
              </w:rPr>
              <w:t>4</w:t>
            </w:r>
            <w:r w:rsidR="00180E4F">
              <w:rPr>
                <w:rFonts w:eastAsiaTheme="minorEastAsia"/>
                <w:noProof/>
                <w:lang w:eastAsia="es-CL"/>
              </w:rPr>
              <w:tab/>
            </w:r>
            <w:r w:rsidR="00180E4F" w:rsidRPr="00701AF0">
              <w:rPr>
                <w:rStyle w:val="Hipervnculo"/>
                <w:noProof/>
              </w:rPr>
              <w:t>ANTECEDENTES DE LA ACTIVIDAD DE FISCALIZACIÓN</w:t>
            </w:r>
            <w:r w:rsidR="00180E4F">
              <w:rPr>
                <w:noProof/>
                <w:webHidden/>
              </w:rPr>
              <w:tab/>
            </w:r>
            <w:r w:rsidR="00180E4F">
              <w:rPr>
                <w:noProof/>
                <w:webHidden/>
              </w:rPr>
              <w:fldChar w:fldCharType="begin"/>
            </w:r>
            <w:r w:rsidR="00180E4F">
              <w:rPr>
                <w:noProof/>
                <w:webHidden/>
              </w:rPr>
              <w:instrText xml:space="preserve"> PAGEREF _Toc496262951 \h </w:instrText>
            </w:r>
            <w:r w:rsidR="00180E4F">
              <w:rPr>
                <w:noProof/>
                <w:webHidden/>
              </w:rPr>
            </w:r>
            <w:r w:rsidR="00180E4F">
              <w:rPr>
                <w:noProof/>
                <w:webHidden/>
              </w:rPr>
              <w:fldChar w:fldCharType="separate"/>
            </w:r>
            <w:r w:rsidR="00180E4F">
              <w:rPr>
                <w:noProof/>
                <w:webHidden/>
              </w:rPr>
              <w:t>4</w:t>
            </w:r>
            <w:r w:rsidR="00180E4F">
              <w:rPr>
                <w:noProof/>
                <w:webHidden/>
              </w:rPr>
              <w:fldChar w:fldCharType="end"/>
            </w:r>
          </w:hyperlink>
        </w:p>
        <w:p w14:paraId="40D58827" w14:textId="5789527C" w:rsidR="00180E4F" w:rsidRDefault="00701176">
          <w:pPr>
            <w:pStyle w:val="TDC1"/>
            <w:tabs>
              <w:tab w:val="left" w:pos="440"/>
              <w:tab w:val="right" w:leader="dot" w:pos="9962"/>
            </w:tabs>
            <w:rPr>
              <w:rFonts w:eastAsiaTheme="minorEastAsia"/>
              <w:noProof/>
              <w:lang w:eastAsia="es-CL"/>
            </w:rPr>
          </w:pPr>
          <w:hyperlink w:anchor="_Toc496262956" w:history="1">
            <w:r w:rsidR="00180E4F" w:rsidRPr="00701AF0">
              <w:rPr>
                <w:rStyle w:val="Hipervnculo"/>
                <w:noProof/>
              </w:rPr>
              <w:t>5</w:t>
            </w:r>
            <w:r w:rsidR="00180E4F">
              <w:rPr>
                <w:rFonts w:eastAsiaTheme="minorEastAsia"/>
                <w:noProof/>
                <w:lang w:eastAsia="es-CL"/>
              </w:rPr>
              <w:tab/>
            </w:r>
            <w:r w:rsidR="00180E4F" w:rsidRPr="00701AF0">
              <w:rPr>
                <w:rStyle w:val="Hipervnculo"/>
                <w:noProof/>
              </w:rPr>
              <w:t>HECHOS CONSTATADOS.</w:t>
            </w:r>
            <w:r w:rsidR="00180E4F">
              <w:rPr>
                <w:noProof/>
                <w:webHidden/>
              </w:rPr>
              <w:tab/>
            </w:r>
            <w:r w:rsidR="00180E4F">
              <w:rPr>
                <w:noProof/>
                <w:webHidden/>
              </w:rPr>
              <w:fldChar w:fldCharType="begin"/>
            </w:r>
            <w:r w:rsidR="00180E4F">
              <w:rPr>
                <w:noProof/>
                <w:webHidden/>
              </w:rPr>
              <w:instrText xml:space="preserve"> PAGEREF _Toc496262956 \h </w:instrText>
            </w:r>
            <w:r w:rsidR="00180E4F">
              <w:rPr>
                <w:noProof/>
                <w:webHidden/>
              </w:rPr>
            </w:r>
            <w:r w:rsidR="00180E4F">
              <w:rPr>
                <w:noProof/>
                <w:webHidden/>
              </w:rPr>
              <w:fldChar w:fldCharType="separate"/>
            </w:r>
            <w:r w:rsidR="00180E4F">
              <w:rPr>
                <w:noProof/>
                <w:webHidden/>
              </w:rPr>
              <w:t>5</w:t>
            </w:r>
            <w:r w:rsidR="00180E4F">
              <w:rPr>
                <w:noProof/>
                <w:webHidden/>
              </w:rPr>
              <w:fldChar w:fldCharType="end"/>
            </w:r>
          </w:hyperlink>
        </w:p>
        <w:p w14:paraId="3375C65A" w14:textId="797F0A5D" w:rsidR="00180E4F" w:rsidRDefault="00701176">
          <w:pPr>
            <w:pStyle w:val="TDC1"/>
            <w:tabs>
              <w:tab w:val="left" w:pos="440"/>
              <w:tab w:val="right" w:leader="dot" w:pos="9962"/>
            </w:tabs>
            <w:rPr>
              <w:rFonts w:eastAsiaTheme="minorEastAsia"/>
              <w:noProof/>
              <w:lang w:eastAsia="es-CL"/>
            </w:rPr>
          </w:pPr>
          <w:hyperlink w:anchor="_Toc496262962" w:history="1">
            <w:r w:rsidR="00180E4F" w:rsidRPr="00701AF0">
              <w:rPr>
                <w:rStyle w:val="Hipervnculo"/>
                <w:noProof/>
              </w:rPr>
              <w:t>6</w:t>
            </w:r>
            <w:r w:rsidR="00180E4F">
              <w:rPr>
                <w:rFonts w:eastAsiaTheme="minorEastAsia"/>
                <w:noProof/>
                <w:lang w:eastAsia="es-CL"/>
              </w:rPr>
              <w:tab/>
            </w:r>
            <w:r w:rsidR="00180E4F" w:rsidRPr="00701AF0">
              <w:rPr>
                <w:rStyle w:val="Hipervnculo"/>
                <w:noProof/>
              </w:rPr>
              <w:t>CONCLUSIONES</w:t>
            </w:r>
            <w:r w:rsidR="00180E4F">
              <w:rPr>
                <w:noProof/>
                <w:webHidden/>
              </w:rPr>
              <w:tab/>
            </w:r>
            <w:r w:rsidR="00180E4F">
              <w:rPr>
                <w:noProof/>
                <w:webHidden/>
              </w:rPr>
              <w:fldChar w:fldCharType="begin"/>
            </w:r>
            <w:r w:rsidR="00180E4F">
              <w:rPr>
                <w:noProof/>
                <w:webHidden/>
              </w:rPr>
              <w:instrText xml:space="preserve"> PAGEREF _Toc496262962 \h </w:instrText>
            </w:r>
            <w:r w:rsidR="00180E4F">
              <w:rPr>
                <w:noProof/>
                <w:webHidden/>
              </w:rPr>
            </w:r>
            <w:r w:rsidR="00180E4F">
              <w:rPr>
                <w:noProof/>
                <w:webHidden/>
              </w:rPr>
              <w:fldChar w:fldCharType="separate"/>
            </w:r>
            <w:r w:rsidR="00180E4F">
              <w:rPr>
                <w:noProof/>
                <w:webHidden/>
              </w:rPr>
              <w:t>13</w:t>
            </w:r>
            <w:r w:rsidR="00180E4F">
              <w:rPr>
                <w:noProof/>
                <w:webHidden/>
              </w:rPr>
              <w:fldChar w:fldCharType="end"/>
            </w:r>
          </w:hyperlink>
        </w:p>
        <w:p w14:paraId="48474BCD" w14:textId="0D09BE06" w:rsidR="00180E4F" w:rsidRDefault="00701176">
          <w:pPr>
            <w:pStyle w:val="TDC1"/>
            <w:tabs>
              <w:tab w:val="left" w:pos="440"/>
              <w:tab w:val="right" w:leader="dot" w:pos="9962"/>
            </w:tabs>
            <w:rPr>
              <w:rFonts w:eastAsiaTheme="minorEastAsia"/>
              <w:noProof/>
              <w:lang w:eastAsia="es-CL"/>
            </w:rPr>
          </w:pPr>
          <w:hyperlink w:anchor="_Toc496262963" w:history="1">
            <w:r w:rsidR="00180E4F" w:rsidRPr="00701AF0">
              <w:rPr>
                <w:rStyle w:val="Hipervnculo"/>
                <w:noProof/>
              </w:rPr>
              <w:t>7</w:t>
            </w:r>
            <w:r w:rsidR="00180E4F">
              <w:rPr>
                <w:rFonts w:eastAsiaTheme="minorEastAsia"/>
                <w:noProof/>
                <w:lang w:eastAsia="es-CL"/>
              </w:rPr>
              <w:tab/>
            </w:r>
            <w:r w:rsidR="00180E4F" w:rsidRPr="00701AF0">
              <w:rPr>
                <w:rStyle w:val="Hipervnculo"/>
                <w:noProof/>
              </w:rPr>
              <w:t>ANEXOS</w:t>
            </w:r>
            <w:r w:rsidR="00180E4F">
              <w:rPr>
                <w:noProof/>
                <w:webHidden/>
              </w:rPr>
              <w:tab/>
            </w:r>
            <w:r w:rsidR="00180E4F">
              <w:rPr>
                <w:noProof/>
                <w:webHidden/>
              </w:rPr>
              <w:fldChar w:fldCharType="begin"/>
            </w:r>
            <w:r w:rsidR="00180E4F">
              <w:rPr>
                <w:noProof/>
                <w:webHidden/>
              </w:rPr>
              <w:instrText xml:space="preserve"> PAGEREF _Toc496262963 \h </w:instrText>
            </w:r>
            <w:r w:rsidR="00180E4F">
              <w:rPr>
                <w:noProof/>
                <w:webHidden/>
              </w:rPr>
            </w:r>
            <w:r w:rsidR="00180E4F">
              <w:rPr>
                <w:noProof/>
                <w:webHidden/>
              </w:rPr>
              <w:fldChar w:fldCharType="separate"/>
            </w:r>
            <w:r w:rsidR="00180E4F">
              <w:rPr>
                <w:noProof/>
                <w:webHidden/>
              </w:rPr>
              <w:t>14</w:t>
            </w:r>
            <w:r w:rsidR="00180E4F">
              <w:rPr>
                <w:noProof/>
                <w:webHidden/>
              </w:rPr>
              <w:fldChar w:fldCharType="end"/>
            </w:r>
          </w:hyperlink>
        </w:p>
        <w:p w14:paraId="61DAEC11" w14:textId="1420DA9F" w:rsidR="007A7DEB" w:rsidRPr="002475FC" w:rsidRDefault="007A7DEB" w:rsidP="007A7DEB">
          <w:pPr>
            <w:spacing w:line="240" w:lineRule="auto"/>
          </w:pPr>
          <w:r w:rsidRPr="002475FC">
            <w:rPr>
              <w:b/>
              <w:bCs/>
            </w:rPr>
            <w:fldChar w:fldCharType="end"/>
          </w:r>
        </w:p>
      </w:sdtContent>
    </w:sdt>
    <w:p w14:paraId="269F2D42" w14:textId="77777777" w:rsidR="007A7DEB" w:rsidRPr="002475FC" w:rsidRDefault="007A7DEB" w:rsidP="007A7DEB">
      <w:pPr>
        <w:spacing w:after="0" w:line="240" w:lineRule="auto"/>
        <w:jc w:val="center"/>
        <w:rPr>
          <w:rFonts w:ascii="Calibri" w:eastAsia="Calibri" w:hAnsi="Calibri" w:cs="Calibri"/>
          <w:b/>
          <w:sz w:val="20"/>
          <w:szCs w:val="20"/>
        </w:rPr>
      </w:pPr>
    </w:p>
    <w:p w14:paraId="4397F1BA" w14:textId="77777777" w:rsidR="00D14AAD" w:rsidRPr="002475FC" w:rsidRDefault="00D14AAD" w:rsidP="007A7DEB">
      <w:pPr>
        <w:spacing w:after="0" w:line="240" w:lineRule="auto"/>
        <w:jc w:val="center"/>
        <w:rPr>
          <w:rFonts w:ascii="Calibri" w:eastAsia="Calibri" w:hAnsi="Calibri" w:cs="Calibri"/>
          <w:b/>
          <w:sz w:val="20"/>
          <w:szCs w:val="20"/>
        </w:rPr>
      </w:pPr>
    </w:p>
    <w:p w14:paraId="3721419D" w14:textId="77777777" w:rsidR="00D14AAD" w:rsidRPr="002475FC" w:rsidRDefault="00D14AAD" w:rsidP="007A7DEB">
      <w:pPr>
        <w:spacing w:after="0" w:line="240" w:lineRule="auto"/>
        <w:jc w:val="center"/>
        <w:rPr>
          <w:rFonts w:ascii="Calibri" w:eastAsia="Calibri" w:hAnsi="Calibri" w:cs="Calibri"/>
          <w:b/>
          <w:sz w:val="20"/>
          <w:szCs w:val="20"/>
        </w:rPr>
      </w:pPr>
    </w:p>
    <w:p w14:paraId="11DF0419" w14:textId="77777777" w:rsidR="00D14AAD" w:rsidRPr="002475FC" w:rsidRDefault="00D14AAD" w:rsidP="007A7DEB">
      <w:pPr>
        <w:spacing w:after="0" w:line="240" w:lineRule="auto"/>
        <w:jc w:val="center"/>
        <w:rPr>
          <w:rFonts w:ascii="Calibri" w:eastAsia="Calibri" w:hAnsi="Calibri" w:cs="Calibri"/>
          <w:b/>
          <w:sz w:val="20"/>
          <w:szCs w:val="20"/>
        </w:rPr>
      </w:pPr>
    </w:p>
    <w:p w14:paraId="33ACE150" w14:textId="77777777" w:rsidR="00D14AAD" w:rsidRPr="002475FC" w:rsidRDefault="00D14AAD" w:rsidP="007A7DEB">
      <w:pPr>
        <w:spacing w:after="0" w:line="240" w:lineRule="auto"/>
        <w:jc w:val="center"/>
        <w:rPr>
          <w:rFonts w:ascii="Calibri" w:eastAsia="Calibri" w:hAnsi="Calibri" w:cs="Calibri"/>
          <w:b/>
          <w:sz w:val="20"/>
          <w:szCs w:val="20"/>
        </w:rPr>
      </w:pPr>
    </w:p>
    <w:p w14:paraId="0A4C96AD" w14:textId="77777777" w:rsidR="00D14AAD" w:rsidRPr="002475FC" w:rsidRDefault="00D14AAD" w:rsidP="007A7DEB">
      <w:pPr>
        <w:spacing w:after="0" w:line="240" w:lineRule="auto"/>
        <w:jc w:val="center"/>
        <w:rPr>
          <w:rFonts w:ascii="Calibri" w:eastAsia="Calibri" w:hAnsi="Calibri" w:cs="Calibri"/>
          <w:b/>
          <w:sz w:val="20"/>
          <w:szCs w:val="20"/>
        </w:rPr>
      </w:pPr>
    </w:p>
    <w:p w14:paraId="373D31CE" w14:textId="77777777" w:rsidR="00D14AAD" w:rsidRPr="002475FC" w:rsidRDefault="00D14AAD" w:rsidP="007A7DEB">
      <w:pPr>
        <w:spacing w:after="0" w:line="240" w:lineRule="auto"/>
        <w:jc w:val="center"/>
        <w:rPr>
          <w:rFonts w:ascii="Calibri" w:eastAsia="Calibri" w:hAnsi="Calibri" w:cs="Calibri"/>
          <w:b/>
          <w:sz w:val="20"/>
          <w:szCs w:val="20"/>
        </w:rPr>
      </w:pPr>
    </w:p>
    <w:p w14:paraId="41AC8633" w14:textId="77777777" w:rsidR="004438A3" w:rsidRPr="002475FC" w:rsidRDefault="004438A3" w:rsidP="007A7DEB">
      <w:pPr>
        <w:spacing w:after="0" w:line="240" w:lineRule="auto"/>
        <w:jc w:val="center"/>
        <w:rPr>
          <w:rFonts w:ascii="Calibri" w:eastAsia="Calibri" w:hAnsi="Calibri" w:cs="Calibri"/>
          <w:b/>
          <w:sz w:val="20"/>
          <w:szCs w:val="20"/>
        </w:rPr>
      </w:pPr>
    </w:p>
    <w:p w14:paraId="12A52E9E" w14:textId="77777777" w:rsidR="004438A3" w:rsidRPr="002475FC" w:rsidRDefault="004438A3" w:rsidP="007A7DEB">
      <w:pPr>
        <w:spacing w:after="0" w:line="240" w:lineRule="auto"/>
        <w:jc w:val="center"/>
        <w:rPr>
          <w:rFonts w:ascii="Calibri" w:eastAsia="Calibri" w:hAnsi="Calibri" w:cs="Calibri"/>
          <w:b/>
          <w:sz w:val="20"/>
          <w:szCs w:val="20"/>
        </w:rPr>
      </w:pPr>
    </w:p>
    <w:p w14:paraId="65FA1FF0" w14:textId="77777777" w:rsidR="004438A3" w:rsidRPr="002475FC" w:rsidRDefault="004438A3" w:rsidP="007A7DEB">
      <w:pPr>
        <w:spacing w:after="0" w:line="240" w:lineRule="auto"/>
        <w:jc w:val="center"/>
        <w:rPr>
          <w:rFonts w:ascii="Calibri" w:eastAsia="Calibri" w:hAnsi="Calibri" w:cs="Calibri"/>
          <w:b/>
          <w:sz w:val="20"/>
          <w:szCs w:val="20"/>
        </w:rPr>
      </w:pPr>
    </w:p>
    <w:p w14:paraId="47A83166" w14:textId="77777777" w:rsidR="004438A3" w:rsidRPr="002475FC" w:rsidRDefault="004438A3" w:rsidP="007A7DEB">
      <w:pPr>
        <w:spacing w:after="0" w:line="240" w:lineRule="auto"/>
        <w:jc w:val="center"/>
        <w:rPr>
          <w:rFonts w:ascii="Calibri" w:eastAsia="Calibri" w:hAnsi="Calibri" w:cs="Calibri"/>
          <w:b/>
          <w:sz w:val="20"/>
          <w:szCs w:val="20"/>
        </w:rPr>
      </w:pPr>
    </w:p>
    <w:p w14:paraId="1A7BEF86" w14:textId="77777777" w:rsidR="004438A3" w:rsidRPr="002475FC" w:rsidRDefault="004438A3" w:rsidP="007A7DEB">
      <w:pPr>
        <w:spacing w:after="0" w:line="240" w:lineRule="auto"/>
        <w:jc w:val="center"/>
        <w:rPr>
          <w:rFonts w:ascii="Calibri" w:eastAsia="Calibri" w:hAnsi="Calibri" w:cs="Calibri"/>
          <w:b/>
          <w:sz w:val="20"/>
          <w:szCs w:val="20"/>
        </w:rPr>
      </w:pPr>
    </w:p>
    <w:p w14:paraId="1FA09683" w14:textId="77777777" w:rsidR="004438A3" w:rsidRPr="002475FC" w:rsidRDefault="004438A3" w:rsidP="007A7DEB">
      <w:pPr>
        <w:spacing w:after="0" w:line="240" w:lineRule="auto"/>
        <w:jc w:val="center"/>
        <w:rPr>
          <w:rFonts w:ascii="Calibri" w:eastAsia="Calibri" w:hAnsi="Calibri" w:cs="Calibri"/>
          <w:b/>
          <w:sz w:val="20"/>
          <w:szCs w:val="20"/>
        </w:rPr>
      </w:pPr>
    </w:p>
    <w:p w14:paraId="6EBAE738" w14:textId="77777777" w:rsidR="004438A3" w:rsidRPr="002475FC" w:rsidRDefault="004438A3" w:rsidP="007A7DEB">
      <w:pPr>
        <w:spacing w:after="0" w:line="240" w:lineRule="auto"/>
        <w:jc w:val="center"/>
        <w:rPr>
          <w:rFonts w:ascii="Calibri" w:eastAsia="Calibri" w:hAnsi="Calibri" w:cs="Calibri"/>
          <w:b/>
          <w:sz w:val="20"/>
          <w:szCs w:val="20"/>
        </w:rPr>
      </w:pPr>
    </w:p>
    <w:p w14:paraId="13454210" w14:textId="77777777" w:rsidR="004438A3" w:rsidRPr="002475FC" w:rsidRDefault="004438A3" w:rsidP="007A7DEB">
      <w:pPr>
        <w:spacing w:after="0" w:line="240" w:lineRule="auto"/>
        <w:jc w:val="center"/>
        <w:rPr>
          <w:rFonts w:ascii="Calibri" w:eastAsia="Calibri" w:hAnsi="Calibri" w:cs="Calibri"/>
          <w:b/>
          <w:sz w:val="20"/>
          <w:szCs w:val="20"/>
        </w:rPr>
      </w:pPr>
    </w:p>
    <w:p w14:paraId="630416E2" w14:textId="77777777" w:rsidR="00D14AAD" w:rsidRPr="002475FC" w:rsidRDefault="00D14AAD" w:rsidP="007A7DEB">
      <w:pPr>
        <w:spacing w:after="0" w:line="240" w:lineRule="auto"/>
        <w:jc w:val="center"/>
        <w:rPr>
          <w:rFonts w:ascii="Calibri" w:eastAsia="Calibri" w:hAnsi="Calibri" w:cs="Calibri"/>
          <w:b/>
          <w:sz w:val="20"/>
          <w:szCs w:val="20"/>
        </w:rPr>
      </w:pPr>
    </w:p>
    <w:p w14:paraId="2EEEC959" w14:textId="77777777" w:rsidR="00D86A44" w:rsidRPr="002475FC" w:rsidRDefault="00D86A44">
      <w:pPr>
        <w:rPr>
          <w:rFonts w:ascii="Calibri" w:eastAsia="Calibri" w:hAnsi="Calibri" w:cs="Calibri"/>
          <w:b/>
          <w:sz w:val="24"/>
          <w:szCs w:val="20"/>
        </w:rPr>
      </w:pPr>
      <w:bookmarkStart w:id="9" w:name="_Toc449085405"/>
      <w:r w:rsidRPr="002475FC">
        <w:br w:type="page"/>
      </w:r>
    </w:p>
    <w:p w14:paraId="19AF2EBB" w14:textId="77777777" w:rsidR="00D42470" w:rsidRPr="002475FC" w:rsidRDefault="00D42470" w:rsidP="00987770">
      <w:pPr>
        <w:pStyle w:val="Ttulo1"/>
      </w:pPr>
      <w:bookmarkStart w:id="10" w:name="_Toc496262947"/>
      <w:r w:rsidRPr="002475FC">
        <w:lastRenderedPageBreak/>
        <w:t>RESUMEN</w:t>
      </w:r>
      <w:bookmarkEnd w:id="9"/>
      <w:bookmarkEnd w:id="10"/>
    </w:p>
    <w:p w14:paraId="70A075C7" w14:textId="77777777" w:rsidR="00D42470" w:rsidRPr="002475FC" w:rsidRDefault="00D42470" w:rsidP="00D42470">
      <w:pPr>
        <w:spacing w:after="0" w:line="240" w:lineRule="auto"/>
        <w:contextualSpacing/>
        <w:outlineLvl w:val="0"/>
        <w:rPr>
          <w:rFonts w:ascii="Calibri" w:eastAsia="Calibri" w:hAnsi="Calibri" w:cs="Calibri"/>
          <w:b/>
          <w:sz w:val="24"/>
          <w:szCs w:val="20"/>
        </w:rPr>
      </w:pPr>
    </w:p>
    <w:p w14:paraId="56D335D3" w14:textId="1D98621A" w:rsidR="00D42470" w:rsidRPr="002475FC" w:rsidRDefault="00D42470" w:rsidP="00D42470">
      <w:pPr>
        <w:spacing w:after="0" w:line="240" w:lineRule="auto"/>
        <w:jc w:val="both"/>
        <w:rPr>
          <w:rFonts w:eastAsia="Calibri" w:cstheme="minorHAnsi"/>
          <w:sz w:val="20"/>
          <w:szCs w:val="20"/>
        </w:rPr>
      </w:pPr>
      <w:r w:rsidRPr="002475FC">
        <w:rPr>
          <w:rFonts w:eastAsia="Calibri" w:cstheme="minorHAnsi"/>
          <w:sz w:val="20"/>
          <w:szCs w:val="20"/>
        </w:rPr>
        <w:t>El presente documento da cuenta de los resultados de las actividades de fiscalización ambiental realizada</w:t>
      </w:r>
      <w:r w:rsidR="00C7014A" w:rsidRPr="002475FC">
        <w:rPr>
          <w:rFonts w:eastAsia="Calibri" w:cstheme="minorHAnsi"/>
          <w:sz w:val="20"/>
          <w:szCs w:val="20"/>
        </w:rPr>
        <w:t>s</w:t>
      </w:r>
      <w:r w:rsidRPr="002475FC">
        <w:rPr>
          <w:rFonts w:eastAsia="Calibri" w:cstheme="minorHAnsi"/>
          <w:sz w:val="20"/>
          <w:szCs w:val="20"/>
        </w:rPr>
        <w:t xml:space="preserve"> por </w:t>
      </w:r>
      <w:r w:rsidR="00EC5801" w:rsidRPr="002475FC">
        <w:rPr>
          <w:rFonts w:eastAsia="Calibri" w:cstheme="minorHAnsi"/>
          <w:sz w:val="20"/>
          <w:szCs w:val="20"/>
        </w:rPr>
        <w:t xml:space="preserve">la Superintendencia de Medio Ambiente, </w:t>
      </w:r>
      <w:r w:rsidRPr="002475FC">
        <w:rPr>
          <w:rFonts w:eastAsia="Calibri" w:cstheme="minorHAnsi"/>
          <w:sz w:val="20"/>
          <w:szCs w:val="20"/>
        </w:rPr>
        <w:t xml:space="preserve">junto a </w:t>
      </w:r>
      <w:r w:rsidR="00EC5801" w:rsidRPr="002475FC">
        <w:rPr>
          <w:rFonts w:eastAsia="Calibri" w:cstheme="minorHAnsi"/>
          <w:sz w:val="20"/>
          <w:szCs w:val="20"/>
        </w:rPr>
        <w:t>la Dirección General de Aguas</w:t>
      </w:r>
      <w:r w:rsidR="004D2435" w:rsidRPr="002475FC">
        <w:rPr>
          <w:rFonts w:eastAsia="Calibri" w:cstheme="minorHAnsi"/>
          <w:sz w:val="20"/>
          <w:szCs w:val="20"/>
        </w:rPr>
        <w:t xml:space="preserve"> (DGA)</w:t>
      </w:r>
      <w:r w:rsidR="00EC5801" w:rsidRPr="002475FC">
        <w:rPr>
          <w:rFonts w:eastAsia="Calibri" w:cstheme="minorHAnsi"/>
          <w:sz w:val="20"/>
          <w:szCs w:val="20"/>
        </w:rPr>
        <w:t>,</w:t>
      </w:r>
      <w:r w:rsidRPr="002475FC">
        <w:rPr>
          <w:rFonts w:eastAsia="Calibri" w:cstheme="minorHAnsi"/>
          <w:sz w:val="20"/>
          <w:szCs w:val="20"/>
        </w:rPr>
        <w:t xml:space="preserve"> a la </w:t>
      </w:r>
      <w:r w:rsidR="00BC78F2" w:rsidRPr="002475FC">
        <w:rPr>
          <w:rFonts w:eastAsia="Calibri" w:cstheme="minorHAnsi"/>
          <w:sz w:val="20"/>
          <w:szCs w:val="20"/>
        </w:rPr>
        <w:t>U</w:t>
      </w:r>
      <w:r w:rsidRPr="002475FC">
        <w:rPr>
          <w:rFonts w:eastAsia="Calibri" w:cstheme="minorHAnsi"/>
          <w:sz w:val="20"/>
          <w:szCs w:val="20"/>
        </w:rPr>
        <w:t xml:space="preserve">nidad </w:t>
      </w:r>
      <w:r w:rsidR="00BC78F2" w:rsidRPr="002475FC">
        <w:rPr>
          <w:rFonts w:eastAsia="Calibri" w:cstheme="minorHAnsi"/>
          <w:sz w:val="20"/>
          <w:szCs w:val="20"/>
        </w:rPr>
        <w:t>F</w:t>
      </w:r>
      <w:r w:rsidRPr="002475FC">
        <w:rPr>
          <w:rFonts w:eastAsia="Calibri" w:cstheme="minorHAnsi"/>
          <w:sz w:val="20"/>
          <w:szCs w:val="20"/>
        </w:rPr>
        <w:t>iscalizable “</w:t>
      </w:r>
      <w:r w:rsidR="00EC5801" w:rsidRPr="002475FC">
        <w:rPr>
          <w:rFonts w:eastAsia="Calibri" w:cstheme="minorHAnsi"/>
          <w:sz w:val="20"/>
          <w:szCs w:val="20"/>
        </w:rPr>
        <w:t>LOS BRONCES - ANGLO AMERICAN SUR S.A.</w:t>
      </w:r>
      <w:r w:rsidRPr="002475FC">
        <w:rPr>
          <w:rFonts w:eastAsia="Calibri" w:cstheme="minorHAnsi"/>
          <w:sz w:val="20"/>
          <w:szCs w:val="20"/>
        </w:rPr>
        <w:t>”</w:t>
      </w:r>
      <w:r w:rsidR="005933B2" w:rsidRPr="002475FC">
        <w:rPr>
          <w:rFonts w:eastAsia="Calibri" w:cstheme="minorHAnsi"/>
          <w:sz w:val="20"/>
          <w:szCs w:val="20"/>
        </w:rPr>
        <w:t>,</w:t>
      </w:r>
      <w:r w:rsidR="00EC5801" w:rsidRPr="002475FC">
        <w:rPr>
          <w:rFonts w:eastAsia="Calibri" w:cstheme="minorHAnsi"/>
          <w:sz w:val="20"/>
          <w:szCs w:val="20"/>
        </w:rPr>
        <w:t xml:space="preserve"> en respuesta a</w:t>
      </w:r>
      <w:r w:rsidR="00DF5BD4" w:rsidRPr="002475FC">
        <w:rPr>
          <w:rFonts w:eastAsia="Calibri" w:cstheme="minorHAnsi"/>
          <w:sz w:val="20"/>
          <w:szCs w:val="20"/>
        </w:rPr>
        <w:t xml:space="preserve">l </w:t>
      </w:r>
      <w:r w:rsidR="001A7B82" w:rsidRPr="002475FC">
        <w:rPr>
          <w:rFonts w:eastAsia="Calibri" w:cstheme="minorHAnsi"/>
          <w:sz w:val="20"/>
          <w:szCs w:val="20"/>
        </w:rPr>
        <w:t xml:space="preserve">rebose de agua de proceso al </w:t>
      </w:r>
      <w:r w:rsidR="00FA31D1">
        <w:rPr>
          <w:rFonts w:eastAsia="Calibri" w:cstheme="minorHAnsi"/>
          <w:sz w:val="20"/>
          <w:szCs w:val="20"/>
        </w:rPr>
        <w:t>estero</w:t>
      </w:r>
      <w:r w:rsidR="001A7B82" w:rsidRPr="002475FC">
        <w:rPr>
          <w:rFonts w:eastAsia="Calibri" w:cstheme="minorHAnsi"/>
          <w:sz w:val="20"/>
          <w:szCs w:val="20"/>
        </w:rPr>
        <w:t xml:space="preserve"> San Francisco (aproximadamente 60 L/s durante 30 minutos) </w:t>
      </w:r>
      <w:r w:rsidR="0012730F">
        <w:rPr>
          <w:rFonts w:eastAsia="Calibri" w:cstheme="minorHAnsi"/>
          <w:sz w:val="20"/>
          <w:szCs w:val="20"/>
        </w:rPr>
        <w:t xml:space="preserve">ocasionado como consecuencia </w:t>
      </w:r>
      <w:r w:rsidR="001A7B82" w:rsidRPr="002475FC">
        <w:rPr>
          <w:rFonts w:eastAsia="Calibri" w:cstheme="minorHAnsi"/>
          <w:sz w:val="20"/>
          <w:szCs w:val="20"/>
        </w:rPr>
        <w:t xml:space="preserve">de una baja de voltaje </w:t>
      </w:r>
      <w:r w:rsidR="004D2435" w:rsidRPr="002475FC">
        <w:rPr>
          <w:rFonts w:eastAsia="Calibri" w:cstheme="minorHAnsi"/>
          <w:sz w:val="20"/>
          <w:szCs w:val="20"/>
        </w:rPr>
        <w:t xml:space="preserve">ocurrida el día 9 de agosto de 2017 (entre 17:15 y 17:45 </w:t>
      </w:r>
      <w:proofErr w:type="spellStart"/>
      <w:r w:rsidR="004D2435" w:rsidRPr="002475FC">
        <w:rPr>
          <w:rFonts w:eastAsia="Calibri" w:cstheme="minorHAnsi"/>
          <w:sz w:val="20"/>
          <w:szCs w:val="20"/>
        </w:rPr>
        <w:t>hrs</w:t>
      </w:r>
      <w:proofErr w:type="spellEnd"/>
      <w:r w:rsidR="004D2435" w:rsidRPr="002475FC">
        <w:rPr>
          <w:rFonts w:eastAsia="Calibri" w:cstheme="minorHAnsi"/>
          <w:sz w:val="20"/>
          <w:szCs w:val="20"/>
        </w:rPr>
        <w:t xml:space="preserve">), </w:t>
      </w:r>
      <w:r w:rsidR="001A7B82" w:rsidRPr="002475FC">
        <w:rPr>
          <w:rFonts w:eastAsia="Calibri" w:cstheme="minorHAnsi"/>
          <w:sz w:val="20"/>
          <w:szCs w:val="20"/>
        </w:rPr>
        <w:t>que afec</w:t>
      </w:r>
      <w:r w:rsidR="004D2435" w:rsidRPr="002475FC">
        <w:rPr>
          <w:rFonts w:eastAsia="Calibri" w:cstheme="minorHAnsi"/>
          <w:sz w:val="20"/>
          <w:szCs w:val="20"/>
        </w:rPr>
        <w:t xml:space="preserve">tó las operaciones producto de una tormenta en zona alta cordillerana. En el presente informe se resumen y analizan los antecedentes remitidos por el titular y por la DGA en relación al hecho señalado anteriormente. </w:t>
      </w:r>
    </w:p>
    <w:p w14:paraId="7FC4B418" w14:textId="77777777" w:rsidR="00D42470" w:rsidRPr="002475FC" w:rsidRDefault="00D42470" w:rsidP="00D42470">
      <w:pPr>
        <w:spacing w:after="0" w:line="240" w:lineRule="auto"/>
        <w:jc w:val="both"/>
        <w:rPr>
          <w:rFonts w:eastAsia="Calibri" w:cstheme="minorHAnsi"/>
          <w:sz w:val="20"/>
          <w:szCs w:val="20"/>
        </w:rPr>
      </w:pPr>
    </w:p>
    <w:p w14:paraId="383DF1C2" w14:textId="28AD481D" w:rsidR="00D42470" w:rsidRPr="002475FC" w:rsidRDefault="009E735B" w:rsidP="00D42470">
      <w:pPr>
        <w:spacing w:after="0" w:line="240" w:lineRule="auto"/>
        <w:jc w:val="both"/>
        <w:rPr>
          <w:rFonts w:eastAsia="Calibri" w:cstheme="minorHAnsi"/>
          <w:color w:val="FF0000"/>
          <w:sz w:val="20"/>
          <w:szCs w:val="20"/>
        </w:rPr>
      </w:pPr>
      <w:r w:rsidRPr="002475FC">
        <w:rPr>
          <w:rFonts w:eastAsia="Calibri" w:cstheme="minorHAnsi"/>
          <w:sz w:val="20"/>
          <w:szCs w:val="20"/>
        </w:rPr>
        <w:t>La U</w:t>
      </w:r>
      <w:r w:rsidR="00D42470" w:rsidRPr="002475FC">
        <w:rPr>
          <w:rFonts w:eastAsia="Calibri" w:cstheme="minorHAnsi"/>
          <w:sz w:val="20"/>
          <w:szCs w:val="20"/>
        </w:rPr>
        <w:t xml:space="preserve">nidad </w:t>
      </w:r>
      <w:r w:rsidRPr="002475FC">
        <w:rPr>
          <w:rFonts w:eastAsia="Calibri" w:cstheme="minorHAnsi"/>
          <w:sz w:val="20"/>
          <w:szCs w:val="20"/>
        </w:rPr>
        <w:t>F</w:t>
      </w:r>
      <w:r w:rsidR="00D42470" w:rsidRPr="002475FC">
        <w:rPr>
          <w:rFonts w:eastAsia="Calibri" w:cstheme="minorHAnsi"/>
          <w:sz w:val="20"/>
          <w:szCs w:val="20"/>
        </w:rPr>
        <w:t xml:space="preserve">iscalizable </w:t>
      </w:r>
      <w:r w:rsidRPr="002475FC">
        <w:rPr>
          <w:rFonts w:eastAsia="Calibri" w:cstheme="minorHAnsi"/>
          <w:sz w:val="20"/>
          <w:szCs w:val="20"/>
        </w:rPr>
        <w:t>tiene un total de 14 R</w:t>
      </w:r>
      <w:r w:rsidR="002617BC" w:rsidRPr="002475FC">
        <w:rPr>
          <w:rFonts w:eastAsia="Calibri" w:cstheme="minorHAnsi"/>
          <w:sz w:val="20"/>
          <w:szCs w:val="20"/>
        </w:rPr>
        <w:t>esoluciones de Calificación Ambiental (</w:t>
      </w:r>
      <w:proofErr w:type="spellStart"/>
      <w:r w:rsidR="002617BC" w:rsidRPr="002475FC">
        <w:rPr>
          <w:rFonts w:eastAsia="Calibri" w:cstheme="minorHAnsi"/>
          <w:sz w:val="20"/>
          <w:szCs w:val="20"/>
        </w:rPr>
        <w:t>R</w:t>
      </w:r>
      <w:r w:rsidRPr="002475FC">
        <w:rPr>
          <w:rFonts w:eastAsia="Calibri" w:cstheme="minorHAnsi"/>
          <w:sz w:val="20"/>
          <w:szCs w:val="20"/>
        </w:rPr>
        <w:t>CAs</w:t>
      </w:r>
      <w:proofErr w:type="spellEnd"/>
      <w:r w:rsidR="002617BC" w:rsidRPr="002475FC">
        <w:rPr>
          <w:rFonts w:eastAsia="Calibri" w:cstheme="minorHAnsi"/>
          <w:sz w:val="20"/>
          <w:szCs w:val="20"/>
        </w:rPr>
        <w:t>)</w:t>
      </w:r>
      <w:r w:rsidRPr="002475FC">
        <w:rPr>
          <w:rFonts w:eastAsia="Calibri" w:cstheme="minorHAnsi"/>
          <w:sz w:val="20"/>
          <w:szCs w:val="20"/>
        </w:rPr>
        <w:t xml:space="preserve"> asociadas, las que describen procesos de explotación minera, transporte de relaves y su disposición en el tranque de relaves Las Tórtolas</w:t>
      </w:r>
      <w:r w:rsidR="00703BC8" w:rsidRPr="002475FC">
        <w:rPr>
          <w:rFonts w:eastAsia="Calibri" w:cstheme="minorHAnsi"/>
          <w:sz w:val="20"/>
          <w:szCs w:val="20"/>
        </w:rPr>
        <w:t xml:space="preserve">, además de diversos subprocesos como transmisión </w:t>
      </w:r>
      <w:r w:rsidR="002617BC" w:rsidRPr="002475FC">
        <w:rPr>
          <w:rFonts w:eastAsia="Calibri" w:cstheme="minorHAnsi"/>
          <w:sz w:val="20"/>
          <w:szCs w:val="20"/>
        </w:rPr>
        <w:t>de energía</w:t>
      </w:r>
      <w:r w:rsidRPr="002475FC">
        <w:rPr>
          <w:rFonts w:eastAsia="Calibri" w:cstheme="minorHAnsi"/>
          <w:sz w:val="20"/>
          <w:szCs w:val="20"/>
        </w:rPr>
        <w:t>. Sin perjuicio de lo anterior, el proyecto fiscalizado</w:t>
      </w:r>
      <w:r w:rsidR="00D42470" w:rsidRPr="002475FC">
        <w:rPr>
          <w:rFonts w:eastAsia="Calibri" w:cstheme="minorHAnsi"/>
          <w:sz w:val="20"/>
          <w:szCs w:val="20"/>
        </w:rPr>
        <w:t xml:space="preserve"> durante</w:t>
      </w:r>
      <w:r w:rsidRPr="002475FC">
        <w:rPr>
          <w:rFonts w:eastAsia="Calibri" w:cstheme="minorHAnsi"/>
          <w:sz w:val="20"/>
          <w:szCs w:val="20"/>
        </w:rPr>
        <w:t xml:space="preserve"> el desarrollo de la actividad corresponde a “Proyecto Desarrollo Los Bronces”, RCA 3159/2007, que consiste </w:t>
      </w:r>
      <w:r w:rsidR="00D42470" w:rsidRPr="002475FC">
        <w:rPr>
          <w:rFonts w:eastAsia="Calibri" w:cstheme="minorHAnsi"/>
          <w:sz w:val="20"/>
          <w:szCs w:val="20"/>
        </w:rPr>
        <w:t xml:space="preserve">en </w:t>
      </w:r>
      <w:r w:rsidRPr="002475FC">
        <w:rPr>
          <w:rFonts w:eastAsia="Calibri" w:cstheme="minorHAnsi"/>
          <w:sz w:val="20"/>
          <w:szCs w:val="20"/>
        </w:rPr>
        <w:t>aument</w:t>
      </w:r>
      <w:r w:rsidR="00457773" w:rsidRPr="002475FC">
        <w:rPr>
          <w:rFonts w:eastAsia="Calibri" w:cstheme="minorHAnsi"/>
          <w:sz w:val="20"/>
          <w:szCs w:val="20"/>
        </w:rPr>
        <w:t>o de</w:t>
      </w:r>
      <w:r w:rsidRPr="002475FC">
        <w:rPr>
          <w:rFonts w:eastAsia="Calibri" w:cstheme="minorHAnsi"/>
          <w:sz w:val="20"/>
          <w:szCs w:val="20"/>
        </w:rPr>
        <w:t xml:space="preserve"> la producción de cobre fino en concentrados y cátodos, definiéndose </w:t>
      </w:r>
      <w:r w:rsidR="00B87D91">
        <w:rPr>
          <w:rFonts w:eastAsia="Calibri" w:cstheme="minorHAnsi"/>
          <w:sz w:val="20"/>
          <w:szCs w:val="20"/>
        </w:rPr>
        <w:t>tres</w:t>
      </w:r>
      <w:r w:rsidR="00B87D91" w:rsidRPr="002475FC">
        <w:rPr>
          <w:rFonts w:eastAsia="Calibri" w:cstheme="minorHAnsi"/>
          <w:sz w:val="20"/>
          <w:szCs w:val="20"/>
        </w:rPr>
        <w:t xml:space="preserve"> </w:t>
      </w:r>
      <w:r w:rsidR="00B87D91">
        <w:rPr>
          <w:rFonts w:eastAsia="Calibri" w:cstheme="minorHAnsi"/>
          <w:sz w:val="20"/>
          <w:szCs w:val="20"/>
        </w:rPr>
        <w:t>á</w:t>
      </w:r>
      <w:r w:rsidRPr="002475FC">
        <w:rPr>
          <w:rFonts w:eastAsia="Calibri" w:cstheme="minorHAnsi"/>
          <w:sz w:val="20"/>
          <w:szCs w:val="20"/>
        </w:rPr>
        <w:t>reas: “Yacimiento Los Bronces”, “Sistema de Transporte de Pulpa” y “Las Tórtolas”.</w:t>
      </w:r>
      <w:r w:rsidR="00D42470" w:rsidRPr="002475FC">
        <w:rPr>
          <w:rFonts w:eastAsia="Calibri" w:cstheme="minorHAnsi"/>
          <w:sz w:val="20"/>
          <w:szCs w:val="20"/>
        </w:rPr>
        <w:t xml:space="preserve"> </w:t>
      </w:r>
      <w:r w:rsidRPr="002475FC">
        <w:rPr>
          <w:rFonts w:eastAsia="Calibri" w:cstheme="minorHAnsi"/>
          <w:sz w:val="20"/>
          <w:szCs w:val="20"/>
        </w:rPr>
        <w:t xml:space="preserve">Dicho proyecto contiene compromisos asociados a situaciones de contingencia producto </w:t>
      </w:r>
      <w:r w:rsidR="00FA5E06" w:rsidRPr="002475FC">
        <w:rPr>
          <w:rFonts w:eastAsia="Calibri" w:cstheme="minorHAnsi"/>
          <w:sz w:val="20"/>
          <w:szCs w:val="20"/>
        </w:rPr>
        <w:t>de fallas súbitas e</w:t>
      </w:r>
      <w:r w:rsidR="004D2435" w:rsidRPr="002475FC">
        <w:rPr>
          <w:rFonts w:eastAsia="Calibri" w:cstheme="minorHAnsi"/>
          <w:sz w:val="20"/>
          <w:szCs w:val="20"/>
        </w:rPr>
        <w:t>n equipos o en el suministro el</w:t>
      </w:r>
      <w:r w:rsidR="00FA5E06" w:rsidRPr="002475FC">
        <w:rPr>
          <w:rFonts w:eastAsia="Calibri" w:cstheme="minorHAnsi"/>
          <w:sz w:val="20"/>
          <w:szCs w:val="20"/>
        </w:rPr>
        <w:t>éctrico</w:t>
      </w:r>
      <w:r w:rsidR="00C7014A" w:rsidRPr="002475FC">
        <w:rPr>
          <w:rFonts w:eastAsia="Calibri" w:cstheme="minorHAnsi"/>
          <w:sz w:val="20"/>
          <w:szCs w:val="20"/>
        </w:rPr>
        <w:t>, lo cual tiene relación directa con los hechos descritos</w:t>
      </w:r>
      <w:r w:rsidR="00D42470" w:rsidRPr="002475FC">
        <w:rPr>
          <w:rFonts w:eastAsia="Calibri" w:cstheme="minorHAnsi"/>
          <w:sz w:val="20"/>
          <w:szCs w:val="20"/>
        </w:rPr>
        <w:t>.</w:t>
      </w:r>
    </w:p>
    <w:p w14:paraId="3B706ED4" w14:textId="77777777" w:rsidR="00D42470" w:rsidRPr="002475FC" w:rsidRDefault="00D42470" w:rsidP="00D42470">
      <w:pPr>
        <w:spacing w:after="0" w:line="240" w:lineRule="auto"/>
        <w:jc w:val="both"/>
        <w:rPr>
          <w:rFonts w:eastAsia="Calibri" w:cstheme="minorHAnsi"/>
          <w:sz w:val="20"/>
          <w:szCs w:val="20"/>
        </w:rPr>
      </w:pPr>
    </w:p>
    <w:p w14:paraId="63587C34" w14:textId="07F2F5C1" w:rsidR="00EC5801" w:rsidRPr="002475FC" w:rsidRDefault="004D2435" w:rsidP="00457773">
      <w:pPr>
        <w:spacing w:line="240" w:lineRule="auto"/>
        <w:jc w:val="both"/>
        <w:rPr>
          <w:rFonts w:cstheme="minorHAnsi"/>
          <w:sz w:val="20"/>
          <w:szCs w:val="20"/>
        </w:rPr>
      </w:pPr>
      <w:r w:rsidRPr="002475FC">
        <w:rPr>
          <w:rFonts w:cstheme="minorHAnsi"/>
          <w:sz w:val="20"/>
          <w:szCs w:val="20"/>
        </w:rPr>
        <w:t>S</w:t>
      </w:r>
      <w:r w:rsidR="00EC5801" w:rsidRPr="002475FC">
        <w:rPr>
          <w:rFonts w:cstheme="minorHAnsi"/>
          <w:sz w:val="20"/>
          <w:szCs w:val="20"/>
        </w:rPr>
        <w:t>e estableci</w:t>
      </w:r>
      <w:r w:rsidR="0035385C">
        <w:rPr>
          <w:rFonts w:cstheme="minorHAnsi"/>
          <w:sz w:val="20"/>
          <w:szCs w:val="20"/>
        </w:rPr>
        <w:t>ó</w:t>
      </w:r>
      <w:r w:rsidR="00EC5801" w:rsidRPr="002475FC">
        <w:rPr>
          <w:rFonts w:cstheme="minorHAnsi"/>
          <w:sz w:val="20"/>
          <w:szCs w:val="20"/>
        </w:rPr>
        <w:t xml:space="preserve"> como materia</w:t>
      </w:r>
      <w:r w:rsidR="0035385C">
        <w:rPr>
          <w:rFonts w:cstheme="minorHAnsi"/>
          <w:sz w:val="20"/>
          <w:szCs w:val="20"/>
        </w:rPr>
        <w:t xml:space="preserve"> relevante</w:t>
      </w:r>
      <w:r w:rsidR="00EC5801" w:rsidRPr="002475FC">
        <w:rPr>
          <w:rFonts w:cstheme="minorHAnsi"/>
          <w:sz w:val="20"/>
          <w:szCs w:val="20"/>
        </w:rPr>
        <w:t xml:space="preserve"> objeto de la fiscalización </w:t>
      </w:r>
      <w:r w:rsidR="0035385C">
        <w:rPr>
          <w:rFonts w:cstheme="minorHAnsi"/>
          <w:sz w:val="20"/>
          <w:szCs w:val="20"/>
        </w:rPr>
        <w:t>la verificación</w:t>
      </w:r>
      <w:r w:rsidR="00182373" w:rsidRPr="002475FC">
        <w:rPr>
          <w:rFonts w:cstheme="minorHAnsi"/>
          <w:sz w:val="20"/>
          <w:szCs w:val="20"/>
        </w:rPr>
        <w:t xml:space="preserve"> </w:t>
      </w:r>
      <w:r w:rsidR="0035385C">
        <w:rPr>
          <w:rFonts w:cstheme="minorHAnsi"/>
          <w:sz w:val="20"/>
          <w:szCs w:val="20"/>
        </w:rPr>
        <w:t>d</w:t>
      </w:r>
      <w:r w:rsidR="00182373" w:rsidRPr="002475FC">
        <w:rPr>
          <w:rFonts w:cstheme="minorHAnsi"/>
          <w:sz w:val="20"/>
          <w:szCs w:val="20"/>
        </w:rPr>
        <w:t xml:space="preserve">el cumplimiento de los compromisos específicos que constan en los expedientes de evaluación ambiental y las respectivas </w:t>
      </w:r>
      <w:proofErr w:type="spellStart"/>
      <w:r w:rsidR="00182373" w:rsidRPr="002475FC">
        <w:rPr>
          <w:rFonts w:cstheme="minorHAnsi"/>
          <w:sz w:val="20"/>
          <w:szCs w:val="20"/>
        </w:rPr>
        <w:t>RCAs</w:t>
      </w:r>
      <w:proofErr w:type="spellEnd"/>
      <w:r w:rsidR="00182373" w:rsidRPr="002475FC">
        <w:rPr>
          <w:rFonts w:cstheme="minorHAnsi"/>
          <w:sz w:val="20"/>
          <w:szCs w:val="20"/>
        </w:rPr>
        <w:t xml:space="preserve"> para el caso </w:t>
      </w:r>
      <w:r w:rsidRPr="002475FC">
        <w:rPr>
          <w:rFonts w:cstheme="minorHAnsi"/>
          <w:sz w:val="20"/>
          <w:szCs w:val="20"/>
        </w:rPr>
        <w:t xml:space="preserve">de </w:t>
      </w:r>
      <w:r w:rsidR="0012730F">
        <w:rPr>
          <w:rFonts w:cstheme="minorHAnsi"/>
          <w:sz w:val="20"/>
          <w:szCs w:val="20"/>
        </w:rPr>
        <w:t xml:space="preserve">la </w:t>
      </w:r>
      <w:r w:rsidRPr="002475FC">
        <w:rPr>
          <w:rFonts w:cstheme="minorHAnsi"/>
          <w:sz w:val="20"/>
          <w:szCs w:val="20"/>
        </w:rPr>
        <w:t>contingencia ocurrido</w:t>
      </w:r>
      <w:r w:rsidR="00EC5801" w:rsidRPr="002475FC">
        <w:rPr>
          <w:rFonts w:cstheme="minorHAnsi"/>
          <w:sz w:val="20"/>
          <w:szCs w:val="20"/>
        </w:rPr>
        <w:t>.</w:t>
      </w:r>
      <w:r w:rsidR="00703BC8" w:rsidRPr="002475FC">
        <w:rPr>
          <w:rFonts w:cstheme="minorHAnsi"/>
          <w:sz w:val="20"/>
          <w:szCs w:val="20"/>
        </w:rPr>
        <w:t xml:space="preserve"> Al respecto, de los análisis efectuados se verifica la ejecución de medidas en relación a lo comprometido, </w:t>
      </w:r>
      <w:r w:rsidR="00506CA6" w:rsidRPr="002475FC">
        <w:rPr>
          <w:rFonts w:cstheme="minorHAnsi"/>
          <w:sz w:val="20"/>
          <w:szCs w:val="20"/>
        </w:rPr>
        <w:t xml:space="preserve">sin detectarse alteraciones en la calidad del agua del </w:t>
      </w:r>
      <w:r w:rsidR="00FA31D1">
        <w:rPr>
          <w:rFonts w:cstheme="minorHAnsi"/>
          <w:sz w:val="20"/>
          <w:szCs w:val="20"/>
        </w:rPr>
        <w:t>estero</w:t>
      </w:r>
      <w:r w:rsidR="00506CA6" w:rsidRPr="002475FC">
        <w:rPr>
          <w:rFonts w:cstheme="minorHAnsi"/>
          <w:sz w:val="20"/>
          <w:szCs w:val="20"/>
        </w:rPr>
        <w:t xml:space="preserve"> San Francisco que puedan vincularse a la contingencia ocurrida</w:t>
      </w:r>
      <w:r w:rsidR="00703BC8" w:rsidRPr="002475FC">
        <w:rPr>
          <w:rFonts w:cstheme="minorHAnsi"/>
          <w:sz w:val="20"/>
          <w:szCs w:val="20"/>
        </w:rPr>
        <w:t>.</w:t>
      </w:r>
    </w:p>
    <w:p w14:paraId="54A1B1C7" w14:textId="2E5CD2B0" w:rsidR="00D42470" w:rsidRPr="002475FC" w:rsidRDefault="00703BC8" w:rsidP="004438A3">
      <w:pPr>
        <w:spacing w:after="0" w:line="240" w:lineRule="auto"/>
        <w:jc w:val="both"/>
        <w:rPr>
          <w:rFonts w:eastAsia="Calibri" w:cstheme="minorHAnsi"/>
          <w:sz w:val="20"/>
          <w:szCs w:val="20"/>
        </w:rPr>
      </w:pPr>
      <w:r w:rsidRPr="002475FC">
        <w:rPr>
          <w:rFonts w:eastAsia="Calibri" w:cstheme="minorHAnsi"/>
          <w:sz w:val="20"/>
          <w:szCs w:val="20"/>
        </w:rPr>
        <w:t>Finalmente, 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p>
    <w:p w14:paraId="5A2E05CB" w14:textId="77777777" w:rsidR="00D42470" w:rsidRPr="002475FC" w:rsidRDefault="00D42470" w:rsidP="004438A3">
      <w:pPr>
        <w:spacing w:after="0" w:line="276" w:lineRule="auto"/>
        <w:jc w:val="both"/>
        <w:rPr>
          <w:rFonts w:ascii="Calibri" w:eastAsia="Calibri" w:hAnsi="Calibri" w:cs="Calibri"/>
          <w:sz w:val="20"/>
          <w:szCs w:val="20"/>
        </w:rPr>
      </w:pPr>
    </w:p>
    <w:p w14:paraId="32A1292B" w14:textId="77777777" w:rsidR="00D42470" w:rsidRPr="002475FC" w:rsidRDefault="00D42470" w:rsidP="004438A3">
      <w:pPr>
        <w:jc w:val="both"/>
        <w:rPr>
          <w:rFonts w:ascii="Calibri" w:eastAsia="Calibri" w:hAnsi="Calibri" w:cs="Calibri"/>
          <w:sz w:val="20"/>
          <w:szCs w:val="20"/>
        </w:rPr>
      </w:pPr>
    </w:p>
    <w:p w14:paraId="6BB52A17" w14:textId="77777777" w:rsidR="00D42470" w:rsidRPr="002475FC" w:rsidRDefault="00D42470" w:rsidP="004438A3">
      <w:pPr>
        <w:jc w:val="both"/>
        <w:rPr>
          <w:rFonts w:ascii="Calibri" w:eastAsia="Calibri" w:hAnsi="Calibri" w:cs="Calibri"/>
          <w:sz w:val="20"/>
          <w:szCs w:val="20"/>
        </w:rPr>
      </w:pPr>
    </w:p>
    <w:p w14:paraId="201C9B89" w14:textId="77777777" w:rsidR="00D42470" w:rsidRPr="002475FC" w:rsidRDefault="00D42470" w:rsidP="004438A3">
      <w:pPr>
        <w:jc w:val="both"/>
        <w:rPr>
          <w:rFonts w:ascii="Calibri" w:eastAsia="Calibri" w:hAnsi="Calibri" w:cs="Calibri"/>
          <w:sz w:val="20"/>
          <w:szCs w:val="20"/>
        </w:rPr>
      </w:pPr>
    </w:p>
    <w:p w14:paraId="04878EE5" w14:textId="77777777" w:rsidR="00D42470" w:rsidRPr="002475FC" w:rsidRDefault="00D42470" w:rsidP="004438A3">
      <w:pPr>
        <w:jc w:val="both"/>
        <w:rPr>
          <w:rFonts w:ascii="Calibri" w:eastAsia="Calibri" w:hAnsi="Calibri" w:cs="Calibri"/>
          <w:sz w:val="20"/>
          <w:szCs w:val="20"/>
        </w:rPr>
      </w:pPr>
    </w:p>
    <w:p w14:paraId="5F819C8A" w14:textId="77777777" w:rsidR="00D42470" w:rsidRPr="002475FC" w:rsidRDefault="00D42470" w:rsidP="004438A3">
      <w:pPr>
        <w:jc w:val="both"/>
        <w:rPr>
          <w:rFonts w:ascii="Calibri" w:eastAsia="Calibri" w:hAnsi="Calibri" w:cs="Calibri"/>
          <w:sz w:val="20"/>
          <w:szCs w:val="20"/>
        </w:rPr>
      </w:pPr>
    </w:p>
    <w:p w14:paraId="0A5F4090" w14:textId="77777777" w:rsidR="00D42470" w:rsidRPr="002475FC" w:rsidRDefault="00D42470" w:rsidP="004438A3">
      <w:pPr>
        <w:jc w:val="both"/>
        <w:rPr>
          <w:rFonts w:ascii="Calibri" w:eastAsia="Calibri" w:hAnsi="Calibri" w:cs="Calibri"/>
          <w:sz w:val="20"/>
          <w:szCs w:val="20"/>
        </w:rPr>
      </w:pPr>
    </w:p>
    <w:p w14:paraId="033C9368" w14:textId="77777777" w:rsidR="00D42470" w:rsidRPr="002475FC" w:rsidRDefault="00D42470" w:rsidP="004438A3">
      <w:pPr>
        <w:jc w:val="both"/>
        <w:rPr>
          <w:rFonts w:ascii="Calibri" w:eastAsia="Calibri" w:hAnsi="Calibri" w:cs="Calibri"/>
          <w:sz w:val="20"/>
          <w:szCs w:val="20"/>
        </w:rPr>
      </w:pPr>
    </w:p>
    <w:p w14:paraId="45EFAE02" w14:textId="77777777" w:rsidR="00D42470" w:rsidRPr="002475FC" w:rsidRDefault="00D42470" w:rsidP="004438A3">
      <w:pPr>
        <w:jc w:val="both"/>
        <w:rPr>
          <w:rFonts w:ascii="Calibri" w:eastAsia="Calibri" w:hAnsi="Calibri" w:cs="Calibri"/>
          <w:sz w:val="20"/>
          <w:szCs w:val="20"/>
        </w:rPr>
      </w:pPr>
    </w:p>
    <w:p w14:paraId="16F36989" w14:textId="77777777" w:rsidR="00D42470" w:rsidRPr="002475FC" w:rsidRDefault="00D42470" w:rsidP="004438A3">
      <w:pPr>
        <w:jc w:val="both"/>
        <w:rPr>
          <w:rFonts w:ascii="Calibri" w:eastAsia="Calibri" w:hAnsi="Calibri" w:cs="Calibri"/>
          <w:sz w:val="20"/>
          <w:szCs w:val="20"/>
        </w:rPr>
      </w:pPr>
    </w:p>
    <w:p w14:paraId="132458FB" w14:textId="77777777" w:rsidR="00D42470" w:rsidRPr="002475FC" w:rsidRDefault="00D42470" w:rsidP="004438A3">
      <w:pPr>
        <w:jc w:val="both"/>
        <w:rPr>
          <w:rFonts w:ascii="Calibri" w:eastAsia="Calibri" w:hAnsi="Calibri" w:cs="Calibri"/>
          <w:sz w:val="20"/>
          <w:szCs w:val="20"/>
        </w:rPr>
      </w:pPr>
    </w:p>
    <w:p w14:paraId="74764F1A" w14:textId="77777777" w:rsidR="00D42470" w:rsidRPr="002475FC" w:rsidRDefault="00D42470" w:rsidP="004438A3">
      <w:pPr>
        <w:jc w:val="both"/>
        <w:rPr>
          <w:rFonts w:ascii="Calibri" w:eastAsia="Calibri" w:hAnsi="Calibri" w:cs="Calibri"/>
          <w:sz w:val="20"/>
          <w:szCs w:val="20"/>
        </w:rPr>
      </w:pPr>
    </w:p>
    <w:p w14:paraId="79C581F1" w14:textId="77777777" w:rsidR="00D42470" w:rsidRPr="002475FC" w:rsidRDefault="00D42470" w:rsidP="004438A3">
      <w:pPr>
        <w:jc w:val="both"/>
        <w:rPr>
          <w:rFonts w:ascii="Calibri" w:eastAsia="Calibri" w:hAnsi="Calibri" w:cs="Calibri"/>
          <w:sz w:val="20"/>
          <w:szCs w:val="20"/>
        </w:rPr>
      </w:pPr>
    </w:p>
    <w:p w14:paraId="2916F12A" w14:textId="77777777" w:rsidR="00D42470" w:rsidRPr="002475FC" w:rsidRDefault="00D42470" w:rsidP="004438A3">
      <w:pPr>
        <w:jc w:val="both"/>
        <w:rPr>
          <w:rFonts w:ascii="Calibri" w:eastAsia="Calibri" w:hAnsi="Calibri" w:cs="Calibri"/>
          <w:sz w:val="20"/>
          <w:szCs w:val="20"/>
        </w:rPr>
      </w:pPr>
    </w:p>
    <w:p w14:paraId="225F3CEC" w14:textId="77777777" w:rsidR="004D2435" w:rsidRPr="002475FC" w:rsidRDefault="004D2435">
      <w:pPr>
        <w:rPr>
          <w:rFonts w:ascii="Calibri" w:eastAsia="Calibri" w:hAnsi="Calibri" w:cs="Calibri"/>
          <w:b/>
          <w:sz w:val="24"/>
          <w:szCs w:val="20"/>
        </w:rPr>
      </w:pPr>
      <w:bookmarkStart w:id="11" w:name="_Toc390777017"/>
      <w:bookmarkStart w:id="12" w:name="_Toc449085406"/>
      <w:r w:rsidRPr="002475FC">
        <w:br w:type="page"/>
      </w:r>
    </w:p>
    <w:p w14:paraId="18B83975" w14:textId="1B2CD7CB" w:rsidR="00D42470" w:rsidRPr="002475FC" w:rsidRDefault="00D42470" w:rsidP="00987770">
      <w:pPr>
        <w:pStyle w:val="Ttulo1"/>
      </w:pPr>
      <w:bookmarkStart w:id="13" w:name="_Toc496262948"/>
      <w:r w:rsidRPr="002475FC">
        <w:lastRenderedPageBreak/>
        <w:t xml:space="preserve">IDENTIFICACIÓN </w:t>
      </w:r>
      <w:bookmarkEnd w:id="11"/>
      <w:r w:rsidRPr="002475FC">
        <w:t>DE LA UNIDAD FISCALIZABLE</w:t>
      </w:r>
      <w:bookmarkEnd w:id="12"/>
      <w:bookmarkEnd w:id="13"/>
    </w:p>
    <w:p w14:paraId="6E810DF9" w14:textId="77777777" w:rsidR="0007552A" w:rsidRPr="002475FC" w:rsidRDefault="0007552A" w:rsidP="00987770">
      <w:pPr>
        <w:pStyle w:val="Ttulo1"/>
        <w:numPr>
          <w:ilvl w:val="0"/>
          <w:numId w:val="0"/>
        </w:numPr>
        <w:ind w:left="718"/>
      </w:pPr>
    </w:p>
    <w:p w14:paraId="68020CCE" w14:textId="77777777" w:rsidR="00D42470" w:rsidRPr="002475FC" w:rsidRDefault="00D42470" w:rsidP="00987770">
      <w:pPr>
        <w:pStyle w:val="Ttulo2"/>
      </w:pPr>
      <w:bookmarkStart w:id="14" w:name="_Toc449085407"/>
      <w:bookmarkStart w:id="15" w:name="_Toc485287635"/>
      <w:bookmarkStart w:id="16" w:name="_Toc496262949"/>
      <w:r w:rsidRPr="002475FC">
        <w:t>Antecedentes Generales</w:t>
      </w:r>
      <w:bookmarkEnd w:id="14"/>
      <w:bookmarkEnd w:id="15"/>
      <w:bookmarkEnd w:id="16"/>
    </w:p>
    <w:p w14:paraId="31B224B6" w14:textId="77777777" w:rsidR="002617BC" w:rsidRPr="002475FC" w:rsidRDefault="002617BC" w:rsidP="002617B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2475FC" w14:paraId="50DA064F"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3726D9" w14:textId="77777777" w:rsidR="00D42470" w:rsidRPr="002475FC" w:rsidRDefault="00D42470" w:rsidP="00C366B6">
            <w:pPr>
              <w:spacing w:after="0" w:line="240" w:lineRule="auto"/>
              <w:jc w:val="both"/>
              <w:rPr>
                <w:rFonts w:ascii="Calibri" w:eastAsia="Calibri" w:hAnsi="Calibri" w:cs="Calibri"/>
                <w:sz w:val="20"/>
                <w:szCs w:val="20"/>
                <w:lang w:eastAsia="es-ES"/>
              </w:rPr>
            </w:pPr>
            <w:r w:rsidRPr="002475FC">
              <w:rPr>
                <w:rFonts w:ascii="Calibri" w:eastAsia="Calibri" w:hAnsi="Calibri" w:cs="Calibri"/>
                <w:b/>
                <w:sz w:val="20"/>
                <w:szCs w:val="20"/>
              </w:rPr>
              <w:t>Identificación de la Unidad Fiscalizable:</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 xml:space="preserve"> LOS BRONCES - ANGLO AMERICAN SUR S.A.</w:t>
            </w:r>
          </w:p>
        </w:tc>
      </w:tr>
      <w:tr w:rsidR="00D42470" w:rsidRPr="002475FC" w14:paraId="2C87D02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30D65F" w14:textId="77777777" w:rsidR="00D42470" w:rsidRPr="002475FC" w:rsidRDefault="00D42470" w:rsidP="00D42470">
            <w:pPr>
              <w:spacing w:after="0" w:line="240" w:lineRule="auto"/>
              <w:jc w:val="both"/>
              <w:rPr>
                <w:rFonts w:ascii="Calibri" w:eastAsia="Calibri" w:hAnsi="Calibri" w:cs="Calibri"/>
                <w:b/>
                <w:sz w:val="20"/>
                <w:szCs w:val="20"/>
              </w:rPr>
            </w:pPr>
            <w:r w:rsidRPr="002475FC">
              <w:rPr>
                <w:rFonts w:ascii="Calibri" w:eastAsia="Calibri" w:hAnsi="Calibri" w:cs="Calibri"/>
                <w:b/>
                <w:sz w:val="20"/>
                <w:szCs w:val="20"/>
              </w:rPr>
              <w:t>Región:</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79CD3E8" w14:textId="77777777" w:rsidR="00D42470" w:rsidRPr="002475FC" w:rsidRDefault="00D42470" w:rsidP="00D42470">
            <w:pPr>
              <w:spacing w:after="100" w:line="276" w:lineRule="auto"/>
              <w:ind w:left="46"/>
              <w:jc w:val="both"/>
              <w:rPr>
                <w:rFonts w:ascii="Calibri" w:eastAsia="Calibri" w:hAnsi="Calibri" w:cs="Calibri"/>
                <w:sz w:val="20"/>
                <w:szCs w:val="20"/>
              </w:rPr>
            </w:pPr>
            <w:r w:rsidRPr="002475FC">
              <w:rPr>
                <w:rFonts w:ascii="Calibri" w:eastAsia="Calibri" w:hAnsi="Calibri" w:cs="Calibri"/>
                <w:b/>
                <w:sz w:val="20"/>
                <w:szCs w:val="20"/>
              </w:rPr>
              <w:t>Ubicación específica de la unidad fiscalizable:</w:t>
            </w:r>
            <w:r w:rsidRPr="002475FC">
              <w:rPr>
                <w:rFonts w:ascii="Calibri" w:eastAsia="Calibri" w:hAnsi="Calibri" w:cs="Calibri"/>
                <w:sz w:val="20"/>
                <w:szCs w:val="20"/>
              </w:rPr>
              <w:t xml:space="preserve"> </w:t>
            </w:r>
          </w:p>
          <w:p w14:paraId="267A1325" w14:textId="11FAD85D" w:rsidR="00C366B6" w:rsidRPr="002475FC" w:rsidRDefault="00C366B6" w:rsidP="00D42470">
            <w:pPr>
              <w:spacing w:after="100" w:line="276" w:lineRule="auto"/>
              <w:ind w:left="46"/>
              <w:jc w:val="both"/>
              <w:rPr>
                <w:rFonts w:ascii="Calibri" w:eastAsia="Calibri" w:hAnsi="Calibri" w:cs="Calibri"/>
                <w:sz w:val="20"/>
                <w:szCs w:val="20"/>
              </w:rPr>
            </w:pPr>
            <w:r w:rsidRPr="002475FC">
              <w:rPr>
                <w:rFonts w:ascii="Calibri" w:eastAsia="Calibri" w:hAnsi="Calibri" w:cs="Calibri"/>
                <w:sz w:val="20"/>
                <w:szCs w:val="20"/>
              </w:rPr>
              <w:t xml:space="preserve">La Unidad Fiscalizable </w:t>
            </w:r>
            <w:r w:rsidR="00320966" w:rsidRPr="002475FC">
              <w:rPr>
                <w:rFonts w:ascii="Calibri" w:eastAsia="Calibri" w:hAnsi="Calibri" w:cs="Calibri"/>
                <w:sz w:val="20"/>
                <w:szCs w:val="20"/>
              </w:rPr>
              <w:t xml:space="preserve">se divide en al menos </w:t>
            </w:r>
            <w:r w:rsidR="00025943">
              <w:rPr>
                <w:rFonts w:ascii="Calibri" w:eastAsia="Calibri" w:hAnsi="Calibri" w:cs="Calibri"/>
                <w:sz w:val="20"/>
                <w:szCs w:val="20"/>
              </w:rPr>
              <w:t>tres á</w:t>
            </w:r>
            <w:r w:rsidR="00320966" w:rsidRPr="002475FC">
              <w:rPr>
                <w:rFonts w:ascii="Calibri" w:eastAsia="Calibri" w:hAnsi="Calibri" w:cs="Calibri"/>
                <w:sz w:val="20"/>
                <w:szCs w:val="20"/>
              </w:rPr>
              <w:t>reas: “</w:t>
            </w:r>
            <w:r w:rsidR="009E735B" w:rsidRPr="002475FC">
              <w:rPr>
                <w:rFonts w:ascii="Calibri" w:eastAsia="Calibri" w:hAnsi="Calibri" w:cs="Calibri"/>
                <w:sz w:val="20"/>
                <w:szCs w:val="20"/>
              </w:rPr>
              <w:t xml:space="preserve">Yacimiento </w:t>
            </w:r>
            <w:r w:rsidR="00320966" w:rsidRPr="002475FC">
              <w:rPr>
                <w:rFonts w:ascii="Calibri" w:eastAsia="Calibri" w:hAnsi="Calibri" w:cs="Calibri"/>
                <w:sz w:val="20"/>
                <w:szCs w:val="20"/>
              </w:rPr>
              <w:t>Los Bronces”, “Sistema de Transporte de Pulpa” y “Las Tórtolas”.</w:t>
            </w:r>
          </w:p>
          <w:p w14:paraId="343D3E32" w14:textId="2F691803" w:rsidR="00C366B6" w:rsidRPr="002475FC" w:rsidRDefault="00C366B6" w:rsidP="00C7014A">
            <w:pPr>
              <w:spacing w:after="100" w:line="276" w:lineRule="auto"/>
              <w:ind w:left="46"/>
              <w:jc w:val="both"/>
              <w:rPr>
                <w:rFonts w:ascii="Calibri" w:eastAsia="Calibri" w:hAnsi="Calibri" w:cs="Calibri"/>
                <w:sz w:val="20"/>
                <w:szCs w:val="20"/>
              </w:rPr>
            </w:pPr>
            <w:r w:rsidRPr="002475FC">
              <w:rPr>
                <w:rFonts w:ascii="Calibri" w:eastAsia="Calibri" w:hAnsi="Calibri" w:cs="Calibri"/>
                <w:sz w:val="20"/>
                <w:szCs w:val="20"/>
              </w:rPr>
              <w:t>La actividad de fiscalización se desarroll</w:t>
            </w:r>
            <w:r w:rsidR="00C7014A" w:rsidRPr="002475FC">
              <w:rPr>
                <w:rFonts w:ascii="Calibri" w:eastAsia="Calibri" w:hAnsi="Calibri" w:cs="Calibri"/>
                <w:sz w:val="20"/>
                <w:szCs w:val="20"/>
              </w:rPr>
              <w:t>ó</w:t>
            </w:r>
            <w:r w:rsidRPr="002475FC">
              <w:rPr>
                <w:rFonts w:ascii="Calibri" w:eastAsia="Calibri" w:hAnsi="Calibri" w:cs="Calibri"/>
                <w:sz w:val="20"/>
                <w:szCs w:val="20"/>
              </w:rPr>
              <w:t xml:space="preserve"> </w:t>
            </w:r>
            <w:r w:rsidR="00320966" w:rsidRPr="002475FC">
              <w:rPr>
                <w:rFonts w:ascii="Calibri" w:eastAsia="Calibri" w:hAnsi="Calibri" w:cs="Calibri"/>
                <w:sz w:val="20"/>
                <w:szCs w:val="20"/>
              </w:rPr>
              <w:t>para investigar</w:t>
            </w:r>
            <w:r w:rsidRPr="002475FC">
              <w:rPr>
                <w:rFonts w:ascii="Calibri" w:eastAsia="Calibri" w:hAnsi="Calibri" w:cs="Calibri"/>
                <w:sz w:val="20"/>
                <w:szCs w:val="20"/>
              </w:rPr>
              <w:t xml:space="preserve"> los eventos </w:t>
            </w:r>
            <w:r w:rsidR="00FA5E06" w:rsidRPr="002475FC">
              <w:rPr>
                <w:rFonts w:ascii="Calibri" w:eastAsia="Calibri" w:hAnsi="Calibri" w:cs="Calibri"/>
                <w:sz w:val="20"/>
                <w:szCs w:val="20"/>
              </w:rPr>
              <w:t>relacionados con el Derrame de Aguas de Relave en Estero San Francisco</w:t>
            </w:r>
            <w:r w:rsidR="004D2435" w:rsidRPr="002475FC">
              <w:rPr>
                <w:rFonts w:ascii="Calibri" w:eastAsia="Calibri" w:hAnsi="Calibri" w:cs="Calibri"/>
                <w:sz w:val="20"/>
                <w:szCs w:val="20"/>
              </w:rPr>
              <w:t>, en el sector Yacimiento</w:t>
            </w:r>
            <w:r w:rsidR="008A1C40" w:rsidRPr="002475FC">
              <w:rPr>
                <w:rFonts w:ascii="Calibri" w:eastAsia="Calibri" w:hAnsi="Calibri" w:cs="Calibri"/>
                <w:sz w:val="20"/>
                <w:szCs w:val="20"/>
              </w:rPr>
              <w:t>.</w:t>
            </w:r>
          </w:p>
        </w:tc>
      </w:tr>
      <w:tr w:rsidR="00D42470" w:rsidRPr="002475FC" w14:paraId="7EF2641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8D5F5" w14:textId="77777777" w:rsidR="00D42470" w:rsidRPr="002475FC" w:rsidRDefault="00D42470" w:rsidP="00D42470">
            <w:pPr>
              <w:spacing w:after="0" w:line="240" w:lineRule="auto"/>
              <w:jc w:val="both"/>
              <w:rPr>
                <w:rFonts w:ascii="Calibri" w:eastAsia="Calibri" w:hAnsi="Calibri" w:cs="Calibri"/>
                <w:sz w:val="20"/>
                <w:szCs w:val="20"/>
              </w:rPr>
            </w:pPr>
            <w:r w:rsidRPr="002475FC">
              <w:rPr>
                <w:rFonts w:ascii="Calibri" w:eastAsia="Calibri" w:hAnsi="Calibri" w:cs="Calibri"/>
                <w:b/>
                <w:sz w:val="20"/>
                <w:szCs w:val="20"/>
              </w:rPr>
              <w:t>Provincia:</w:t>
            </w:r>
            <w:r w:rsidRPr="002475FC">
              <w:rPr>
                <w:rFonts w:ascii="Calibri" w:eastAsia="Calibri" w:hAnsi="Calibri" w:cs="Calibri"/>
                <w:sz w:val="20"/>
                <w:szCs w:val="20"/>
              </w:rPr>
              <w:t xml:space="preserve"> </w:t>
            </w:r>
            <w:r w:rsidR="00320966" w:rsidRPr="002475FC">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124512E4" w14:textId="77777777" w:rsidR="00D42470" w:rsidRPr="002475FC" w:rsidRDefault="00D42470" w:rsidP="00D42470">
            <w:pPr>
              <w:spacing w:after="0" w:line="240" w:lineRule="auto"/>
              <w:ind w:left="188"/>
              <w:jc w:val="both"/>
              <w:rPr>
                <w:rFonts w:ascii="Calibri" w:eastAsia="Calibri" w:hAnsi="Calibri" w:cs="Calibri"/>
                <w:b/>
                <w:sz w:val="20"/>
                <w:szCs w:val="20"/>
              </w:rPr>
            </w:pPr>
          </w:p>
        </w:tc>
      </w:tr>
      <w:tr w:rsidR="00D42470" w:rsidRPr="002475FC" w14:paraId="1A04698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F75140" w14:textId="77777777" w:rsidR="00D42470" w:rsidRPr="002475FC" w:rsidRDefault="00D42470"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Comuna:</w:t>
            </w:r>
            <w:r w:rsidRPr="002475FC">
              <w:rPr>
                <w:rFonts w:ascii="Calibri" w:eastAsia="Calibri" w:hAnsi="Calibri" w:cs="Calibri"/>
                <w:sz w:val="20"/>
                <w:szCs w:val="20"/>
              </w:rPr>
              <w:t xml:space="preserve"> </w:t>
            </w:r>
            <w:r w:rsidR="00320966" w:rsidRPr="002475FC">
              <w:rPr>
                <w:rFonts w:ascii="Calibri" w:eastAsia="Calibri" w:hAnsi="Calibri" w:cs="Calibri"/>
                <w:sz w:val="20"/>
                <w:szCs w:val="20"/>
              </w:rPr>
              <w:t>Lo Barnechea</w:t>
            </w:r>
          </w:p>
        </w:tc>
        <w:tc>
          <w:tcPr>
            <w:tcW w:w="2296" w:type="pct"/>
            <w:vMerge/>
            <w:tcBorders>
              <w:left w:val="single" w:sz="4" w:space="0" w:color="auto"/>
              <w:bottom w:val="single" w:sz="4" w:space="0" w:color="auto"/>
              <w:right w:val="single" w:sz="4" w:space="0" w:color="auto"/>
            </w:tcBorders>
            <w:shd w:val="clear" w:color="auto" w:fill="FFFFFF"/>
          </w:tcPr>
          <w:p w14:paraId="31F4DE64" w14:textId="77777777" w:rsidR="00D42470" w:rsidRPr="002475FC" w:rsidRDefault="00D42470" w:rsidP="00D42470">
            <w:pPr>
              <w:spacing w:after="0" w:line="240" w:lineRule="auto"/>
              <w:ind w:left="188"/>
              <w:jc w:val="both"/>
              <w:rPr>
                <w:rFonts w:ascii="Calibri" w:eastAsia="Calibri" w:hAnsi="Calibri" w:cs="Calibri"/>
                <w:b/>
                <w:sz w:val="20"/>
                <w:szCs w:val="20"/>
              </w:rPr>
            </w:pPr>
          </w:p>
        </w:tc>
      </w:tr>
      <w:tr w:rsidR="00D42470" w:rsidRPr="002475FC" w14:paraId="7F7C3DF3"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08F7F" w14:textId="77777777" w:rsidR="00D42470" w:rsidRPr="002475FC" w:rsidRDefault="00D42470" w:rsidP="00D42470">
            <w:pPr>
              <w:spacing w:after="100" w:line="276" w:lineRule="auto"/>
              <w:jc w:val="both"/>
              <w:rPr>
                <w:rFonts w:ascii="Calibri" w:eastAsia="Calibri" w:hAnsi="Calibri" w:cs="Calibri"/>
                <w:sz w:val="20"/>
                <w:szCs w:val="20"/>
                <w:lang w:eastAsia="es-ES"/>
              </w:rPr>
            </w:pPr>
            <w:r w:rsidRPr="002475FC">
              <w:rPr>
                <w:rFonts w:ascii="Calibri" w:eastAsia="Calibri" w:hAnsi="Calibri" w:cs="Calibri"/>
                <w:b/>
                <w:sz w:val="20"/>
                <w:szCs w:val="20"/>
              </w:rPr>
              <w:t>Titular</w:t>
            </w:r>
            <w:r w:rsidR="00C366B6" w:rsidRPr="002475FC">
              <w:rPr>
                <w:rFonts w:ascii="Calibri" w:eastAsia="Calibri" w:hAnsi="Calibri" w:cs="Calibri"/>
                <w:b/>
                <w:sz w:val="20"/>
                <w:szCs w:val="20"/>
              </w:rPr>
              <w:t xml:space="preserve"> </w:t>
            </w:r>
            <w:r w:rsidRPr="002475FC">
              <w:rPr>
                <w:rFonts w:ascii="Calibri" w:eastAsia="Calibri" w:hAnsi="Calibri" w:cs="Calibri"/>
                <w:b/>
                <w:sz w:val="20"/>
                <w:szCs w:val="20"/>
              </w:rPr>
              <w:t>de la unidad fiscalizable:</w:t>
            </w:r>
            <w:r w:rsidRPr="002475FC">
              <w:rPr>
                <w:rFonts w:ascii="Calibri" w:eastAsia="Calibri" w:hAnsi="Calibri" w:cs="Calibri"/>
                <w:sz w:val="20"/>
                <w:szCs w:val="20"/>
              </w:rPr>
              <w:t xml:space="preserve"> </w:t>
            </w:r>
            <w:proofErr w:type="spellStart"/>
            <w:r w:rsidR="00C366B6" w:rsidRPr="002475FC">
              <w:rPr>
                <w:rFonts w:ascii="Calibri" w:eastAsia="Calibri" w:hAnsi="Calibri" w:cs="Calibri"/>
                <w:sz w:val="20"/>
                <w:szCs w:val="20"/>
              </w:rPr>
              <w:t>AngloAmerican</w:t>
            </w:r>
            <w:proofErr w:type="spellEnd"/>
            <w:r w:rsidR="00C366B6" w:rsidRPr="002475FC">
              <w:rPr>
                <w:rFonts w:ascii="Calibri" w:eastAsia="Calibri" w:hAnsi="Calibri" w:cs="Calibri"/>
                <w:sz w:val="20"/>
                <w:szCs w:val="20"/>
              </w:rPr>
              <w:t xml:space="preserve">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DCADC" w14:textId="77777777" w:rsidR="00D42470" w:rsidRPr="002475FC" w:rsidRDefault="00D42470" w:rsidP="00D42470">
            <w:pPr>
              <w:spacing w:after="100" w:line="276" w:lineRule="auto"/>
              <w:jc w:val="both"/>
              <w:rPr>
                <w:rFonts w:ascii="Calibri" w:eastAsia="Calibri" w:hAnsi="Calibri" w:cs="Calibri"/>
                <w:sz w:val="20"/>
                <w:szCs w:val="20"/>
                <w:lang w:eastAsia="es-ES"/>
              </w:rPr>
            </w:pPr>
            <w:r w:rsidRPr="002475FC">
              <w:rPr>
                <w:rFonts w:ascii="Calibri" w:eastAsia="Calibri" w:hAnsi="Calibri" w:cs="Calibri"/>
                <w:b/>
                <w:sz w:val="20"/>
                <w:szCs w:val="20"/>
              </w:rPr>
              <w:t>RUT o RUN:</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77.762.940-9</w:t>
            </w:r>
          </w:p>
        </w:tc>
      </w:tr>
      <w:tr w:rsidR="00D42470" w:rsidRPr="002475FC" w14:paraId="316D43DD"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617FEC" w14:textId="77777777" w:rsidR="00D42470" w:rsidRPr="002475FC" w:rsidRDefault="00D42470"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Domicilio titular:</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Avenida Pedro de Valdivia N° 291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756943" w14:textId="77777777" w:rsidR="00C366B6" w:rsidRPr="002475FC" w:rsidRDefault="00D42470"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Correo electrónico:</w:t>
            </w:r>
            <w:r w:rsidRPr="002475FC">
              <w:rPr>
                <w:rFonts w:ascii="Calibri" w:eastAsia="Calibri" w:hAnsi="Calibri" w:cs="Calibri"/>
                <w:sz w:val="20"/>
                <w:szCs w:val="20"/>
              </w:rPr>
              <w:t xml:space="preserve"> </w:t>
            </w:r>
          </w:p>
          <w:p w14:paraId="6A53F1B9" w14:textId="77777777" w:rsidR="00C366B6" w:rsidRPr="002475FC" w:rsidRDefault="00701176" w:rsidP="00C366B6">
            <w:pPr>
              <w:spacing w:after="100" w:line="276" w:lineRule="auto"/>
              <w:jc w:val="both"/>
              <w:rPr>
                <w:rFonts w:ascii="Calibri" w:eastAsia="Calibri" w:hAnsi="Calibri" w:cs="Calibri"/>
                <w:sz w:val="20"/>
                <w:szCs w:val="20"/>
              </w:rPr>
            </w:pPr>
            <w:hyperlink r:id="rId12" w:history="1">
              <w:r w:rsidR="00C366B6" w:rsidRPr="002475FC">
                <w:rPr>
                  <w:rStyle w:val="Hipervnculo"/>
                  <w:rFonts w:ascii="Calibri" w:eastAsia="Calibri" w:hAnsi="Calibri" w:cs="Calibri"/>
                  <w:sz w:val="20"/>
                  <w:szCs w:val="20"/>
                </w:rPr>
                <w:t>eduardo.loo@angloamerican.com</w:t>
              </w:r>
            </w:hyperlink>
          </w:p>
        </w:tc>
      </w:tr>
      <w:tr w:rsidR="00D42470" w:rsidRPr="002475FC" w14:paraId="30B9FCC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D14037" w14:textId="77777777" w:rsidR="00D42470" w:rsidRPr="002475FC" w:rsidRDefault="00D42470" w:rsidP="00D42470">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994A08" w14:textId="77777777" w:rsidR="00D42470" w:rsidRPr="002475FC" w:rsidRDefault="00D42470"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Teléfono:</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+562 2230 6000</w:t>
            </w:r>
          </w:p>
        </w:tc>
      </w:tr>
      <w:tr w:rsidR="00D42470" w:rsidRPr="002475FC" w14:paraId="307FB34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226EDF" w14:textId="77777777" w:rsidR="00D42470" w:rsidRPr="002475FC" w:rsidRDefault="002D3B77"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Identificación</w:t>
            </w:r>
            <w:r w:rsidR="00D42470" w:rsidRPr="002475FC">
              <w:rPr>
                <w:rFonts w:ascii="Calibri" w:eastAsia="Calibri" w:hAnsi="Calibri" w:cs="Calibri"/>
                <w:b/>
                <w:sz w:val="20"/>
                <w:szCs w:val="20"/>
              </w:rPr>
              <w:t xml:space="preserve"> representante legal:</w:t>
            </w:r>
            <w:r w:rsidR="00D42470" w:rsidRPr="002475FC">
              <w:rPr>
                <w:rFonts w:ascii="Calibri" w:eastAsia="Calibri" w:hAnsi="Calibri" w:cs="Calibri"/>
                <w:sz w:val="20"/>
                <w:szCs w:val="20"/>
              </w:rPr>
              <w:t xml:space="preserve"> </w:t>
            </w:r>
            <w:r w:rsidR="00C366B6" w:rsidRPr="002475FC">
              <w:rPr>
                <w:rFonts w:ascii="Calibri" w:eastAsia="Calibri" w:hAnsi="Calibri" w:cs="Calibri"/>
                <w:sz w:val="20"/>
                <w:szCs w:val="20"/>
              </w:rPr>
              <w:t xml:space="preserve">Juan Carlos Román </w:t>
            </w:r>
            <w:proofErr w:type="spellStart"/>
            <w:r w:rsidR="00C366B6" w:rsidRPr="002475FC">
              <w:rPr>
                <w:rFonts w:ascii="Calibri" w:eastAsia="Calibri" w:hAnsi="Calibri" w:cs="Calibri"/>
                <w:sz w:val="20"/>
                <w:szCs w:val="20"/>
              </w:rPr>
              <w:t>Yañez</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045D65" w14:textId="77777777" w:rsidR="00D42470" w:rsidRPr="002475FC" w:rsidRDefault="00D42470" w:rsidP="00D42470">
            <w:pPr>
              <w:spacing w:after="100" w:line="276" w:lineRule="auto"/>
              <w:jc w:val="both"/>
              <w:rPr>
                <w:rFonts w:ascii="Calibri" w:eastAsia="Calibri" w:hAnsi="Calibri" w:cs="Calibri"/>
                <w:sz w:val="20"/>
                <w:szCs w:val="20"/>
                <w:lang w:eastAsia="es-ES"/>
              </w:rPr>
            </w:pPr>
            <w:r w:rsidRPr="002475FC">
              <w:rPr>
                <w:rFonts w:ascii="Calibri" w:eastAsia="Calibri" w:hAnsi="Calibri" w:cs="Calibri"/>
                <w:b/>
                <w:sz w:val="20"/>
                <w:szCs w:val="20"/>
              </w:rPr>
              <w:t>RUT o RUN:</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6.395.096-6</w:t>
            </w:r>
          </w:p>
        </w:tc>
      </w:tr>
      <w:tr w:rsidR="00D42470" w:rsidRPr="002475FC" w14:paraId="04D104B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C63A3" w14:textId="77777777" w:rsidR="00D42470" w:rsidRPr="002475FC" w:rsidRDefault="00D42470" w:rsidP="00D42470">
            <w:pPr>
              <w:spacing w:after="100" w:line="276" w:lineRule="auto"/>
              <w:jc w:val="both"/>
              <w:rPr>
                <w:rFonts w:ascii="Calibri" w:eastAsia="Calibri" w:hAnsi="Calibri" w:cs="Calibri"/>
                <w:sz w:val="20"/>
                <w:szCs w:val="20"/>
                <w:lang w:eastAsia="es-ES"/>
              </w:rPr>
            </w:pPr>
            <w:r w:rsidRPr="002475FC">
              <w:rPr>
                <w:rFonts w:ascii="Calibri" w:eastAsia="Calibri" w:hAnsi="Calibri" w:cs="Calibri"/>
                <w:b/>
                <w:sz w:val="20"/>
                <w:szCs w:val="20"/>
              </w:rPr>
              <w:t>Domicilio representante</w:t>
            </w:r>
            <w:r w:rsidR="00C366B6" w:rsidRPr="002475FC">
              <w:rPr>
                <w:rFonts w:ascii="Calibri" w:eastAsia="Calibri" w:hAnsi="Calibri" w:cs="Calibri"/>
                <w:b/>
                <w:sz w:val="20"/>
                <w:szCs w:val="20"/>
              </w:rPr>
              <w:t xml:space="preserve"> </w:t>
            </w:r>
            <w:r w:rsidRPr="002475FC">
              <w:rPr>
                <w:rFonts w:ascii="Calibri" w:eastAsia="Calibri" w:hAnsi="Calibri" w:cs="Calibri"/>
                <w:b/>
                <w:sz w:val="20"/>
                <w:szCs w:val="20"/>
              </w:rPr>
              <w:t>legal:</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Avenida Pedro de Valdivia N° 291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571F56" w14:textId="77777777" w:rsidR="00C366B6" w:rsidRPr="002475FC" w:rsidRDefault="00D42470" w:rsidP="00D42470">
            <w:pPr>
              <w:spacing w:after="100" w:line="276" w:lineRule="auto"/>
              <w:jc w:val="both"/>
              <w:rPr>
                <w:rFonts w:ascii="Calibri" w:eastAsia="Calibri" w:hAnsi="Calibri" w:cs="Calibri"/>
                <w:sz w:val="20"/>
                <w:szCs w:val="20"/>
              </w:rPr>
            </w:pPr>
            <w:r w:rsidRPr="002475FC">
              <w:rPr>
                <w:rFonts w:ascii="Calibri" w:eastAsia="Calibri" w:hAnsi="Calibri" w:cs="Calibri"/>
                <w:b/>
                <w:sz w:val="20"/>
                <w:szCs w:val="20"/>
              </w:rPr>
              <w:t>Correo electrónico:</w:t>
            </w:r>
            <w:r w:rsidRPr="002475FC">
              <w:rPr>
                <w:rFonts w:ascii="Calibri" w:eastAsia="Calibri" w:hAnsi="Calibri" w:cs="Calibri"/>
                <w:sz w:val="20"/>
                <w:szCs w:val="20"/>
              </w:rPr>
              <w:t xml:space="preserve"> </w:t>
            </w:r>
          </w:p>
          <w:p w14:paraId="2559E5C9" w14:textId="77777777" w:rsidR="00D42470" w:rsidRPr="002475FC" w:rsidRDefault="00701176" w:rsidP="00D42470">
            <w:pPr>
              <w:spacing w:after="100" w:line="276" w:lineRule="auto"/>
              <w:jc w:val="both"/>
              <w:rPr>
                <w:rFonts w:ascii="Calibri" w:eastAsia="Calibri" w:hAnsi="Calibri" w:cs="Calibri"/>
                <w:sz w:val="20"/>
                <w:szCs w:val="20"/>
                <w:lang w:eastAsia="es-ES"/>
              </w:rPr>
            </w:pPr>
            <w:hyperlink r:id="rId13" w:history="1">
              <w:r w:rsidR="00C366B6" w:rsidRPr="002475FC">
                <w:rPr>
                  <w:rStyle w:val="Hipervnculo"/>
                  <w:rFonts w:ascii="Calibri" w:eastAsia="Calibri" w:hAnsi="Calibri" w:cs="Calibri"/>
                  <w:sz w:val="20"/>
                  <w:szCs w:val="20"/>
                </w:rPr>
                <w:t>juancarlos.romany@angloamerican.com</w:t>
              </w:r>
            </w:hyperlink>
          </w:p>
        </w:tc>
      </w:tr>
      <w:tr w:rsidR="00D42470" w:rsidRPr="002475FC" w14:paraId="436F8853"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1ADEEBD" w14:textId="77777777" w:rsidR="00D42470" w:rsidRPr="002475FC" w:rsidRDefault="00D42470" w:rsidP="00D42470">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ACACD6" w14:textId="77777777" w:rsidR="00D42470" w:rsidRPr="002475FC" w:rsidRDefault="00D42470" w:rsidP="00D42470">
            <w:pPr>
              <w:spacing w:after="100" w:line="276" w:lineRule="auto"/>
              <w:jc w:val="both"/>
              <w:rPr>
                <w:rFonts w:ascii="Calibri" w:eastAsia="Calibri" w:hAnsi="Calibri" w:cs="Calibri"/>
                <w:sz w:val="20"/>
                <w:szCs w:val="20"/>
                <w:lang w:eastAsia="es-ES"/>
              </w:rPr>
            </w:pPr>
            <w:r w:rsidRPr="002475FC">
              <w:rPr>
                <w:rFonts w:ascii="Calibri" w:eastAsia="Calibri" w:hAnsi="Calibri" w:cs="Calibri"/>
                <w:b/>
                <w:sz w:val="20"/>
                <w:szCs w:val="20"/>
              </w:rPr>
              <w:t>Teléfono:</w:t>
            </w:r>
            <w:r w:rsidRPr="002475FC">
              <w:rPr>
                <w:rFonts w:ascii="Calibri" w:eastAsia="Calibri" w:hAnsi="Calibri" w:cs="Calibri"/>
                <w:sz w:val="20"/>
                <w:szCs w:val="20"/>
              </w:rPr>
              <w:t xml:space="preserve"> </w:t>
            </w:r>
            <w:r w:rsidR="00C366B6" w:rsidRPr="002475FC">
              <w:rPr>
                <w:rFonts w:ascii="Calibri" w:eastAsia="Calibri" w:hAnsi="Calibri" w:cs="Calibri"/>
                <w:sz w:val="20"/>
                <w:szCs w:val="20"/>
              </w:rPr>
              <w:t>+562 2230 6000</w:t>
            </w:r>
          </w:p>
        </w:tc>
      </w:tr>
    </w:tbl>
    <w:p w14:paraId="28CDB849" w14:textId="77777777" w:rsidR="00D42470" w:rsidRPr="002475FC" w:rsidRDefault="00D42470" w:rsidP="00D42470">
      <w:pPr>
        <w:contextualSpacing/>
      </w:pPr>
    </w:p>
    <w:p w14:paraId="7723A414" w14:textId="77777777" w:rsidR="00D42470" w:rsidRPr="002475FC" w:rsidRDefault="00D42470" w:rsidP="00D42470">
      <w:pPr>
        <w:contextualSpacing/>
      </w:pPr>
    </w:p>
    <w:p w14:paraId="2D5A921F" w14:textId="77777777" w:rsidR="00D42470" w:rsidRPr="002475FC" w:rsidRDefault="00D42470" w:rsidP="00D42470">
      <w:pPr>
        <w:jc w:val="center"/>
        <w:rPr>
          <w:rFonts w:ascii="Calibri" w:eastAsia="Calibri" w:hAnsi="Calibri" w:cs="Calibri"/>
          <w:sz w:val="28"/>
          <w:szCs w:val="32"/>
        </w:rPr>
      </w:pPr>
    </w:p>
    <w:p w14:paraId="06A476AC" w14:textId="77777777" w:rsidR="00D42470" w:rsidRPr="002475FC" w:rsidRDefault="00D42470" w:rsidP="00D42470">
      <w:pPr>
        <w:jc w:val="center"/>
        <w:rPr>
          <w:rFonts w:ascii="Calibri" w:eastAsia="Calibri" w:hAnsi="Calibri" w:cs="Calibri"/>
          <w:sz w:val="28"/>
          <w:szCs w:val="32"/>
        </w:rPr>
      </w:pPr>
    </w:p>
    <w:p w14:paraId="6E695BEE" w14:textId="77777777" w:rsidR="00D42470" w:rsidRPr="002475FC" w:rsidRDefault="00D42470" w:rsidP="00D42470">
      <w:pPr>
        <w:jc w:val="center"/>
        <w:rPr>
          <w:rFonts w:ascii="Calibri" w:eastAsia="Calibri" w:hAnsi="Calibri" w:cs="Calibri"/>
          <w:sz w:val="28"/>
          <w:szCs w:val="32"/>
        </w:rPr>
      </w:pPr>
    </w:p>
    <w:p w14:paraId="5AF8A32F" w14:textId="77777777" w:rsidR="00D42470" w:rsidRPr="002475FC" w:rsidRDefault="00D42470" w:rsidP="00D42470">
      <w:pPr>
        <w:jc w:val="center"/>
        <w:rPr>
          <w:rFonts w:ascii="Calibri" w:eastAsia="Calibri" w:hAnsi="Calibri" w:cs="Calibri"/>
          <w:sz w:val="28"/>
          <w:szCs w:val="32"/>
        </w:rPr>
      </w:pPr>
    </w:p>
    <w:p w14:paraId="0F99274E" w14:textId="77777777" w:rsidR="00D42470" w:rsidRPr="002475FC"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2475FC"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AAA4CB7" w14:textId="77777777" w:rsidR="00D42470" w:rsidRPr="002475FC" w:rsidRDefault="00D42470" w:rsidP="00987770">
      <w:pPr>
        <w:pStyle w:val="Ttulo1"/>
      </w:pPr>
      <w:bookmarkStart w:id="26" w:name="_Toc390777020"/>
      <w:bookmarkStart w:id="27" w:name="_Toc449085409"/>
      <w:bookmarkStart w:id="28" w:name="_Toc496262950"/>
      <w:bookmarkEnd w:id="17"/>
      <w:bookmarkEnd w:id="18"/>
      <w:bookmarkEnd w:id="19"/>
      <w:bookmarkEnd w:id="20"/>
      <w:bookmarkEnd w:id="21"/>
      <w:bookmarkEnd w:id="22"/>
      <w:bookmarkEnd w:id="23"/>
      <w:bookmarkEnd w:id="24"/>
      <w:bookmarkEnd w:id="25"/>
      <w:r w:rsidRPr="002475FC">
        <w:lastRenderedPageBreak/>
        <w:t>INSTRUMENTOS DE CARÁCTER AMBIENTAL FISCALIZADOS</w:t>
      </w:r>
      <w:bookmarkEnd w:id="26"/>
      <w:bookmarkEnd w:id="27"/>
      <w:bookmarkEnd w:id="28"/>
    </w:p>
    <w:p w14:paraId="724E1053" w14:textId="77777777" w:rsidR="00D14AAD" w:rsidRPr="002475FC" w:rsidRDefault="00D14AAD" w:rsidP="00D14AAD">
      <w:pPr>
        <w:spacing w:after="0" w:line="240" w:lineRule="auto"/>
        <w:ind w:left="567"/>
        <w:contextualSpacing/>
        <w:outlineLvl w:val="0"/>
        <w:rPr>
          <w:rFonts w:ascii="Calibri" w:eastAsia="Calibri" w:hAnsi="Calibri" w:cs="Calibri"/>
          <w:b/>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087"/>
        <w:gridCol w:w="1106"/>
        <w:gridCol w:w="1525"/>
        <w:gridCol w:w="2203"/>
        <w:gridCol w:w="1328"/>
        <w:gridCol w:w="1200"/>
      </w:tblGrid>
      <w:tr w:rsidR="00182373" w:rsidRPr="002475FC" w14:paraId="5A2A64CB" w14:textId="77777777" w:rsidTr="00182373">
        <w:trPr>
          <w:trHeight w:val="498"/>
        </w:trPr>
        <w:tc>
          <w:tcPr>
            <w:tcW w:w="0" w:type="auto"/>
            <w:gridSpan w:val="8"/>
            <w:tcBorders>
              <w:top w:val="single" w:sz="4" w:space="0" w:color="auto"/>
              <w:left w:val="single" w:sz="4" w:space="0" w:color="auto"/>
              <w:bottom w:val="single" w:sz="4" w:space="0" w:color="auto"/>
              <w:right w:val="single" w:sz="4" w:space="0" w:color="auto"/>
            </w:tcBorders>
            <w:shd w:val="clear" w:color="auto" w:fill="D9D9D9"/>
            <w:noWrap/>
            <w:hideMark/>
          </w:tcPr>
          <w:p w14:paraId="16948120" w14:textId="77777777" w:rsidR="00182373" w:rsidRPr="002475FC" w:rsidRDefault="00182373">
            <w:pPr>
              <w:spacing w:after="0" w:line="0" w:lineRule="atLeast"/>
              <w:rPr>
                <w:rFonts w:ascii="Calibri" w:eastAsia="Times New Roman" w:hAnsi="Calibri" w:cs="Calibri"/>
                <w:b/>
                <w:bCs/>
                <w:color w:val="000000"/>
                <w:sz w:val="20"/>
                <w:szCs w:val="20"/>
                <w:lang w:eastAsia="es-CL"/>
              </w:rPr>
            </w:pPr>
            <w:r w:rsidRPr="002475FC">
              <w:rPr>
                <w:rFonts w:ascii="Calibri" w:eastAsia="Times New Roman" w:hAnsi="Calibri" w:cs="Calibri"/>
                <w:b/>
                <w:bCs/>
                <w:color w:val="000000"/>
                <w:sz w:val="20"/>
                <w:szCs w:val="20"/>
                <w:lang w:eastAsia="es-CL"/>
              </w:rPr>
              <w:t>Identificación de Instrumentos de Carácter Ambiental fiscalizados.</w:t>
            </w:r>
          </w:p>
        </w:tc>
      </w:tr>
      <w:tr w:rsidR="00182373" w:rsidRPr="002475FC" w14:paraId="5BF9CE68" w14:textId="77777777" w:rsidTr="00182373">
        <w:trPr>
          <w:trHeight w:val="498"/>
        </w:trPr>
        <w:tc>
          <w:tcPr>
            <w:tcW w:w="0" w:type="auto"/>
            <w:tcBorders>
              <w:top w:val="single" w:sz="4" w:space="0" w:color="auto"/>
              <w:left w:val="single" w:sz="4" w:space="0" w:color="auto"/>
              <w:bottom w:val="single" w:sz="4" w:space="0" w:color="auto"/>
              <w:right w:val="single" w:sz="4" w:space="0" w:color="auto"/>
            </w:tcBorders>
            <w:vAlign w:val="center"/>
            <w:hideMark/>
          </w:tcPr>
          <w:p w14:paraId="2769941E"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N°</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40A9C"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Tipo de instrumento</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7AFA1"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N°/ descripción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198CBA"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Fecha</w:t>
            </w:r>
          </w:p>
        </w:tc>
        <w:tc>
          <w:tcPr>
            <w:tcW w:w="1525" w:type="dxa"/>
            <w:tcBorders>
              <w:top w:val="single" w:sz="4" w:space="0" w:color="auto"/>
              <w:left w:val="single" w:sz="4" w:space="0" w:color="auto"/>
              <w:bottom w:val="single" w:sz="4" w:space="0" w:color="auto"/>
              <w:right w:val="single" w:sz="4" w:space="0" w:color="auto"/>
            </w:tcBorders>
            <w:vAlign w:val="center"/>
            <w:hideMark/>
          </w:tcPr>
          <w:p w14:paraId="7438A238"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Comisión/ Institución</w:t>
            </w:r>
          </w:p>
        </w:tc>
        <w:tc>
          <w:tcPr>
            <w:tcW w:w="2203" w:type="dxa"/>
            <w:tcBorders>
              <w:top w:val="single" w:sz="4" w:space="0" w:color="auto"/>
              <w:left w:val="single" w:sz="4" w:space="0" w:color="auto"/>
              <w:bottom w:val="single" w:sz="4" w:space="0" w:color="auto"/>
              <w:right w:val="single" w:sz="4" w:space="0" w:color="auto"/>
            </w:tcBorders>
            <w:vAlign w:val="center"/>
            <w:hideMark/>
          </w:tcPr>
          <w:p w14:paraId="3BB438B4"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Nombre</w:t>
            </w:r>
          </w:p>
        </w:tc>
        <w:tc>
          <w:tcPr>
            <w:tcW w:w="1536" w:type="dxa"/>
            <w:tcBorders>
              <w:top w:val="single" w:sz="4" w:space="0" w:color="auto"/>
              <w:left w:val="single" w:sz="4" w:space="0" w:color="auto"/>
              <w:bottom w:val="single" w:sz="4" w:space="0" w:color="auto"/>
              <w:right w:val="single" w:sz="4" w:space="0" w:color="auto"/>
            </w:tcBorders>
            <w:hideMark/>
          </w:tcPr>
          <w:p w14:paraId="0BF01CB2"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 xml:space="preserve">Etapa en que se encuentra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89A133" w14:textId="77777777" w:rsidR="00182373" w:rsidRPr="002475FC" w:rsidRDefault="00182373">
            <w:pPr>
              <w:spacing w:after="0" w:line="0" w:lineRule="atLeast"/>
              <w:jc w:val="center"/>
              <w:rPr>
                <w:rFonts w:ascii="Calibri" w:eastAsia="Times New Roman" w:hAnsi="Calibri" w:cs="Calibri"/>
                <w:b/>
                <w:bCs/>
                <w:sz w:val="20"/>
                <w:szCs w:val="20"/>
                <w:lang w:eastAsia="es-CL"/>
              </w:rPr>
            </w:pPr>
            <w:r w:rsidRPr="002475FC">
              <w:rPr>
                <w:rFonts w:ascii="Calibri" w:eastAsia="Times New Roman" w:hAnsi="Calibri" w:cs="Calibri"/>
                <w:b/>
                <w:bCs/>
                <w:sz w:val="20"/>
                <w:szCs w:val="20"/>
                <w:lang w:eastAsia="es-CL"/>
              </w:rPr>
              <w:t xml:space="preserve">Comentarios </w:t>
            </w:r>
          </w:p>
        </w:tc>
      </w:tr>
      <w:tr w:rsidR="00182373" w:rsidRPr="002475FC" w14:paraId="3AD0A454" w14:textId="77777777" w:rsidTr="00182373">
        <w:trPr>
          <w:trHeight w:val="498"/>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70646B" w14:textId="77777777" w:rsidR="00182373" w:rsidRPr="002475FC" w:rsidRDefault="00182373">
            <w:pPr>
              <w:spacing w:after="0" w:line="0" w:lineRule="atLeast"/>
              <w:jc w:val="center"/>
              <w:rPr>
                <w:rFonts w:ascii="Calibri" w:eastAsia="Calibri" w:hAnsi="Calibri" w:cs="Times New Roman"/>
                <w:color w:val="000000"/>
                <w:sz w:val="20"/>
              </w:rPr>
            </w:pPr>
            <w:r w:rsidRPr="002475FC">
              <w:rPr>
                <w:rFonts w:ascii="Calibri" w:eastAsia="Calibri" w:hAnsi="Calibri" w:cs="Times New Roman"/>
                <w:color w:val="000000"/>
                <w:sz w:val="20"/>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C92149" w14:textId="77777777" w:rsidR="00182373" w:rsidRPr="002475FC" w:rsidRDefault="00182373">
            <w:pPr>
              <w:spacing w:after="0" w:line="0" w:lineRule="atLeast"/>
              <w:jc w:val="center"/>
              <w:rPr>
                <w:rFonts w:ascii="Calibri" w:eastAsia="Calibri" w:hAnsi="Calibri" w:cs="Times New Roman"/>
                <w:color w:val="000000"/>
                <w:sz w:val="20"/>
              </w:rPr>
            </w:pPr>
            <w:r w:rsidRPr="002475FC">
              <w:rPr>
                <w:rFonts w:ascii="Calibri" w:eastAsia="Calibri" w:hAnsi="Calibri" w:cs="Times New Roman"/>
                <w:color w:val="000000"/>
                <w:sz w:val="20"/>
              </w:rPr>
              <w:t>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0E9AC7" w14:textId="77777777" w:rsidR="00182373" w:rsidRPr="002475FC" w:rsidRDefault="00182373">
            <w:pPr>
              <w:spacing w:after="0" w:line="0" w:lineRule="atLeast"/>
              <w:jc w:val="center"/>
              <w:rPr>
                <w:rFonts w:ascii="Calibri" w:eastAsia="Calibri" w:hAnsi="Calibri" w:cs="Times New Roman"/>
                <w:color w:val="000000"/>
                <w:sz w:val="20"/>
              </w:rPr>
            </w:pPr>
            <w:r w:rsidRPr="002475FC">
              <w:rPr>
                <w:rFonts w:ascii="Calibri" w:eastAsia="Calibri" w:hAnsi="Calibri" w:cs="Times New Roman"/>
                <w:color w:val="000000"/>
                <w:sz w:val="20"/>
              </w:rPr>
              <w:t>3159/2007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4930B" w14:textId="77777777" w:rsidR="00182373" w:rsidRPr="002475FC" w:rsidRDefault="00182373">
            <w:pPr>
              <w:spacing w:after="0" w:line="0" w:lineRule="atLeast"/>
              <w:jc w:val="center"/>
              <w:rPr>
                <w:rFonts w:ascii="Calibri" w:eastAsia="Calibri" w:hAnsi="Calibri" w:cs="Times New Roman"/>
                <w:color w:val="000000"/>
                <w:sz w:val="20"/>
              </w:rPr>
            </w:pPr>
            <w:r w:rsidRPr="002475FC">
              <w:rPr>
                <w:rFonts w:ascii="Calibri" w:eastAsia="Calibri" w:hAnsi="Calibri" w:cs="Times New Roman"/>
                <w:color w:val="000000"/>
                <w:sz w:val="20"/>
              </w:rPr>
              <w:t>26/11/2007</w:t>
            </w:r>
          </w:p>
        </w:tc>
        <w:tc>
          <w:tcPr>
            <w:tcW w:w="1525" w:type="dxa"/>
            <w:tcBorders>
              <w:top w:val="single" w:sz="4" w:space="0" w:color="auto"/>
              <w:left w:val="single" w:sz="4" w:space="0" w:color="auto"/>
              <w:bottom w:val="single" w:sz="4" w:space="0" w:color="auto"/>
              <w:right w:val="single" w:sz="4" w:space="0" w:color="auto"/>
            </w:tcBorders>
            <w:noWrap/>
            <w:vAlign w:val="center"/>
            <w:hideMark/>
          </w:tcPr>
          <w:p w14:paraId="2099E32A" w14:textId="77777777" w:rsidR="00182373" w:rsidRPr="002475FC" w:rsidRDefault="00182373">
            <w:pPr>
              <w:spacing w:after="0" w:line="0" w:lineRule="atLeast"/>
              <w:jc w:val="center"/>
              <w:rPr>
                <w:rFonts w:ascii="Calibri" w:eastAsia="Calibri" w:hAnsi="Calibri" w:cs="Times New Roman"/>
                <w:color w:val="000000"/>
                <w:sz w:val="20"/>
              </w:rPr>
            </w:pPr>
            <w:r w:rsidRPr="002475FC">
              <w:rPr>
                <w:color w:val="000000"/>
                <w:sz w:val="20"/>
              </w:rPr>
              <w:t>Dirección Ejecutiva de CONAMA</w:t>
            </w:r>
          </w:p>
        </w:tc>
        <w:tc>
          <w:tcPr>
            <w:tcW w:w="2203" w:type="dxa"/>
            <w:tcBorders>
              <w:top w:val="single" w:sz="4" w:space="0" w:color="auto"/>
              <w:left w:val="single" w:sz="4" w:space="0" w:color="auto"/>
              <w:bottom w:val="single" w:sz="4" w:space="0" w:color="auto"/>
              <w:right w:val="single" w:sz="4" w:space="0" w:color="auto"/>
            </w:tcBorders>
            <w:noWrap/>
            <w:vAlign w:val="center"/>
            <w:hideMark/>
          </w:tcPr>
          <w:p w14:paraId="4AAC97C0" w14:textId="77777777" w:rsidR="00182373" w:rsidRPr="002475FC" w:rsidRDefault="00182373">
            <w:pPr>
              <w:spacing w:after="0" w:line="0" w:lineRule="atLeast"/>
              <w:jc w:val="center"/>
              <w:rPr>
                <w:rFonts w:ascii="Calibri" w:eastAsia="Calibri" w:hAnsi="Calibri" w:cs="Times New Roman"/>
                <w:color w:val="000000"/>
                <w:sz w:val="20"/>
              </w:rPr>
            </w:pPr>
            <w:r w:rsidRPr="002475FC">
              <w:rPr>
                <w:rFonts w:ascii="Calibri" w:eastAsia="Calibri" w:hAnsi="Calibri" w:cs="Times New Roman"/>
                <w:color w:val="000000"/>
                <w:sz w:val="20"/>
              </w:rPr>
              <w:t>Proyecto Desarrollo Los Bronces</w:t>
            </w:r>
          </w:p>
        </w:tc>
        <w:tc>
          <w:tcPr>
            <w:tcW w:w="1536" w:type="dxa"/>
            <w:tcBorders>
              <w:top w:val="single" w:sz="4" w:space="0" w:color="auto"/>
              <w:left w:val="single" w:sz="4" w:space="0" w:color="auto"/>
              <w:bottom w:val="single" w:sz="4" w:space="0" w:color="auto"/>
              <w:right w:val="single" w:sz="4" w:space="0" w:color="auto"/>
            </w:tcBorders>
            <w:vAlign w:val="center"/>
            <w:hideMark/>
          </w:tcPr>
          <w:p w14:paraId="5A468441" w14:textId="77777777" w:rsidR="00182373" w:rsidRPr="002475FC" w:rsidRDefault="00182373">
            <w:pPr>
              <w:spacing w:after="0" w:line="0" w:lineRule="atLeast"/>
              <w:jc w:val="center"/>
              <w:rPr>
                <w:rFonts w:ascii="Calibri" w:eastAsia="Times New Roman" w:hAnsi="Calibri" w:cs="Calibri"/>
                <w:color w:val="000000"/>
                <w:sz w:val="20"/>
                <w:szCs w:val="20"/>
                <w:lang w:eastAsia="es-CL"/>
              </w:rPr>
            </w:pPr>
            <w:r w:rsidRPr="002475FC">
              <w:rPr>
                <w:rFonts w:ascii="Calibri" w:eastAsia="Times New Roman" w:hAnsi="Calibri" w:cs="Calibri"/>
                <w:color w:val="000000"/>
                <w:sz w:val="20"/>
                <w:szCs w:val="20"/>
                <w:lang w:eastAsia="es-CL"/>
              </w:rPr>
              <w:t>En Operación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C93D8" w14:textId="77777777" w:rsidR="00182373" w:rsidRPr="002475FC" w:rsidRDefault="00182373">
            <w:pPr>
              <w:spacing w:after="0" w:line="0" w:lineRule="atLeast"/>
              <w:jc w:val="center"/>
              <w:rPr>
                <w:rFonts w:ascii="Calibri" w:eastAsia="Times New Roman" w:hAnsi="Calibri" w:cs="Calibri"/>
                <w:color w:val="000000"/>
                <w:sz w:val="20"/>
                <w:szCs w:val="20"/>
                <w:lang w:eastAsia="es-CL"/>
              </w:rPr>
            </w:pPr>
            <w:r w:rsidRPr="002475FC">
              <w:rPr>
                <w:rFonts w:ascii="Calibri" w:eastAsia="Times New Roman" w:hAnsi="Calibri" w:cs="Calibri"/>
                <w:color w:val="000000"/>
                <w:sz w:val="20"/>
                <w:szCs w:val="20"/>
                <w:lang w:eastAsia="es-CL"/>
              </w:rPr>
              <w:t>---</w:t>
            </w:r>
          </w:p>
        </w:tc>
      </w:tr>
    </w:tbl>
    <w:p w14:paraId="1956B52E" w14:textId="77777777" w:rsidR="00D42470" w:rsidRPr="002475FC" w:rsidRDefault="00D42470" w:rsidP="00E22786">
      <w:pPr>
        <w:spacing w:after="0" w:line="240" w:lineRule="auto"/>
        <w:contextualSpacing/>
        <w:outlineLvl w:val="0"/>
        <w:rPr>
          <w:rFonts w:ascii="Calibri" w:eastAsia="Calibri" w:hAnsi="Calibri" w:cs="Calibri"/>
          <w:b/>
          <w:sz w:val="24"/>
          <w:szCs w:val="24"/>
        </w:rPr>
      </w:pPr>
    </w:p>
    <w:p w14:paraId="4D7D17DA" w14:textId="77777777" w:rsidR="00D42470" w:rsidRPr="002475FC" w:rsidRDefault="00D42470" w:rsidP="00987770">
      <w:pPr>
        <w:pStyle w:val="Ttulo1"/>
      </w:pPr>
      <w:bookmarkStart w:id="29" w:name="_Toc352840385"/>
      <w:bookmarkStart w:id="30" w:name="_Toc352841445"/>
      <w:bookmarkStart w:id="31" w:name="_Toc447875232"/>
      <w:bookmarkStart w:id="32" w:name="_Toc449085410"/>
      <w:bookmarkStart w:id="33" w:name="_Toc496262951"/>
      <w:r w:rsidRPr="002475FC">
        <w:t>ANTECEDENTES DE LA ACTIVIDAD DE FISCALIZACIÓN</w:t>
      </w:r>
      <w:bookmarkEnd w:id="29"/>
      <w:bookmarkEnd w:id="30"/>
      <w:bookmarkEnd w:id="31"/>
      <w:bookmarkEnd w:id="32"/>
      <w:bookmarkEnd w:id="33"/>
    </w:p>
    <w:p w14:paraId="5308D758" w14:textId="77777777" w:rsidR="00D14AAD" w:rsidRPr="002475FC" w:rsidRDefault="00D14AAD" w:rsidP="00D14AAD">
      <w:pPr>
        <w:spacing w:after="0" w:line="240" w:lineRule="auto"/>
        <w:ind w:left="567"/>
        <w:contextualSpacing/>
        <w:outlineLvl w:val="0"/>
        <w:rPr>
          <w:rFonts w:ascii="Calibri" w:eastAsia="Calibri" w:hAnsi="Calibri" w:cs="Calibri"/>
          <w:b/>
          <w:sz w:val="24"/>
          <w:szCs w:val="20"/>
        </w:rPr>
      </w:pPr>
    </w:p>
    <w:p w14:paraId="153A19F2" w14:textId="77777777" w:rsidR="00D42470" w:rsidRPr="002475FC" w:rsidRDefault="00D42470" w:rsidP="00987770">
      <w:pPr>
        <w:pStyle w:val="Ttulo2"/>
      </w:pPr>
      <w:bookmarkStart w:id="34" w:name="_Toc352840386"/>
      <w:bookmarkStart w:id="35" w:name="_Toc352841446"/>
      <w:bookmarkStart w:id="36" w:name="_Toc353998112"/>
      <w:bookmarkStart w:id="37" w:name="_Toc353998185"/>
      <w:bookmarkStart w:id="38" w:name="_Toc382383537"/>
      <w:bookmarkStart w:id="39" w:name="_Toc382472359"/>
      <w:bookmarkStart w:id="40" w:name="_Toc390184270"/>
      <w:bookmarkStart w:id="41" w:name="_Toc390360001"/>
      <w:bookmarkStart w:id="42" w:name="_Toc390777022"/>
      <w:bookmarkStart w:id="43" w:name="_Toc447875233"/>
      <w:bookmarkStart w:id="44" w:name="_Toc449085411"/>
      <w:bookmarkStart w:id="45" w:name="_Toc485287639"/>
      <w:bookmarkStart w:id="46" w:name="_Toc496262952"/>
      <w:r w:rsidRPr="002475FC">
        <w:t>Motivo de la Actividad de Fiscalización</w:t>
      </w:r>
      <w:bookmarkEnd w:id="34"/>
      <w:bookmarkEnd w:id="35"/>
      <w:bookmarkEnd w:id="36"/>
      <w:bookmarkEnd w:id="37"/>
      <w:bookmarkEnd w:id="38"/>
      <w:bookmarkEnd w:id="39"/>
      <w:bookmarkEnd w:id="40"/>
      <w:bookmarkEnd w:id="41"/>
      <w:bookmarkEnd w:id="42"/>
      <w:bookmarkEnd w:id="43"/>
      <w:bookmarkEnd w:id="44"/>
      <w:bookmarkEnd w:id="45"/>
      <w:bookmarkEnd w:id="46"/>
    </w:p>
    <w:p w14:paraId="71021D9F" w14:textId="77777777" w:rsidR="005933B2" w:rsidRPr="002475FC"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349"/>
        <w:gridCol w:w="1104"/>
        <w:gridCol w:w="7019"/>
      </w:tblGrid>
      <w:tr w:rsidR="00D42470" w:rsidRPr="002475FC" w14:paraId="01E1A845" w14:textId="77777777" w:rsidTr="00071784">
        <w:trPr>
          <w:trHeight w:val="170"/>
        </w:trPr>
        <w:tc>
          <w:tcPr>
            <w:tcW w:w="923" w:type="pct"/>
            <w:gridSpan w:val="2"/>
            <w:vAlign w:val="center"/>
          </w:tcPr>
          <w:p w14:paraId="79374C40" w14:textId="77777777" w:rsidR="00D42470" w:rsidRPr="002475FC" w:rsidRDefault="00D42470" w:rsidP="00D42470">
            <w:pPr>
              <w:rPr>
                <w:b/>
                <w:lang w:val="es-CL"/>
              </w:rPr>
            </w:pPr>
            <w:r w:rsidRPr="002475FC">
              <w:rPr>
                <w:b/>
                <w:lang w:val="es-CL"/>
              </w:rPr>
              <w:t>Motivo</w:t>
            </w:r>
          </w:p>
        </w:tc>
        <w:tc>
          <w:tcPr>
            <w:tcW w:w="4077" w:type="pct"/>
            <w:gridSpan w:val="2"/>
            <w:vAlign w:val="center"/>
          </w:tcPr>
          <w:p w14:paraId="59753E3E" w14:textId="77777777" w:rsidR="00D42470" w:rsidRPr="002475FC" w:rsidRDefault="00D42470" w:rsidP="00D42470">
            <w:pPr>
              <w:rPr>
                <w:b/>
                <w:lang w:val="es-CL"/>
              </w:rPr>
            </w:pPr>
            <w:r w:rsidRPr="002475FC">
              <w:rPr>
                <w:b/>
                <w:lang w:val="es-CL"/>
              </w:rPr>
              <w:t>Descripción</w:t>
            </w:r>
          </w:p>
        </w:tc>
      </w:tr>
      <w:tr w:rsidR="00D42470" w:rsidRPr="002475FC" w14:paraId="7116B996" w14:textId="77777777" w:rsidTr="00071784">
        <w:trPr>
          <w:trHeight w:val="170"/>
        </w:trPr>
        <w:tc>
          <w:tcPr>
            <w:tcW w:w="246" w:type="pct"/>
            <w:vAlign w:val="center"/>
          </w:tcPr>
          <w:p w14:paraId="49010714" w14:textId="77777777" w:rsidR="00D42470" w:rsidRPr="002475FC" w:rsidRDefault="00D42470" w:rsidP="00D42470">
            <w:pPr>
              <w:jc w:val="center"/>
              <w:rPr>
                <w:lang w:val="es-CL"/>
              </w:rPr>
            </w:pPr>
          </w:p>
        </w:tc>
        <w:tc>
          <w:tcPr>
            <w:tcW w:w="677" w:type="pct"/>
            <w:vAlign w:val="center"/>
          </w:tcPr>
          <w:p w14:paraId="477963F5" w14:textId="77777777" w:rsidR="00D42470" w:rsidRPr="002475FC" w:rsidRDefault="00D42470" w:rsidP="00D42470">
            <w:pPr>
              <w:rPr>
                <w:lang w:val="es-CL"/>
              </w:rPr>
            </w:pPr>
            <w:r w:rsidRPr="002475FC">
              <w:rPr>
                <w:lang w:val="es-CL"/>
              </w:rPr>
              <w:t>Programada</w:t>
            </w:r>
          </w:p>
        </w:tc>
        <w:tc>
          <w:tcPr>
            <w:tcW w:w="4077" w:type="pct"/>
            <w:gridSpan w:val="2"/>
            <w:vAlign w:val="center"/>
          </w:tcPr>
          <w:p w14:paraId="16FC88BF" w14:textId="77777777" w:rsidR="00D42470" w:rsidRPr="002475FC" w:rsidRDefault="00D42470" w:rsidP="00D42470">
            <w:pPr>
              <w:rPr>
                <w:lang w:val="es-CL"/>
              </w:rPr>
            </w:pPr>
          </w:p>
        </w:tc>
      </w:tr>
      <w:tr w:rsidR="00D42470" w:rsidRPr="002475FC" w14:paraId="14591E79" w14:textId="77777777" w:rsidTr="00071784">
        <w:trPr>
          <w:trHeight w:val="170"/>
        </w:trPr>
        <w:tc>
          <w:tcPr>
            <w:tcW w:w="246" w:type="pct"/>
            <w:vMerge w:val="restart"/>
            <w:vAlign w:val="center"/>
          </w:tcPr>
          <w:p w14:paraId="0FDAA429" w14:textId="77777777" w:rsidR="00D42470" w:rsidRPr="002475FC" w:rsidRDefault="00D42470" w:rsidP="00D42470">
            <w:pPr>
              <w:jc w:val="center"/>
              <w:rPr>
                <w:lang w:val="es-CL"/>
              </w:rPr>
            </w:pPr>
            <w:r w:rsidRPr="002475FC">
              <w:rPr>
                <w:lang w:val="es-CL"/>
              </w:rPr>
              <w:t>X</w:t>
            </w:r>
          </w:p>
        </w:tc>
        <w:tc>
          <w:tcPr>
            <w:tcW w:w="677" w:type="pct"/>
            <w:vMerge w:val="restart"/>
            <w:vAlign w:val="center"/>
          </w:tcPr>
          <w:p w14:paraId="51D86554" w14:textId="77777777" w:rsidR="00D42470" w:rsidRPr="002475FC" w:rsidRDefault="00D42470" w:rsidP="00D42470">
            <w:pPr>
              <w:rPr>
                <w:lang w:val="es-CL"/>
              </w:rPr>
            </w:pPr>
            <w:r w:rsidRPr="002475FC">
              <w:rPr>
                <w:lang w:val="es-CL"/>
              </w:rPr>
              <w:t>No programada</w:t>
            </w:r>
          </w:p>
        </w:tc>
        <w:tc>
          <w:tcPr>
            <w:tcW w:w="554" w:type="pct"/>
            <w:vAlign w:val="center"/>
          </w:tcPr>
          <w:p w14:paraId="75B41656" w14:textId="77777777" w:rsidR="00D42470" w:rsidRPr="002475FC" w:rsidRDefault="00D42470" w:rsidP="00D42470">
            <w:pPr>
              <w:jc w:val="center"/>
              <w:rPr>
                <w:lang w:val="es-CL"/>
              </w:rPr>
            </w:pPr>
          </w:p>
        </w:tc>
        <w:tc>
          <w:tcPr>
            <w:tcW w:w="3524" w:type="pct"/>
            <w:vAlign w:val="center"/>
          </w:tcPr>
          <w:p w14:paraId="18C9E4BE" w14:textId="77777777" w:rsidR="00D42470" w:rsidRPr="002475FC" w:rsidRDefault="00D42470" w:rsidP="00D42470">
            <w:pPr>
              <w:rPr>
                <w:lang w:val="es-CL"/>
              </w:rPr>
            </w:pPr>
            <w:r w:rsidRPr="002475FC">
              <w:rPr>
                <w:lang w:val="es-CL"/>
              </w:rPr>
              <w:t>Denuncia</w:t>
            </w:r>
          </w:p>
        </w:tc>
      </w:tr>
      <w:tr w:rsidR="00D42470" w:rsidRPr="002475FC" w14:paraId="06E7F616" w14:textId="77777777" w:rsidTr="00071784">
        <w:trPr>
          <w:trHeight w:val="170"/>
        </w:trPr>
        <w:tc>
          <w:tcPr>
            <w:tcW w:w="246" w:type="pct"/>
            <w:vMerge/>
          </w:tcPr>
          <w:p w14:paraId="39F2CC71" w14:textId="77777777" w:rsidR="00D42470" w:rsidRPr="002475FC" w:rsidRDefault="00D42470" w:rsidP="00D42470">
            <w:pPr>
              <w:rPr>
                <w:lang w:val="es-CL"/>
              </w:rPr>
            </w:pPr>
          </w:p>
        </w:tc>
        <w:tc>
          <w:tcPr>
            <w:tcW w:w="677" w:type="pct"/>
            <w:vMerge/>
          </w:tcPr>
          <w:p w14:paraId="3299E5A4" w14:textId="77777777" w:rsidR="00D42470" w:rsidRPr="002475FC" w:rsidRDefault="00D42470" w:rsidP="00D42470">
            <w:pPr>
              <w:rPr>
                <w:lang w:val="es-CL"/>
              </w:rPr>
            </w:pPr>
          </w:p>
        </w:tc>
        <w:tc>
          <w:tcPr>
            <w:tcW w:w="554" w:type="pct"/>
            <w:vAlign w:val="center"/>
          </w:tcPr>
          <w:p w14:paraId="550B8F35" w14:textId="77777777" w:rsidR="00D42470" w:rsidRPr="002475FC" w:rsidRDefault="00D42470" w:rsidP="00D42470">
            <w:pPr>
              <w:jc w:val="center"/>
              <w:rPr>
                <w:lang w:val="es-CL"/>
              </w:rPr>
            </w:pPr>
          </w:p>
        </w:tc>
        <w:tc>
          <w:tcPr>
            <w:tcW w:w="3524" w:type="pct"/>
            <w:vAlign w:val="center"/>
          </w:tcPr>
          <w:p w14:paraId="3781BACC" w14:textId="77777777" w:rsidR="00D42470" w:rsidRPr="002475FC" w:rsidRDefault="00D42470" w:rsidP="00D42470">
            <w:pPr>
              <w:rPr>
                <w:lang w:val="es-CL"/>
              </w:rPr>
            </w:pPr>
            <w:proofErr w:type="spellStart"/>
            <w:r w:rsidRPr="002475FC">
              <w:rPr>
                <w:lang w:val="es-CL"/>
              </w:rPr>
              <w:t>Autodenuncia</w:t>
            </w:r>
            <w:proofErr w:type="spellEnd"/>
          </w:p>
        </w:tc>
      </w:tr>
      <w:tr w:rsidR="00D42470" w:rsidRPr="002475FC" w14:paraId="3CD911CB" w14:textId="77777777" w:rsidTr="00071784">
        <w:trPr>
          <w:trHeight w:val="170"/>
        </w:trPr>
        <w:tc>
          <w:tcPr>
            <w:tcW w:w="246" w:type="pct"/>
            <w:vMerge/>
          </w:tcPr>
          <w:p w14:paraId="0BD85288" w14:textId="77777777" w:rsidR="00D42470" w:rsidRPr="002475FC" w:rsidRDefault="00D42470" w:rsidP="00D42470">
            <w:pPr>
              <w:rPr>
                <w:lang w:val="es-CL"/>
              </w:rPr>
            </w:pPr>
          </w:p>
        </w:tc>
        <w:tc>
          <w:tcPr>
            <w:tcW w:w="677" w:type="pct"/>
            <w:vMerge/>
          </w:tcPr>
          <w:p w14:paraId="04E2E927" w14:textId="77777777" w:rsidR="00D42470" w:rsidRPr="002475FC" w:rsidRDefault="00D42470" w:rsidP="00D42470">
            <w:pPr>
              <w:rPr>
                <w:lang w:val="es-CL"/>
              </w:rPr>
            </w:pPr>
          </w:p>
        </w:tc>
        <w:tc>
          <w:tcPr>
            <w:tcW w:w="554" w:type="pct"/>
            <w:vAlign w:val="center"/>
          </w:tcPr>
          <w:p w14:paraId="1017240F" w14:textId="77777777" w:rsidR="00D42470" w:rsidRPr="002475FC" w:rsidRDefault="00D42470" w:rsidP="00D42470">
            <w:pPr>
              <w:jc w:val="center"/>
              <w:rPr>
                <w:lang w:val="es-CL"/>
              </w:rPr>
            </w:pPr>
            <w:r w:rsidRPr="002475FC">
              <w:rPr>
                <w:lang w:val="es-CL"/>
              </w:rPr>
              <w:t>X</w:t>
            </w:r>
          </w:p>
        </w:tc>
        <w:tc>
          <w:tcPr>
            <w:tcW w:w="3524" w:type="pct"/>
            <w:vAlign w:val="center"/>
          </w:tcPr>
          <w:p w14:paraId="62CF1157" w14:textId="77777777" w:rsidR="00D42470" w:rsidRPr="002475FC" w:rsidRDefault="00D42470" w:rsidP="00D42470">
            <w:pPr>
              <w:rPr>
                <w:lang w:val="es-CL"/>
              </w:rPr>
            </w:pPr>
            <w:r w:rsidRPr="002475FC">
              <w:rPr>
                <w:lang w:val="es-CL"/>
              </w:rPr>
              <w:t>De Oficio</w:t>
            </w:r>
          </w:p>
        </w:tc>
      </w:tr>
      <w:tr w:rsidR="00D42470" w:rsidRPr="002475FC" w14:paraId="3F5704C0" w14:textId="77777777" w:rsidTr="00071784">
        <w:trPr>
          <w:trHeight w:val="170"/>
        </w:trPr>
        <w:tc>
          <w:tcPr>
            <w:tcW w:w="246" w:type="pct"/>
            <w:vMerge/>
          </w:tcPr>
          <w:p w14:paraId="6E8C74C1" w14:textId="77777777" w:rsidR="00D42470" w:rsidRPr="002475FC" w:rsidRDefault="00D42470" w:rsidP="00D42470">
            <w:pPr>
              <w:rPr>
                <w:lang w:val="es-CL"/>
              </w:rPr>
            </w:pPr>
          </w:p>
        </w:tc>
        <w:tc>
          <w:tcPr>
            <w:tcW w:w="677" w:type="pct"/>
            <w:vMerge/>
          </w:tcPr>
          <w:p w14:paraId="1D68126B" w14:textId="77777777" w:rsidR="00D42470" w:rsidRPr="002475FC" w:rsidRDefault="00D42470" w:rsidP="00D42470">
            <w:pPr>
              <w:rPr>
                <w:lang w:val="es-CL"/>
              </w:rPr>
            </w:pPr>
          </w:p>
        </w:tc>
        <w:tc>
          <w:tcPr>
            <w:tcW w:w="554" w:type="pct"/>
            <w:vAlign w:val="center"/>
          </w:tcPr>
          <w:p w14:paraId="3C97418D" w14:textId="77777777" w:rsidR="00D42470" w:rsidRPr="002475FC" w:rsidRDefault="00D42470" w:rsidP="00D42470">
            <w:pPr>
              <w:jc w:val="center"/>
              <w:rPr>
                <w:lang w:val="es-CL"/>
              </w:rPr>
            </w:pPr>
          </w:p>
        </w:tc>
        <w:tc>
          <w:tcPr>
            <w:tcW w:w="3524" w:type="pct"/>
            <w:vAlign w:val="center"/>
          </w:tcPr>
          <w:p w14:paraId="11BA9E49" w14:textId="77777777" w:rsidR="00D42470" w:rsidRPr="002475FC" w:rsidRDefault="00D42470" w:rsidP="00D42470">
            <w:pPr>
              <w:rPr>
                <w:lang w:val="es-CL"/>
              </w:rPr>
            </w:pPr>
            <w:r w:rsidRPr="002475FC">
              <w:rPr>
                <w:lang w:val="es-CL"/>
              </w:rPr>
              <w:t>Otro</w:t>
            </w:r>
          </w:p>
        </w:tc>
      </w:tr>
      <w:tr w:rsidR="00D42470" w:rsidRPr="002475FC" w14:paraId="32CE2D0E" w14:textId="77777777" w:rsidTr="00071784">
        <w:trPr>
          <w:trHeight w:val="170"/>
        </w:trPr>
        <w:tc>
          <w:tcPr>
            <w:tcW w:w="246" w:type="pct"/>
            <w:vMerge/>
          </w:tcPr>
          <w:p w14:paraId="085E165D" w14:textId="77777777" w:rsidR="00D42470" w:rsidRPr="002475FC" w:rsidRDefault="00D42470" w:rsidP="00D42470">
            <w:pPr>
              <w:rPr>
                <w:lang w:val="es-CL"/>
              </w:rPr>
            </w:pPr>
          </w:p>
        </w:tc>
        <w:tc>
          <w:tcPr>
            <w:tcW w:w="677" w:type="pct"/>
            <w:vMerge/>
          </w:tcPr>
          <w:p w14:paraId="1C8CB4BF" w14:textId="77777777" w:rsidR="00D42470" w:rsidRPr="002475FC" w:rsidRDefault="00D42470" w:rsidP="00D42470">
            <w:pPr>
              <w:rPr>
                <w:lang w:val="es-CL"/>
              </w:rPr>
            </w:pPr>
          </w:p>
        </w:tc>
        <w:tc>
          <w:tcPr>
            <w:tcW w:w="4077" w:type="pct"/>
            <w:gridSpan w:val="2"/>
            <w:vAlign w:val="center"/>
          </w:tcPr>
          <w:p w14:paraId="5CFEB763" w14:textId="7743F1DA" w:rsidR="00D42470" w:rsidRPr="002475FC" w:rsidRDefault="00E53682" w:rsidP="0012730F">
            <w:pPr>
              <w:jc w:val="both"/>
              <w:rPr>
                <w:lang w:val="es-CL"/>
              </w:rPr>
            </w:pPr>
            <w:r w:rsidRPr="002475FC">
              <w:rPr>
                <w:b/>
                <w:lang w:val="es-CL"/>
              </w:rPr>
              <w:t>Detalles</w:t>
            </w:r>
            <w:r w:rsidR="00D42470" w:rsidRPr="002475FC">
              <w:rPr>
                <w:lang w:val="es-CL"/>
              </w:rPr>
              <w:t xml:space="preserve">: </w:t>
            </w:r>
            <w:r w:rsidR="00766E5C" w:rsidRPr="00ED71D6">
              <w:rPr>
                <w:lang w:val="es-CL"/>
              </w:rPr>
              <w:t>A</w:t>
            </w:r>
            <w:r w:rsidR="00703BC8" w:rsidRPr="00ED71D6">
              <w:rPr>
                <w:lang w:val="es-CL"/>
              </w:rPr>
              <w:t xml:space="preserve"> las </w:t>
            </w:r>
            <w:r w:rsidR="00ED71D6" w:rsidRPr="00ED71D6">
              <w:rPr>
                <w:lang w:val="es-CL"/>
              </w:rPr>
              <w:t>14:04</w:t>
            </w:r>
            <w:r w:rsidR="00703BC8" w:rsidRPr="00ED71D6">
              <w:rPr>
                <w:lang w:val="es-CL"/>
              </w:rPr>
              <w:t xml:space="preserve"> horas del día jueves </w:t>
            </w:r>
            <w:r w:rsidR="00ED71D6" w:rsidRPr="00ED71D6">
              <w:rPr>
                <w:lang w:val="es-CL"/>
              </w:rPr>
              <w:t xml:space="preserve">10 de agosto de </w:t>
            </w:r>
            <w:r w:rsidR="00703BC8" w:rsidRPr="00ED71D6">
              <w:rPr>
                <w:lang w:val="es-CL"/>
              </w:rPr>
              <w:t xml:space="preserve">2017 se </w:t>
            </w:r>
            <w:r w:rsidR="00703BC8" w:rsidRPr="002475FC">
              <w:rPr>
                <w:lang w:val="es-CL"/>
              </w:rPr>
              <w:t>recib</w:t>
            </w:r>
            <w:r w:rsidR="00766E5C" w:rsidRPr="002475FC">
              <w:rPr>
                <w:lang w:val="es-CL"/>
              </w:rPr>
              <w:t>ió</w:t>
            </w:r>
            <w:r w:rsidR="00703BC8" w:rsidRPr="002475FC">
              <w:rPr>
                <w:lang w:val="es-CL"/>
              </w:rPr>
              <w:t xml:space="preserve"> notificación </w:t>
            </w:r>
            <w:r w:rsidR="00766E5C" w:rsidRPr="002475FC">
              <w:rPr>
                <w:lang w:val="es-CL"/>
              </w:rPr>
              <w:t>de incidente</w:t>
            </w:r>
            <w:r w:rsidR="00703BC8" w:rsidRPr="002475FC">
              <w:rPr>
                <w:lang w:val="es-CL"/>
              </w:rPr>
              <w:t xml:space="preserve"> (mediante Sistema de Seguimiento Ambiental) asociado a los procesos desarrollados por la Unidad Fiscalizable “Los Bronces – Anglo American Sur S.A.”, dando cuenta </w:t>
            </w:r>
            <w:r w:rsidR="004D2435" w:rsidRPr="002475FC">
              <w:rPr>
                <w:lang w:val="es-CL"/>
              </w:rPr>
              <w:t xml:space="preserve">de un rebose de agua de proceso al </w:t>
            </w:r>
            <w:r w:rsidR="00FA31D1">
              <w:rPr>
                <w:lang w:val="es-CL"/>
              </w:rPr>
              <w:t>estero</w:t>
            </w:r>
            <w:r w:rsidR="004D2435" w:rsidRPr="002475FC">
              <w:rPr>
                <w:lang w:val="es-CL"/>
              </w:rPr>
              <w:t xml:space="preserve"> San Francisco (aproximadamente 60 L/s durante 30 minutos) </w:t>
            </w:r>
            <w:r w:rsidR="0012730F">
              <w:rPr>
                <w:lang w:val="es-CL"/>
              </w:rPr>
              <w:t xml:space="preserve">como consecuencia </w:t>
            </w:r>
            <w:r w:rsidR="004D2435" w:rsidRPr="002475FC">
              <w:rPr>
                <w:lang w:val="es-CL"/>
              </w:rPr>
              <w:t xml:space="preserve">de una baja de voltaje ocurrida el día 9 de agosto de 2017 (entre 17:15 y 17:45 </w:t>
            </w:r>
            <w:proofErr w:type="spellStart"/>
            <w:r w:rsidR="004D2435" w:rsidRPr="002475FC">
              <w:rPr>
                <w:lang w:val="es-CL"/>
              </w:rPr>
              <w:t>hrs</w:t>
            </w:r>
            <w:proofErr w:type="spellEnd"/>
            <w:r w:rsidR="004D2435" w:rsidRPr="002475FC">
              <w:rPr>
                <w:lang w:val="es-CL"/>
              </w:rPr>
              <w:t xml:space="preserve">), que afectó las operaciones producto de una tormenta en zona alta cordillerana. </w:t>
            </w:r>
            <w:r w:rsidR="00071784" w:rsidRPr="002475FC">
              <w:rPr>
                <w:lang w:val="es-CL"/>
              </w:rPr>
              <w:t>Dicha situación dio origen a la necesidad de ejecutar una actividad de fiscalización por parte de la Oficina Regional Metropolitana de la Superintendencia del Medio Ambiente.</w:t>
            </w:r>
          </w:p>
        </w:tc>
      </w:tr>
    </w:tbl>
    <w:p w14:paraId="5140A756" w14:textId="77777777" w:rsidR="005933B2" w:rsidRPr="002475FC" w:rsidRDefault="005933B2" w:rsidP="005933B2">
      <w:pPr>
        <w:spacing w:after="0" w:line="240" w:lineRule="auto"/>
        <w:ind w:left="576"/>
        <w:contextualSpacing/>
        <w:outlineLvl w:val="0"/>
        <w:rPr>
          <w:rFonts w:ascii="Calibri" w:eastAsia="Calibri" w:hAnsi="Calibri" w:cs="Calibri"/>
          <w:b/>
          <w:sz w:val="24"/>
          <w:szCs w:val="20"/>
        </w:rPr>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447875234"/>
      <w:bookmarkStart w:id="57" w:name="_Toc449085412"/>
    </w:p>
    <w:p w14:paraId="386067B5" w14:textId="77777777" w:rsidR="00D42470" w:rsidRPr="002475FC" w:rsidRDefault="00D42470" w:rsidP="00987770">
      <w:pPr>
        <w:pStyle w:val="Ttulo2"/>
      </w:pPr>
      <w:bookmarkStart w:id="58" w:name="_Toc485287640"/>
      <w:bookmarkStart w:id="59" w:name="_Toc496262953"/>
      <w:r w:rsidRPr="002475FC">
        <w:t>Materia Específica Objeto de la Fiscalización Ambiental</w:t>
      </w:r>
      <w:bookmarkEnd w:id="47"/>
      <w:bookmarkEnd w:id="48"/>
      <w:bookmarkEnd w:id="49"/>
      <w:bookmarkEnd w:id="50"/>
      <w:bookmarkEnd w:id="51"/>
      <w:bookmarkEnd w:id="52"/>
      <w:bookmarkEnd w:id="53"/>
      <w:bookmarkEnd w:id="54"/>
      <w:bookmarkEnd w:id="55"/>
      <w:bookmarkEnd w:id="56"/>
      <w:bookmarkEnd w:id="57"/>
      <w:bookmarkEnd w:id="58"/>
      <w:bookmarkEnd w:id="59"/>
    </w:p>
    <w:p w14:paraId="65775FF2" w14:textId="77777777" w:rsidR="00D14AAD" w:rsidRPr="002475FC"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2475FC" w14:paraId="54E585FF"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6311AFE" w14:textId="7CABD7E4" w:rsidR="00965992" w:rsidRPr="0035385C" w:rsidRDefault="002A00DA" w:rsidP="0035385C">
            <w:pPr>
              <w:pStyle w:val="Prrafodelista"/>
              <w:numPr>
                <w:ilvl w:val="0"/>
                <w:numId w:val="27"/>
              </w:numPr>
              <w:spacing w:line="276" w:lineRule="auto"/>
              <w:rPr>
                <w:rFonts w:ascii="Calibri" w:eastAsia="Times New Roman" w:hAnsi="Calibri" w:cs="Calibri"/>
                <w:sz w:val="20"/>
                <w:szCs w:val="16"/>
                <w:lang w:eastAsia="es-CL"/>
              </w:rPr>
            </w:pPr>
            <w:r w:rsidRPr="002475FC">
              <w:rPr>
                <w:rFonts w:ascii="Calibri" w:eastAsia="Times New Roman" w:hAnsi="Calibri" w:cs="Calibri"/>
                <w:sz w:val="20"/>
                <w:szCs w:val="16"/>
                <w:lang w:eastAsia="es-CL"/>
              </w:rPr>
              <w:t xml:space="preserve">Ejecución </w:t>
            </w:r>
            <w:r w:rsidR="00965992" w:rsidRPr="002475FC">
              <w:rPr>
                <w:rFonts w:ascii="Calibri" w:eastAsia="Times New Roman" w:hAnsi="Calibri" w:cs="Calibri"/>
                <w:sz w:val="20"/>
                <w:szCs w:val="16"/>
                <w:lang w:eastAsia="es-CL"/>
              </w:rPr>
              <w:t xml:space="preserve">de medidas </w:t>
            </w:r>
            <w:r w:rsidRPr="002475FC">
              <w:rPr>
                <w:rFonts w:ascii="Calibri" w:eastAsia="Times New Roman" w:hAnsi="Calibri" w:cs="Calibri"/>
                <w:sz w:val="20"/>
                <w:szCs w:val="16"/>
                <w:lang w:eastAsia="es-CL"/>
              </w:rPr>
              <w:t xml:space="preserve">contempladas en el Plan </w:t>
            </w:r>
            <w:r w:rsidR="00965992" w:rsidRPr="002475FC">
              <w:rPr>
                <w:rFonts w:ascii="Calibri" w:eastAsia="Times New Roman" w:hAnsi="Calibri" w:cs="Calibri"/>
                <w:sz w:val="20"/>
                <w:szCs w:val="16"/>
                <w:lang w:eastAsia="es-CL"/>
              </w:rPr>
              <w:t xml:space="preserve">de </w:t>
            </w:r>
            <w:r w:rsidRPr="002475FC">
              <w:rPr>
                <w:rFonts w:ascii="Calibri" w:eastAsia="Times New Roman" w:hAnsi="Calibri" w:cs="Calibri"/>
                <w:sz w:val="20"/>
                <w:szCs w:val="16"/>
                <w:lang w:eastAsia="es-CL"/>
              </w:rPr>
              <w:t>C</w:t>
            </w:r>
            <w:r w:rsidR="00965992" w:rsidRPr="002475FC">
              <w:rPr>
                <w:rFonts w:ascii="Calibri" w:eastAsia="Times New Roman" w:hAnsi="Calibri" w:cs="Calibri"/>
                <w:sz w:val="20"/>
                <w:szCs w:val="16"/>
                <w:lang w:eastAsia="es-CL"/>
              </w:rPr>
              <w:t>ontingencia</w:t>
            </w:r>
            <w:r w:rsidRPr="002475FC">
              <w:rPr>
                <w:rFonts w:ascii="Calibri" w:eastAsia="Times New Roman" w:hAnsi="Calibri" w:cs="Calibri"/>
                <w:sz w:val="20"/>
                <w:szCs w:val="16"/>
                <w:lang w:eastAsia="es-CL"/>
              </w:rPr>
              <w:t>s</w:t>
            </w:r>
            <w:r w:rsidR="00C03BD6" w:rsidRPr="002475FC">
              <w:rPr>
                <w:rFonts w:ascii="Calibri" w:eastAsia="Times New Roman" w:hAnsi="Calibri" w:cs="Calibri"/>
                <w:sz w:val="20"/>
                <w:szCs w:val="16"/>
                <w:lang w:eastAsia="es-CL"/>
              </w:rPr>
              <w:t>.</w:t>
            </w:r>
          </w:p>
        </w:tc>
      </w:tr>
    </w:tbl>
    <w:p w14:paraId="04526E11" w14:textId="77777777" w:rsidR="00D42470" w:rsidRPr="002475FC" w:rsidRDefault="00D42470" w:rsidP="00D42470">
      <w:pPr>
        <w:spacing w:after="0" w:line="240" w:lineRule="auto"/>
        <w:jc w:val="both"/>
        <w:rPr>
          <w:rFonts w:ascii="Calibri" w:eastAsia="Calibri" w:hAnsi="Calibri" w:cs="Times New Roman"/>
        </w:rPr>
      </w:pPr>
    </w:p>
    <w:p w14:paraId="69554143" w14:textId="77777777" w:rsidR="005933B2" w:rsidRPr="002475FC" w:rsidRDefault="005933B2" w:rsidP="00D42470">
      <w:pPr>
        <w:spacing w:after="0" w:line="240" w:lineRule="auto"/>
        <w:jc w:val="both"/>
        <w:rPr>
          <w:rFonts w:ascii="Calibri" w:eastAsia="Calibri" w:hAnsi="Calibri" w:cs="Times New Roman"/>
        </w:rPr>
      </w:pPr>
    </w:p>
    <w:p w14:paraId="4B41D35F" w14:textId="77777777" w:rsidR="00D42470" w:rsidRPr="002475FC" w:rsidRDefault="00D42470" w:rsidP="00F03CD4">
      <w:pPr>
        <w:pStyle w:val="Ttulo2"/>
      </w:pPr>
      <w:bookmarkStart w:id="60" w:name="_Toc449085417"/>
      <w:bookmarkStart w:id="61" w:name="_Toc485287645"/>
      <w:bookmarkStart w:id="62" w:name="_Toc496262954"/>
      <w:bookmarkStart w:id="63" w:name="_Toc352840392"/>
      <w:bookmarkStart w:id="64" w:name="_Toc352841452"/>
      <w:r w:rsidRPr="002475FC">
        <w:t>Revisión Documental</w:t>
      </w:r>
      <w:bookmarkEnd w:id="60"/>
      <w:bookmarkEnd w:id="61"/>
      <w:bookmarkEnd w:id="62"/>
    </w:p>
    <w:p w14:paraId="14A28345" w14:textId="77777777" w:rsidR="00D42470" w:rsidRPr="002475FC" w:rsidRDefault="00D42470" w:rsidP="00F03CD4">
      <w:pPr>
        <w:pStyle w:val="Ttulo3"/>
        <w:rPr>
          <w:rFonts w:eastAsia="Calibri"/>
        </w:rPr>
      </w:pPr>
      <w:bookmarkStart w:id="65" w:name="_Toc382383545"/>
      <w:bookmarkStart w:id="66" w:name="_Toc382472367"/>
      <w:bookmarkStart w:id="67" w:name="_Toc390184277"/>
      <w:bookmarkStart w:id="68" w:name="_Toc390360008"/>
      <w:bookmarkStart w:id="69" w:name="_Toc390777029"/>
      <w:bookmarkStart w:id="70" w:name="_Toc449085418"/>
      <w:bookmarkStart w:id="71" w:name="_Toc483825673"/>
      <w:bookmarkStart w:id="72" w:name="_Toc483922468"/>
      <w:bookmarkStart w:id="73" w:name="_Toc485287646"/>
      <w:bookmarkStart w:id="74" w:name="_Toc496262955"/>
      <w:r w:rsidRPr="002475FC">
        <w:rPr>
          <w:rFonts w:eastAsia="Calibri"/>
        </w:rPr>
        <w:t>Documentos Revisados</w:t>
      </w:r>
      <w:bookmarkEnd w:id="65"/>
      <w:bookmarkEnd w:id="66"/>
      <w:bookmarkEnd w:id="67"/>
      <w:bookmarkEnd w:id="68"/>
      <w:bookmarkEnd w:id="69"/>
      <w:bookmarkEnd w:id="70"/>
      <w:bookmarkEnd w:id="71"/>
      <w:bookmarkEnd w:id="72"/>
      <w:bookmarkEnd w:id="73"/>
      <w:bookmarkEnd w:id="74"/>
    </w:p>
    <w:p w14:paraId="39929C99" w14:textId="77777777" w:rsidR="00F67953" w:rsidRPr="002475FC"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1"/>
        <w:gridCol w:w="1228"/>
        <w:gridCol w:w="1519"/>
        <w:gridCol w:w="6984"/>
      </w:tblGrid>
      <w:tr w:rsidR="00071784" w:rsidRPr="002475FC" w14:paraId="644334A0" w14:textId="77777777" w:rsidTr="00E54385">
        <w:trPr>
          <w:trHeight w:val="393"/>
        </w:trPr>
        <w:tc>
          <w:tcPr>
            <w:tcW w:w="111" w:type="pct"/>
            <w:shd w:val="clear" w:color="auto" w:fill="D9D9D9"/>
            <w:vAlign w:val="center"/>
          </w:tcPr>
          <w:bookmarkEnd w:id="63"/>
          <w:bookmarkEnd w:id="64"/>
          <w:p w14:paraId="488E6BB4" w14:textId="77777777" w:rsidR="00071784" w:rsidRPr="002475FC" w:rsidRDefault="00071784" w:rsidP="00E62479">
            <w:pPr>
              <w:spacing w:after="0" w:line="240" w:lineRule="auto"/>
              <w:jc w:val="center"/>
              <w:rPr>
                <w:rFonts w:ascii="Calibri" w:eastAsia="Calibri" w:hAnsi="Calibri" w:cs="Times New Roman"/>
                <w:b/>
                <w:bCs/>
                <w:sz w:val="20"/>
                <w:szCs w:val="20"/>
                <w:lang w:eastAsia="es-ES"/>
              </w:rPr>
            </w:pPr>
            <w:r w:rsidRPr="002475FC">
              <w:rPr>
                <w:rFonts w:ascii="Calibri" w:eastAsia="Calibri" w:hAnsi="Calibri" w:cs="Times New Roman"/>
                <w:b/>
                <w:bCs/>
                <w:sz w:val="20"/>
                <w:szCs w:val="20"/>
                <w:lang w:eastAsia="es-ES"/>
              </w:rPr>
              <w:t>ID</w:t>
            </w:r>
          </w:p>
        </w:tc>
        <w:tc>
          <w:tcPr>
            <w:tcW w:w="617" w:type="pct"/>
            <w:shd w:val="clear" w:color="auto" w:fill="D9D9D9"/>
            <w:tcMar>
              <w:top w:w="0" w:type="dxa"/>
              <w:left w:w="108" w:type="dxa"/>
              <w:bottom w:w="0" w:type="dxa"/>
              <w:right w:w="108" w:type="dxa"/>
            </w:tcMar>
            <w:vAlign w:val="center"/>
          </w:tcPr>
          <w:p w14:paraId="1AC6B53B" w14:textId="77777777" w:rsidR="00071784" w:rsidRPr="002475FC" w:rsidRDefault="00071784" w:rsidP="00E62479">
            <w:pPr>
              <w:spacing w:after="0" w:line="240" w:lineRule="auto"/>
              <w:jc w:val="center"/>
              <w:rPr>
                <w:rFonts w:ascii="Calibri" w:eastAsia="Calibri" w:hAnsi="Calibri" w:cs="Times New Roman"/>
                <w:b/>
                <w:bCs/>
                <w:sz w:val="20"/>
                <w:szCs w:val="20"/>
                <w:lang w:eastAsia="es-ES"/>
              </w:rPr>
            </w:pPr>
            <w:r w:rsidRPr="002475FC">
              <w:rPr>
                <w:rFonts w:ascii="Calibri" w:eastAsia="Calibri" w:hAnsi="Calibri" w:cs="Times New Roman"/>
                <w:b/>
                <w:bCs/>
                <w:sz w:val="20"/>
                <w:szCs w:val="20"/>
                <w:lang w:eastAsia="es-ES"/>
              </w:rPr>
              <w:t>Nombre del documento revisado</w:t>
            </w:r>
          </w:p>
        </w:tc>
        <w:tc>
          <w:tcPr>
            <w:tcW w:w="763" w:type="pct"/>
            <w:shd w:val="clear" w:color="auto" w:fill="D9D9D9"/>
            <w:vAlign w:val="center"/>
          </w:tcPr>
          <w:p w14:paraId="54234DEE" w14:textId="77777777" w:rsidR="00071784" w:rsidRPr="002475FC" w:rsidRDefault="00071784" w:rsidP="00E62479">
            <w:pPr>
              <w:spacing w:after="0" w:line="240" w:lineRule="auto"/>
              <w:jc w:val="center"/>
              <w:rPr>
                <w:rFonts w:ascii="Calibri" w:eastAsia="Calibri" w:hAnsi="Calibri" w:cs="Times New Roman"/>
                <w:b/>
                <w:bCs/>
                <w:sz w:val="20"/>
                <w:szCs w:val="20"/>
                <w:lang w:eastAsia="es-ES"/>
              </w:rPr>
            </w:pPr>
            <w:r w:rsidRPr="002475FC">
              <w:rPr>
                <w:rFonts w:ascii="Calibri" w:eastAsia="Calibri" w:hAnsi="Calibri" w:cs="Times New Roman"/>
                <w:b/>
                <w:bCs/>
                <w:sz w:val="20"/>
                <w:szCs w:val="20"/>
                <w:lang w:eastAsia="es-ES"/>
              </w:rPr>
              <w:t>Origen/ Fuente</w:t>
            </w:r>
          </w:p>
        </w:tc>
        <w:tc>
          <w:tcPr>
            <w:tcW w:w="3509" w:type="pct"/>
            <w:shd w:val="clear" w:color="auto" w:fill="D9D9D9"/>
            <w:vAlign w:val="center"/>
          </w:tcPr>
          <w:p w14:paraId="45DA56DD" w14:textId="77777777" w:rsidR="00071784" w:rsidRPr="002475FC" w:rsidRDefault="00071784" w:rsidP="00E62479">
            <w:pPr>
              <w:spacing w:after="0" w:line="240" w:lineRule="auto"/>
              <w:jc w:val="center"/>
              <w:rPr>
                <w:rFonts w:ascii="Calibri" w:eastAsia="Calibri" w:hAnsi="Calibri" w:cs="Times New Roman"/>
                <w:b/>
                <w:bCs/>
                <w:sz w:val="20"/>
                <w:szCs w:val="20"/>
                <w:lang w:eastAsia="es-ES"/>
              </w:rPr>
            </w:pPr>
            <w:r w:rsidRPr="002475FC">
              <w:rPr>
                <w:rFonts w:ascii="Calibri" w:eastAsia="Calibri" w:hAnsi="Calibri" w:cs="Times New Roman"/>
                <w:b/>
                <w:bCs/>
                <w:sz w:val="20"/>
                <w:szCs w:val="20"/>
                <w:lang w:eastAsia="es-ES"/>
              </w:rPr>
              <w:t>Observaciones.</w:t>
            </w:r>
          </w:p>
        </w:tc>
      </w:tr>
      <w:tr w:rsidR="00E54385" w:rsidRPr="002475FC" w14:paraId="3296CC76" w14:textId="77777777" w:rsidTr="00E54385">
        <w:trPr>
          <w:trHeight w:val="409"/>
        </w:trPr>
        <w:tc>
          <w:tcPr>
            <w:tcW w:w="111" w:type="pct"/>
            <w:vAlign w:val="center"/>
          </w:tcPr>
          <w:p w14:paraId="0146BDE3" w14:textId="77777777"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1</w:t>
            </w:r>
          </w:p>
        </w:tc>
        <w:tc>
          <w:tcPr>
            <w:tcW w:w="617" w:type="pct"/>
            <w:tcMar>
              <w:top w:w="0" w:type="dxa"/>
              <w:left w:w="108" w:type="dxa"/>
              <w:bottom w:w="0" w:type="dxa"/>
              <w:right w:w="108" w:type="dxa"/>
            </w:tcMar>
            <w:vAlign w:val="center"/>
          </w:tcPr>
          <w:p w14:paraId="11EF6630" w14:textId="37925C17"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S-AAS103-0817-0072</w:t>
            </w:r>
          </w:p>
        </w:tc>
        <w:tc>
          <w:tcPr>
            <w:tcW w:w="763" w:type="pct"/>
            <w:vAlign w:val="center"/>
          </w:tcPr>
          <w:p w14:paraId="2830062C" w14:textId="77777777"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Documentación solicitada al titular</w:t>
            </w:r>
          </w:p>
        </w:tc>
        <w:tc>
          <w:tcPr>
            <w:tcW w:w="3509" w:type="pct"/>
            <w:vAlign w:val="center"/>
          </w:tcPr>
          <w:p w14:paraId="4ED092A6" w14:textId="42C3C11A" w:rsidR="00071784" w:rsidRPr="002475FC" w:rsidRDefault="00071784" w:rsidP="00801AD0">
            <w:pPr>
              <w:spacing w:after="0" w:line="240" w:lineRule="auto"/>
              <w:ind w:left="142"/>
              <w:rPr>
                <w:rFonts w:ascii="Calibri" w:eastAsia="Calibri" w:hAnsi="Calibri" w:cs="Times New Roman"/>
                <w:sz w:val="20"/>
                <w:szCs w:val="20"/>
                <w:lang w:eastAsia="es-ES"/>
              </w:rPr>
            </w:pPr>
            <w:r w:rsidRPr="002475FC">
              <w:rPr>
                <w:rFonts w:ascii="Calibri" w:eastAsia="Calibri" w:hAnsi="Calibri" w:cs="Times New Roman"/>
                <w:sz w:val="20"/>
                <w:szCs w:val="20"/>
                <w:lang w:eastAsia="es-ES"/>
              </w:rPr>
              <w:t>Contiene Información requerida mediante Resolución Exenta SMA 903/2017</w:t>
            </w:r>
          </w:p>
        </w:tc>
      </w:tr>
      <w:tr w:rsidR="00E54385" w:rsidRPr="002475FC" w14:paraId="69D5F33A" w14:textId="77777777" w:rsidTr="00E54385">
        <w:trPr>
          <w:trHeight w:val="409"/>
        </w:trPr>
        <w:tc>
          <w:tcPr>
            <w:tcW w:w="111" w:type="pct"/>
            <w:vAlign w:val="center"/>
          </w:tcPr>
          <w:p w14:paraId="60CE9C17" w14:textId="7779FCEC"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2</w:t>
            </w:r>
          </w:p>
        </w:tc>
        <w:tc>
          <w:tcPr>
            <w:tcW w:w="617" w:type="pct"/>
            <w:tcMar>
              <w:top w:w="0" w:type="dxa"/>
              <w:left w:w="108" w:type="dxa"/>
              <w:bottom w:w="0" w:type="dxa"/>
              <w:right w:w="108" w:type="dxa"/>
            </w:tcMar>
            <w:vAlign w:val="center"/>
          </w:tcPr>
          <w:p w14:paraId="71471843" w14:textId="28B6C831"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ORD DGA 1505/2017</w:t>
            </w:r>
          </w:p>
        </w:tc>
        <w:tc>
          <w:tcPr>
            <w:tcW w:w="763" w:type="pct"/>
            <w:vAlign w:val="center"/>
          </w:tcPr>
          <w:p w14:paraId="4F7AB07C" w14:textId="78465A72" w:rsidR="00071784" w:rsidRPr="002475FC" w:rsidRDefault="00071784" w:rsidP="00801AD0">
            <w:pPr>
              <w:spacing w:after="0" w:line="240" w:lineRule="auto"/>
              <w:jc w:val="center"/>
              <w:rPr>
                <w:rFonts w:ascii="Calibri" w:eastAsia="Calibri" w:hAnsi="Calibri" w:cs="Times New Roman"/>
                <w:sz w:val="20"/>
                <w:szCs w:val="20"/>
              </w:rPr>
            </w:pPr>
            <w:r w:rsidRPr="002475FC">
              <w:rPr>
                <w:rFonts w:ascii="Calibri" w:eastAsia="Calibri" w:hAnsi="Calibri" w:cs="Times New Roman"/>
                <w:sz w:val="20"/>
                <w:szCs w:val="20"/>
              </w:rPr>
              <w:t>Dirección General de Aguas</w:t>
            </w:r>
          </w:p>
        </w:tc>
        <w:tc>
          <w:tcPr>
            <w:tcW w:w="3509" w:type="pct"/>
            <w:vAlign w:val="center"/>
          </w:tcPr>
          <w:p w14:paraId="6B48FB1A" w14:textId="5F4B2EF7" w:rsidR="00071784" w:rsidRPr="002475FC" w:rsidRDefault="00071784" w:rsidP="00801AD0">
            <w:pPr>
              <w:spacing w:after="0" w:line="240" w:lineRule="auto"/>
              <w:ind w:left="142"/>
              <w:rPr>
                <w:rFonts w:ascii="Calibri" w:eastAsia="Calibri" w:hAnsi="Calibri" w:cs="Times New Roman"/>
                <w:sz w:val="20"/>
                <w:szCs w:val="20"/>
                <w:lang w:eastAsia="es-ES"/>
              </w:rPr>
            </w:pPr>
            <w:r w:rsidRPr="002475FC">
              <w:rPr>
                <w:rFonts w:ascii="Calibri" w:eastAsia="Calibri" w:hAnsi="Calibri" w:cs="Times New Roman"/>
                <w:sz w:val="20"/>
                <w:szCs w:val="20"/>
                <w:lang w:eastAsia="es-ES"/>
              </w:rPr>
              <w:t xml:space="preserve">Envía antecedentes acerca de Derrame de Aguas de Relave en Estero San Francisco, Minera Los Bronces; Anglo American. Incluye Informe de terreno y </w:t>
            </w:r>
            <w:r w:rsidR="00B87D91">
              <w:rPr>
                <w:rFonts w:ascii="Calibri" w:eastAsia="Calibri" w:hAnsi="Calibri" w:cs="Times New Roman"/>
                <w:sz w:val="20"/>
                <w:szCs w:val="20"/>
                <w:lang w:eastAsia="es-ES"/>
              </w:rPr>
              <w:t>M</w:t>
            </w:r>
            <w:r w:rsidRPr="002475FC">
              <w:rPr>
                <w:rFonts w:ascii="Calibri" w:eastAsia="Calibri" w:hAnsi="Calibri" w:cs="Times New Roman"/>
                <w:sz w:val="20"/>
                <w:szCs w:val="20"/>
                <w:lang w:eastAsia="es-ES"/>
              </w:rPr>
              <w:t>inuta</w:t>
            </w:r>
            <w:r w:rsidR="00B87D91">
              <w:rPr>
                <w:rFonts w:ascii="Calibri" w:eastAsia="Calibri" w:hAnsi="Calibri" w:cs="Times New Roman"/>
                <w:sz w:val="20"/>
                <w:szCs w:val="20"/>
                <w:lang w:eastAsia="es-ES"/>
              </w:rPr>
              <w:t>.</w:t>
            </w:r>
          </w:p>
        </w:tc>
      </w:tr>
    </w:tbl>
    <w:p w14:paraId="698D1026" w14:textId="35E3D220" w:rsidR="00182373" w:rsidRPr="002475FC" w:rsidRDefault="00182373" w:rsidP="00E62479">
      <w:pPr>
        <w:jc w:val="center"/>
      </w:pPr>
      <w:bookmarkStart w:id="75" w:name="_Toc390777030"/>
      <w:bookmarkStart w:id="76" w:name="_Toc449085419"/>
    </w:p>
    <w:p w14:paraId="0000F6A9" w14:textId="77777777" w:rsidR="00182373" w:rsidRPr="002475FC" w:rsidRDefault="00182373" w:rsidP="00E62479">
      <w:pPr>
        <w:jc w:val="center"/>
        <w:sectPr w:rsidR="00182373" w:rsidRPr="002475FC" w:rsidSect="00182373">
          <w:type w:val="nextColumn"/>
          <w:pgSz w:w="12240" w:h="15840" w:code="1"/>
          <w:pgMar w:top="1134" w:right="1134" w:bottom="1134" w:left="1134" w:header="709" w:footer="709" w:gutter="0"/>
          <w:cols w:space="708"/>
          <w:docGrid w:linePitch="360"/>
        </w:sectPr>
      </w:pPr>
    </w:p>
    <w:p w14:paraId="78CEB96C" w14:textId="77777777" w:rsidR="00D42470" w:rsidRPr="002475FC" w:rsidRDefault="00D42470" w:rsidP="005863D4">
      <w:pPr>
        <w:pStyle w:val="Ttulo1"/>
      </w:pPr>
      <w:bookmarkStart w:id="77" w:name="_Toc496262956"/>
      <w:r w:rsidRPr="002475FC">
        <w:lastRenderedPageBreak/>
        <w:t>HECHOS CONSTATADOS.</w:t>
      </w:r>
      <w:bookmarkStart w:id="78" w:name="_Ref352922216"/>
      <w:bookmarkStart w:id="79" w:name="_Toc353998120"/>
      <w:bookmarkStart w:id="80" w:name="_Toc353998193"/>
      <w:bookmarkStart w:id="81" w:name="_Toc382383547"/>
      <w:bookmarkStart w:id="82" w:name="_Toc382472369"/>
      <w:bookmarkStart w:id="83" w:name="_Toc390184279"/>
      <w:bookmarkStart w:id="84" w:name="_Toc390360010"/>
      <w:bookmarkStart w:id="85" w:name="_Toc390777031"/>
      <w:bookmarkEnd w:id="75"/>
      <w:bookmarkEnd w:id="76"/>
      <w:bookmarkEnd w:id="77"/>
    </w:p>
    <w:p w14:paraId="2DAC5933" w14:textId="77777777" w:rsidR="00D42470" w:rsidRPr="002475FC" w:rsidRDefault="00D42470" w:rsidP="00D42470">
      <w:pPr>
        <w:spacing w:after="0" w:line="240" w:lineRule="auto"/>
        <w:ind w:left="576"/>
        <w:contextualSpacing/>
        <w:outlineLvl w:val="0"/>
        <w:rPr>
          <w:rFonts w:ascii="Calibri" w:eastAsia="Calibri" w:hAnsi="Calibri" w:cs="Calibri"/>
          <w:b/>
          <w:sz w:val="24"/>
          <w:szCs w:val="20"/>
        </w:rPr>
      </w:pPr>
    </w:p>
    <w:p w14:paraId="47E6C1D5" w14:textId="44B6DEB1" w:rsidR="00D42470" w:rsidRPr="00180E4F" w:rsidRDefault="002A00DA" w:rsidP="00D86A44">
      <w:pPr>
        <w:pStyle w:val="Ttulo2"/>
      </w:pPr>
      <w:bookmarkStart w:id="86" w:name="_Toc496262957"/>
      <w:bookmarkEnd w:id="78"/>
      <w:bookmarkEnd w:id="79"/>
      <w:bookmarkEnd w:id="80"/>
      <w:bookmarkEnd w:id="81"/>
      <w:bookmarkEnd w:id="82"/>
      <w:bookmarkEnd w:id="83"/>
      <w:bookmarkEnd w:id="84"/>
      <w:bookmarkEnd w:id="85"/>
      <w:r w:rsidRPr="00180E4F">
        <w:t xml:space="preserve">Ejecución </w:t>
      </w:r>
      <w:r w:rsidR="00965992" w:rsidRPr="00180E4F">
        <w:t xml:space="preserve">de medidas </w:t>
      </w:r>
      <w:r w:rsidRPr="00180E4F">
        <w:t xml:space="preserve">contempladas en </w:t>
      </w:r>
      <w:r w:rsidR="00965992" w:rsidRPr="00180E4F">
        <w:t>e</w:t>
      </w:r>
      <w:r w:rsidRPr="00180E4F">
        <w:t>l Plan de</w:t>
      </w:r>
      <w:r w:rsidR="00965992" w:rsidRPr="00180E4F">
        <w:t xml:space="preserve"> </w:t>
      </w:r>
      <w:r w:rsidRPr="00180E4F">
        <w:t>C</w:t>
      </w:r>
      <w:r w:rsidR="00965992" w:rsidRPr="00180E4F">
        <w:t>ontingencia</w:t>
      </w:r>
      <w:r w:rsidRPr="00180E4F">
        <w:t>s</w:t>
      </w:r>
      <w:r w:rsidR="00965992" w:rsidRPr="00180E4F">
        <w:t>.</w:t>
      </w:r>
      <w:bookmarkEnd w:id="86"/>
    </w:p>
    <w:p w14:paraId="7AA6ED14" w14:textId="77777777" w:rsidR="00D14AAD" w:rsidRPr="00180E4F"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D42470" w:rsidRPr="00180E4F" w14:paraId="0E8FB40B" w14:textId="77777777" w:rsidTr="00F14D23">
        <w:trPr>
          <w:trHeight w:val="142"/>
        </w:trPr>
        <w:tc>
          <w:tcPr>
            <w:tcW w:w="1389" w:type="pct"/>
          </w:tcPr>
          <w:p w14:paraId="70E21D43" w14:textId="77777777" w:rsidR="00D42470" w:rsidRPr="00180E4F" w:rsidRDefault="00D42470" w:rsidP="00D42470">
            <w:pPr>
              <w:rPr>
                <w:lang w:val="es-CL"/>
              </w:rPr>
            </w:pPr>
            <w:r w:rsidRPr="00180E4F">
              <w:rPr>
                <w:rFonts w:eastAsia="Times New Roman"/>
                <w:b/>
                <w:bCs/>
                <w:lang w:val="es-CL" w:eastAsia="es-CL"/>
              </w:rPr>
              <w:t>Número de hecho constatado: 1</w:t>
            </w:r>
          </w:p>
        </w:tc>
        <w:tc>
          <w:tcPr>
            <w:tcW w:w="3611" w:type="pct"/>
          </w:tcPr>
          <w:p w14:paraId="2D897D11" w14:textId="6E65F567" w:rsidR="00D42470" w:rsidRPr="00180E4F" w:rsidRDefault="00D42470" w:rsidP="00D42470">
            <w:pPr>
              <w:rPr>
                <w:lang w:val="es-CL"/>
              </w:rPr>
            </w:pPr>
            <w:r w:rsidRPr="00180E4F">
              <w:rPr>
                <w:rFonts w:eastAsia="Times New Roman"/>
                <w:b/>
                <w:bCs/>
                <w:lang w:val="es-CL" w:eastAsia="es-CL"/>
              </w:rPr>
              <w:t>Estación N°</w:t>
            </w:r>
            <w:r w:rsidRPr="00180E4F">
              <w:rPr>
                <w:rFonts w:eastAsia="Times New Roman"/>
                <w:lang w:val="es-CL" w:eastAsia="es-CL"/>
              </w:rPr>
              <w:t>:</w:t>
            </w:r>
            <w:r w:rsidR="00E62479" w:rsidRPr="00180E4F">
              <w:rPr>
                <w:rFonts w:eastAsia="Times New Roman"/>
                <w:lang w:val="es-CL" w:eastAsia="es-CL"/>
              </w:rPr>
              <w:t xml:space="preserve"> </w:t>
            </w:r>
            <w:r w:rsidR="00182373" w:rsidRPr="00180E4F">
              <w:rPr>
                <w:rFonts w:eastAsia="Times New Roman"/>
                <w:lang w:val="es-CL" w:eastAsia="es-CL"/>
              </w:rPr>
              <w:t>-</w:t>
            </w:r>
          </w:p>
        </w:tc>
      </w:tr>
      <w:tr w:rsidR="00F14D23" w:rsidRPr="00180E4F" w14:paraId="25B29DAF" w14:textId="77777777" w:rsidTr="00F14D23">
        <w:trPr>
          <w:trHeight w:val="319"/>
        </w:trPr>
        <w:tc>
          <w:tcPr>
            <w:tcW w:w="5000" w:type="pct"/>
            <w:gridSpan w:val="2"/>
            <w:tcBorders>
              <w:bottom w:val="single" w:sz="4" w:space="0" w:color="auto"/>
            </w:tcBorders>
          </w:tcPr>
          <w:p w14:paraId="658B2260" w14:textId="162C5CB7" w:rsidR="00F14D23" w:rsidRPr="00180E4F" w:rsidRDefault="00F14D23" w:rsidP="00E62479">
            <w:pPr>
              <w:jc w:val="both"/>
              <w:rPr>
                <w:lang w:val="es-CL"/>
              </w:rPr>
            </w:pPr>
            <w:r w:rsidRPr="00180E4F">
              <w:rPr>
                <w:rFonts w:eastAsia="Times New Roman"/>
                <w:b/>
                <w:bCs/>
                <w:lang w:val="es-CL" w:eastAsia="es-CL"/>
              </w:rPr>
              <w:t>Documentación Revisada:</w:t>
            </w:r>
            <w:r w:rsidRPr="00180E4F">
              <w:rPr>
                <w:rFonts w:eastAsia="Times New Roman"/>
                <w:bCs/>
                <w:lang w:val="es-CL" w:eastAsia="es-CL"/>
              </w:rPr>
              <w:t xml:space="preserve"> </w:t>
            </w:r>
            <w:r w:rsidR="00071784" w:rsidRPr="00180E4F">
              <w:rPr>
                <w:lang w:val="es-CL"/>
              </w:rPr>
              <w:t>S-AAS103-0817-0072 y ORD DGA 1505/2017</w:t>
            </w:r>
          </w:p>
        </w:tc>
      </w:tr>
      <w:tr w:rsidR="00F14D23" w:rsidRPr="002475FC" w14:paraId="08D7A13D" w14:textId="77777777" w:rsidTr="00F14D23">
        <w:trPr>
          <w:trHeight w:val="627"/>
        </w:trPr>
        <w:tc>
          <w:tcPr>
            <w:tcW w:w="5000" w:type="pct"/>
            <w:gridSpan w:val="2"/>
          </w:tcPr>
          <w:p w14:paraId="50581020" w14:textId="1E0AFFFD" w:rsidR="00BE460F" w:rsidRPr="002475FC" w:rsidRDefault="00071784" w:rsidP="00E62479">
            <w:pPr>
              <w:jc w:val="both"/>
              <w:rPr>
                <w:b/>
                <w:lang w:val="es-CL"/>
              </w:rPr>
            </w:pPr>
            <w:r w:rsidRPr="002475FC">
              <w:rPr>
                <w:b/>
                <w:lang w:val="es-CL"/>
              </w:rPr>
              <w:t>Exigencia</w:t>
            </w:r>
            <w:r w:rsidR="00F14D23" w:rsidRPr="002475FC">
              <w:rPr>
                <w:b/>
                <w:lang w:val="es-CL"/>
              </w:rPr>
              <w:t>s:</w:t>
            </w:r>
          </w:p>
          <w:p w14:paraId="7BCA8B4D" w14:textId="7BFAF282" w:rsidR="00F14D23" w:rsidRPr="002475FC" w:rsidRDefault="00182373" w:rsidP="00E62479">
            <w:pPr>
              <w:jc w:val="both"/>
              <w:rPr>
                <w:b/>
                <w:lang w:val="es-CL"/>
              </w:rPr>
            </w:pPr>
            <w:r w:rsidRPr="002475FC">
              <w:rPr>
                <w:b/>
                <w:lang w:val="es-CL"/>
              </w:rPr>
              <w:t>RCA N° 3159-2017. Considerando 7.8. Medidas de Control de Contingencias Ambientales, letra f)</w:t>
            </w:r>
            <w:r w:rsidRPr="002475FC">
              <w:rPr>
                <w:lang w:val="es-CL"/>
              </w:rPr>
              <w:t xml:space="preserve"> </w:t>
            </w:r>
            <w:r w:rsidRPr="002475FC">
              <w:rPr>
                <w:b/>
                <w:lang w:val="es-CL"/>
              </w:rPr>
              <w:t>Excedentes del Sistema de Manejo de Drenajes del Depósito de Lastre</w:t>
            </w:r>
          </w:p>
          <w:p w14:paraId="6BA1A535" w14:textId="1F63BF62" w:rsidR="00182373" w:rsidRPr="002475FC" w:rsidRDefault="00182373" w:rsidP="00E62479">
            <w:pPr>
              <w:jc w:val="both"/>
              <w:rPr>
                <w:lang w:val="es-CL"/>
              </w:rPr>
            </w:pPr>
            <w:r w:rsidRPr="002475FC">
              <w:rPr>
                <w:lang w:val="es-CL"/>
              </w:rPr>
              <w:t>(…)</w:t>
            </w:r>
          </w:p>
          <w:p w14:paraId="278B5E95" w14:textId="16984BD3" w:rsidR="00182373" w:rsidRPr="002475FC" w:rsidRDefault="00182373" w:rsidP="00E62479">
            <w:pPr>
              <w:jc w:val="both"/>
              <w:rPr>
                <w:b/>
                <w:lang w:val="es-CL"/>
              </w:rPr>
            </w:pPr>
            <w:r w:rsidRPr="002475FC">
              <w:rPr>
                <w:b/>
                <w:lang w:val="es-CL"/>
              </w:rPr>
              <w:t>Medidas de Respuesta y Control ante Contingencias</w:t>
            </w:r>
          </w:p>
          <w:p w14:paraId="1655B658" w14:textId="77777777" w:rsidR="00F14D23" w:rsidRPr="002475FC" w:rsidRDefault="00182373" w:rsidP="00E62479">
            <w:pPr>
              <w:jc w:val="both"/>
              <w:rPr>
                <w:lang w:val="es-CL"/>
              </w:rPr>
            </w:pPr>
            <w:r w:rsidRPr="002475FC">
              <w:rPr>
                <w:lang w:val="es-CL"/>
              </w:rPr>
              <w:t>(…)</w:t>
            </w:r>
          </w:p>
          <w:p w14:paraId="2664C54D" w14:textId="4339471C" w:rsidR="00FA1299" w:rsidRPr="002475FC" w:rsidRDefault="00FA1299" w:rsidP="00FA1299">
            <w:pPr>
              <w:jc w:val="both"/>
              <w:rPr>
                <w:lang w:val="es-CL"/>
              </w:rPr>
            </w:pPr>
            <w:r w:rsidRPr="002475FC">
              <w:rPr>
                <w:lang w:val="es-CL"/>
              </w:rPr>
              <w:t xml:space="preserve">A </w:t>
            </w:r>
            <w:r w:rsidR="00071784" w:rsidRPr="002475FC">
              <w:rPr>
                <w:lang w:val="es-CL"/>
              </w:rPr>
              <w:t>continuación</w:t>
            </w:r>
            <w:r w:rsidRPr="002475FC">
              <w:rPr>
                <w:lang w:val="es-CL"/>
              </w:rPr>
              <w:t xml:space="preserve"> se señalan las medidas de respuesta y control previstas:</w:t>
            </w:r>
          </w:p>
          <w:p w14:paraId="76CA442D" w14:textId="2ECC8005" w:rsidR="00FA1299" w:rsidRPr="002475FC" w:rsidRDefault="00FA1299" w:rsidP="00FA1299">
            <w:pPr>
              <w:pStyle w:val="Prrafodelista"/>
              <w:numPr>
                <w:ilvl w:val="1"/>
                <w:numId w:val="27"/>
              </w:numPr>
              <w:ind w:left="447"/>
              <w:rPr>
                <w:lang w:val="es-CL"/>
              </w:rPr>
            </w:pPr>
            <w:r w:rsidRPr="002475FC">
              <w:rPr>
                <w:lang w:val="es-CL"/>
              </w:rPr>
              <w:t xml:space="preserve">Activación inmediata de los grupos generadores de emergencia, en caso que se trate de un corte en el suministro de energía. Esto permitiría mantener la impulsión de 300 </w:t>
            </w:r>
            <w:r w:rsidR="00AB6264" w:rsidRPr="002475FC">
              <w:rPr>
                <w:lang w:val="es-CL"/>
              </w:rPr>
              <w:t>l</w:t>
            </w:r>
            <w:r w:rsidRPr="002475FC">
              <w:rPr>
                <w:lang w:val="es-CL"/>
              </w:rPr>
              <w:t>/s de drenajes hacia el embalse Los Bronces, y continuar con la neutralización de los drenajes, antes de verterlos.</w:t>
            </w:r>
          </w:p>
          <w:p w14:paraId="1AA69B25" w14:textId="77777777" w:rsidR="00AB6264" w:rsidRPr="002475FC" w:rsidRDefault="00FA1299" w:rsidP="00FA1299">
            <w:pPr>
              <w:pStyle w:val="Prrafodelista"/>
              <w:numPr>
                <w:ilvl w:val="1"/>
                <w:numId w:val="27"/>
              </w:numPr>
              <w:ind w:left="447"/>
              <w:rPr>
                <w:lang w:val="es-CL"/>
              </w:rPr>
            </w:pPr>
            <w:r w:rsidRPr="002475FC">
              <w:rPr>
                <w:lang w:val="es-CL"/>
              </w:rPr>
              <w:t>Aviso a las autoridades CONAMA y DGA, de modo anticipado en el caso de años húmedos, e inmediato ante una falla súbita de equipos o de suministro eléctrico (dentro de 24 horas de ocurrida la emergencia).</w:t>
            </w:r>
          </w:p>
          <w:p w14:paraId="105F833D" w14:textId="4DAB611D" w:rsidR="00FA1299" w:rsidRPr="002475FC" w:rsidRDefault="00FA1299" w:rsidP="00FA1299">
            <w:pPr>
              <w:pStyle w:val="Prrafodelista"/>
              <w:numPr>
                <w:ilvl w:val="1"/>
                <w:numId w:val="27"/>
              </w:numPr>
              <w:ind w:left="447"/>
              <w:rPr>
                <w:lang w:val="es-CL"/>
              </w:rPr>
            </w:pPr>
            <w:r w:rsidRPr="002475FC">
              <w:rPr>
                <w:lang w:val="es-CL"/>
              </w:rPr>
              <w:t>Aviso a la Junta de Vigilancia de la Primera Sección del Río Mapocho y a Aguas Andina, en un esquema análogo al anterior.</w:t>
            </w:r>
          </w:p>
          <w:p w14:paraId="1AE04F63" w14:textId="7C0A7A79" w:rsidR="00FA1299" w:rsidRPr="002475FC" w:rsidRDefault="00FA1299" w:rsidP="00FA1299">
            <w:pPr>
              <w:pStyle w:val="Prrafodelista"/>
              <w:numPr>
                <w:ilvl w:val="1"/>
                <w:numId w:val="27"/>
              </w:numPr>
              <w:ind w:left="447"/>
              <w:rPr>
                <w:lang w:val="es-CL"/>
              </w:rPr>
            </w:pPr>
            <w:r w:rsidRPr="002475FC">
              <w:rPr>
                <w:lang w:val="es-CL"/>
              </w:rPr>
              <w:t>Inicio inmediato de acciones y gestiones para reponer el suministro de energía eléctrica, en caso que se trate de una falla de este sistema. Se estimará el tiempo necesario para reponer el suministro, lo cual será informado a las entidades ya señaladas.</w:t>
            </w:r>
          </w:p>
          <w:p w14:paraId="5AC3AF94" w14:textId="77777777" w:rsidR="00FA1299" w:rsidRPr="002475FC" w:rsidRDefault="00FA1299" w:rsidP="00FA1299">
            <w:pPr>
              <w:pStyle w:val="Prrafodelista"/>
              <w:numPr>
                <w:ilvl w:val="1"/>
                <w:numId w:val="27"/>
              </w:numPr>
              <w:ind w:left="447"/>
              <w:rPr>
                <w:lang w:val="es-CL"/>
              </w:rPr>
            </w:pPr>
            <w:r w:rsidRPr="002475FC">
              <w:rPr>
                <w:lang w:val="es-CL"/>
              </w:rPr>
              <w:t xml:space="preserve">Intensificación del monitoreo de calidad del agua. Una vez iniciado un evento de descarga de drenajes al estero, se procedería con un monitoreo intensivo tanto del drenaje como de los cursos receptores, en los siguientes puntos: Estero San Francisco en Paso Marchant; Estero San Francisco antes de Estero Yerba Loca; Río Mapocho en Los Almendros. La frecuencia de monitoreo sería la siguiente: </w:t>
            </w:r>
          </w:p>
          <w:p w14:paraId="6D3509AD" w14:textId="0565C813" w:rsidR="00FA1299" w:rsidRPr="002475FC" w:rsidRDefault="00FA1299" w:rsidP="00FA1299">
            <w:pPr>
              <w:pStyle w:val="Prrafodelista"/>
              <w:numPr>
                <w:ilvl w:val="1"/>
                <w:numId w:val="30"/>
              </w:numPr>
              <w:rPr>
                <w:lang w:val="es-CL"/>
              </w:rPr>
            </w:pPr>
            <w:r w:rsidRPr="002475FC">
              <w:rPr>
                <w:b/>
                <w:lang w:val="es-CL"/>
              </w:rPr>
              <w:t>calidad del agua:</w:t>
            </w:r>
            <w:r w:rsidRPr="002475FC">
              <w:rPr>
                <w:lang w:val="es-CL"/>
              </w:rPr>
              <w:t xml:space="preserve"> diaria en los tres puntos, mientras dure la descarga, y un período posterior de uno o dos días hasta verificar que las concentraciones muestren una tendencia decreciente (recuperación); </w:t>
            </w:r>
          </w:p>
          <w:p w14:paraId="10C2305C" w14:textId="3E4B318A" w:rsidR="00FA1299" w:rsidRPr="002475FC" w:rsidRDefault="00FA1299" w:rsidP="00FA1299">
            <w:pPr>
              <w:pStyle w:val="Prrafodelista"/>
              <w:numPr>
                <w:ilvl w:val="1"/>
                <w:numId w:val="30"/>
              </w:numPr>
              <w:rPr>
                <w:lang w:val="es-CL"/>
              </w:rPr>
            </w:pPr>
            <w:r w:rsidRPr="002475FC">
              <w:rPr>
                <w:b/>
                <w:lang w:val="es-CL"/>
              </w:rPr>
              <w:t>caudal</w:t>
            </w:r>
            <w:r w:rsidRPr="002475FC">
              <w:rPr>
                <w:lang w:val="es-CL"/>
              </w:rPr>
              <w:t xml:space="preserve">: registro </w:t>
            </w:r>
            <w:proofErr w:type="gramStart"/>
            <w:r w:rsidRPr="002475FC">
              <w:rPr>
                <w:lang w:val="es-CL"/>
              </w:rPr>
              <w:t>continuo</w:t>
            </w:r>
            <w:proofErr w:type="gramEnd"/>
            <w:r w:rsidRPr="002475FC">
              <w:rPr>
                <w:lang w:val="es-CL"/>
              </w:rPr>
              <w:t xml:space="preserve"> del caudal vertido. </w:t>
            </w:r>
          </w:p>
          <w:p w14:paraId="12291DEE" w14:textId="7F3B6694" w:rsidR="00FA1299" w:rsidRPr="002475FC" w:rsidRDefault="00FA1299" w:rsidP="00FA1299">
            <w:pPr>
              <w:pStyle w:val="Prrafodelista"/>
              <w:numPr>
                <w:ilvl w:val="1"/>
                <w:numId w:val="27"/>
              </w:numPr>
              <w:ind w:left="447"/>
              <w:rPr>
                <w:lang w:val="es-CL"/>
              </w:rPr>
            </w:pPr>
            <w:r w:rsidRPr="002475FC">
              <w:rPr>
                <w:lang w:val="es-CL"/>
              </w:rPr>
              <w:t xml:space="preserve">En el caso de eventos hidrológicos extremos, cuya anticipación es posible mediante las mediciones meteorológicas, se planificaría el abastecimiento hídrico del proceso, procurando maximizar la capacidad disponible en el embalse, antes del inicio de la época de deshielo. De esta forma se puede maximizar la impulsión de hasta 880 </w:t>
            </w:r>
            <w:r w:rsidR="00AB6264" w:rsidRPr="002475FC">
              <w:rPr>
                <w:lang w:val="es-CL"/>
              </w:rPr>
              <w:t>l</w:t>
            </w:r>
            <w:r w:rsidRPr="002475FC">
              <w:rPr>
                <w:lang w:val="es-CL"/>
              </w:rPr>
              <w:t>/s de drenajes al embalse.</w:t>
            </w:r>
          </w:p>
          <w:p w14:paraId="244F14A4" w14:textId="39C8FBEA" w:rsidR="00182373" w:rsidRPr="002475FC" w:rsidRDefault="00FA1299" w:rsidP="00FA1299">
            <w:pPr>
              <w:pStyle w:val="Prrafodelista"/>
              <w:numPr>
                <w:ilvl w:val="0"/>
                <w:numId w:val="29"/>
              </w:numPr>
              <w:ind w:left="447"/>
              <w:rPr>
                <w:lang w:val="es-CL"/>
              </w:rPr>
            </w:pPr>
            <w:r w:rsidRPr="002475FC">
              <w:rPr>
                <w:lang w:val="es-CL"/>
              </w:rPr>
              <w:t>Una vez iniciado el período de excedentes, la planta de neutralización se operaría con las dos líneas en paralelo, de modo de maximizar el flujo neutralizado, para así minimizar la carga de parámetros físico-químicos.</w:t>
            </w:r>
          </w:p>
        </w:tc>
      </w:tr>
      <w:tr w:rsidR="00F14D23" w:rsidRPr="002475FC" w14:paraId="45F78A55" w14:textId="77777777" w:rsidTr="00F14D23">
        <w:trPr>
          <w:trHeight w:val="627"/>
        </w:trPr>
        <w:tc>
          <w:tcPr>
            <w:tcW w:w="5000" w:type="pct"/>
            <w:gridSpan w:val="2"/>
          </w:tcPr>
          <w:p w14:paraId="5351437A" w14:textId="04A22478" w:rsidR="00F14D23" w:rsidRPr="002475FC" w:rsidRDefault="00F14D23" w:rsidP="00965992">
            <w:pPr>
              <w:jc w:val="both"/>
              <w:rPr>
                <w:lang w:val="es-CL"/>
              </w:rPr>
            </w:pPr>
            <w:r w:rsidRPr="002475FC">
              <w:rPr>
                <w:b/>
                <w:lang w:val="es-CL"/>
              </w:rPr>
              <w:t>Hecho</w:t>
            </w:r>
            <w:r w:rsidR="00D86A44" w:rsidRPr="002475FC">
              <w:rPr>
                <w:b/>
                <w:lang w:val="es-CL"/>
              </w:rPr>
              <w:t>s</w:t>
            </w:r>
            <w:r w:rsidR="0012730F">
              <w:rPr>
                <w:b/>
                <w:lang w:val="es-CL"/>
              </w:rPr>
              <w:t xml:space="preserve"> constatados</w:t>
            </w:r>
            <w:r w:rsidRPr="002475FC">
              <w:rPr>
                <w:b/>
                <w:lang w:val="es-CL"/>
              </w:rPr>
              <w:t>:</w:t>
            </w:r>
            <w:r w:rsidRPr="002475FC">
              <w:rPr>
                <w:lang w:val="es-CL"/>
              </w:rPr>
              <w:t xml:space="preserve"> </w:t>
            </w:r>
          </w:p>
          <w:p w14:paraId="6F968080" w14:textId="77777777" w:rsidR="00BE460F" w:rsidRPr="002475FC" w:rsidRDefault="00BE460F" w:rsidP="00965992">
            <w:pPr>
              <w:jc w:val="both"/>
              <w:rPr>
                <w:lang w:val="es-CL"/>
              </w:rPr>
            </w:pPr>
          </w:p>
          <w:p w14:paraId="7BCC9EE4" w14:textId="77777777" w:rsidR="00BE460F" w:rsidRPr="002475FC" w:rsidRDefault="00BE460F" w:rsidP="00965992">
            <w:pPr>
              <w:jc w:val="both"/>
              <w:rPr>
                <w:b/>
                <w:lang w:val="es-CL"/>
              </w:rPr>
            </w:pPr>
            <w:r w:rsidRPr="002475FC">
              <w:rPr>
                <w:b/>
                <w:lang w:val="es-CL"/>
              </w:rPr>
              <w:t>Notificación de la situación a la SMA por parte del titular:</w:t>
            </w:r>
          </w:p>
          <w:p w14:paraId="73F87C59" w14:textId="77777777" w:rsidR="00BE460F" w:rsidRPr="002475FC" w:rsidRDefault="00BE460F" w:rsidP="00965992">
            <w:pPr>
              <w:jc w:val="both"/>
              <w:rPr>
                <w:lang w:val="es-CL"/>
              </w:rPr>
            </w:pPr>
          </w:p>
          <w:p w14:paraId="1EC75559" w14:textId="54305A8B" w:rsidR="00F14D23" w:rsidRPr="002475FC" w:rsidRDefault="00FA1299" w:rsidP="00FA1299">
            <w:pPr>
              <w:jc w:val="both"/>
              <w:rPr>
                <w:lang w:val="es-CL"/>
              </w:rPr>
            </w:pPr>
            <w:r w:rsidRPr="002475FC">
              <w:rPr>
                <w:lang w:val="es-CL"/>
              </w:rPr>
              <w:t>E</w:t>
            </w:r>
            <w:r w:rsidR="00BE460F" w:rsidRPr="002475FC">
              <w:rPr>
                <w:lang w:val="es-CL"/>
              </w:rPr>
              <w:t xml:space="preserve">l titular notificó a la SMA </w:t>
            </w:r>
            <w:r w:rsidR="00703BC8" w:rsidRPr="002475FC">
              <w:rPr>
                <w:lang w:val="es-CL"/>
              </w:rPr>
              <w:t xml:space="preserve">de </w:t>
            </w:r>
            <w:r w:rsidR="00BE460F" w:rsidRPr="002475FC">
              <w:rPr>
                <w:lang w:val="es-CL"/>
              </w:rPr>
              <w:t>la ocurrencia de un incidente mediante Sistema de Seguimiento Ambiental, detallando lo siguiente: “</w:t>
            </w:r>
            <w:r w:rsidRPr="002475FC">
              <w:rPr>
                <w:i/>
                <w:lang w:val="es-CL"/>
              </w:rPr>
              <w:t xml:space="preserve">Rebose de agua de proceso al río San Francisco con un flujo aproximado de 60 l/s, durante 30 minutos raíz de una baja de voltaje que afecto nuestras operaciones producto de la tormenta actual en la </w:t>
            </w:r>
            <w:r w:rsidRPr="002475FC">
              <w:rPr>
                <w:i/>
                <w:lang w:val="es-CL"/>
              </w:rPr>
              <w:lastRenderedPageBreak/>
              <w:t xml:space="preserve">zona alta cordillerana. El hecho ocurrió el día 09-08-2017 entre 17:15 y 17:45. El caudal actual del río Mapocho en Los Almendros supera los 2.300 l/s. El evento fue informado inmediatamente a la Junta de Vigilancia de la Primera Sección del Rio Mapocho, a las Superintendencia del Medio Ambiente, al Servicio Nacional de Geología y Minería. También, fue enviado un comunicado a Aguas Andina, quienes aún están con sus plantas de tratamiento fuera de servicio a raíz del incidente de La Parva. Se realizan </w:t>
            </w:r>
            <w:proofErr w:type="spellStart"/>
            <w:r w:rsidRPr="002475FC">
              <w:rPr>
                <w:i/>
                <w:lang w:val="es-CL"/>
              </w:rPr>
              <w:t>monitoreos</w:t>
            </w:r>
            <w:proofErr w:type="spellEnd"/>
            <w:r w:rsidRPr="002475FC">
              <w:rPr>
                <w:i/>
                <w:lang w:val="es-CL"/>
              </w:rPr>
              <w:t xml:space="preserve"> de calidad de agua</w:t>
            </w:r>
            <w:r w:rsidR="00BE460F" w:rsidRPr="002475FC">
              <w:rPr>
                <w:lang w:val="es-CL"/>
              </w:rPr>
              <w:t>”</w:t>
            </w:r>
            <w:r w:rsidR="00AE1448" w:rsidRPr="002475FC">
              <w:rPr>
                <w:lang w:val="es-CL"/>
              </w:rPr>
              <w:t>.</w:t>
            </w:r>
          </w:p>
          <w:p w14:paraId="60220A47" w14:textId="77777777" w:rsidR="00965992" w:rsidRPr="002475FC" w:rsidRDefault="00965992" w:rsidP="00965992">
            <w:pPr>
              <w:jc w:val="both"/>
              <w:rPr>
                <w:lang w:val="es-CL"/>
              </w:rPr>
            </w:pPr>
          </w:p>
          <w:p w14:paraId="14F1228F" w14:textId="58481754" w:rsidR="009B6109" w:rsidRPr="002475FC" w:rsidRDefault="009B6109" w:rsidP="00FA1299">
            <w:pPr>
              <w:jc w:val="both"/>
              <w:rPr>
                <w:lang w:val="es-CL"/>
              </w:rPr>
            </w:pPr>
            <w:r w:rsidRPr="002475FC">
              <w:rPr>
                <w:lang w:val="es-CL"/>
              </w:rPr>
              <w:t xml:space="preserve">Las medidas implementadas e informadas por el titular, en respuesta a la contingencia, mediante el Sistema de Incidentes, son las siguientes: </w:t>
            </w:r>
            <w:r w:rsidR="00BE460F" w:rsidRPr="002475FC">
              <w:rPr>
                <w:lang w:val="es-CL"/>
              </w:rPr>
              <w:t>“</w:t>
            </w:r>
            <w:r w:rsidR="00FA1299" w:rsidRPr="002475FC">
              <w:rPr>
                <w:i/>
                <w:lang w:val="es-CL"/>
              </w:rPr>
              <w:t xml:space="preserve">1. Abrir seccionador general sala de bombeo, cortando las tres fases, esto inicia la puesta en marcha del generador en automático, deteniendo con esto el rebose generado. 2. Se activa el protocolo de trabajo junto a equipo de medioambiente que consiste entre otras cosas, en toma de muestras para monitoreo de agua en diversos puntos (dren basal, paso </w:t>
            </w:r>
            <w:proofErr w:type="spellStart"/>
            <w:r w:rsidR="00FA1299" w:rsidRPr="002475FC">
              <w:rPr>
                <w:i/>
                <w:lang w:val="es-CL"/>
              </w:rPr>
              <w:t>marchant</w:t>
            </w:r>
            <w:proofErr w:type="spellEnd"/>
            <w:r w:rsidR="00FA1299" w:rsidRPr="002475FC">
              <w:rPr>
                <w:i/>
                <w:lang w:val="es-CL"/>
              </w:rPr>
              <w:t xml:space="preserve"> entre otros). 3. Se activan las comunicaciones con los </w:t>
            </w:r>
            <w:proofErr w:type="spellStart"/>
            <w:r w:rsidR="00FA1299" w:rsidRPr="002475FC">
              <w:rPr>
                <w:i/>
                <w:lang w:val="es-CL"/>
              </w:rPr>
              <w:t>stakeholders</w:t>
            </w:r>
            <w:proofErr w:type="spellEnd"/>
            <w:r w:rsidR="00FA1299" w:rsidRPr="002475FC">
              <w:rPr>
                <w:i/>
                <w:lang w:val="es-CL"/>
              </w:rPr>
              <w:t xml:space="preserve"> (Aguas Andinas, Junta de Vigilancia, SMA, </w:t>
            </w:r>
            <w:proofErr w:type="spellStart"/>
            <w:r w:rsidR="00FA1299" w:rsidRPr="002475FC">
              <w:rPr>
                <w:i/>
                <w:lang w:val="es-CL"/>
              </w:rPr>
              <w:t>Sernageomin</w:t>
            </w:r>
            <w:proofErr w:type="spellEnd"/>
            <w:r w:rsidR="00FA1299" w:rsidRPr="002475FC">
              <w:rPr>
                <w:i/>
                <w:lang w:val="es-CL"/>
              </w:rPr>
              <w:t>) 4. Se restaura energía eléctrica desde otra subestación, utilizando la línea eléctrica de respaldo, que es parte de plan de contingencia. Con esto se normaliza operación. 5. Se inicia proceso de investigación para determinar causas raíces y planes de acción respectivos</w:t>
            </w:r>
            <w:r w:rsidR="00BE460F" w:rsidRPr="002475FC">
              <w:rPr>
                <w:i/>
                <w:lang w:val="es-CL"/>
              </w:rPr>
              <w:t>”</w:t>
            </w:r>
            <w:r w:rsidR="00FA1299" w:rsidRPr="002475FC">
              <w:rPr>
                <w:i/>
                <w:lang w:val="es-CL"/>
              </w:rPr>
              <w:t>.</w:t>
            </w:r>
          </w:p>
          <w:p w14:paraId="01C7767C" w14:textId="2E4766FC" w:rsidR="002617BC" w:rsidRPr="002475FC" w:rsidRDefault="002617BC" w:rsidP="00965992">
            <w:pPr>
              <w:jc w:val="both"/>
              <w:rPr>
                <w:lang w:val="es-CL"/>
              </w:rPr>
            </w:pPr>
          </w:p>
          <w:p w14:paraId="3C66C898" w14:textId="6E75198B" w:rsidR="003D0819" w:rsidRPr="002475FC" w:rsidRDefault="00BE460F" w:rsidP="00965992">
            <w:pPr>
              <w:jc w:val="both"/>
              <w:rPr>
                <w:lang w:val="es-CL"/>
              </w:rPr>
            </w:pPr>
            <w:r w:rsidRPr="002475FC">
              <w:rPr>
                <w:lang w:val="es-CL"/>
              </w:rPr>
              <w:t xml:space="preserve">En razón de la información anterior, la Oficina Regional Metropolitana de la SMA </w:t>
            </w:r>
            <w:r w:rsidR="00FA1299" w:rsidRPr="002475FC">
              <w:rPr>
                <w:lang w:val="es-CL"/>
              </w:rPr>
              <w:t>efectuó un Requerimiento de Información mediante la Resolución Exenta 903, de fecha 14 de agosto de 2017</w:t>
            </w:r>
            <w:r w:rsidR="0012730F">
              <w:rPr>
                <w:lang w:val="es-CL"/>
              </w:rPr>
              <w:t xml:space="preserve"> (Anexo 1)</w:t>
            </w:r>
            <w:r w:rsidR="003D0819" w:rsidRPr="002475FC">
              <w:rPr>
                <w:lang w:val="es-CL"/>
              </w:rPr>
              <w:t>, con el objetivo de recabar la siguiente información:</w:t>
            </w:r>
          </w:p>
          <w:p w14:paraId="3C457190" w14:textId="1DF62F32" w:rsidR="003D0819" w:rsidRPr="002475FC" w:rsidRDefault="003D0819" w:rsidP="003D0819">
            <w:pPr>
              <w:pStyle w:val="Prrafodelista"/>
              <w:numPr>
                <w:ilvl w:val="0"/>
                <w:numId w:val="32"/>
              </w:numPr>
              <w:rPr>
                <w:lang w:val="es-CL"/>
              </w:rPr>
            </w:pPr>
            <w:r w:rsidRPr="002475FC">
              <w:rPr>
                <w:lang w:val="es-CL"/>
              </w:rPr>
              <w:t>Registro de comunicaciones internas (ocurrencia del incidente, aviso a medio ambiente, aviso a equipo de emergencia, otros de relevancia) y externas (</w:t>
            </w:r>
            <w:proofErr w:type="spellStart"/>
            <w:r w:rsidRPr="002475FC">
              <w:rPr>
                <w:lang w:val="es-CL"/>
              </w:rPr>
              <w:t>stakeholders</w:t>
            </w:r>
            <w:proofErr w:type="spellEnd"/>
            <w:r w:rsidRPr="002475FC">
              <w:rPr>
                <w:lang w:val="es-CL"/>
              </w:rPr>
              <w:t>, servicios públicos, carabineros, otros relevantes) con elementos que las acrediten.</w:t>
            </w:r>
          </w:p>
          <w:p w14:paraId="7C951EE3" w14:textId="77777777" w:rsidR="003D0819" w:rsidRPr="002475FC" w:rsidRDefault="003D0819" w:rsidP="00887FBF">
            <w:pPr>
              <w:pStyle w:val="Prrafodelista"/>
              <w:numPr>
                <w:ilvl w:val="0"/>
                <w:numId w:val="32"/>
              </w:numPr>
              <w:rPr>
                <w:lang w:val="es-CL"/>
              </w:rPr>
            </w:pPr>
            <w:r w:rsidRPr="002475FC">
              <w:rPr>
                <w:lang w:val="es-CL"/>
              </w:rPr>
              <w:t>Registro de todas las medidas implementadas en respuesta al incidente y para el control del derrame y limpieza, si aplica, indicando el momento en que se ejecutaron o ejecutarán.</w:t>
            </w:r>
          </w:p>
          <w:p w14:paraId="07DEE1E4" w14:textId="0A8F0363" w:rsidR="003D0819" w:rsidRPr="00ED71D6" w:rsidRDefault="003D0819" w:rsidP="00887FBF">
            <w:pPr>
              <w:pStyle w:val="Prrafodelista"/>
              <w:numPr>
                <w:ilvl w:val="0"/>
                <w:numId w:val="32"/>
              </w:numPr>
              <w:rPr>
                <w:lang w:val="es-CL"/>
              </w:rPr>
            </w:pPr>
            <w:r w:rsidRPr="00ED71D6">
              <w:rPr>
                <w:lang w:val="es-CL"/>
              </w:rPr>
              <w:t>Indicar todas las mediciones de calidad del agua realizadas, indicando parámetros medidos, descripción temporal (cuándo) y espacial (dónde), y los resultados respectivos.</w:t>
            </w:r>
          </w:p>
          <w:p w14:paraId="4527A83D" w14:textId="77777777" w:rsidR="003D0819" w:rsidRPr="00ED71D6" w:rsidRDefault="003D0819" w:rsidP="00965992">
            <w:pPr>
              <w:jc w:val="both"/>
              <w:rPr>
                <w:lang w:val="es-CL"/>
              </w:rPr>
            </w:pPr>
          </w:p>
          <w:p w14:paraId="5C191ECE" w14:textId="6255A8FF" w:rsidR="00AE1448" w:rsidRPr="002475FC" w:rsidRDefault="00FA1299" w:rsidP="00965992">
            <w:pPr>
              <w:jc w:val="both"/>
              <w:rPr>
                <w:lang w:val="es-CL"/>
              </w:rPr>
            </w:pPr>
            <w:r w:rsidRPr="00ED71D6">
              <w:rPr>
                <w:lang w:val="es-CL"/>
              </w:rPr>
              <w:t xml:space="preserve">El titular ingresó su respuesta a dicho requerimiento el día 22 de agosto de 2015, mediante carta S-AAS103-0817-0072 (ver Anexo </w:t>
            </w:r>
            <w:r w:rsidR="00ED71D6" w:rsidRPr="00ED71D6">
              <w:rPr>
                <w:lang w:val="es-CL"/>
              </w:rPr>
              <w:t>2</w:t>
            </w:r>
            <w:r w:rsidRPr="00ED71D6">
              <w:rPr>
                <w:lang w:val="es-CL"/>
              </w:rPr>
              <w:t>), adjuntando registros de comunicaciones internas y externas con elementos digitales que acreditan dicha comunicación, además de un listado de medidas efectuadas, transcritas textualmente a continuación</w:t>
            </w:r>
            <w:r w:rsidR="008D19B3" w:rsidRPr="00ED71D6">
              <w:rPr>
                <w:lang w:val="es-CL"/>
              </w:rPr>
              <w:t xml:space="preserve">, y que son </w:t>
            </w:r>
            <w:r w:rsidR="00C65323">
              <w:rPr>
                <w:lang w:val="es-CL"/>
              </w:rPr>
              <w:t>idénticas a</w:t>
            </w:r>
            <w:r w:rsidR="008D19B3" w:rsidRPr="00ED71D6">
              <w:rPr>
                <w:lang w:val="es-CL"/>
              </w:rPr>
              <w:t xml:space="preserve"> las informadas</w:t>
            </w:r>
            <w:r w:rsidR="002F34F1" w:rsidRPr="00ED71D6">
              <w:rPr>
                <w:lang w:val="es-CL"/>
              </w:rPr>
              <w:t xml:space="preserve"> a la SMA previamente, vía Sistema de Seguimiento Ambiental</w:t>
            </w:r>
            <w:r w:rsidRPr="00ED71D6">
              <w:rPr>
                <w:lang w:val="es-CL"/>
              </w:rPr>
              <w:t>:</w:t>
            </w:r>
            <w:r w:rsidRPr="002475FC">
              <w:rPr>
                <w:lang w:val="es-CL"/>
              </w:rPr>
              <w:t xml:space="preserve"> </w:t>
            </w:r>
          </w:p>
          <w:p w14:paraId="49E5DADB" w14:textId="77777777" w:rsidR="00FA1299" w:rsidRPr="002475FC" w:rsidRDefault="00FA1299" w:rsidP="00FA1299">
            <w:pPr>
              <w:pStyle w:val="Prrafodelista"/>
              <w:numPr>
                <w:ilvl w:val="0"/>
                <w:numId w:val="31"/>
              </w:numPr>
              <w:rPr>
                <w:lang w:val="es-CL"/>
              </w:rPr>
            </w:pPr>
            <w:r w:rsidRPr="002475FC">
              <w:rPr>
                <w:lang w:val="es-CL"/>
              </w:rPr>
              <w:t>Abrir el seccionador general de la sala de bombeo, cortando las tres fases eléctricas lo que inicia la puesta en marcha del generador en automático. deteniendo con esto el rebose generado.</w:t>
            </w:r>
          </w:p>
          <w:p w14:paraId="3A8C0E69" w14:textId="77777777" w:rsidR="00FA1299" w:rsidRPr="002475FC" w:rsidRDefault="00FA1299" w:rsidP="00FA1299">
            <w:pPr>
              <w:pStyle w:val="Prrafodelista"/>
              <w:numPr>
                <w:ilvl w:val="0"/>
                <w:numId w:val="31"/>
              </w:numPr>
              <w:rPr>
                <w:lang w:val="es-CL"/>
              </w:rPr>
            </w:pPr>
            <w:r w:rsidRPr="002475FC">
              <w:rPr>
                <w:lang w:val="es-CL"/>
              </w:rPr>
              <w:t>Se activan las comunicaciones con los grupos de interés del Río Mapocho (Aguas Andinas, Junta de Vigilancia).</w:t>
            </w:r>
          </w:p>
          <w:p w14:paraId="2792BA3C" w14:textId="04BE9080" w:rsidR="00FA1299" w:rsidRPr="002475FC" w:rsidRDefault="00FA1299" w:rsidP="00FA1299">
            <w:pPr>
              <w:pStyle w:val="Prrafodelista"/>
              <w:numPr>
                <w:ilvl w:val="0"/>
                <w:numId w:val="31"/>
              </w:numPr>
              <w:rPr>
                <w:lang w:val="es-CL"/>
              </w:rPr>
            </w:pPr>
            <w:r w:rsidRPr="002475FC">
              <w:rPr>
                <w:lang w:val="es-CL"/>
              </w:rPr>
              <w:t>Se activan las comunicaciones con las autoridades competentes (SMA, SERNAGEOMIN,</w:t>
            </w:r>
            <w:r w:rsidR="003D0819" w:rsidRPr="002475FC">
              <w:rPr>
                <w:lang w:val="es-CL"/>
              </w:rPr>
              <w:t xml:space="preserve"> </w:t>
            </w:r>
            <w:r w:rsidRPr="002475FC">
              <w:rPr>
                <w:lang w:val="es-CL"/>
              </w:rPr>
              <w:t>DGA).</w:t>
            </w:r>
          </w:p>
          <w:p w14:paraId="4ABFA1AD" w14:textId="3ED4D4E0" w:rsidR="00BE460F" w:rsidRPr="002475FC" w:rsidRDefault="00FA1299" w:rsidP="00FA1299">
            <w:pPr>
              <w:pStyle w:val="Prrafodelista"/>
              <w:numPr>
                <w:ilvl w:val="0"/>
                <w:numId w:val="31"/>
              </w:numPr>
              <w:rPr>
                <w:lang w:val="es-CL"/>
              </w:rPr>
            </w:pPr>
            <w:r w:rsidRPr="002475FC">
              <w:rPr>
                <w:lang w:val="es-CL"/>
              </w:rPr>
              <w:t>Se activa el protocolo de trabajo junto a equipo de medioambiente que consiste en toma de muestras por laboratorio certificado SGS para monitoreo de calidad de agua</w:t>
            </w:r>
          </w:p>
          <w:p w14:paraId="05F7706B" w14:textId="1CF320C0" w:rsidR="00FA1299" w:rsidRPr="002475FC" w:rsidRDefault="00FA1299" w:rsidP="00FA1299">
            <w:pPr>
              <w:pStyle w:val="Prrafodelista"/>
              <w:numPr>
                <w:ilvl w:val="0"/>
                <w:numId w:val="31"/>
              </w:numPr>
              <w:rPr>
                <w:lang w:val="es-CL"/>
              </w:rPr>
            </w:pPr>
            <w:r w:rsidRPr="002475FC">
              <w:rPr>
                <w:lang w:val="es-CL"/>
              </w:rPr>
              <w:t>Se restaura energía eléctrica desde otra subestación utilizando la línea eléctrica de respaldo, que es parte del plan de contingencia. Con esto se normaliza la operación</w:t>
            </w:r>
          </w:p>
          <w:p w14:paraId="7FEFA9CE" w14:textId="1E719DD9" w:rsidR="00FA1299" w:rsidRPr="002475FC" w:rsidRDefault="00FA1299" w:rsidP="00FA1299">
            <w:pPr>
              <w:rPr>
                <w:lang w:val="es-CL"/>
              </w:rPr>
            </w:pPr>
          </w:p>
          <w:p w14:paraId="7FED54E8" w14:textId="3C6C830D" w:rsidR="00FA1299" w:rsidRPr="002475FC" w:rsidRDefault="00FA1299" w:rsidP="002F34F1">
            <w:pPr>
              <w:jc w:val="both"/>
              <w:rPr>
                <w:lang w:val="es-CL"/>
              </w:rPr>
            </w:pPr>
            <w:r w:rsidRPr="002475FC">
              <w:rPr>
                <w:lang w:val="es-CL"/>
              </w:rPr>
              <w:t>Finalmente, e</w:t>
            </w:r>
            <w:r w:rsidR="00F97743" w:rsidRPr="002475FC">
              <w:rPr>
                <w:lang w:val="es-CL"/>
              </w:rPr>
              <w:t xml:space="preserve">n dicha carta se adjuntaron los certificados de análisis de </w:t>
            </w:r>
            <w:r w:rsidR="00641C77">
              <w:rPr>
                <w:lang w:val="es-CL"/>
              </w:rPr>
              <w:t xml:space="preserve">calidad de agua, </w:t>
            </w:r>
            <w:r w:rsidR="00C65323">
              <w:rPr>
                <w:lang w:val="es-CL"/>
              </w:rPr>
              <w:t>correspondientes a</w:t>
            </w:r>
            <w:r w:rsidR="00641C77">
              <w:rPr>
                <w:lang w:val="es-CL"/>
              </w:rPr>
              <w:t xml:space="preserve"> </w:t>
            </w:r>
            <w:r w:rsidR="00F97743" w:rsidRPr="002475FC">
              <w:rPr>
                <w:lang w:val="es-CL"/>
              </w:rPr>
              <w:t xml:space="preserve">las </w:t>
            </w:r>
            <w:r w:rsidR="00641C77" w:rsidRPr="002475FC">
              <w:rPr>
                <w:lang w:val="es-CL"/>
              </w:rPr>
              <w:t xml:space="preserve">muestras </w:t>
            </w:r>
            <w:r w:rsidR="00641C77">
              <w:rPr>
                <w:lang w:val="es-CL"/>
              </w:rPr>
              <w:t xml:space="preserve">tomadas </w:t>
            </w:r>
            <w:r w:rsidR="00641C77" w:rsidRPr="002475FC">
              <w:rPr>
                <w:lang w:val="es-CL"/>
              </w:rPr>
              <w:t xml:space="preserve">los días 10 y 11 de </w:t>
            </w:r>
            <w:r w:rsidR="00025943">
              <w:rPr>
                <w:lang w:val="es-CL"/>
              </w:rPr>
              <w:t>a</w:t>
            </w:r>
            <w:r w:rsidR="00641C77" w:rsidRPr="002475FC">
              <w:rPr>
                <w:lang w:val="es-CL"/>
              </w:rPr>
              <w:t xml:space="preserve">gosto </w:t>
            </w:r>
            <w:r w:rsidR="00641C77">
              <w:rPr>
                <w:lang w:val="es-CL"/>
              </w:rPr>
              <w:t>en tres puntos (Dren Basal, Aguas arriba del sitio de incidente y Aguas abajo del sitio de incidente)</w:t>
            </w:r>
            <w:r w:rsidR="00EE4771" w:rsidRPr="002475FC">
              <w:rPr>
                <w:lang w:val="es-CL"/>
              </w:rPr>
              <w:t>.</w:t>
            </w:r>
          </w:p>
          <w:p w14:paraId="692E4D8B" w14:textId="764902BB" w:rsidR="00C7788D" w:rsidRPr="002475FC" w:rsidRDefault="00C7788D" w:rsidP="002F34F1">
            <w:pPr>
              <w:jc w:val="both"/>
              <w:rPr>
                <w:lang w:val="es-CL"/>
              </w:rPr>
            </w:pPr>
          </w:p>
          <w:p w14:paraId="394CD19F" w14:textId="2CFE2E2A" w:rsidR="00E04BE1" w:rsidRPr="002475FC" w:rsidRDefault="00C7788D" w:rsidP="00E04BE1">
            <w:pPr>
              <w:jc w:val="both"/>
              <w:rPr>
                <w:lang w:val="es-CL"/>
              </w:rPr>
            </w:pPr>
            <w:r w:rsidRPr="002475FC">
              <w:rPr>
                <w:lang w:val="es-CL"/>
              </w:rPr>
              <w:t xml:space="preserve">Con todos los elementos anteriores se acredita la </w:t>
            </w:r>
            <w:r w:rsidR="00641C77">
              <w:rPr>
                <w:lang w:val="es-CL"/>
              </w:rPr>
              <w:t xml:space="preserve">ejecución de acciones </w:t>
            </w:r>
            <w:r w:rsidRPr="002475FC">
              <w:rPr>
                <w:lang w:val="es-CL"/>
              </w:rPr>
              <w:t>desarrollada</w:t>
            </w:r>
            <w:r w:rsidR="00C65323">
              <w:rPr>
                <w:lang w:val="es-CL"/>
              </w:rPr>
              <w:t>s</w:t>
            </w:r>
            <w:r w:rsidR="0012730F">
              <w:rPr>
                <w:lang w:val="es-CL"/>
              </w:rPr>
              <w:t xml:space="preserve"> e</w:t>
            </w:r>
            <w:r w:rsidR="00C65323">
              <w:rPr>
                <w:lang w:val="es-CL"/>
              </w:rPr>
              <w:t>n respuesta al</w:t>
            </w:r>
            <w:r w:rsidR="00641C77">
              <w:rPr>
                <w:lang w:val="es-CL"/>
              </w:rPr>
              <w:t xml:space="preserve"> </w:t>
            </w:r>
            <w:r w:rsidRPr="002475FC">
              <w:rPr>
                <w:lang w:val="es-CL"/>
              </w:rPr>
              <w:t>incidente, todo en relación a lo exigido en la RCA.</w:t>
            </w:r>
          </w:p>
          <w:p w14:paraId="002986FB" w14:textId="77777777" w:rsidR="00E04BE1" w:rsidRPr="002475FC" w:rsidRDefault="00E04BE1" w:rsidP="00E04BE1">
            <w:pPr>
              <w:jc w:val="both"/>
              <w:rPr>
                <w:lang w:val="es-CL"/>
              </w:rPr>
            </w:pPr>
          </w:p>
          <w:p w14:paraId="0A43484A" w14:textId="62B9F7C6" w:rsidR="00E04BE1" w:rsidRPr="002475FC" w:rsidRDefault="00E04BE1" w:rsidP="00E04BE1">
            <w:pPr>
              <w:jc w:val="both"/>
              <w:rPr>
                <w:lang w:val="es-CL"/>
              </w:rPr>
            </w:pPr>
            <w:r w:rsidRPr="002475FC">
              <w:rPr>
                <w:lang w:val="es-CL"/>
              </w:rPr>
              <w:lastRenderedPageBreak/>
              <w:t>Respecto a los elementos entregados en dicha carta, se observa que en el correo “</w:t>
            </w:r>
            <w:r w:rsidRPr="002475FC">
              <w:rPr>
                <w:i/>
                <w:lang w:val="es-CL"/>
              </w:rPr>
              <w:t>RV Incidente Rebose de Agua de Proceso.msg</w:t>
            </w:r>
            <w:r w:rsidR="0088435D">
              <w:rPr>
                <w:lang w:val="es-CL"/>
              </w:rPr>
              <w:t>” don Felipe Moreno informa a integrantes</w:t>
            </w:r>
            <w:bookmarkStart w:id="87" w:name="_GoBack"/>
            <w:bookmarkEnd w:id="87"/>
            <w:r w:rsidRPr="002475FC">
              <w:rPr>
                <w:lang w:val="es-CL"/>
              </w:rPr>
              <w:t xml:space="preserve"> del equipo de Anglo American Los Bronces lo siguiente:</w:t>
            </w:r>
          </w:p>
          <w:p w14:paraId="5238FAE6" w14:textId="77777777" w:rsidR="00E04BE1" w:rsidRPr="002475FC" w:rsidRDefault="00E04BE1" w:rsidP="00E04BE1">
            <w:pPr>
              <w:rPr>
                <w:lang w:val="es-CL"/>
              </w:rPr>
            </w:pPr>
          </w:p>
          <w:p w14:paraId="6EFE3659" w14:textId="726F920D" w:rsidR="00E04BE1" w:rsidRPr="002475FC" w:rsidRDefault="00E04BE1" w:rsidP="00E04BE1">
            <w:pPr>
              <w:ind w:left="708"/>
              <w:rPr>
                <w:i/>
                <w:lang w:val="es-CL"/>
              </w:rPr>
            </w:pPr>
            <w:r w:rsidRPr="002475FC">
              <w:rPr>
                <w:i/>
                <w:lang w:val="es-CL"/>
              </w:rPr>
              <w:t>“Adjunto copia del aviso enviado a Aguas Andina</w:t>
            </w:r>
            <w:r w:rsidR="00641C77">
              <w:rPr>
                <w:i/>
                <w:lang w:val="es-CL"/>
              </w:rPr>
              <w:t xml:space="preserve"> </w:t>
            </w:r>
            <w:r w:rsidR="00641C77" w:rsidRPr="00641C77">
              <w:rPr>
                <w:b/>
                <w:lang w:val="es-CL"/>
              </w:rPr>
              <w:t>[SIC]</w:t>
            </w:r>
            <w:r w:rsidRPr="002475FC">
              <w:rPr>
                <w:i/>
                <w:lang w:val="es-CL"/>
              </w:rPr>
              <w:t>.</w:t>
            </w:r>
          </w:p>
          <w:p w14:paraId="3777F7BF" w14:textId="22739DEB" w:rsidR="00E04BE1" w:rsidRPr="002475FC" w:rsidRDefault="00E04BE1" w:rsidP="00E04BE1">
            <w:pPr>
              <w:ind w:left="708"/>
              <w:rPr>
                <w:i/>
                <w:lang w:val="es-CL"/>
              </w:rPr>
            </w:pPr>
            <w:r w:rsidRPr="002475FC">
              <w:rPr>
                <w:i/>
                <w:lang w:val="es-CL"/>
              </w:rPr>
              <w:t>A raíz del incidente de La Parva, todavía no están potabilizando agua tomada desde el río Mapocho. Enseguida copio el comunicado a la Junta de Vigilancia del río Mapocho que ya fue avisado, tampoco hay regantes autorizados que estén tomando agua del río. Atentamente, Felipe”</w:t>
            </w:r>
          </w:p>
          <w:p w14:paraId="7F739C39" w14:textId="77777777" w:rsidR="00E04BE1" w:rsidRPr="002475FC" w:rsidRDefault="00E04BE1" w:rsidP="002F34F1">
            <w:pPr>
              <w:jc w:val="both"/>
              <w:rPr>
                <w:lang w:val="es-CL"/>
              </w:rPr>
            </w:pPr>
          </w:p>
          <w:p w14:paraId="35EBEBA6" w14:textId="66CA6CE2" w:rsidR="00025943" w:rsidRDefault="00E04BE1" w:rsidP="00025943">
            <w:pPr>
              <w:jc w:val="both"/>
              <w:rPr>
                <w:lang w:val="es-CL"/>
              </w:rPr>
            </w:pPr>
            <w:r w:rsidRPr="002475FC">
              <w:rPr>
                <w:lang w:val="es-CL"/>
              </w:rPr>
              <w:t>S</w:t>
            </w:r>
            <w:r w:rsidR="00C7788D" w:rsidRPr="002475FC">
              <w:rPr>
                <w:lang w:val="es-CL"/>
              </w:rPr>
              <w:t xml:space="preserve">e observa </w:t>
            </w:r>
            <w:r w:rsidRPr="002475FC">
              <w:rPr>
                <w:lang w:val="es-CL"/>
              </w:rPr>
              <w:t xml:space="preserve">de la comunicación con los </w:t>
            </w:r>
            <w:proofErr w:type="spellStart"/>
            <w:r w:rsidRPr="002475FC">
              <w:rPr>
                <w:lang w:val="es-CL"/>
              </w:rPr>
              <w:t>Stakeholders</w:t>
            </w:r>
            <w:proofErr w:type="spellEnd"/>
            <w:r w:rsidRPr="002475FC">
              <w:rPr>
                <w:lang w:val="es-CL"/>
              </w:rPr>
              <w:t xml:space="preserve"> que </w:t>
            </w:r>
            <w:r w:rsidR="000B099F">
              <w:rPr>
                <w:lang w:val="es-CL"/>
              </w:rPr>
              <w:t>no existen potenciales afectados vinculados con el consumo de agua provisto por la empresa sanitaria, ni al riego administrado por la referida Junta de Vigilancia.</w:t>
            </w:r>
          </w:p>
          <w:p w14:paraId="7EBFFC8E" w14:textId="77777777" w:rsidR="00025943" w:rsidRPr="00ED71D6" w:rsidRDefault="00025943" w:rsidP="00025943">
            <w:pPr>
              <w:jc w:val="both"/>
              <w:rPr>
                <w:lang w:val="es-CL"/>
              </w:rPr>
            </w:pPr>
          </w:p>
          <w:p w14:paraId="34AA365A" w14:textId="251F267C" w:rsidR="00BE460F" w:rsidRPr="00ED71D6" w:rsidRDefault="00F97743" w:rsidP="00965992">
            <w:pPr>
              <w:jc w:val="both"/>
              <w:rPr>
                <w:b/>
                <w:lang w:val="es-CL"/>
              </w:rPr>
            </w:pPr>
            <w:r w:rsidRPr="00ED71D6">
              <w:rPr>
                <w:b/>
                <w:lang w:val="es-CL"/>
              </w:rPr>
              <w:t>Actividades de Fiscalización de la Dirección General de Aguas</w:t>
            </w:r>
            <w:r w:rsidR="00BE460F" w:rsidRPr="00ED71D6">
              <w:rPr>
                <w:b/>
                <w:lang w:val="es-CL"/>
              </w:rPr>
              <w:t>:</w:t>
            </w:r>
          </w:p>
          <w:p w14:paraId="00F3DFA2" w14:textId="77777777" w:rsidR="00BE460F" w:rsidRPr="00ED71D6" w:rsidRDefault="00BE460F" w:rsidP="00965992">
            <w:pPr>
              <w:jc w:val="both"/>
              <w:rPr>
                <w:lang w:val="es-CL"/>
              </w:rPr>
            </w:pPr>
          </w:p>
          <w:p w14:paraId="26D70186" w14:textId="7B67F393" w:rsidR="0007609C" w:rsidRPr="00ED71D6" w:rsidRDefault="00FA1299" w:rsidP="00965992">
            <w:pPr>
              <w:contextualSpacing/>
              <w:jc w:val="both"/>
              <w:rPr>
                <w:rFonts w:eastAsia="Times New Roman"/>
                <w:color w:val="000000"/>
                <w:lang w:val="es-CL" w:eastAsia="es-CL"/>
              </w:rPr>
            </w:pPr>
            <w:r w:rsidRPr="00ED71D6">
              <w:rPr>
                <w:rFonts w:eastAsia="Times New Roman"/>
                <w:color w:val="000000"/>
                <w:lang w:val="es-CL" w:eastAsia="es-CL"/>
              </w:rPr>
              <w:t xml:space="preserve">El día 13 de octubre de 2017 </w:t>
            </w:r>
            <w:r w:rsidR="00F97743" w:rsidRPr="00ED71D6">
              <w:rPr>
                <w:rFonts w:eastAsia="Times New Roman"/>
                <w:color w:val="000000"/>
                <w:lang w:val="es-CL" w:eastAsia="es-CL"/>
              </w:rPr>
              <w:t xml:space="preserve">se </w:t>
            </w:r>
            <w:proofErr w:type="spellStart"/>
            <w:r w:rsidR="00F97743" w:rsidRPr="00ED71D6">
              <w:rPr>
                <w:rFonts w:eastAsia="Times New Roman"/>
                <w:color w:val="000000"/>
                <w:lang w:val="es-CL" w:eastAsia="es-CL"/>
              </w:rPr>
              <w:t>rec</w:t>
            </w:r>
            <w:r w:rsidR="0012730F">
              <w:rPr>
                <w:rFonts w:eastAsia="Times New Roman"/>
                <w:color w:val="000000"/>
                <w:lang w:val="es-CL" w:eastAsia="es-CL"/>
              </w:rPr>
              <w:t>epcion</w:t>
            </w:r>
            <w:r w:rsidR="00F97743" w:rsidRPr="00ED71D6">
              <w:rPr>
                <w:rFonts w:eastAsia="Times New Roman"/>
                <w:color w:val="000000"/>
                <w:lang w:val="es-CL" w:eastAsia="es-CL"/>
              </w:rPr>
              <w:t>ó</w:t>
            </w:r>
            <w:proofErr w:type="spellEnd"/>
            <w:r w:rsidR="00F97743" w:rsidRPr="00ED71D6">
              <w:rPr>
                <w:rFonts w:eastAsia="Times New Roman"/>
                <w:color w:val="000000"/>
                <w:lang w:val="es-CL" w:eastAsia="es-CL"/>
              </w:rPr>
              <w:t xml:space="preserve"> en </w:t>
            </w:r>
            <w:r w:rsidR="0012730F">
              <w:rPr>
                <w:rFonts w:eastAsia="Times New Roman"/>
                <w:color w:val="000000"/>
                <w:lang w:val="es-CL" w:eastAsia="es-CL"/>
              </w:rPr>
              <w:t xml:space="preserve">la </w:t>
            </w:r>
            <w:r w:rsidR="00F97743" w:rsidRPr="00ED71D6">
              <w:rPr>
                <w:rFonts w:eastAsia="Times New Roman"/>
                <w:color w:val="000000"/>
                <w:lang w:val="es-CL" w:eastAsia="es-CL"/>
              </w:rPr>
              <w:t xml:space="preserve">Oficina de Partes de esta Superintendencia el Ord. DGA N° 1505/2017 (ver Anexo </w:t>
            </w:r>
            <w:r w:rsidR="00ED71D6" w:rsidRPr="00ED71D6">
              <w:rPr>
                <w:rFonts w:eastAsia="Times New Roman"/>
                <w:color w:val="000000"/>
                <w:lang w:val="es-CL" w:eastAsia="es-CL"/>
              </w:rPr>
              <w:t>3</w:t>
            </w:r>
            <w:r w:rsidR="00F97743" w:rsidRPr="00ED71D6">
              <w:rPr>
                <w:rFonts w:eastAsia="Times New Roman"/>
                <w:color w:val="000000"/>
                <w:lang w:val="es-CL" w:eastAsia="es-CL"/>
              </w:rPr>
              <w:t xml:space="preserve">), en </w:t>
            </w:r>
            <w:r w:rsidR="002F22CB">
              <w:rPr>
                <w:rFonts w:eastAsia="Times New Roman"/>
                <w:color w:val="000000"/>
                <w:lang w:val="es-CL" w:eastAsia="es-CL"/>
              </w:rPr>
              <w:t>el</w:t>
            </w:r>
            <w:r w:rsidR="002F22CB" w:rsidRPr="00ED71D6">
              <w:rPr>
                <w:rFonts w:eastAsia="Times New Roman"/>
                <w:color w:val="000000"/>
                <w:lang w:val="es-CL" w:eastAsia="es-CL"/>
              </w:rPr>
              <w:t xml:space="preserve"> </w:t>
            </w:r>
            <w:r w:rsidR="00F97743" w:rsidRPr="00ED71D6">
              <w:rPr>
                <w:rFonts w:eastAsia="Times New Roman"/>
                <w:color w:val="000000"/>
                <w:lang w:val="es-CL" w:eastAsia="es-CL"/>
              </w:rPr>
              <w:t>que dicho servicio expone el contenido del “Informe de Terreno Derrame de Aguas de Relave en Estero San Francisco, Minera Los Bronces; Anglo American” y de la “Minuta DCPRH N° 35”, elaborada por el Departamento de Conservación y Protección de Rec</w:t>
            </w:r>
            <w:r w:rsidR="002F34F1" w:rsidRPr="00ED71D6">
              <w:rPr>
                <w:rFonts w:eastAsia="Times New Roman"/>
                <w:color w:val="000000"/>
                <w:lang w:val="es-CL" w:eastAsia="es-CL"/>
              </w:rPr>
              <w:t>ursos Hídricos.</w:t>
            </w:r>
          </w:p>
          <w:p w14:paraId="0D60E8C3" w14:textId="1B5B23B2" w:rsidR="00F97743" w:rsidRPr="00ED71D6" w:rsidRDefault="00F97743" w:rsidP="00965992">
            <w:pPr>
              <w:contextualSpacing/>
              <w:jc w:val="both"/>
              <w:rPr>
                <w:rFonts w:eastAsia="Times New Roman"/>
                <w:color w:val="000000"/>
                <w:lang w:val="es-CL" w:eastAsia="es-CL"/>
              </w:rPr>
            </w:pPr>
          </w:p>
          <w:p w14:paraId="12751D5D" w14:textId="788AC680" w:rsidR="00F97743" w:rsidRPr="00ED71D6" w:rsidRDefault="00F97743" w:rsidP="00965992">
            <w:pPr>
              <w:contextualSpacing/>
              <w:jc w:val="both"/>
              <w:rPr>
                <w:rFonts w:eastAsia="Times New Roman"/>
                <w:color w:val="000000"/>
                <w:lang w:val="es-CL" w:eastAsia="es-CL"/>
              </w:rPr>
            </w:pPr>
            <w:r w:rsidRPr="00ED71D6">
              <w:rPr>
                <w:rFonts w:eastAsia="Times New Roman"/>
                <w:color w:val="000000"/>
                <w:lang w:val="es-CL" w:eastAsia="es-CL"/>
              </w:rPr>
              <w:t xml:space="preserve">En el Informe de Terreno, de fecha 27 de septiembre de 2017 (ver Anexo </w:t>
            </w:r>
            <w:r w:rsidR="00ED71D6" w:rsidRPr="00ED71D6">
              <w:rPr>
                <w:rFonts w:eastAsia="Times New Roman"/>
                <w:color w:val="000000"/>
                <w:lang w:val="es-CL" w:eastAsia="es-CL"/>
              </w:rPr>
              <w:t>3</w:t>
            </w:r>
            <w:r w:rsidRPr="00ED71D6">
              <w:rPr>
                <w:rFonts w:eastAsia="Times New Roman"/>
                <w:color w:val="000000"/>
                <w:lang w:val="es-CL" w:eastAsia="es-CL"/>
              </w:rPr>
              <w:t xml:space="preserve">), se </w:t>
            </w:r>
            <w:r w:rsidR="001636B6" w:rsidRPr="00ED71D6">
              <w:rPr>
                <w:rFonts w:eastAsia="Times New Roman"/>
                <w:color w:val="000000"/>
                <w:lang w:val="es-CL" w:eastAsia="es-CL"/>
              </w:rPr>
              <w:t>indica que p</w:t>
            </w:r>
            <w:r w:rsidRPr="00ED71D6">
              <w:rPr>
                <w:rFonts w:eastAsia="Times New Roman"/>
                <w:color w:val="000000"/>
                <w:lang w:val="es-CL" w:eastAsia="es-CL"/>
              </w:rPr>
              <w:t xml:space="preserve">rofesionales de la DGA efectuaron visita a terreno y toma de muestras de aguas superficiales el día 10 de agosto de 2017, </w:t>
            </w:r>
            <w:r w:rsidR="005858E0" w:rsidRPr="00ED71D6">
              <w:rPr>
                <w:rFonts w:eastAsia="Times New Roman"/>
                <w:color w:val="000000"/>
                <w:lang w:val="es-CL" w:eastAsia="es-CL"/>
              </w:rPr>
              <w:t xml:space="preserve">en tres puntos (dren basal, aguas arriba del derrame y aguas abajo del derrame) </w:t>
            </w:r>
            <w:r w:rsidRPr="00ED71D6">
              <w:rPr>
                <w:rFonts w:eastAsia="Times New Roman"/>
                <w:color w:val="000000"/>
                <w:lang w:val="es-CL" w:eastAsia="es-CL"/>
              </w:rPr>
              <w:t>a fin de evaluar la situación ocurrida el día anterior</w:t>
            </w:r>
            <w:r w:rsidR="001636B6" w:rsidRPr="00ED71D6">
              <w:rPr>
                <w:rFonts w:eastAsia="Times New Roman"/>
                <w:color w:val="000000"/>
                <w:lang w:val="es-CL" w:eastAsia="es-CL"/>
              </w:rPr>
              <w:t>, detallando las condiciones en que fueron efectuadas las actividades (ubicación y parámetros de terreno)</w:t>
            </w:r>
            <w:r w:rsidRPr="00ED71D6">
              <w:rPr>
                <w:rFonts w:eastAsia="Times New Roman"/>
                <w:color w:val="000000"/>
                <w:lang w:val="es-CL" w:eastAsia="es-CL"/>
              </w:rPr>
              <w:t>. A continuación, se transcribe parte de dicho informe, sección “1. Antecedentes”:</w:t>
            </w:r>
          </w:p>
          <w:p w14:paraId="0D38F0C3" w14:textId="77777777" w:rsidR="007C43BD" w:rsidRPr="00ED71D6" w:rsidRDefault="007C43BD" w:rsidP="00965992">
            <w:pPr>
              <w:contextualSpacing/>
              <w:jc w:val="both"/>
              <w:rPr>
                <w:rFonts w:eastAsia="Times New Roman"/>
                <w:color w:val="000000"/>
                <w:lang w:val="es-CL" w:eastAsia="es-CL"/>
              </w:rPr>
            </w:pPr>
          </w:p>
          <w:p w14:paraId="40ABD854" w14:textId="1E252344" w:rsidR="00F97743" w:rsidRPr="00ED71D6" w:rsidRDefault="00F97743" w:rsidP="007C43BD">
            <w:pPr>
              <w:ind w:left="708"/>
              <w:contextualSpacing/>
              <w:jc w:val="both"/>
              <w:rPr>
                <w:rFonts w:eastAsia="Times New Roman"/>
                <w:i/>
                <w:color w:val="000000"/>
                <w:lang w:val="es-CL" w:eastAsia="es-CL"/>
              </w:rPr>
            </w:pPr>
            <w:r w:rsidRPr="00ED71D6">
              <w:rPr>
                <w:rFonts w:eastAsia="Times New Roman"/>
                <w:color w:val="000000"/>
                <w:lang w:val="es-CL" w:eastAsia="es-CL"/>
              </w:rPr>
              <w:t>“</w:t>
            </w:r>
            <w:r w:rsidRPr="00ED71D6">
              <w:rPr>
                <w:rFonts w:eastAsia="Times New Roman"/>
                <w:i/>
                <w:color w:val="000000"/>
                <w:lang w:val="es-CL" w:eastAsia="es-CL"/>
              </w:rPr>
              <w:t>De acuerdo a lo indicado por el Gerente de Medio Ambiente</w:t>
            </w:r>
            <w:r w:rsidR="00372C2B">
              <w:rPr>
                <w:rFonts w:eastAsia="Times New Roman"/>
                <w:i/>
                <w:color w:val="000000"/>
                <w:lang w:val="es-CL" w:eastAsia="es-CL"/>
              </w:rPr>
              <w:t>,</w:t>
            </w:r>
            <w:r w:rsidRPr="00ED71D6">
              <w:rPr>
                <w:rFonts w:eastAsia="Times New Roman"/>
                <w:i/>
                <w:color w:val="000000"/>
                <w:lang w:val="es-CL" w:eastAsia="es-CL"/>
              </w:rPr>
              <w:t xml:space="preserve"> a las 17:15 horas del día miércoles 9 de agosto, se produjo una baja de voltaje en el sector de bombas de recirculación de las aguas de relave, aguas abajo del tranque, lo que generó la descarga</w:t>
            </w:r>
            <w:r w:rsidR="002F34F1" w:rsidRPr="00ED71D6">
              <w:rPr>
                <w:rFonts w:eastAsia="Times New Roman"/>
                <w:i/>
                <w:color w:val="000000"/>
                <w:lang w:val="es-CL" w:eastAsia="es-CL"/>
              </w:rPr>
              <w:t xml:space="preserve"> </w:t>
            </w:r>
            <w:r w:rsidRPr="00ED71D6">
              <w:rPr>
                <w:rFonts w:eastAsia="Times New Roman"/>
                <w:i/>
                <w:color w:val="000000"/>
                <w:lang w:val="es-CL" w:eastAsia="es-CL"/>
              </w:rPr>
              <w:t>de 60 litros/segundo durante 30 minutos de las aguas de relave al Estero San Francisco, ubicado a 35 metros aproximadamente del punto de derrame, el que posee la característica de agua de alta Conductividad y pH 5, en Coordenadas UTM WGS 84 Norte: 6.322.716 (m) y Este: 374.626 (m).</w:t>
            </w:r>
          </w:p>
          <w:p w14:paraId="7AAE61C6" w14:textId="11C6ABF7" w:rsidR="00F97743" w:rsidRPr="00ED71D6" w:rsidRDefault="00F97743" w:rsidP="007C43BD">
            <w:pPr>
              <w:ind w:left="708"/>
              <w:contextualSpacing/>
              <w:jc w:val="both"/>
              <w:rPr>
                <w:rFonts w:eastAsia="Times New Roman"/>
                <w:color w:val="000000"/>
                <w:lang w:val="es-CL" w:eastAsia="es-CL"/>
              </w:rPr>
            </w:pPr>
            <w:r w:rsidRPr="00ED71D6">
              <w:rPr>
                <w:rFonts w:eastAsia="Times New Roman"/>
                <w:i/>
                <w:color w:val="000000"/>
                <w:lang w:val="es-CL" w:eastAsia="es-CL"/>
              </w:rPr>
              <w:t>Cabe indicar que de acuerdo a lo señalado en terreno, Anglo American informó a la Superintendencia de Medio Ambiente</w:t>
            </w:r>
            <w:r w:rsidR="0023337F">
              <w:rPr>
                <w:rFonts w:eastAsia="Times New Roman"/>
                <w:i/>
                <w:color w:val="000000"/>
                <w:lang w:val="es-CL" w:eastAsia="es-CL"/>
              </w:rPr>
              <w:t>,</w:t>
            </w:r>
            <w:r w:rsidRPr="00ED71D6">
              <w:rPr>
                <w:rFonts w:eastAsia="Times New Roman"/>
                <w:i/>
                <w:color w:val="000000"/>
                <w:lang w:val="es-CL" w:eastAsia="es-CL"/>
              </w:rPr>
              <w:t xml:space="preserve"> Aguas Andinas S.A. y Junta de Vigilancia del sector. Al momento de ocurrido el incidente</w:t>
            </w:r>
            <w:r w:rsidRPr="00ED71D6">
              <w:rPr>
                <w:rFonts w:eastAsia="Times New Roman"/>
                <w:color w:val="000000"/>
                <w:lang w:val="es-CL" w:eastAsia="es-CL"/>
              </w:rPr>
              <w:t>”</w:t>
            </w:r>
          </w:p>
          <w:p w14:paraId="15477237" w14:textId="5B810CEA" w:rsidR="001636B6" w:rsidRPr="00ED71D6" w:rsidRDefault="001636B6" w:rsidP="00F97743">
            <w:pPr>
              <w:contextualSpacing/>
              <w:jc w:val="both"/>
              <w:rPr>
                <w:rFonts w:eastAsia="Times New Roman"/>
                <w:color w:val="000000"/>
                <w:lang w:val="es-CL" w:eastAsia="es-CL"/>
              </w:rPr>
            </w:pPr>
          </w:p>
          <w:p w14:paraId="1EE3A3D8" w14:textId="16440181" w:rsidR="00BC39F5" w:rsidRDefault="001636B6" w:rsidP="00965992">
            <w:pPr>
              <w:contextualSpacing/>
              <w:jc w:val="both"/>
              <w:rPr>
                <w:b/>
                <w:lang w:val="es-CL"/>
              </w:rPr>
            </w:pPr>
            <w:r w:rsidRPr="00ED71D6">
              <w:rPr>
                <w:rFonts w:eastAsia="Times New Roman"/>
                <w:color w:val="000000"/>
                <w:lang w:val="es-CL" w:eastAsia="es-CL"/>
              </w:rPr>
              <w:t xml:space="preserve">Se revisó además la Minuta DCPRH N°35 del 4 de </w:t>
            </w:r>
            <w:r w:rsidR="007C43BD" w:rsidRPr="00ED71D6">
              <w:rPr>
                <w:rFonts w:eastAsia="Times New Roman"/>
                <w:color w:val="000000"/>
                <w:lang w:val="es-CL" w:eastAsia="es-CL"/>
              </w:rPr>
              <w:t>septiembre</w:t>
            </w:r>
            <w:r w:rsidRPr="00ED71D6">
              <w:rPr>
                <w:rFonts w:eastAsia="Times New Roman"/>
                <w:color w:val="000000"/>
                <w:lang w:val="es-CL" w:eastAsia="es-CL"/>
              </w:rPr>
              <w:t xml:space="preserve"> de 2017 (también adjunta al ORD DGA N°1505/2017, ver Anexo </w:t>
            </w:r>
            <w:r w:rsidR="00ED71D6" w:rsidRPr="00ED71D6">
              <w:rPr>
                <w:rFonts w:eastAsia="Times New Roman"/>
                <w:color w:val="000000"/>
                <w:lang w:val="es-CL" w:eastAsia="es-CL"/>
              </w:rPr>
              <w:t>3</w:t>
            </w:r>
            <w:r w:rsidRPr="00ED71D6">
              <w:rPr>
                <w:rFonts w:eastAsia="Times New Roman"/>
                <w:color w:val="000000"/>
                <w:lang w:val="es-CL" w:eastAsia="es-CL"/>
              </w:rPr>
              <w:t xml:space="preserve">). En dicho documento se complementa lo señalado </w:t>
            </w:r>
            <w:r w:rsidR="005858E0" w:rsidRPr="00ED71D6">
              <w:rPr>
                <w:rFonts w:eastAsia="Times New Roman"/>
                <w:color w:val="000000"/>
                <w:lang w:val="es-CL" w:eastAsia="es-CL"/>
              </w:rPr>
              <w:t>anteriormente</w:t>
            </w:r>
            <w:r w:rsidRPr="00ED71D6">
              <w:rPr>
                <w:rFonts w:eastAsia="Times New Roman"/>
                <w:color w:val="000000"/>
                <w:lang w:val="es-CL" w:eastAsia="es-CL"/>
              </w:rPr>
              <w:t xml:space="preserve"> en el Informe de Terreno, presentando resultados obtenidos del análisis de las muestras</w:t>
            </w:r>
            <w:r w:rsidR="007C43BD" w:rsidRPr="00ED71D6">
              <w:rPr>
                <w:rFonts w:eastAsia="Times New Roman"/>
                <w:color w:val="000000"/>
                <w:lang w:val="es-CL" w:eastAsia="es-CL"/>
              </w:rPr>
              <w:t xml:space="preserve"> tomadas</w:t>
            </w:r>
            <w:r w:rsidR="007C43BD" w:rsidRPr="002475FC">
              <w:rPr>
                <w:rFonts w:eastAsia="Times New Roman"/>
                <w:color w:val="000000"/>
                <w:lang w:val="es-CL" w:eastAsia="es-CL"/>
              </w:rPr>
              <w:t xml:space="preserve"> por DGA; dicho análisis fue</w:t>
            </w:r>
            <w:r w:rsidRPr="002475FC">
              <w:rPr>
                <w:rFonts w:eastAsia="Times New Roman"/>
                <w:color w:val="000000"/>
                <w:lang w:val="es-CL" w:eastAsia="es-CL"/>
              </w:rPr>
              <w:t xml:space="preserve"> efectuado por Laboratorio </w:t>
            </w:r>
            <w:proofErr w:type="spellStart"/>
            <w:r w:rsidRPr="002475FC">
              <w:rPr>
                <w:rFonts w:eastAsia="Times New Roman"/>
                <w:color w:val="000000"/>
                <w:lang w:val="es-CL" w:eastAsia="es-CL"/>
              </w:rPr>
              <w:t>Hidrolab</w:t>
            </w:r>
            <w:proofErr w:type="spellEnd"/>
            <w:r w:rsidRPr="002475FC">
              <w:rPr>
                <w:rFonts w:eastAsia="Times New Roman"/>
                <w:color w:val="000000"/>
                <w:lang w:val="es-CL" w:eastAsia="es-CL"/>
              </w:rPr>
              <w:t>. En sus discusiones se indica que “</w:t>
            </w:r>
            <w:r w:rsidRPr="002475FC">
              <w:rPr>
                <w:rFonts w:eastAsia="Times New Roman"/>
                <w:i/>
                <w:color w:val="000000"/>
                <w:lang w:val="es-CL" w:eastAsia="es-CL"/>
              </w:rPr>
              <w:t>Las estaciones ubicadas en el estero San Francisco, a saber, aguas arriba y aguas abajo de la piscina de Drenes, mantienen la misma condición de calidad de aguas tanto para los parámetros in situ como para los parámetros medidos en el laboratorio. Esto es confirmado mediante el cálculo del coeficiente de correlación (r) existente entre las variables, el cual entrega una correlación positiva con un valor de 0,99999</w:t>
            </w:r>
            <w:r w:rsidRPr="002475FC">
              <w:rPr>
                <w:rFonts w:eastAsia="Times New Roman"/>
                <w:color w:val="000000"/>
                <w:lang w:val="es-CL" w:eastAsia="es-CL"/>
              </w:rPr>
              <w:t>”.</w:t>
            </w:r>
          </w:p>
          <w:p w14:paraId="46B68651" w14:textId="77777777" w:rsidR="00827E86" w:rsidRDefault="00827E86" w:rsidP="00965992">
            <w:pPr>
              <w:jc w:val="both"/>
              <w:rPr>
                <w:b/>
                <w:lang w:val="es-CL"/>
              </w:rPr>
            </w:pPr>
          </w:p>
          <w:p w14:paraId="50FACC74" w14:textId="33D658D4" w:rsidR="00BE460F" w:rsidRPr="002475FC" w:rsidRDefault="00BE460F" w:rsidP="00965992">
            <w:pPr>
              <w:jc w:val="both"/>
              <w:rPr>
                <w:b/>
                <w:lang w:val="es-CL"/>
              </w:rPr>
            </w:pPr>
            <w:r w:rsidRPr="002475FC">
              <w:rPr>
                <w:b/>
                <w:lang w:val="es-CL"/>
              </w:rPr>
              <w:t xml:space="preserve">Examen </w:t>
            </w:r>
            <w:r w:rsidR="00643159" w:rsidRPr="002475FC">
              <w:rPr>
                <w:b/>
                <w:lang w:val="es-CL"/>
              </w:rPr>
              <w:t xml:space="preserve">a la </w:t>
            </w:r>
            <w:r w:rsidRPr="002475FC">
              <w:rPr>
                <w:b/>
                <w:lang w:val="es-CL"/>
              </w:rPr>
              <w:t xml:space="preserve">Información </w:t>
            </w:r>
            <w:r w:rsidR="002F34F1" w:rsidRPr="002475FC">
              <w:rPr>
                <w:b/>
                <w:lang w:val="es-CL"/>
              </w:rPr>
              <w:t>recibida</w:t>
            </w:r>
            <w:r w:rsidRPr="002475FC">
              <w:rPr>
                <w:b/>
                <w:lang w:val="es-CL"/>
              </w:rPr>
              <w:t>:</w:t>
            </w:r>
          </w:p>
          <w:p w14:paraId="408265C4" w14:textId="77777777" w:rsidR="00AE1448" w:rsidRPr="002475FC" w:rsidRDefault="00AE1448" w:rsidP="00965992">
            <w:pPr>
              <w:ind w:left="284"/>
              <w:contextualSpacing/>
              <w:jc w:val="both"/>
              <w:rPr>
                <w:lang w:val="es-CL"/>
              </w:rPr>
            </w:pPr>
          </w:p>
          <w:p w14:paraId="0A5A8F58" w14:textId="0A95F398" w:rsidR="00BC39F5" w:rsidRPr="00180E4F" w:rsidRDefault="0088435D" w:rsidP="00965992">
            <w:pPr>
              <w:contextualSpacing/>
              <w:jc w:val="both"/>
              <w:rPr>
                <w:lang w:val="es-CL"/>
              </w:rPr>
            </w:pPr>
            <w:r>
              <w:rPr>
                <w:lang w:val="es-CL"/>
              </w:rPr>
              <w:t xml:space="preserve">En primer lugar, </w:t>
            </w:r>
            <w:r w:rsidR="00BC39F5">
              <w:rPr>
                <w:lang w:val="es-CL"/>
              </w:rPr>
              <w:t>se hace presente que el titular declaró al reportar el incidente lo siguiente</w:t>
            </w:r>
            <w:r>
              <w:rPr>
                <w:lang w:val="es-CL"/>
              </w:rPr>
              <w:t>:</w:t>
            </w:r>
            <w:r w:rsidR="00A25C3E">
              <w:rPr>
                <w:lang w:val="es-CL"/>
              </w:rPr>
              <w:t xml:space="preserve"> </w:t>
            </w:r>
            <w:r w:rsidR="00BC39F5">
              <w:rPr>
                <w:lang w:val="es-CL"/>
              </w:rPr>
              <w:t>“</w:t>
            </w:r>
            <w:r w:rsidR="00BC39F5" w:rsidRPr="002475FC">
              <w:rPr>
                <w:i/>
                <w:lang w:val="es-CL"/>
              </w:rPr>
              <w:t>El caudal actual del río Mapocho en Los</w:t>
            </w:r>
            <w:r w:rsidR="00BC39F5">
              <w:rPr>
                <w:i/>
                <w:lang w:val="es-CL"/>
              </w:rPr>
              <w:t xml:space="preserve"> Almendros supera los 2.300 l/s</w:t>
            </w:r>
            <w:r w:rsidR="00BC39F5" w:rsidRPr="00BC39F5">
              <w:rPr>
                <w:lang w:val="es-CL"/>
              </w:rPr>
              <w:t>”</w:t>
            </w:r>
            <w:r w:rsidR="00BC39F5">
              <w:rPr>
                <w:lang w:val="es-CL"/>
              </w:rPr>
              <w:t xml:space="preserve">; de acuerdo a </w:t>
            </w:r>
            <w:r w:rsidR="00BC39F5" w:rsidRPr="00180E4F">
              <w:rPr>
                <w:lang w:val="es-CL"/>
              </w:rPr>
              <w:t xml:space="preserve">los datos entregados por la red hidrométrica de la DGA, el día del evento, a las 17:48 </w:t>
            </w:r>
            <w:proofErr w:type="spellStart"/>
            <w:r w:rsidR="00BC39F5" w:rsidRPr="00180E4F">
              <w:rPr>
                <w:lang w:val="es-CL"/>
              </w:rPr>
              <w:t>hrs</w:t>
            </w:r>
            <w:proofErr w:type="spellEnd"/>
            <w:r w:rsidR="00BC39F5" w:rsidRPr="00180E4F">
              <w:rPr>
                <w:lang w:val="es-CL"/>
              </w:rPr>
              <w:t xml:space="preserve">, en la </w:t>
            </w:r>
            <w:r w:rsidR="00FA31D1" w:rsidRPr="00180E4F">
              <w:rPr>
                <w:lang w:val="es-CL"/>
              </w:rPr>
              <w:t xml:space="preserve">estación “RIO MAPOCHO EN LOS ALMENDROS” (código </w:t>
            </w:r>
            <w:r w:rsidR="00FA31D1" w:rsidRPr="00180E4F">
              <w:rPr>
                <w:lang w:val="es-CL"/>
              </w:rPr>
              <w:lastRenderedPageBreak/>
              <w:t>BNA 05722002-3)</w:t>
            </w:r>
            <w:r w:rsidR="00BC39F5" w:rsidRPr="00180E4F">
              <w:rPr>
                <w:lang w:val="es-CL"/>
              </w:rPr>
              <w:t xml:space="preserve">, se registró un caudal de 2.291 L/s. Sin embargo, dicha estación se encuentra muy lejana al sitio del incidente, y recibe flujos de agua de varias otras cuencas, por lo que no resulta representativa para evaluar la situación. </w:t>
            </w:r>
            <w:r w:rsidR="00A25C3E" w:rsidRPr="00180E4F">
              <w:rPr>
                <w:lang w:val="es-CL"/>
              </w:rPr>
              <w:t>L</w:t>
            </w:r>
            <w:r w:rsidR="00BC39F5" w:rsidRPr="00180E4F">
              <w:rPr>
                <w:lang w:val="es-CL"/>
              </w:rPr>
              <w:t xml:space="preserve">a estación </w:t>
            </w:r>
            <w:r w:rsidR="00180E4F" w:rsidRPr="00180E4F">
              <w:rPr>
                <w:lang w:val="es-CL"/>
              </w:rPr>
              <w:t>más</w:t>
            </w:r>
            <w:r w:rsidR="00A25C3E" w:rsidRPr="00180E4F">
              <w:rPr>
                <w:lang w:val="es-CL"/>
              </w:rPr>
              <w:t xml:space="preserve"> cercana corresponde en realidad a </w:t>
            </w:r>
            <w:r w:rsidR="00BC39F5" w:rsidRPr="00180E4F">
              <w:rPr>
                <w:lang w:val="es-CL"/>
              </w:rPr>
              <w:t>“</w:t>
            </w:r>
            <w:r w:rsidR="00FA31D1" w:rsidRPr="00180E4F">
              <w:rPr>
                <w:lang w:val="es-CL"/>
              </w:rPr>
              <w:t>RÍO SAN FRANCISCO</w:t>
            </w:r>
            <w:r w:rsidR="00BC39F5" w:rsidRPr="00180E4F">
              <w:rPr>
                <w:lang w:val="es-CL"/>
              </w:rPr>
              <w:t xml:space="preserve"> </w:t>
            </w:r>
            <w:r w:rsidR="00FA31D1" w:rsidRPr="00180E4F">
              <w:rPr>
                <w:lang w:val="es-CL"/>
              </w:rPr>
              <w:t>ANTES</w:t>
            </w:r>
            <w:r w:rsidR="00BC39F5" w:rsidRPr="00180E4F">
              <w:rPr>
                <w:lang w:val="es-CL"/>
              </w:rPr>
              <w:t xml:space="preserve"> </w:t>
            </w:r>
            <w:r w:rsidR="00FA31D1" w:rsidRPr="00180E4F">
              <w:rPr>
                <w:lang w:val="es-CL"/>
              </w:rPr>
              <w:t>JUNTA ESTERO YERBA LOCA</w:t>
            </w:r>
            <w:r w:rsidR="00BC39F5" w:rsidRPr="00180E4F">
              <w:rPr>
                <w:lang w:val="es-CL"/>
              </w:rPr>
              <w:t>”</w:t>
            </w:r>
            <w:r w:rsidR="00A25C3E" w:rsidRPr="00180E4F">
              <w:rPr>
                <w:lang w:val="es-CL"/>
              </w:rPr>
              <w:t xml:space="preserve"> (</w:t>
            </w:r>
            <w:r w:rsidR="00FA31D1" w:rsidRPr="00180E4F">
              <w:rPr>
                <w:lang w:val="es-CL"/>
              </w:rPr>
              <w:t xml:space="preserve">código BNA 05721016-8, </w:t>
            </w:r>
            <w:r w:rsidR="00A25C3E" w:rsidRPr="00180E4F">
              <w:rPr>
                <w:lang w:val="es-CL"/>
              </w:rPr>
              <w:t xml:space="preserve">ver Figura </w:t>
            </w:r>
            <w:r w:rsidR="00827E86" w:rsidRPr="00180E4F">
              <w:rPr>
                <w:lang w:val="es-CL"/>
              </w:rPr>
              <w:t>1</w:t>
            </w:r>
            <w:r w:rsidR="00A25C3E" w:rsidRPr="00180E4F">
              <w:rPr>
                <w:lang w:val="es-CL"/>
              </w:rPr>
              <w:t>)</w:t>
            </w:r>
            <w:r w:rsidR="00BC39F5" w:rsidRPr="00180E4F">
              <w:rPr>
                <w:lang w:val="es-CL"/>
              </w:rPr>
              <w:t>, la que en horario similar (17:43 del mismo día) registró un caudal de 100 L/s</w:t>
            </w:r>
            <w:r w:rsidR="00827E86" w:rsidRPr="00180E4F">
              <w:rPr>
                <w:rStyle w:val="Refdenotaalpie"/>
                <w:lang w:val="es-CL"/>
              </w:rPr>
              <w:footnoteReference w:id="1"/>
            </w:r>
            <w:r w:rsidR="00BC39F5" w:rsidRPr="00180E4F">
              <w:rPr>
                <w:lang w:val="es-CL"/>
              </w:rPr>
              <w:t xml:space="preserve">. Este antecedente es relevante, pues el titular identifica que el rebalse de agua fue del orden de los 60 L/s, lo que representa un gran aporte de agua </w:t>
            </w:r>
            <w:r w:rsidR="00A25C3E" w:rsidRPr="00180E4F">
              <w:rPr>
                <w:lang w:val="es-CL"/>
              </w:rPr>
              <w:t xml:space="preserve">proveniente del tranque de relaves, </w:t>
            </w:r>
            <w:r w:rsidR="00BC39F5" w:rsidRPr="00180E4F">
              <w:rPr>
                <w:lang w:val="es-CL"/>
              </w:rPr>
              <w:t xml:space="preserve">en relación al caudal </w:t>
            </w:r>
            <w:r w:rsidR="00827E86" w:rsidRPr="00180E4F">
              <w:rPr>
                <w:lang w:val="es-CL"/>
              </w:rPr>
              <w:t>registrado en la estación “RÍO SAN FRANCISCO ANTES JUNTA ESTERO YERBA LOCA”</w:t>
            </w:r>
            <w:r w:rsidR="00BC39F5" w:rsidRPr="00180E4F">
              <w:rPr>
                <w:lang w:val="es-CL"/>
              </w:rPr>
              <w:t>.</w:t>
            </w:r>
          </w:p>
          <w:p w14:paraId="401022CD" w14:textId="77777777" w:rsidR="00BC39F5" w:rsidRPr="00180E4F" w:rsidRDefault="00BC39F5" w:rsidP="00965992">
            <w:pPr>
              <w:contextualSpacing/>
              <w:jc w:val="both"/>
              <w:rPr>
                <w:lang w:val="es-CL"/>
              </w:rPr>
            </w:pPr>
          </w:p>
          <w:p w14:paraId="6586F20F" w14:textId="0E4B7F50" w:rsidR="00957844" w:rsidRPr="00180E4F" w:rsidRDefault="00887FBF" w:rsidP="00965992">
            <w:pPr>
              <w:contextualSpacing/>
              <w:jc w:val="both"/>
              <w:rPr>
                <w:lang w:val="es-CL"/>
              </w:rPr>
            </w:pPr>
            <w:r w:rsidRPr="00180E4F">
              <w:rPr>
                <w:lang w:val="es-CL"/>
              </w:rPr>
              <w:t xml:space="preserve">En la Figura </w:t>
            </w:r>
            <w:r w:rsidR="00827E86" w:rsidRPr="00180E4F">
              <w:rPr>
                <w:lang w:val="es-CL"/>
              </w:rPr>
              <w:t>2</w:t>
            </w:r>
            <w:r w:rsidRPr="00180E4F">
              <w:rPr>
                <w:lang w:val="es-CL"/>
              </w:rPr>
              <w:t xml:space="preserve"> se muestran los puntos de muestreo </w:t>
            </w:r>
            <w:r w:rsidR="00827E86" w:rsidRPr="00180E4F">
              <w:rPr>
                <w:lang w:val="es-CL"/>
              </w:rPr>
              <w:t xml:space="preserve">de aguas </w:t>
            </w:r>
            <w:r w:rsidRPr="00180E4F">
              <w:rPr>
                <w:lang w:val="es-CL"/>
              </w:rPr>
              <w:t>declarados por la DGA en el Ord. DGA N° 1505/2017 y los declarados en los ensayos de laboratorio SGS, entregados por el titular. Se observa que</w:t>
            </w:r>
            <w:r w:rsidR="009B6D21" w:rsidRPr="00180E4F">
              <w:rPr>
                <w:lang w:val="es-CL"/>
              </w:rPr>
              <w:t xml:space="preserve"> tanto DGA como el Titular tomaron muestras el día 10 de agosto de 2017, el día posterior de ocurrido el incidente, con diferencias de minutos respecto a cada uno de los puntos señalados, por lo que se pueden considerar como muestras similares. A </w:t>
            </w:r>
            <w:r w:rsidR="00827E86" w:rsidRPr="00180E4F">
              <w:rPr>
                <w:lang w:val="es-CL"/>
              </w:rPr>
              <w:t>continuación,</w:t>
            </w:r>
            <w:r w:rsidR="009B6D21" w:rsidRPr="00180E4F">
              <w:rPr>
                <w:lang w:val="es-CL"/>
              </w:rPr>
              <w:t xml:space="preserve"> se analizan algunos aspectos </w:t>
            </w:r>
            <w:r w:rsidR="00827E86" w:rsidRPr="00180E4F">
              <w:rPr>
                <w:lang w:val="es-CL"/>
              </w:rPr>
              <w:t xml:space="preserve">respecto a los antecedentes presentados por </w:t>
            </w:r>
            <w:r w:rsidR="007F47C8">
              <w:rPr>
                <w:lang w:val="es-CL"/>
              </w:rPr>
              <w:t>la DGA</w:t>
            </w:r>
            <w:r w:rsidR="00827E86" w:rsidRPr="00180E4F">
              <w:rPr>
                <w:lang w:val="es-CL"/>
              </w:rPr>
              <w:t xml:space="preserve"> y el titular</w:t>
            </w:r>
            <w:r w:rsidR="000B2F59" w:rsidRPr="00180E4F">
              <w:rPr>
                <w:lang w:val="es-CL"/>
              </w:rPr>
              <w:t>:</w:t>
            </w:r>
          </w:p>
          <w:p w14:paraId="61109275" w14:textId="1604C8CE" w:rsidR="00180E4F" w:rsidRDefault="009B6D21" w:rsidP="00FB647B">
            <w:pPr>
              <w:pStyle w:val="Prrafodelista"/>
              <w:numPr>
                <w:ilvl w:val="0"/>
                <w:numId w:val="33"/>
              </w:numPr>
              <w:rPr>
                <w:lang w:val="es-CL"/>
              </w:rPr>
            </w:pPr>
            <w:r w:rsidRPr="00180E4F">
              <w:rPr>
                <w:lang w:val="es-CL"/>
              </w:rPr>
              <w:t xml:space="preserve">La DGA </w:t>
            </w:r>
            <w:r w:rsidR="00BC1225" w:rsidRPr="00180E4F">
              <w:rPr>
                <w:lang w:val="es-CL"/>
              </w:rPr>
              <w:t xml:space="preserve">declaró que </w:t>
            </w:r>
            <w:r w:rsidR="00E43D8D" w:rsidRPr="00180E4F">
              <w:rPr>
                <w:lang w:val="es-CL"/>
              </w:rPr>
              <w:t>“</w:t>
            </w:r>
            <w:r w:rsidR="00E43D8D" w:rsidRPr="00180E4F">
              <w:rPr>
                <w:i/>
                <w:lang w:val="es-CL"/>
              </w:rPr>
              <w:t>no existe evidencia de alteración de la calidad de las aguas del estero San Francisco debido al desborde de agua desde las piscinas del dren</w:t>
            </w:r>
            <w:r w:rsidR="00E43D8D" w:rsidRPr="00180E4F">
              <w:rPr>
                <w:lang w:val="es-CL"/>
              </w:rPr>
              <w:t xml:space="preserve">”, lo anterior en función de los resultados obtenidos, los cuales dicen </w:t>
            </w:r>
            <w:r w:rsidRPr="00180E4F">
              <w:rPr>
                <w:lang w:val="es-CL"/>
              </w:rPr>
              <w:t>relación a la correlación (R</w:t>
            </w:r>
            <w:r w:rsidRPr="00180E4F">
              <w:rPr>
                <w:vertAlign w:val="superscript"/>
                <w:lang w:val="es-CL"/>
              </w:rPr>
              <w:t>2</w:t>
            </w:r>
            <w:r w:rsidRPr="00180E4F">
              <w:rPr>
                <w:lang w:val="es-CL"/>
              </w:rPr>
              <w:t>) de 0.</w:t>
            </w:r>
            <w:r w:rsidR="00AE6035" w:rsidRPr="00180E4F">
              <w:rPr>
                <w:lang w:val="es-CL"/>
              </w:rPr>
              <w:t xml:space="preserve">99999 </w:t>
            </w:r>
            <w:r w:rsidRPr="00180E4F">
              <w:rPr>
                <w:lang w:val="es-CL"/>
              </w:rPr>
              <w:t xml:space="preserve">entre las variables medidas </w:t>
            </w:r>
            <w:r w:rsidR="00BC1225" w:rsidRPr="00180E4F">
              <w:rPr>
                <w:lang w:val="es-CL"/>
              </w:rPr>
              <w:t xml:space="preserve">por dicho servicio, </w:t>
            </w:r>
            <w:r w:rsidRPr="00180E4F">
              <w:rPr>
                <w:lang w:val="es-CL"/>
              </w:rPr>
              <w:t>en mg/L</w:t>
            </w:r>
            <w:r w:rsidR="00BC1225" w:rsidRPr="00180E4F">
              <w:rPr>
                <w:lang w:val="es-CL"/>
              </w:rPr>
              <w:t>,</w:t>
            </w:r>
            <w:r w:rsidRPr="00180E4F">
              <w:rPr>
                <w:lang w:val="es-CL"/>
              </w:rPr>
              <w:t xml:space="preserve"> registradas </w:t>
            </w:r>
            <w:r w:rsidR="007F47C8">
              <w:rPr>
                <w:lang w:val="es-CL"/>
              </w:rPr>
              <w:t>a</w:t>
            </w:r>
            <w:r w:rsidRPr="00180E4F">
              <w:rPr>
                <w:lang w:val="es-CL"/>
              </w:rPr>
              <w:t xml:space="preserve">guas </w:t>
            </w:r>
            <w:r w:rsidR="007F47C8">
              <w:rPr>
                <w:lang w:val="es-CL"/>
              </w:rPr>
              <w:t>a</w:t>
            </w:r>
            <w:r w:rsidRPr="00180E4F">
              <w:rPr>
                <w:lang w:val="es-CL"/>
              </w:rPr>
              <w:t xml:space="preserve">rriba (en Túnel San Francisco) versus </w:t>
            </w:r>
            <w:r w:rsidR="007F47C8">
              <w:rPr>
                <w:lang w:val="es-CL"/>
              </w:rPr>
              <w:t>a</w:t>
            </w:r>
            <w:r w:rsidRPr="00180E4F">
              <w:rPr>
                <w:lang w:val="es-CL"/>
              </w:rPr>
              <w:t xml:space="preserve">guas </w:t>
            </w:r>
            <w:r w:rsidR="007F47C8">
              <w:rPr>
                <w:lang w:val="es-CL"/>
              </w:rPr>
              <w:t>a</w:t>
            </w:r>
            <w:r w:rsidRPr="00180E4F">
              <w:rPr>
                <w:lang w:val="es-CL"/>
              </w:rPr>
              <w:t xml:space="preserve">bajo. </w:t>
            </w:r>
          </w:p>
          <w:p w14:paraId="4738B210" w14:textId="7B273F0D" w:rsidR="00FF3564" w:rsidRPr="00180E4F" w:rsidRDefault="009B6D21" w:rsidP="00180E4F">
            <w:pPr>
              <w:pStyle w:val="Prrafodelista"/>
              <w:rPr>
                <w:lang w:val="es-CL"/>
              </w:rPr>
            </w:pPr>
            <w:r w:rsidRPr="00180E4F">
              <w:rPr>
                <w:lang w:val="es-CL"/>
              </w:rPr>
              <w:t xml:space="preserve">Sin embargo, se observa que dentro del análisis </w:t>
            </w:r>
            <w:r w:rsidR="00827E86" w:rsidRPr="00180E4F">
              <w:rPr>
                <w:lang w:val="es-CL"/>
              </w:rPr>
              <w:t xml:space="preserve">la mayoría de </w:t>
            </w:r>
            <w:r w:rsidR="00FB647B" w:rsidRPr="00180E4F">
              <w:rPr>
                <w:lang w:val="es-CL"/>
              </w:rPr>
              <w:t>las variables tienen valores menores a 1, con unas pocas variables que superan ampliamente este valor, como SO</w:t>
            </w:r>
            <w:r w:rsidR="00FB647B" w:rsidRPr="00180E4F">
              <w:rPr>
                <w:vertAlign w:val="subscript"/>
                <w:lang w:val="es-CL"/>
              </w:rPr>
              <w:t>4</w:t>
            </w:r>
            <w:r w:rsidR="00FB647B" w:rsidRPr="00180E4F">
              <w:rPr>
                <w:vertAlign w:val="superscript"/>
                <w:lang w:val="es-CL"/>
              </w:rPr>
              <w:t>-2</w:t>
            </w:r>
            <w:r w:rsidR="00FB647B" w:rsidRPr="00180E4F">
              <w:rPr>
                <w:lang w:val="es-CL"/>
              </w:rPr>
              <w:t xml:space="preserve"> y Solidos Disueltos Totales (tomando valores sobre los 1500 mg/L)</w:t>
            </w:r>
            <w:r w:rsidR="001B38C0">
              <w:rPr>
                <w:lang w:val="es-CL"/>
              </w:rPr>
              <w:t>.</w:t>
            </w:r>
            <w:r w:rsidR="00FB647B" w:rsidRPr="00180E4F">
              <w:rPr>
                <w:lang w:val="es-CL"/>
              </w:rPr>
              <w:t xml:space="preserve"> En estos</w:t>
            </w:r>
            <w:r w:rsidR="002475FC" w:rsidRPr="00180E4F">
              <w:rPr>
                <w:lang w:val="es-CL"/>
              </w:rPr>
              <w:t xml:space="preserve"> caso</w:t>
            </w:r>
            <w:r w:rsidR="00FB647B" w:rsidRPr="00180E4F">
              <w:rPr>
                <w:lang w:val="es-CL"/>
              </w:rPr>
              <w:t>s</w:t>
            </w:r>
            <w:r w:rsidR="002475FC" w:rsidRPr="00180E4F">
              <w:rPr>
                <w:lang w:val="es-CL"/>
              </w:rPr>
              <w:t>, d</w:t>
            </w:r>
            <w:r w:rsidRPr="00180E4F">
              <w:rPr>
                <w:lang w:val="es-CL"/>
              </w:rPr>
              <w:t xml:space="preserve">ichos valores tienden a </w:t>
            </w:r>
            <w:r w:rsidR="00FF3564" w:rsidRPr="00180E4F">
              <w:rPr>
                <w:lang w:val="es-CL"/>
              </w:rPr>
              <w:t xml:space="preserve">favorecer el ajuste de la </w:t>
            </w:r>
            <w:r w:rsidR="006362EB" w:rsidRPr="00180E4F">
              <w:rPr>
                <w:lang w:val="es-CL"/>
              </w:rPr>
              <w:t>recta</w:t>
            </w:r>
            <w:r w:rsidR="00FF3564" w:rsidRPr="00180E4F">
              <w:rPr>
                <w:lang w:val="es-CL"/>
              </w:rPr>
              <w:t xml:space="preserve"> </w:t>
            </w:r>
            <w:r w:rsidR="006362EB" w:rsidRPr="00180E4F">
              <w:rPr>
                <w:lang w:val="es-CL"/>
              </w:rPr>
              <w:t>(en estas condiciones, R</w:t>
            </w:r>
            <w:r w:rsidR="006362EB" w:rsidRPr="00180E4F">
              <w:rPr>
                <w:vertAlign w:val="superscript"/>
                <w:lang w:val="es-CL"/>
              </w:rPr>
              <w:t>2</w:t>
            </w:r>
            <w:r w:rsidR="006362EB" w:rsidRPr="00180E4F">
              <w:rPr>
                <w:lang w:val="es-CL"/>
              </w:rPr>
              <w:t xml:space="preserve"> tiende </w:t>
            </w:r>
            <w:r w:rsidR="00FF3564" w:rsidRPr="00180E4F">
              <w:rPr>
                <w:lang w:val="es-CL"/>
              </w:rPr>
              <w:t>al valor 1</w:t>
            </w:r>
            <w:r w:rsidR="006362EB" w:rsidRPr="00180E4F">
              <w:rPr>
                <w:lang w:val="es-CL"/>
              </w:rPr>
              <w:t>)</w:t>
            </w:r>
            <w:r w:rsidR="00FF3564" w:rsidRPr="00180E4F">
              <w:rPr>
                <w:lang w:val="es-CL"/>
              </w:rPr>
              <w:t xml:space="preserve">, </w:t>
            </w:r>
            <w:r w:rsidR="001B38C0">
              <w:rPr>
                <w:lang w:val="es-CL"/>
              </w:rPr>
              <w:t>restándole relevancia a los valores menores (inferiores a 1)</w:t>
            </w:r>
            <w:r w:rsidRPr="00180E4F">
              <w:rPr>
                <w:lang w:val="es-CL"/>
              </w:rPr>
              <w:t>. Por otra parte, en el análisis efectuado no se indica la ecuación de la recta de regresión obtenida, por lo que no se puede establecer similitud sin conocer previamente el factor “pendiente”. Una pendiente cercana al valor 1</w:t>
            </w:r>
            <w:r w:rsidR="006362EB" w:rsidRPr="00180E4F">
              <w:rPr>
                <w:lang w:val="es-CL"/>
              </w:rPr>
              <w:t xml:space="preserve"> indicaría alta similitud de los valores</w:t>
            </w:r>
            <w:r w:rsidRPr="00180E4F">
              <w:rPr>
                <w:lang w:val="es-CL"/>
              </w:rPr>
              <w:t xml:space="preserve">, </w:t>
            </w:r>
            <w:r w:rsidR="006362EB" w:rsidRPr="00180E4F">
              <w:rPr>
                <w:lang w:val="es-CL"/>
              </w:rPr>
              <w:t xml:space="preserve">y </w:t>
            </w:r>
            <w:r w:rsidRPr="00180E4F">
              <w:rPr>
                <w:lang w:val="es-CL"/>
              </w:rPr>
              <w:t>un R</w:t>
            </w:r>
            <w:r w:rsidRPr="00180E4F">
              <w:rPr>
                <w:vertAlign w:val="superscript"/>
                <w:lang w:val="es-CL"/>
              </w:rPr>
              <w:t>2</w:t>
            </w:r>
            <w:r w:rsidRPr="00180E4F">
              <w:rPr>
                <w:lang w:val="es-CL"/>
              </w:rPr>
              <w:t xml:space="preserve"> cercano a 1</w:t>
            </w:r>
            <w:r w:rsidR="006362EB" w:rsidRPr="00180E4F">
              <w:rPr>
                <w:lang w:val="es-CL"/>
              </w:rPr>
              <w:t xml:space="preserve"> indicaría un alto ajuste de los valores a dicha recta</w:t>
            </w:r>
            <w:r w:rsidRPr="00180E4F">
              <w:rPr>
                <w:lang w:val="es-CL"/>
              </w:rPr>
              <w:t>.</w:t>
            </w:r>
          </w:p>
          <w:p w14:paraId="38393AB3" w14:textId="25DBC5C4" w:rsidR="009B6D21" w:rsidRDefault="00FF3564" w:rsidP="00FF3564">
            <w:pPr>
              <w:pStyle w:val="Prrafodelista"/>
              <w:rPr>
                <w:lang w:val="es-CL"/>
              </w:rPr>
            </w:pPr>
            <w:r w:rsidRPr="00180E4F">
              <w:rPr>
                <w:lang w:val="es-CL"/>
              </w:rPr>
              <w:t xml:space="preserve">En razón de lo anterior, se </w:t>
            </w:r>
            <w:r w:rsidR="001B38C0">
              <w:rPr>
                <w:lang w:val="es-CL"/>
              </w:rPr>
              <w:t>complementó el análisis</w:t>
            </w:r>
            <w:r w:rsidRPr="00180E4F">
              <w:rPr>
                <w:lang w:val="es-CL"/>
              </w:rPr>
              <w:t xml:space="preserve"> realizado por la DGA, incorporando los resultados de las aguas de Dren en relación con las aguas arriba y abajo del derrame, y descartando las variables Ca, SO</w:t>
            </w:r>
            <w:r w:rsidRPr="00180E4F">
              <w:rPr>
                <w:vertAlign w:val="subscript"/>
                <w:lang w:val="es-CL"/>
              </w:rPr>
              <w:t>4</w:t>
            </w:r>
            <w:r w:rsidRPr="00180E4F">
              <w:rPr>
                <w:vertAlign w:val="superscript"/>
                <w:lang w:val="es-CL"/>
              </w:rPr>
              <w:t>-2</w:t>
            </w:r>
            <w:r w:rsidRPr="00180E4F">
              <w:rPr>
                <w:lang w:val="es-CL"/>
              </w:rPr>
              <w:t xml:space="preserve"> y SDT, que presentaban valores mayores a 100 mg/L tanto para las mediciones aguas arriba como para aguas abajo</w:t>
            </w:r>
            <w:r w:rsidR="002475FC" w:rsidRPr="00180E4F">
              <w:rPr>
                <w:lang w:val="es-CL"/>
              </w:rPr>
              <w:t xml:space="preserve"> (ver Figura </w:t>
            </w:r>
            <w:r w:rsidR="00ED71D6" w:rsidRPr="00180E4F">
              <w:rPr>
                <w:lang w:val="es-CL"/>
              </w:rPr>
              <w:t>3</w:t>
            </w:r>
            <w:r w:rsidR="002475FC" w:rsidRPr="00180E4F">
              <w:rPr>
                <w:lang w:val="es-CL"/>
              </w:rPr>
              <w:t>)</w:t>
            </w:r>
            <w:r w:rsidR="002475FC" w:rsidRPr="00180E4F">
              <w:rPr>
                <w:rStyle w:val="Refdenotaalpie"/>
                <w:lang w:val="es-CL"/>
              </w:rPr>
              <w:footnoteReference w:id="2"/>
            </w:r>
            <w:r w:rsidRPr="00180E4F">
              <w:rPr>
                <w:lang w:val="es-CL"/>
              </w:rPr>
              <w:t xml:space="preserve">. </w:t>
            </w:r>
            <w:r w:rsidR="002475FC" w:rsidRPr="00180E4F">
              <w:rPr>
                <w:lang w:val="es-CL"/>
              </w:rPr>
              <w:t>Además,</w:t>
            </w:r>
            <w:r w:rsidRPr="00180E4F">
              <w:rPr>
                <w:lang w:val="es-CL"/>
              </w:rPr>
              <w:t xml:space="preserve"> se forzó a la recta a pasar por el punto 0,0 del plano cartesiano. Con ello, se obtuvo una pendiente de regresión 0.8596, con un R</w:t>
            </w:r>
            <w:r w:rsidRPr="00180E4F">
              <w:rPr>
                <w:vertAlign w:val="superscript"/>
                <w:lang w:val="es-CL"/>
              </w:rPr>
              <w:t>2</w:t>
            </w:r>
            <w:r w:rsidRPr="00180E4F">
              <w:rPr>
                <w:lang w:val="es-CL"/>
              </w:rPr>
              <w:t xml:space="preserve"> de 0.9981, lo que indica un alto nivel de </w:t>
            </w:r>
            <w:r w:rsidR="00BC1225" w:rsidRPr="00180E4F">
              <w:rPr>
                <w:lang w:val="es-CL"/>
              </w:rPr>
              <w:t>similitud</w:t>
            </w:r>
            <w:r w:rsidRPr="00180E4F">
              <w:rPr>
                <w:lang w:val="es-CL"/>
              </w:rPr>
              <w:t xml:space="preserve"> entre los </w:t>
            </w:r>
            <w:r w:rsidR="00BC1225" w:rsidRPr="00180E4F">
              <w:rPr>
                <w:lang w:val="es-CL"/>
              </w:rPr>
              <w:t xml:space="preserve">valores de los </w:t>
            </w:r>
            <w:r w:rsidRPr="00180E4F">
              <w:rPr>
                <w:lang w:val="es-CL"/>
              </w:rPr>
              <w:t>descriptores obtenidos aguas arriba y aguas abajo. Al comparar dichos descriptores de las regresiones</w:t>
            </w:r>
            <w:r w:rsidRPr="002475FC">
              <w:rPr>
                <w:lang w:val="es-CL"/>
              </w:rPr>
              <w:t xml:space="preserve"> con los obtenidos en el análisis de las aguas provenientes del Dren v</w:t>
            </w:r>
            <w:r w:rsidR="0088435D">
              <w:rPr>
                <w:lang w:val="es-CL"/>
              </w:rPr>
              <w:t>/</w:t>
            </w:r>
            <w:r w:rsidRPr="002475FC">
              <w:rPr>
                <w:lang w:val="es-CL"/>
              </w:rPr>
              <w:t>s Aguas Arriba y v</w:t>
            </w:r>
            <w:r w:rsidR="0088435D">
              <w:rPr>
                <w:lang w:val="es-CL"/>
              </w:rPr>
              <w:t>/</w:t>
            </w:r>
            <w:r w:rsidRPr="002475FC">
              <w:rPr>
                <w:lang w:val="es-CL"/>
              </w:rPr>
              <w:t xml:space="preserve">s Aguas Abajo se observan valores de pendiente no ajustados, lo que indica </w:t>
            </w:r>
            <w:r w:rsidR="00DD1DFE" w:rsidRPr="002475FC">
              <w:rPr>
                <w:lang w:val="es-CL"/>
              </w:rPr>
              <w:t>que,</w:t>
            </w:r>
            <w:r w:rsidRPr="002475FC">
              <w:rPr>
                <w:lang w:val="es-CL"/>
              </w:rPr>
              <w:t xml:space="preserve"> en términos de las variables descritas, las aguas comparadas son diferentes, tanto al considerar todas las variables como al descartar Ca, SO</w:t>
            </w:r>
            <w:r w:rsidRPr="002475FC">
              <w:rPr>
                <w:vertAlign w:val="subscript"/>
                <w:lang w:val="es-CL"/>
              </w:rPr>
              <w:t>4</w:t>
            </w:r>
            <w:r w:rsidRPr="002475FC">
              <w:rPr>
                <w:vertAlign w:val="superscript"/>
                <w:lang w:val="es-CL"/>
              </w:rPr>
              <w:t>-2</w:t>
            </w:r>
            <w:r w:rsidRPr="002475FC">
              <w:rPr>
                <w:lang w:val="es-CL"/>
              </w:rPr>
              <w:t xml:space="preserve"> y SDT. En síntesis, el mayor ajuste se observa al compar</w:t>
            </w:r>
            <w:r w:rsidR="002475FC" w:rsidRPr="002475FC">
              <w:rPr>
                <w:lang w:val="es-CL"/>
              </w:rPr>
              <w:t>a</w:t>
            </w:r>
            <w:r w:rsidRPr="002475FC">
              <w:rPr>
                <w:lang w:val="es-CL"/>
              </w:rPr>
              <w:t>r aguas arriba v</w:t>
            </w:r>
            <w:r w:rsidR="0088435D">
              <w:rPr>
                <w:lang w:val="es-CL"/>
              </w:rPr>
              <w:t>/</w:t>
            </w:r>
            <w:r w:rsidRPr="002475FC">
              <w:rPr>
                <w:lang w:val="es-CL"/>
              </w:rPr>
              <w:t>s aguas abajo.</w:t>
            </w:r>
          </w:p>
          <w:p w14:paraId="2EFAD14C" w14:textId="413AEAA2" w:rsidR="002475FC" w:rsidRPr="002475FC" w:rsidRDefault="002475FC" w:rsidP="00FF3564">
            <w:pPr>
              <w:pStyle w:val="Prrafodelista"/>
              <w:rPr>
                <w:lang w:val="es-CL"/>
              </w:rPr>
            </w:pPr>
            <w:r>
              <w:rPr>
                <w:lang w:val="es-CL"/>
              </w:rPr>
              <w:t xml:space="preserve">Con lo anterior, se </w:t>
            </w:r>
            <w:r w:rsidR="00FE5EA5">
              <w:rPr>
                <w:lang w:val="es-CL"/>
              </w:rPr>
              <w:t xml:space="preserve">refuerzan </w:t>
            </w:r>
            <w:r>
              <w:rPr>
                <w:lang w:val="es-CL"/>
              </w:rPr>
              <w:t>la</w:t>
            </w:r>
            <w:r w:rsidR="00FE5EA5">
              <w:rPr>
                <w:lang w:val="es-CL"/>
              </w:rPr>
              <w:t>s conclusiones</w:t>
            </w:r>
            <w:r>
              <w:rPr>
                <w:lang w:val="es-CL"/>
              </w:rPr>
              <w:t xml:space="preserve"> de la DGA, respecto de que no </w:t>
            </w:r>
            <w:r w:rsidR="0035385C">
              <w:rPr>
                <w:lang w:val="es-CL"/>
              </w:rPr>
              <w:t xml:space="preserve">existe alteración </w:t>
            </w:r>
            <w:r>
              <w:rPr>
                <w:lang w:val="es-CL"/>
              </w:rPr>
              <w:t xml:space="preserve">de las aguas del </w:t>
            </w:r>
            <w:r w:rsidR="00FB647B">
              <w:rPr>
                <w:lang w:val="es-CL"/>
              </w:rPr>
              <w:t>estero</w:t>
            </w:r>
            <w:r>
              <w:rPr>
                <w:lang w:val="es-CL"/>
              </w:rPr>
              <w:t xml:space="preserve"> producto del derrame, lo anterior empleando datos representativos de la situación al día siguiente de ocurrido dicho incidente</w:t>
            </w:r>
            <w:r w:rsidR="0035385C">
              <w:rPr>
                <w:lang w:val="es-CL"/>
              </w:rPr>
              <w:t>, obtenidos por la DGA</w:t>
            </w:r>
            <w:r>
              <w:rPr>
                <w:lang w:val="es-CL"/>
              </w:rPr>
              <w:t>.</w:t>
            </w:r>
          </w:p>
          <w:p w14:paraId="055917ED" w14:textId="30D750D2" w:rsidR="00965992" w:rsidRPr="002475FC" w:rsidRDefault="002475FC" w:rsidP="0088435D">
            <w:pPr>
              <w:pStyle w:val="Prrafodelista"/>
              <w:numPr>
                <w:ilvl w:val="0"/>
                <w:numId w:val="33"/>
              </w:numPr>
              <w:rPr>
                <w:lang w:val="es-CL"/>
              </w:rPr>
            </w:pPr>
            <w:r>
              <w:rPr>
                <w:lang w:val="es-CL"/>
              </w:rPr>
              <w:t xml:space="preserve">Los datos presentados por el titular, respecto a las condiciones del agua obtenida del Dren Basal, </w:t>
            </w:r>
            <w:r w:rsidR="00840C1A">
              <w:rPr>
                <w:lang w:val="es-CL"/>
              </w:rPr>
              <w:t xml:space="preserve">del día 10 y 11 de agosto de 2017, </w:t>
            </w:r>
            <w:r>
              <w:rPr>
                <w:lang w:val="es-CL"/>
              </w:rPr>
              <w:t>son inconsistentes en relación a los presentados por la DGA</w:t>
            </w:r>
            <w:r w:rsidR="00840C1A">
              <w:rPr>
                <w:lang w:val="es-CL"/>
              </w:rPr>
              <w:t>, del día 10 de agosto de 2017</w:t>
            </w:r>
            <w:r w:rsidR="00890AE6">
              <w:rPr>
                <w:lang w:val="es-CL"/>
              </w:rPr>
              <w:t>. Una comparación simple de los datos</w:t>
            </w:r>
            <w:r w:rsidR="00840C1A">
              <w:rPr>
                <w:lang w:val="es-CL"/>
              </w:rPr>
              <w:t xml:space="preserve"> del 10 de agosto,</w:t>
            </w:r>
            <w:r w:rsidR="00890AE6">
              <w:rPr>
                <w:lang w:val="es-CL"/>
              </w:rPr>
              <w:t xml:space="preserve"> de Manganeso (11,7 vs &lt;0.01 mg</w:t>
            </w:r>
            <w:r w:rsidR="00890AE6" w:rsidRPr="00E43D8D">
              <w:rPr>
                <w:lang w:val="es-CL"/>
              </w:rPr>
              <w:t>/L)</w:t>
            </w:r>
            <w:r w:rsidR="00E43D8D">
              <w:rPr>
                <w:lang w:val="es-CL"/>
              </w:rPr>
              <w:t xml:space="preserve"> y</w:t>
            </w:r>
            <w:r w:rsidR="00890AE6" w:rsidRPr="00E43D8D">
              <w:rPr>
                <w:lang w:val="es-CL"/>
              </w:rPr>
              <w:t xml:space="preserve"> Cobre (7,91 vs 0.01 mg/L) permite </w:t>
            </w:r>
            <w:r w:rsidR="0035385C">
              <w:rPr>
                <w:lang w:val="es-CL"/>
              </w:rPr>
              <w:t>detectar</w:t>
            </w:r>
            <w:r w:rsidR="00E43D8D">
              <w:rPr>
                <w:lang w:val="es-CL"/>
              </w:rPr>
              <w:t xml:space="preserve"> </w:t>
            </w:r>
            <w:r w:rsidR="00890AE6" w:rsidRPr="00E43D8D">
              <w:rPr>
                <w:lang w:val="es-CL"/>
              </w:rPr>
              <w:t xml:space="preserve">diferencias </w:t>
            </w:r>
            <w:r w:rsidR="001B38C0">
              <w:rPr>
                <w:lang w:val="es-CL"/>
              </w:rPr>
              <w:t>de órdenes de magnitud en ciertos parámetros críticos</w:t>
            </w:r>
            <w:r w:rsidR="00890AE6" w:rsidRPr="00E43D8D">
              <w:rPr>
                <w:lang w:val="es-CL"/>
              </w:rPr>
              <w:t>. Al replicar el análisis señalado en el párrafo anterior, comparando los datos del Dren Basal del día 10 de agosto obtenidos por la DGA y por el titular, se desprende que, al descartar las variables con valores m</w:t>
            </w:r>
            <w:r w:rsidR="0088435D">
              <w:rPr>
                <w:lang w:val="es-CL"/>
              </w:rPr>
              <w:t>á</w:t>
            </w:r>
            <w:r w:rsidR="00890AE6" w:rsidRPr="00E43D8D">
              <w:rPr>
                <w:lang w:val="es-CL"/>
              </w:rPr>
              <w:t>s altos (Cl, SO</w:t>
            </w:r>
            <w:r w:rsidR="00890AE6" w:rsidRPr="00E43D8D">
              <w:rPr>
                <w:vertAlign w:val="subscript"/>
                <w:lang w:val="es-CL"/>
              </w:rPr>
              <w:t>4</w:t>
            </w:r>
            <w:r w:rsidR="00890AE6" w:rsidRPr="00E43D8D">
              <w:rPr>
                <w:vertAlign w:val="superscript"/>
                <w:lang w:val="es-CL"/>
              </w:rPr>
              <w:t>-2</w:t>
            </w:r>
            <w:r w:rsidR="00890AE6" w:rsidRPr="00E43D8D">
              <w:rPr>
                <w:lang w:val="es-CL"/>
              </w:rPr>
              <w:t xml:space="preserve"> y SDT), no hay un ajuste </w:t>
            </w:r>
            <w:r w:rsidR="00890AE6" w:rsidRPr="00180E4F">
              <w:rPr>
                <w:lang w:val="es-CL"/>
              </w:rPr>
              <w:t>significativo</w:t>
            </w:r>
            <w:r w:rsidR="00E43D8D" w:rsidRPr="00180E4F">
              <w:rPr>
                <w:lang w:val="es-CL"/>
              </w:rPr>
              <w:t xml:space="preserve"> (ver Figura </w:t>
            </w:r>
            <w:r w:rsidR="00ED71D6" w:rsidRPr="00180E4F">
              <w:rPr>
                <w:lang w:val="es-CL"/>
              </w:rPr>
              <w:t>4</w:t>
            </w:r>
            <w:r w:rsidR="00E43D8D" w:rsidRPr="00180E4F">
              <w:rPr>
                <w:lang w:val="es-CL"/>
              </w:rPr>
              <w:t>). Obsérvese</w:t>
            </w:r>
            <w:r w:rsidR="00E43D8D" w:rsidRPr="00E43D8D">
              <w:rPr>
                <w:lang w:val="es-CL"/>
              </w:rPr>
              <w:t xml:space="preserve"> la pendiente de la ecuación de la recta, 0.0022, y el valor del </w:t>
            </w:r>
            <w:r w:rsidR="00E43D8D" w:rsidRPr="00E43D8D">
              <w:rPr>
                <w:lang w:val="es-CL"/>
              </w:rPr>
              <w:lastRenderedPageBreak/>
              <w:t>ajuste de los datos a la ecuación de la recta, R</w:t>
            </w:r>
            <w:r w:rsidR="00E43D8D" w:rsidRPr="00E43D8D">
              <w:rPr>
                <w:vertAlign w:val="superscript"/>
                <w:lang w:val="es-CL"/>
              </w:rPr>
              <w:t>2</w:t>
            </w:r>
            <w:r w:rsidR="00890AE6" w:rsidRPr="00E43D8D">
              <w:rPr>
                <w:lang w:val="es-CL"/>
              </w:rPr>
              <w:t xml:space="preserve"> </w:t>
            </w:r>
            <w:r w:rsidR="00E43D8D" w:rsidRPr="00E43D8D">
              <w:rPr>
                <w:lang w:val="es-CL"/>
              </w:rPr>
              <w:t>de -0.544.</w:t>
            </w:r>
            <w:r w:rsidR="00840C1A">
              <w:rPr>
                <w:lang w:val="es-CL"/>
              </w:rPr>
              <w:t xml:space="preserve"> </w:t>
            </w:r>
            <w:r w:rsidR="00FB647B">
              <w:rPr>
                <w:lang w:val="es-CL"/>
              </w:rPr>
              <w:t>Por lo anterior, los resultados de los informes de laboratorio presentados por el titular en relación al agua del Dren basal</w:t>
            </w:r>
            <w:r w:rsidR="001B38C0">
              <w:rPr>
                <w:lang w:val="es-CL"/>
              </w:rPr>
              <w:t xml:space="preserve"> no pueden ser validados</w:t>
            </w:r>
            <w:r w:rsidR="00FB647B">
              <w:rPr>
                <w:lang w:val="es-CL"/>
              </w:rPr>
              <w:t>.</w:t>
            </w:r>
          </w:p>
        </w:tc>
      </w:tr>
    </w:tbl>
    <w:p w14:paraId="58794002" w14:textId="77777777" w:rsidR="00FA31D1" w:rsidRDefault="00FA31D1"/>
    <w:tbl>
      <w:tblPr>
        <w:tblW w:w="5000" w:type="pct"/>
        <w:jc w:val="center"/>
        <w:tblCellMar>
          <w:left w:w="70" w:type="dxa"/>
          <w:right w:w="70" w:type="dxa"/>
        </w:tblCellMar>
        <w:tblLook w:val="04A0" w:firstRow="1" w:lastRow="0" w:firstColumn="1" w:lastColumn="0" w:noHBand="0" w:noVBand="1"/>
      </w:tblPr>
      <w:tblGrid>
        <w:gridCol w:w="6030"/>
        <w:gridCol w:w="7532"/>
      </w:tblGrid>
      <w:tr w:rsidR="00FA31D1" w:rsidRPr="002475FC" w14:paraId="714968AA" w14:textId="77777777" w:rsidTr="00641C7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ED8663" w14:textId="77777777" w:rsidR="00FA31D1" w:rsidRPr="002475FC" w:rsidRDefault="00FA31D1" w:rsidP="00641C77">
            <w:pPr>
              <w:spacing w:after="0" w:line="240" w:lineRule="auto"/>
              <w:jc w:val="center"/>
              <w:rPr>
                <w:rFonts w:ascii="Calibri" w:eastAsia="Times New Roman" w:hAnsi="Calibri" w:cs="Times New Roman"/>
                <w:b/>
                <w:bCs/>
                <w:color w:val="000000"/>
                <w:sz w:val="20"/>
                <w:szCs w:val="20"/>
                <w:lang w:eastAsia="es-CL"/>
              </w:rPr>
            </w:pPr>
            <w:r w:rsidRPr="002475FC">
              <w:br w:type="page"/>
            </w:r>
            <w:r w:rsidRPr="002475FC">
              <w:rPr>
                <w:rFonts w:ascii="Calibri" w:eastAsia="Times New Roman" w:hAnsi="Calibri" w:cs="Times New Roman"/>
                <w:b/>
                <w:bCs/>
                <w:color w:val="000000"/>
                <w:sz w:val="20"/>
                <w:szCs w:val="20"/>
                <w:lang w:eastAsia="es-CL"/>
              </w:rPr>
              <w:t>Registros</w:t>
            </w:r>
          </w:p>
        </w:tc>
      </w:tr>
      <w:tr w:rsidR="00FA31D1" w:rsidRPr="002475FC" w14:paraId="6B4443D6" w14:textId="77777777" w:rsidTr="00641C77">
        <w:trPr>
          <w:trHeight w:val="41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284146C2" w14:textId="73D690F6" w:rsidR="00FA31D1" w:rsidRPr="002475FC" w:rsidRDefault="00FA31D1" w:rsidP="00641C7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8283CBB" wp14:editId="3F11216B">
                  <wp:extent cx="8420100" cy="405438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113" cy="4069316"/>
                          </a:xfrm>
                          <a:prstGeom prst="rect">
                            <a:avLst/>
                          </a:prstGeom>
                          <a:noFill/>
                        </pic:spPr>
                      </pic:pic>
                    </a:graphicData>
                  </a:graphic>
                </wp:inline>
              </w:drawing>
            </w:r>
          </w:p>
        </w:tc>
      </w:tr>
      <w:tr w:rsidR="00FA31D1" w:rsidRPr="002475FC" w14:paraId="346D0A18" w14:textId="77777777" w:rsidTr="00641C7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EB4DE5" w14:textId="77777777" w:rsidR="00FA31D1" w:rsidRPr="002475FC" w:rsidRDefault="00FA31D1" w:rsidP="00641C77">
            <w:pPr>
              <w:spacing w:after="0" w:line="240" w:lineRule="auto"/>
              <w:contextualSpacing/>
              <w:outlineLvl w:val="1"/>
              <w:rPr>
                <w:rFonts w:ascii="Calibri" w:eastAsia="Times New Roman" w:hAnsi="Calibri" w:cs="Calibri"/>
                <w:b/>
                <w:color w:val="000000"/>
                <w:sz w:val="18"/>
                <w:szCs w:val="20"/>
                <w:lang w:eastAsia="es-CL"/>
              </w:rPr>
            </w:pPr>
            <w:bookmarkStart w:id="88" w:name="_Toc496262958"/>
            <w:r w:rsidRPr="002475FC">
              <w:rPr>
                <w:rFonts w:ascii="Calibri" w:eastAsia="Calibri" w:hAnsi="Calibri" w:cs="Calibri"/>
                <w:b/>
                <w:sz w:val="18"/>
                <w:szCs w:val="20"/>
              </w:rPr>
              <w:t xml:space="preserve">Figura </w:t>
            </w:r>
            <w:r w:rsidRPr="002475FC">
              <w:rPr>
                <w:rFonts w:ascii="Calibri" w:eastAsia="Calibri" w:hAnsi="Calibri" w:cs="Calibri"/>
                <w:b/>
                <w:sz w:val="18"/>
                <w:szCs w:val="20"/>
              </w:rPr>
              <w:fldChar w:fldCharType="begin"/>
            </w:r>
            <w:r w:rsidRPr="002475FC">
              <w:rPr>
                <w:rFonts w:ascii="Calibri" w:eastAsia="Calibri" w:hAnsi="Calibri" w:cs="Calibri"/>
                <w:b/>
                <w:sz w:val="18"/>
                <w:szCs w:val="20"/>
              </w:rPr>
              <w:instrText xml:space="preserve"> SEQ Figura \* ARABIC </w:instrText>
            </w:r>
            <w:r w:rsidRPr="002475FC">
              <w:rPr>
                <w:rFonts w:ascii="Calibri" w:eastAsia="Calibri" w:hAnsi="Calibri" w:cs="Calibri"/>
                <w:b/>
                <w:sz w:val="18"/>
                <w:szCs w:val="20"/>
              </w:rPr>
              <w:fldChar w:fldCharType="separate"/>
            </w:r>
            <w:r w:rsidRPr="002475FC">
              <w:rPr>
                <w:rFonts w:ascii="Calibri" w:eastAsia="Calibri" w:hAnsi="Calibri" w:cs="Calibri"/>
                <w:b/>
                <w:sz w:val="18"/>
                <w:szCs w:val="20"/>
              </w:rPr>
              <w:t>1</w:t>
            </w:r>
            <w:r w:rsidRPr="002475FC">
              <w:rPr>
                <w:rFonts w:ascii="Calibri" w:eastAsia="Calibri" w:hAnsi="Calibri" w:cs="Calibri"/>
                <w:b/>
                <w:sz w:val="18"/>
                <w:szCs w:val="20"/>
              </w:rPr>
              <w:fldChar w:fldCharType="end"/>
            </w:r>
            <w:r w:rsidRPr="002475FC">
              <w:rPr>
                <w:rFonts w:ascii="Calibri" w:eastAsia="Calibri" w:hAnsi="Calibri" w:cs="Calibri"/>
                <w:b/>
                <w:sz w:val="18"/>
                <w:szCs w:val="20"/>
              </w:rPr>
              <w:t>.</w:t>
            </w:r>
            <w:bookmarkEnd w:id="8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2182C6C" w14:textId="7944BB21" w:rsidR="00FA31D1" w:rsidRPr="002475FC" w:rsidRDefault="00FA31D1" w:rsidP="00641C77">
            <w:pPr>
              <w:spacing w:after="0" w:line="240" w:lineRule="auto"/>
              <w:rPr>
                <w:rFonts w:ascii="Calibri" w:eastAsia="Times New Roman" w:hAnsi="Calibri" w:cs="Times New Roman"/>
                <w:b/>
                <w:color w:val="000000"/>
                <w:sz w:val="18"/>
                <w:szCs w:val="18"/>
                <w:lang w:eastAsia="es-CL"/>
              </w:rPr>
            </w:pPr>
            <w:r w:rsidRPr="002475FC">
              <w:rPr>
                <w:rFonts w:ascii="Calibri" w:eastAsia="Times New Roman" w:hAnsi="Calibri" w:cs="Times New Roman"/>
                <w:b/>
                <w:color w:val="000000"/>
                <w:sz w:val="18"/>
                <w:szCs w:val="18"/>
                <w:lang w:eastAsia="es-CL"/>
              </w:rPr>
              <w:t xml:space="preserve">Fecha: </w:t>
            </w:r>
            <w:r w:rsidRPr="002475FC">
              <w:rPr>
                <w:rFonts w:ascii="Calibri" w:eastAsia="Times New Roman" w:hAnsi="Calibri" w:cs="Times New Roman"/>
                <w:color w:val="FF0000"/>
                <w:sz w:val="18"/>
                <w:szCs w:val="18"/>
                <w:lang w:eastAsia="es-CL"/>
              </w:rPr>
              <w:t xml:space="preserve"> </w:t>
            </w:r>
            <w:r w:rsidR="00641C77">
              <w:rPr>
                <w:rFonts w:ascii="Calibri" w:eastAsia="Times New Roman" w:hAnsi="Calibri" w:cs="Times New Roman"/>
                <w:sz w:val="18"/>
                <w:szCs w:val="18"/>
                <w:lang w:eastAsia="es-CL"/>
              </w:rPr>
              <w:t>-</w:t>
            </w:r>
          </w:p>
        </w:tc>
      </w:tr>
      <w:tr w:rsidR="00FA31D1" w:rsidRPr="002475FC" w14:paraId="00C74678" w14:textId="77777777" w:rsidTr="00641C7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62912E9" w14:textId="7707E25A" w:rsidR="00FA31D1" w:rsidRPr="002475FC" w:rsidRDefault="00FA31D1" w:rsidP="00641C77">
            <w:pPr>
              <w:spacing w:after="0" w:line="240" w:lineRule="auto"/>
              <w:jc w:val="both"/>
              <w:rPr>
                <w:rFonts w:ascii="Calibri" w:eastAsia="Times New Roman" w:hAnsi="Calibri" w:cs="Times New Roman"/>
                <w:color w:val="000000"/>
                <w:sz w:val="18"/>
                <w:szCs w:val="18"/>
                <w:lang w:eastAsia="es-CL"/>
              </w:rPr>
            </w:pPr>
            <w:r w:rsidRPr="002475FC">
              <w:rPr>
                <w:rFonts w:ascii="Calibri" w:eastAsia="Times New Roman" w:hAnsi="Calibri" w:cs="Times New Roman"/>
                <w:b/>
                <w:color w:val="000000"/>
                <w:sz w:val="18"/>
                <w:szCs w:val="18"/>
                <w:lang w:eastAsia="es-CL"/>
              </w:rPr>
              <w:t>Descripción del medio de prueba:</w:t>
            </w:r>
            <w:r w:rsidRPr="002475FC">
              <w:rPr>
                <w:rFonts w:ascii="Calibri" w:eastAsia="Times New Roman" w:hAnsi="Calibri" w:cs="Times New Roman"/>
                <w:color w:val="000000"/>
                <w:sz w:val="18"/>
                <w:szCs w:val="18"/>
                <w:lang w:eastAsia="es-CL"/>
              </w:rPr>
              <w:t xml:space="preserve"> </w:t>
            </w:r>
            <w:r w:rsidRPr="00372C2B">
              <w:rPr>
                <w:rFonts w:ascii="Calibri" w:eastAsia="Times New Roman" w:hAnsi="Calibri" w:cs="Times New Roman"/>
                <w:sz w:val="18"/>
                <w:szCs w:val="18"/>
                <w:lang w:eastAsia="es-CL"/>
              </w:rPr>
              <w:t xml:space="preserve">Ubicación de </w:t>
            </w:r>
            <w:r w:rsidR="00641C77" w:rsidRPr="00372C2B">
              <w:rPr>
                <w:rFonts w:ascii="Calibri" w:eastAsia="Times New Roman" w:hAnsi="Calibri" w:cs="Times New Roman"/>
                <w:sz w:val="18"/>
                <w:szCs w:val="18"/>
                <w:lang w:eastAsia="es-CL"/>
              </w:rPr>
              <w:t>las estaciones de la Red Hidrométrica DGA</w:t>
            </w:r>
            <w:r w:rsidR="00641C77">
              <w:rPr>
                <w:rFonts w:ascii="Calibri" w:eastAsia="Times New Roman" w:hAnsi="Calibri" w:cs="Times New Roman"/>
                <w:color w:val="000000"/>
                <w:sz w:val="18"/>
                <w:szCs w:val="18"/>
                <w:lang w:eastAsia="es-CL"/>
              </w:rPr>
              <w:t>. Se identifican aquellas referidas en los hechos constatados</w:t>
            </w:r>
            <w:r w:rsidR="00372C2B">
              <w:rPr>
                <w:rFonts w:ascii="Calibri" w:eastAsia="Times New Roman" w:hAnsi="Calibri" w:cs="Times New Roman"/>
                <w:color w:val="000000"/>
                <w:sz w:val="18"/>
                <w:szCs w:val="18"/>
                <w:lang w:eastAsia="es-CL"/>
              </w:rPr>
              <w:t xml:space="preserve">. La interfaz presentada como medio de prueba puede accederse desde el sitio web </w:t>
            </w:r>
            <w:hyperlink r:id="rId15" w:history="1">
              <w:r w:rsidR="00372C2B" w:rsidRPr="00831C9B">
                <w:rPr>
                  <w:rStyle w:val="Hipervnculo"/>
                  <w:rFonts w:ascii="Calibri" w:eastAsia="Times New Roman" w:hAnsi="Calibri" w:cs="Times New Roman"/>
                  <w:sz w:val="18"/>
                  <w:szCs w:val="18"/>
                  <w:lang w:eastAsia="es-CL"/>
                </w:rPr>
                <w:t>http://www.dga.cl/productosyservicios/mapas/Paginas/default.aspx</w:t>
              </w:r>
            </w:hyperlink>
            <w:r w:rsidR="00372C2B">
              <w:rPr>
                <w:rFonts w:ascii="Calibri" w:eastAsia="Times New Roman" w:hAnsi="Calibri" w:cs="Times New Roman"/>
                <w:color w:val="000000"/>
                <w:sz w:val="18"/>
                <w:szCs w:val="18"/>
                <w:lang w:eastAsia="es-CL"/>
              </w:rPr>
              <w:t>, Link “</w:t>
            </w:r>
            <w:hyperlink r:id="rId16" w:history="1">
              <w:r w:rsidR="00372C2B" w:rsidRPr="00372C2B">
                <w:rPr>
                  <w:rStyle w:val="Hipervnculo"/>
                  <w:rFonts w:ascii="Calibri" w:eastAsia="Times New Roman" w:hAnsi="Calibri" w:cs="Times New Roman"/>
                  <w:sz w:val="18"/>
                  <w:szCs w:val="18"/>
                  <w:lang w:eastAsia="es-CL"/>
                </w:rPr>
                <w:t xml:space="preserve">Red </w:t>
              </w:r>
              <w:proofErr w:type="spellStart"/>
              <w:r w:rsidR="00372C2B" w:rsidRPr="00372C2B">
                <w:rPr>
                  <w:rStyle w:val="Hipervnculo"/>
                  <w:rFonts w:ascii="Calibri" w:eastAsia="Times New Roman" w:hAnsi="Calibri" w:cs="Times New Roman"/>
                  <w:sz w:val="18"/>
                  <w:szCs w:val="18"/>
                  <w:lang w:eastAsia="es-CL"/>
                </w:rPr>
                <w:t>hidrometeorológica</w:t>
              </w:r>
              <w:proofErr w:type="spellEnd"/>
            </w:hyperlink>
            <w:r w:rsidR="00372C2B">
              <w:rPr>
                <w:rFonts w:ascii="Calibri" w:eastAsia="Times New Roman" w:hAnsi="Calibri" w:cs="Times New Roman"/>
                <w:color w:val="000000"/>
                <w:sz w:val="18"/>
                <w:szCs w:val="18"/>
                <w:lang w:eastAsia="es-CL"/>
              </w:rPr>
              <w:t>”.</w:t>
            </w:r>
          </w:p>
        </w:tc>
      </w:tr>
      <w:tr w:rsidR="00FA31D1" w:rsidRPr="002475FC" w14:paraId="7A5875EE" w14:textId="77777777" w:rsidTr="00641C77">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7E72A8E" w14:textId="77777777" w:rsidR="00FA31D1" w:rsidRPr="002475FC" w:rsidRDefault="00FA31D1" w:rsidP="00641C77">
            <w:pPr>
              <w:keepNext/>
              <w:spacing w:after="0" w:line="240" w:lineRule="auto"/>
              <w:rPr>
                <w:rFonts w:ascii="Calibri" w:eastAsia="Times New Roman" w:hAnsi="Calibri" w:cs="Times New Roman"/>
                <w:color w:val="000000"/>
                <w:lang w:eastAsia="es-CL"/>
              </w:rPr>
            </w:pPr>
          </w:p>
        </w:tc>
      </w:tr>
    </w:tbl>
    <w:p w14:paraId="64D8A951" w14:textId="1832678D" w:rsidR="00801AD0" w:rsidRPr="002475FC" w:rsidRDefault="00801AD0">
      <w:bookmarkStart w:id="89" w:name="_Toc352840403"/>
      <w:bookmarkStart w:id="90" w:name="_Toc352841463"/>
      <w:bookmarkStart w:id="91" w:name="_Toc447875250"/>
      <w:bookmarkStart w:id="92" w:name="_Toc449085428"/>
    </w:p>
    <w:tbl>
      <w:tblPr>
        <w:tblW w:w="5000" w:type="pct"/>
        <w:jc w:val="center"/>
        <w:tblCellMar>
          <w:left w:w="70" w:type="dxa"/>
          <w:right w:w="70" w:type="dxa"/>
        </w:tblCellMar>
        <w:tblLook w:val="04A0" w:firstRow="1" w:lastRow="0" w:firstColumn="1" w:lastColumn="0" w:noHBand="0" w:noVBand="1"/>
      </w:tblPr>
      <w:tblGrid>
        <w:gridCol w:w="6030"/>
        <w:gridCol w:w="7532"/>
      </w:tblGrid>
      <w:tr w:rsidR="00801AD0" w:rsidRPr="002475FC" w14:paraId="261F8D06" w14:textId="77777777" w:rsidTr="005B6A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45C24" w14:textId="30FF4D0E" w:rsidR="00801AD0" w:rsidRPr="002475FC" w:rsidRDefault="003729EB" w:rsidP="005B6ACC">
            <w:pPr>
              <w:spacing w:after="0" w:line="240" w:lineRule="auto"/>
              <w:jc w:val="center"/>
              <w:rPr>
                <w:rFonts w:ascii="Calibri" w:eastAsia="Times New Roman" w:hAnsi="Calibri" w:cs="Times New Roman"/>
                <w:b/>
                <w:bCs/>
                <w:color w:val="000000"/>
                <w:sz w:val="20"/>
                <w:szCs w:val="20"/>
                <w:lang w:eastAsia="es-CL"/>
              </w:rPr>
            </w:pPr>
            <w:r w:rsidRPr="002475FC">
              <w:lastRenderedPageBreak/>
              <w:br w:type="page"/>
            </w:r>
            <w:r w:rsidR="00801AD0" w:rsidRPr="002475FC">
              <w:rPr>
                <w:rFonts w:ascii="Calibri" w:eastAsia="Times New Roman" w:hAnsi="Calibri" w:cs="Times New Roman"/>
                <w:b/>
                <w:bCs/>
                <w:color w:val="000000"/>
                <w:sz w:val="20"/>
                <w:szCs w:val="20"/>
                <w:lang w:eastAsia="es-CL"/>
              </w:rPr>
              <w:t>Registros</w:t>
            </w:r>
          </w:p>
        </w:tc>
      </w:tr>
      <w:tr w:rsidR="00801AD0" w:rsidRPr="002475FC" w14:paraId="62773402" w14:textId="77777777" w:rsidTr="0070123A">
        <w:trPr>
          <w:trHeight w:val="41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2371DEA5" w14:textId="4C362017" w:rsidR="00801AD0" w:rsidRPr="002475FC" w:rsidRDefault="00645D85" w:rsidP="005B6ACC">
            <w:pPr>
              <w:spacing w:after="0" w:line="240" w:lineRule="auto"/>
              <w:jc w:val="center"/>
              <w:rPr>
                <w:rFonts w:ascii="Calibri" w:eastAsia="Times New Roman" w:hAnsi="Calibri" w:cs="Times New Roman"/>
                <w:color w:val="000000"/>
                <w:sz w:val="20"/>
                <w:szCs w:val="20"/>
                <w:lang w:eastAsia="es-CL"/>
              </w:rPr>
            </w:pPr>
            <w:r w:rsidRPr="002475FC">
              <w:rPr>
                <w:rFonts w:ascii="Calibri" w:eastAsia="Times New Roman" w:hAnsi="Calibri" w:cs="Times New Roman"/>
                <w:noProof/>
                <w:color w:val="000000"/>
                <w:sz w:val="20"/>
                <w:szCs w:val="20"/>
                <w:lang w:eastAsia="es-CL"/>
              </w:rPr>
              <w:drawing>
                <wp:inline distT="0" distB="0" distL="0" distR="0" wp14:anchorId="7984393A" wp14:editId="040570D7">
                  <wp:extent cx="7103000" cy="44862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6238" cy="4488320"/>
                          </a:xfrm>
                          <a:prstGeom prst="rect">
                            <a:avLst/>
                          </a:prstGeom>
                          <a:noFill/>
                        </pic:spPr>
                      </pic:pic>
                    </a:graphicData>
                  </a:graphic>
                </wp:inline>
              </w:drawing>
            </w:r>
          </w:p>
        </w:tc>
      </w:tr>
      <w:tr w:rsidR="00801AD0" w:rsidRPr="002475FC" w14:paraId="69897CE4" w14:textId="77777777" w:rsidTr="005B6A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213294A" w14:textId="4FAA6E2A" w:rsidR="00801AD0" w:rsidRPr="002475FC" w:rsidRDefault="000B2F59" w:rsidP="005B6ACC">
            <w:pPr>
              <w:spacing w:after="0" w:line="240" w:lineRule="auto"/>
              <w:contextualSpacing/>
              <w:outlineLvl w:val="1"/>
              <w:rPr>
                <w:rFonts w:ascii="Calibri" w:eastAsia="Times New Roman" w:hAnsi="Calibri" w:cs="Calibri"/>
                <w:b/>
                <w:color w:val="000000"/>
                <w:sz w:val="18"/>
                <w:szCs w:val="20"/>
                <w:lang w:eastAsia="es-CL"/>
              </w:rPr>
            </w:pPr>
            <w:bookmarkStart w:id="93" w:name="_Toc353998121"/>
            <w:bookmarkStart w:id="94" w:name="_Toc353998194"/>
            <w:bookmarkStart w:id="95" w:name="_Toc382383548"/>
            <w:bookmarkStart w:id="96" w:name="_Toc382472370"/>
            <w:bookmarkStart w:id="97" w:name="_Toc390184280"/>
            <w:bookmarkStart w:id="98" w:name="_Toc390360011"/>
            <w:bookmarkStart w:id="99" w:name="_Toc390777032"/>
            <w:bookmarkStart w:id="100" w:name="_Toc447875243"/>
            <w:bookmarkStart w:id="101" w:name="_Toc448926733"/>
            <w:bookmarkStart w:id="102" w:name="_Toc448926922"/>
            <w:bookmarkStart w:id="103" w:name="_Toc448927010"/>
            <w:bookmarkStart w:id="104" w:name="_Toc448928073"/>
            <w:bookmarkStart w:id="105" w:name="_Toc449085421"/>
            <w:bookmarkStart w:id="106" w:name="_Toc449105979"/>
            <w:bookmarkStart w:id="107" w:name="_Toc449106095"/>
            <w:bookmarkStart w:id="108" w:name="_Toc483825676"/>
            <w:bookmarkStart w:id="109" w:name="_Toc483922476"/>
            <w:bookmarkStart w:id="110" w:name="_Toc485287654"/>
            <w:bookmarkStart w:id="111" w:name="_Toc496262959"/>
            <w:r w:rsidRPr="002475FC">
              <w:rPr>
                <w:rFonts w:ascii="Calibri" w:eastAsia="Calibri" w:hAnsi="Calibri" w:cs="Calibri"/>
                <w:b/>
                <w:sz w:val="18"/>
                <w:szCs w:val="20"/>
              </w:rPr>
              <w:t xml:space="preserve">Figura </w:t>
            </w:r>
            <w:r w:rsidRPr="002475FC">
              <w:rPr>
                <w:rFonts w:ascii="Calibri" w:eastAsia="Calibri" w:hAnsi="Calibri" w:cs="Calibri"/>
                <w:b/>
                <w:sz w:val="18"/>
                <w:szCs w:val="20"/>
              </w:rPr>
              <w:fldChar w:fldCharType="begin"/>
            </w:r>
            <w:r w:rsidRPr="002475FC">
              <w:rPr>
                <w:rFonts w:ascii="Calibri" w:eastAsia="Calibri" w:hAnsi="Calibri" w:cs="Calibri"/>
                <w:b/>
                <w:sz w:val="18"/>
                <w:szCs w:val="20"/>
              </w:rPr>
              <w:instrText xml:space="preserve"> SEQ Figura \* ARABIC </w:instrText>
            </w:r>
            <w:r w:rsidRPr="002475FC">
              <w:rPr>
                <w:rFonts w:ascii="Calibri" w:eastAsia="Calibri" w:hAnsi="Calibri" w:cs="Calibri"/>
                <w:b/>
                <w:sz w:val="18"/>
                <w:szCs w:val="20"/>
              </w:rPr>
              <w:fldChar w:fldCharType="separate"/>
            </w:r>
            <w:r w:rsidR="00641C77">
              <w:rPr>
                <w:rFonts w:ascii="Calibri" w:eastAsia="Calibri" w:hAnsi="Calibri" w:cs="Calibri"/>
                <w:b/>
                <w:noProof/>
                <w:sz w:val="18"/>
                <w:szCs w:val="20"/>
              </w:rPr>
              <w:t>2</w:t>
            </w:r>
            <w:r w:rsidRPr="002475FC">
              <w:rPr>
                <w:rFonts w:ascii="Calibri" w:eastAsia="Calibri" w:hAnsi="Calibri" w:cs="Calibri"/>
                <w:b/>
                <w:sz w:val="18"/>
                <w:szCs w:val="20"/>
              </w:rPr>
              <w:fldChar w:fldCharType="end"/>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70123A" w:rsidRPr="002475FC">
              <w:rPr>
                <w:rFonts w:ascii="Calibri" w:eastAsia="Calibri" w:hAnsi="Calibri" w:cs="Calibri"/>
                <w:b/>
                <w:sz w:val="18"/>
                <w:szCs w:val="20"/>
              </w:rPr>
              <w:t>.</w:t>
            </w:r>
            <w:bookmarkEnd w:id="109"/>
            <w:bookmarkEnd w:id="110"/>
            <w:bookmarkEnd w:id="11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423B954" w14:textId="75DFB944" w:rsidR="00801AD0" w:rsidRPr="002475FC" w:rsidRDefault="00801AD0" w:rsidP="005B6ACC">
            <w:pPr>
              <w:spacing w:after="0" w:line="240" w:lineRule="auto"/>
              <w:rPr>
                <w:rFonts w:ascii="Calibri" w:eastAsia="Times New Roman" w:hAnsi="Calibri" w:cs="Times New Roman"/>
                <w:b/>
                <w:color w:val="000000"/>
                <w:sz w:val="18"/>
                <w:szCs w:val="18"/>
                <w:lang w:eastAsia="es-CL"/>
              </w:rPr>
            </w:pPr>
            <w:r w:rsidRPr="002475FC">
              <w:rPr>
                <w:rFonts w:ascii="Calibri" w:eastAsia="Times New Roman" w:hAnsi="Calibri" w:cs="Times New Roman"/>
                <w:b/>
                <w:color w:val="000000"/>
                <w:sz w:val="18"/>
                <w:szCs w:val="18"/>
                <w:lang w:eastAsia="es-CL"/>
              </w:rPr>
              <w:t xml:space="preserve">Fecha: </w:t>
            </w:r>
            <w:r w:rsidR="00B32B74" w:rsidRPr="002475FC">
              <w:rPr>
                <w:rFonts w:ascii="Calibri" w:eastAsia="Times New Roman" w:hAnsi="Calibri" w:cs="Times New Roman"/>
                <w:color w:val="FF0000"/>
                <w:sz w:val="18"/>
                <w:szCs w:val="18"/>
                <w:lang w:eastAsia="es-CL"/>
              </w:rPr>
              <w:t xml:space="preserve"> </w:t>
            </w:r>
            <w:r w:rsidR="0035385C">
              <w:rPr>
                <w:rFonts w:ascii="Calibri" w:eastAsia="Times New Roman" w:hAnsi="Calibri" w:cs="Times New Roman"/>
                <w:sz w:val="18"/>
                <w:szCs w:val="18"/>
                <w:lang w:eastAsia="es-CL"/>
              </w:rPr>
              <w:t>10 de agosto de 2017 (DGA y Titular); 11 de agosto de 2017 (Titular)</w:t>
            </w:r>
          </w:p>
        </w:tc>
      </w:tr>
      <w:tr w:rsidR="00801AD0" w:rsidRPr="002475FC" w14:paraId="5B59335D" w14:textId="77777777" w:rsidTr="005B6A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A892B91" w14:textId="43B4C628" w:rsidR="00801AD0" w:rsidRPr="002475FC" w:rsidRDefault="00801AD0" w:rsidP="00B32B74">
            <w:pPr>
              <w:spacing w:after="0" w:line="240" w:lineRule="auto"/>
              <w:jc w:val="both"/>
              <w:rPr>
                <w:rFonts w:ascii="Calibri" w:eastAsia="Times New Roman" w:hAnsi="Calibri" w:cs="Times New Roman"/>
                <w:color w:val="000000"/>
                <w:sz w:val="18"/>
                <w:szCs w:val="18"/>
                <w:lang w:eastAsia="es-CL"/>
              </w:rPr>
            </w:pPr>
            <w:r w:rsidRPr="002475FC">
              <w:rPr>
                <w:rFonts w:ascii="Calibri" w:eastAsia="Times New Roman" w:hAnsi="Calibri" w:cs="Times New Roman"/>
                <w:b/>
                <w:color w:val="000000"/>
                <w:sz w:val="18"/>
                <w:szCs w:val="18"/>
                <w:lang w:eastAsia="es-CL"/>
              </w:rPr>
              <w:t>Descripción del medio de prueba:</w:t>
            </w:r>
            <w:r w:rsidRPr="002475FC">
              <w:rPr>
                <w:rFonts w:ascii="Calibri" w:eastAsia="Times New Roman" w:hAnsi="Calibri" w:cs="Times New Roman"/>
                <w:color w:val="000000"/>
                <w:sz w:val="18"/>
                <w:szCs w:val="18"/>
                <w:lang w:eastAsia="es-CL"/>
              </w:rPr>
              <w:t xml:space="preserve"> Ubicación de los puntos de muestreo de aguas superficiales, de acuerdo a la información entregada por Titular en los Informes de Laboratorio</w:t>
            </w:r>
            <w:r w:rsidR="00196343" w:rsidRPr="002475FC">
              <w:rPr>
                <w:rFonts w:ascii="Calibri" w:eastAsia="Times New Roman" w:hAnsi="Calibri" w:cs="Times New Roman"/>
                <w:color w:val="000000"/>
                <w:sz w:val="18"/>
                <w:szCs w:val="18"/>
                <w:lang w:eastAsia="es-CL"/>
              </w:rPr>
              <w:t>, y por la DGA, en Ord 1505/2017</w:t>
            </w:r>
            <w:r w:rsidRPr="002475FC">
              <w:rPr>
                <w:rFonts w:ascii="Calibri" w:eastAsia="Times New Roman" w:hAnsi="Calibri" w:cs="Times New Roman"/>
                <w:color w:val="000000"/>
                <w:sz w:val="18"/>
                <w:szCs w:val="18"/>
                <w:lang w:eastAsia="es-CL"/>
              </w:rPr>
              <w:t xml:space="preserve">. Los puntos están etiquetados con la notación empleada para el análisis de </w:t>
            </w:r>
            <w:r w:rsidR="00196343" w:rsidRPr="002475FC">
              <w:rPr>
                <w:rFonts w:ascii="Calibri" w:eastAsia="Times New Roman" w:hAnsi="Calibri" w:cs="Times New Roman"/>
                <w:color w:val="000000"/>
                <w:sz w:val="18"/>
                <w:szCs w:val="18"/>
                <w:lang w:eastAsia="es-CL"/>
              </w:rPr>
              <w:t>los resultados</w:t>
            </w:r>
          </w:p>
        </w:tc>
      </w:tr>
      <w:tr w:rsidR="00801AD0" w:rsidRPr="002475FC" w14:paraId="10D59FBD" w14:textId="77777777" w:rsidTr="005B6A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81460E3" w14:textId="77777777" w:rsidR="00801AD0" w:rsidRPr="002475FC" w:rsidRDefault="00801AD0" w:rsidP="000B2F59">
            <w:pPr>
              <w:keepNext/>
              <w:spacing w:after="0" w:line="240" w:lineRule="auto"/>
              <w:rPr>
                <w:rFonts w:ascii="Calibri" w:eastAsia="Times New Roman" w:hAnsi="Calibri" w:cs="Times New Roman"/>
                <w:color w:val="000000"/>
                <w:lang w:eastAsia="es-CL"/>
              </w:rPr>
            </w:pPr>
          </w:p>
        </w:tc>
      </w:tr>
    </w:tbl>
    <w:p w14:paraId="0330F340" w14:textId="75FB6A8F" w:rsidR="007E293E" w:rsidRPr="002475FC" w:rsidRDefault="007E293E">
      <w:r w:rsidRPr="002475FC">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FF3564" w:rsidRPr="002475FC" w14:paraId="24545B1E" w14:textId="77777777" w:rsidTr="00FF356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06C8DB" w14:textId="77777777" w:rsidR="00FF3564" w:rsidRPr="002475FC" w:rsidRDefault="00FF3564" w:rsidP="00FF3564">
            <w:pPr>
              <w:spacing w:after="0" w:line="240" w:lineRule="auto"/>
              <w:jc w:val="center"/>
              <w:rPr>
                <w:rFonts w:ascii="Calibri" w:eastAsia="Times New Roman" w:hAnsi="Calibri" w:cs="Times New Roman"/>
                <w:b/>
                <w:bCs/>
                <w:color w:val="000000"/>
                <w:sz w:val="20"/>
                <w:szCs w:val="20"/>
                <w:lang w:eastAsia="es-CL"/>
              </w:rPr>
            </w:pPr>
            <w:r w:rsidRPr="002475FC">
              <w:lastRenderedPageBreak/>
              <w:br w:type="page"/>
            </w:r>
            <w:r w:rsidRPr="002475FC">
              <w:rPr>
                <w:rFonts w:ascii="Calibri" w:eastAsia="Times New Roman" w:hAnsi="Calibri" w:cs="Times New Roman"/>
                <w:b/>
                <w:bCs/>
                <w:color w:val="000000"/>
                <w:sz w:val="20"/>
                <w:szCs w:val="20"/>
                <w:lang w:eastAsia="es-CL"/>
              </w:rPr>
              <w:t>Registros</w:t>
            </w:r>
          </w:p>
        </w:tc>
      </w:tr>
      <w:tr w:rsidR="00FF3564" w:rsidRPr="002475FC" w14:paraId="330AF0B3" w14:textId="77777777" w:rsidTr="00FF3564">
        <w:trPr>
          <w:trHeight w:val="41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53385468" w14:textId="73C83EF0" w:rsidR="00FF3564" w:rsidRPr="002475FC" w:rsidRDefault="0035385C" w:rsidP="00FF356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9F818E3" wp14:editId="3CFBF408">
                  <wp:extent cx="7828015" cy="4962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6027" cy="4967604"/>
                          </a:xfrm>
                          <a:prstGeom prst="rect">
                            <a:avLst/>
                          </a:prstGeom>
                          <a:noFill/>
                        </pic:spPr>
                      </pic:pic>
                    </a:graphicData>
                  </a:graphic>
                </wp:inline>
              </w:drawing>
            </w:r>
          </w:p>
        </w:tc>
      </w:tr>
      <w:tr w:rsidR="00FF3564" w:rsidRPr="002475FC" w14:paraId="2324FDCD" w14:textId="77777777" w:rsidTr="00FF356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5C0D17A" w14:textId="7C16A181" w:rsidR="00FF3564" w:rsidRPr="002475FC" w:rsidRDefault="00FF3564" w:rsidP="00FF3564">
            <w:pPr>
              <w:spacing w:after="0" w:line="240" w:lineRule="auto"/>
              <w:contextualSpacing/>
              <w:outlineLvl w:val="1"/>
              <w:rPr>
                <w:rFonts w:ascii="Calibri" w:eastAsia="Times New Roman" w:hAnsi="Calibri" w:cs="Calibri"/>
                <w:b/>
                <w:color w:val="000000"/>
                <w:sz w:val="18"/>
                <w:szCs w:val="20"/>
                <w:lang w:eastAsia="es-CL"/>
              </w:rPr>
            </w:pPr>
            <w:bookmarkStart w:id="112" w:name="_Toc496262960"/>
            <w:r w:rsidRPr="002475FC">
              <w:rPr>
                <w:rFonts w:ascii="Calibri" w:eastAsia="Calibri" w:hAnsi="Calibri" w:cs="Calibri"/>
                <w:b/>
                <w:sz w:val="18"/>
                <w:szCs w:val="20"/>
              </w:rPr>
              <w:t xml:space="preserve">Figura </w:t>
            </w:r>
            <w:r w:rsidRPr="002475FC">
              <w:rPr>
                <w:rFonts w:ascii="Calibri" w:eastAsia="Calibri" w:hAnsi="Calibri" w:cs="Calibri"/>
                <w:b/>
                <w:sz w:val="18"/>
                <w:szCs w:val="20"/>
              </w:rPr>
              <w:fldChar w:fldCharType="begin"/>
            </w:r>
            <w:r w:rsidRPr="002475FC">
              <w:rPr>
                <w:rFonts w:ascii="Calibri" w:eastAsia="Calibri" w:hAnsi="Calibri" w:cs="Calibri"/>
                <w:b/>
                <w:sz w:val="18"/>
                <w:szCs w:val="20"/>
              </w:rPr>
              <w:instrText xml:space="preserve"> SEQ Figura \* ARABIC </w:instrText>
            </w:r>
            <w:r w:rsidRPr="002475FC">
              <w:rPr>
                <w:rFonts w:ascii="Calibri" w:eastAsia="Calibri" w:hAnsi="Calibri" w:cs="Calibri"/>
                <w:b/>
                <w:sz w:val="18"/>
                <w:szCs w:val="20"/>
              </w:rPr>
              <w:fldChar w:fldCharType="separate"/>
            </w:r>
            <w:r w:rsidR="00641C77">
              <w:rPr>
                <w:rFonts w:ascii="Calibri" w:eastAsia="Calibri" w:hAnsi="Calibri" w:cs="Calibri"/>
                <w:b/>
                <w:noProof/>
                <w:sz w:val="18"/>
                <w:szCs w:val="20"/>
              </w:rPr>
              <w:t>3</w:t>
            </w:r>
            <w:r w:rsidRPr="002475FC">
              <w:rPr>
                <w:rFonts w:ascii="Calibri" w:eastAsia="Calibri" w:hAnsi="Calibri" w:cs="Calibri"/>
                <w:b/>
                <w:sz w:val="18"/>
                <w:szCs w:val="20"/>
              </w:rPr>
              <w:fldChar w:fldCharType="end"/>
            </w:r>
            <w:r w:rsidRPr="002475FC">
              <w:rPr>
                <w:rFonts w:ascii="Calibri" w:eastAsia="Calibri" w:hAnsi="Calibri" w:cs="Calibri"/>
                <w:b/>
                <w:sz w:val="18"/>
                <w:szCs w:val="20"/>
              </w:rPr>
              <w:t>.</w:t>
            </w:r>
            <w:bookmarkEnd w:id="11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13115FB" w14:textId="4DADFC60" w:rsidR="00FF3564" w:rsidRPr="002475FC" w:rsidRDefault="00FF3564" w:rsidP="00FF3564">
            <w:pPr>
              <w:spacing w:after="0" w:line="240" w:lineRule="auto"/>
              <w:rPr>
                <w:rFonts w:ascii="Calibri" w:eastAsia="Times New Roman" w:hAnsi="Calibri" w:cs="Times New Roman"/>
                <w:b/>
                <w:color w:val="000000"/>
                <w:sz w:val="18"/>
                <w:szCs w:val="18"/>
                <w:lang w:eastAsia="es-CL"/>
              </w:rPr>
            </w:pPr>
            <w:r w:rsidRPr="002475FC">
              <w:rPr>
                <w:rFonts w:ascii="Calibri" w:eastAsia="Times New Roman" w:hAnsi="Calibri" w:cs="Times New Roman"/>
                <w:b/>
                <w:color w:val="000000"/>
                <w:sz w:val="18"/>
                <w:szCs w:val="18"/>
                <w:lang w:eastAsia="es-CL"/>
              </w:rPr>
              <w:t xml:space="preserve">Fecha: </w:t>
            </w:r>
            <w:r w:rsidRPr="002475FC">
              <w:rPr>
                <w:rFonts w:ascii="Calibri" w:eastAsia="Times New Roman" w:hAnsi="Calibri" w:cs="Times New Roman"/>
                <w:color w:val="FF0000"/>
                <w:sz w:val="18"/>
                <w:szCs w:val="18"/>
                <w:lang w:eastAsia="es-CL"/>
              </w:rPr>
              <w:t xml:space="preserve"> </w:t>
            </w:r>
            <w:r w:rsidR="00E43D8D">
              <w:rPr>
                <w:rFonts w:ascii="Calibri" w:eastAsia="Times New Roman" w:hAnsi="Calibri" w:cs="Times New Roman"/>
                <w:sz w:val="18"/>
                <w:szCs w:val="18"/>
                <w:lang w:eastAsia="es-CL"/>
              </w:rPr>
              <w:t>10 de agosto de 2017</w:t>
            </w:r>
          </w:p>
        </w:tc>
      </w:tr>
      <w:tr w:rsidR="00FF3564" w:rsidRPr="002475FC" w14:paraId="16E611DB" w14:textId="77777777" w:rsidTr="00FF356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295D1D" w14:textId="66685F59" w:rsidR="00FF3564" w:rsidRPr="002475FC" w:rsidRDefault="00FF3564" w:rsidP="00FF3564">
            <w:pPr>
              <w:spacing w:after="0" w:line="240" w:lineRule="auto"/>
              <w:jc w:val="both"/>
              <w:rPr>
                <w:rFonts w:ascii="Calibri" w:eastAsia="Times New Roman" w:hAnsi="Calibri" w:cs="Times New Roman"/>
                <w:color w:val="000000"/>
                <w:sz w:val="18"/>
                <w:szCs w:val="18"/>
                <w:lang w:eastAsia="es-CL"/>
              </w:rPr>
            </w:pPr>
            <w:r w:rsidRPr="002475FC">
              <w:rPr>
                <w:rFonts w:ascii="Calibri" w:eastAsia="Times New Roman" w:hAnsi="Calibri" w:cs="Times New Roman"/>
                <w:b/>
                <w:color w:val="000000"/>
                <w:sz w:val="18"/>
                <w:szCs w:val="18"/>
                <w:lang w:eastAsia="es-CL"/>
              </w:rPr>
              <w:t>Descripción del medio de prueba:</w:t>
            </w:r>
            <w:r w:rsidRPr="002475FC">
              <w:rPr>
                <w:rFonts w:ascii="Calibri" w:eastAsia="Times New Roman" w:hAnsi="Calibri" w:cs="Times New Roman"/>
                <w:color w:val="000000"/>
                <w:sz w:val="18"/>
                <w:szCs w:val="18"/>
                <w:lang w:eastAsia="es-CL"/>
              </w:rPr>
              <w:t xml:space="preserve"> </w:t>
            </w:r>
            <w:r w:rsidR="00E43D8D">
              <w:rPr>
                <w:rFonts w:ascii="Calibri" w:eastAsia="Times New Roman" w:hAnsi="Calibri" w:cs="Times New Roman"/>
                <w:color w:val="000000"/>
                <w:sz w:val="18"/>
                <w:szCs w:val="18"/>
                <w:lang w:eastAsia="es-CL"/>
              </w:rPr>
              <w:t>Comparaciones de los valores de las variables (en mg/L) aguas arriba y aguas abajo, obtenidos de los análisis de laboratorio efectuados sobre las muestras de agua recopiladas por DGA</w:t>
            </w:r>
            <w:r w:rsidRPr="002475FC">
              <w:rPr>
                <w:rFonts w:ascii="Calibri" w:eastAsia="Times New Roman" w:hAnsi="Calibri" w:cs="Times New Roman"/>
                <w:color w:val="000000"/>
                <w:sz w:val="18"/>
                <w:szCs w:val="18"/>
                <w:lang w:eastAsia="es-CL"/>
              </w:rPr>
              <w:t xml:space="preserve"> </w:t>
            </w:r>
            <w:r w:rsidR="00E43D8D">
              <w:rPr>
                <w:rFonts w:ascii="Calibri" w:eastAsia="Times New Roman" w:hAnsi="Calibri" w:cs="Times New Roman"/>
                <w:color w:val="000000"/>
                <w:sz w:val="18"/>
                <w:szCs w:val="18"/>
                <w:lang w:eastAsia="es-CL"/>
              </w:rPr>
              <w:t xml:space="preserve">(obtenidos de los Informes de Laboratorio anexos al </w:t>
            </w:r>
            <w:r w:rsidRPr="002475FC">
              <w:rPr>
                <w:rFonts w:ascii="Calibri" w:eastAsia="Times New Roman" w:hAnsi="Calibri" w:cs="Times New Roman"/>
                <w:color w:val="000000"/>
                <w:sz w:val="18"/>
                <w:szCs w:val="18"/>
                <w:lang w:eastAsia="es-CL"/>
              </w:rPr>
              <w:t xml:space="preserve">Ord </w:t>
            </w:r>
            <w:r w:rsidR="00E43D8D">
              <w:rPr>
                <w:rFonts w:ascii="Calibri" w:eastAsia="Times New Roman" w:hAnsi="Calibri" w:cs="Times New Roman"/>
                <w:color w:val="000000"/>
                <w:sz w:val="18"/>
                <w:szCs w:val="18"/>
                <w:lang w:eastAsia="es-CL"/>
              </w:rPr>
              <w:t xml:space="preserve">DGA </w:t>
            </w:r>
            <w:r w:rsidRPr="002475FC">
              <w:rPr>
                <w:rFonts w:ascii="Calibri" w:eastAsia="Times New Roman" w:hAnsi="Calibri" w:cs="Times New Roman"/>
                <w:color w:val="000000"/>
                <w:sz w:val="18"/>
                <w:szCs w:val="18"/>
                <w:lang w:eastAsia="es-CL"/>
              </w:rPr>
              <w:t>1505/2017</w:t>
            </w:r>
            <w:r w:rsidR="00E43D8D">
              <w:rPr>
                <w:rFonts w:ascii="Calibri" w:eastAsia="Times New Roman" w:hAnsi="Calibri" w:cs="Times New Roman"/>
                <w:color w:val="000000"/>
                <w:sz w:val="18"/>
                <w:szCs w:val="18"/>
                <w:lang w:eastAsia="es-CL"/>
              </w:rPr>
              <w:t>)</w:t>
            </w:r>
            <w:r w:rsidRPr="002475FC">
              <w:rPr>
                <w:rFonts w:ascii="Calibri" w:eastAsia="Times New Roman" w:hAnsi="Calibri" w:cs="Times New Roman"/>
                <w:color w:val="000000"/>
                <w:sz w:val="18"/>
                <w:szCs w:val="18"/>
                <w:lang w:eastAsia="es-CL"/>
              </w:rPr>
              <w:t xml:space="preserve">. </w:t>
            </w:r>
            <w:r w:rsidR="00E43D8D">
              <w:rPr>
                <w:rFonts w:ascii="Calibri" w:eastAsia="Times New Roman" w:hAnsi="Calibri" w:cs="Times New Roman"/>
                <w:color w:val="000000"/>
                <w:sz w:val="18"/>
                <w:szCs w:val="18"/>
                <w:lang w:eastAsia="es-CL"/>
              </w:rPr>
              <w:t>T</w:t>
            </w:r>
            <w:r w:rsidR="00E43D8D" w:rsidRPr="00E43D8D">
              <w:rPr>
                <w:rFonts w:ascii="Calibri" w:eastAsia="Times New Roman" w:hAnsi="Calibri" w:cs="Times New Roman"/>
                <w:color w:val="000000"/>
                <w:sz w:val="18"/>
                <w:szCs w:val="18"/>
                <w:lang w:eastAsia="es-CL"/>
              </w:rPr>
              <w:t>odos los registros bajo el Límite de Detección se asimilaron al Límite de Detección para la variable analizada</w:t>
            </w:r>
            <w:r w:rsidR="0035385C">
              <w:rPr>
                <w:rFonts w:ascii="Calibri" w:eastAsia="Times New Roman" w:hAnsi="Calibri" w:cs="Times New Roman"/>
                <w:color w:val="000000"/>
                <w:sz w:val="18"/>
                <w:szCs w:val="18"/>
                <w:lang w:eastAsia="es-CL"/>
              </w:rPr>
              <w:t>. Se destaca el gráfico señalado en el Hecho constatado.</w:t>
            </w:r>
          </w:p>
        </w:tc>
      </w:tr>
      <w:tr w:rsidR="00FF3564" w:rsidRPr="002475FC" w14:paraId="4220E273" w14:textId="77777777" w:rsidTr="00FF3564">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347BCC1" w14:textId="77777777" w:rsidR="00FF3564" w:rsidRPr="002475FC" w:rsidRDefault="00FF3564" w:rsidP="00FF3564">
            <w:pPr>
              <w:keepNext/>
              <w:spacing w:after="0" w:line="240" w:lineRule="auto"/>
              <w:rPr>
                <w:rFonts w:ascii="Calibri" w:eastAsia="Times New Roman" w:hAnsi="Calibri" w:cs="Times New Roman"/>
                <w:color w:val="000000"/>
                <w:lang w:eastAsia="es-CL"/>
              </w:rPr>
            </w:pPr>
          </w:p>
        </w:tc>
      </w:tr>
    </w:tbl>
    <w:p w14:paraId="4933E476" w14:textId="47EDB768" w:rsidR="00FF3564" w:rsidRPr="002475FC" w:rsidRDefault="00FF3564">
      <w:r w:rsidRPr="002475FC">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43D8D" w:rsidRPr="002475FC" w14:paraId="772AC7D2" w14:textId="77777777" w:rsidTr="00E43D8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429A6A" w14:textId="77777777" w:rsidR="00E43D8D" w:rsidRPr="002475FC" w:rsidRDefault="00E43D8D" w:rsidP="00E43D8D">
            <w:pPr>
              <w:spacing w:after="0" w:line="240" w:lineRule="auto"/>
              <w:jc w:val="center"/>
              <w:rPr>
                <w:rFonts w:ascii="Calibri" w:eastAsia="Times New Roman" w:hAnsi="Calibri" w:cs="Times New Roman"/>
                <w:b/>
                <w:bCs/>
                <w:color w:val="000000"/>
                <w:sz w:val="20"/>
                <w:szCs w:val="20"/>
                <w:lang w:eastAsia="es-CL"/>
              </w:rPr>
            </w:pPr>
            <w:r w:rsidRPr="002475FC">
              <w:lastRenderedPageBreak/>
              <w:br w:type="page"/>
            </w:r>
            <w:r w:rsidRPr="002475FC">
              <w:rPr>
                <w:rFonts w:ascii="Calibri" w:eastAsia="Times New Roman" w:hAnsi="Calibri" w:cs="Times New Roman"/>
                <w:b/>
                <w:bCs/>
                <w:color w:val="000000"/>
                <w:sz w:val="20"/>
                <w:szCs w:val="20"/>
                <w:lang w:eastAsia="es-CL"/>
              </w:rPr>
              <w:t>Registros</w:t>
            </w:r>
          </w:p>
        </w:tc>
      </w:tr>
      <w:tr w:rsidR="00E43D8D" w:rsidRPr="002475FC" w14:paraId="2FFAC8BB" w14:textId="77777777" w:rsidTr="00E43D8D">
        <w:trPr>
          <w:trHeight w:val="41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3F40B209" w14:textId="4ACB32D2" w:rsidR="00E43D8D" w:rsidRPr="002475FC" w:rsidRDefault="00E43D8D" w:rsidP="00E43D8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E99CA10" wp14:editId="03E9EFF6">
                  <wp:extent cx="8555990" cy="32748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1264" cy="3280717"/>
                          </a:xfrm>
                          <a:prstGeom prst="rect">
                            <a:avLst/>
                          </a:prstGeom>
                          <a:noFill/>
                        </pic:spPr>
                      </pic:pic>
                    </a:graphicData>
                  </a:graphic>
                </wp:inline>
              </w:drawing>
            </w:r>
          </w:p>
        </w:tc>
      </w:tr>
      <w:tr w:rsidR="00E43D8D" w:rsidRPr="002475FC" w14:paraId="4FD035FE" w14:textId="77777777" w:rsidTr="00E43D8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2F37005" w14:textId="2999D7B7" w:rsidR="00E43D8D" w:rsidRPr="002475FC" w:rsidRDefault="00E43D8D" w:rsidP="00E43D8D">
            <w:pPr>
              <w:spacing w:after="0" w:line="240" w:lineRule="auto"/>
              <w:contextualSpacing/>
              <w:outlineLvl w:val="1"/>
              <w:rPr>
                <w:rFonts w:ascii="Calibri" w:eastAsia="Times New Roman" w:hAnsi="Calibri" w:cs="Calibri"/>
                <w:b/>
                <w:color w:val="000000"/>
                <w:sz w:val="18"/>
                <w:szCs w:val="20"/>
                <w:lang w:eastAsia="es-CL"/>
              </w:rPr>
            </w:pPr>
            <w:bookmarkStart w:id="113" w:name="_Toc496262961"/>
            <w:r w:rsidRPr="002475FC">
              <w:rPr>
                <w:rFonts w:ascii="Calibri" w:eastAsia="Calibri" w:hAnsi="Calibri" w:cs="Calibri"/>
                <w:b/>
                <w:sz w:val="18"/>
                <w:szCs w:val="20"/>
              </w:rPr>
              <w:t xml:space="preserve">Figura </w:t>
            </w:r>
            <w:r w:rsidRPr="002475FC">
              <w:rPr>
                <w:rFonts w:ascii="Calibri" w:eastAsia="Calibri" w:hAnsi="Calibri" w:cs="Calibri"/>
                <w:b/>
                <w:sz w:val="18"/>
                <w:szCs w:val="20"/>
              </w:rPr>
              <w:fldChar w:fldCharType="begin"/>
            </w:r>
            <w:r w:rsidRPr="002475FC">
              <w:rPr>
                <w:rFonts w:ascii="Calibri" w:eastAsia="Calibri" w:hAnsi="Calibri" w:cs="Calibri"/>
                <w:b/>
                <w:sz w:val="18"/>
                <w:szCs w:val="20"/>
              </w:rPr>
              <w:instrText xml:space="preserve"> SEQ Figura \* ARABIC </w:instrText>
            </w:r>
            <w:r w:rsidRPr="002475FC">
              <w:rPr>
                <w:rFonts w:ascii="Calibri" w:eastAsia="Calibri" w:hAnsi="Calibri" w:cs="Calibri"/>
                <w:b/>
                <w:sz w:val="18"/>
                <w:szCs w:val="20"/>
              </w:rPr>
              <w:fldChar w:fldCharType="separate"/>
            </w:r>
            <w:r w:rsidR="00641C77">
              <w:rPr>
                <w:rFonts w:ascii="Calibri" w:eastAsia="Calibri" w:hAnsi="Calibri" w:cs="Calibri"/>
                <w:b/>
                <w:noProof/>
                <w:sz w:val="18"/>
                <w:szCs w:val="20"/>
              </w:rPr>
              <w:t>4</w:t>
            </w:r>
            <w:r w:rsidRPr="002475FC">
              <w:rPr>
                <w:rFonts w:ascii="Calibri" w:eastAsia="Calibri" w:hAnsi="Calibri" w:cs="Calibri"/>
                <w:b/>
                <w:sz w:val="18"/>
                <w:szCs w:val="20"/>
              </w:rPr>
              <w:fldChar w:fldCharType="end"/>
            </w:r>
            <w:r w:rsidRPr="002475FC">
              <w:rPr>
                <w:rFonts w:ascii="Calibri" w:eastAsia="Calibri" w:hAnsi="Calibri" w:cs="Calibri"/>
                <w:b/>
                <w:sz w:val="18"/>
                <w:szCs w:val="20"/>
              </w:rPr>
              <w:t>.</w:t>
            </w:r>
            <w:bookmarkEnd w:id="11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01D519A" w14:textId="24D02C2C" w:rsidR="00E43D8D" w:rsidRPr="002475FC" w:rsidRDefault="00E43D8D" w:rsidP="00E43D8D">
            <w:pPr>
              <w:spacing w:after="0" w:line="240" w:lineRule="auto"/>
              <w:rPr>
                <w:rFonts w:ascii="Calibri" w:eastAsia="Times New Roman" w:hAnsi="Calibri" w:cs="Times New Roman"/>
                <w:b/>
                <w:color w:val="000000"/>
                <w:sz w:val="18"/>
                <w:szCs w:val="18"/>
                <w:lang w:eastAsia="es-CL"/>
              </w:rPr>
            </w:pPr>
            <w:r w:rsidRPr="002475FC">
              <w:rPr>
                <w:rFonts w:ascii="Calibri" w:eastAsia="Times New Roman" w:hAnsi="Calibri" w:cs="Times New Roman"/>
                <w:b/>
                <w:color w:val="000000"/>
                <w:sz w:val="18"/>
                <w:szCs w:val="18"/>
                <w:lang w:eastAsia="es-CL"/>
              </w:rPr>
              <w:t xml:space="preserve">Fecha: </w:t>
            </w:r>
            <w:r w:rsidRPr="002475FC">
              <w:rPr>
                <w:rFonts w:ascii="Calibri" w:eastAsia="Times New Roman" w:hAnsi="Calibri" w:cs="Times New Roman"/>
                <w:color w:val="FF0000"/>
                <w:sz w:val="18"/>
                <w:szCs w:val="18"/>
                <w:lang w:eastAsia="es-CL"/>
              </w:rPr>
              <w:t xml:space="preserve"> </w:t>
            </w:r>
            <w:r w:rsidR="0035385C">
              <w:rPr>
                <w:rFonts w:ascii="Calibri" w:eastAsia="Times New Roman" w:hAnsi="Calibri" w:cs="Times New Roman"/>
                <w:sz w:val="18"/>
                <w:szCs w:val="18"/>
                <w:lang w:eastAsia="es-CL"/>
              </w:rPr>
              <w:t>10 de agosto de 2017</w:t>
            </w:r>
          </w:p>
        </w:tc>
      </w:tr>
      <w:tr w:rsidR="00E43D8D" w:rsidRPr="002475FC" w14:paraId="7B5C215F" w14:textId="77777777" w:rsidTr="00E43D8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1B44232" w14:textId="1C918185" w:rsidR="00E43D8D" w:rsidRPr="002475FC" w:rsidRDefault="00E43D8D" w:rsidP="00E43D8D">
            <w:pPr>
              <w:spacing w:after="0" w:line="240" w:lineRule="auto"/>
              <w:jc w:val="both"/>
              <w:rPr>
                <w:rFonts w:ascii="Calibri" w:eastAsia="Times New Roman" w:hAnsi="Calibri" w:cs="Times New Roman"/>
                <w:color w:val="000000"/>
                <w:sz w:val="18"/>
                <w:szCs w:val="18"/>
                <w:lang w:eastAsia="es-CL"/>
              </w:rPr>
            </w:pPr>
            <w:r w:rsidRPr="002475FC">
              <w:rPr>
                <w:rFonts w:ascii="Calibri" w:eastAsia="Times New Roman" w:hAnsi="Calibri" w:cs="Times New Roman"/>
                <w:b/>
                <w:color w:val="000000"/>
                <w:sz w:val="18"/>
                <w:szCs w:val="18"/>
                <w:lang w:eastAsia="es-CL"/>
              </w:rPr>
              <w:t>Descripción del medio de prueba:</w:t>
            </w:r>
            <w:r w:rsidRPr="002475FC">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Comparaciones de los valores de las variables (en mg/L) de las Aguas del Dren Basal por parte de la DGA (obtenidos de los Informes de Laboratorio anexos al </w:t>
            </w:r>
            <w:r w:rsidRPr="002475FC">
              <w:rPr>
                <w:rFonts w:ascii="Calibri" w:eastAsia="Times New Roman" w:hAnsi="Calibri" w:cs="Times New Roman"/>
                <w:color w:val="000000"/>
                <w:sz w:val="18"/>
                <w:szCs w:val="18"/>
                <w:lang w:eastAsia="es-CL"/>
              </w:rPr>
              <w:t xml:space="preserve">Ord </w:t>
            </w:r>
            <w:r>
              <w:rPr>
                <w:rFonts w:ascii="Calibri" w:eastAsia="Times New Roman" w:hAnsi="Calibri" w:cs="Times New Roman"/>
                <w:color w:val="000000"/>
                <w:sz w:val="18"/>
                <w:szCs w:val="18"/>
                <w:lang w:eastAsia="es-CL"/>
              </w:rPr>
              <w:t xml:space="preserve">DGA </w:t>
            </w:r>
            <w:r w:rsidRPr="002475FC">
              <w:rPr>
                <w:rFonts w:ascii="Calibri" w:eastAsia="Times New Roman" w:hAnsi="Calibri" w:cs="Times New Roman"/>
                <w:color w:val="000000"/>
                <w:sz w:val="18"/>
                <w:szCs w:val="18"/>
                <w:lang w:eastAsia="es-CL"/>
              </w:rPr>
              <w:t>1505/2017</w:t>
            </w:r>
            <w:r>
              <w:rPr>
                <w:rFonts w:ascii="Calibri" w:eastAsia="Times New Roman" w:hAnsi="Calibri" w:cs="Times New Roman"/>
                <w:color w:val="000000"/>
                <w:sz w:val="18"/>
                <w:szCs w:val="18"/>
                <w:lang w:eastAsia="es-CL"/>
              </w:rPr>
              <w:t>)</w:t>
            </w:r>
            <w:r w:rsidRPr="002475FC">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y del Titular (obtenidos de los Informes de Laboratorio anexos a la carta</w:t>
            </w:r>
            <w:r w:rsidR="0035385C">
              <w:rPr>
                <w:rFonts w:ascii="Calibri" w:eastAsia="Times New Roman" w:hAnsi="Calibri" w:cs="Times New Roman"/>
                <w:color w:val="000000"/>
                <w:sz w:val="18"/>
                <w:szCs w:val="18"/>
                <w:lang w:eastAsia="es-CL"/>
              </w:rPr>
              <w:t xml:space="preserve"> </w:t>
            </w:r>
            <w:r w:rsidR="0035385C" w:rsidRPr="0035385C">
              <w:rPr>
                <w:rFonts w:ascii="Calibri" w:eastAsia="Times New Roman" w:hAnsi="Calibri" w:cs="Times New Roman"/>
                <w:color w:val="000000"/>
                <w:sz w:val="18"/>
                <w:szCs w:val="18"/>
                <w:lang w:eastAsia="es-CL"/>
              </w:rPr>
              <w:t>S-A</w:t>
            </w:r>
            <w:r w:rsidR="0035385C">
              <w:rPr>
                <w:rFonts w:ascii="Calibri" w:eastAsia="Times New Roman" w:hAnsi="Calibri" w:cs="Times New Roman"/>
                <w:color w:val="000000"/>
                <w:sz w:val="18"/>
                <w:szCs w:val="18"/>
                <w:lang w:eastAsia="es-CL"/>
              </w:rPr>
              <w:t>AS103-0817-0072).</w:t>
            </w:r>
            <w:r w:rsidRPr="002475FC">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w:t>
            </w:r>
            <w:r w:rsidRPr="00E43D8D">
              <w:rPr>
                <w:rFonts w:ascii="Calibri" w:eastAsia="Times New Roman" w:hAnsi="Calibri" w:cs="Times New Roman"/>
                <w:color w:val="000000"/>
                <w:sz w:val="18"/>
                <w:szCs w:val="18"/>
                <w:lang w:eastAsia="es-CL"/>
              </w:rPr>
              <w:t>odos los registros bajo el Límite de Detección se asimilaron al Límite de Detección para la variable analizada</w:t>
            </w:r>
            <w:r w:rsidR="0035385C">
              <w:rPr>
                <w:rFonts w:ascii="Calibri" w:eastAsia="Times New Roman" w:hAnsi="Calibri" w:cs="Times New Roman"/>
                <w:color w:val="000000"/>
                <w:sz w:val="18"/>
                <w:szCs w:val="18"/>
                <w:lang w:eastAsia="es-CL"/>
              </w:rPr>
              <w:t>. Se observa que al desca</w:t>
            </w:r>
            <w:r w:rsidR="0088435D">
              <w:rPr>
                <w:rFonts w:ascii="Calibri" w:eastAsia="Times New Roman" w:hAnsi="Calibri" w:cs="Times New Roman"/>
                <w:color w:val="000000"/>
                <w:sz w:val="18"/>
                <w:szCs w:val="18"/>
                <w:lang w:eastAsia="es-CL"/>
              </w:rPr>
              <w:t>rtar las variables de valores má</w:t>
            </w:r>
            <w:r w:rsidR="0035385C">
              <w:rPr>
                <w:rFonts w:ascii="Calibri" w:eastAsia="Times New Roman" w:hAnsi="Calibri" w:cs="Times New Roman"/>
                <w:color w:val="000000"/>
                <w:sz w:val="18"/>
                <w:szCs w:val="18"/>
                <w:lang w:eastAsia="es-CL"/>
              </w:rPr>
              <w:t>s altos</w:t>
            </w:r>
            <w:r w:rsidR="00ED71D6">
              <w:rPr>
                <w:rFonts w:ascii="Calibri" w:eastAsia="Times New Roman" w:hAnsi="Calibri" w:cs="Times New Roman"/>
                <w:color w:val="000000"/>
                <w:sz w:val="18"/>
                <w:szCs w:val="18"/>
                <w:lang w:eastAsia="es-CL"/>
              </w:rPr>
              <w:t>,</w:t>
            </w:r>
            <w:r w:rsidR="0035385C">
              <w:rPr>
                <w:rFonts w:ascii="Calibri" w:eastAsia="Times New Roman" w:hAnsi="Calibri" w:cs="Times New Roman"/>
                <w:color w:val="000000"/>
                <w:sz w:val="18"/>
                <w:szCs w:val="18"/>
                <w:lang w:eastAsia="es-CL"/>
              </w:rPr>
              <w:t xml:space="preserve"> el ajuste de la recta disminuye drásticamente (de R</w:t>
            </w:r>
            <w:r w:rsidR="0035385C" w:rsidRPr="0035385C">
              <w:rPr>
                <w:rFonts w:ascii="Calibri" w:eastAsia="Times New Roman" w:hAnsi="Calibri" w:cs="Times New Roman"/>
                <w:color w:val="000000"/>
                <w:sz w:val="18"/>
                <w:szCs w:val="18"/>
                <w:vertAlign w:val="superscript"/>
                <w:lang w:eastAsia="es-CL"/>
              </w:rPr>
              <w:t>2</w:t>
            </w:r>
            <w:r w:rsidR="0035385C">
              <w:rPr>
                <w:rFonts w:ascii="Calibri" w:eastAsia="Times New Roman" w:hAnsi="Calibri" w:cs="Times New Roman"/>
                <w:color w:val="000000"/>
                <w:sz w:val="18"/>
                <w:szCs w:val="18"/>
                <w:lang w:eastAsia="es-CL"/>
              </w:rPr>
              <w:t xml:space="preserve"> = 0.9328 a -0.544)</w:t>
            </w:r>
            <w:r w:rsidR="00ED71D6">
              <w:rPr>
                <w:rFonts w:ascii="Calibri" w:eastAsia="Times New Roman" w:hAnsi="Calibri" w:cs="Times New Roman"/>
                <w:color w:val="000000"/>
                <w:sz w:val="18"/>
                <w:szCs w:val="18"/>
                <w:lang w:eastAsia="es-CL"/>
              </w:rPr>
              <w:t>. Con lo anterior se puede plantear que las muestras de aguas, descritas en términos de las variables comparadas, no son equivalentes.</w:t>
            </w:r>
          </w:p>
        </w:tc>
      </w:tr>
      <w:tr w:rsidR="00E43D8D" w:rsidRPr="002475FC" w14:paraId="7D18509E" w14:textId="77777777" w:rsidTr="00E43D8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87935F9" w14:textId="77777777" w:rsidR="00E43D8D" w:rsidRPr="002475FC" w:rsidRDefault="00E43D8D" w:rsidP="00E43D8D">
            <w:pPr>
              <w:keepNext/>
              <w:spacing w:after="0" w:line="240" w:lineRule="auto"/>
              <w:rPr>
                <w:rFonts w:ascii="Calibri" w:eastAsia="Times New Roman" w:hAnsi="Calibri" w:cs="Times New Roman"/>
                <w:color w:val="000000"/>
                <w:lang w:eastAsia="es-CL"/>
              </w:rPr>
            </w:pPr>
          </w:p>
        </w:tc>
      </w:tr>
    </w:tbl>
    <w:p w14:paraId="05A1FEDB" w14:textId="76058A73" w:rsidR="00890AE6" w:rsidRDefault="00890AE6">
      <w:r>
        <w:br w:type="page"/>
      </w:r>
    </w:p>
    <w:p w14:paraId="2C3DB81E" w14:textId="79380459" w:rsidR="00D42470" w:rsidRPr="002475FC" w:rsidRDefault="00D42470" w:rsidP="005863D4">
      <w:pPr>
        <w:pStyle w:val="Ttulo1"/>
      </w:pPr>
      <w:bookmarkStart w:id="114" w:name="_Toc352840404"/>
      <w:bookmarkStart w:id="115" w:name="_Toc352841464"/>
      <w:bookmarkStart w:id="116" w:name="_Toc447875253"/>
      <w:bookmarkStart w:id="117" w:name="_Toc449085431"/>
      <w:bookmarkStart w:id="118" w:name="_Toc496262962"/>
      <w:bookmarkEnd w:id="89"/>
      <w:bookmarkEnd w:id="90"/>
      <w:bookmarkEnd w:id="91"/>
      <w:bookmarkEnd w:id="92"/>
      <w:r w:rsidRPr="002475FC">
        <w:lastRenderedPageBreak/>
        <w:t>CONCLUSIONES</w:t>
      </w:r>
      <w:bookmarkEnd w:id="114"/>
      <w:bookmarkEnd w:id="115"/>
      <w:bookmarkEnd w:id="116"/>
      <w:bookmarkEnd w:id="117"/>
      <w:bookmarkEnd w:id="118"/>
    </w:p>
    <w:p w14:paraId="56CD0F9E" w14:textId="77777777" w:rsidR="00D42470" w:rsidRPr="002475FC" w:rsidRDefault="00D42470" w:rsidP="00D42470">
      <w:pPr>
        <w:spacing w:after="0" w:line="240" w:lineRule="auto"/>
        <w:contextualSpacing/>
        <w:jc w:val="both"/>
        <w:rPr>
          <w:rFonts w:eastAsia="Calibri" w:cs="Calibri"/>
          <w:b/>
          <w:sz w:val="20"/>
          <w:szCs w:val="20"/>
        </w:rPr>
      </w:pPr>
    </w:p>
    <w:p w14:paraId="13DD0D7F" w14:textId="7C157267" w:rsidR="00D42470" w:rsidRPr="002475FC" w:rsidRDefault="00D42470" w:rsidP="00BC78F2">
      <w:pPr>
        <w:spacing w:after="0" w:line="240" w:lineRule="auto"/>
        <w:jc w:val="both"/>
        <w:rPr>
          <w:rFonts w:eastAsia="Calibri" w:cs="Calibri"/>
          <w:sz w:val="20"/>
          <w:szCs w:val="20"/>
        </w:rPr>
      </w:pPr>
      <w:r w:rsidRPr="002475FC">
        <w:rPr>
          <w:rFonts w:eastAsia="Calibri" w:cs="Calibri"/>
          <w:sz w:val="20"/>
          <w:szCs w:val="20"/>
        </w:rPr>
        <w:t xml:space="preserve">Los resultados de las actividades de fiscalización, asociados los Instrumentos de </w:t>
      </w:r>
      <w:r w:rsidR="00E65EF9" w:rsidRPr="002475FC">
        <w:rPr>
          <w:rFonts w:eastAsia="Calibri" w:cs="Calibri"/>
          <w:sz w:val="20"/>
          <w:szCs w:val="20"/>
        </w:rPr>
        <w:t>Carácter</w:t>
      </w:r>
      <w:r w:rsidRPr="002475FC">
        <w:rPr>
          <w:rFonts w:eastAsia="Calibri" w:cs="Calibri"/>
          <w:sz w:val="20"/>
          <w:szCs w:val="20"/>
        </w:rPr>
        <w:t xml:space="preserve"> Ambiental indicados en el punto 3, permitieron concluir que se verifica la conformidad de las materias relevantes objeto de la fiscalización.</w:t>
      </w:r>
      <w:r w:rsidR="00611525" w:rsidRPr="002475FC">
        <w:rPr>
          <w:rFonts w:eastAsia="Calibri" w:cs="Calibri"/>
          <w:sz w:val="20"/>
          <w:szCs w:val="20"/>
        </w:rPr>
        <w:t xml:space="preserve"> En particular:</w:t>
      </w:r>
    </w:p>
    <w:p w14:paraId="2C98C6F5" w14:textId="6D41BD8D" w:rsidR="00611525" w:rsidRPr="002475FC" w:rsidRDefault="00611525" w:rsidP="00BC78F2">
      <w:pPr>
        <w:pStyle w:val="Prrafodelista"/>
        <w:numPr>
          <w:ilvl w:val="0"/>
          <w:numId w:val="28"/>
        </w:numPr>
        <w:rPr>
          <w:rFonts w:cs="Calibri"/>
          <w:sz w:val="20"/>
          <w:szCs w:val="20"/>
        </w:rPr>
      </w:pPr>
      <w:r w:rsidRPr="002475FC">
        <w:rPr>
          <w:rFonts w:cs="Calibri"/>
          <w:sz w:val="20"/>
          <w:szCs w:val="20"/>
        </w:rPr>
        <w:t>El Titular ejecutó acciones en respuesta a la situación de contingencia ocurrida, dentro de las cuales se encuentran aquellas especificadas en la RCA N°3159/2007.</w:t>
      </w:r>
    </w:p>
    <w:p w14:paraId="6615CC0B" w14:textId="1993B782" w:rsidR="00611525" w:rsidRPr="002475FC" w:rsidRDefault="00611525" w:rsidP="00BC78F2">
      <w:pPr>
        <w:pStyle w:val="Prrafodelista"/>
        <w:numPr>
          <w:ilvl w:val="0"/>
          <w:numId w:val="28"/>
        </w:numPr>
        <w:rPr>
          <w:rFonts w:cs="Calibri"/>
          <w:sz w:val="20"/>
          <w:szCs w:val="20"/>
        </w:rPr>
      </w:pPr>
      <w:r w:rsidRPr="002475FC">
        <w:rPr>
          <w:rFonts w:cs="Calibri"/>
          <w:sz w:val="20"/>
          <w:szCs w:val="20"/>
        </w:rPr>
        <w:t xml:space="preserve">No se detectaron alteraciones en la calidad del agua del </w:t>
      </w:r>
      <w:r w:rsidR="00FA31D1">
        <w:rPr>
          <w:rFonts w:cs="Calibri"/>
          <w:sz w:val="20"/>
          <w:szCs w:val="20"/>
        </w:rPr>
        <w:t>estero</w:t>
      </w:r>
      <w:r w:rsidRPr="002475FC">
        <w:rPr>
          <w:rFonts w:cs="Calibri"/>
          <w:sz w:val="20"/>
          <w:szCs w:val="20"/>
        </w:rPr>
        <w:t xml:space="preserve"> San Francisco.</w:t>
      </w:r>
    </w:p>
    <w:p w14:paraId="225B8699" w14:textId="77777777" w:rsidR="00D42470" w:rsidRPr="002475FC" w:rsidRDefault="00D42470" w:rsidP="00D42470">
      <w:pPr>
        <w:rPr>
          <w:rFonts w:eastAsia="Calibri" w:cs="Calibri"/>
          <w:sz w:val="20"/>
          <w:szCs w:val="20"/>
        </w:rPr>
      </w:pPr>
    </w:p>
    <w:p w14:paraId="2C475DAC" w14:textId="77777777" w:rsidR="00D42470" w:rsidRPr="002475FC" w:rsidRDefault="00D42470" w:rsidP="00D42470">
      <w:pPr>
        <w:rPr>
          <w:rFonts w:eastAsia="Calibri" w:cs="Calibri"/>
          <w:sz w:val="20"/>
          <w:szCs w:val="20"/>
        </w:rPr>
      </w:pPr>
    </w:p>
    <w:p w14:paraId="48E14AE7" w14:textId="77777777" w:rsidR="00D42470" w:rsidRPr="002475FC" w:rsidRDefault="00D42470" w:rsidP="00D42470">
      <w:pPr>
        <w:rPr>
          <w:rFonts w:eastAsia="Calibri" w:cs="Calibri"/>
          <w:sz w:val="20"/>
          <w:szCs w:val="20"/>
        </w:rPr>
      </w:pPr>
    </w:p>
    <w:p w14:paraId="06035B56" w14:textId="77777777" w:rsidR="00D42470" w:rsidRPr="002475FC" w:rsidRDefault="00D42470" w:rsidP="00D42470">
      <w:pPr>
        <w:rPr>
          <w:rFonts w:eastAsia="Calibri" w:cs="Calibri"/>
          <w:sz w:val="20"/>
          <w:szCs w:val="20"/>
        </w:rPr>
      </w:pPr>
    </w:p>
    <w:p w14:paraId="49D3966F" w14:textId="77777777" w:rsidR="00D42470" w:rsidRPr="002475FC" w:rsidRDefault="00D42470" w:rsidP="00D42470">
      <w:pPr>
        <w:rPr>
          <w:rFonts w:eastAsia="Calibri" w:cs="Calibri"/>
          <w:sz w:val="20"/>
          <w:szCs w:val="20"/>
        </w:rPr>
      </w:pPr>
    </w:p>
    <w:p w14:paraId="553EEFE6" w14:textId="77777777" w:rsidR="00D42470" w:rsidRPr="002475FC" w:rsidRDefault="00D42470" w:rsidP="00D42470">
      <w:pPr>
        <w:rPr>
          <w:rFonts w:eastAsia="Calibri" w:cs="Calibri"/>
          <w:sz w:val="20"/>
          <w:szCs w:val="20"/>
        </w:rPr>
      </w:pPr>
    </w:p>
    <w:p w14:paraId="6A8620A5" w14:textId="77777777" w:rsidR="00D42470" w:rsidRPr="002475FC" w:rsidRDefault="00D42470" w:rsidP="00D42470">
      <w:pPr>
        <w:spacing w:after="0" w:line="240" w:lineRule="auto"/>
        <w:ind w:left="3409"/>
        <w:contextualSpacing/>
        <w:outlineLvl w:val="0"/>
        <w:rPr>
          <w:rFonts w:eastAsia="Calibri" w:cs="Calibri"/>
          <w:b/>
          <w:sz w:val="20"/>
          <w:szCs w:val="20"/>
        </w:rPr>
      </w:pPr>
    </w:p>
    <w:p w14:paraId="369F4ED5" w14:textId="77777777" w:rsidR="00D42470" w:rsidRPr="002475FC" w:rsidRDefault="00D42470" w:rsidP="00D42470">
      <w:pPr>
        <w:spacing w:after="0" w:line="240" w:lineRule="auto"/>
        <w:ind w:left="576"/>
        <w:contextualSpacing/>
        <w:outlineLvl w:val="0"/>
        <w:rPr>
          <w:rFonts w:ascii="Calibri" w:eastAsia="Calibri" w:hAnsi="Calibri" w:cs="Calibri"/>
          <w:b/>
          <w:sz w:val="24"/>
          <w:szCs w:val="20"/>
        </w:rPr>
      </w:pPr>
    </w:p>
    <w:p w14:paraId="18A002A5" w14:textId="77777777" w:rsidR="00D42470" w:rsidRPr="002475FC"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2475FC" w:rsidSect="00182373">
          <w:pgSz w:w="15840" w:h="12240" w:orient="landscape" w:code="1"/>
          <w:pgMar w:top="1134" w:right="1134" w:bottom="1134" w:left="1134" w:header="709" w:footer="709" w:gutter="0"/>
          <w:cols w:space="708"/>
          <w:docGrid w:linePitch="360"/>
        </w:sectPr>
      </w:pPr>
    </w:p>
    <w:p w14:paraId="4D922F6F" w14:textId="478856EE" w:rsidR="00D42470" w:rsidRPr="002475FC" w:rsidRDefault="00D42470" w:rsidP="005863D4">
      <w:pPr>
        <w:pStyle w:val="Ttulo1"/>
      </w:pPr>
      <w:bookmarkStart w:id="119" w:name="_Toc449085432"/>
      <w:bookmarkStart w:id="120" w:name="_Toc496262963"/>
      <w:r w:rsidRPr="002475FC">
        <w:lastRenderedPageBreak/>
        <w:t>ANEXOS</w:t>
      </w:r>
      <w:bookmarkEnd w:id="119"/>
      <w:bookmarkEnd w:id="120"/>
    </w:p>
    <w:p w14:paraId="7C3297B4" w14:textId="77777777" w:rsidR="00D42470" w:rsidRPr="002475FC"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076"/>
        <w:gridCol w:w="8886"/>
      </w:tblGrid>
      <w:tr w:rsidR="00D42470" w:rsidRPr="002475FC" w14:paraId="329C8E89" w14:textId="77777777" w:rsidTr="0070123A">
        <w:trPr>
          <w:trHeight w:val="286"/>
          <w:jc w:val="center"/>
        </w:trPr>
        <w:tc>
          <w:tcPr>
            <w:tcW w:w="540" w:type="pct"/>
            <w:shd w:val="clear" w:color="auto" w:fill="D9D9D9"/>
          </w:tcPr>
          <w:p w14:paraId="3BF2C130" w14:textId="77777777" w:rsidR="00D42470" w:rsidRPr="002475FC" w:rsidRDefault="00D42470" w:rsidP="00D42470">
            <w:pPr>
              <w:jc w:val="center"/>
              <w:rPr>
                <w:rFonts w:cs="Calibri"/>
                <w:b/>
                <w:lang w:val="es-CL" w:eastAsia="en-US"/>
              </w:rPr>
            </w:pPr>
            <w:r w:rsidRPr="002475FC">
              <w:rPr>
                <w:rFonts w:cs="Calibri"/>
                <w:b/>
                <w:lang w:val="es-CL" w:eastAsia="en-US"/>
              </w:rPr>
              <w:t>N° Anexo</w:t>
            </w:r>
          </w:p>
        </w:tc>
        <w:tc>
          <w:tcPr>
            <w:tcW w:w="4460" w:type="pct"/>
            <w:shd w:val="clear" w:color="auto" w:fill="D9D9D9"/>
          </w:tcPr>
          <w:p w14:paraId="6AEA1E62" w14:textId="77777777" w:rsidR="00D42470" w:rsidRPr="002475FC" w:rsidRDefault="00D42470" w:rsidP="00D42470">
            <w:pPr>
              <w:jc w:val="center"/>
              <w:rPr>
                <w:rFonts w:cs="Calibri"/>
                <w:b/>
                <w:lang w:val="es-CL" w:eastAsia="en-US"/>
              </w:rPr>
            </w:pPr>
            <w:r w:rsidRPr="002475FC">
              <w:rPr>
                <w:rFonts w:cs="Calibri"/>
                <w:b/>
                <w:lang w:val="es-CL" w:eastAsia="en-US"/>
              </w:rPr>
              <w:t>Nombre Anexo</w:t>
            </w:r>
          </w:p>
        </w:tc>
      </w:tr>
      <w:tr w:rsidR="00D42470" w:rsidRPr="002475FC" w14:paraId="65B188BC" w14:textId="77777777" w:rsidTr="0070123A">
        <w:trPr>
          <w:trHeight w:val="286"/>
          <w:jc w:val="center"/>
        </w:trPr>
        <w:tc>
          <w:tcPr>
            <w:tcW w:w="540" w:type="pct"/>
            <w:vAlign w:val="center"/>
          </w:tcPr>
          <w:p w14:paraId="3B14FE34" w14:textId="77777777" w:rsidR="00D42470" w:rsidRPr="002475FC" w:rsidRDefault="00D42470" w:rsidP="00D42470">
            <w:pPr>
              <w:jc w:val="center"/>
              <w:rPr>
                <w:rFonts w:cs="Calibri"/>
                <w:lang w:val="es-CL" w:eastAsia="en-US"/>
              </w:rPr>
            </w:pPr>
            <w:r w:rsidRPr="002475FC">
              <w:rPr>
                <w:rFonts w:cs="Calibri"/>
                <w:lang w:val="es-CL" w:eastAsia="en-US"/>
              </w:rPr>
              <w:t>1</w:t>
            </w:r>
          </w:p>
        </w:tc>
        <w:tc>
          <w:tcPr>
            <w:tcW w:w="4460" w:type="pct"/>
            <w:vAlign w:val="center"/>
          </w:tcPr>
          <w:p w14:paraId="2F68E1F7" w14:textId="61C88513" w:rsidR="00D42470" w:rsidRPr="002475FC" w:rsidRDefault="0035385C" w:rsidP="00D42470">
            <w:pPr>
              <w:jc w:val="both"/>
              <w:rPr>
                <w:rFonts w:cs="Calibri"/>
                <w:lang w:val="es-CL" w:eastAsia="en-US"/>
              </w:rPr>
            </w:pPr>
            <w:r>
              <w:rPr>
                <w:rFonts w:cs="Calibri"/>
                <w:lang w:val="es-CL" w:eastAsia="en-US"/>
              </w:rPr>
              <w:t>Res. Ex SMA 903/2017</w:t>
            </w:r>
          </w:p>
        </w:tc>
      </w:tr>
      <w:tr w:rsidR="0035385C" w:rsidRPr="002475FC" w14:paraId="40CAC032" w14:textId="77777777" w:rsidTr="00BC39F5">
        <w:trPr>
          <w:trHeight w:val="264"/>
          <w:jc w:val="center"/>
        </w:trPr>
        <w:tc>
          <w:tcPr>
            <w:tcW w:w="540" w:type="pct"/>
            <w:vAlign w:val="center"/>
          </w:tcPr>
          <w:p w14:paraId="66D7837D" w14:textId="77777777" w:rsidR="0035385C" w:rsidRPr="002475FC" w:rsidRDefault="0035385C" w:rsidP="0035385C">
            <w:pPr>
              <w:jc w:val="center"/>
              <w:rPr>
                <w:rFonts w:cs="Calibri"/>
                <w:lang w:val="es-CL" w:eastAsia="en-US"/>
              </w:rPr>
            </w:pPr>
            <w:r w:rsidRPr="002475FC">
              <w:rPr>
                <w:rFonts w:cs="Calibri"/>
                <w:lang w:val="es-CL" w:eastAsia="en-US"/>
              </w:rPr>
              <w:t>2</w:t>
            </w:r>
          </w:p>
        </w:tc>
        <w:tc>
          <w:tcPr>
            <w:tcW w:w="4460" w:type="pct"/>
          </w:tcPr>
          <w:p w14:paraId="74DC4187" w14:textId="637A3A99" w:rsidR="0035385C" w:rsidRPr="002475FC" w:rsidRDefault="0035385C" w:rsidP="0035385C">
            <w:pPr>
              <w:jc w:val="both"/>
              <w:rPr>
                <w:rFonts w:cs="Calibri"/>
                <w:lang w:val="es-CL" w:eastAsia="en-US"/>
              </w:rPr>
            </w:pPr>
            <w:r w:rsidRPr="00AA34A6">
              <w:t>S-AAS103-0817-0072</w:t>
            </w:r>
          </w:p>
        </w:tc>
      </w:tr>
      <w:tr w:rsidR="0035385C" w:rsidRPr="002475FC" w14:paraId="7CDDEF85" w14:textId="77777777" w:rsidTr="00BC39F5">
        <w:trPr>
          <w:trHeight w:val="286"/>
          <w:jc w:val="center"/>
        </w:trPr>
        <w:tc>
          <w:tcPr>
            <w:tcW w:w="540" w:type="pct"/>
            <w:vAlign w:val="center"/>
          </w:tcPr>
          <w:p w14:paraId="3D3C0439" w14:textId="77777777" w:rsidR="0035385C" w:rsidRPr="002475FC" w:rsidRDefault="0035385C" w:rsidP="0035385C">
            <w:pPr>
              <w:jc w:val="center"/>
              <w:rPr>
                <w:rFonts w:cs="Calibri"/>
                <w:lang w:val="es-CL" w:eastAsia="en-US"/>
              </w:rPr>
            </w:pPr>
            <w:r w:rsidRPr="002475FC">
              <w:rPr>
                <w:rFonts w:cs="Calibri"/>
                <w:lang w:val="es-CL" w:eastAsia="en-US"/>
              </w:rPr>
              <w:t>3</w:t>
            </w:r>
          </w:p>
        </w:tc>
        <w:tc>
          <w:tcPr>
            <w:tcW w:w="4460" w:type="pct"/>
          </w:tcPr>
          <w:p w14:paraId="427AD22D" w14:textId="655E6B2C" w:rsidR="0035385C" w:rsidRPr="002475FC" w:rsidRDefault="0035385C" w:rsidP="0035385C">
            <w:pPr>
              <w:jc w:val="both"/>
              <w:rPr>
                <w:rFonts w:cs="Calibri"/>
                <w:lang w:val="es-CL" w:eastAsia="en-US"/>
              </w:rPr>
            </w:pPr>
            <w:r w:rsidRPr="00AA34A6">
              <w:t>ORD DGA 1505/2017</w:t>
            </w:r>
          </w:p>
        </w:tc>
      </w:tr>
    </w:tbl>
    <w:p w14:paraId="6C195765" w14:textId="77777777" w:rsidR="007A7DEB" w:rsidRPr="002475FC" w:rsidRDefault="007A7DEB" w:rsidP="007A7DEB">
      <w:pPr>
        <w:spacing w:line="240" w:lineRule="auto"/>
        <w:jc w:val="center"/>
        <w:rPr>
          <w:rFonts w:ascii="Calibri" w:eastAsia="Calibri" w:hAnsi="Calibri" w:cs="Calibri"/>
          <w:sz w:val="28"/>
          <w:szCs w:val="32"/>
        </w:rPr>
      </w:pPr>
    </w:p>
    <w:p w14:paraId="233ABF2B" w14:textId="77777777" w:rsidR="00791465" w:rsidRPr="002475FC" w:rsidRDefault="00791465" w:rsidP="00AA081B">
      <w:pPr>
        <w:jc w:val="center"/>
        <w:rPr>
          <w:rFonts w:ascii="Calibri" w:eastAsia="Calibri" w:hAnsi="Calibri" w:cs="Calibri"/>
          <w:sz w:val="28"/>
          <w:szCs w:val="32"/>
        </w:rPr>
      </w:pPr>
    </w:p>
    <w:sectPr w:rsidR="00791465" w:rsidRPr="002475FC" w:rsidSect="00182373">
      <w:footerReference w:type="default" r:id="rId20"/>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08AE8" w14:textId="77777777" w:rsidR="00701176" w:rsidRDefault="00701176" w:rsidP="00E56524">
      <w:pPr>
        <w:spacing w:after="0" w:line="240" w:lineRule="auto"/>
      </w:pPr>
      <w:r>
        <w:separator/>
      </w:r>
    </w:p>
    <w:p w14:paraId="225D9F61" w14:textId="77777777" w:rsidR="00701176" w:rsidRDefault="00701176"/>
  </w:endnote>
  <w:endnote w:type="continuationSeparator" w:id="0">
    <w:p w14:paraId="3C3585FF" w14:textId="77777777" w:rsidR="00701176" w:rsidRDefault="00701176" w:rsidP="00E56524">
      <w:pPr>
        <w:spacing w:after="0" w:line="240" w:lineRule="auto"/>
      </w:pPr>
      <w:r>
        <w:continuationSeparator/>
      </w:r>
    </w:p>
    <w:p w14:paraId="6C624B98" w14:textId="77777777" w:rsidR="00701176" w:rsidRDefault="00701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326E6A8C" w14:textId="10BD8845" w:rsidR="00641C77" w:rsidRDefault="00641C77">
        <w:pPr>
          <w:pStyle w:val="Piedepgina"/>
          <w:jc w:val="right"/>
        </w:pPr>
        <w:r>
          <w:fldChar w:fldCharType="begin"/>
        </w:r>
        <w:r>
          <w:instrText>PAGE   \* MERGEFORMAT</w:instrText>
        </w:r>
        <w:r>
          <w:fldChar w:fldCharType="separate"/>
        </w:r>
        <w:r w:rsidR="00E619A3" w:rsidRPr="00E619A3">
          <w:rPr>
            <w:noProof/>
            <w:lang w:val="es-ES"/>
          </w:rPr>
          <w:t>1</w:t>
        </w:r>
        <w:r>
          <w:fldChar w:fldCharType="end"/>
        </w:r>
      </w:p>
    </w:sdtContent>
  </w:sdt>
  <w:p w14:paraId="50FA38CD" w14:textId="77777777" w:rsidR="00641C77" w:rsidRPr="00E56524" w:rsidRDefault="00641C7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A61F64D" w14:textId="77777777" w:rsidR="00641C77" w:rsidRPr="00E56524" w:rsidRDefault="00641C7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B32BC0C" w14:textId="77777777" w:rsidR="00641C77" w:rsidRDefault="00641C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18C76F9C" w14:textId="1175490A" w:rsidR="00641C77" w:rsidRDefault="00641C77">
        <w:pPr>
          <w:pStyle w:val="Piedepgina"/>
          <w:jc w:val="right"/>
        </w:pPr>
        <w:r>
          <w:fldChar w:fldCharType="begin"/>
        </w:r>
        <w:r>
          <w:instrText>PAGE   \* MERGEFORMAT</w:instrText>
        </w:r>
        <w:r>
          <w:fldChar w:fldCharType="separate"/>
        </w:r>
        <w:r w:rsidR="0088435D" w:rsidRPr="0088435D">
          <w:rPr>
            <w:noProof/>
            <w:lang w:val="es-ES"/>
          </w:rPr>
          <w:t>14</w:t>
        </w:r>
        <w:r>
          <w:fldChar w:fldCharType="end"/>
        </w:r>
      </w:p>
    </w:sdtContent>
  </w:sdt>
  <w:p w14:paraId="3611650D" w14:textId="77777777" w:rsidR="00641C77" w:rsidRPr="00E56524" w:rsidRDefault="00641C7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45E7219" w14:textId="77777777" w:rsidR="00641C77" w:rsidRPr="00E56524" w:rsidRDefault="00641C7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64C02C5" w14:textId="77777777" w:rsidR="00641C77" w:rsidRDefault="00641C77">
    <w:pPr>
      <w:pStyle w:val="Piedepgina"/>
    </w:pPr>
  </w:p>
  <w:p w14:paraId="6D1329AA" w14:textId="77777777" w:rsidR="00641C77" w:rsidRDefault="00641C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D9701" w14:textId="77777777" w:rsidR="00701176" w:rsidRDefault="00701176" w:rsidP="00E56524">
      <w:pPr>
        <w:spacing w:after="0" w:line="240" w:lineRule="auto"/>
      </w:pPr>
      <w:r>
        <w:separator/>
      </w:r>
    </w:p>
    <w:p w14:paraId="3ED6EF35" w14:textId="77777777" w:rsidR="00701176" w:rsidRDefault="00701176"/>
  </w:footnote>
  <w:footnote w:type="continuationSeparator" w:id="0">
    <w:p w14:paraId="5F9E3D40" w14:textId="77777777" w:rsidR="00701176" w:rsidRDefault="00701176" w:rsidP="00E56524">
      <w:pPr>
        <w:spacing w:after="0" w:line="240" w:lineRule="auto"/>
      </w:pPr>
      <w:r>
        <w:continuationSeparator/>
      </w:r>
    </w:p>
    <w:p w14:paraId="54A09D89" w14:textId="77777777" w:rsidR="00701176" w:rsidRDefault="00701176"/>
  </w:footnote>
  <w:footnote w:id="1">
    <w:p w14:paraId="691580AA" w14:textId="3CC2F3A8" w:rsidR="00827E86" w:rsidRDefault="00827E86" w:rsidP="00827E86">
      <w:pPr>
        <w:pStyle w:val="Textonotapie"/>
      </w:pPr>
      <w:r>
        <w:rPr>
          <w:rStyle w:val="Refdenotaalpie"/>
        </w:rPr>
        <w:footnoteRef/>
      </w:r>
      <w:r>
        <w:t xml:space="preserve"> </w:t>
      </w:r>
      <w:r w:rsidR="00372C2B">
        <w:t>Los</w:t>
      </w:r>
      <w:r>
        <w:t xml:space="preserve"> datos </w:t>
      </w:r>
      <w:r w:rsidR="00372C2B">
        <w:t xml:space="preserve">presentados </w:t>
      </w:r>
      <w:r>
        <w:t>fueron obtenidos del sitio web</w:t>
      </w:r>
      <w:r w:rsidR="00B96497">
        <w:t xml:space="preserve"> de la DGA</w:t>
      </w:r>
      <w:r>
        <w:t xml:space="preserve">: </w:t>
      </w:r>
      <w:hyperlink r:id="rId1" w:history="1">
        <w:r w:rsidRPr="00783912">
          <w:rPr>
            <w:rStyle w:val="Hipervnculo"/>
          </w:rPr>
          <w:t>http://www.dga.cl/Paginas/estaciones.aspx</w:t>
        </w:r>
      </w:hyperlink>
      <w:r>
        <w:t xml:space="preserve"> </w:t>
      </w:r>
    </w:p>
  </w:footnote>
  <w:footnote w:id="2">
    <w:p w14:paraId="79FC4198" w14:textId="0D48219F" w:rsidR="00641C77" w:rsidRDefault="00641C77">
      <w:pPr>
        <w:pStyle w:val="Textonotapie"/>
      </w:pPr>
      <w:r>
        <w:rPr>
          <w:rStyle w:val="Refdenotaalpie"/>
        </w:rPr>
        <w:footnoteRef/>
      </w:r>
      <w:r>
        <w:t xml:space="preserve"> Para realizar este ejercicio, todos los registros bajo el Límite de Detección se asimilaron al Límite de Detección para la variable analizada.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4A5394"/>
    <w:multiLevelType w:val="hybridMultilevel"/>
    <w:tmpl w:val="A9103FDA"/>
    <w:lvl w:ilvl="0" w:tplc="129C290C">
      <w:start w:val="1"/>
      <w:numFmt w:val="decimal"/>
      <w:lvlText w:val="%1."/>
      <w:lvlJc w:val="left"/>
      <w:pPr>
        <w:ind w:left="720" w:hanging="360"/>
      </w:pPr>
      <w:rPr>
        <w:rFonts w:hint="default"/>
        <w:color w:val="auto"/>
        <w:sz w:val="20"/>
        <w:szCs w:val="16"/>
      </w:rPr>
    </w:lvl>
    <w:lvl w:ilvl="1" w:tplc="DD42AA86">
      <w:start w:val="1"/>
      <w:numFmt w:val="lowerRoman"/>
      <w:lvlText w:val="(%2)"/>
      <w:lvlJc w:val="right"/>
      <w:pPr>
        <w:ind w:left="1440" w:hanging="360"/>
      </w:pPr>
      <w:rPr>
        <w:rFonts w:hint="default"/>
      </w:rPr>
    </w:lvl>
    <w:lvl w:ilvl="2" w:tplc="2B7CC16C">
      <w:start w:val="1"/>
      <w:numFmt w:val="decimal"/>
      <w:lvlText w:val="%3."/>
      <w:lvlJc w:val="left"/>
      <w:pPr>
        <w:ind w:left="2160" w:hanging="360"/>
      </w:pPr>
      <w:rPr>
        <w:rFonts w:hint="default"/>
      </w:rPr>
    </w:lvl>
    <w:lvl w:ilvl="3" w:tplc="EC10C39A">
      <w:start w:val="1"/>
      <w:numFmt w:val="decimal"/>
      <w:lvlText w:val="%4-"/>
      <w:lvlJc w:val="left"/>
      <w:pPr>
        <w:ind w:left="2880" w:hanging="360"/>
      </w:pPr>
      <w:rPr>
        <w:rFonts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3EE728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87D489C"/>
    <w:multiLevelType w:val="hybridMultilevel"/>
    <w:tmpl w:val="D8583CD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5878454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B58230C"/>
    <w:multiLevelType w:val="hybridMultilevel"/>
    <w:tmpl w:val="2F2E664C"/>
    <w:lvl w:ilvl="0" w:tplc="340A000F">
      <w:start w:val="1"/>
      <w:numFmt w:val="decimal"/>
      <w:lvlText w:val="%1."/>
      <w:lvlJc w:val="left"/>
      <w:pPr>
        <w:ind w:left="720" w:hanging="360"/>
      </w:pPr>
      <w:rPr>
        <w:rFonts w:hint="default"/>
        <w:color w:val="auto"/>
        <w:sz w:val="16"/>
        <w:szCs w:val="16"/>
      </w:rPr>
    </w:lvl>
    <w:lvl w:ilvl="1" w:tplc="DD42AA86">
      <w:start w:val="1"/>
      <w:numFmt w:val="lowerRoman"/>
      <w:lvlText w:val="(%2)"/>
      <w:lvlJc w:val="right"/>
      <w:pPr>
        <w:ind w:left="1440" w:hanging="360"/>
      </w:pPr>
      <w:rPr>
        <w:rFonts w:hint="default"/>
      </w:rPr>
    </w:lvl>
    <w:lvl w:ilvl="2" w:tplc="2B7CC16C">
      <w:start w:val="1"/>
      <w:numFmt w:val="decimal"/>
      <w:lvlText w:val="%3."/>
      <w:lvlJc w:val="left"/>
      <w:pPr>
        <w:ind w:left="2160" w:hanging="360"/>
      </w:pPr>
      <w:rPr>
        <w:rFonts w:hint="default"/>
      </w:rPr>
    </w:lvl>
    <w:lvl w:ilvl="3" w:tplc="EC10C39A">
      <w:start w:val="1"/>
      <w:numFmt w:val="decimal"/>
      <w:lvlText w:val="%4-"/>
      <w:lvlJc w:val="left"/>
      <w:pPr>
        <w:ind w:left="2880" w:hanging="360"/>
      </w:pPr>
      <w:rPr>
        <w:rFonts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2986365"/>
    <w:multiLevelType w:val="hybridMultilevel"/>
    <w:tmpl w:val="78421FBC"/>
    <w:lvl w:ilvl="0" w:tplc="6DF02EF2">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83A165F"/>
    <w:multiLevelType w:val="hybridMultilevel"/>
    <w:tmpl w:val="8BBC32A0"/>
    <w:lvl w:ilvl="0" w:tplc="07BC1B4A">
      <w:start w:val="1"/>
      <w:numFmt w:val="bullet"/>
      <w:lvlText w:val=""/>
      <w:lvlJc w:val="left"/>
      <w:pPr>
        <w:ind w:left="720" w:hanging="360"/>
      </w:pPr>
      <w:rPr>
        <w:rFonts w:ascii="Symbol" w:hAnsi="Symbol" w:hint="default"/>
        <w:color w:val="auto"/>
        <w:sz w:val="16"/>
        <w:szCs w:val="16"/>
      </w:rPr>
    </w:lvl>
    <w:lvl w:ilvl="1" w:tplc="804E9CBE">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8680CA0"/>
    <w:multiLevelType w:val="hybridMultilevel"/>
    <w:tmpl w:val="EE586B9C"/>
    <w:lvl w:ilvl="0" w:tplc="340A000F">
      <w:start w:val="1"/>
      <w:numFmt w:val="decimal"/>
      <w:lvlText w:val="%1."/>
      <w:lvlJc w:val="left"/>
      <w:pPr>
        <w:ind w:left="720" w:hanging="360"/>
      </w:pPr>
      <w:rPr>
        <w:rFonts w:hint="default"/>
        <w:color w:val="auto"/>
        <w:sz w:val="16"/>
        <w:szCs w:val="16"/>
      </w:rPr>
    </w:lvl>
    <w:lvl w:ilvl="1" w:tplc="DD42AA86">
      <w:start w:val="1"/>
      <w:numFmt w:val="lowerRoman"/>
      <w:lvlText w:val="(%2)"/>
      <w:lvlJc w:val="right"/>
      <w:pPr>
        <w:ind w:left="1440" w:hanging="360"/>
      </w:pPr>
      <w:rPr>
        <w:rFonts w:hint="default"/>
      </w:rPr>
    </w:lvl>
    <w:lvl w:ilvl="2" w:tplc="2B7CC16C">
      <w:start w:val="1"/>
      <w:numFmt w:val="decimal"/>
      <w:lvlText w:val="%3."/>
      <w:lvlJc w:val="left"/>
      <w:pPr>
        <w:ind w:left="2160" w:hanging="36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8A40F06"/>
    <w:multiLevelType w:val="hybridMultilevel"/>
    <w:tmpl w:val="AD68F714"/>
    <w:lvl w:ilvl="0" w:tplc="7BBC73AA">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E0144C1"/>
    <w:multiLevelType w:val="hybridMultilevel"/>
    <w:tmpl w:val="B768BB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DD27AD8"/>
    <w:multiLevelType w:val="hybridMultilevel"/>
    <w:tmpl w:val="2C7A9D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1B05789"/>
    <w:multiLevelType w:val="hybridMultilevel"/>
    <w:tmpl w:val="B82CF3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9582547"/>
    <w:multiLevelType w:val="hybridMultilevel"/>
    <w:tmpl w:val="1A0ECFE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C8F0029"/>
    <w:multiLevelType w:val="hybridMultilevel"/>
    <w:tmpl w:val="B3CAD880"/>
    <w:lvl w:ilvl="0" w:tplc="340A001B">
      <w:start w:val="1"/>
      <w:numFmt w:val="lowerRoman"/>
      <w:lvlText w:val="%1."/>
      <w:lvlJc w:val="righ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89778F6"/>
    <w:multiLevelType w:val="hybridMultilevel"/>
    <w:tmpl w:val="C60E8B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C5F1D36"/>
    <w:multiLevelType w:val="hybridMultilevel"/>
    <w:tmpl w:val="4DF29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8"/>
  </w:num>
  <w:num w:numId="5">
    <w:abstractNumId w:val="6"/>
  </w:num>
  <w:num w:numId="6">
    <w:abstractNumId w:val="1"/>
  </w:num>
  <w:num w:numId="7">
    <w:abstractNumId w:val="17"/>
  </w:num>
  <w:num w:numId="8">
    <w:abstractNumId w:val="10"/>
  </w:num>
  <w:num w:numId="9">
    <w:abstractNumId w:val="11"/>
  </w:num>
  <w:num w:numId="10">
    <w:abstractNumId w:val="23"/>
  </w:num>
  <w:num w:numId="11">
    <w:abstractNumId w:val="24"/>
  </w:num>
  <w:num w:numId="12">
    <w:abstractNumId w:val="4"/>
  </w:num>
  <w:num w:numId="13">
    <w:abstractNumId w:val="9"/>
  </w:num>
  <w:num w:numId="14">
    <w:abstractNumId w:val="11"/>
  </w:num>
  <w:num w:numId="15">
    <w:abstractNumId w:val="11"/>
  </w:num>
  <w:num w:numId="16">
    <w:abstractNumId w:val="11"/>
  </w:num>
  <w:num w:numId="17">
    <w:abstractNumId w:val="11"/>
  </w:num>
  <w:num w:numId="18">
    <w:abstractNumId w:val="4"/>
  </w:num>
  <w:num w:numId="19">
    <w:abstractNumId w:val="8"/>
  </w:num>
  <w:num w:numId="20">
    <w:abstractNumId w:val="3"/>
  </w:num>
  <w:num w:numId="21">
    <w:abstractNumId w:val="22"/>
  </w:num>
  <w:num w:numId="22">
    <w:abstractNumId w:val="26"/>
  </w:num>
  <w:num w:numId="23">
    <w:abstractNumId w:val="25"/>
  </w:num>
  <w:num w:numId="24">
    <w:abstractNumId w:val="14"/>
  </w:num>
  <w:num w:numId="25">
    <w:abstractNumId w:val="21"/>
  </w:num>
  <w:num w:numId="26">
    <w:abstractNumId w:val="20"/>
  </w:num>
  <w:num w:numId="27">
    <w:abstractNumId w:val="12"/>
  </w:num>
  <w:num w:numId="28">
    <w:abstractNumId w:val="19"/>
  </w:num>
  <w:num w:numId="29">
    <w:abstractNumId w:val="15"/>
  </w:num>
  <w:num w:numId="30">
    <w:abstractNumId w:val="7"/>
  </w:num>
  <w:num w:numId="31">
    <w:abstractNumId w:val="13"/>
  </w:num>
  <w:num w:numId="32">
    <w:abstractNumId w:val="5"/>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4F54"/>
    <w:rsid w:val="00025943"/>
    <w:rsid w:val="00031478"/>
    <w:rsid w:val="00043888"/>
    <w:rsid w:val="00047FBC"/>
    <w:rsid w:val="000556C1"/>
    <w:rsid w:val="00062C8D"/>
    <w:rsid w:val="00062CB9"/>
    <w:rsid w:val="00071784"/>
    <w:rsid w:val="00071E9B"/>
    <w:rsid w:val="00073C7A"/>
    <w:rsid w:val="0007552A"/>
    <w:rsid w:val="0007609C"/>
    <w:rsid w:val="00077E1E"/>
    <w:rsid w:val="00082290"/>
    <w:rsid w:val="000839FF"/>
    <w:rsid w:val="000A28D4"/>
    <w:rsid w:val="000B099F"/>
    <w:rsid w:val="000B2F59"/>
    <w:rsid w:val="000D13D1"/>
    <w:rsid w:val="000E52B7"/>
    <w:rsid w:val="000E74D3"/>
    <w:rsid w:val="000F1492"/>
    <w:rsid w:val="00101A1D"/>
    <w:rsid w:val="001029E5"/>
    <w:rsid w:val="0012238C"/>
    <w:rsid w:val="0012730F"/>
    <w:rsid w:val="00145020"/>
    <w:rsid w:val="001520B1"/>
    <w:rsid w:val="001636B6"/>
    <w:rsid w:val="001701CC"/>
    <w:rsid w:val="0018039F"/>
    <w:rsid w:val="00180E4F"/>
    <w:rsid w:val="00182373"/>
    <w:rsid w:val="00191412"/>
    <w:rsid w:val="00191FC0"/>
    <w:rsid w:val="00196343"/>
    <w:rsid w:val="001A6602"/>
    <w:rsid w:val="001A7B82"/>
    <w:rsid w:val="001A7FD0"/>
    <w:rsid w:val="001B38C0"/>
    <w:rsid w:val="001C2771"/>
    <w:rsid w:val="001C286B"/>
    <w:rsid w:val="001C2BC9"/>
    <w:rsid w:val="00215963"/>
    <w:rsid w:val="0023337F"/>
    <w:rsid w:val="0023621E"/>
    <w:rsid w:val="00236422"/>
    <w:rsid w:val="002475FC"/>
    <w:rsid w:val="002561F7"/>
    <w:rsid w:val="002617BC"/>
    <w:rsid w:val="00262969"/>
    <w:rsid w:val="002A00DA"/>
    <w:rsid w:val="002A7823"/>
    <w:rsid w:val="002D01F8"/>
    <w:rsid w:val="002D3B77"/>
    <w:rsid w:val="002E78C9"/>
    <w:rsid w:val="002F22CB"/>
    <w:rsid w:val="002F34F1"/>
    <w:rsid w:val="0031512B"/>
    <w:rsid w:val="00320966"/>
    <w:rsid w:val="003238E2"/>
    <w:rsid w:val="003437A1"/>
    <w:rsid w:val="0035385C"/>
    <w:rsid w:val="003729EB"/>
    <w:rsid w:val="00372C2B"/>
    <w:rsid w:val="00373FA7"/>
    <w:rsid w:val="00385BFF"/>
    <w:rsid w:val="003A14CA"/>
    <w:rsid w:val="003B7C3E"/>
    <w:rsid w:val="003C1349"/>
    <w:rsid w:val="003C7ACD"/>
    <w:rsid w:val="003D0819"/>
    <w:rsid w:val="003E4783"/>
    <w:rsid w:val="003F6F78"/>
    <w:rsid w:val="0041720C"/>
    <w:rsid w:val="004438A3"/>
    <w:rsid w:val="00445B6F"/>
    <w:rsid w:val="0044610D"/>
    <w:rsid w:val="004466E3"/>
    <w:rsid w:val="00456BAD"/>
    <w:rsid w:val="00457773"/>
    <w:rsid w:val="00462B4F"/>
    <w:rsid w:val="004B4617"/>
    <w:rsid w:val="004B58F6"/>
    <w:rsid w:val="004D2435"/>
    <w:rsid w:val="004E09F0"/>
    <w:rsid w:val="005013E5"/>
    <w:rsid w:val="00501E3B"/>
    <w:rsid w:val="00506CA6"/>
    <w:rsid w:val="00521854"/>
    <w:rsid w:val="00541E5B"/>
    <w:rsid w:val="0054584D"/>
    <w:rsid w:val="0054695B"/>
    <w:rsid w:val="00556C92"/>
    <w:rsid w:val="00566B68"/>
    <w:rsid w:val="00575EDD"/>
    <w:rsid w:val="005858E0"/>
    <w:rsid w:val="005863D4"/>
    <w:rsid w:val="00586757"/>
    <w:rsid w:val="005933B2"/>
    <w:rsid w:val="005940AA"/>
    <w:rsid w:val="005A2B62"/>
    <w:rsid w:val="005A5C34"/>
    <w:rsid w:val="005B6ACC"/>
    <w:rsid w:val="005C77D3"/>
    <w:rsid w:val="005E0297"/>
    <w:rsid w:val="00610E5F"/>
    <w:rsid w:val="00611525"/>
    <w:rsid w:val="006362EB"/>
    <w:rsid w:val="00641C77"/>
    <w:rsid w:val="00641FD0"/>
    <w:rsid w:val="00643159"/>
    <w:rsid w:val="00645D85"/>
    <w:rsid w:val="00676AB0"/>
    <w:rsid w:val="00681A70"/>
    <w:rsid w:val="006B03F9"/>
    <w:rsid w:val="006B3DE5"/>
    <w:rsid w:val="006F4870"/>
    <w:rsid w:val="006F4EA6"/>
    <w:rsid w:val="00701176"/>
    <w:rsid w:val="0070123A"/>
    <w:rsid w:val="00703BC8"/>
    <w:rsid w:val="00704A3D"/>
    <w:rsid w:val="00715B64"/>
    <w:rsid w:val="00741BF6"/>
    <w:rsid w:val="00742F86"/>
    <w:rsid w:val="00766E5C"/>
    <w:rsid w:val="00791465"/>
    <w:rsid w:val="007A7DEB"/>
    <w:rsid w:val="007C1EB9"/>
    <w:rsid w:val="007C43BD"/>
    <w:rsid w:val="007E069C"/>
    <w:rsid w:val="007E293E"/>
    <w:rsid w:val="007F47C8"/>
    <w:rsid w:val="00801AD0"/>
    <w:rsid w:val="008043E3"/>
    <w:rsid w:val="0080473A"/>
    <w:rsid w:val="00810D59"/>
    <w:rsid w:val="00820159"/>
    <w:rsid w:val="00827E86"/>
    <w:rsid w:val="00840C1A"/>
    <w:rsid w:val="00841581"/>
    <w:rsid w:val="008463E3"/>
    <w:rsid w:val="00855E76"/>
    <w:rsid w:val="00863EE2"/>
    <w:rsid w:val="0088435D"/>
    <w:rsid w:val="00887B81"/>
    <w:rsid w:val="00887FBF"/>
    <w:rsid w:val="00890AE6"/>
    <w:rsid w:val="00892F47"/>
    <w:rsid w:val="008A1A87"/>
    <w:rsid w:val="008A1C40"/>
    <w:rsid w:val="008A5F9A"/>
    <w:rsid w:val="008B3E1B"/>
    <w:rsid w:val="008D19B3"/>
    <w:rsid w:val="008D7578"/>
    <w:rsid w:val="009076E5"/>
    <w:rsid w:val="00915BEE"/>
    <w:rsid w:val="0093042A"/>
    <w:rsid w:val="00933D7F"/>
    <w:rsid w:val="00945A14"/>
    <w:rsid w:val="009505C9"/>
    <w:rsid w:val="0095256C"/>
    <w:rsid w:val="0095539C"/>
    <w:rsid w:val="00956221"/>
    <w:rsid w:val="00957844"/>
    <w:rsid w:val="00965992"/>
    <w:rsid w:val="0097646F"/>
    <w:rsid w:val="00987770"/>
    <w:rsid w:val="00991321"/>
    <w:rsid w:val="00992B8C"/>
    <w:rsid w:val="009A1F01"/>
    <w:rsid w:val="009A3990"/>
    <w:rsid w:val="009B16FF"/>
    <w:rsid w:val="009B1CE9"/>
    <w:rsid w:val="009B6109"/>
    <w:rsid w:val="009B6D21"/>
    <w:rsid w:val="009E3082"/>
    <w:rsid w:val="009E735B"/>
    <w:rsid w:val="009F1382"/>
    <w:rsid w:val="00A01DF0"/>
    <w:rsid w:val="00A17BDA"/>
    <w:rsid w:val="00A25C3E"/>
    <w:rsid w:val="00A37206"/>
    <w:rsid w:val="00A425B7"/>
    <w:rsid w:val="00A519F4"/>
    <w:rsid w:val="00A6065A"/>
    <w:rsid w:val="00A83462"/>
    <w:rsid w:val="00A858AE"/>
    <w:rsid w:val="00A9274D"/>
    <w:rsid w:val="00A9797F"/>
    <w:rsid w:val="00AA081B"/>
    <w:rsid w:val="00AB4A8F"/>
    <w:rsid w:val="00AB6264"/>
    <w:rsid w:val="00AD6A8F"/>
    <w:rsid w:val="00AE1448"/>
    <w:rsid w:val="00AE6035"/>
    <w:rsid w:val="00B32B3B"/>
    <w:rsid w:val="00B32B74"/>
    <w:rsid w:val="00B36889"/>
    <w:rsid w:val="00B455CE"/>
    <w:rsid w:val="00B54A74"/>
    <w:rsid w:val="00B54A9E"/>
    <w:rsid w:val="00B553A0"/>
    <w:rsid w:val="00B5591A"/>
    <w:rsid w:val="00B75D9D"/>
    <w:rsid w:val="00B87D91"/>
    <w:rsid w:val="00B9405F"/>
    <w:rsid w:val="00B96497"/>
    <w:rsid w:val="00BC1225"/>
    <w:rsid w:val="00BC39F5"/>
    <w:rsid w:val="00BC78F2"/>
    <w:rsid w:val="00BE460F"/>
    <w:rsid w:val="00BF33C7"/>
    <w:rsid w:val="00C03BD6"/>
    <w:rsid w:val="00C1005C"/>
    <w:rsid w:val="00C11245"/>
    <w:rsid w:val="00C35E7E"/>
    <w:rsid w:val="00C366B6"/>
    <w:rsid w:val="00C65323"/>
    <w:rsid w:val="00C7014A"/>
    <w:rsid w:val="00C7389F"/>
    <w:rsid w:val="00C7788D"/>
    <w:rsid w:val="00C80993"/>
    <w:rsid w:val="00C82D9F"/>
    <w:rsid w:val="00C864BA"/>
    <w:rsid w:val="00C96739"/>
    <w:rsid w:val="00CA3D42"/>
    <w:rsid w:val="00CA5979"/>
    <w:rsid w:val="00CD1E96"/>
    <w:rsid w:val="00CD3B2A"/>
    <w:rsid w:val="00CE29FB"/>
    <w:rsid w:val="00D02C21"/>
    <w:rsid w:val="00D076D4"/>
    <w:rsid w:val="00D14AAD"/>
    <w:rsid w:val="00D200F9"/>
    <w:rsid w:val="00D22E71"/>
    <w:rsid w:val="00D22FA0"/>
    <w:rsid w:val="00D23EE9"/>
    <w:rsid w:val="00D32CCD"/>
    <w:rsid w:val="00D41CC0"/>
    <w:rsid w:val="00D42470"/>
    <w:rsid w:val="00D55A55"/>
    <w:rsid w:val="00D647F6"/>
    <w:rsid w:val="00D86A44"/>
    <w:rsid w:val="00D870B9"/>
    <w:rsid w:val="00D902D5"/>
    <w:rsid w:val="00DB01ED"/>
    <w:rsid w:val="00DB4D5C"/>
    <w:rsid w:val="00DD0A8E"/>
    <w:rsid w:val="00DD1DFE"/>
    <w:rsid w:val="00DD6203"/>
    <w:rsid w:val="00DF5BD4"/>
    <w:rsid w:val="00E03D17"/>
    <w:rsid w:val="00E04BE1"/>
    <w:rsid w:val="00E22786"/>
    <w:rsid w:val="00E42795"/>
    <w:rsid w:val="00E43D8D"/>
    <w:rsid w:val="00E46996"/>
    <w:rsid w:val="00E5149B"/>
    <w:rsid w:val="00E53682"/>
    <w:rsid w:val="00E54385"/>
    <w:rsid w:val="00E56524"/>
    <w:rsid w:val="00E619A3"/>
    <w:rsid w:val="00E62479"/>
    <w:rsid w:val="00E65EF9"/>
    <w:rsid w:val="00E71D23"/>
    <w:rsid w:val="00E809D4"/>
    <w:rsid w:val="00E93179"/>
    <w:rsid w:val="00E95B26"/>
    <w:rsid w:val="00EC3B76"/>
    <w:rsid w:val="00EC5801"/>
    <w:rsid w:val="00ED53EE"/>
    <w:rsid w:val="00ED71D6"/>
    <w:rsid w:val="00EE4771"/>
    <w:rsid w:val="00EF1051"/>
    <w:rsid w:val="00EF397F"/>
    <w:rsid w:val="00F03CD4"/>
    <w:rsid w:val="00F14D23"/>
    <w:rsid w:val="00F24B3E"/>
    <w:rsid w:val="00F24E1B"/>
    <w:rsid w:val="00F4165C"/>
    <w:rsid w:val="00F444C7"/>
    <w:rsid w:val="00F67953"/>
    <w:rsid w:val="00F72198"/>
    <w:rsid w:val="00F72D4E"/>
    <w:rsid w:val="00F7456A"/>
    <w:rsid w:val="00F97743"/>
    <w:rsid w:val="00FA0BA5"/>
    <w:rsid w:val="00FA1299"/>
    <w:rsid w:val="00FA31D1"/>
    <w:rsid w:val="00FA5E06"/>
    <w:rsid w:val="00FB647B"/>
    <w:rsid w:val="00FC5FD6"/>
    <w:rsid w:val="00FE5EA5"/>
    <w:rsid w:val="00FF35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B60C"/>
  <w15:docId w15:val="{0CF6BEFE-7466-45FC-8CF4-C92D2AD2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000FF"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character" w:customStyle="1" w:styleId="Mencionar1">
    <w:name w:val="Mencionar1"/>
    <w:basedOn w:val="Fuentedeprrafopredeter"/>
    <w:uiPriority w:val="99"/>
    <w:semiHidden/>
    <w:unhideWhenUsed/>
    <w:rsid w:val="00C366B6"/>
    <w:rPr>
      <w:color w:val="2B579A"/>
      <w:shd w:val="clear" w:color="auto" w:fill="E6E6E6"/>
    </w:rPr>
  </w:style>
  <w:style w:type="paragraph" w:styleId="Descripcin">
    <w:name w:val="caption"/>
    <w:basedOn w:val="Normal"/>
    <w:next w:val="Normal"/>
    <w:uiPriority w:val="35"/>
    <w:unhideWhenUsed/>
    <w:qFormat/>
    <w:rsid w:val="000B2F59"/>
    <w:pPr>
      <w:spacing w:after="200" w:line="240" w:lineRule="auto"/>
    </w:pPr>
    <w:rPr>
      <w:i/>
      <w:iCs/>
      <w:color w:val="1F497D"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C7014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7014A"/>
    <w:rPr>
      <w:rFonts w:eastAsia="Calibri" w:cs="Times New Roman"/>
      <w:b/>
      <w:bCs/>
      <w:sz w:val="20"/>
      <w:szCs w:val="20"/>
    </w:rPr>
  </w:style>
  <w:style w:type="character" w:customStyle="1" w:styleId="Mencionar2">
    <w:name w:val="Mencionar2"/>
    <w:basedOn w:val="Fuentedeprrafopredeter"/>
    <w:uiPriority w:val="99"/>
    <w:semiHidden/>
    <w:unhideWhenUsed/>
    <w:rsid w:val="00BC78F2"/>
    <w:rPr>
      <w:color w:val="2B579A"/>
      <w:shd w:val="clear" w:color="auto" w:fill="E6E6E6"/>
    </w:rPr>
  </w:style>
  <w:style w:type="character" w:styleId="Hipervnculovisitado">
    <w:name w:val="FollowedHyperlink"/>
    <w:basedOn w:val="Fuentedeprrafopredeter"/>
    <w:uiPriority w:val="99"/>
    <w:semiHidden/>
    <w:unhideWhenUsed/>
    <w:rsid w:val="00191412"/>
    <w:rPr>
      <w:color w:val="800080" w:themeColor="followedHyperlink"/>
      <w:u w:val="single"/>
    </w:rPr>
  </w:style>
  <w:style w:type="character" w:customStyle="1" w:styleId="Mencionar3">
    <w:name w:val="Mencionar3"/>
    <w:basedOn w:val="Fuentedeprrafopredeter"/>
    <w:uiPriority w:val="99"/>
    <w:semiHidden/>
    <w:unhideWhenUsed/>
    <w:rsid w:val="00A519F4"/>
    <w:rPr>
      <w:color w:val="2B579A"/>
      <w:shd w:val="clear" w:color="auto" w:fill="E6E6E6"/>
    </w:rPr>
  </w:style>
  <w:style w:type="paragraph" w:styleId="Textonotapie">
    <w:name w:val="footnote text"/>
    <w:basedOn w:val="Normal"/>
    <w:link w:val="TextonotapieCar"/>
    <w:uiPriority w:val="99"/>
    <w:semiHidden/>
    <w:unhideWhenUsed/>
    <w:rsid w:val="002475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75FC"/>
    <w:rPr>
      <w:sz w:val="20"/>
      <w:szCs w:val="20"/>
    </w:rPr>
  </w:style>
  <w:style w:type="character" w:styleId="Refdenotaalpie">
    <w:name w:val="footnote reference"/>
    <w:basedOn w:val="Fuentedeprrafopredeter"/>
    <w:uiPriority w:val="99"/>
    <w:semiHidden/>
    <w:unhideWhenUsed/>
    <w:rsid w:val="002475FC"/>
    <w:rPr>
      <w:vertAlign w:val="superscript"/>
    </w:rPr>
  </w:style>
  <w:style w:type="character" w:customStyle="1" w:styleId="Mencinsinresolver1">
    <w:name w:val="Mención sin resolver1"/>
    <w:basedOn w:val="Fuentedeprrafopredeter"/>
    <w:uiPriority w:val="99"/>
    <w:semiHidden/>
    <w:unhideWhenUsed/>
    <w:rsid w:val="00641C77"/>
    <w:rPr>
      <w:color w:val="808080"/>
      <w:shd w:val="clear" w:color="auto" w:fill="E6E6E6"/>
    </w:rPr>
  </w:style>
  <w:style w:type="character" w:customStyle="1" w:styleId="UnresolvedMention">
    <w:name w:val="Unresolved Mention"/>
    <w:basedOn w:val="Fuentedeprrafopredeter"/>
    <w:uiPriority w:val="99"/>
    <w:semiHidden/>
    <w:unhideWhenUsed/>
    <w:rsid w:val="00372C2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98428">
      <w:bodyDiv w:val="1"/>
      <w:marLeft w:val="0"/>
      <w:marRight w:val="0"/>
      <w:marTop w:val="0"/>
      <w:marBottom w:val="0"/>
      <w:divBdr>
        <w:top w:val="none" w:sz="0" w:space="0" w:color="auto"/>
        <w:left w:val="none" w:sz="0" w:space="0" w:color="auto"/>
        <w:bottom w:val="none" w:sz="0" w:space="0" w:color="auto"/>
        <w:right w:val="none" w:sz="0" w:space="0" w:color="auto"/>
      </w:divBdr>
    </w:div>
    <w:div w:id="366107838">
      <w:bodyDiv w:val="1"/>
      <w:marLeft w:val="0"/>
      <w:marRight w:val="0"/>
      <w:marTop w:val="0"/>
      <w:marBottom w:val="0"/>
      <w:divBdr>
        <w:top w:val="none" w:sz="0" w:space="0" w:color="auto"/>
        <w:left w:val="none" w:sz="0" w:space="0" w:color="auto"/>
        <w:bottom w:val="none" w:sz="0" w:space="0" w:color="auto"/>
        <w:right w:val="none" w:sz="0" w:space="0" w:color="auto"/>
      </w:divBdr>
    </w:div>
    <w:div w:id="593634344">
      <w:bodyDiv w:val="1"/>
      <w:marLeft w:val="0"/>
      <w:marRight w:val="0"/>
      <w:marTop w:val="0"/>
      <w:marBottom w:val="0"/>
      <w:divBdr>
        <w:top w:val="none" w:sz="0" w:space="0" w:color="auto"/>
        <w:left w:val="none" w:sz="0" w:space="0" w:color="auto"/>
        <w:bottom w:val="none" w:sz="0" w:space="0" w:color="auto"/>
        <w:right w:val="none" w:sz="0" w:space="0" w:color="auto"/>
      </w:divBdr>
    </w:div>
    <w:div w:id="611204553">
      <w:bodyDiv w:val="1"/>
      <w:marLeft w:val="0"/>
      <w:marRight w:val="0"/>
      <w:marTop w:val="0"/>
      <w:marBottom w:val="0"/>
      <w:divBdr>
        <w:top w:val="none" w:sz="0" w:space="0" w:color="auto"/>
        <w:left w:val="none" w:sz="0" w:space="0" w:color="auto"/>
        <w:bottom w:val="none" w:sz="0" w:space="0" w:color="auto"/>
        <w:right w:val="none" w:sz="0" w:space="0" w:color="auto"/>
      </w:divBdr>
    </w:div>
    <w:div w:id="679041109">
      <w:bodyDiv w:val="1"/>
      <w:marLeft w:val="0"/>
      <w:marRight w:val="0"/>
      <w:marTop w:val="0"/>
      <w:marBottom w:val="0"/>
      <w:divBdr>
        <w:top w:val="none" w:sz="0" w:space="0" w:color="auto"/>
        <w:left w:val="none" w:sz="0" w:space="0" w:color="auto"/>
        <w:bottom w:val="none" w:sz="0" w:space="0" w:color="auto"/>
        <w:right w:val="none" w:sz="0" w:space="0" w:color="auto"/>
      </w:divBdr>
    </w:div>
    <w:div w:id="1087078240">
      <w:bodyDiv w:val="1"/>
      <w:marLeft w:val="0"/>
      <w:marRight w:val="0"/>
      <w:marTop w:val="0"/>
      <w:marBottom w:val="0"/>
      <w:divBdr>
        <w:top w:val="none" w:sz="0" w:space="0" w:color="auto"/>
        <w:left w:val="none" w:sz="0" w:space="0" w:color="auto"/>
        <w:bottom w:val="none" w:sz="0" w:space="0" w:color="auto"/>
        <w:right w:val="none" w:sz="0" w:space="0" w:color="auto"/>
      </w:divBdr>
    </w:div>
    <w:div w:id="19206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ancarlos.romany@angloamerican.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uardo.loo@angloamerican.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rcgis.com/apps/OnePane/basicviewer/index.html?appid=d508beb3a88f43d28c17a8ec9fac5ef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ga.cl/productosyservicios/mapas/Paginas/default.aspx" TargetMode="Externa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ga.cl/Paginas/estaciones.aspx" TargetMode="Externa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6+r6M22HWUNl8f2pNBTR2Nh6uXf4/LYYEiFcBBt5w5M=</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9TrVL2lkwKp1+QyegK5C2ue7V9T+K9nZDA3MHcLbR8s=</DigestValue>
    </Reference>
    <Reference Type="http://www.w3.org/2000/09/xmldsig#Object" URI="#idValidSigLnImg">
      <DigestMethod Algorithm="http://www.w3.org/2001/04/xmlenc#sha256"/>
      <DigestValue>D1KtWYQO08S9/TPSKN3kNE6z1EEV9vmTNAW7Pre79Ro=</DigestValue>
    </Reference>
    <Reference Type="http://www.w3.org/2000/09/xmldsig#Object" URI="#idInvalidSigLnImg">
      <DigestMethod Algorithm="http://www.w3.org/2001/04/xmlenc#sha256"/>
      <DigestValue>zYP9cG82PLikx+8baXx8GuMxTMfXofTP6ZE3d6Q2grA=</DigestValue>
    </Reference>
  </SignedInfo>
  <SignatureValue>yV8nBYU1rI3e5zpzNCldZ795DQSVvnSo0WQ72jiZLgU+CW9X0s3dgf6m6f0ZOe4p0k9bcawTNl5k
egJkzomDgUOhW/+0aCHzcsijYOGlV+ESE/tvON+v8nXwXZy4jqWwDUVU5My8Au2PfXwzOWD/GxvO
etZTgyC3XgD+oXGeldpwbIKKDDB9nRHMv5T3sO00/shTFSS+j7Qo588WiJIrxkmmGClhcHnyyqKL
BOgfX35H0Vr2uwBEqpYHfHbYfV64CAM0rZeLvK6m+Snp2L2vLD41jJ97Jr6dBEjN/86Qalj3AeQT
9tPsWQ/kFU4HxN2TqHsVV4iPvzJQK+JjPKsH/A==</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NGsutfNyUOHn8jXW5e9g/+h49IaQA2bkQT3SbzIy9Co=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ltqk958sWFE6YwXhSs0IOXJLb08uewacQ9r7p3UiUg4=</DigestValue>
      </Reference>
      <Reference URI="/word/document.xml?ContentType=application/vnd.openxmlformats-officedocument.wordprocessingml.document.main+xml">
        <DigestMethod Algorithm="http://www.w3.org/2001/04/xmlenc#sha256"/>
        <DigestValue>234+3XlCQ4+f09BqWHkzL5nz/9xm1Cyrg55AOax+rFA=</DigestValue>
      </Reference>
      <Reference URI="/word/endnotes.xml?ContentType=application/vnd.openxmlformats-officedocument.wordprocessingml.endnotes+xml">
        <DigestMethod Algorithm="http://www.w3.org/2001/04/xmlenc#sha256"/>
        <DigestValue>CJu4sy1s2xPwA8EnWu3xJtIxa3nJz61LeatHO/GwCE0=</DigestValue>
      </Reference>
      <Reference URI="/word/fontTable.xml?ContentType=application/vnd.openxmlformats-officedocument.wordprocessingml.fontTable+xml">
        <DigestMethod Algorithm="http://www.w3.org/2001/04/xmlenc#sha256"/>
        <DigestValue>2F0IRS/qo+Ger2ejg/cW74qoN5E5QEn8EaMc1Ir5IRI=</DigestValue>
      </Reference>
      <Reference URI="/word/footer1.xml?ContentType=application/vnd.openxmlformats-officedocument.wordprocessingml.footer+xml">
        <DigestMethod Algorithm="http://www.w3.org/2001/04/xmlenc#sha256"/>
        <DigestValue>GmEnlxvHys455E6sYgCXzV4gckAN2yeR4PZ+/6YvyBg=</DigestValue>
      </Reference>
      <Reference URI="/word/footer2.xml?ContentType=application/vnd.openxmlformats-officedocument.wordprocessingml.footer+xml">
        <DigestMethod Algorithm="http://www.w3.org/2001/04/xmlenc#sha256"/>
        <DigestValue>bvX5ost27SHOkioZH8Kvxz+AI3X93FE3LWm9hc56sOA=</DigestValue>
      </Reference>
      <Reference URI="/word/footnotes.xml?ContentType=application/vnd.openxmlformats-officedocument.wordprocessingml.footnotes+xml">
        <DigestMethod Algorithm="http://www.w3.org/2001/04/xmlenc#sha256"/>
        <DigestValue>4NwMZcYWs7XuO7awwpGtZFDEHfugavBUa/PDwsuAJog=</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zUpIPS0OsxnXCGoLvjIcxNtOSJwmcg4w4DeJoO7CWO4=</DigestValue>
      </Reference>
      <Reference URI="/word/media/image3.emf?ContentType=image/x-emf">
        <DigestMethod Algorithm="http://www.w3.org/2001/04/xmlenc#sha256"/>
        <DigestValue>fVTVIvHF5rkjCGz4SJGLGdActECPmAgBjvgc63UZLcc=</DigestValue>
      </Reference>
      <Reference URI="/word/media/image4.png?ContentType=image/png">
        <DigestMethod Algorithm="http://www.w3.org/2001/04/xmlenc#sha256"/>
        <DigestValue>fmjgQvBOOeo20Yg+oXXu5hvyTCtCAfSf6NIu5syH3UA=</DigestValue>
      </Reference>
      <Reference URI="/word/media/image5.png?ContentType=image/png">
        <DigestMethod Algorithm="http://www.w3.org/2001/04/xmlenc#sha256"/>
        <DigestValue>zl66mHkLJVYCzHh/M8VzOanAKjmQp6x6o8mvSciGPco=</DigestValue>
      </Reference>
      <Reference URI="/word/media/image6.png?ContentType=image/png">
        <DigestMethod Algorithm="http://www.w3.org/2001/04/xmlenc#sha256"/>
        <DigestValue>PPNgIrCoFU/mH+vn1C9Zqxud3+jW8xMrIbhhJH5YIyg=</DigestValue>
      </Reference>
      <Reference URI="/word/media/image7.png?ContentType=image/png">
        <DigestMethod Algorithm="http://www.w3.org/2001/04/xmlenc#sha256"/>
        <DigestValue>N41xZeqYQgIVRAHfeliPAE5rvxmN46O6W1KtCP4ptCc=</DigestValue>
      </Reference>
      <Reference URI="/word/numbering.xml?ContentType=application/vnd.openxmlformats-officedocument.wordprocessingml.numbering+xml">
        <DigestMethod Algorithm="http://www.w3.org/2001/04/xmlenc#sha256"/>
        <DigestValue>kWvoQCDO2guGveZXxcsOSJIvV2vqKvN3lh3K6mMSXoo=</DigestValue>
      </Reference>
      <Reference URI="/word/settings.xml?ContentType=application/vnd.openxmlformats-officedocument.wordprocessingml.settings+xml">
        <DigestMethod Algorithm="http://www.w3.org/2001/04/xmlenc#sha256"/>
        <DigestValue>XEkf7DoniRCdv0xyW7lXe+DlLkoFYRhAsLf8mYJ/rXc=</DigestValue>
      </Reference>
      <Reference URI="/word/styles.xml?ContentType=application/vnd.openxmlformats-officedocument.wordprocessingml.styles+xml">
        <DigestMethod Algorithm="http://www.w3.org/2001/04/xmlenc#sha256"/>
        <DigestValue>6omvTXSKzrFABSQQ/buTirupBFHaWGk7OsXA59/z8vQ=</DigestValue>
      </Reference>
      <Reference URI="/word/theme/theme1.xml?ContentType=application/vnd.openxmlformats-officedocument.theme+xml">
        <DigestMethod Algorithm="http://www.w3.org/2001/04/xmlenc#sha256"/>
        <DigestValue>K9V4NkTVzjB9VuQz1ogqVnto8i4WBQN9Kvf2Gu2v2bA=</DigestValue>
      </Reference>
      <Reference URI="/word/webSettings.xml?ContentType=application/vnd.openxmlformats-officedocument.wordprocessingml.webSettings+xml">
        <DigestMethod Algorithm="http://www.w3.org/2001/04/xmlenc#sha256"/>
        <DigestValue>syR1YdvSxE0XdJgYrerTtdSgG2DXx/GdAt05xgz1g9Y=</DigestValue>
      </Reference>
    </Manifest>
    <SignatureProperties>
      <SignatureProperty Id="idSignatureTime" Target="#idPackageSignature">
        <mdssi:SignatureTime xmlns:mdssi="http://schemas.openxmlformats.org/package/2006/digital-signature">
          <mdssi:Format>YYYY-MM-DDThh:mm:ssTZD</mdssi:Format>
          <mdssi:Value>2017-10-24T19:27:32Z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2017-10-24T19:27:32Z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s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uVeCWThLgVn+V4JZ+dabCNjU5Q1QTnEAeE5xANnWmwgAAAAAOECCGiHXmwhkSYFZVHNPADtKgVmB1psIOECCGgBKx1k4QIIa9r69WQAAAABgc08AbX+BWThAghqkc08ATCr9dvWDPXQEAAAAyHRPAMh0TwAAAgAAzHNPAAAAKnakc08ABBMidhAAAADKdE8ABgAAAFlvKnYAAAABVAamfwYAAAAUEyJ2yHRPAAACAADIdE8AAAAAAAAAAAAAAAAAAAAAAAAAAAAAAAAAAAAAAAAAAAAAAAAAam+y9AAAAAD4c08A4mkqdgAAAAAAAgAAyHRPAAYAAADIdE8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AAry///YnIxDAM7//wMAAAAAAAAAcJuMQwDO//8qUz0nAvj//wAAAAAAAAAAAAAAAAAAIaoBAAAAAAAAAAAAAABAzvMaAAAAAExbOAuIlk8AphCq//////9oLAAAIaoBBIAGlBsAAAAAAAAAAAiWTwAolk8ACAAAAAAAAAAAAAAAphCq//////9oLAAAIaoBBIAGlBsAAAAAEAAAAAMBAAAbDwAAgQAAAQv/DA0AAAAAAADzGgAAAAAKAAAACgAAAAAAAACsauhmAAAAACG1kFkEAAAA4JZPACSIgBKABuANAJZPAEiWTwCntJBZAQAAAAAAAAAAAAAAw7SQWcSWTwDuDAAArJZPAAEAAACABuAN6KR9Av////9oLAAAAXMBAKABlBsAAAAATkFJAHU6jOl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AAA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T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Yy75mCQAAAAkAAAAQrUZ2IAODWQrRBGc9CZsAAAAAAAi34Q0BAAAAnwWDWSUJmwgAAAAACLfhDQEAAAB4sk8Acrm9Wf////+fBYNZCgCDWaMp2w0BAAAAGQCDWUwq/Xb1gz10BAAAAICuTwCArk8AAAIAAIStTwAAACp2XK1PAAQTInYQAAAAgq5PAAkAAABZbyp2AAAAAVQGpn8JAAAAFBMidoCuTwAAAgAAgK5PAAAAAAAAAAAAAAAAAAAAAAAAAAAAAABFdgAAAAAKAAsACtEEZ9KxsvSUrU8AsK1PAOJpKnYAAAAAAAIAAICuTwAJAAAAgK5P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CvL//9icjEMAzv//AwAAAAAAAABwm4xDAM7//ypTPScC+P//AAAAAAAAAAAAAAAAAAAAAJECAADqugRn/oGGdwAAAAAAALF1AO1PAMEejHcAAAAA6roEZ+EejHc87U8AaExrAOq6BGcAAAAAaExrAOiiJRr07E8AAAAAAAAAAAAAAAAAAAAAAFBNawAAAAAAAAAAAAAAAAAAAAAABAAAAEDuTwBA7k8AAAIAAETtTwAAACp2HO1PAAQTInYQAAAAQu5PAAcAAABZbyp2Y1zwN1QGpn8HAAAAFBMidkDuTwAAAgAAQO5PAAAAAAAAAAAAAAAAAAAAAAAAAAAAAAAAANjLvmYJAAAACQAAABLwsvRASLF1cO1PAOJpKnYAAAAAAAIAAEDuTwAHAAAAQO5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uVeCWThLgVn+V4JZ+dabCNjU5Q1QTnEAeE5xANnWmwgAAAAAOECCGiHXmwhkSYFZVHNPADtKgVmB1psIOECCGgBKx1k4QIIa9r69WQAAAABgc08AbX+BWThAghqkc08ATCr9dvWDPXQEAAAAyHRPAMh0TwAAAgAAzHNPAAAAKnakc08ABBMidhAAAADKdE8ABgAAAFlvKnYAAAABVAamfwYAAAAUEyJ2yHRPAAACAADIdE8AAAAAAAAAAAAAAAAAAAAAAAAAAAAAAAAAAAAAAAAAAAAAAAAAam+y9AAAAAD4c08A4mkqdgAAAAAAAgAAyHRPAAYAAADIdE8A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AAry///YnIxDAM7//wMAAAAAAAAAcJuMQwDO//8qUz0nAvj//wAAAAAAAAAAAAAAAAAAIboBAAAAAAAAAAAAAACwsIICAAAAANReOAuIlk8A9Ri6//////9oLAAAIboBBIAGlBsAAAAAAAAAAAiWTwAolk8ACAAAAAAAAAAAAAAA9Ri6//////9oLAAAIboBBIAGlBsAAAAAEAAAAAMBAAAbDwAAgQAAAQv/DA0AAAAAAACCAgAAAAAPAAAADwAAAAAAAABgAAAADQD9/wwADQAAAAAnAAAAACSIgBKABuANAJZPAEUNAdm8lU8A5h48dAAAAABFDQHZzJVPAIAG4A0AAAAAsLCCAtCVTwDWhv9YsLCCAg8AAAAAAAAAAAAAALCwggIPAAAAIA0EhHU6jOl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gkI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edfmSNK9gB4bK1lr6hyiw2vo62yV5PPsfybdCpkgBMU=</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sWltzw6vwWtjlx/dvlHFJeGEnc1M7ST7XUbwfEFm3Ik=</DigestValue>
    </Reference>
    <Reference Type="http://www.w3.org/2000/09/xmldsig#Object" URI="#idValidSigLnImg">
      <DigestMethod Algorithm="http://www.w3.org/2001/04/xmlenc#sha256"/>
      <DigestValue>+te8svDldM0Dbxlvrc3AI2K8lMro3reWhAOQZdhNnrQ=</DigestValue>
    </Reference>
    <Reference Type="http://www.w3.org/2000/09/xmldsig#Object" URI="#idInvalidSigLnImg">
      <DigestMethod Algorithm="http://www.w3.org/2001/04/xmlenc#sha256"/>
      <DigestValue>E3zEvAGi/GUQH/IYaX4MudHK9BwT80YMkf4QNskWknc=</DigestValue>
    </Reference>
  </SignedInfo>
  <SignatureValue>BnYQKpRU7/pfzcvn+1bPtgdNUvWBNPJYZnmA54U1BuelJxpX4IsjToeInQailfhg2Ua1tA5eLGoS
QEiNqD1be3ZDC1a3zlTOVjq9NZtXusV+VMC5Gc4+VCls9a084HsZDfqM0HZwLWT3/4vyU7YuUMEg
1XHULNi2XVu8zvli9RgjvVVi5sGsqjRpJwaGbn3iKRjEmT3nGk3kF/tpAgJZ+pgjkgXLJ8eEq+iQ
LzNp0rGgY4awTTxR1noA3MWY0May0BH+gVw1tTeWz8fQme9huFXkcElLhgOsd2x+hD2xbB2tqTBj
kn15rz3ZoFvKL4g3gK1JsC3UPjY09ukl35n4uw==</SignatureValue>
  <KeyInfo>
    <X509Data>
      <X509Certificate>MIIHRDCCBiygAwIBAgIQGF72EYIOOrsXdpZQwBTQs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EIWERnYnpL8TYludh/kZCAR/hlnMxK9oxODujmpmEdDGnUmbywBgFe/Yawy+otCVug+QB4JD1TLgubtr5N2YnrZQBEWDmuOUQfPwxarsRAyfe/Uov/bssrEpjWdXUH5xOTWHmPCMw199lTCxhg+zrEkNsH0xSUJ+Bd/j8EqKkm5C26lZYsDi3B70iOpcDMM5MFUh6r3IllaibL6DAl/eIq4KD69BPMcrb5skFGqTvQaYXvfn8Cc0zX5fPc8XI+9GC9mMKVYX6YHzEWieybjVk+os8hS8sb8wa1JUo+p3ylNQauKhnBNw13wFDUJ9TiBNqdXwgr/PAM+2hhaTkfC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NGsutfNyUOHn8jXW5e9g/+h49IaQA2bkQT3SbzIy9Co=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ltqk958sWFE6YwXhSs0IOXJLb08uewacQ9r7p3UiUg4=</DigestValue>
      </Reference>
      <Reference URI="/word/document.xml?ContentType=application/vnd.openxmlformats-officedocument.wordprocessingml.document.main+xml">
        <DigestMethod Algorithm="http://www.w3.org/2001/04/xmlenc#sha256"/>
        <DigestValue>234+3XlCQ4+f09BqWHkzL5nz/9xm1Cyrg55AOax+rFA=</DigestValue>
      </Reference>
      <Reference URI="/word/endnotes.xml?ContentType=application/vnd.openxmlformats-officedocument.wordprocessingml.endnotes+xml">
        <DigestMethod Algorithm="http://www.w3.org/2001/04/xmlenc#sha256"/>
        <DigestValue>CJu4sy1s2xPwA8EnWu3xJtIxa3nJz61LeatHO/GwCE0=</DigestValue>
      </Reference>
      <Reference URI="/word/fontTable.xml?ContentType=application/vnd.openxmlformats-officedocument.wordprocessingml.fontTable+xml">
        <DigestMethod Algorithm="http://www.w3.org/2001/04/xmlenc#sha256"/>
        <DigestValue>2F0IRS/qo+Ger2ejg/cW74qoN5E5QEn8EaMc1Ir5IRI=</DigestValue>
      </Reference>
      <Reference URI="/word/footer1.xml?ContentType=application/vnd.openxmlformats-officedocument.wordprocessingml.footer+xml">
        <DigestMethod Algorithm="http://www.w3.org/2001/04/xmlenc#sha256"/>
        <DigestValue>GmEnlxvHys455E6sYgCXzV4gckAN2yeR4PZ+/6YvyBg=</DigestValue>
      </Reference>
      <Reference URI="/word/footer2.xml?ContentType=application/vnd.openxmlformats-officedocument.wordprocessingml.footer+xml">
        <DigestMethod Algorithm="http://www.w3.org/2001/04/xmlenc#sha256"/>
        <DigestValue>bvX5ost27SHOkioZH8Kvxz+AI3X93FE3LWm9hc56sOA=</DigestValue>
      </Reference>
      <Reference URI="/word/footnotes.xml?ContentType=application/vnd.openxmlformats-officedocument.wordprocessingml.footnotes+xml">
        <DigestMethod Algorithm="http://www.w3.org/2001/04/xmlenc#sha256"/>
        <DigestValue>4NwMZcYWs7XuO7awwpGtZFDEHfugavBUa/PDwsuAJog=</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zUpIPS0OsxnXCGoLvjIcxNtOSJwmcg4w4DeJoO7CWO4=</DigestValue>
      </Reference>
      <Reference URI="/word/media/image3.emf?ContentType=image/x-emf">
        <DigestMethod Algorithm="http://www.w3.org/2001/04/xmlenc#sha256"/>
        <DigestValue>fVTVIvHF5rkjCGz4SJGLGdActECPmAgBjvgc63UZLcc=</DigestValue>
      </Reference>
      <Reference URI="/word/media/image4.png?ContentType=image/png">
        <DigestMethod Algorithm="http://www.w3.org/2001/04/xmlenc#sha256"/>
        <DigestValue>fmjgQvBOOeo20Yg+oXXu5hvyTCtCAfSf6NIu5syH3UA=</DigestValue>
      </Reference>
      <Reference URI="/word/media/image5.png?ContentType=image/png">
        <DigestMethod Algorithm="http://www.w3.org/2001/04/xmlenc#sha256"/>
        <DigestValue>zl66mHkLJVYCzHh/M8VzOanAKjmQp6x6o8mvSciGPco=</DigestValue>
      </Reference>
      <Reference URI="/word/media/image6.png?ContentType=image/png">
        <DigestMethod Algorithm="http://www.w3.org/2001/04/xmlenc#sha256"/>
        <DigestValue>PPNgIrCoFU/mH+vn1C9Zqxud3+jW8xMrIbhhJH5YIyg=</DigestValue>
      </Reference>
      <Reference URI="/word/media/image7.png?ContentType=image/png">
        <DigestMethod Algorithm="http://www.w3.org/2001/04/xmlenc#sha256"/>
        <DigestValue>N41xZeqYQgIVRAHfeliPAE5rvxmN46O6W1KtCP4ptCc=</DigestValue>
      </Reference>
      <Reference URI="/word/numbering.xml?ContentType=application/vnd.openxmlformats-officedocument.wordprocessingml.numbering+xml">
        <DigestMethod Algorithm="http://www.w3.org/2001/04/xmlenc#sha256"/>
        <DigestValue>kWvoQCDO2guGveZXxcsOSJIvV2vqKvN3lh3K6mMSXoo=</DigestValue>
      </Reference>
      <Reference URI="/word/settings.xml?ContentType=application/vnd.openxmlformats-officedocument.wordprocessingml.settings+xml">
        <DigestMethod Algorithm="http://www.w3.org/2001/04/xmlenc#sha256"/>
        <DigestValue>XEkf7DoniRCdv0xyW7lXe+DlLkoFYRhAsLf8mYJ/rXc=</DigestValue>
      </Reference>
      <Reference URI="/word/styles.xml?ContentType=application/vnd.openxmlformats-officedocument.wordprocessingml.styles+xml">
        <DigestMethod Algorithm="http://www.w3.org/2001/04/xmlenc#sha256"/>
        <DigestValue>6omvTXSKzrFABSQQ/buTirupBFHaWGk7OsXA59/z8vQ=</DigestValue>
      </Reference>
      <Reference URI="/word/theme/theme1.xml?ContentType=application/vnd.openxmlformats-officedocument.theme+xml">
        <DigestMethod Algorithm="http://www.w3.org/2001/04/xmlenc#sha256"/>
        <DigestValue>K9V4NkTVzjB9VuQz1ogqVnto8i4WBQN9Kvf2Gu2v2bA=</DigestValue>
      </Reference>
      <Reference URI="/word/webSettings.xml?ContentType=application/vnd.openxmlformats-officedocument.wordprocessingml.webSettings+xml">
        <DigestMethod Algorithm="http://www.w3.org/2001/04/xmlenc#sha256"/>
        <DigestValue>syR1YdvSxE0XdJgYrerTtdSgG2DXx/GdAt05xgz1g9Y=</DigestValue>
      </Reference>
    </Manifest>
    <SignatureProperties>
      <SignatureProperty Id="idSignatureTime" Target="#idPackageSignature">
        <mdssi:SignatureTime xmlns:mdssi="http://schemas.openxmlformats.org/package/2006/digital-signature">
          <mdssi:Format>YYYY-MM-DDThh:mm:ssTZD</mdssi:Format>
          <mdssi:Value>2017-10-24T21:19:08Z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2017-10-24T21:19:08Z</xd:SigningTime>
          <xd:SigningCertificate>
            <xd:Cert>
              <xd:CertDigest>
                <DigestMethod Algorithm="http://www.w3.org/2001/04/xmlenc#sha256"/>
                <DigestValue>npn3SiKmx3UHKO7hskTdM1BNNV5jsg0XhtajhOQH/W8=</DigestValue>
              </xd:CertDigest>
              <xd:IssuerSerial>
                <X509IssuerName>E=e-sign@e-sign.cl, CN=E-Sign Firma Electronica Avanzada para Estado de Chile CA, OU=Class 2 Managed PKI Individual Subscriber CA, OU=Symantec Trust Network, O=E-Sign S.A., C=CL</X509IssuerName>
                <X509SerialNumber>32394538663431769386928582165202784432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oO2CCuBgAAAAA0ivgH2CCuBtw7IwAUJLpg3DsjANw7IwAnNbpgAAAAAHEkumBYzfNgyODhYMjg4WCQ5uFgYFoqDgAAAAD/////AAAAAKbwuQAYPCMAQJFTdfSrT3XPq091GDwjAGQBAAApbkh1KW5IdQDdCAgACAAAAAIAAAAAAAA4PCMAfZRIdQAAAAAAAAAAbD0jAAYAAABgPSMABgAAAAAAAAAAAAAAYD0jAHA8IwDyk0h1AAAAAAACAAAAACMABgAAAGA9IwAGAAAAkElMdQAAAAAAAAAAYD0jAAYAAAAAAAAAnDwjADGTSHUAAAAAAAIAAGA9Iw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hmwAAAAAIZEiNAAAAAAAAAAAAAAAAAAAAAAAAAAAAAAAAAQAAANDcDIOg4+GbqgcAAAAAAAD1AAAAcLTut8S37rdTAGUAZwBvAGUAIAC4mWQOAAAAAGQdIUoiAIoBzQAAABRvIwA7XMxgoHkvDs0AAAABAAAAiP2ODjRvIwDaW8xgBAAAABgAAAAAAAAAAAAAAAAAAACI/Y4OIHEjADUoFWFQgCwOBAAAAAhZrwa4fCMAAAAVYWhvIwBFK71gIAAAAP////8AAAAAAAAAABUAAAAAAAAAcAAAAAEAAAABAAAAJAAAACQAAAAcAAAACAAAAAAAAAAAbQkICFmvBq0XAAADGwonKHAjAChwIwAwhctgAAAAAAAAAACIcwwSAAAAAAEAAAAAAAAA6G8jALPBUH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13exvNd0i5F2J0XRdi//8AAAAAhHUSWgAAqJgjAAwAAAAAAAAA8Ik5APyXIwCB6YV1AAAAAAAAQ2hhclVwcGVyVwBvOAAgcTgAgPcGCLB4OABUmCMAQJFTdfSrT3XPq091VJgjAGQBAAApbkh1KW5IdSABsQYACAAAAAIAAAAAAAB0mCMAfZRIdQAAAAAAAAAArpkjAAkAAACcmSMACQAAAAAAAAAAAAAAnJkjAKyYIwDyk0h1AAAAAAACAAAAACMACQAAAJyZIwAJAAAAkElMdQAAAAAAAAAAnJkjAAkAAAAAAAAA2JgjADGTSHUAAAAAAAIAAJyZI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zqoAAAAARIfPjAAAAAAAAAAAAAAAAAAAAAAAAAAAAAAAAAEAAADQ3AyDoEXOqqoHAAAAACMA7eAJd4BDIwDt4Al3g5zjAP7////nLw13gi4Nd9QoJQ6YGjoAGCclDjg8IwB9lEh1AAAAAAAAAABsPSMABgAAAGA9IwAGAAAAAgAAAAAAAAAsJyUOQDkpDiwnJQ4AAAAAQDkpDog8IwApbkh1KW5IdQAAAAAACAAAAAIAAAAAAACQPCMAfZRIdQAAAAAAAAAAxj0jAAcAAAC4PSMABwAAAAAAAAAAAAAAuD0jAMg8IwDyk0h1AAAAAAACAAAAACMABwAAALg9IwAHAAAAkElMdQAAAAAAAAAAuD0jAAcAAAAAAAAA9DwjADGTSHUAAAAAAAIAALg9I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Kg7YIK4GAAAAADSK+AfYIK4G3DsjABQkumDcOyMA3DsjACc1umAAAAAAcSS6YFjN82DI4OFgyODhYJDm4WBgWioOAAAAAP////8AAAAApvC5ABg8IwBAkVN19KtPdc+rT3UYPCMAZAEAACluSHUpbkh1AN0ICAAIAAAAAgAAAAAAADg8IwB9lEh1AAAAAAAAAABsPSMABgAAAGA9IwAGAAAAAAAAAAAAAABgPSMAcDwjAPKTSHUAAAAAAAIAAAAAIwAGAAAAYD0jAAYAAACQSUx1AAAAAAAAAABgPSMABgAAAAAAAACcPCMAMZNIdQAAAAAAAgAAYD0j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OGbAAAAAAhkSI0AAAAAAAAAAAAAAAAAAAAAAAAAAAAAAAABAAAA0NwMg6Dj4ZuqBwAAAAAJCFhXRhJlsE91fyYVYcUdAdIAAAAAAAAAALiZZA4BAAAAtB0hViIAigGMbyMAAAAAAABtCQjMcCMAJIiAEtRvIwDpKBVhUwBlAGcAbwBlACAAVQBJAAAAAAAFKRVhpHAjAOEAAABMbyMAO1zMYKB5Lw7hAAAAAQAAAHZXRhIAACMA2lvMYAQAAAAFAAAAAAAAAAAAAAAAAAAAdldGElhxIwA1KBVhUIAsDgQAAAAAbQkIAAAAAFkoFWEIAAAAAABlAGcAbwBlACAAVQBJAAAACkYocCMAKHAjAOEAAADEbyMAAAAAAFhXRhIAAAAAAQAAAAAAAADobyMAs8FQ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90CAA-4726-4CEB-9C9C-85EFA72E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3788</Words>
  <Characters>20837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Isabel Mallea Alvarez</cp:lastModifiedBy>
  <cp:revision>3</cp:revision>
  <dcterms:created xsi:type="dcterms:W3CDTF">2017-10-24T14:20:00Z</dcterms:created>
  <dcterms:modified xsi:type="dcterms:W3CDTF">2017-10-24T14:42:00Z</dcterms:modified>
</cp:coreProperties>
</file>