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olors3.xml" ContentType="application/vnd.ms-office.chartcolorstyle+xml"/>
  <Override PartName="/word/charts/style3.xml" ContentType="application/vnd.ms-office.chartstyle+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screen">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FB4FA1" w:rsidRDefault="00FB4FA1" w:rsidP="00373994">
      <w:pPr>
        <w:spacing w:after="0" w:line="240" w:lineRule="auto"/>
        <w:jc w:val="center"/>
        <w:rPr>
          <w:rFonts w:ascii="Calibri" w:eastAsia="Calibri" w:hAnsi="Calibri" w:cs="Times New Roman"/>
          <w:b/>
          <w:sz w:val="24"/>
          <w:szCs w:val="24"/>
        </w:rPr>
      </w:pPr>
      <w:r w:rsidRPr="00FB4FA1">
        <w:rPr>
          <w:rFonts w:ascii="Calibri" w:eastAsia="Calibri" w:hAnsi="Calibri" w:cs="Times New Roman"/>
          <w:b/>
          <w:sz w:val="24"/>
          <w:szCs w:val="24"/>
        </w:rPr>
        <w:t>CENTRALES HIDROELÉCTRICAS QUILLECO Y RUCUE</w:t>
      </w:r>
    </w:p>
    <w:p w:rsidR="001A526B" w:rsidRDefault="001A526B" w:rsidP="00373994">
      <w:pPr>
        <w:spacing w:after="0" w:line="240" w:lineRule="auto"/>
        <w:jc w:val="center"/>
        <w:rPr>
          <w:rFonts w:ascii="Calibri" w:eastAsia="Calibri" w:hAnsi="Calibri" w:cs="Calibri"/>
          <w:b/>
          <w:sz w:val="24"/>
          <w:szCs w:val="24"/>
        </w:rPr>
      </w:pPr>
    </w:p>
    <w:p w:rsidR="00FB4FA1" w:rsidRPr="00FB4FA1" w:rsidRDefault="00FB4FA1" w:rsidP="00373994">
      <w:pPr>
        <w:spacing w:after="0" w:line="240" w:lineRule="auto"/>
        <w:jc w:val="center"/>
        <w:rPr>
          <w:rFonts w:ascii="Calibri" w:eastAsia="Calibri" w:hAnsi="Calibri" w:cs="Calibri"/>
          <w:b/>
          <w:sz w:val="24"/>
          <w:szCs w:val="24"/>
        </w:rPr>
      </w:pPr>
    </w:p>
    <w:p w:rsidR="007B59A9" w:rsidRPr="00FB4FA1" w:rsidRDefault="001A526B" w:rsidP="007B59A9">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FB4FA1">
        <w:rPr>
          <w:rFonts w:ascii="Calibri" w:eastAsia="Calibri" w:hAnsi="Calibri" w:cs="Times New Roman"/>
          <w:b/>
          <w:sz w:val="24"/>
          <w:szCs w:val="24"/>
        </w:rPr>
        <w:t>DFZ-</w:t>
      </w:r>
      <w:bookmarkEnd w:id="4"/>
      <w:bookmarkEnd w:id="5"/>
      <w:bookmarkEnd w:id="6"/>
      <w:bookmarkEnd w:id="7"/>
      <w:r w:rsidR="00FB4FA1" w:rsidRPr="00FB4FA1">
        <w:rPr>
          <w:rFonts w:ascii="Calibri" w:eastAsia="Calibri" w:hAnsi="Calibri" w:cs="Times New Roman"/>
          <w:b/>
          <w:sz w:val="24"/>
          <w:szCs w:val="24"/>
        </w:rPr>
        <w:t>2017-180-VIII-RCA-IA</w:t>
      </w:r>
    </w:p>
    <w:p w:rsidR="007B59A9" w:rsidRDefault="007B59A9" w:rsidP="007B59A9">
      <w:pPr>
        <w:spacing w:after="0" w:line="240" w:lineRule="auto"/>
        <w:jc w:val="center"/>
        <w:rPr>
          <w:rFonts w:ascii="Calibri" w:eastAsia="Calibri" w:hAnsi="Calibri" w:cs="Times New Roman"/>
          <w:b/>
          <w:sz w:val="24"/>
          <w:szCs w:val="24"/>
        </w:rPr>
      </w:pPr>
    </w:p>
    <w:p w:rsidR="00FB4FA1" w:rsidRPr="00FB4FA1" w:rsidRDefault="00FB4FA1" w:rsidP="007B59A9">
      <w:pPr>
        <w:spacing w:after="0" w:line="240" w:lineRule="auto"/>
        <w:jc w:val="center"/>
        <w:rPr>
          <w:rFonts w:ascii="Calibri" w:eastAsia="Calibri" w:hAnsi="Calibri" w:cs="Times New Roman"/>
          <w:b/>
          <w:sz w:val="24"/>
          <w:szCs w:val="24"/>
        </w:rPr>
      </w:pPr>
    </w:p>
    <w:p w:rsidR="007B59A9" w:rsidRPr="00FB4FA1" w:rsidRDefault="00FB4FA1" w:rsidP="007B59A9">
      <w:pPr>
        <w:spacing w:after="0" w:line="240" w:lineRule="auto"/>
        <w:jc w:val="center"/>
        <w:rPr>
          <w:rFonts w:ascii="Calibri" w:eastAsia="Calibri" w:hAnsi="Calibri" w:cs="Times New Roman"/>
          <w:b/>
          <w:sz w:val="24"/>
          <w:szCs w:val="24"/>
        </w:rPr>
      </w:pPr>
      <w:r w:rsidRPr="00FB4FA1">
        <w:rPr>
          <w:rFonts w:ascii="Calibri" w:eastAsia="Calibri" w:hAnsi="Calibri" w:cs="Times New Roman"/>
          <w:b/>
          <w:sz w:val="24"/>
          <w:szCs w:val="24"/>
        </w:rPr>
        <w:t>Septiembre de 2017</w:t>
      </w:r>
    </w:p>
    <w:p w:rsidR="007B59A9" w:rsidRPr="00FB4FA1" w:rsidRDefault="007B59A9" w:rsidP="007B59A9">
      <w:pPr>
        <w:spacing w:after="0" w:line="240" w:lineRule="auto"/>
        <w:jc w:val="center"/>
        <w:rPr>
          <w:rFonts w:ascii="Calibri" w:eastAsia="Calibri" w:hAnsi="Calibri" w:cs="Times New Roman"/>
          <w:b/>
        </w:rPr>
      </w:pPr>
    </w:p>
    <w:p w:rsidR="001A526B" w:rsidRPr="00FB4FA1"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FB4FA1"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9C57D8"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FB4FA1"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9C57D8"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abrera" o:suggestedsigner2="Fiscalizador Regional"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95933994" w:displacedByCustomXml="next"/>
    <w:bookmarkStart w:id="9" w:name="_Toc495505820"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bookmarkEnd w:id="8"/>
        </w:p>
        <w:p w:rsidR="007E1653" w:rsidRDefault="001A526B">
          <w:pPr>
            <w:pStyle w:val="TDC1"/>
            <w:rPr>
              <w:rFonts w:asciiTheme="minorHAnsi" w:eastAsiaTheme="minorEastAsia" w:hAnsiTheme="minorHAnsi" w:cstheme="minorBidi"/>
              <w:b w:val="0"/>
              <w:lang w:eastAsia="es-CL"/>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495933995" w:history="1">
            <w:r w:rsidR="007E1653" w:rsidRPr="00594660">
              <w:rPr>
                <w:rStyle w:val="Hipervnculo"/>
              </w:rPr>
              <w:t>1</w:t>
            </w:r>
            <w:r w:rsidR="007E1653">
              <w:rPr>
                <w:rFonts w:asciiTheme="minorHAnsi" w:eastAsiaTheme="minorEastAsia" w:hAnsiTheme="minorHAnsi" w:cstheme="minorBidi"/>
                <w:b w:val="0"/>
                <w:lang w:eastAsia="es-CL"/>
              </w:rPr>
              <w:tab/>
            </w:r>
            <w:r w:rsidR="007E1653" w:rsidRPr="00594660">
              <w:rPr>
                <w:rStyle w:val="Hipervnculo"/>
              </w:rPr>
              <w:t>RESUMEN</w:t>
            </w:r>
            <w:r w:rsidR="007E1653">
              <w:rPr>
                <w:webHidden/>
              </w:rPr>
              <w:tab/>
            </w:r>
            <w:r w:rsidR="007E1653">
              <w:rPr>
                <w:webHidden/>
              </w:rPr>
              <w:fldChar w:fldCharType="begin"/>
            </w:r>
            <w:r w:rsidR="007E1653">
              <w:rPr>
                <w:webHidden/>
              </w:rPr>
              <w:instrText xml:space="preserve"> PAGEREF _Toc495933995 \h </w:instrText>
            </w:r>
            <w:r w:rsidR="007E1653">
              <w:rPr>
                <w:webHidden/>
              </w:rPr>
            </w:r>
            <w:r w:rsidR="007E1653">
              <w:rPr>
                <w:webHidden/>
              </w:rPr>
              <w:fldChar w:fldCharType="separate"/>
            </w:r>
            <w:r w:rsidR="00756C55">
              <w:rPr>
                <w:webHidden/>
              </w:rPr>
              <w:t>2</w:t>
            </w:r>
            <w:r w:rsidR="007E1653">
              <w:rPr>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3996" w:history="1">
            <w:r w:rsidR="007E1653" w:rsidRPr="00594660">
              <w:rPr>
                <w:rStyle w:val="Hipervnculo"/>
              </w:rPr>
              <w:t>2</w:t>
            </w:r>
            <w:r w:rsidR="007E1653">
              <w:rPr>
                <w:rFonts w:asciiTheme="minorHAnsi" w:eastAsiaTheme="minorEastAsia" w:hAnsiTheme="minorHAnsi" w:cstheme="minorBidi"/>
                <w:b w:val="0"/>
                <w:lang w:eastAsia="es-CL"/>
              </w:rPr>
              <w:tab/>
            </w:r>
            <w:r w:rsidR="007E1653" w:rsidRPr="00594660">
              <w:rPr>
                <w:rStyle w:val="Hipervnculo"/>
              </w:rPr>
              <w:t>IDENTIFICACIÓN DE LA UNIDAD FISCALIZABLE</w:t>
            </w:r>
            <w:r w:rsidR="007E1653">
              <w:rPr>
                <w:webHidden/>
              </w:rPr>
              <w:tab/>
            </w:r>
            <w:r w:rsidR="007E1653">
              <w:rPr>
                <w:webHidden/>
              </w:rPr>
              <w:fldChar w:fldCharType="begin"/>
            </w:r>
            <w:r w:rsidR="007E1653">
              <w:rPr>
                <w:webHidden/>
              </w:rPr>
              <w:instrText xml:space="preserve"> PAGEREF _Toc495933996 \h </w:instrText>
            </w:r>
            <w:r w:rsidR="007E1653">
              <w:rPr>
                <w:webHidden/>
              </w:rPr>
            </w:r>
            <w:r w:rsidR="007E1653">
              <w:rPr>
                <w:webHidden/>
              </w:rPr>
              <w:fldChar w:fldCharType="separate"/>
            </w:r>
            <w:r>
              <w:rPr>
                <w:webHidden/>
              </w:rPr>
              <w:t>3</w:t>
            </w:r>
            <w:r w:rsidR="007E1653">
              <w:rPr>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3999" w:history="1">
            <w:r w:rsidR="007E1653" w:rsidRPr="00594660">
              <w:rPr>
                <w:rStyle w:val="Hipervnculo"/>
              </w:rPr>
              <w:t>3</w:t>
            </w:r>
            <w:r w:rsidR="007E1653">
              <w:rPr>
                <w:rFonts w:asciiTheme="minorHAnsi" w:eastAsiaTheme="minorEastAsia" w:hAnsiTheme="minorHAnsi" w:cstheme="minorBidi"/>
                <w:b w:val="0"/>
                <w:lang w:eastAsia="es-CL"/>
              </w:rPr>
              <w:tab/>
            </w:r>
            <w:r w:rsidR="007E1653" w:rsidRPr="00594660">
              <w:rPr>
                <w:rStyle w:val="Hipervnculo"/>
              </w:rPr>
              <w:t>INSTRUMENTOS DE CARÁCTER AMBIENTAL FISCALIZADOS</w:t>
            </w:r>
            <w:r w:rsidR="007E1653">
              <w:rPr>
                <w:webHidden/>
              </w:rPr>
              <w:tab/>
            </w:r>
            <w:r w:rsidR="007E1653">
              <w:rPr>
                <w:webHidden/>
              </w:rPr>
              <w:fldChar w:fldCharType="begin"/>
            </w:r>
            <w:r w:rsidR="007E1653">
              <w:rPr>
                <w:webHidden/>
              </w:rPr>
              <w:instrText xml:space="preserve"> PAGEREF _Toc495933999 \h </w:instrText>
            </w:r>
            <w:r w:rsidR="007E1653">
              <w:rPr>
                <w:webHidden/>
              </w:rPr>
            </w:r>
            <w:r w:rsidR="007E1653">
              <w:rPr>
                <w:webHidden/>
              </w:rPr>
              <w:fldChar w:fldCharType="separate"/>
            </w:r>
            <w:r>
              <w:rPr>
                <w:webHidden/>
              </w:rPr>
              <w:t>6</w:t>
            </w:r>
            <w:r w:rsidR="007E1653">
              <w:rPr>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4000" w:history="1">
            <w:r w:rsidR="007E1653" w:rsidRPr="00594660">
              <w:rPr>
                <w:rStyle w:val="Hipervnculo"/>
              </w:rPr>
              <w:t>4</w:t>
            </w:r>
            <w:r w:rsidR="007E1653">
              <w:rPr>
                <w:rFonts w:asciiTheme="minorHAnsi" w:eastAsiaTheme="minorEastAsia" w:hAnsiTheme="minorHAnsi" w:cstheme="minorBidi"/>
                <w:b w:val="0"/>
                <w:lang w:eastAsia="es-CL"/>
              </w:rPr>
              <w:tab/>
            </w:r>
            <w:r w:rsidR="007E1653" w:rsidRPr="00594660">
              <w:rPr>
                <w:rStyle w:val="Hipervnculo"/>
              </w:rPr>
              <w:t>ANTECEDENTES DE LA ACTIVIDAD DE FISCALIZACIÓN</w:t>
            </w:r>
            <w:r w:rsidR="007E1653">
              <w:rPr>
                <w:webHidden/>
              </w:rPr>
              <w:tab/>
            </w:r>
            <w:r w:rsidR="007E1653">
              <w:rPr>
                <w:webHidden/>
              </w:rPr>
              <w:fldChar w:fldCharType="begin"/>
            </w:r>
            <w:r w:rsidR="007E1653">
              <w:rPr>
                <w:webHidden/>
              </w:rPr>
              <w:instrText xml:space="preserve"> PAGEREF _Toc495934000 \h </w:instrText>
            </w:r>
            <w:r w:rsidR="007E1653">
              <w:rPr>
                <w:webHidden/>
              </w:rPr>
            </w:r>
            <w:r w:rsidR="007E1653">
              <w:rPr>
                <w:webHidden/>
              </w:rPr>
              <w:fldChar w:fldCharType="separate"/>
            </w:r>
            <w:r>
              <w:rPr>
                <w:webHidden/>
              </w:rPr>
              <w:t>6</w:t>
            </w:r>
            <w:r w:rsidR="007E1653">
              <w:rPr>
                <w:webHidden/>
              </w:rPr>
              <w:fldChar w:fldCharType="end"/>
            </w:r>
          </w:hyperlink>
        </w:p>
        <w:p w:rsidR="007E1653" w:rsidRDefault="00756C55">
          <w:pPr>
            <w:pStyle w:val="TDC2"/>
            <w:tabs>
              <w:tab w:val="left" w:pos="880"/>
              <w:tab w:val="right" w:leader="dot" w:pos="9962"/>
            </w:tabs>
            <w:rPr>
              <w:rFonts w:eastAsiaTheme="minorEastAsia"/>
              <w:noProof/>
              <w:lang w:eastAsia="es-CL"/>
            </w:rPr>
          </w:pPr>
          <w:hyperlink w:anchor="_Toc495934001" w:history="1">
            <w:r w:rsidR="007E1653" w:rsidRPr="00594660">
              <w:rPr>
                <w:rStyle w:val="Hipervnculo"/>
                <w:noProof/>
              </w:rPr>
              <w:t>4.1</w:t>
            </w:r>
            <w:r w:rsidR="007E1653">
              <w:rPr>
                <w:rFonts w:eastAsiaTheme="minorEastAsia"/>
                <w:noProof/>
                <w:lang w:eastAsia="es-CL"/>
              </w:rPr>
              <w:tab/>
            </w:r>
            <w:r w:rsidR="007E1653" w:rsidRPr="00594660">
              <w:rPr>
                <w:rStyle w:val="Hipervnculo"/>
                <w:noProof/>
              </w:rPr>
              <w:t>Motivo de la Actividad de Fiscalización</w:t>
            </w:r>
            <w:r w:rsidR="007E1653">
              <w:rPr>
                <w:noProof/>
                <w:webHidden/>
              </w:rPr>
              <w:tab/>
            </w:r>
            <w:r w:rsidR="007E1653">
              <w:rPr>
                <w:noProof/>
                <w:webHidden/>
              </w:rPr>
              <w:fldChar w:fldCharType="begin"/>
            </w:r>
            <w:r w:rsidR="007E1653">
              <w:rPr>
                <w:noProof/>
                <w:webHidden/>
              </w:rPr>
              <w:instrText xml:space="preserve"> PAGEREF _Toc495934001 \h </w:instrText>
            </w:r>
            <w:r w:rsidR="007E1653">
              <w:rPr>
                <w:noProof/>
                <w:webHidden/>
              </w:rPr>
            </w:r>
            <w:r w:rsidR="007E1653">
              <w:rPr>
                <w:noProof/>
                <w:webHidden/>
              </w:rPr>
              <w:fldChar w:fldCharType="separate"/>
            </w:r>
            <w:r>
              <w:rPr>
                <w:noProof/>
                <w:webHidden/>
              </w:rPr>
              <w:t>6</w:t>
            </w:r>
            <w:r w:rsidR="007E1653">
              <w:rPr>
                <w:noProof/>
                <w:webHidden/>
              </w:rPr>
              <w:fldChar w:fldCharType="end"/>
            </w:r>
          </w:hyperlink>
        </w:p>
        <w:p w:rsidR="007E1653" w:rsidRDefault="00756C55">
          <w:pPr>
            <w:pStyle w:val="TDC2"/>
            <w:tabs>
              <w:tab w:val="left" w:pos="880"/>
              <w:tab w:val="right" w:leader="dot" w:pos="9962"/>
            </w:tabs>
            <w:rPr>
              <w:rFonts w:eastAsiaTheme="minorEastAsia"/>
              <w:noProof/>
              <w:lang w:eastAsia="es-CL"/>
            </w:rPr>
          </w:pPr>
          <w:hyperlink w:anchor="_Toc495934002" w:history="1">
            <w:r w:rsidR="007E1653" w:rsidRPr="00594660">
              <w:rPr>
                <w:rStyle w:val="Hipervnculo"/>
                <w:noProof/>
              </w:rPr>
              <w:t>4.2</w:t>
            </w:r>
            <w:r w:rsidR="007E1653">
              <w:rPr>
                <w:rFonts w:eastAsiaTheme="minorEastAsia"/>
                <w:noProof/>
                <w:lang w:eastAsia="es-CL"/>
              </w:rPr>
              <w:tab/>
            </w:r>
            <w:r w:rsidR="007E1653" w:rsidRPr="00594660">
              <w:rPr>
                <w:rStyle w:val="Hipervnculo"/>
                <w:noProof/>
              </w:rPr>
              <w:t>Materia Específica Objeto de la Fiscalización Ambiental</w:t>
            </w:r>
            <w:r w:rsidR="007E1653">
              <w:rPr>
                <w:noProof/>
                <w:webHidden/>
              </w:rPr>
              <w:tab/>
            </w:r>
            <w:r w:rsidR="007E1653">
              <w:rPr>
                <w:noProof/>
                <w:webHidden/>
              </w:rPr>
              <w:fldChar w:fldCharType="begin"/>
            </w:r>
            <w:r w:rsidR="007E1653">
              <w:rPr>
                <w:noProof/>
                <w:webHidden/>
              </w:rPr>
              <w:instrText xml:space="preserve"> PAGEREF _Toc495934002 \h </w:instrText>
            </w:r>
            <w:r w:rsidR="007E1653">
              <w:rPr>
                <w:noProof/>
                <w:webHidden/>
              </w:rPr>
            </w:r>
            <w:r w:rsidR="007E1653">
              <w:rPr>
                <w:noProof/>
                <w:webHidden/>
              </w:rPr>
              <w:fldChar w:fldCharType="separate"/>
            </w:r>
            <w:r>
              <w:rPr>
                <w:noProof/>
                <w:webHidden/>
              </w:rPr>
              <w:t>6</w:t>
            </w:r>
            <w:r w:rsidR="007E1653">
              <w:rPr>
                <w:noProof/>
                <w:webHidden/>
              </w:rPr>
              <w:fldChar w:fldCharType="end"/>
            </w:r>
          </w:hyperlink>
        </w:p>
        <w:p w:rsidR="007E1653" w:rsidRDefault="00756C55">
          <w:pPr>
            <w:pStyle w:val="TDC2"/>
            <w:tabs>
              <w:tab w:val="left" w:pos="880"/>
              <w:tab w:val="right" w:leader="dot" w:pos="9962"/>
            </w:tabs>
            <w:rPr>
              <w:rFonts w:eastAsiaTheme="minorEastAsia"/>
              <w:noProof/>
              <w:lang w:eastAsia="es-CL"/>
            </w:rPr>
          </w:pPr>
          <w:hyperlink w:anchor="_Toc495934003" w:history="1">
            <w:r w:rsidR="007E1653" w:rsidRPr="00594660">
              <w:rPr>
                <w:rStyle w:val="Hipervnculo"/>
                <w:noProof/>
              </w:rPr>
              <w:t>4.3</w:t>
            </w:r>
            <w:r w:rsidR="007E1653">
              <w:rPr>
                <w:rFonts w:eastAsiaTheme="minorEastAsia"/>
                <w:noProof/>
                <w:lang w:eastAsia="es-CL"/>
              </w:rPr>
              <w:tab/>
            </w:r>
            <w:r w:rsidR="007E1653" w:rsidRPr="00594660">
              <w:rPr>
                <w:rStyle w:val="Hipervnculo"/>
                <w:noProof/>
              </w:rPr>
              <w:t>Aspectos relativos a la ejecución de la Inspección Ambiental</w:t>
            </w:r>
            <w:r w:rsidR="007E1653">
              <w:rPr>
                <w:noProof/>
                <w:webHidden/>
              </w:rPr>
              <w:tab/>
            </w:r>
            <w:r w:rsidR="007E1653">
              <w:rPr>
                <w:noProof/>
                <w:webHidden/>
              </w:rPr>
              <w:fldChar w:fldCharType="begin"/>
            </w:r>
            <w:r w:rsidR="007E1653">
              <w:rPr>
                <w:noProof/>
                <w:webHidden/>
              </w:rPr>
              <w:instrText xml:space="preserve"> PAGEREF _Toc495934003 \h </w:instrText>
            </w:r>
            <w:r w:rsidR="007E1653">
              <w:rPr>
                <w:noProof/>
                <w:webHidden/>
              </w:rPr>
            </w:r>
            <w:r w:rsidR="007E1653">
              <w:rPr>
                <w:noProof/>
                <w:webHidden/>
              </w:rPr>
              <w:fldChar w:fldCharType="separate"/>
            </w:r>
            <w:r>
              <w:rPr>
                <w:noProof/>
                <w:webHidden/>
              </w:rPr>
              <w:t>6</w:t>
            </w:r>
            <w:r w:rsidR="007E1653">
              <w:rPr>
                <w:noProof/>
                <w:webHidden/>
              </w:rPr>
              <w:fldChar w:fldCharType="end"/>
            </w:r>
          </w:hyperlink>
        </w:p>
        <w:p w:rsidR="007E1653" w:rsidRDefault="00756C55">
          <w:pPr>
            <w:pStyle w:val="TDC2"/>
            <w:tabs>
              <w:tab w:val="left" w:pos="880"/>
              <w:tab w:val="right" w:leader="dot" w:pos="9962"/>
            </w:tabs>
            <w:rPr>
              <w:rFonts w:eastAsiaTheme="minorEastAsia"/>
              <w:noProof/>
              <w:lang w:eastAsia="es-CL"/>
            </w:rPr>
          </w:pPr>
          <w:hyperlink w:anchor="_Toc495934007" w:history="1">
            <w:r w:rsidR="007E1653" w:rsidRPr="00594660">
              <w:rPr>
                <w:rStyle w:val="Hipervnculo"/>
                <w:noProof/>
              </w:rPr>
              <w:t>4.4</w:t>
            </w:r>
            <w:r w:rsidR="007E1653">
              <w:rPr>
                <w:rFonts w:eastAsiaTheme="minorEastAsia"/>
                <w:noProof/>
                <w:lang w:eastAsia="es-CL"/>
              </w:rPr>
              <w:tab/>
            </w:r>
            <w:r w:rsidR="007E1653" w:rsidRPr="00594660">
              <w:rPr>
                <w:rStyle w:val="Hipervnculo"/>
                <w:noProof/>
              </w:rPr>
              <w:t>Revisión Documental</w:t>
            </w:r>
            <w:r w:rsidR="007E1653">
              <w:rPr>
                <w:noProof/>
                <w:webHidden/>
              </w:rPr>
              <w:tab/>
            </w:r>
            <w:r w:rsidR="007E1653">
              <w:rPr>
                <w:noProof/>
                <w:webHidden/>
              </w:rPr>
              <w:fldChar w:fldCharType="begin"/>
            </w:r>
            <w:r w:rsidR="007E1653">
              <w:rPr>
                <w:noProof/>
                <w:webHidden/>
              </w:rPr>
              <w:instrText xml:space="preserve"> PAGEREF _Toc495934007 \h </w:instrText>
            </w:r>
            <w:r w:rsidR="007E1653">
              <w:rPr>
                <w:noProof/>
                <w:webHidden/>
              </w:rPr>
            </w:r>
            <w:r w:rsidR="007E1653">
              <w:rPr>
                <w:noProof/>
                <w:webHidden/>
              </w:rPr>
              <w:fldChar w:fldCharType="separate"/>
            </w:r>
            <w:r>
              <w:rPr>
                <w:noProof/>
                <w:webHidden/>
              </w:rPr>
              <w:t>1</w:t>
            </w:r>
            <w:r w:rsidR="007E1653">
              <w:rPr>
                <w:noProof/>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4009" w:history="1">
            <w:r w:rsidR="007E1653" w:rsidRPr="00594660">
              <w:rPr>
                <w:rStyle w:val="Hipervnculo"/>
              </w:rPr>
              <w:t>5</w:t>
            </w:r>
            <w:r w:rsidR="007E1653">
              <w:rPr>
                <w:rFonts w:asciiTheme="minorHAnsi" w:eastAsiaTheme="minorEastAsia" w:hAnsiTheme="minorHAnsi" w:cstheme="minorBidi"/>
                <w:b w:val="0"/>
                <w:lang w:eastAsia="es-CL"/>
              </w:rPr>
              <w:tab/>
            </w:r>
            <w:r w:rsidR="007E1653" w:rsidRPr="00594660">
              <w:rPr>
                <w:rStyle w:val="Hipervnculo"/>
              </w:rPr>
              <w:t>HALLAZGOS</w:t>
            </w:r>
            <w:r w:rsidR="007E1653">
              <w:rPr>
                <w:webHidden/>
              </w:rPr>
              <w:tab/>
            </w:r>
            <w:r w:rsidR="007E1653">
              <w:rPr>
                <w:webHidden/>
              </w:rPr>
              <w:fldChar w:fldCharType="begin"/>
            </w:r>
            <w:r w:rsidR="007E1653">
              <w:rPr>
                <w:webHidden/>
              </w:rPr>
              <w:instrText xml:space="preserve"> PAGEREF _Toc495934009 \h </w:instrText>
            </w:r>
            <w:r w:rsidR="007E1653">
              <w:rPr>
                <w:webHidden/>
              </w:rPr>
            </w:r>
            <w:r w:rsidR="007E1653">
              <w:rPr>
                <w:webHidden/>
              </w:rPr>
              <w:fldChar w:fldCharType="separate"/>
            </w:r>
            <w:r>
              <w:rPr>
                <w:webHidden/>
              </w:rPr>
              <w:t>2</w:t>
            </w:r>
            <w:r w:rsidR="007E1653">
              <w:rPr>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4010" w:history="1">
            <w:r w:rsidR="007E1653" w:rsidRPr="00594660">
              <w:rPr>
                <w:rStyle w:val="Hipervnculo"/>
              </w:rPr>
              <w:t>5.1</w:t>
            </w:r>
            <w:r w:rsidR="007E1653">
              <w:rPr>
                <w:rFonts w:asciiTheme="minorHAnsi" w:eastAsiaTheme="minorEastAsia" w:hAnsiTheme="minorHAnsi" w:cstheme="minorBidi"/>
                <w:b w:val="0"/>
                <w:lang w:eastAsia="es-CL"/>
              </w:rPr>
              <w:tab/>
            </w:r>
            <w:r w:rsidR="007E1653" w:rsidRPr="00594660">
              <w:rPr>
                <w:rStyle w:val="Hipervnculo"/>
                <w:rFonts w:cstheme="minorHAnsi"/>
                <w:iCs/>
              </w:rPr>
              <w:t>Caudal ecológico y condiciones de operación</w:t>
            </w:r>
            <w:r w:rsidR="007E1653">
              <w:rPr>
                <w:webHidden/>
              </w:rPr>
              <w:tab/>
            </w:r>
            <w:r w:rsidR="007E1653">
              <w:rPr>
                <w:webHidden/>
              </w:rPr>
              <w:fldChar w:fldCharType="begin"/>
            </w:r>
            <w:r w:rsidR="007E1653">
              <w:rPr>
                <w:webHidden/>
              </w:rPr>
              <w:instrText xml:space="preserve"> PAGEREF _Toc495934010 \h </w:instrText>
            </w:r>
            <w:r w:rsidR="007E1653">
              <w:rPr>
                <w:webHidden/>
              </w:rPr>
            </w:r>
            <w:r w:rsidR="007E1653">
              <w:rPr>
                <w:webHidden/>
              </w:rPr>
              <w:fldChar w:fldCharType="separate"/>
            </w:r>
            <w:r>
              <w:rPr>
                <w:webHidden/>
              </w:rPr>
              <w:t>2</w:t>
            </w:r>
            <w:r w:rsidR="007E1653">
              <w:rPr>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4014" w:history="1">
            <w:r w:rsidR="007E1653" w:rsidRPr="00594660">
              <w:rPr>
                <w:rStyle w:val="Hipervnculo"/>
              </w:rPr>
              <w:t>5.2</w:t>
            </w:r>
            <w:r w:rsidR="007E1653">
              <w:rPr>
                <w:rFonts w:asciiTheme="minorHAnsi" w:eastAsiaTheme="minorEastAsia" w:hAnsiTheme="minorHAnsi" w:cstheme="minorBidi"/>
                <w:b w:val="0"/>
                <w:lang w:eastAsia="es-CL"/>
              </w:rPr>
              <w:tab/>
            </w:r>
            <w:r w:rsidR="007E1653" w:rsidRPr="00594660">
              <w:rPr>
                <w:rStyle w:val="Hipervnculo"/>
                <w:rFonts w:cstheme="minorHAnsi"/>
                <w:iCs/>
              </w:rPr>
              <w:t>Calidad del Agua y Biota acuática</w:t>
            </w:r>
            <w:r w:rsidR="007E1653">
              <w:rPr>
                <w:webHidden/>
              </w:rPr>
              <w:tab/>
            </w:r>
            <w:r w:rsidR="007E1653">
              <w:rPr>
                <w:webHidden/>
              </w:rPr>
              <w:fldChar w:fldCharType="begin"/>
            </w:r>
            <w:r w:rsidR="007E1653">
              <w:rPr>
                <w:webHidden/>
              </w:rPr>
              <w:instrText xml:space="preserve"> PAGEREF _Toc495934014 \h </w:instrText>
            </w:r>
            <w:r w:rsidR="007E1653">
              <w:rPr>
                <w:webHidden/>
              </w:rPr>
            </w:r>
            <w:r w:rsidR="007E1653">
              <w:rPr>
                <w:webHidden/>
              </w:rPr>
              <w:fldChar w:fldCharType="separate"/>
            </w:r>
            <w:r>
              <w:rPr>
                <w:webHidden/>
              </w:rPr>
              <w:t>18</w:t>
            </w:r>
            <w:r w:rsidR="007E1653">
              <w:rPr>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4015" w:history="1">
            <w:r w:rsidR="007E1653" w:rsidRPr="00594660">
              <w:rPr>
                <w:rStyle w:val="Hipervnculo"/>
              </w:rPr>
              <w:t>6</w:t>
            </w:r>
            <w:r w:rsidR="007E1653">
              <w:rPr>
                <w:rFonts w:asciiTheme="minorHAnsi" w:eastAsiaTheme="minorEastAsia" w:hAnsiTheme="minorHAnsi" w:cstheme="minorBidi"/>
                <w:b w:val="0"/>
                <w:lang w:eastAsia="es-CL"/>
              </w:rPr>
              <w:tab/>
            </w:r>
            <w:r w:rsidR="007E1653" w:rsidRPr="00594660">
              <w:rPr>
                <w:rStyle w:val="Hipervnculo"/>
              </w:rPr>
              <w:t>CONCLUSIONES</w:t>
            </w:r>
            <w:r w:rsidR="007E1653">
              <w:rPr>
                <w:webHidden/>
              </w:rPr>
              <w:tab/>
            </w:r>
            <w:r w:rsidR="007E1653">
              <w:rPr>
                <w:webHidden/>
              </w:rPr>
              <w:fldChar w:fldCharType="begin"/>
            </w:r>
            <w:r w:rsidR="007E1653">
              <w:rPr>
                <w:webHidden/>
              </w:rPr>
              <w:instrText xml:space="preserve"> PAGEREF _Toc495934015 \h </w:instrText>
            </w:r>
            <w:r w:rsidR="007E1653">
              <w:rPr>
                <w:webHidden/>
              </w:rPr>
            </w:r>
            <w:r w:rsidR="007E1653">
              <w:rPr>
                <w:webHidden/>
              </w:rPr>
              <w:fldChar w:fldCharType="separate"/>
            </w:r>
            <w:r>
              <w:rPr>
                <w:webHidden/>
              </w:rPr>
              <w:t>22</w:t>
            </w:r>
            <w:r w:rsidR="007E1653">
              <w:rPr>
                <w:webHidden/>
              </w:rPr>
              <w:fldChar w:fldCharType="end"/>
            </w:r>
          </w:hyperlink>
        </w:p>
        <w:p w:rsidR="007E1653" w:rsidRDefault="00756C55">
          <w:pPr>
            <w:pStyle w:val="TDC1"/>
            <w:rPr>
              <w:rFonts w:asciiTheme="minorHAnsi" w:eastAsiaTheme="minorEastAsia" w:hAnsiTheme="minorHAnsi" w:cstheme="minorBidi"/>
              <w:b w:val="0"/>
              <w:lang w:eastAsia="es-CL"/>
            </w:rPr>
          </w:pPr>
          <w:hyperlink w:anchor="_Toc495934016" w:history="1">
            <w:r w:rsidR="007E1653" w:rsidRPr="00594660">
              <w:rPr>
                <w:rStyle w:val="Hipervnculo"/>
              </w:rPr>
              <w:t>7</w:t>
            </w:r>
            <w:r w:rsidR="007E1653">
              <w:rPr>
                <w:rFonts w:asciiTheme="minorHAnsi" w:eastAsiaTheme="minorEastAsia" w:hAnsiTheme="minorHAnsi" w:cstheme="minorBidi"/>
                <w:b w:val="0"/>
                <w:lang w:eastAsia="es-CL"/>
              </w:rPr>
              <w:tab/>
            </w:r>
            <w:r w:rsidR="007E1653" w:rsidRPr="00594660">
              <w:rPr>
                <w:rStyle w:val="Hipervnculo"/>
              </w:rPr>
              <w:t>ANEXOS</w:t>
            </w:r>
            <w:r w:rsidR="007E1653">
              <w:rPr>
                <w:webHidden/>
              </w:rPr>
              <w:tab/>
            </w:r>
            <w:r w:rsidR="007E1653">
              <w:rPr>
                <w:webHidden/>
              </w:rPr>
              <w:fldChar w:fldCharType="begin"/>
            </w:r>
            <w:r w:rsidR="007E1653">
              <w:rPr>
                <w:webHidden/>
              </w:rPr>
              <w:instrText xml:space="preserve"> PAGEREF _Toc495934016 \h </w:instrText>
            </w:r>
            <w:r w:rsidR="007E1653">
              <w:rPr>
                <w:webHidden/>
              </w:rPr>
            </w:r>
            <w:r w:rsidR="007E1653">
              <w:rPr>
                <w:webHidden/>
              </w:rPr>
              <w:fldChar w:fldCharType="separate"/>
            </w:r>
            <w:r>
              <w:rPr>
                <w:webHidden/>
              </w:rPr>
              <w:t>22</w:t>
            </w:r>
            <w:r w:rsidR="007E1653">
              <w:rPr>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2F4E6B" w:rsidRDefault="002F4E6B">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95933995"/>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A57D44"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A57D44">
        <w:rPr>
          <w:rFonts w:ascii="Calibri" w:eastAsia="Calibri" w:hAnsi="Calibri" w:cs="Calibri"/>
          <w:sz w:val="20"/>
          <w:szCs w:val="20"/>
        </w:rPr>
        <w:t>Superintendencia del Medio Ambiente</w:t>
      </w:r>
      <w:r w:rsidRPr="001A526B">
        <w:rPr>
          <w:rFonts w:ascii="Calibri" w:eastAsia="Calibri" w:hAnsi="Calibri" w:cs="Calibri"/>
          <w:sz w:val="20"/>
          <w:szCs w:val="20"/>
        </w:rPr>
        <w:t xml:space="preserve">, junto a </w:t>
      </w:r>
      <w:r w:rsidR="00A57D44">
        <w:rPr>
          <w:rFonts w:ascii="Calibri" w:eastAsia="Calibri" w:hAnsi="Calibri" w:cs="Calibri"/>
          <w:sz w:val="20"/>
          <w:szCs w:val="20"/>
        </w:rPr>
        <w:t>funcionario de la Dirección General de Aguas de la Región del Biobío</w:t>
      </w:r>
      <w:r w:rsidRPr="001A526B">
        <w:rPr>
          <w:rFonts w:ascii="Calibri" w:eastAsia="Calibri" w:hAnsi="Calibri" w:cs="Calibri"/>
          <w:sz w:val="20"/>
          <w:szCs w:val="20"/>
        </w:rPr>
        <w:t>, a la unidad fiscalizable “</w:t>
      </w:r>
      <w:r w:rsidR="00A57D44">
        <w:rPr>
          <w:rFonts w:ascii="Calibri" w:eastAsia="Calibri" w:hAnsi="Calibri" w:cs="Calibri"/>
          <w:sz w:val="20"/>
          <w:szCs w:val="20"/>
        </w:rPr>
        <w:t>CH Rucúe-CH Quilleco</w:t>
      </w:r>
      <w:r w:rsidRPr="001A526B">
        <w:rPr>
          <w:rFonts w:ascii="Calibri" w:eastAsia="Calibri" w:hAnsi="Calibri" w:cs="Calibri"/>
          <w:sz w:val="20"/>
          <w:szCs w:val="20"/>
        </w:rPr>
        <w:t>”</w:t>
      </w:r>
      <w:r w:rsidR="00CE3600">
        <w:rPr>
          <w:rFonts w:ascii="Calibri" w:eastAsia="Calibri" w:hAnsi="Calibri" w:cs="Calibri"/>
          <w:sz w:val="20"/>
          <w:szCs w:val="20"/>
        </w:rPr>
        <w:t xml:space="preserve">, </w:t>
      </w:r>
      <w:r w:rsidR="00A57D44">
        <w:rPr>
          <w:rFonts w:ascii="Calibri" w:eastAsia="Calibri" w:hAnsi="Calibri" w:cs="Calibri"/>
          <w:sz w:val="20"/>
          <w:szCs w:val="20"/>
        </w:rPr>
        <w:t xml:space="preserve">complejo </w:t>
      </w:r>
      <w:r w:rsidR="00CE3600">
        <w:rPr>
          <w:rFonts w:ascii="Calibri" w:eastAsia="Calibri" w:hAnsi="Calibri" w:cs="Calibri"/>
          <w:sz w:val="20"/>
          <w:szCs w:val="20"/>
        </w:rPr>
        <w:t>localizad</w:t>
      </w:r>
      <w:r w:rsidR="00A57D44">
        <w:rPr>
          <w:rFonts w:ascii="Calibri" w:eastAsia="Calibri" w:hAnsi="Calibri" w:cs="Calibri"/>
          <w:sz w:val="20"/>
          <w:szCs w:val="20"/>
        </w:rPr>
        <w:t>o</w:t>
      </w:r>
      <w:r w:rsidR="00CE3600">
        <w:rPr>
          <w:rFonts w:ascii="Calibri" w:eastAsia="Calibri" w:hAnsi="Calibri" w:cs="Calibri"/>
          <w:sz w:val="20"/>
          <w:szCs w:val="20"/>
        </w:rPr>
        <w:t xml:space="preserve"> en </w:t>
      </w:r>
      <w:r w:rsidR="00A57D44">
        <w:rPr>
          <w:rFonts w:ascii="Calibri" w:eastAsia="Calibri" w:hAnsi="Calibri" w:cs="Calibri"/>
          <w:sz w:val="20"/>
          <w:szCs w:val="20"/>
        </w:rPr>
        <w:t>las comunas de Antuco y Quilleco respectivamente</w:t>
      </w:r>
      <w:r w:rsidRPr="001A526B">
        <w:rPr>
          <w:rFonts w:ascii="Calibri" w:eastAsia="Calibri" w:hAnsi="Calibri" w:cs="Calibri"/>
          <w:sz w:val="20"/>
          <w:szCs w:val="20"/>
        </w:rPr>
        <w:t xml:space="preserve">. La actividad de inspección </w:t>
      </w:r>
      <w:r w:rsidR="00A57D44">
        <w:rPr>
          <w:rFonts w:ascii="Calibri" w:eastAsia="Calibri" w:hAnsi="Calibri" w:cs="Calibri"/>
          <w:sz w:val="20"/>
          <w:szCs w:val="20"/>
        </w:rPr>
        <w:t xml:space="preserve">en terreno </w:t>
      </w:r>
      <w:r w:rsidRPr="001A526B">
        <w:rPr>
          <w:rFonts w:ascii="Calibri" w:eastAsia="Calibri" w:hAnsi="Calibri" w:cs="Calibri"/>
          <w:sz w:val="20"/>
          <w:szCs w:val="20"/>
        </w:rPr>
        <w:t xml:space="preserve">fue desarrollada durante </w:t>
      </w:r>
      <w:r w:rsidR="00A57D44">
        <w:rPr>
          <w:rFonts w:ascii="Calibri" w:eastAsia="Calibri" w:hAnsi="Calibri" w:cs="Calibri"/>
          <w:sz w:val="20"/>
          <w:szCs w:val="20"/>
        </w:rPr>
        <w:t>el</w:t>
      </w:r>
      <w:r w:rsidRPr="001A526B">
        <w:rPr>
          <w:rFonts w:ascii="Calibri" w:eastAsia="Calibri" w:hAnsi="Calibri" w:cs="Calibri"/>
          <w:sz w:val="20"/>
          <w:szCs w:val="20"/>
        </w:rPr>
        <w:t xml:space="preserve"> día </w:t>
      </w:r>
      <w:r w:rsidR="00A57D44">
        <w:rPr>
          <w:rFonts w:ascii="Calibri" w:eastAsia="Calibri" w:hAnsi="Calibri" w:cs="Calibri"/>
          <w:sz w:val="20"/>
          <w:szCs w:val="20"/>
        </w:rPr>
        <w:t>29-03-2017</w:t>
      </w:r>
      <w:r w:rsidRPr="00A57D44">
        <w:rPr>
          <w:rFonts w:ascii="Calibri" w:eastAsia="Calibri" w:hAnsi="Calibri" w:cs="Calibri"/>
          <w:sz w:val="20"/>
          <w:szCs w:val="20"/>
        </w:rPr>
        <w:t xml:space="preserve"> </w:t>
      </w:r>
      <w:r w:rsidRPr="00A57D44">
        <w:rPr>
          <w:rFonts w:cstheme="minorHAnsi"/>
          <w:sz w:val="20"/>
          <w:szCs w:val="20"/>
        </w:rPr>
        <w:t>(Ver anexo</w:t>
      </w:r>
      <w:r w:rsidR="00A57D44" w:rsidRPr="00A57D44">
        <w:rPr>
          <w:rFonts w:cstheme="minorHAnsi"/>
          <w:sz w:val="20"/>
          <w:szCs w:val="20"/>
        </w:rPr>
        <w:t xml:space="preserve"> 1</w:t>
      </w:r>
      <w:r w:rsidRPr="00A57D44">
        <w:rPr>
          <w:rFonts w:cstheme="minorHAnsi"/>
          <w:sz w:val="20"/>
          <w:szCs w:val="20"/>
        </w:rPr>
        <w:t>)</w:t>
      </w:r>
      <w:r w:rsidR="00A57D44" w:rsidRPr="00A57D44">
        <w:rPr>
          <w:rFonts w:cstheme="minorHAnsi"/>
          <w:sz w:val="20"/>
          <w:szCs w:val="20"/>
        </w:rPr>
        <w:t>, continuando con un examen de información que se prolongó hasta el término del presente informe de fiscalización</w:t>
      </w:r>
      <w:r w:rsidRPr="00A57D44">
        <w:rPr>
          <w:rFonts w:cstheme="minorHAnsi"/>
          <w:sz w:val="20"/>
          <w:szCs w:val="20"/>
        </w:rPr>
        <w:t>.</w:t>
      </w:r>
    </w:p>
    <w:p w:rsidR="003B5F82" w:rsidRPr="00A57D44" w:rsidRDefault="003B5F82" w:rsidP="00373994">
      <w:pPr>
        <w:spacing w:after="0" w:line="240" w:lineRule="auto"/>
        <w:jc w:val="both"/>
        <w:rPr>
          <w:rFonts w:cstheme="minorHAnsi"/>
          <w:sz w:val="20"/>
          <w:szCs w:val="20"/>
        </w:rPr>
      </w:pPr>
    </w:p>
    <w:p w:rsidR="003B5F82" w:rsidRPr="00A57D44" w:rsidRDefault="00A57D44" w:rsidP="00373994">
      <w:pPr>
        <w:spacing w:after="0" w:line="240" w:lineRule="auto"/>
        <w:jc w:val="both"/>
        <w:rPr>
          <w:rFonts w:ascii="Calibri" w:eastAsia="Calibri" w:hAnsi="Calibri" w:cs="Calibri"/>
          <w:sz w:val="20"/>
          <w:szCs w:val="20"/>
        </w:rPr>
      </w:pPr>
      <w:r w:rsidRPr="00A57D44">
        <w:rPr>
          <w:rFonts w:cstheme="minorHAnsi"/>
          <w:sz w:val="20"/>
          <w:szCs w:val="20"/>
        </w:rPr>
        <w:t>Adicionalmente, e</w:t>
      </w:r>
      <w:r w:rsidR="00ED21AD" w:rsidRPr="00A57D44">
        <w:rPr>
          <w:rFonts w:cstheme="minorHAnsi"/>
          <w:sz w:val="20"/>
          <w:szCs w:val="20"/>
        </w:rPr>
        <w:t>l presente documento da cuenta de los resultados de la actividad de examen de la información realizado</w:t>
      </w:r>
      <w:r w:rsidR="00ED21AD" w:rsidRPr="007A7DEB">
        <w:rPr>
          <w:rFonts w:ascii="Calibri" w:eastAsia="Calibri" w:hAnsi="Calibri" w:cs="Calibri"/>
          <w:sz w:val="20"/>
          <w:szCs w:val="20"/>
        </w:rPr>
        <w:t xml:space="preserve"> por la Superintendencia del Medio Ambiente (SMA)</w:t>
      </w:r>
      <w:r>
        <w:rPr>
          <w:rFonts w:ascii="Calibri" w:eastAsia="Calibri" w:hAnsi="Calibri" w:cs="Calibri"/>
          <w:sz w:val="20"/>
          <w:szCs w:val="20"/>
        </w:rPr>
        <w:t xml:space="preserve"> y el Servicio Nacional de Pesca de la Región del Biobío</w:t>
      </w:r>
      <w:r w:rsidR="00ED21AD" w:rsidRPr="007A7DEB">
        <w:rPr>
          <w:rFonts w:ascii="Calibri" w:eastAsia="Calibri" w:hAnsi="Calibri" w:cs="Calibri"/>
          <w:sz w:val="20"/>
          <w:szCs w:val="20"/>
        </w:rPr>
        <w:t xml:space="preserve">, a </w:t>
      </w:r>
      <w:r>
        <w:rPr>
          <w:rFonts w:ascii="Calibri" w:eastAsia="Calibri" w:hAnsi="Calibri" w:cs="Calibri"/>
          <w:sz w:val="20"/>
          <w:szCs w:val="20"/>
        </w:rPr>
        <w:t xml:space="preserve">los informes de seguimiento ambiental de </w:t>
      </w:r>
      <w:r w:rsidR="00ED21AD" w:rsidRPr="007A7DEB">
        <w:rPr>
          <w:rFonts w:ascii="Calibri" w:eastAsia="Calibri" w:hAnsi="Calibri" w:cs="Calibri"/>
          <w:sz w:val="20"/>
          <w:szCs w:val="20"/>
        </w:rPr>
        <w:t xml:space="preserve">la unidad fiscalizable </w:t>
      </w:r>
      <w:r w:rsidR="00ED21AD" w:rsidRPr="00A57D44">
        <w:rPr>
          <w:rFonts w:ascii="Calibri" w:eastAsia="Calibri" w:hAnsi="Calibri" w:cs="Calibri"/>
          <w:sz w:val="20"/>
          <w:szCs w:val="20"/>
        </w:rPr>
        <w:t>“</w:t>
      </w:r>
      <w:r w:rsidRPr="00A57D44">
        <w:rPr>
          <w:rFonts w:ascii="Calibri" w:eastAsia="Calibri" w:hAnsi="Calibri" w:cs="Calibri"/>
          <w:sz w:val="20"/>
          <w:szCs w:val="20"/>
        </w:rPr>
        <w:t>CH Quilleco</w:t>
      </w:r>
      <w:r w:rsidR="00ED21AD" w:rsidRPr="00A57D44">
        <w:rPr>
          <w:rFonts w:ascii="Calibri" w:eastAsia="Calibri" w:hAnsi="Calibri" w:cs="Calibri"/>
          <w:sz w:val="20"/>
          <w:szCs w:val="20"/>
        </w:rPr>
        <w:t xml:space="preserve">” </w:t>
      </w:r>
      <w:r w:rsidRPr="00A57D44">
        <w:rPr>
          <w:rFonts w:ascii="Calibri" w:eastAsia="Calibri" w:hAnsi="Calibri" w:cs="Calibri"/>
          <w:sz w:val="20"/>
          <w:szCs w:val="20"/>
        </w:rPr>
        <w:t>relativos al seguimiento de las variables calidad de agua y biota acuática para el periodo 2012-2014</w:t>
      </w:r>
      <w:r w:rsidR="00ED21AD" w:rsidRPr="00A57D44">
        <w:rPr>
          <w:rFonts w:ascii="Calibri" w:eastAsia="Calibri" w:hAnsi="Calibri" w:cs="Calibri"/>
          <w:sz w:val="20"/>
          <w:szCs w:val="20"/>
        </w:rPr>
        <w:t>.</w:t>
      </w:r>
    </w:p>
    <w:p w:rsidR="001A526B" w:rsidRPr="001B1C64" w:rsidRDefault="001A526B" w:rsidP="00373994">
      <w:pPr>
        <w:spacing w:after="0" w:line="240" w:lineRule="auto"/>
        <w:jc w:val="both"/>
        <w:rPr>
          <w:rFonts w:ascii="Calibri" w:eastAsia="Calibri" w:hAnsi="Calibri" w:cs="Calibri"/>
          <w:sz w:val="20"/>
          <w:szCs w:val="20"/>
        </w:rPr>
      </w:pPr>
    </w:p>
    <w:p w:rsidR="001A526B" w:rsidRPr="001B1C64" w:rsidRDefault="001A526B" w:rsidP="007D2ECC">
      <w:pPr>
        <w:spacing w:line="240" w:lineRule="auto"/>
        <w:jc w:val="both"/>
        <w:rPr>
          <w:rFonts w:ascii="Calibri" w:eastAsia="Calibri" w:hAnsi="Calibri" w:cs="Calibri"/>
          <w:sz w:val="20"/>
          <w:szCs w:val="20"/>
        </w:rPr>
      </w:pPr>
      <w:r w:rsidRPr="001B1C64">
        <w:rPr>
          <w:rFonts w:ascii="Calibri" w:eastAsia="Calibri" w:hAnsi="Calibri" w:cs="Calibri"/>
          <w:sz w:val="20"/>
          <w:szCs w:val="20"/>
        </w:rPr>
        <w:t xml:space="preserve">El motivo de la actividad de </w:t>
      </w:r>
      <w:r w:rsidR="00217CB7" w:rsidRPr="001B1C64">
        <w:rPr>
          <w:rFonts w:ascii="Calibri" w:eastAsia="Calibri" w:hAnsi="Calibri" w:cs="Calibri"/>
          <w:sz w:val="20"/>
          <w:szCs w:val="20"/>
        </w:rPr>
        <w:t>fiscalización</w:t>
      </w:r>
      <w:r w:rsidR="00AC3423" w:rsidRPr="001B1C64">
        <w:rPr>
          <w:rFonts w:ascii="Calibri" w:eastAsia="Calibri" w:hAnsi="Calibri" w:cs="Calibri"/>
          <w:sz w:val="20"/>
          <w:szCs w:val="20"/>
        </w:rPr>
        <w:t xml:space="preserve"> ambiental correspondió a </w:t>
      </w:r>
      <w:r w:rsidR="001B1C64" w:rsidRPr="001B1C64">
        <w:rPr>
          <w:rFonts w:ascii="Calibri" w:eastAsia="Calibri" w:hAnsi="Calibri" w:cs="Calibri"/>
          <w:sz w:val="20"/>
          <w:szCs w:val="20"/>
        </w:rPr>
        <w:t xml:space="preserve">una actividad del Programa </w:t>
      </w:r>
      <w:r w:rsidR="00E528D4">
        <w:rPr>
          <w:rFonts w:ascii="Calibri" w:eastAsia="Calibri" w:hAnsi="Calibri" w:cs="Calibri"/>
          <w:sz w:val="20"/>
          <w:szCs w:val="20"/>
        </w:rPr>
        <w:t xml:space="preserve">de Fiscalización de RCA </w:t>
      </w:r>
      <w:r w:rsidR="001B1C64" w:rsidRPr="001B1C64">
        <w:rPr>
          <w:rFonts w:ascii="Calibri" w:eastAsia="Calibri" w:hAnsi="Calibri" w:cs="Calibri"/>
          <w:sz w:val="20"/>
          <w:szCs w:val="20"/>
        </w:rPr>
        <w:t>del año 2017.</w:t>
      </w:r>
    </w:p>
    <w:p w:rsidR="007731C0" w:rsidRDefault="001A526B" w:rsidP="007D2ECC">
      <w:pPr>
        <w:autoSpaceDE w:val="0"/>
        <w:autoSpaceDN w:val="0"/>
        <w:adjustRightInd w:val="0"/>
        <w:spacing w:after="0" w:line="240" w:lineRule="auto"/>
        <w:jc w:val="both"/>
        <w:rPr>
          <w:rFonts w:ascii="Calibri" w:eastAsia="Calibri" w:hAnsi="Calibri" w:cs="Calibri"/>
          <w:sz w:val="20"/>
          <w:szCs w:val="20"/>
        </w:rPr>
      </w:pPr>
      <w:r w:rsidRPr="001B1C64">
        <w:rPr>
          <w:rFonts w:ascii="Calibri" w:eastAsia="Calibri" w:hAnsi="Calibri" w:cs="Calibri"/>
          <w:sz w:val="20"/>
          <w:szCs w:val="20"/>
        </w:rPr>
        <w:t xml:space="preserve">Los proyectos que componen la unidad fiscalizable y que </w:t>
      </w:r>
      <w:r w:rsidR="00AC3423" w:rsidRPr="001B1C64">
        <w:rPr>
          <w:rFonts w:ascii="Calibri" w:eastAsia="Calibri" w:hAnsi="Calibri" w:cs="Calibri"/>
          <w:sz w:val="20"/>
          <w:szCs w:val="20"/>
        </w:rPr>
        <w:t>fue</w:t>
      </w:r>
      <w:r w:rsidRPr="001B1C64">
        <w:rPr>
          <w:rFonts w:ascii="Calibri" w:eastAsia="Calibri" w:hAnsi="Calibri" w:cs="Calibri"/>
          <w:sz w:val="20"/>
          <w:szCs w:val="20"/>
        </w:rPr>
        <w:t>ron fiscalizados durante el desarrollo de la activi</w:t>
      </w:r>
      <w:r w:rsidRPr="001A526B">
        <w:rPr>
          <w:rFonts w:ascii="Calibri" w:eastAsia="Calibri" w:hAnsi="Calibri" w:cs="Calibri"/>
          <w:sz w:val="20"/>
          <w:szCs w:val="20"/>
        </w:rPr>
        <w:t xml:space="preserve">dad, consisten en </w:t>
      </w:r>
      <w:r w:rsidR="00A57D44">
        <w:rPr>
          <w:rFonts w:ascii="Calibri" w:eastAsia="Calibri" w:hAnsi="Calibri" w:cs="Calibri"/>
          <w:sz w:val="20"/>
          <w:szCs w:val="20"/>
        </w:rPr>
        <w:t>e</w:t>
      </w:r>
      <w:r w:rsidR="00A57D44" w:rsidRPr="00A57D44">
        <w:rPr>
          <w:rFonts w:ascii="Calibri" w:eastAsia="Calibri" w:hAnsi="Calibri" w:cs="Calibri"/>
          <w:sz w:val="20"/>
          <w:szCs w:val="20"/>
        </w:rPr>
        <w:t>l Proyecto Hidroeléctrico Quilleco consiste</w:t>
      </w:r>
      <w:r w:rsidR="00A57D44">
        <w:rPr>
          <w:rFonts w:ascii="Calibri" w:eastAsia="Calibri" w:hAnsi="Calibri" w:cs="Calibri"/>
          <w:sz w:val="20"/>
          <w:szCs w:val="20"/>
        </w:rPr>
        <w:t>nte</w:t>
      </w:r>
      <w:r w:rsidR="00A57D44" w:rsidRPr="00A57D44">
        <w:rPr>
          <w:rFonts w:ascii="Calibri" w:eastAsia="Calibri" w:hAnsi="Calibri" w:cs="Calibri"/>
          <w:sz w:val="20"/>
          <w:szCs w:val="20"/>
        </w:rPr>
        <w:t xml:space="preserve"> en una central de pasada ubicada en las riberas del río Laja y del río Rucúe, con una potencia instalada de 70 MW. Este proyecto se complementa con la Central Hidroeléctrica de pasada Rucúe</w:t>
      </w:r>
      <w:r w:rsidR="00A57D44">
        <w:rPr>
          <w:rFonts w:ascii="Calibri" w:eastAsia="Calibri" w:hAnsi="Calibri" w:cs="Calibri"/>
          <w:sz w:val="20"/>
          <w:szCs w:val="20"/>
        </w:rPr>
        <w:t xml:space="preserve"> de 160 MW de potencia</w:t>
      </w:r>
      <w:r w:rsidR="00A57D44" w:rsidRPr="00A57D44">
        <w:rPr>
          <w:rFonts w:ascii="Calibri" w:eastAsia="Calibri" w:hAnsi="Calibri" w:cs="Calibri"/>
          <w:sz w:val="20"/>
          <w:szCs w:val="20"/>
        </w:rPr>
        <w:t xml:space="preserve">, ambas </w:t>
      </w:r>
      <w:r w:rsidR="00A57D44">
        <w:rPr>
          <w:rFonts w:ascii="Calibri" w:eastAsia="Calibri" w:hAnsi="Calibri" w:cs="Calibri"/>
          <w:sz w:val="20"/>
          <w:szCs w:val="20"/>
        </w:rPr>
        <w:t xml:space="preserve">en línea y propiedad </w:t>
      </w:r>
      <w:r w:rsidR="00A57D44" w:rsidRPr="00A57D44">
        <w:rPr>
          <w:rFonts w:ascii="Calibri" w:eastAsia="Calibri" w:hAnsi="Calibri" w:cs="Calibri"/>
          <w:sz w:val="20"/>
          <w:szCs w:val="20"/>
        </w:rPr>
        <w:t>de la empresa Colbún</w:t>
      </w:r>
      <w:r w:rsidR="00A57D44">
        <w:rPr>
          <w:rFonts w:ascii="Calibri" w:eastAsia="Calibri" w:hAnsi="Calibri" w:cs="Calibri"/>
          <w:sz w:val="20"/>
          <w:szCs w:val="20"/>
        </w:rPr>
        <w:t xml:space="preserve"> S.A.</w:t>
      </w:r>
      <w:r w:rsidR="00A57D44" w:rsidRPr="00A57D44">
        <w:rPr>
          <w:rFonts w:ascii="Calibri" w:eastAsia="Calibri" w:hAnsi="Calibri" w:cs="Calibri"/>
          <w:sz w:val="20"/>
          <w:szCs w:val="20"/>
        </w:rPr>
        <w:t xml:space="preserve"> Las dos centrales forman un sistema en serie hidráulica, captando recursos de los ríos Laja y Rucúe, y descargan</w:t>
      </w:r>
      <w:r w:rsidR="00A57D44">
        <w:rPr>
          <w:rFonts w:ascii="Calibri" w:eastAsia="Calibri" w:hAnsi="Calibri" w:cs="Calibri"/>
          <w:sz w:val="20"/>
          <w:szCs w:val="20"/>
        </w:rPr>
        <w:t>do</w:t>
      </w:r>
      <w:r w:rsidR="00A57D44" w:rsidRPr="00A57D44">
        <w:rPr>
          <w:rFonts w:ascii="Calibri" w:eastAsia="Calibri" w:hAnsi="Calibri" w:cs="Calibri"/>
          <w:sz w:val="20"/>
          <w:szCs w:val="20"/>
        </w:rPr>
        <w:t xml:space="preserve"> </w:t>
      </w:r>
      <w:r w:rsidR="00A57D44">
        <w:rPr>
          <w:rFonts w:ascii="Calibri" w:eastAsia="Calibri" w:hAnsi="Calibri" w:cs="Calibri"/>
          <w:sz w:val="20"/>
          <w:szCs w:val="20"/>
        </w:rPr>
        <w:t xml:space="preserve">el caudal turbinado </w:t>
      </w:r>
      <w:r w:rsidR="00A57D44" w:rsidRPr="00A57D44">
        <w:rPr>
          <w:rFonts w:ascii="Calibri" w:eastAsia="Calibri" w:hAnsi="Calibri" w:cs="Calibri"/>
          <w:sz w:val="20"/>
          <w:szCs w:val="20"/>
        </w:rPr>
        <w:t>en el río Laja</w:t>
      </w:r>
      <w:r w:rsidR="00A57D44">
        <w:rPr>
          <w:rFonts w:ascii="Calibri" w:eastAsia="Calibri" w:hAnsi="Calibri" w:cs="Calibri"/>
          <w:sz w:val="20"/>
          <w:szCs w:val="20"/>
        </w:rPr>
        <w:t>,</w:t>
      </w:r>
      <w:r w:rsidR="00A57D44" w:rsidRPr="00A57D44">
        <w:rPr>
          <w:rFonts w:ascii="Calibri" w:eastAsia="Calibri" w:hAnsi="Calibri" w:cs="Calibri"/>
          <w:sz w:val="20"/>
          <w:szCs w:val="20"/>
        </w:rPr>
        <w:t xml:space="preserve"> aguas arriba del cruce de</w:t>
      </w:r>
      <w:r w:rsidR="00A57D44">
        <w:rPr>
          <w:rFonts w:ascii="Calibri" w:eastAsia="Calibri" w:hAnsi="Calibri" w:cs="Calibri"/>
          <w:sz w:val="20"/>
          <w:szCs w:val="20"/>
        </w:rPr>
        <w:t>l</w:t>
      </w:r>
      <w:r w:rsidR="00A57D44" w:rsidRPr="00A57D44">
        <w:rPr>
          <w:rFonts w:ascii="Calibri" w:eastAsia="Calibri" w:hAnsi="Calibri" w:cs="Calibri"/>
          <w:sz w:val="20"/>
          <w:szCs w:val="20"/>
        </w:rPr>
        <w:t xml:space="preserve"> Puente Tucapel. La Central Rucúe entró en operación el año 1998 y la Central Quilleco se construyó en una segunda etapa, entrando en operación el año 2007.</w:t>
      </w:r>
    </w:p>
    <w:p w:rsidR="007731C0" w:rsidRDefault="007731C0" w:rsidP="007D2ECC">
      <w:pPr>
        <w:autoSpaceDE w:val="0"/>
        <w:autoSpaceDN w:val="0"/>
        <w:adjustRightInd w:val="0"/>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obras de aducción de CH </w:t>
      </w:r>
      <w:r w:rsidR="007D2ECC">
        <w:rPr>
          <w:rFonts w:ascii="Calibri" w:eastAsia="Calibri" w:hAnsi="Calibri" w:cs="Calibri"/>
          <w:sz w:val="20"/>
          <w:szCs w:val="20"/>
        </w:rPr>
        <w:t>Rucúe</w:t>
      </w:r>
      <w:r>
        <w:rPr>
          <w:rFonts w:ascii="Calibri" w:eastAsia="Calibri" w:hAnsi="Calibri" w:cs="Calibri"/>
          <w:sz w:val="20"/>
          <w:szCs w:val="20"/>
        </w:rPr>
        <w:t xml:space="preserve"> corresponden a una bocatoma localizada a 16,6 km al ENE de </w:t>
      </w:r>
      <w:r w:rsidR="007D2ECC">
        <w:rPr>
          <w:rFonts w:ascii="Calibri" w:eastAsia="Calibri" w:hAnsi="Calibri" w:cs="Calibri"/>
          <w:sz w:val="20"/>
          <w:szCs w:val="20"/>
        </w:rPr>
        <w:t>su</w:t>
      </w:r>
      <w:r>
        <w:rPr>
          <w:rFonts w:ascii="Calibri" w:eastAsia="Calibri" w:hAnsi="Calibri" w:cs="Calibri"/>
          <w:sz w:val="20"/>
          <w:szCs w:val="20"/>
        </w:rPr>
        <w:t xml:space="preserve"> casa de m</w:t>
      </w:r>
      <w:r w:rsidR="007D2ECC">
        <w:rPr>
          <w:rFonts w:ascii="Calibri" w:eastAsia="Calibri" w:hAnsi="Calibri" w:cs="Calibri"/>
          <w:sz w:val="20"/>
          <w:szCs w:val="20"/>
        </w:rPr>
        <w:t>áquinas, a 2 km al poniente de la localidad de Antuco, en el río Laja, las que posteriormente se suman a las aguas captadas en la bocatoma instalada en el río Rucúe, las que son conducidas mediante un canal abierto diseñado para un caudal de 130 m</w:t>
      </w:r>
      <w:r w:rsidR="007D2ECC" w:rsidRPr="007D2ECC">
        <w:rPr>
          <w:rFonts w:ascii="Calibri" w:eastAsia="Calibri" w:hAnsi="Calibri" w:cs="Calibri"/>
          <w:sz w:val="20"/>
          <w:szCs w:val="20"/>
          <w:vertAlign w:val="superscript"/>
        </w:rPr>
        <w:t>3</w:t>
      </w:r>
      <w:r w:rsidR="007D2ECC">
        <w:rPr>
          <w:rFonts w:ascii="Calibri" w:eastAsia="Calibri" w:hAnsi="Calibri" w:cs="Calibri"/>
          <w:sz w:val="20"/>
          <w:szCs w:val="20"/>
        </w:rPr>
        <w:t>/s.</w:t>
      </w:r>
    </w:p>
    <w:p w:rsidR="001A526B" w:rsidRPr="001B1C64" w:rsidRDefault="007731C0" w:rsidP="007D2ECC">
      <w:pPr>
        <w:autoSpaceDE w:val="0"/>
        <w:autoSpaceDN w:val="0"/>
        <w:adjustRightInd w:val="0"/>
        <w:spacing w:after="0" w:line="240" w:lineRule="auto"/>
        <w:jc w:val="both"/>
        <w:rPr>
          <w:rFonts w:ascii="Calibri" w:eastAsia="Calibri" w:hAnsi="Calibri" w:cs="Calibri"/>
          <w:sz w:val="20"/>
          <w:szCs w:val="20"/>
        </w:rPr>
      </w:pPr>
      <w:r w:rsidRPr="007D2ECC">
        <w:rPr>
          <w:rFonts w:ascii="Calibri" w:eastAsia="Calibri" w:hAnsi="Calibri" w:cs="Calibri"/>
          <w:sz w:val="20"/>
          <w:szCs w:val="20"/>
        </w:rPr>
        <w:t xml:space="preserve">Las obras de </w:t>
      </w:r>
      <w:r w:rsidR="007D2ECC">
        <w:rPr>
          <w:rFonts w:ascii="Calibri" w:eastAsia="Calibri" w:hAnsi="Calibri" w:cs="Calibri"/>
          <w:sz w:val="20"/>
          <w:szCs w:val="20"/>
        </w:rPr>
        <w:t xml:space="preserve">aducción de CH </w:t>
      </w:r>
      <w:r w:rsidRPr="007D2ECC">
        <w:rPr>
          <w:rFonts w:ascii="Calibri" w:eastAsia="Calibri" w:hAnsi="Calibri" w:cs="Calibri"/>
          <w:sz w:val="20"/>
          <w:szCs w:val="20"/>
        </w:rPr>
        <w:t>Quilleco conduc</w:t>
      </w:r>
      <w:r w:rsidR="007D2ECC">
        <w:rPr>
          <w:rFonts w:ascii="Calibri" w:eastAsia="Calibri" w:hAnsi="Calibri" w:cs="Calibri"/>
          <w:sz w:val="20"/>
          <w:szCs w:val="20"/>
        </w:rPr>
        <w:t>e</w:t>
      </w:r>
      <w:r w:rsidRPr="007D2ECC">
        <w:rPr>
          <w:rFonts w:ascii="Calibri" w:eastAsia="Calibri" w:hAnsi="Calibri" w:cs="Calibri"/>
          <w:sz w:val="20"/>
          <w:szCs w:val="20"/>
        </w:rPr>
        <w:t xml:space="preserve">n los </w:t>
      </w:r>
      <w:r w:rsidR="007D2ECC">
        <w:rPr>
          <w:rFonts w:ascii="Calibri" w:eastAsia="Calibri" w:hAnsi="Calibri" w:cs="Calibri"/>
          <w:sz w:val="20"/>
          <w:szCs w:val="20"/>
        </w:rPr>
        <w:t xml:space="preserve">mismos </w:t>
      </w:r>
      <w:r w:rsidRPr="007D2ECC">
        <w:rPr>
          <w:rFonts w:ascii="Calibri" w:eastAsia="Calibri" w:hAnsi="Calibri" w:cs="Calibri"/>
          <w:sz w:val="20"/>
          <w:szCs w:val="20"/>
        </w:rPr>
        <w:t>130 m</w:t>
      </w:r>
      <w:r w:rsidRPr="007D2ECC">
        <w:rPr>
          <w:rFonts w:ascii="Calibri" w:eastAsia="Calibri" w:hAnsi="Calibri" w:cs="Calibri"/>
          <w:sz w:val="20"/>
          <w:szCs w:val="20"/>
          <w:vertAlign w:val="superscript"/>
        </w:rPr>
        <w:t>3</w:t>
      </w:r>
      <w:r w:rsidRPr="007D2ECC">
        <w:rPr>
          <w:rFonts w:ascii="Calibri" w:eastAsia="Calibri" w:hAnsi="Calibri" w:cs="Calibri"/>
          <w:sz w:val="20"/>
          <w:szCs w:val="20"/>
        </w:rPr>
        <w:t xml:space="preserve">/s </w:t>
      </w:r>
      <w:r w:rsidR="007D2ECC">
        <w:rPr>
          <w:rFonts w:ascii="Calibri" w:eastAsia="Calibri" w:hAnsi="Calibri" w:cs="Calibri"/>
          <w:sz w:val="20"/>
          <w:szCs w:val="20"/>
        </w:rPr>
        <w:t xml:space="preserve">ya turbinados por CH Rucúe, </w:t>
      </w:r>
      <w:r w:rsidRPr="007D2ECC">
        <w:rPr>
          <w:rFonts w:ascii="Calibri" w:eastAsia="Calibri" w:hAnsi="Calibri" w:cs="Calibri"/>
          <w:sz w:val="20"/>
          <w:szCs w:val="20"/>
        </w:rPr>
        <w:t>desde las obras de toma</w:t>
      </w:r>
      <w:r w:rsidR="007D2ECC">
        <w:rPr>
          <w:rFonts w:ascii="Calibri" w:eastAsia="Calibri" w:hAnsi="Calibri" w:cs="Calibri"/>
          <w:sz w:val="20"/>
          <w:szCs w:val="20"/>
        </w:rPr>
        <w:t xml:space="preserve"> post-casa de máquinas</w:t>
      </w:r>
      <w:r w:rsidRPr="007D2ECC">
        <w:rPr>
          <w:rFonts w:ascii="Calibri" w:eastAsia="Calibri" w:hAnsi="Calibri" w:cs="Calibri"/>
          <w:sz w:val="20"/>
          <w:szCs w:val="20"/>
        </w:rPr>
        <w:t xml:space="preserve"> hasta la cámara de carga de la </w:t>
      </w:r>
      <w:r w:rsidR="007D2ECC">
        <w:rPr>
          <w:rFonts w:ascii="Calibri" w:eastAsia="Calibri" w:hAnsi="Calibri" w:cs="Calibri"/>
          <w:sz w:val="20"/>
          <w:szCs w:val="20"/>
        </w:rPr>
        <w:t>c</w:t>
      </w:r>
      <w:r w:rsidRPr="007D2ECC">
        <w:rPr>
          <w:rFonts w:ascii="Calibri" w:eastAsia="Calibri" w:hAnsi="Calibri" w:cs="Calibri"/>
          <w:sz w:val="20"/>
          <w:szCs w:val="20"/>
        </w:rPr>
        <w:t>entral. La longitud total de la aducción es de 7,78 km y contempla la construcción de un primer tramo de 2,8 km en canal abierto, un tramo intermedio de aproximadamente 3,3 km en túnel acueducto y un tramo final de 1,7 km de canal abierto.</w:t>
      </w:r>
      <w:r w:rsidR="007D2ECC">
        <w:rPr>
          <w:rFonts w:ascii="Calibri" w:eastAsia="Calibri" w:hAnsi="Calibri" w:cs="Calibri"/>
          <w:sz w:val="20"/>
          <w:szCs w:val="20"/>
        </w:rPr>
        <w:t xml:space="preserve"> Las aguas turbinadas por CH Quilleco, son restituidas al río Laja antes del puente Tucapel.</w:t>
      </w:r>
    </w:p>
    <w:p w:rsidR="001A526B" w:rsidRPr="001B1C64" w:rsidRDefault="001A526B" w:rsidP="00373994">
      <w:pPr>
        <w:spacing w:after="0" w:line="240" w:lineRule="auto"/>
        <w:jc w:val="both"/>
        <w:rPr>
          <w:rFonts w:ascii="Calibri" w:eastAsia="Calibri" w:hAnsi="Calibri" w:cs="Calibri"/>
          <w:sz w:val="20"/>
          <w:szCs w:val="20"/>
        </w:rPr>
      </w:pPr>
    </w:p>
    <w:p w:rsidR="001A526B" w:rsidRPr="001B1C64" w:rsidRDefault="001A526B" w:rsidP="00373994">
      <w:pPr>
        <w:spacing w:after="0" w:line="240" w:lineRule="auto"/>
        <w:jc w:val="both"/>
        <w:rPr>
          <w:rFonts w:ascii="Calibri" w:eastAsia="Calibri" w:hAnsi="Calibri" w:cs="Calibri"/>
          <w:sz w:val="20"/>
          <w:szCs w:val="20"/>
        </w:rPr>
      </w:pPr>
      <w:r w:rsidRPr="001B1C64">
        <w:rPr>
          <w:rFonts w:ascii="Calibri" w:eastAsia="Calibri" w:hAnsi="Calibri" w:cs="Calibri"/>
          <w:sz w:val="20"/>
          <w:szCs w:val="20"/>
        </w:rPr>
        <w:t>Las materias relevantes objeto de la fiscalización incluyeron</w:t>
      </w:r>
      <w:r w:rsidR="001B1C64" w:rsidRPr="001B1C64">
        <w:rPr>
          <w:rFonts w:ascii="Calibri" w:eastAsia="Calibri" w:hAnsi="Calibri" w:cs="Calibri"/>
          <w:sz w:val="20"/>
          <w:szCs w:val="20"/>
        </w:rPr>
        <w:t>:</w:t>
      </w:r>
    </w:p>
    <w:p w:rsidR="001B1C64" w:rsidRPr="001B1C64" w:rsidRDefault="001B1C64" w:rsidP="001B1C64">
      <w:pPr>
        <w:pStyle w:val="Prrafodelista"/>
        <w:numPr>
          <w:ilvl w:val="0"/>
          <w:numId w:val="23"/>
        </w:numPr>
        <w:rPr>
          <w:rFonts w:ascii="Calibri" w:hAnsi="Calibri" w:cs="Calibri"/>
          <w:sz w:val="18"/>
          <w:szCs w:val="20"/>
        </w:rPr>
      </w:pPr>
      <w:r w:rsidRPr="001B1C64">
        <w:rPr>
          <w:rFonts w:cstheme="minorHAnsi"/>
          <w:iCs/>
          <w:sz w:val="20"/>
        </w:rPr>
        <w:t>Caudal ecológico y condiciones de operación</w:t>
      </w:r>
    </w:p>
    <w:p w:rsidR="001B1C64" w:rsidRPr="001B1C64" w:rsidRDefault="001B1C64" w:rsidP="001B1C64">
      <w:pPr>
        <w:pStyle w:val="Prrafodelista"/>
        <w:numPr>
          <w:ilvl w:val="0"/>
          <w:numId w:val="23"/>
        </w:numPr>
        <w:rPr>
          <w:rFonts w:ascii="Calibri" w:hAnsi="Calibri" w:cs="Calibri"/>
          <w:sz w:val="18"/>
          <w:szCs w:val="20"/>
        </w:rPr>
      </w:pPr>
      <w:r w:rsidRPr="001B1C64">
        <w:rPr>
          <w:rFonts w:cstheme="minorHAnsi"/>
          <w:iCs/>
          <w:sz w:val="20"/>
        </w:rPr>
        <w:t>Calidad del Agua y Biota acuática</w:t>
      </w:r>
    </w:p>
    <w:p w:rsidR="001A526B" w:rsidRPr="001B1C64" w:rsidRDefault="001A526B" w:rsidP="00373994">
      <w:pPr>
        <w:spacing w:after="0" w:line="240" w:lineRule="auto"/>
        <w:jc w:val="both"/>
        <w:rPr>
          <w:rFonts w:ascii="Calibri" w:eastAsia="Calibri" w:hAnsi="Calibri" w:cs="Calibri"/>
          <w:sz w:val="20"/>
          <w:szCs w:val="20"/>
        </w:rPr>
      </w:pPr>
    </w:p>
    <w:p w:rsidR="001902F7" w:rsidRPr="001B1C64"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Entre los hechos constatados </w:t>
      </w:r>
      <w:r w:rsidR="001B1C64">
        <w:rPr>
          <w:rFonts w:ascii="Calibri" w:eastAsia="Calibri" w:hAnsi="Calibri" w:cs="Calibri"/>
          <w:sz w:val="20"/>
          <w:szCs w:val="20"/>
        </w:rPr>
        <w:t xml:space="preserve">no se identifican </w:t>
      </w:r>
      <w:r w:rsidRPr="001A526B">
        <w:rPr>
          <w:rFonts w:ascii="Calibri" w:eastAsia="Calibri" w:hAnsi="Calibri" w:cs="Calibri"/>
          <w:sz w:val="20"/>
          <w:szCs w:val="20"/>
        </w:rPr>
        <w:t xml:space="preserve">hallazgos </w:t>
      </w:r>
      <w:r w:rsidR="001B1C64">
        <w:rPr>
          <w:rFonts w:ascii="Calibri" w:eastAsia="Calibri" w:hAnsi="Calibri" w:cs="Calibri"/>
          <w:sz w:val="20"/>
          <w:szCs w:val="20"/>
        </w:rPr>
        <w:t xml:space="preserve">susceptibles de constituir no conformidades asociables a hechos </w:t>
      </w:r>
      <w:r w:rsidR="001B1C64" w:rsidRPr="001B1C64">
        <w:rPr>
          <w:rFonts w:ascii="Calibri" w:eastAsia="Calibri" w:hAnsi="Calibri" w:cs="Calibri"/>
          <w:sz w:val="20"/>
          <w:szCs w:val="20"/>
        </w:rPr>
        <w:t>infraccionales.</w:t>
      </w:r>
    </w:p>
    <w:p w:rsidR="0016144C" w:rsidRPr="001B1C64" w:rsidRDefault="0016144C" w:rsidP="00373994">
      <w:pPr>
        <w:spacing w:after="0" w:line="240" w:lineRule="auto"/>
        <w:jc w:val="both"/>
        <w:rPr>
          <w:rFonts w:ascii="Calibri" w:eastAsia="Calibri" w:hAnsi="Calibri" w:cs="Calibri"/>
          <w:sz w:val="20"/>
          <w:szCs w:val="20"/>
        </w:rPr>
      </w:pPr>
    </w:p>
    <w:p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ED21AD" w:rsidRDefault="00ED21AD" w:rsidP="00373994">
      <w:pPr>
        <w:spacing w:line="240" w:lineRule="auto"/>
        <w:jc w:val="both"/>
        <w:rPr>
          <w:rFonts w:ascii="Calibri" w:eastAsia="Calibri" w:hAnsi="Calibri" w:cs="Calibri"/>
          <w:sz w:val="20"/>
          <w:szCs w:val="20"/>
        </w:rPr>
      </w:pPr>
    </w:p>
    <w:p w:rsidR="00831191" w:rsidRDefault="00831191">
      <w:pPr>
        <w:rPr>
          <w:rFonts w:ascii="Calibri" w:eastAsia="Calibri" w:hAnsi="Calibri" w:cs="Calibri"/>
          <w:sz w:val="20"/>
          <w:szCs w:val="20"/>
        </w:rPr>
      </w:pPr>
      <w:r>
        <w:rPr>
          <w:rFonts w:ascii="Calibri" w:eastAsia="Calibri" w:hAnsi="Calibri" w:cs="Calibri"/>
          <w:sz w:val="20"/>
          <w:szCs w:val="20"/>
        </w:rPr>
        <w:br w:type="page"/>
      </w:r>
    </w:p>
    <w:p w:rsidR="00262413" w:rsidRDefault="00262413" w:rsidP="00831191">
      <w:pPr>
        <w:spacing w:after="0" w:line="240" w:lineRule="auto"/>
        <w:jc w:val="both"/>
        <w:rPr>
          <w:rFonts w:ascii="Calibri" w:eastAsia="Calibri" w:hAnsi="Calibri" w:cs="Calibri"/>
          <w:sz w:val="20"/>
          <w:szCs w:val="20"/>
        </w:rPr>
      </w:pPr>
    </w:p>
    <w:p w:rsidR="001A526B" w:rsidRDefault="001A526B" w:rsidP="00373994">
      <w:pPr>
        <w:pStyle w:val="IFA1"/>
      </w:pPr>
      <w:bookmarkStart w:id="15" w:name="_Toc390777017"/>
      <w:bookmarkStart w:id="16" w:name="_Toc495933996"/>
      <w:r w:rsidRPr="001A526B">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495505823"/>
      <w:bookmarkStart w:id="18" w:name="_Toc495933997"/>
      <w:r w:rsidRPr="00373994">
        <w:t>Antecedentes Generales</w:t>
      </w:r>
      <w:bookmarkEnd w:id="17"/>
      <w:bookmarkEnd w:id="18"/>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83119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83119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D42470" w:rsidRDefault="00FB4FA1" w:rsidP="00FB4FA1">
            <w:pPr>
              <w:spacing w:after="0" w:line="240" w:lineRule="auto"/>
              <w:jc w:val="both"/>
              <w:rPr>
                <w:rFonts w:ascii="Calibri" w:eastAsia="Calibri" w:hAnsi="Calibri" w:cs="Calibri"/>
                <w:b/>
                <w:sz w:val="20"/>
                <w:szCs w:val="20"/>
              </w:rPr>
            </w:pPr>
            <w:r w:rsidRPr="00FB4FA1">
              <w:rPr>
                <w:rFonts w:ascii="Calibri" w:eastAsia="Calibri" w:hAnsi="Calibri" w:cs="Calibri"/>
                <w:sz w:val="20"/>
                <w:szCs w:val="20"/>
              </w:rPr>
              <w:t>CH QUILLECO</w:t>
            </w:r>
            <w:r w:rsidR="00FA63D8">
              <w:rPr>
                <w:rFonts w:ascii="Calibri" w:eastAsia="Calibri" w:hAnsi="Calibri" w:cs="Calibri"/>
                <w:sz w:val="20"/>
                <w:szCs w:val="20"/>
              </w:rPr>
              <w:t xml:space="preserve"> </w:t>
            </w:r>
            <w:r w:rsidR="00FA63D8" w:rsidRPr="00FA63D8">
              <w:rPr>
                <w:rFonts w:ascii="Calibri" w:eastAsia="Calibri" w:hAnsi="Calibri" w:cs="Calibri"/>
                <w:sz w:val="20"/>
                <w:szCs w:val="20"/>
                <w:vertAlign w:val="superscript"/>
              </w:rPr>
              <w:t>(1)</w:t>
            </w:r>
            <w:r w:rsidRPr="00FB4FA1">
              <w:rPr>
                <w:rFonts w:ascii="Calibri" w:eastAsia="Calibri" w:hAnsi="Calibri" w:cs="Calibri"/>
                <w:sz w:val="20"/>
                <w:szCs w:val="20"/>
              </w:rPr>
              <w:t xml:space="preserve"> – CH RUCUE</w:t>
            </w:r>
            <w:r w:rsidR="00FA63D8">
              <w:rPr>
                <w:rFonts w:ascii="Calibri" w:eastAsia="Calibri" w:hAnsi="Calibri" w:cs="Calibri"/>
                <w:sz w:val="20"/>
                <w:szCs w:val="20"/>
              </w:rPr>
              <w:t xml:space="preserve"> </w:t>
            </w:r>
            <w:r w:rsidR="00FA63D8" w:rsidRPr="00FA63D8">
              <w:rPr>
                <w:rFonts w:ascii="Calibri" w:eastAsia="Calibri" w:hAnsi="Calibri" w:cs="Calibri"/>
                <w:sz w:val="20"/>
                <w:szCs w:val="20"/>
                <w:vertAlign w:val="superscript"/>
              </w:rPr>
              <w:t>(2)</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83119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FB4FA1" w:rsidRPr="00831191" w:rsidRDefault="00FB4FA1" w:rsidP="00831191">
            <w:pPr>
              <w:spacing w:after="0" w:line="240" w:lineRule="auto"/>
              <w:jc w:val="both"/>
              <w:rPr>
                <w:rFonts w:ascii="Calibri" w:eastAsia="Calibri" w:hAnsi="Calibri" w:cs="Calibri"/>
                <w:sz w:val="20"/>
                <w:szCs w:val="20"/>
                <w:lang w:eastAsia="es-ES"/>
              </w:rPr>
            </w:pPr>
            <w:r w:rsidRPr="00831191">
              <w:rPr>
                <w:rFonts w:ascii="Calibri" w:eastAsia="Calibri" w:hAnsi="Calibri" w:cs="Calibri"/>
                <w:sz w:val="20"/>
                <w:szCs w:val="20"/>
                <w:lang w:eastAsia="es-ES"/>
              </w:rPr>
              <w:t>En Operación</w:t>
            </w:r>
          </w:p>
        </w:tc>
      </w:tr>
      <w:tr w:rsidR="001A526B" w:rsidRPr="00FA63D8"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FB4FA1" w:rsidRPr="001A526B" w:rsidRDefault="00FB4FA1"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FB4FA1">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FB4FA1" w:rsidRDefault="00FA63D8" w:rsidP="00FA63D8">
            <w:pPr>
              <w:pStyle w:val="Prrafodelista"/>
              <w:numPr>
                <w:ilvl w:val="0"/>
                <w:numId w:val="14"/>
              </w:numPr>
              <w:spacing w:after="100"/>
              <w:rPr>
                <w:rFonts w:ascii="Calibri" w:hAnsi="Calibri" w:cs="Calibri"/>
                <w:sz w:val="20"/>
                <w:szCs w:val="20"/>
              </w:rPr>
            </w:pPr>
            <w:r>
              <w:rPr>
                <w:rFonts w:ascii="Calibri" w:hAnsi="Calibri" w:cs="Calibri"/>
                <w:sz w:val="20"/>
                <w:szCs w:val="20"/>
              </w:rPr>
              <w:t>Ruta N-59 Q, Km 92.3, camino Tucapel-Cantera, comuna de Quilleco</w:t>
            </w:r>
          </w:p>
          <w:p w:rsidR="00FA63D8" w:rsidRDefault="00FA63D8" w:rsidP="00FA63D8">
            <w:pPr>
              <w:pStyle w:val="Prrafodelista"/>
              <w:spacing w:after="100"/>
              <w:ind w:left="406"/>
              <w:rPr>
                <w:rFonts w:ascii="Calibri" w:hAnsi="Calibri" w:cs="Calibri"/>
                <w:sz w:val="20"/>
                <w:szCs w:val="20"/>
              </w:rPr>
            </w:pPr>
            <w:r>
              <w:rPr>
                <w:rFonts w:ascii="Calibri" w:hAnsi="Calibri" w:cs="Calibri"/>
                <w:sz w:val="20"/>
                <w:szCs w:val="20"/>
              </w:rPr>
              <w:t>Coordenadas UTM (WGS84, 19H)</w:t>
            </w:r>
          </w:p>
          <w:p w:rsidR="00FA63D8" w:rsidRDefault="00FA63D8" w:rsidP="00FA63D8">
            <w:pPr>
              <w:pStyle w:val="Prrafodelista"/>
              <w:spacing w:after="100"/>
              <w:ind w:left="406"/>
              <w:rPr>
                <w:rFonts w:ascii="Calibri" w:hAnsi="Calibri" w:cs="Calibri"/>
                <w:sz w:val="20"/>
                <w:szCs w:val="20"/>
              </w:rPr>
            </w:pPr>
            <w:r>
              <w:rPr>
                <w:rFonts w:ascii="Calibri" w:hAnsi="Calibri" w:cs="Calibri"/>
                <w:sz w:val="20"/>
                <w:szCs w:val="20"/>
              </w:rPr>
              <w:t>238028 mE; 5863752 mN</w:t>
            </w:r>
          </w:p>
          <w:p w:rsidR="00FA63D8" w:rsidRDefault="00FA63D8" w:rsidP="00FA63D8">
            <w:pPr>
              <w:pStyle w:val="Prrafodelista"/>
              <w:spacing w:after="100"/>
              <w:ind w:left="406"/>
              <w:rPr>
                <w:rFonts w:ascii="Calibri" w:hAnsi="Calibri" w:cs="Calibri"/>
                <w:sz w:val="20"/>
                <w:szCs w:val="20"/>
              </w:rPr>
            </w:pPr>
          </w:p>
          <w:p w:rsidR="00FA63D8" w:rsidRDefault="00FA63D8" w:rsidP="00FA63D8">
            <w:pPr>
              <w:pStyle w:val="Prrafodelista"/>
              <w:numPr>
                <w:ilvl w:val="0"/>
                <w:numId w:val="14"/>
              </w:numPr>
              <w:spacing w:after="100"/>
              <w:rPr>
                <w:rFonts w:ascii="Calibri" w:hAnsi="Calibri" w:cs="Calibri"/>
                <w:sz w:val="20"/>
                <w:szCs w:val="20"/>
              </w:rPr>
            </w:pPr>
            <w:r>
              <w:rPr>
                <w:rFonts w:ascii="Calibri" w:hAnsi="Calibri" w:cs="Calibri"/>
                <w:sz w:val="20"/>
                <w:szCs w:val="20"/>
              </w:rPr>
              <w:t>Ruta Q-45 Km 42.5, camino a Antuco, comuna de Antuco</w:t>
            </w:r>
          </w:p>
          <w:p w:rsidR="00FA63D8" w:rsidRPr="00FA63D8" w:rsidRDefault="00FA63D8" w:rsidP="00FA63D8">
            <w:pPr>
              <w:pStyle w:val="Prrafodelista"/>
              <w:spacing w:after="100"/>
              <w:ind w:left="406"/>
              <w:rPr>
                <w:rFonts w:ascii="Calibri" w:hAnsi="Calibri" w:cs="Calibri"/>
                <w:sz w:val="20"/>
                <w:szCs w:val="20"/>
                <w:lang w:val="pt-PT"/>
              </w:rPr>
            </w:pPr>
            <w:r w:rsidRPr="00FA63D8">
              <w:rPr>
                <w:rFonts w:ascii="Calibri" w:hAnsi="Calibri" w:cs="Calibri"/>
                <w:sz w:val="20"/>
                <w:szCs w:val="20"/>
                <w:lang w:val="pt-PT"/>
              </w:rPr>
              <w:t>Coordenadas UTM (WGS84, 19H)</w:t>
            </w:r>
          </w:p>
          <w:p w:rsidR="00FA63D8" w:rsidRPr="00FA63D8" w:rsidRDefault="00FA63D8" w:rsidP="00FA63D8">
            <w:pPr>
              <w:pStyle w:val="Prrafodelista"/>
              <w:spacing w:after="100"/>
              <w:ind w:left="406"/>
              <w:rPr>
                <w:rFonts w:ascii="Calibri" w:hAnsi="Calibri" w:cs="Calibri"/>
                <w:sz w:val="20"/>
                <w:szCs w:val="20"/>
                <w:lang w:val="pt-PT"/>
              </w:rPr>
            </w:pPr>
            <w:r w:rsidRPr="00FA63D8">
              <w:rPr>
                <w:rFonts w:ascii="Calibri" w:hAnsi="Calibri" w:cs="Calibri"/>
                <w:sz w:val="20"/>
                <w:szCs w:val="20"/>
                <w:lang w:val="pt-PT"/>
              </w:rPr>
              <w:t>246238 mE; 5861359 mN</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B4FA1"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FA63D8" w:rsidRDefault="00FB4FA1" w:rsidP="00373994">
            <w:pPr>
              <w:spacing w:after="0" w:line="240" w:lineRule="auto"/>
              <w:jc w:val="both"/>
              <w:rPr>
                <w:rFonts w:ascii="Calibri" w:eastAsia="Calibri" w:hAnsi="Calibri" w:cs="Calibri"/>
                <w:sz w:val="20"/>
                <w:szCs w:val="20"/>
              </w:rPr>
            </w:pPr>
            <w:r w:rsidRPr="00FA63D8">
              <w:rPr>
                <w:rFonts w:ascii="Calibri" w:eastAsia="Calibri" w:hAnsi="Calibri" w:cs="Calibri"/>
                <w:sz w:val="20"/>
                <w:szCs w:val="20"/>
              </w:rPr>
              <w:t>Biobío</w:t>
            </w:r>
            <w:r w:rsidR="001A526B" w:rsidRPr="00FA63D8">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FB4FA1">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FB4FA1" w:rsidRDefault="00FB4FA1" w:rsidP="00FB4FA1">
            <w:pPr>
              <w:spacing w:after="0" w:line="240" w:lineRule="auto"/>
              <w:jc w:val="both"/>
              <w:rPr>
                <w:rFonts w:ascii="Calibri" w:eastAsia="Calibri" w:hAnsi="Calibri" w:cs="Calibri"/>
                <w:sz w:val="20"/>
                <w:szCs w:val="20"/>
              </w:rPr>
            </w:pPr>
            <w:r>
              <w:rPr>
                <w:rFonts w:ascii="Calibri" w:eastAsia="Calibri" w:hAnsi="Calibri" w:cs="Calibri"/>
                <w:sz w:val="20"/>
                <w:szCs w:val="20"/>
              </w:rPr>
              <w:t>Quilleco</w:t>
            </w:r>
            <w:r w:rsidR="00FA63D8">
              <w:rPr>
                <w:rFonts w:ascii="Calibri" w:eastAsia="Calibri" w:hAnsi="Calibri" w:cs="Calibri"/>
                <w:sz w:val="20"/>
                <w:szCs w:val="20"/>
              </w:rPr>
              <w:t xml:space="preserve">  (1)</w:t>
            </w:r>
          </w:p>
          <w:p w:rsidR="00FA63D8" w:rsidRDefault="00FA63D8" w:rsidP="00FB4FA1">
            <w:pPr>
              <w:spacing w:after="0" w:line="240" w:lineRule="auto"/>
              <w:jc w:val="both"/>
              <w:rPr>
                <w:rFonts w:ascii="Calibri" w:eastAsia="Calibri" w:hAnsi="Calibri" w:cs="Calibri"/>
                <w:sz w:val="20"/>
                <w:szCs w:val="20"/>
              </w:rPr>
            </w:pPr>
          </w:p>
          <w:p w:rsidR="00FB4FA1" w:rsidRPr="001A526B" w:rsidRDefault="00FA63D8" w:rsidP="00FA63D8">
            <w:pPr>
              <w:spacing w:after="100" w:line="240" w:lineRule="auto"/>
              <w:jc w:val="both"/>
              <w:rPr>
                <w:rFonts w:ascii="Calibri" w:eastAsia="Calibri" w:hAnsi="Calibri" w:cs="Calibri"/>
                <w:sz w:val="20"/>
                <w:szCs w:val="20"/>
              </w:rPr>
            </w:pPr>
            <w:r>
              <w:rPr>
                <w:rFonts w:ascii="Calibri" w:eastAsia="Calibri" w:hAnsi="Calibri" w:cs="Calibri"/>
                <w:sz w:val="20"/>
                <w:szCs w:val="20"/>
              </w:rPr>
              <w:t>Antuco (2)</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FA63D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FA63D8" w:rsidRPr="001A526B" w:rsidRDefault="00FA63D8" w:rsidP="00FA63D8">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COLBUN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FA63D8" w:rsidRPr="001A526B" w:rsidRDefault="00FA63D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96.505.760-9</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FA63D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FA63D8" w:rsidRPr="001A526B" w:rsidRDefault="00FA63D8" w:rsidP="00FA63D8">
            <w:pPr>
              <w:spacing w:after="100" w:line="240" w:lineRule="auto"/>
              <w:jc w:val="both"/>
              <w:rPr>
                <w:rFonts w:ascii="Calibri" w:eastAsia="Calibri" w:hAnsi="Calibri" w:cs="Calibri"/>
                <w:sz w:val="20"/>
                <w:szCs w:val="20"/>
              </w:rPr>
            </w:pPr>
            <w:r>
              <w:rPr>
                <w:rFonts w:ascii="Calibri" w:eastAsia="Calibri" w:hAnsi="Calibri" w:cs="Calibri"/>
                <w:sz w:val="20"/>
                <w:szCs w:val="20"/>
              </w:rPr>
              <w:t>Avenida Apoquindo # 4775, Piso 11, comuna de Las Condes, Región Metropolitana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FA63D8" w:rsidRPr="001A526B" w:rsidRDefault="00FA63D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ecabezas@colbun.cl</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FA63D8" w:rsidRDefault="00FA63D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+5643- 252 4525</w:t>
            </w:r>
          </w:p>
          <w:p w:rsidR="00FA63D8" w:rsidRPr="001A526B" w:rsidRDefault="00FA63D8" w:rsidP="00FA63D8">
            <w:pPr>
              <w:spacing w:after="100" w:line="240" w:lineRule="auto"/>
              <w:jc w:val="both"/>
              <w:rPr>
                <w:rFonts w:ascii="Calibri" w:eastAsia="Calibri" w:hAnsi="Calibri" w:cs="Calibri"/>
                <w:sz w:val="20"/>
                <w:szCs w:val="20"/>
              </w:rPr>
            </w:pPr>
            <w:r>
              <w:rPr>
                <w:rFonts w:ascii="Calibri" w:eastAsia="Calibri" w:hAnsi="Calibri" w:cs="Calibri"/>
                <w:sz w:val="20"/>
                <w:szCs w:val="20"/>
              </w:rPr>
              <w:t>+562- 2460 4000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FA63D8">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rsidR="00FA63D8" w:rsidRPr="001A526B" w:rsidRDefault="00FA63D8" w:rsidP="00FA63D8">
            <w:pPr>
              <w:spacing w:after="100" w:line="240" w:lineRule="auto"/>
              <w:jc w:val="both"/>
              <w:rPr>
                <w:rFonts w:ascii="Calibri" w:eastAsia="Calibri" w:hAnsi="Calibri" w:cs="Calibri"/>
                <w:sz w:val="20"/>
                <w:szCs w:val="20"/>
              </w:rPr>
            </w:pPr>
            <w:r>
              <w:rPr>
                <w:rFonts w:ascii="Calibri" w:eastAsia="Calibri" w:hAnsi="Calibri" w:cs="Calibri"/>
                <w:sz w:val="20"/>
                <w:szCs w:val="20"/>
              </w:rPr>
              <w:t>José Fuentealba Canales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FA63D8" w:rsidRPr="001A526B" w:rsidRDefault="00FA63D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9.955.895-4</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FA63D8" w:rsidRPr="001A526B" w:rsidRDefault="00FA63D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Avenida Apoquindo # 4775, Piso 11, comuna de Las Condes, Región Metropolitana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FA63D8" w:rsidRPr="001A526B" w:rsidRDefault="00FA63D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ecabezas@colbun.cl</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FA63D8" w:rsidRPr="001A526B" w:rsidRDefault="00FA63D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+562- 2460 4000</w:t>
            </w:r>
          </w:p>
        </w:tc>
      </w:tr>
    </w:tbl>
    <w:p w:rsidR="001A526B" w:rsidRDefault="001A526B" w:rsidP="00ED21AD">
      <w:pPr>
        <w:spacing w:line="240" w:lineRule="auto"/>
        <w:contextualSpacing/>
        <w:jc w:val="both"/>
        <w:rPr>
          <w:sz w:val="20"/>
          <w:szCs w:val="20"/>
        </w:rPr>
      </w:pPr>
    </w:p>
    <w:p w:rsidR="00567B85" w:rsidRPr="00D42470" w:rsidRDefault="00567B85" w:rsidP="00567B85">
      <w:pPr>
        <w:jc w:val="center"/>
        <w:rPr>
          <w:rFonts w:ascii="Calibri" w:eastAsia="Calibri" w:hAnsi="Calibri" w:cs="Calibri"/>
          <w:sz w:val="28"/>
          <w:szCs w:val="32"/>
        </w:rPr>
      </w:pPr>
    </w:p>
    <w:p w:rsidR="00567B85" w:rsidRPr="00D42470" w:rsidRDefault="00567B85" w:rsidP="00567B85">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567B85" w:rsidRPr="00D42470" w:rsidSect="000A28D4">
          <w:type w:val="nextColumn"/>
          <w:pgSz w:w="12240" w:h="15840" w:code="1"/>
          <w:pgMar w:top="1134" w:right="1134" w:bottom="1134" w:left="1134" w:header="708" w:footer="708" w:gutter="0"/>
          <w:pgNumType w:start="1"/>
          <w:cols w:space="708"/>
          <w:docGrid w:linePitch="360"/>
        </w:sectPr>
      </w:pPr>
    </w:p>
    <w:p w:rsidR="00567B85" w:rsidRPr="00D42470" w:rsidRDefault="00567B85" w:rsidP="00994288">
      <w:pPr>
        <w:pStyle w:val="Ttulo1"/>
        <w:ind w:left="567" w:hanging="567"/>
      </w:pPr>
      <w:bookmarkStart w:id="19" w:name="_Toc449085408"/>
      <w:bookmarkStart w:id="20" w:name="_Toc449106082"/>
      <w:bookmarkStart w:id="21" w:name="_Toc495505824"/>
      <w:bookmarkStart w:id="22" w:name="_Toc495933998"/>
      <w:r w:rsidRPr="00D42470">
        <w:lastRenderedPageBreak/>
        <w:t>Ubicación y Layout</w:t>
      </w:r>
      <w:bookmarkEnd w:id="19"/>
      <w:bookmarkEnd w:id="20"/>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9"/>
        <w:gridCol w:w="2516"/>
        <w:gridCol w:w="3108"/>
        <w:gridCol w:w="3059"/>
      </w:tblGrid>
      <w:tr w:rsidR="00567B85" w:rsidRPr="00D42470" w:rsidTr="00517AF4">
        <w:trPr>
          <w:trHeight w:val="6465"/>
          <w:jc w:val="center"/>
        </w:trPr>
        <w:tc>
          <w:tcPr>
            <w:tcW w:w="5000" w:type="pct"/>
            <w:gridSpan w:val="4"/>
            <w:shd w:val="clear" w:color="auto" w:fill="FFFFFF"/>
            <w:tcMar>
              <w:top w:w="58" w:type="dxa"/>
              <w:left w:w="58" w:type="dxa"/>
              <w:bottom w:w="58" w:type="dxa"/>
              <w:right w:w="58" w:type="dxa"/>
            </w:tcMar>
            <w:hideMark/>
          </w:tcPr>
          <w:p w:rsidR="00567B85" w:rsidRPr="00822A9B" w:rsidRDefault="00567B85" w:rsidP="00517AF4">
            <w:pPr>
              <w:spacing w:after="0" w:line="240" w:lineRule="auto"/>
              <w:jc w:val="both"/>
              <w:rPr>
                <w:rFonts w:ascii="Calibri" w:eastAsia="Calibri" w:hAnsi="Calibri" w:cs="Times New Roman"/>
                <w:sz w:val="20"/>
                <w:szCs w:val="20"/>
              </w:rPr>
            </w:pPr>
            <w:bookmarkStart w:id="23" w:name="_Toc352840382"/>
            <w:bookmarkStart w:id="24" w:name="_Toc352841442"/>
            <w:bookmarkStart w:id="25" w:name="_Toc352940732"/>
            <w:bookmarkStart w:id="26" w:name="_Toc353998108"/>
            <w:bookmarkStart w:id="27" w:name="_Toc353998181"/>
            <w:r w:rsidRPr="00822A9B">
              <w:rPr>
                <w:rFonts w:ascii="Calibri" w:eastAsia="Calibri" w:hAnsi="Calibri" w:cs="Times New Roman"/>
                <w:b/>
              </w:rPr>
              <w:t xml:space="preserve">Figura 1. Mapa de ubicación local </w:t>
            </w:r>
            <w:r w:rsidRPr="00940D2A">
              <w:rPr>
                <w:rFonts w:ascii="Calibri" w:eastAsia="Calibri" w:hAnsi="Calibri" w:cs="Times New Roman"/>
                <w:sz w:val="20"/>
                <w:szCs w:val="20"/>
              </w:rPr>
              <w:t>(</w:t>
            </w:r>
            <w:r w:rsidRPr="00822A9B">
              <w:rPr>
                <w:rFonts w:ascii="Calibri" w:eastAsia="Calibri" w:hAnsi="Calibri" w:cs="Times New Roman"/>
                <w:sz w:val="20"/>
                <w:szCs w:val="20"/>
              </w:rPr>
              <w:t xml:space="preserve">Fuente: </w:t>
            </w:r>
            <w:bookmarkEnd w:id="23"/>
            <w:bookmarkEnd w:id="24"/>
            <w:r w:rsidR="00822A9B" w:rsidRPr="00822A9B">
              <w:rPr>
                <w:rFonts w:ascii="Calibri" w:eastAsia="Calibri" w:hAnsi="Calibri" w:cs="Times New Roman"/>
                <w:sz w:val="20"/>
                <w:szCs w:val="20"/>
              </w:rPr>
              <w:t>Herramienta GOOGLE EARTH</w:t>
            </w:r>
            <w:r w:rsidR="00940D2A">
              <w:rPr>
                <w:rFonts w:ascii="Calibri" w:eastAsia="Calibri" w:hAnsi="Calibri" w:cs="Times New Roman"/>
                <w:sz w:val="20"/>
                <w:szCs w:val="20"/>
              </w:rPr>
              <w:t xml:space="preserve"> 2017</w:t>
            </w:r>
            <w:r w:rsidR="00822A9B" w:rsidRPr="00822A9B">
              <w:rPr>
                <w:rFonts w:ascii="Calibri" w:eastAsia="Calibri" w:hAnsi="Calibri" w:cs="Times New Roman"/>
                <w:sz w:val="20"/>
                <w:szCs w:val="20"/>
              </w:rPr>
              <w:t>)</w:t>
            </w:r>
            <w:r w:rsidRPr="00822A9B">
              <w:rPr>
                <w:rFonts w:ascii="Calibri" w:eastAsia="Calibri" w:hAnsi="Calibri" w:cs="Times New Roman"/>
                <w:sz w:val="20"/>
                <w:szCs w:val="20"/>
              </w:rPr>
              <w:t>.</w:t>
            </w:r>
            <w:bookmarkEnd w:id="25"/>
            <w:bookmarkEnd w:id="26"/>
            <w:bookmarkEnd w:id="27"/>
          </w:p>
          <w:p w:rsidR="00567B85" w:rsidRPr="00822A9B" w:rsidRDefault="00822A9B" w:rsidP="00517AF4">
            <w:pPr>
              <w:spacing w:after="0" w:line="240" w:lineRule="auto"/>
              <w:jc w:val="center"/>
              <w:rPr>
                <w:rFonts w:ascii="Calibri" w:eastAsia="Calibri" w:hAnsi="Calibri" w:cs="Calibri"/>
                <w:b/>
                <w:noProof/>
                <w:sz w:val="24"/>
                <w:szCs w:val="20"/>
                <w:lang w:eastAsia="es-CL"/>
              </w:rPr>
            </w:pPr>
            <w:r w:rsidRPr="00822A9B">
              <w:rPr>
                <w:noProof/>
                <w:lang w:eastAsia="es-CL"/>
              </w:rPr>
              <w:drawing>
                <wp:inline distT="0" distB="0" distL="0" distR="0" wp14:anchorId="09150C7F" wp14:editId="078D2242">
                  <wp:extent cx="8618220" cy="44088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t="9218"/>
                          <a:stretch/>
                        </pic:blipFill>
                        <pic:spPr bwMode="auto">
                          <a:xfrm>
                            <a:off x="0" y="0"/>
                            <a:ext cx="8618220" cy="4408805"/>
                          </a:xfrm>
                          <a:prstGeom prst="rect">
                            <a:avLst/>
                          </a:prstGeom>
                          <a:ln>
                            <a:noFill/>
                          </a:ln>
                          <a:extLst>
                            <a:ext uri="{53640926-AAD7-44D8-BBD7-CCE9431645EC}">
                              <a14:shadowObscured xmlns:a14="http://schemas.microsoft.com/office/drawing/2010/main"/>
                            </a:ext>
                          </a:extLst>
                        </pic:spPr>
                      </pic:pic>
                    </a:graphicData>
                  </a:graphic>
                </wp:inline>
              </w:drawing>
            </w:r>
          </w:p>
        </w:tc>
      </w:tr>
      <w:tr w:rsidR="00567B85" w:rsidRPr="00380637" w:rsidTr="00517AF4">
        <w:trPr>
          <w:trHeight w:val="229"/>
          <w:jc w:val="center"/>
        </w:trPr>
        <w:tc>
          <w:tcPr>
            <w:tcW w:w="1798" w:type="pct"/>
            <w:shd w:val="clear" w:color="auto" w:fill="FFFFFF"/>
            <w:tcMar>
              <w:top w:w="58" w:type="dxa"/>
              <w:left w:w="58" w:type="dxa"/>
              <w:bottom w:w="58" w:type="dxa"/>
              <w:right w:w="58" w:type="dxa"/>
            </w:tcMar>
            <w:hideMark/>
          </w:tcPr>
          <w:p w:rsidR="00567B85" w:rsidRPr="00380637" w:rsidRDefault="00567B85" w:rsidP="00517AF4">
            <w:pPr>
              <w:spacing w:after="0" w:line="240" w:lineRule="auto"/>
              <w:jc w:val="both"/>
              <w:rPr>
                <w:rFonts w:ascii="Calibri" w:eastAsia="Calibri" w:hAnsi="Calibri" w:cs="Calibri"/>
                <w:b/>
                <w:sz w:val="20"/>
                <w:szCs w:val="18"/>
              </w:rPr>
            </w:pPr>
            <w:r w:rsidRPr="00380637">
              <w:rPr>
                <w:rFonts w:ascii="Calibri" w:eastAsia="Calibri" w:hAnsi="Calibri" w:cs="Calibri"/>
                <w:b/>
                <w:sz w:val="20"/>
                <w:szCs w:val="18"/>
              </w:rPr>
              <w:t>Coordenadas UTM de referencia: DATUM WGS 84</w:t>
            </w:r>
          </w:p>
        </w:tc>
        <w:tc>
          <w:tcPr>
            <w:tcW w:w="928" w:type="pct"/>
            <w:shd w:val="clear" w:color="auto" w:fill="FFFFFF"/>
          </w:tcPr>
          <w:p w:rsidR="00567B85" w:rsidRPr="00380637" w:rsidRDefault="00567B85" w:rsidP="00517AF4">
            <w:pPr>
              <w:spacing w:after="0" w:line="240" w:lineRule="auto"/>
              <w:jc w:val="both"/>
              <w:rPr>
                <w:rFonts w:ascii="Calibri" w:eastAsia="Calibri" w:hAnsi="Calibri" w:cs="Calibri"/>
                <w:b/>
                <w:sz w:val="20"/>
                <w:szCs w:val="18"/>
              </w:rPr>
            </w:pPr>
            <w:r w:rsidRPr="00380637">
              <w:rPr>
                <w:rFonts w:ascii="Calibri" w:eastAsia="Calibri" w:hAnsi="Calibri" w:cs="Calibri"/>
                <w:b/>
                <w:sz w:val="20"/>
                <w:szCs w:val="18"/>
              </w:rPr>
              <w:t>Huso:</w:t>
            </w:r>
            <w:r w:rsidR="00380637" w:rsidRPr="00380637">
              <w:rPr>
                <w:rFonts w:ascii="Calibri" w:eastAsia="Calibri" w:hAnsi="Calibri" w:cs="Calibri"/>
                <w:b/>
                <w:sz w:val="20"/>
                <w:szCs w:val="18"/>
              </w:rPr>
              <w:t xml:space="preserve"> 19H</w:t>
            </w:r>
          </w:p>
        </w:tc>
        <w:tc>
          <w:tcPr>
            <w:tcW w:w="1146" w:type="pct"/>
            <w:shd w:val="clear" w:color="auto" w:fill="FFFFFF"/>
          </w:tcPr>
          <w:p w:rsidR="00567B85" w:rsidRPr="00380637" w:rsidRDefault="00567B85" w:rsidP="00517AF4">
            <w:pPr>
              <w:spacing w:after="0" w:line="240" w:lineRule="auto"/>
              <w:jc w:val="both"/>
              <w:rPr>
                <w:rFonts w:ascii="Calibri" w:eastAsia="Calibri" w:hAnsi="Calibri" w:cs="Calibri"/>
                <w:b/>
                <w:sz w:val="20"/>
                <w:szCs w:val="18"/>
              </w:rPr>
            </w:pPr>
            <w:r w:rsidRPr="00380637">
              <w:rPr>
                <w:rFonts w:ascii="Calibri" w:eastAsia="Calibri" w:hAnsi="Calibri" w:cs="Calibri"/>
                <w:b/>
                <w:sz w:val="20"/>
                <w:szCs w:val="18"/>
              </w:rPr>
              <w:t>UTM N:</w:t>
            </w:r>
            <w:r w:rsidR="00380637" w:rsidRPr="00380637">
              <w:rPr>
                <w:rFonts w:ascii="Calibri" w:eastAsia="Calibri" w:hAnsi="Calibri" w:cs="Calibri"/>
                <w:b/>
                <w:sz w:val="20"/>
                <w:szCs w:val="18"/>
              </w:rPr>
              <w:t xml:space="preserve"> 5862394</w:t>
            </w:r>
          </w:p>
        </w:tc>
        <w:tc>
          <w:tcPr>
            <w:tcW w:w="1128" w:type="pct"/>
            <w:shd w:val="clear" w:color="auto" w:fill="FFFFFF"/>
          </w:tcPr>
          <w:p w:rsidR="00567B85" w:rsidRPr="00380637" w:rsidRDefault="00567B85" w:rsidP="00517AF4">
            <w:pPr>
              <w:spacing w:after="0" w:line="240" w:lineRule="auto"/>
              <w:jc w:val="both"/>
              <w:rPr>
                <w:rFonts w:ascii="Calibri" w:eastAsia="Calibri" w:hAnsi="Calibri" w:cs="Calibri"/>
                <w:b/>
                <w:sz w:val="20"/>
                <w:szCs w:val="16"/>
              </w:rPr>
            </w:pPr>
            <w:r w:rsidRPr="00380637">
              <w:rPr>
                <w:rFonts w:ascii="Calibri" w:eastAsia="Calibri" w:hAnsi="Calibri" w:cs="Calibri"/>
                <w:b/>
                <w:sz w:val="20"/>
                <w:szCs w:val="16"/>
              </w:rPr>
              <w:t>UTM E:</w:t>
            </w:r>
            <w:r w:rsidR="00380637" w:rsidRPr="00380637">
              <w:rPr>
                <w:rFonts w:ascii="Calibri" w:eastAsia="Calibri" w:hAnsi="Calibri" w:cs="Calibri"/>
                <w:b/>
                <w:sz w:val="20"/>
                <w:szCs w:val="16"/>
              </w:rPr>
              <w:t xml:space="preserve"> 243567</w:t>
            </w:r>
          </w:p>
        </w:tc>
      </w:tr>
      <w:tr w:rsidR="00567B85" w:rsidRPr="00380637" w:rsidTr="00517AF4">
        <w:trPr>
          <w:trHeight w:val="728"/>
          <w:jc w:val="center"/>
        </w:trPr>
        <w:tc>
          <w:tcPr>
            <w:tcW w:w="5000" w:type="pct"/>
            <w:gridSpan w:val="4"/>
            <w:shd w:val="clear" w:color="auto" w:fill="FFFFFF"/>
            <w:tcMar>
              <w:top w:w="58" w:type="dxa"/>
              <w:left w:w="58" w:type="dxa"/>
              <w:bottom w:w="58" w:type="dxa"/>
              <w:right w:w="58" w:type="dxa"/>
            </w:tcMar>
          </w:tcPr>
          <w:p w:rsidR="00567B85" w:rsidRPr="00380637" w:rsidRDefault="00567B85" w:rsidP="00380637">
            <w:pPr>
              <w:autoSpaceDE w:val="0"/>
              <w:autoSpaceDN w:val="0"/>
              <w:adjustRightInd w:val="0"/>
              <w:spacing w:after="0" w:line="240" w:lineRule="auto"/>
              <w:rPr>
                <w:rFonts w:eastAsia="Calibri" w:cs="Calibri"/>
                <w:sz w:val="20"/>
                <w:szCs w:val="20"/>
              </w:rPr>
            </w:pPr>
            <w:r w:rsidRPr="00380637">
              <w:rPr>
                <w:rFonts w:ascii="Calibri" w:eastAsia="Calibri" w:hAnsi="Calibri" w:cs="Calibri"/>
                <w:b/>
                <w:sz w:val="20"/>
                <w:szCs w:val="18"/>
              </w:rPr>
              <w:t xml:space="preserve">Ruta de acceso: </w:t>
            </w:r>
            <w:r w:rsidR="001D5271" w:rsidRPr="00380637">
              <w:rPr>
                <w:rFonts w:cs="Arial"/>
                <w:sz w:val="20"/>
                <w:szCs w:val="20"/>
              </w:rPr>
              <w:t>Las centrales hidroeléctricas se emplazan en la Región del Biobío, Provincia del Biobío, Comuna de Quilleco a unos 35 km. al oriente de la ciudad de los Angeles. Se accede a la zona de CH Quilleco desde la Carretera Longitudinal Sur, por la Ruta Q- 45 Los Angeles-Antuco, hasta Canteras, para continuar por la ruta N- 33 –Q Canteras- Tucapel en dirección al norte por unos 13 km., hasta las inmediaciones del río Laja. En el caso de CH Rucúe se debe continuar por la Ruta Q- 45 Los Angeles-Antuco, por 15,5 km desde el cruce Canteras (cruce con ruta N- 33 –Q) hasta llegar al acceso a la central.</w:t>
            </w:r>
          </w:p>
        </w:tc>
      </w:tr>
    </w:tbl>
    <w:p w:rsidR="00567B85" w:rsidRPr="00D42470" w:rsidRDefault="00567B85" w:rsidP="00567B85">
      <w:pPr>
        <w:ind w:left="360" w:hanging="360"/>
        <w:contextualSpacing/>
        <w:sectPr w:rsidR="00567B85"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567B85" w:rsidRPr="00D42470" w:rsidTr="00517AF4">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67B85" w:rsidRPr="00D42470" w:rsidRDefault="00567B85" w:rsidP="00517AF4">
            <w:pPr>
              <w:rPr>
                <w:color w:val="FF0000"/>
              </w:rPr>
            </w:pPr>
            <w:r w:rsidRPr="00D42470">
              <w:rPr>
                <w:b/>
              </w:rPr>
              <w:lastRenderedPageBreak/>
              <w:t xml:space="preserve">Figura 2. Layout del proyecto </w:t>
            </w:r>
            <w:r w:rsidR="00940D2A" w:rsidRPr="00822A9B">
              <w:rPr>
                <w:rFonts w:ascii="Calibri" w:eastAsia="Calibri" w:hAnsi="Calibri" w:cs="Times New Roman"/>
                <w:b/>
              </w:rPr>
              <w:t xml:space="preserve"> </w:t>
            </w:r>
            <w:r w:rsidR="00940D2A" w:rsidRPr="00940D2A">
              <w:rPr>
                <w:rFonts w:ascii="Calibri" w:eastAsia="Calibri" w:hAnsi="Calibri" w:cs="Times New Roman"/>
                <w:sz w:val="20"/>
                <w:szCs w:val="20"/>
              </w:rPr>
              <w:t>(</w:t>
            </w:r>
            <w:r w:rsidR="00940D2A" w:rsidRPr="00822A9B">
              <w:rPr>
                <w:rFonts w:ascii="Calibri" w:eastAsia="Calibri" w:hAnsi="Calibri" w:cs="Times New Roman"/>
                <w:sz w:val="20"/>
                <w:szCs w:val="20"/>
              </w:rPr>
              <w:t xml:space="preserve">Fuente: </w:t>
            </w:r>
            <w:r w:rsidR="00940D2A">
              <w:rPr>
                <w:rFonts w:ascii="Calibri" w:eastAsia="Calibri" w:hAnsi="Calibri" w:cs="Times New Roman"/>
                <w:sz w:val="20"/>
                <w:szCs w:val="20"/>
              </w:rPr>
              <w:t xml:space="preserve">Elaboración propia con la ayuda de la </w:t>
            </w:r>
            <w:r w:rsidR="00940D2A" w:rsidRPr="00822A9B">
              <w:rPr>
                <w:rFonts w:ascii="Calibri" w:eastAsia="Calibri" w:hAnsi="Calibri" w:cs="Times New Roman"/>
                <w:sz w:val="20"/>
                <w:szCs w:val="20"/>
              </w:rPr>
              <w:t>Herramienta GOOGLE EARTH</w:t>
            </w:r>
            <w:r w:rsidR="00940D2A">
              <w:rPr>
                <w:rFonts w:ascii="Calibri" w:eastAsia="Calibri" w:hAnsi="Calibri" w:cs="Times New Roman"/>
                <w:sz w:val="20"/>
                <w:szCs w:val="20"/>
              </w:rPr>
              <w:t xml:space="preserve"> 2017</w:t>
            </w:r>
            <w:r w:rsidR="00940D2A" w:rsidRPr="00822A9B">
              <w:rPr>
                <w:rFonts w:ascii="Calibri" w:eastAsia="Calibri" w:hAnsi="Calibri" w:cs="Times New Roman"/>
                <w:sz w:val="20"/>
                <w:szCs w:val="20"/>
              </w:rPr>
              <w:t>).</w:t>
            </w:r>
          </w:p>
          <w:p w:rsidR="00567B85" w:rsidRPr="00D42470" w:rsidRDefault="009C57D8" w:rsidP="00517AF4">
            <w:pPr>
              <w:rPr>
                <w:rFonts w:cstheme="minorHAnsi"/>
                <w:lang w:eastAsia="es-ES"/>
              </w:rPr>
            </w:pPr>
            <w:r>
              <w:rPr>
                <w:noProof/>
                <w:lang w:eastAsia="es-CL"/>
              </w:rPr>
              <w:drawing>
                <wp:inline distT="0" distB="0" distL="0" distR="0" wp14:anchorId="15323732" wp14:editId="18C10F56">
                  <wp:extent cx="8534400" cy="47249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l="7626" t="9042"/>
                          <a:stretch/>
                        </pic:blipFill>
                        <pic:spPr bwMode="auto">
                          <a:xfrm>
                            <a:off x="0" y="0"/>
                            <a:ext cx="8540898" cy="4728593"/>
                          </a:xfrm>
                          <a:prstGeom prst="rect">
                            <a:avLst/>
                          </a:prstGeom>
                          <a:ln>
                            <a:noFill/>
                          </a:ln>
                          <a:extLst>
                            <a:ext uri="{53640926-AAD7-44D8-BBD7-CCE9431645EC}">
                              <a14:shadowObscured xmlns:a14="http://schemas.microsoft.com/office/drawing/2010/main"/>
                            </a:ext>
                          </a:extLst>
                        </pic:spPr>
                      </pic:pic>
                    </a:graphicData>
                  </a:graphic>
                </wp:inline>
              </w:drawing>
            </w:r>
          </w:p>
        </w:tc>
      </w:tr>
    </w:tbl>
    <w:p w:rsidR="00567B85" w:rsidRPr="00D42470" w:rsidRDefault="00567B85" w:rsidP="00567B85">
      <w:pPr>
        <w:ind w:left="360" w:hanging="360"/>
        <w:contextualSpacing/>
        <w:rPr>
          <w:sz w:val="24"/>
          <w:szCs w:val="24"/>
        </w:rPr>
        <w:sectPr w:rsidR="00567B85" w:rsidRPr="00D42470" w:rsidSect="000A28D4">
          <w:type w:val="nextColumn"/>
          <w:pgSz w:w="15840" w:h="12240" w:orient="landscape" w:code="1"/>
          <w:pgMar w:top="1134" w:right="1134" w:bottom="1134" w:left="1134" w:header="709" w:footer="709" w:gutter="0"/>
          <w:pgNumType w:start="5"/>
          <w:cols w:space="708"/>
          <w:docGrid w:linePitch="360"/>
        </w:sectPr>
      </w:pPr>
    </w:p>
    <w:p w:rsidR="00994288" w:rsidRDefault="00994288" w:rsidP="00994288">
      <w:pPr>
        <w:pStyle w:val="IFA1"/>
      </w:pPr>
      <w:bookmarkStart w:id="28" w:name="_Toc390777020"/>
      <w:bookmarkStart w:id="29" w:name="_Toc495933999"/>
      <w:r w:rsidRPr="001A526B">
        <w:lastRenderedPageBreak/>
        <w:t>INSTRUMENTOS DE CARÁCTER AMBIENTAL FISCALIZADOS</w:t>
      </w:r>
      <w:bookmarkEnd w:id="28"/>
      <w:bookmarkEnd w:id="29"/>
    </w:p>
    <w:p w:rsidR="00994288" w:rsidRDefault="00994288" w:rsidP="00994288">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
        <w:gridCol w:w="1172"/>
        <w:gridCol w:w="1106"/>
        <w:gridCol w:w="1074"/>
        <w:gridCol w:w="1500"/>
        <w:gridCol w:w="2172"/>
        <w:gridCol w:w="2598"/>
      </w:tblGrid>
      <w:tr w:rsidR="00994288" w:rsidRPr="00D42470" w:rsidTr="0029135F">
        <w:trPr>
          <w:trHeight w:val="498"/>
        </w:trPr>
        <w:tc>
          <w:tcPr>
            <w:tcW w:w="5000" w:type="pct"/>
            <w:gridSpan w:val="7"/>
            <w:shd w:val="clear" w:color="000000" w:fill="D9D9D9"/>
            <w:noWrap/>
            <w:vAlign w:val="center"/>
          </w:tcPr>
          <w:p w:rsidR="00994288" w:rsidRPr="00D42470" w:rsidRDefault="00994288" w:rsidP="00940D2A">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940D2A">
              <w:rPr>
                <w:rFonts w:ascii="Calibri" w:eastAsia="Times New Roman" w:hAnsi="Calibri" w:cs="Calibri"/>
                <w:b/>
                <w:bCs/>
                <w:color w:val="000000"/>
                <w:sz w:val="20"/>
                <w:szCs w:val="20"/>
                <w:lang w:eastAsia="es-CL"/>
              </w:rPr>
              <w:t>arácter Ambiental fiscalizados.</w:t>
            </w:r>
          </w:p>
        </w:tc>
      </w:tr>
      <w:tr w:rsidR="00994288" w:rsidRPr="00D42470" w:rsidTr="0029135F">
        <w:trPr>
          <w:trHeight w:val="498"/>
        </w:trPr>
        <w:tc>
          <w:tcPr>
            <w:tcW w:w="171" w:type="pct"/>
            <w:shd w:val="clear" w:color="auto" w:fill="auto"/>
            <w:vAlign w:val="center"/>
            <w:hideMark/>
          </w:tcPr>
          <w:p w:rsidR="00994288" w:rsidRPr="00D42470" w:rsidRDefault="00994288" w:rsidP="00940D2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8" w:type="pct"/>
            <w:shd w:val="clear" w:color="auto" w:fill="auto"/>
            <w:vAlign w:val="center"/>
            <w:hideMark/>
          </w:tcPr>
          <w:p w:rsidR="00994288" w:rsidRPr="00D42470" w:rsidRDefault="00994288" w:rsidP="00940D2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55" w:type="pct"/>
            <w:shd w:val="clear" w:color="auto" w:fill="auto"/>
            <w:vAlign w:val="center"/>
            <w:hideMark/>
          </w:tcPr>
          <w:p w:rsidR="00994288" w:rsidRPr="00D42470" w:rsidRDefault="00994288" w:rsidP="00940D2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94288" w:rsidRPr="00D42470" w:rsidRDefault="00994288" w:rsidP="00940D2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39" w:type="pct"/>
            <w:vAlign w:val="center"/>
          </w:tcPr>
          <w:p w:rsidR="00994288" w:rsidRPr="00D42470" w:rsidRDefault="00994288" w:rsidP="00940D2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53" w:type="pct"/>
            <w:shd w:val="clear" w:color="auto" w:fill="auto"/>
            <w:vAlign w:val="center"/>
            <w:hideMark/>
          </w:tcPr>
          <w:p w:rsidR="00994288" w:rsidRPr="00D42470" w:rsidRDefault="00994288" w:rsidP="00940D2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90" w:type="pct"/>
            <w:shd w:val="clear" w:color="auto" w:fill="auto"/>
            <w:vAlign w:val="center"/>
            <w:hideMark/>
          </w:tcPr>
          <w:p w:rsidR="00994288" w:rsidRPr="00D42470" w:rsidRDefault="00994288" w:rsidP="00940D2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303" w:type="pct"/>
            <w:vAlign w:val="center"/>
          </w:tcPr>
          <w:p w:rsidR="00994288" w:rsidRPr="00D42470" w:rsidRDefault="00994288" w:rsidP="00940D2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994288" w:rsidRPr="00D42470" w:rsidTr="0029135F">
        <w:trPr>
          <w:trHeight w:val="498"/>
        </w:trPr>
        <w:tc>
          <w:tcPr>
            <w:tcW w:w="171" w:type="pct"/>
            <w:shd w:val="clear" w:color="auto" w:fill="auto"/>
            <w:noWrap/>
            <w:vAlign w:val="center"/>
            <w:hideMark/>
          </w:tcPr>
          <w:p w:rsidR="00994288" w:rsidRPr="00D42470" w:rsidRDefault="00994288" w:rsidP="00517AF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8" w:type="pct"/>
            <w:shd w:val="clear" w:color="auto" w:fill="auto"/>
            <w:noWrap/>
            <w:vAlign w:val="center"/>
          </w:tcPr>
          <w:p w:rsidR="00994288" w:rsidRPr="00D42470" w:rsidRDefault="00994288" w:rsidP="00517AF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55" w:type="pct"/>
            <w:shd w:val="clear" w:color="auto" w:fill="auto"/>
            <w:noWrap/>
            <w:vAlign w:val="center"/>
          </w:tcPr>
          <w:p w:rsidR="00994288" w:rsidRPr="00D42470" w:rsidRDefault="00994288" w:rsidP="00517AF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338</w:t>
            </w:r>
          </w:p>
        </w:tc>
        <w:tc>
          <w:tcPr>
            <w:tcW w:w="539" w:type="pct"/>
            <w:vAlign w:val="center"/>
          </w:tcPr>
          <w:p w:rsidR="00994288" w:rsidRPr="00D42470" w:rsidRDefault="00994288" w:rsidP="00517AF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26-12-2000</w:t>
            </w:r>
          </w:p>
        </w:tc>
        <w:tc>
          <w:tcPr>
            <w:tcW w:w="753" w:type="pct"/>
            <w:shd w:val="clear" w:color="auto" w:fill="auto"/>
            <w:noWrap/>
            <w:vAlign w:val="center"/>
          </w:tcPr>
          <w:p w:rsidR="00994288" w:rsidRPr="00D42470" w:rsidRDefault="00994288" w:rsidP="00517AF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BIOBIO</w:t>
            </w:r>
          </w:p>
        </w:tc>
        <w:tc>
          <w:tcPr>
            <w:tcW w:w="1090" w:type="pct"/>
            <w:shd w:val="clear" w:color="auto" w:fill="auto"/>
            <w:noWrap/>
            <w:vAlign w:val="center"/>
          </w:tcPr>
          <w:p w:rsidR="00994288" w:rsidRPr="00D42470" w:rsidRDefault="00994288" w:rsidP="00517AF4">
            <w:pPr>
              <w:spacing w:after="0" w:line="0" w:lineRule="atLeast"/>
              <w:jc w:val="both"/>
              <w:rPr>
                <w:rFonts w:ascii="Calibri" w:eastAsia="Calibri" w:hAnsi="Calibri" w:cs="Times New Roman"/>
                <w:color w:val="000000"/>
                <w:sz w:val="20"/>
              </w:rPr>
            </w:pPr>
            <w:r>
              <w:rPr>
                <w:rFonts w:ascii="Calibri" w:eastAsia="Times New Roman" w:hAnsi="Calibri" w:cs="Calibri"/>
                <w:color w:val="000000"/>
                <w:sz w:val="20"/>
                <w:szCs w:val="20"/>
                <w:lang w:eastAsia="es-CL"/>
              </w:rPr>
              <w:t>Califica EIA Central Hidroeléctrica Quilleco</w:t>
            </w:r>
          </w:p>
        </w:tc>
        <w:tc>
          <w:tcPr>
            <w:tcW w:w="1303" w:type="pct"/>
            <w:vAlign w:val="center"/>
          </w:tcPr>
          <w:p w:rsidR="00994288" w:rsidRPr="00B75169" w:rsidRDefault="00B75169" w:rsidP="00940D2A">
            <w:pPr>
              <w:spacing w:after="0" w:line="0" w:lineRule="atLeast"/>
              <w:rPr>
                <w:rFonts w:ascii="Calibri" w:eastAsia="Times New Roman" w:hAnsi="Calibri" w:cs="Calibri"/>
                <w:color w:val="000000"/>
                <w:sz w:val="18"/>
                <w:szCs w:val="20"/>
                <w:lang w:eastAsia="es-CL"/>
              </w:rPr>
            </w:pPr>
            <w:r w:rsidRPr="00B75169">
              <w:rPr>
                <w:rFonts w:ascii="Calibri" w:eastAsia="Times New Roman" w:hAnsi="Calibri" w:cs="Calibri"/>
                <w:color w:val="000000"/>
                <w:sz w:val="18"/>
                <w:szCs w:val="20"/>
                <w:lang w:eastAsia="es-CL"/>
              </w:rPr>
              <w:t>Sin observaciones</w:t>
            </w:r>
          </w:p>
        </w:tc>
      </w:tr>
      <w:tr w:rsidR="00994288" w:rsidRPr="00D42470" w:rsidTr="0029135F">
        <w:trPr>
          <w:trHeight w:val="498"/>
        </w:trPr>
        <w:tc>
          <w:tcPr>
            <w:tcW w:w="171" w:type="pct"/>
            <w:shd w:val="clear" w:color="auto" w:fill="auto"/>
            <w:noWrap/>
            <w:vAlign w:val="center"/>
            <w:hideMark/>
          </w:tcPr>
          <w:p w:rsidR="00994288" w:rsidRPr="00D42470" w:rsidRDefault="00994288" w:rsidP="00517AF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588" w:type="pct"/>
            <w:shd w:val="clear" w:color="auto" w:fill="auto"/>
            <w:noWrap/>
            <w:vAlign w:val="center"/>
            <w:hideMark/>
          </w:tcPr>
          <w:p w:rsidR="00994288" w:rsidRPr="00D42470" w:rsidRDefault="00994288" w:rsidP="00517AF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555" w:type="pct"/>
            <w:shd w:val="clear" w:color="auto" w:fill="auto"/>
            <w:noWrap/>
            <w:vAlign w:val="center"/>
          </w:tcPr>
          <w:p w:rsidR="00994288" w:rsidRPr="00D42470" w:rsidRDefault="00994288" w:rsidP="00517AF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254</w:t>
            </w:r>
          </w:p>
        </w:tc>
        <w:tc>
          <w:tcPr>
            <w:tcW w:w="539" w:type="pct"/>
            <w:noWrap/>
            <w:vAlign w:val="center"/>
          </w:tcPr>
          <w:p w:rsidR="00994288" w:rsidRPr="00D42470" w:rsidRDefault="00994288" w:rsidP="00517AF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27-11-1996</w:t>
            </w:r>
          </w:p>
        </w:tc>
        <w:tc>
          <w:tcPr>
            <w:tcW w:w="753" w:type="pct"/>
            <w:shd w:val="clear" w:color="auto" w:fill="auto"/>
            <w:noWrap/>
            <w:vAlign w:val="center"/>
          </w:tcPr>
          <w:p w:rsidR="00994288" w:rsidRPr="00D42470" w:rsidRDefault="00994288" w:rsidP="00517AF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COREMA BIOBIO</w:t>
            </w:r>
          </w:p>
        </w:tc>
        <w:tc>
          <w:tcPr>
            <w:tcW w:w="1090" w:type="pct"/>
            <w:shd w:val="clear" w:color="auto" w:fill="auto"/>
            <w:noWrap/>
            <w:vAlign w:val="center"/>
          </w:tcPr>
          <w:p w:rsidR="00994288" w:rsidRPr="00D42470" w:rsidRDefault="00994288" w:rsidP="00517AF4">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Califica EIA Central Hidroeléctrica </w:t>
            </w:r>
            <w:r w:rsidR="00940D2A">
              <w:rPr>
                <w:rFonts w:ascii="Calibri" w:eastAsia="Times New Roman" w:hAnsi="Calibri" w:cs="Calibri"/>
                <w:color w:val="000000"/>
                <w:sz w:val="20"/>
                <w:szCs w:val="20"/>
                <w:lang w:eastAsia="es-CL"/>
              </w:rPr>
              <w:t>Rucúe</w:t>
            </w:r>
          </w:p>
        </w:tc>
        <w:tc>
          <w:tcPr>
            <w:tcW w:w="1303" w:type="pct"/>
            <w:vAlign w:val="center"/>
          </w:tcPr>
          <w:p w:rsidR="00994288" w:rsidRPr="00B75169" w:rsidRDefault="006079B5" w:rsidP="00940D2A">
            <w:pPr>
              <w:spacing w:after="0" w:line="0" w:lineRule="atLeast"/>
              <w:rPr>
                <w:rFonts w:ascii="Calibri" w:eastAsia="Times New Roman" w:hAnsi="Calibri" w:cs="Calibri"/>
                <w:color w:val="000000"/>
                <w:sz w:val="18"/>
                <w:szCs w:val="20"/>
                <w:lang w:eastAsia="es-CL"/>
              </w:rPr>
            </w:pPr>
            <w:r>
              <w:rPr>
                <w:rFonts w:ascii="Calibri" w:eastAsia="Times New Roman" w:hAnsi="Calibri" w:cs="Calibri"/>
                <w:color w:val="000000"/>
                <w:sz w:val="18"/>
                <w:szCs w:val="20"/>
                <w:lang w:eastAsia="es-CL"/>
              </w:rPr>
              <w:t>Res. Ex</w:t>
            </w:r>
            <w:r w:rsidR="0029135F">
              <w:rPr>
                <w:rFonts w:ascii="Calibri" w:eastAsia="Times New Roman" w:hAnsi="Calibri" w:cs="Calibri"/>
                <w:color w:val="000000"/>
                <w:sz w:val="18"/>
                <w:szCs w:val="20"/>
                <w:lang w:eastAsia="es-CL"/>
              </w:rPr>
              <w:t>. N° 005 de SEA Biobío de fecha 06-01-2015. Modifica trazado LAT en sector SE Charrúa</w:t>
            </w:r>
          </w:p>
        </w:tc>
      </w:tr>
    </w:tbl>
    <w:p w:rsidR="00994288" w:rsidRDefault="00994288" w:rsidP="00994288">
      <w:pPr>
        <w:outlineLvl w:val="0"/>
        <w:rPr>
          <w:rFonts w:ascii="Calibri" w:hAnsi="Calibri" w:cs="Calibri"/>
          <w:b/>
          <w:vanish/>
          <w:sz w:val="24"/>
          <w:szCs w:val="20"/>
        </w:rPr>
      </w:pPr>
      <w:bookmarkStart w:id="30" w:name="_Toc352840386"/>
      <w:bookmarkStart w:id="31" w:name="_Toc352841446"/>
      <w:bookmarkStart w:id="32" w:name="_Toc353998112"/>
      <w:bookmarkStart w:id="33" w:name="_Toc353998185"/>
      <w:bookmarkStart w:id="34" w:name="_Toc382383537"/>
      <w:bookmarkStart w:id="35" w:name="_Toc382472359"/>
      <w:bookmarkStart w:id="36" w:name="_Toc390184270"/>
      <w:bookmarkStart w:id="37" w:name="_Toc390360001"/>
      <w:bookmarkStart w:id="38" w:name="_Toc390777022"/>
      <w:bookmarkStart w:id="39" w:name="_Toc447875233"/>
      <w:bookmarkStart w:id="40" w:name="_Toc449085411"/>
      <w:bookmarkStart w:id="41" w:name="_Toc449106085"/>
    </w:p>
    <w:p w:rsidR="00B75169" w:rsidRPr="00994288" w:rsidRDefault="00B75169" w:rsidP="00994288">
      <w:pPr>
        <w:outlineLvl w:val="0"/>
        <w:rPr>
          <w:rFonts w:ascii="Calibri" w:hAnsi="Calibri" w:cs="Calibri"/>
          <w:b/>
          <w:vanish/>
          <w:sz w:val="24"/>
          <w:szCs w:val="20"/>
        </w:rPr>
      </w:pPr>
    </w:p>
    <w:p w:rsidR="00994288" w:rsidRPr="00994288" w:rsidRDefault="00994288" w:rsidP="00994288">
      <w:pPr>
        <w:pStyle w:val="IFA1"/>
      </w:pPr>
      <w:bookmarkStart w:id="42" w:name="_Toc352840385"/>
      <w:bookmarkStart w:id="43" w:name="_Toc352841445"/>
      <w:bookmarkStart w:id="44" w:name="_Toc447875232"/>
      <w:bookmarkStart w:id="45" w:name="_Toc449085410"/>
      <w:bookmarkStart w:id="46" w:name="_Toc449106084"/>
      <w:bookmarkStart w:id="47" w:name="_Toc495934000"/>
      <w:r w:rsidRPr="00D42470">
        <w:t>ANTECEDENTES DE LA ACTIVIDAD DE FISCALIZACIÓN</w:t>
      </w:r>
      <w:bookmarkEnd w:id="42"/>
      <w:bookmarkEnd w:id="43"/>
      <w:bookmarkEnd w:id="44"/>
      <w:bookmarkEnd w:id="45"/>
      <w:bookmarkEnd w:id="46"/>
      <w:bookmarkEnd w:id="47"/>
    </w:p>
    <w:p w:rsidR="00567B85" w:rsidRDefault="00567B85" w:rsidP="00994288">
      <w:pPr>
        <w:pStyle w:val="Ttulo2"/>
        <w:numPr>
          <w:ilvl w:val="1"/>
          <w:numId w:val="9"/>
        </w:numPr>
      </w:pPr>
      <w:bookmarkStart w:id="48" w:name="_Toc495934001"/>
      <w:r w:rsidRPr="00D42470">
        <w:t>Motivo de la Actividad de Fiscalización</w:t>
      </w:r>
      <w:bookmarkEnd w:id="30"/>
      <w:bookmarkEnd w:id="31"/>
      <w:bookmarkEnd w:id="32"/>
      <w:bookmarkEnd w:id="33"/>
      <w:bookmarkEnd w:id="34"/>
      <w:bookmarkEnd w:id="35"/>
      <w:bookmarkEnd w:id="36"/>
      <w:bookmarkEnd w:id="37"/>
      <w:bookmarkEnd w:id="38"/>
      <w:bookmarkEnd w:id="39"/>
      <w:bookmarkEnd w:id="40"/>
      <w:bookmarkEnd w:id="41"/>
      <w:bookmarkEnd w:id="48"/>
    </w:p>
    <w:p w:rsidR="00567B85" w:rsidRDefault="00567B85" w:rsidP="00567B85">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567B85" w:rsidRPr="00D42470" w:rsidTr="00517AF4">
        <w:trPr>
          <w:trHeight w:val="350"/>
        </w:trPr>
        <w:tc>
          <w:tcPr>
            <w:tcW w:w="1210" w:type="pct"/>
            <w:gridSpan w:val="2"/>
            <w:vAlign w:val="center"/>
          </w:tcPr>
          <w:p w:rsidR="00567B85" w:rsidRPr="00D42470" w:rsidRDefault="00567B85" w:rsidP="00517AF4">
            <w:pPr>
              <w:rPr>
                <w:b/>
              </w:rPr>
            </w:pPr>
            <w:r w:rsidRPr="00D42470">
              <w:rPr>
                <w:b/>
              </w:rPr>
              <w:t>Motivo</w:t>
            </w:r>
          </w:p>
        </w:tc>
        <w:tc>
          <w:tcPr>
            <w:tcW w:w="3790" w:type="pct"/>
            <w:vAlign w:val="center"/>
          </w:tcPr>
          <w:p w:rsidR="00567B85" w:rsidRPr="00D42470" w:rsidRDefault="00567B85" w:rsidP="00517AF4">
            <w:pPr>
              <w:rPr>
                <w:b/>
              </w:rPr>
            </w:pPr>
            <w:r w:rsidRPr="00D42470">
              <w:rPr>
                <w:b/>
              </w:rPr>
              <w:t>Descripción</w:t>
            </w:r>
          </w:p>
        </w:tc>
      </w:tr>
      <w:tr w:rsidR="00567B85" w:rsidRPr="00D42470" w:rsidTr="00517AF4">
        <w:trPr>
          <w:trHeight w:val="481"/>
        </w:trPr>
        <w:tc>
          <w:tcPr>
            <w:tcW w:w="246" w:type="pct"/>
            <w:vAlign w:val="center"/>
          </w:tcPr>
          <w:p w:rsidR="00567B85" w:rsidRPr="00994288" w:rsidRDefault="00994288" w:rsidP="00517AF4">
            <w:pPr>
              <w:jc w:val="center"/>
            </w:pPr>
            <w:r w:rsidRPr="00994288">
              <w:t>X</w:t>
            </w:r>
          </w:p>
        </w:tc>
        <w:tc>
          <w:tcPr>
            <w:tcW w:w="964" w:type="pct"/>
            <w:vAlign w:val="center"/>
          </w:tcPr>
          <w:p w:rsidR="00567B85" w:rsidRPr="00994288" w:rsidRDefault="00567B85" w:rsidP="00517AF4">
            <w:r w:rsidRPr="00994288">
              <w:t>Programada</w:t>
            </w:r>
          </w:p>
        </w:tc>
        <w:tc>
          <w:tcPr>
            <w:tcW w:w="3790" w:type="pct"/>
            <w:vAlign w:val="center"/>
          </w:tcPr>
          <w:p w:rsidR="00567B85" w:rsidRPr="00D42470" w:rsidRDefault="00994288" w:rsidP="00517AF4">
            <w:r>
              <w:rPr>
                <w:rFonts w:asciiTheme="minorHAnsi" w:hAnsiTheme="minorHAnsi"/>
              </w:rPr>
              <w:t>Según Resolución SMA N°1210/2016 que fija Programa y Subprogramas Sectoriales de Fiscalización Ambiental de Resoluciones de Calificación Ambiental para el año 2017</w:t>
            </w:r>
          </w:p>
        </w:tc>
      </w:tr>
    </w:tbl>
    <w:p w:rsidR="00567B85" w:rsidRDefault="00567B85" w:rsidP="00567B85">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bookmarkStart w:id="60" w:name="_Toc449106086"/>
    </w:p>
    <w:p w:rsidR="00567B85" w:rsidRDefault="00567B85" w:rsidP="00567B85">
      <w:pPr>
        <w:spacing w:after="0" w:line="240" w:lineRule="auto"/>
        <w:ind w:left="576"/>
        <w:contextualSpacing/>
        <w:outlineLvl w:val="0"/>
        <w:rPr>
          <w:rFonts w:ascii="Calibri" w:eastAsia="Calibri" w:hAnsi="Calibri" w:cs="Calibri"/>
          <w:b/>
          <w:sz w:val="24"/>
          <w:szCs w:val="20"/>
        </w:rPr>
      </w:pPr>
    </w:p>
    <w:p w:rsidR="00567B85" w:rsidRDefault="00567B85" w:rsidP="00994288">
      <w:pPr>
        <w:pStyle w:val="Ttulo2"/>
        <w:numPr>
          <w:ilvl w:val="1"/>
          <w:numId w:val="9"/>
        </w:numPr>
      </w:pPr>
      <w:bookmarkStart w:id="61" w:name="_Toc495934002"/>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bookmarkEnd w:id="61"/>
    </w:p>
    <w:p w:rsidR="00567B85" w:rsidRPr="00D42470" w:rsidRDefault="00567B85" w:rsidP="00567B85">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567B85" w:rsidRPr="00D42470" w:rsidTr="00517AF4">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67B85" w:rsidRPr="00E528D4" w:rsidRDefault="00E528D4" w:rsidP="00517AF4">
            <w:pPr>
              <w:numPr>
                <w:ilvl w:val="0"/>
                <w:numId w:val="4"/>
              </w:numPr>
              <w:spacing w:after="0" w:line="276" w:lineRule="auto"/>
              <w:contextualSpacing/>
              <w:jc w:val="both"/>
              <w:rPr>
                <w:rFonts w:ascii="Calibri" w:eastAsia="Times New Roman" w:hAnsi="Calibri" w:cs="Calibri"/>
                <w:sz w:val="18"/>
                <w:szCs w:val="16"/>
                <w:lang w:eastAsia="es-CL"/>
              </w:rPr>
            </w:pPr>
            <w:r w:rsidRPr="00E528D4">
              <w:rPr>
                <w:rFonts w:cstheme="minorHAnsi"/>
                <w:iCs/>
                <w:sz w:val="20"/>
              </w:rPr>
              <w:t>Caudal ecológico y condiciones de operación</w:t>
            </w:r>
          </w:p>
          <w:p w:rsidR="00567B85" w:rsidRPr="00E528D4" w:rsidRDefault="00E528D4" w:rsidP="00517AF4">
            <w:pPr>
              <w:numPr>
                <w:ilvl w:val="0"/>
                <w:numId w:val="4"/>
              </w:numPr>
              <w:spacing w:after="0" w:line="276" w:lineRule="auto"/>
              <w:contextualSpacing/>
              <w:jc w:val="both"/>
              <w:rPr>
                <w:rFonts w:ascii="Calibri" w:eastAsia="Times New Roman" w:hAnsi="Calibri" w:cs="Calibri"/>
                <w:sz w:val="18"/>
                <w:szCs w:val="16"/>
                <w:lang w:eastAsia="es-CL"/>
              </w:rPr>
            </w:pPr>
            <w:r w:rsidRPr="00E528D4">
              <w:rPr>
                <w:rFonts w:cstheme="minorHAnsi"/>
                <w:iCs/>
                <w:sz w:val="20"/>
              </w:rPr>
              <w:t>Calidad del Agua y Biota acuática</w:t>
            </w:r>
          </w:p>
        </w:tc>
      </w:tr>
    </w:tbl>
    <w:p w:rsidR="00567B85" w:rsidRDefault="00567B85" w:rsidP="00567B85">
      <w:pPr>
        <w:spacing w:after="0" w:line="240" w:lineRule="auto"/>
        <w:jc w:val="both"/>
        <w:rPr>
          <w:rFonts w:ascii="Calibri" w:eastAsia="Calibri" w:hAnsi="Calibri" w:cs="Times New Roman"/>
        </w:rPr>
      </w:pPr>
    </w:p>
    <w:p w:rsidR="00567B85" w:rsidRDefault="00567B85" w:rsidP="00567B85">
      <w:pPr>
        <w:spacing w:after="0" w:line="240" w:lineRule="auto"/>
        <w:jc w:val="both"/>
        <w:rPr>
          <w:rFonts w:ascii="Calibri" w:eastAsia="Calibri" w:hAnsi="Calibri" w:cs="Times New Roman"/>
        </w:rPr>
      </w:pPr>
    </w:p>
    <w:p w:rsidR="00567B85" w:rsidRPr="00D42470" w:rsidRDefault="00567B85" w:rsidP="00994288">
      <w:pPr>
        <w:pStyle w:val="Ttulo2"/>
        <w:numPr>
          <w:ilvl w:val="1"/>
          <w:numId w:val="9"/>
        </w:numPr>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449106087"/>
      <w:bookmarkStart w:id="76" w:name="_Toc495934003"/>
      <w:r w:rsidRPr="00D42470">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567B85" w:rsidRPr="00987770" w:rsidRDefault="00567B85" w:rsidP="00994288">
      <w:pPr>
        <w:pStyle w:val="Ttulo3"/>
        <w:numPr>
          <w:ilvl w:val="2"/>
          <w:numId w:val="9"/>
        </w:numPr>
      </w:pPr>
      <w:bookmarkStart w:id="85" w:name="_Toc495505830"/>
      <w:bookmarkStart w:id="86" w:name="_Toc495934004"/>
      <w:bookmarkStart w:id="87" w:name="_Toc449085414"/>
      <w:bookmarkStart w:id="88" w:name="_Toc449106088"/>
      <w:r w:rsidRPr="00987770">
        <w:t>Ejecución de la inspección</w:t>
      </w:r>
      <w:bookmarkEnd w:id="85"/>
      <w:bookmarkEnd w:id="86"/>
      <w:r w:rsidRPr="00987770">
        <w:t xml:space="preserve"> </w:t>
      </w:r>
      <w:bookmarkEnd w:id="77"/>
      <w:bookmarkEnd w:id="78"/>
      <w:bookmarkEnd w:id="79"/>
      <w:bookmarkEnd w:id="80"/>
      <w:bookmarkEnd w:id="81"/>
      <w:bookmarkEnd w:id="82"/>
      <w:bookmarkEnd w:id="83"/>
      <w:bookmarkEnd w:id="84"/>
      <w:bookmarkEnd w:id="87"/>
      <w:bookmarkEnd w:id="8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1596"/>
        <w:gridCol w:w="1523"/>
        <w:gridCol w:w="3378"/>
      </w:tblGrid>
      <w:tr w:rsidR="003D0A7B" w:rsidRPr="00171791" w:rsidTr="003D0A7B">
        <w:trPr>
          <w:trHeight w:val="249"/>
          <w:jc w:val="center"/>
        </w:trPr>
        <w:tc>
          <w:tcPr>
            <w:tcW w:w="17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D0A7B" w:rsidRPr="00171791" w:rsidRDefault="003D0A7B" w:rsidP="00517AF4">
            <w:pPr>
              <w:rPr>
                <w:b/>
                <w:sz w:val="20"/>
                <w:szCs w:val="20"/>
              </w:rPr>
            </w:pPr>
            <w:r w:rsidRPr="00171791">
              <w:rPr>
                <w:b/>
                <w:sz w:val="20"/>
                <w:szCs w:val="20"/>
              </w:rPr>
              <w:t xml:space="preserve">Fecha de realización: </w:t>
            </w:r>
          </w:p>
          <w:p w:rsidR="003D0A7B" w:rsidRPr="00171791" w:rsidRDefault="003D0A7B" w:rsidP="003D0A7B">
            <w:pPr>
              <w:rPr>
                <w:sz w:val="20"/>
                <w:szCs w:val="20"/>
              </w:rPr>
            </w:pPr>
            <w:r>
              <w:rPr>
                <w:sz w:val="20"/>
                <w:szCs w:val="20"/>
              </w:rPr>
              <w:t>Miércoles 29</w:t>
            </w:r>
            <w:r w:rsidRPr="00171791">
              <w:rPr>
                <w:sz w:val="20"/>
                <w:szCs w:val="20"/>
              </w:rPr>
              <w:t xml:space="preserve"> de </w:t>
            </w:r>
            <w:r>
              <w:rPr>
                <w:sz w:val="20"/>
                <w:szCs w:val="20"/>
              </w:rPr>
              <w:t>marz</w:t>
            </w:r>
            <w:r w:rsidRPr="00171791">
              <w:rPr>
                <w:sz w:val="20"/>
                <w:szCs w:val="20"/>
              </w:rPr>
              <w:t>o de 2017</w:t>
            </w:r>
          </w:p>
        </w:tc>
        <w:tc>
          <w:tcPr>
            <w:tcW w:w="155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D0A7B" w:rsidRPr="00171791" w:rsidRDefault="003D0A7B" w:rsidP="00517AF4">
            <w:pPr>
              <w:rPr>
                <w:b/>
                <w:sz w:val="20"/>
                <w:szCs w:val="20"/>
              </w:rPr>
            </w:pPr>
            <w:r w:rsidRPr="00171791">
              <w:rPr>
                <w:b/>
                <w:sz w:val="20"/>
                <w:szCs w:val="20"/>
              </w:rPr>
              <w:t xml:space="preserve">Hora de inicio: </w:t>
            </w:r>
          </w:p>
          <w:p w:rsidR="003D0A7B" w:rsidRPr="00171791" w:rsidRDefault="003D0A7B" w:rsidP="00E528D4">
            <w:pPr>
              <w:rPr>
                <w:b/>
                <w:sz w:val="20"/>
                <w:szCs w:val="20"/>
              </w:rPr>
            </w:pPr>
            <w:r w:rsidRPr="00171791">
              <w:rPr>
                <w:sz w:val="20"/>
                <w:szCs w:val="20"/>
              </w:rPr>
              <w:t>1</w:t>
            </w:r>
            <w:r>
              <w:rPr>
                <w:sz w:val="20"/>
                <w:szCs w:val="20"/>
              </w:rPr>
              <w:t>2</w:t>
            </w:r>
            <w:r w:rsidRPr="00171791">
              <w:rPr>
                <w:sz w:val="20"/>
                <w:szCs w:val="20"/>
              </w:rPr>
              <w:t>:</w:t>
            </w:r>
            <w:r>
              <w:rPr>
                <w:sz w:val="20"/>
                <w:szCs w:val="20"/>
              </w:rPr>
              <w:t>0</w:t>
            </w:r>
            <w:r w:rsidRPr="00171791">
              <w:rPr>
                <w:sz w:val="20"/>
                <w:szCs w:val="20"/>
              </w:rPr>
              <w:t>0</w:t>
            </w:r>
            <w:r w:rsidR="00E528D4">
              <w:rPr>
                <w:sz w:val="20"/>
                <w:szCs w:val="20"/>
              </w:rPr>
              <w:t xml:space="preserve"> PM</w:t>
            </w:r>
          </w:p>
        </w:tc>
        <w:tc>
          <w:tcPr>
            <w:tcW w:w="1683" w:type="pct"/>
            <w:tcBorders>
              <w:top w:val="single" w:sz="4" w:space="0" w:color="auto"/>
              <w:left w:val="single" w:sz="4" w:space="0" w:color="auto"/>
              <w:bottom w:val="single" w:sz="4" w:space="0" w:color="auto"/>
              <w:right w:val="single" w:sz="4" w:space="0" w:color="auto"/>
            </w:tcBorders>
            <w:shd w:val="clear" w:color="auto" w:fill="FFFFFF"/>
          </w:tcPr>
          <w:p w:rsidR="003D0A7B" w:rsidRDefault="003D0A7B" w:rsidP="003D0A7B">
            <w:pPr>
              <w:rPr>
                <w:b/>
                <w:sz w:val="20"/>
                <w:szCs w:val="20"/>
              </w:rPr>
            </w:pPr>
            <w:r w:rsidRPr="00171791">
              <w:rPr>
                <w:b/>
                <w:sz w:val="20"/>
                <w:szCs w:val="20"/>
              </w:rPr>
              <w:t xml:space="preserve">Hora de finalización: </w:t>
            </w:r>
          </w:p>
          <w:p w:rsidR="003D0A7B" w:rsidRPr="00171791" w:rsidRDefault="003D0A7B" w:rsidP="003D0A7B">
            <w:pPr>
              <w:rPr>
                <w:b/>
                <w:sz w:val="20"/>
                <w:szCs w:val="20"/>
              </w:rPr>
            </w:pPr>
            <w:r w:rsidRPr="00171791">
              <w:rPr>
                <w:sz w:val="20"/>
                <w:szCs w:val="20"/>
              </w:rPr>
              <w:t>1</w:t>
            </w:r>
            <w:r>
              <w:rPr>
                <w:sz w:val="20"/>
                <w:szCs w:val="20"/>
              </w:rPr>
              <w:t>7</w:t>
            </w:r>
            <w:r w:rsidRPr="00171791">
              <w:rPr>
                <w:sz w:val="20"/>
                <w:szCs w:val="20"/>
              </w:rPr>
              <w:t>:</w:t>
            </w:r>
            <w:r>
              <w:rPr>
                <w:sz w:val="20"/>
                <w:szCs w:val="20"/>
              </w:rPr>
              <w:t>45</w:t>
            </w:r>
            <w:r w:rsidR="00E528D4">
              <w:rPr>
                <w:sz w:val="20"/>
                <w:szCs w:val="20"/>
              </w:rPr>
              <w:t xml:space="preserve"> PM</w:t>
            </w:r>
          </w:p>
        </w:tc>
      </w:tr>
      <w:tr w:rsidR="00994288" w:rsidRPr="00171791" w:rsidTr="00994288">
        <w:trPr>
          <w:trHeight w:val="163"/>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4288" w:rsidRPr="00171791" w:rsidRDefault="00994288" w:rsidP="00994288">
            <w:pPr>
              <w:spacing w:after="0" w:line="240" w:lineRule="auto"/>
              <w:rPr>
                <w:b/>
                <w:sz w:val="20"/>
                <w:szCs w:val="20"/>
              </w:rPr>
            </w:pPr>
            <w:r w:rsidRPr="00171791">
              <w:rPr>
                <w:b/>
                <w:sz w:val="20"/>
                <w:szCs w:val="20"/>
              </w:rPr>
              <w:t xml:space="preserve">Fiscalizador encargado de la actividad: </w:t>
            </w:r>
          </w:p>
          <w:p w:rsidR="00994288" w:rsidRDefault="00994288" w:rsidP="00994288">
            <w:pPr>
              <w:spacing w:after="0" w:line="240" w:lineRule="auto"/>
              <w:rPr>
                <w:sz w:val="20"/>
                <w:szCs w:val="20"/>
              </w:rPr>
            </w:pPr>
            <w:r>
              <w:rPr>
                <w:sz w:val="20"/>
                <w:szCs w:val="20"/>
              </w:rPr>
              <w:t>Juan Pablo Granzow C. (1)</w:t>
            </w:r>
          </w:p>
          <w:p w:rsidR="00994288" w:rsidRPr="00171791" w:rsidRDefault="00994288" w:rsidP="00994288">
            <w:pPr>
              <w:spacing w:after="0" w:line="240" w:lineRule="auto"/>
              <w:rPr>
                <w:sz w:val="20"/>
                <w:szCs w:val="20"/>
              </w:rPr>
            </w:pPr>
            <w:r>
              <w:rPr>
                <w:sz w:val="20"/>
                <w:szCs w:val="20"/>
              </w:rPr>
              <w:t>Luis Díaz Caamaño (2)</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994288" w:rsidRPr="00171791" w:rsidRDefault="00994288" w:rsidP="00994288">
            <w:pPr>
              <w:spacing w:after="0"/>
              <w:rPr>
                <w:b/>
                <w:sz w:val="20"/>
                <w:szCs w:val="20"/>
              </w:rPr>
            </w:pPr>
            <w:r w:rsidRPr="00171791">
              <w:rPr>
                <w:b/>
                <w:sz w:val="20"/>
                <w:szCs w:val="20"/>
              </w:rPr>
              <w:t xml:space="preserve">Órgano: </w:t>
            </w:r>
          </w:p>
          <w:p w:rsidR="00994288" w:rsidRPr="00994288" w:rsidRDefault="00994288" w:rsidP="00994288">
            <w:pPr>
              <w:pStyle w:val="Prrafodelista"/>
              <w:numPr>
                <w:ilvl w:val="0"/>
                <w:numId w:val="18"/>
              </w:numPr>
              <w:rPr>
                <w:rFonts w:eastAsia="Times New Roman"/>
                <w:sz w:val="20"/>
                <w:szCs w:val="20"/>
              </w:rPr>
            </w:pPr>
            <w:r w:rsidRPr="00994288">
              <w:rPr>
                <w:sz w:val="20"/>
                <w:szCs w:val="20"/>
              </w:rPr>
              <w:t>Superintendencia del Medio Ambiente</w:t>
            </w:r>
          </w:p>
          <w:p w:rsidR="00994288" w:rsidRPr="00994288" w:rsidRDefault="00994288" w:rsidP="00994288">
            <w:pPr>
              <w:pStyle w:val="Prrafodelista"/>
              <w:numPr>
                <w:ilvl w:val="0"/>
                <w:numId w:val="18"/>
              </w:numPr>
              <w:rPr>
                <w:rFonts w:eastAsia="Times New Roman"/>
                <w:sz w:val="20"/>
                <w:szCs w:val="20"/>
              </w:rPr>
            </w:pPr>
            <w:r>
              <w:rPr>
                <w:sz w:val="20"/>
                <w:szCs w:val="20"/>
              </w:rPr>
              <w:t>Dirección General de Aguas</w:t>
            </w:r>
          </w:p>
        </w:tc>
      </w:tr>
      <w:tr w:rsidR="00994288" w:rsidRPr="00171791" w:rsidTr="00517AF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528D4" w:rsidRDefault="00994288" w:rsidP="00E528D4">
            <w:pPr>
              <w:spacing w:after="0" w:line="0" w:lineRule="atLeast"/>
              <w:rPr>
                <w:sz w:val="20"/>
                <w:szCs w:val="20"/>
              </w:rPr>
            </w:pPr>
            <w:r w:rsidRPr="00171791">
              <w:rPr>
                <w:b/>
                <w:sz w:val="20"/>
                <w:szCs w:val="20"/>
              </w:rPr>
              <w:t>Existió oposición al ingreso:</w:t>
            </w:r>
          </w:p>
          <w:p w:rsidR="00994288" w:rsidRPr="00171791" w:rsidRDefault="00994288" w:rsidP="00E528D4">
            <w:pPr>
              <w:spacing w:after="0" w:line="0" w:lineRule="atLeast"/>
              <w:rPr>
                <w:b/>
                <w:sz w:val="20"/>
                <w:szCs w:val="20"/>
              </w:rPr>
            </w:pPr>
            <w:r w:rsidRPr="0017179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528D4" w:rsidRDefault="00994288" w:rsidP="00E528D4">
            <w:pPr>
              <w:spacing w:after="0" w:line="0" w:lineRule="atLeast"/>
              <w:rPr>
                <w:b/>
                <w:sz w:val="20"/>
                <w:szCs w:val="20"/>
              </w:rPr>
            </w:pPr>
            <w:r w:rsidRPr="00171791">
              <w:rPr>
                <w:b/>
                <w:sz w:val="20"/>
                <w:szCs w:val="20"/>
              </w:rPr>
              <w:t>Exi</w:t>
            </w:r>
            <w:r w:rsidR="00E528D4">
              <w:rPr>
                <w:b/>
                <w:sz w:val="20"/>
                <w:szCs w:val="20"/>
              </w:rPr>
              <w:t>stió auxilio de fuerza pública:</w:t>
            </w:r>
          </w:p>
          <w:p w:rsidR="00994288" w:rsidRPr="00171791" w:rsidRDefault="00994288" w:rsidP="00E528D4">
            <w:pPr>
              <w:spacing w:after="0" w:line="0" w:lineRule="atLeast"/>
              <w:rPr>
                <w:b/>
                <w:sz w:val="20"/>
                <w:szCs w:val="20"/>
              </w:rPr>
            </w:pPr>
            <w:r w:rsidRPr="00171791">
              <w:rPr>
                <w:sz w:val="20"/>
                <w:szCs w:val="20"/>
              </w:rPr>
              <w:t>NO</w:t>
            </w:r>
          </w:p>
        </w:tc>
      </w:tr>
      <w:tr w:rsidR="00994288" w:rsidRPr="00171791" w:rsidTr="00517AF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528D4" w:rsidRDefault="00994288" w:rsidP="00E528D4">
            <w:pPr>
              <w:spacing w:after="0" w:line="0" w:lineRule="atLeast"/>
              <w:rPr>
                <w:b/>
                <w:sz w:val="20"/>
                <w:szCs w:val="20"/>
              </w:rPr>
            </w:pPr>
            <w:r w:rsidRPr="00171791">
              <w:rPr>
                <w:b/>
                <w:sz w:val="20"/>
                <w:szCs w:val="20"/>
              </w:rPr>
              <w:t>Existió colaboración</w:t>
            </w:r>
            <w:r w:rsidR="00E528D4">
              <w:rPr>
                <w:b/>
                <w:sz w:val="20"/>
                <w:szCs w:val="20"/>
              </w:rPr>
              <w:t xml:space="preserve"> por parte de los fiscalizados:</w:t>
            </w:r>
          </w:p>
          <w:p w:rsidR="00994288" w:rsidRPr="00171791" w:rsidRDefault="00994288" w:rsidP="00E528D4">
            <w:pPr>
              <w:spacing w:after="0" w:line="0" w:lineRule="atLeast"/>
              <w:rPr>
                <w:b/>
                <w:sz w:val="20"/>
                <w:szCs w:val="20"/>
              </w:rPr>
            </w:pPr>
            <w:r w:rsidRPr="00171791">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528D4" w:rsidRDefault="00994288" w:rsidP="00E528D4">
            <w:pPr>
              <w:spacing w:after="0" w:line="0" w:lineRule="atLeast"/>
              <w:rPr>
                <w:b/>
                <w:sz w:val="20"/>
                <w:szCs w:val="20"/>
              </w:rPr>
            </w:pPr>
            <w:r w:rsidRPr="00171791">
              <w:rPr>
                <w:b/>
                <w:sz w:val="20"/>
                <w:szCs w:val="20"/>
              </w:rPr>
              <w:t>Existi</w:t>
            </w:r>
            <w:r w:rsidR="00E528D4">
              <w:rPr>
                <w:b/>
                <w:sz w:val="20"/>
                <w:szCs w:val="20"/>
              </w:rPr>
              <w:t>ó trato respetuoso y deferente:</w:t>
            </w:r>
          </w:p>
          <w:p w:rsidR="00994288" w:rsidRPr="00171791" w:rsidRDefault="00994288" w:rsidP="00E528D4">
            <w:pPr>
              <w:spacing w:after="0" w:line="0" w:lineRule="atLeast"/>
              <w:rPr>
                <w:b/>
                <w:sz w:val="20"/>
                <w:szCs w:val="20"/>
              </w:rPr>
            </w:pPr>
            <w:r w:rsidRPr="00171791">
              <w:rPr>
                <w:sz w:val="20"/>
                <w:szCs w:val="20"/>
              </w:rPr>
              <w:t xml:space="preserve">SI </w:t>
            </w:r>
          </w:p>
        </w:tc>
      </w:tr>
      <w:tr w:rsidR="00994288" w:rsidRPr="00171791" w:rsidTr="00517AF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528D4" w:rsidRDefault="00994288" w:rsidP="00E528D4">
            <w:pPr>
              <w:spacing w:after="0" w:line="0" w:lineRule="atLeast"/>
              <w:rPr>
                <w:sz w:val="20"/>
                <w:szCs w:val="20"/>
              </w:rPr>
            </w:pPr>
            <w:r w:rsidRPr="00171791">
              <w:rPr>
                <w:b/>
                <w:sz w:val="20"/>
                <w:szCs w:val="20"/>
              </w:rPr>
              <w:t>Entrega de antecedentes solicitados:</w:t>
            </w:r>
          </w:p>
          <w:p w:rsidR="00994288" w:rsidRPr="00171791" w:rsidRDefault="00994288" w:rsidP="00E528D4">
            <w:pPr>
              <w:spacing w:after="0" w:line="0" w:lineRule="atLeast"/>
              <w:rPr>
                <w:b/>
                <w:sz w:val="20"/>
                <w:szCs w:val="20"/>
              </w:rPr>
            </w:pPr>
            <w:r w:rsidRPr="00171791">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528D4" w:rsidRDefault="00994288" w:rsidP="00E528D4">
            <w:pPr>
              <w:spacing w:after="0" w:line="0" w:lineRule="atLeast"/>
              <w:rPr>
                <w:sz w:val="20"/>
                <w:szCs w:val="20"/>
              </w:rPr>
            </w:pPr>
            <w:r w:rsidRPr="00171791">
              <w:rPr>
                <w:b/>
                <w:sz w:val="20"/>
                <w:szCs w:val="20"/>
              </w:rPr>
              <w:t>Entrega de acta:</w:t>
            </w:r>
          </w:p>
          <w:p w:rsidR="00994288" w:rsidRPr="00171791" w:rsidRDefault="00994288" w:rsidP="00E528D4">
            <w:pPr>
              <w:spacing w:after="0" w:line="0" w:lineRule="atLeast"/>
              <w:rPr>
                <w:sz w:val="20"/>
                <w:szCs w:val="20"/>
              </w:rPr>
            </w:pPr>
            <w:r w:rsidRPr="00171791">
              <w:rPr>
                <w:sz w:val="20"/>
                <w:szCs w:val="20"/>
              </w:rPr>
              <w:t>Sí (Anexo 1).</w:t>
            </w:r>
          </w:p>
        </w:tc>
      </w:tr>
      <w:tr w:rsidR="00994288" w:rsidRPr="00171791" w:rsidTr="00517AF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94288" w:rsidRPr="00171791" w:rsidRDefault="00994288" w:rsidP="00517AF4">
            <w:pPr>
              <w:spacing w:line="0" w:lineRule="atLeast"/>
              <w:rPr>
                <w:b/>
                <w:sz w:val="20"/>
                <w:szCs w:val="20"/>
              </w:rPr>
            </w:pPr>
            <w:r w:rsidRPr="00171791">
              <w:rPr>
                <w:b/>
                <w:sz w:val="20"/>
                <w:szCs w:val="20"/>
              </w:rPr>
              <w:t xml:space="preserve">Observaciones: </w:t>
            </w:r>
            <w:r w:rsidRPr="00171791">
              <w:rPr>
                <w:sz w:val="20"/>
                <w:szCs w:val="20"/>
              </w:rPr>
              <w:t>Sin observaciones.</w:t>
            </w:r>
          </w:p>
        </w:tc>
      </w:tr>
    </w:tbl>
    <w:p w:rsidR="00567B85" w:rsidRDefault="00567B85" w:rsidP="00567B85">
      <w:pPr>
        <w:spacing w:after="0" w:line="240" w:lineRule="auto"/>
        <w:ind w:left="720"/>
        <w:contextualSpacing/>
        <w:jc w:val="both"/>
        <w:outlineLvl w:val="1"/>
        <w:rPr>
          <w:rFonts w:ascii="Calibri" w:eastAsia="Calibri" w:hAnsi="Calibri" w:cs="Calibri"/>
          <w:b/>
        </w:rPr>
      </w:pPr>
    </w:p>
    <w:p w:rsidR="00E528D4" w:rsidRDefault="00E528D4" w:rsidP="00567B85">
      <w:pPr>
        <w:spacing w:after="0" w:line="240" w:lineRule="auto"/>
        <w:ind w:left="720"/>
        <w:contextualSpacing/>
        <w:jc w:val="both"/>
        <w:outlineLvl w:val="1"/>
        <w:rPr>
          <w:rFonts w:ascii="Calibri" w:eastAsia="Calibri" w:hAnsi="Calibri" w:cs="Calibri"/>
          <w:b/>
        </w:rPr>
      </w:pPr>
    </w:p>
    <w:p w:rsidR="00567B85" w:rsidRPr="00D42470" w:rsidRDefault="00567B85" w:rsidP="00994288">
      <w:pPr>
        <w:pStyle w:val="Ttulo3"/>
        <w:numPr>
          <w:ilvl w:val="2"/>
          <w:numId w:val="9"/>
        </w:numPr>
        <w:rPr>
          <w:rFonts w:eastAsia="Calibri"/>
        </w:rPr>
      </w:pPr>
      <w:bookmarkStart w:id="89" w:name="_Toc390184274"/>
      <w:bookmarkStart w:id="90" w:name="_Toc390360005"/>
      <w:bookmarkStart w:id="91" w:name="_Toc390777026"/>
      <w:bookmarkStart w:id="92" w:name="_Toc447875237"/>
      <w:bookmarkStart w:id="93" w:name="_Toc449085415"/>
      <w:bookmarkStart w:id="94" w:name="_Toc449106089"/>
      <w:bookmarkStart w:id="95" w:name="_Toc495505831"/>
      <w:bookmarkStart w:id="96" w:name="_Toc495934005"/>
      <w:bookmarkStart w:id="97" w:name="_Toc352840390"/>
      <w:bookmarkStart w:id="98" w:name="_Toc352841450"/>
      <w:bookmarkStart w:id="99" w:name="_Toc353998117"/>
      <w:bookmarkStart w:id="100" w:name="_Toc353998190"/>
      <w:bookmarkStart w:id="101" w:name="_Toc382383541"/>
      <w:bookmarkStart w:id="102" w:name="_Toc382472363"/>
      <w:r w:rsidRPr="00D42470">
        <w:rPr>
          <w:rFonts w:eastAsia="Calibri"/>
        </w:rPr>
        <w:t>Esquema de recorrido</w:t>
      </w:r>
      <w:bookmarkEnd w:id="89"/>
      <w:bookmarkEnd w:id="90"/>
      <w:bookmarkEnd w:id="91"/>
      <w:bookmarkEnd w:id="92"/>
      <w:bookmarkEnd w:id="93"/>
      <w:bookmarkEnd w:id="94"/>
      <w:bookmarkEnd w:id="95"/>
      <w:bookmarkEnd w:id="96"/>
    </w:p>
    <w:p w:rsidR="00567B85" w:rsidRPr="00D42470" w:rsidRDefault="00567B85" w:rsidP="00567B85">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567B85" w:rsidRPr="00D42470" w:rsidTr="00517AF4">
        <w:tc>
          <w:tcPr>
            <w:tcW w:w="5000" w:type="pct"/>
          </w:tcPr>
          <w:p w:rsidR="00567B85" w:rsidRPr="00D42470" w:rsidRDefault="00567B85" w:rsidP="00517AF4"/>
          <w:p w:rsidR="00567B85" w:rsidRPr="00D42470" w:rsidRDefault="00822A9B" w:rsidP="00517AF4">
            <w:r>
              <w:rPr>
                <w:noProof/>
                <w:lang w:eastAsia="es-CL"/>
              </w:rPr>
              <w:drawing>
                <wp:inline distT="0" distB="0" distL="0" distR="0" wp14:anchorId="3419A9BD" wp14:editId="57919671">
                  <wp:extent cx="6209517" cy="31813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211423" cy="3182327"/>
                          </a:xfrm>
                          <a:prstGeom prst="rect">
                            <a:avLst/>
                          </a:prstGeom>
                          <a:ln>
                            <a:noFill/>
                          </a:ln>
                          <a:extLst>
                            <a:ext uri="{53640926-AAD7-44D8-BBD7-CCE9431645EC}">
                              <a14:shadowObscured xmlns:a14="http://schemas.microsoft.com/office/drawing/2010/main"/>
                            </a:ext>
                          </a:extLst>
                        </pic:spPr>
                      </pic:pic>
                    </a:graphicData>
                  </a:graphic>
                </wp:inline>
              </w:drawing>
            </w:r>
          </w:p>
          <w:p w:rsidR="00567B85" w:rsidRPr="00D42470" w:rsidRDefault="00567B85" w:rsidP="00517AF4"/>
        </w:tc>
      </w:tr>
    </w:tbl>
    <w:p w:rsidR="00567B85" w:rsidRDefault="00567B85" w:rsidP="00567B85"/>
    <w:p w:rsidR="00893DA3" w:rsidRDefault="00893DA3" w:rsidP="00567B85"/>
    <w:p w:rsidR="00567B85" w:rsidRDefault="00567B85" w:rsidP="00994288">
      <w:pPr>
        <w:pStyle w:val="Ttulo3"/>
        <w:numPr>
          <w:ilvl w:val="2"/>
          <w:numId w:val="9"/>
        </w:numPr>
      </w:pPr>
      <w:bookmarkStart w:id="103" w:name="_Toc390184275"/>
      <w:bookmarkStart w:id="104" w:name="_Toc390360006"/>
      <w:bookmarkStart w:id="105" w:name="_Toc390777027"/>
      <w:bookmarkStart w:id="106" w:name="_Toc447875238"/>
      <w:bookmarkStart w:id="107" w:name="_Toc449085416"/>
      <w:bookmarkStart w:id="108" w:name="_Toc449106090"/>
      <w:bookmarkStart w:id="109" w:name="_Toc495505832"/>
      <w:bookmarkStart w:id="110" w:name="_Toc495934006"/>
      <w:r w:rsidRPr="00D42470">
        <w:t>Detalle del Recorrido de la Inspección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567B85" w:rsidRPr="00B37BA8" w:rsidRDefault="00567B85" w:rsidP="00B37BA8">
      <w:pPr>
        <w:spacing w:after="0"/>
        <w:rPr>
          <w:sz w:val="16"/>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567B85" w:rsidRPr="0031512B" w:rsidTr="00517AF4">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567B85" w:rsidRPr="0031512B" w:rsidRDefault="00567B85" w:rsidP="00517AF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567B85" w:rsidRPr="0031512B" w:rsidRDefault="00567B85" w:rsidP="00517AF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567B85" w:rsidRPr="0031512B" w:rsidTr="00517AF4">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567B85" w:rsidRPr="0031512B" w:rsidRDefault="00E528D4" w:rsidP="00517AF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567B85" w:rsidRPr="0031512B" w:rsidRDefault="00E528D4" w:rsidP="00517AF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Casa de Máquinas </w:t>
            </w:r>
            <w:r w:rsidR="001B0ED2">
              <w:rPr>
                <w:rFonts w:ascii="Calibri" w:eastAsia="Times New Roman" w:hAnsi="Calibri" w:cs="Calibri"/>
                <w:sz w:val="20"/>
                <w:szCs w:val="20"/>
                <w:lang w:val="es-ES_tradnl" w:eastAsia="es-CL"/>
              </w:rPr>
              <w:t xml:space="preserve">y Sala de Control </w:t>
            </w:r>
            <w:r>
              <w:rPr>
                <w:rFonts w:ascii="Calibri" w:eastAsia="Times New Roman" w:hAnsi="Calibri" w:cs="Calibri"/>
                <w:sz w:val="20"/>
                <w:szCs w:val="20"/>
                <w:lang w:val="es-ES_tradnl" w:eastAsia="es-CL"/>
              </w:rPr>
              <w:t>CH Quilleco</w:t>
            </w:r>
          </w:p>
        </w:tc>
      </w:tr>
      <w:tr w:rsidR="00893DA3" w:rsidRPr="0031512B" w:rsidTr="00517AF4">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93DA3" w:rsidRDefault="00893DA3" w:rsidP="00517AF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93DA3" w:rsidRDefault="00893DA3" w:rsidP="00517AF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Canal de restitución CH Quilleco</w:t>
            </w:r>
          </w:p>
        </w:tc>
      </w:tr>
      <w:tr w:rsidR="00567B85" w:rsidRPr="0031512B" w:rsidTr="00517AF4">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567B85" w:rsidRPr="0031512B" w:rsidRDefault="00893DA3" w:rsidP="00517AF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567B85" w:rsidRPr="0031512B" w:rsidRDefault="00E528D4" w:rsidP="00E528D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Captación y bocatoma CH Rucúe</w:t>
            </w:r>
          </w:p>
        </w:tc>
      </w:tr>
      <w:tr w:rsidR="00B37BA8" w:rsidRPr="0031512B" w:rsidTr="00517AF4">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B37BA8" w:rsidRPr="0031512B" w:rsidRDefault="00893DA3" w:rsidP="00517AF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B37BA8" w:rsidRPr="0031512B" w:rsidRDefault="00E528D4" w:rsidP="00E528D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Compuerta Caudal Ecológico</w:t>
            </w:r>
          </w:p>
        </w:tc>
      </w:tr>
      <w:tr w:rsidR="00567B85" w:rsidRPr="00E528D4" w:rsidTr="00517AF4">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567B85" w:rsidRPr="0031512B" w:rsidRDefault="00893DA3" w:rsidP="00517AF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567B85" w:rsidRPr="00E528D4" w:rsidRDefault="00E528D4" w:rsidP="00E528D4">
            <w:pPr>
              <w:spacing w:after="0" w:line="240" w:lineRule="auto"/>
              <w:rPr>
                <w:rFonts w:ascii="Calibri" w:eastAsia="Times New Roman" w:hAnsi="Calibri" w:cs="Calibri"/>
                <w:sz w:val="20"/>
                <w:szCs w:val="20"/>
                <w:lang w:val="pt-PT" w:eastAsia="es-CL"/>
              </w:rPr>
            </w:pPr>
            <w:r w:rsidRPr="00E528D4">
              <w:rPr>
                <w:rFonts w:ascii="Calibri" w:eastAsia="Times New Roman" w:hAnsi="Calibri" w:cs="Calibri"/>
                <w:sz w:val="20"/>
                <w:szCs w:val="20"/>
                <w:lang w:val="pt-PT" w:eastAsia="es-CL"/>
              </w:rPr>
              <w:t xml:space="preserve">Casa de Máquinas </w:t>
            </w:r>
            <w:r w:rsidR="001B0ED2">
              <w:rPr>
                <w:rFonts w:ascii="Calibri" w:eastAsia="Times New Roman" w:hAnsi="Calibri" w:cs="Calibri"/>
                <w:sz w:val="20"/>
                <w:szCs w:val="20"/>
                <w:lang w:val="pt-PT" w:eastAsia="es-CL"/>
              </w:rPr>
              <w:t xml:space="preserve">y Sala de Control </w:t>
            </w:r>
            <w:r w:rsidRPr="00E528D4">
              <w:rPr>
                <w:rFonts w:ascii="Calibri" w:eastAsia="Times New Roman" w:hAnsi="Calibri" w:cs="Calibri"/>
                <w:sz w:val="20"/>
                <w:szCs w:val="20"/>
                <w:lang w:val="pt-PT" w:eastAsia="es-CL"/>
              </w:rPr>
              <w:t>CH R</w:t>
            </w:r>
            <w:r>
              <w:rPr>
                <w:rFonts w:ascii="Calibri" w:eastAsia="Times New Roman" w:hAnsi="Calibri" w:cs="Calibri"/>
                <w:sz w:val="20"/>
                <w:szCs w:val="20"/>
                <w:lang w:val="pt-PT" w:eastAsia="es-CL"/>
              </w:rPr>
              <w:t>ucúe</w:t>
            </w:r>
          </w:p>
        </w:tc>
      </w:tr>
      <w:tr w:rsidR="001B0ED2" w:rsidRPr="00E528D4" w:rsidTr="00517AF4">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1B0ED2" w:rsidRDefault="001B0ED2" w:rsidP="00517AF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rsidR="001B0ED2" w:rsidRPr="00E528D4" w:rsidRDefault="001B0ED2" w:rsidP="00E528D4">
            <w:pPr>
              <w:spacing w:after="0" w:line="240" w:lineRule="auto"/>
              <w:rPr>
                <w:rFonts w:ascii="Calibri" w:eastAsia="Times New Roman" w:hAnsi="Calibri" w:cs="Calibri"/>
                <w:sz w:val="20"/>
                <w:szCs w:val="20"/>
                <w:lang w:val="pt-PT" w:eastAsia="es-CL"/>
              </w:rPr>
            </w:pPr>
            <w:r>
              <w:rPr>
                <w:rFonts w:ascii="Calibri" w:eastAsia="Times New Roman" w:hAnsi="Calibri" w:cs="Calibri"/>
                <w:sz w:val="20"/>
                <w:szCs w:val="20"/>
                <w:lang w:val="pt-PT" w:eastAsia="es-CL"/>
              </w:rPr>
              <w:t>Oficina administrativa CH Rucúe</w:t>
            </w:r>
          </w:p>
        </w:tc>
      </w:tr>
    </w:tbl>
    <w:p w:rsidR="00567B85" w:rsidRPr="0031512B" w:rsidRDefault="00567B85" w:rsidP="00567B85">
      <w:pPr>
        <w:numPr>
          <w:ilvl w:val="1"/>
          <w:numId w:val="0"/>
        </w:numPr>
        <w:spacing w:after="0" w:line="240" w:lineRule="auto"/>
        <w:ind w:left="576" w:hanging="576"/>
        <w:contextualSpacing/>
        <w:outlineLvl w:val="1"/>
        <w:rPr>
          <w:rFonts w:ascii="Calibri" w:eastAsia="Calibri" w:hAnsi="Calibri" w:cs="Calibri"/>
          <w:b/>
          <w:bCs/>
          <w:sz w:val="20"/>
          <w:szCs w:val="20"/>
        </w:rPr>
        <w:sectPr w:rsidR="00567B85" w:rsidRPr="0031512B" w:rsidSect="000A28D4">
          <w:type w:val="nextColumn"/>
          <w:pgSz w:w="12240" w:h="15840" w:code="1"/>
          <w:pgMar w:top="1134" w:right="1134" w:bottom="1134" w:left="1134" w:header="708" w:footer="708" w:gutter="0"/>
          <w:cols w:space="708"/>
          <w:docGrid w:linePitch="360"/>
        </w:sectPr>
      </w:pPr>
      <w:bookmarkStart w:id="111" w:name="_Toc382383544"/>
      <w:bookmarkStart w:id="112" w:name="_Toc382472366"/>
      <w:bookmarkStart w:id="113" w:name="_Toc390184276"/>
      <w:bookmarkStart w:id="114" w:name="_Toc390360007"/>
      <w:bookmarkStart w:id="115" w:name="_Toc390777028"/>
    </w:p>
    <w:p w:rsidR="00567B85" w:rsidRDefault="00567B85" w:rsidP="00994288">
      <w:pPr>
        <w:pStyle w:val="Ttulo2"/>
        <w:numPr>
          <w:ilvl w:val="1"/>
          <w:numId w:val="9"/>
        </w:numPr>
      </w:pPr>
      <w:bookmarkStart w:id="116" w:name="_Toc449085417"/>
      <w:bookmarkStart w:id="117" w:name="_Toc449106091"/>
      <w:bookmarkStart w:id="118" w:name="_Toc495934007"/>
      <w:bookmarkEnd w:id="111"/>
      <w:bookmarkEnd w:id="112"/>
      <w:bookmarkEnd w:id="113"/>
      <w:bookmarkEnd w:id="114"/>
      <w:bookmarkEnd w:id="115"/>
      <w:r w:rsidRPr="00D42470">
        <w:lastRenderedPageBreak/>
        <w:t>Revisión Documental</w:t>
      </w:r>
      <w:bookmarkEnd w:id="116"/>
      <w:bookmarkEnd w:id="117"/>
      <w:bookmarkEnd w:id="118"/>
    </w:p>
    <w:p w:rsidR="00567B85" w:rsidRDefault="00567B85" w:rsidP="00994288">
      <w:pPr>
        <w:pStyle w:val="Ttulo3"/>
        <w:numPr>
          <w:ilvl w:val="2"/>
          <w:numId w:val="9"/>
        </w:numPr>
        <w:rPr>
          <w:rFonts w:eastAsia="Calibri"/>
        </w:rPr>
      </w:pPr>
      <w:bookmarkStart w:id="119" w:name="_Toc449085418"/>
      <w:bookmarkStart w:id="120" w:name="_Toc449106092"/>
      <w:bookmarkStart w:id="121" w:name="_Toc495505834"/>
      <w:bookmarkStart w:id="122" w:name="_Toc495934008"/>
      <w:r w:rsidRPr="00D42470">
        <w:rPr>
          <w:rFonts w:eastAsia="Calibri"/>
        </w:rPr>
        <w:t>Documentos Revisados</w:t>
      </w:r>
      <w:bookmarkEnd w:id="119"/>
      <w:bookmarkEnd w:id="120"/>
      <w:bookmarkEnd w:id="121"/>
      <w:bookmarkEnd w:id="122"/>
    </w:p>
    <w:p w:rsidR="00567B85" w:rsidRDefault="00567B85" w:rsidP="00567B85">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1"/>
        <w:gridCol w:w="3465"/>
        <w:gridCol w:w="3989"/>
        <w:gridCol w:w="1133"/>
        <w:gridCol w:w="1154"/>
      </w:tblGrid>
      <w:tr w:rsidR="00994288" w:rsidRPr="00517AF4" w:rsidTr="00517AF4">
        <w:trPr>
          <w:trHeight w:val="1221"/>
        </w:trPr>
        <w:tc>
          <w:tcPr>
            <w:tcW w:w="106" w:type="pct"/>
            <w:shd w:val="clear" w:color="auto" w:fill="D9D9D9"/>
            <w:vAlign w:val="center"/>
          </w:tcPr>
          <w:p w:rsidR="00994288" w:rsidRPr="00517AF4" w:rsidRDefault="00994288" w:rsidP="00517AF4">
            <w:pPr>
              <w:spacing w:after="0" w:line="240" w:lineRule="auto"/>
              <w:jc w:val="center"/>
              <w:rPr>
                <w:rFonts w:eastAsia="Calibri" w:cs="Times New Roman"/>
                <w:b/>
                <w:bCs/>
                <w:sz w:val="16"/>
                <w:szCs w:val="20"/>
                <w:lang w:val="es-ES" w:eastAsia="es-ES"/>
              </w:rPr>
            </w:pPr>
            <w:r w:rsidRPr="00517AF4">
              <w:rPr>
                <w:rFonts w:eastAsia="Calibri" w:cs="Times New Roman"/>
                <w:b/>
                <w:bCs/>
                <w:sz w:val="16"/>
                <w:szCs w:val="20"/>
                <w:lang w:val="es-ES" w:eastAsia="es-ES"/>
              </w:rPr>
              <w:t>ID</w:t>
            </w:r>
          </w:p>
        </w:tc>
        <w:tc>
          <w:tcPr>
            <w:tcW w:w="1741" w:type="pct"/>
            <w:shd w:val="clear" w:color="auto" w:fill="D9D9D9"/>
            <w:tcMar>
              <w:top w:w="0" w:type="dxa"/>
              <w:left w:w="108" w:type="dxa"/>
              <w:bottom w:w="0" w:type="dxa"/>
              <w:right w:w="108" w:type="dxa"/>
            </w:tcMar>
            <w:vAlign w:val="center"/>
          </w:tcPr>
          <w:p w:rsidR="00994288" w:rsidRPr="00517AF4" w:rsidRDefault="00994288" w:rsidP="00517AF4">
            <w:pPr>
              <w:spacing w:after="0" w:line="240" w:lineRule="auto"/>
              <w:jc w:val="center"/>
              <w:rPr>
                <w:rFonts w:eastAsia="Calibri" w:cs="Times New Roman"/>
                <w:b/>
                <w:bCs/>
                <w:sz w:val="16"/>
                <w:szCs w:val="20"/>
                <w:lang w:val="es-ES" w:eastAsia="es-ES"/>
              </w:rPr>
            </w:pPr>
            <w:r w:rsidRPr="00517AF4">
              <w:rPr>
                <w:rFonts w:eastAsia="Calibri" w:cs="Times New Roman"/>
                <w:b/>
                <w:bCs/>
                <w:sz w:val="16"/>
                <w:szCs w:val="20"/>
                <w:lang w:val="es-ES" w:eastAsia="es-ES"/>
              </w:rPr>
              <w:t>Nombre del documento revisado</w:t>
            </w:r>
          </w:p>
        </w:tc>
        <w:tc>
          <w:tcPr>
            <w:tcW w:w="2004" w:type="pct"/>
            <w:shd w:val="clear" w:color="auto" w:fill="D9D9D9"/>
            <w:vAlign w:val="center"/>
          </w:tcPr>
          <w:p w:rsidR="00994288" w:rsidRPr="00517AF4" w:rsidRDefault="00994288" w:rsidP="00517AF4">
            <w:pPr>
              <w:spacing w:after="0" w:line="240" w:lineRule="auto"/>
              <w:jc w:val="center"/>
              <w:rPr>
                <w:rFonts w:eastAsia="Calibri" w:cs="Times New Roman"/>
                <w:b/>
                <w:bCs/>
                <w:sz w:val="16"/>
                <w:szCs w:val="20"/>
                <w:lang w:val="es-ES" w:eastAsia="es-ES"/>
              </w:rPr>
            </w:pPr>
            <w:r w:rsidRPr="00517AF4">
              <w:rPr>
                <w:rFonts w:eastAsia="Calibri" w:cs="Times New Roman"/>
                <w:b/>
                <w:bCs/>
                <w:sz w:val="16"/>
                <w:szCs w:val="20"/>
                <w:lang w:val="es-ES" w:eastAsia="es-ES"/>
              </w:rPr>
              <w:t>Origen/ Fuente del documento</w:t>
            </w:r>
          </w:p>
        </w:tc>
        <w:tc>
          <w:tcPr>
            <w:tcW w:w="569" w:type="pct"/>
            <w:shd w:val="clear" w:color="auto" w:fill="D9D9D9"/>
            <w:vAlign w:val="center"/>
          </w:tcPr>
          <w:p w:rsidR="00994288" w:rsidRPr="00517AF4" w:rsidRDefault="00994288" w:rsidP="00517AF4">
            <w:pPr>
              <w:spacing w:after="0" w:line="240" w:lineRule="auto"/>
              <w:jc w:val="center"/>
              <w:rPr>
                <w:rFonts w:eastAsia="Calibri" w:cs="Times New Roman"/>
                <w:b/>
                <w:bCs/>
                <w:sz w:val="16"/>
                <w:szCs w:val="20"/>
                <w:lang w:val="es-ES" w:eastAsia="es-ES"/>
              </w:rPr>
            </w:pPr>
            <w:r w:rsidRPr="00517AF4">
              <w:rPr>
                <w:rFonts w:eastAsia="Calibri" w:cs="Times New Roman"/>
                <w:b/>
                <w:bCs/>
                <w:sz w:val="16"/>
                <w:szCs w:val="20"/>
                <w:lang w:val="es-ES" w:eastAsia="es-ES"/>
              </w:rPr>
              <w:t>Organismo encomendado</w:t>
            </w:r>
          </w:p>
        </w:tc>
        <w:tc>
          <w:tcPr>
            <w:tcW w:w="580" w:type="pct"/>
            <w:shd w:val="clear" w:color="auto" w:fill="D9D9D9"/>
            <w:vAlign w:val="center"/>
          </w:tcPr>
          <w:p w:rsidR="00994288" w:rsidRPr="00517AF4" w:rsidRDefault="00994288" w:rsidP="001B0ED2">
            <w:pPr>
              <w:spacing w:after="0" w:line="240" w:lineRule="auto"/>
              <w:jc w:val="center"/>
              <w:rPr>
                <w:rFonts w:eastAsia="Calibri" w:cs="Times New Roman"/>
                <w:b/>
                <w:bCs/>
                <w:sz w:val="16"/>
                <w:szCs w:val="20"/>
                <w:lang w:val="es-ES" w:eastAsia="es-ES"/>
              </w:rPr>
            </w:pPr>
            <w:r w:rsidRPr="00517AF4">
              <w:rPr>
                <w:rFonts w:eastAsia="Calibri" w:cs="Times New Roman"/>
                <w:b/>
                <w:bCs/>
                <w:sz w:val="16"/>
                <w:szCs w:val="20"/>
                <w:lang w:val="es-ES" w:eastAsia="es-ES"/>
              </w:rPr>
              <w:t>Observaciones</w:t>
            </w:r>
            <w:r w:rsidR="001B0ED2">
              <w:rPr>
                <w:rFonts w:eastAsia="Calibri" w:cs="Times New Roman"/>
                <w:b/>
                <w:bCs/>
                <w:sz w:val="16"/>
                <w:szCs w:val="20"/>
                <w:lang w:val="es-ES" w:eastAsia="es-ES"/>
              </w:rPr>
              <w:t xml:space="preserve"> en Hecho</w:t>
            </w:r>
          </w:p>
        </w:tc>
      </w:tr>
      <w:tr w:rsidR="00994288" w:rsidRPr="00517AF4" w:rsidTr="00665F87">
        <w:trPr>
          <w:trHeight w:val="409"/>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1</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Monitoreo y seguimiento de variables ambientales establecidas en la RCA 338/00 de la Central Hidroeléctrica Quilleco. Informe Anual</w:t>
            </w:r>
          </w:p>
        </w:tc>
        <w:tc>
          <w:tcPr>
            <w:tcW w:w="2004" w:type="pct"/>
            <w:vAlign w:val="center"/>
          </w:tcPr>
          <w:p w:rsidR="00994288" w:rsidRPr="00517AF4" w:rsidRDefault="00756C55" w:rsidP="00665F87">
            <w:pPr>
              <w:spacing w:after="0" w:line="240" w:lineRule="auto"/>
              <w:rPr>
                <w:color w:val="0000FF"/>
                <w:sz w:val="16"/>
                <w:u w:val="single"/>
              </w:rPr>
            </w:pPr>
            <w:hyperlink r:id="rId16" w:history="1">
              <w:r w:rsidR="00994288" w:rsidRPr="00517AF4">
                <w:rPr>
                  <w:color w:val="0000FF"/>
                  <w:sz w:val="16"/>
                  <w:u w:val="single"/>
                </w:rPr>
                <w:t>http://snifa.sma.gob.cl/SistemaSeguimientoAmbiental/Documento/Informe/8122</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1B0ED2"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2</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2</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Registro Medición Caudales Ecológicos C. Quilleco</w:t>
            </w:r>
          </w:p>
        </w:tc>
        <w:tc>
          <w:tcPr>
            <w:tcW w:w="2004" w:type="pct"/>
            <w:vAlign w:val="center"/>
          </w:tcPr>
          <w:p w:rsidR="00994288" w:rsidRPr="00517AF4" w:rsidRDefault="00756C55" w:rsidP="00665F87">
            <w:pPr>
              <w:spacing w:after="0" w:line="240" w:lineRule="auto"/>
              <w:rPr>
                <w:color w:val="0000FF"/>
                <w:sz w:val="16"/>
                <w:u w:val="single"/>
              </w:rPr>
            </w:pPr>
            <w:hyperlink r:id="rId17" w:history="1">
              <w:r w:rsidR="00994288" w:rsidRPr="00517AF4">
                <w:rPr>
                  <w:color w:val="0000FF"/>
                  <w:sz w:val="16"/>
                  <w:u w:val="single"/>
                </w:rPr>
                <w:t>http://snifa.sma.gob.cl/SistemaSeguimientoAmbiental/Documento/Informe/8235</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7E73F5"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1</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3</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Monitoreo Seguimiento y evaluación de variables ambientales establecidas en la RCA N° 338/00 Posterior al Quinto año de operación de la Central Hidroeléctrica Quilleco</w:t>
            </w:r>
          </w:p>
        </w:tc>
        <w:tc>
          <w:tcPr>
            <w:tcW w:w="2004" w:type="pct"/>
            <w:vAlign w:val="center"/>
          </w:tcPr>
          <w:p w:rsidR="00994288" w:rsidRPr="00517AF4" w:rsidRDefault="00756C55" w:rsidP="00665F87">
            <w:pPr>
              <w:spacing w:after="0" w:line="240" w:lineRule="auto"/>
              <w:rPr>
                <w:color w:val="0000FF"/>
                <w:sz w:val="16"/>
                <w:u w:val="single"/>
              </w:rPr>
            </w:pPr>
            <w:hyperlink r:id="rId18" w:history="1">
              <w:r w:rsidR="00994288" w:rsidRPr="00517AF4">
                <w:rPr>
                  <w:color w:val="0000FF"/>
                  <w:sz w:val="16"/>
                  <w:u w:val="single"/>
                </w:rPr>
                <w:t>http://snifa.sma.gob.cl/SistemaSeguimientoAmbiental/Documento/Informe/14990</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1B0ED2"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2</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4</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Registro Medición Caudales Ecológicos C. Quilleco 2013-2014</w:t>
            </w:r>
          </w:p>
        </w:tc>
        <w:tc>
          <w:tcPr>
            <w:tcW w:w="2004" w:type="pct"/>
            <w:vAlign w:val="center"/>
          </w:tcPr>
          <w:p w:rsidR="00994288" w:rsidRPr="00517AF4" w:rsidRDefault="00756C55" w:rsidP="00665F87">
            <w:pPr>
              <w:spacing w:after="0" w:line="240" w:lineRule="auto"/>
              <w:rPr>
                <w:color w:val="0000FF"/>
                <w:sz w:val="16"/>
                <w:u w:val="single"/>
              </w:rPr>
            </w:pPr>
            <w:hyperlink r:id="rId19" w:history="1">
              <w:r w:rsidR="00994288" w:rsidRPr="00517AF4">
                <w:rPr>
                  <w:color w:val="0000FF"/>
                  <w:sz w:val="16"/>
                  <w:u w:val="single"/>
                </w:rPr>
                <w:t>http://snifa.sma.gob.cl/SistemaSeguimientoAmbiental/Documento/Informe/21961</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7E73F5"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1</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5</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Monitoreo y seguimiento de variables ambientales establecidas en la RCA 338/00 de la Central Hidroeléctrica Quilleco. Informe Anual</w:t>
            </w:r>
          </w:p>
        </w:tc>
        <w:tc>
          <w:tcPr>
            <w:tcW w:w="2004" w:type="pct"/>
            <w:vAlign w:val="center"/>
          </w:tcPr>
          <w:p w:rsidR="00994288" w:rsidRPr="00517AF4" w:rsidRDefault="00756C55" w:rsidP="00665F87">
            <w:pPr>
              <w:spacing w:after="0" w:line="240" w:lineRule="auto"/>
              <w:rPr>
                <w:color w:val="0000FF"/>
                <w:sz w:val="16"/>
                <w:u w:val="single"/>
              </w:rPr>
            </w:pPr>
            <w:hyperlink r:id="rId20" w:history="1">
              <w:r w:rsidR="00994288" w:rsidRPr="00517AF4">
                <w:rPr>
                  <w:color w:val="0000FF"/>
                  <w:sz w:val="16"/>
                  <w:u w:val="single"/>
                </w:rPr>
                <w:t>http://snifa.sma.gob.cl/SistemaSeguimientoAmbiental/Documento/Informe/26120</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1B0ED2"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2</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6</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Monitoreo y seguimiento de variables ambientales (Verano 2014)</w:t>
            </w:r>
          </w:p>
        </w:tc>
        <w:tc>
          <w:tcPr>
            <w:tcW w:w="2004" w:type="pct"/>
            <w:vAlign w:val="center"/>
          </w:tcPr>
          <w:p w:rsidR="00994288" w:rsidRPr="00517AF4" w:rsidRDefault="00756C55" w:rsidP="00665F87">
            <w:pPr>
              <w:spacing w:after="0" w:line="240" w:lineRule="auto"/>
              <w:rPr>
                <w:color w:val="0000FF"/>
                <w:sz w:val="16"/>
                <w:u w:val="single"/>
              </w:rPr>
            </w:pPr>
            <w:hyperlink r:id="rId21" w:history="1">
              <w:r w:rsidR="00994288" w:rsidRPr="00517AF4">
                <w:rPr>
                  <w:color w:val="0000FF"/>
                  <w:sz w:val="16"/>
                  <w:u w:val="single"/>
                </w:rPr>
                <w:t>http://snifa.sma.gob.cl/SistemaSeguimientoAmbiental/Documento/Informe/26987</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1B0ED2"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2</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7</w:t>
            </w:r>
          </w:p>
        </w:tc>
        <w:tc>
          <w:tcPr>
            <w:tcW w:w="1741" w:type="pct"/>
            <w:tcMar>
              <w:top w:w="0" w:type="dxa"/>
              <w:left w:w="108" w:type="dxa"/>
              <w:bottom w:w="0" w:type="dxa"/>
              <w:right w:w="108" w:type="dxa"/>
            </w:tcMar>
            <w:vAlign w:val="center"/>
          </w:tcPr>
          <w:p w:rsidR="00994288" w:rsidRPr="007E73F5" w:rsidRDefault="007E73F5" w:rsidP="00665F87">
            <w:pPr>
              <w:spacing w:after="0" w:line="240" w:lineRule="auto"/>
              <w:rPr>
                <w:rFonts w:eastAsia="Calibri" w:cs="Times New Roman"/>
                <w:sz w:val="16"/>
                <w:szCs w:val="20"/>
                <w:highlight w:val="yellow"/>
                <w:lang w:val="es-ES"/>
              </w:rPr>
            </w:pPr>
            <w:r w:rsidRPr="00626446">
              <w:rPr>
                <w:rFonts w:eastAsia="Calibri" w:cs="Times New Roman"/>
                <w:sz w:val="16"/>
                <w:szCs w:val="20"/>
                <w:lang w:val="es-ES"/>
              </w:rPr>
              <w:t>Propuesta Plan Seguimiento próximos 5 años (Dic. 14)</w:t>
            </w:r>
          </w:p>
        </w:tc>
        <w:tc>
          <w:tcPr>
            <w:tcW w:w="2004" w:type="pct"/>
            <w:vAlign w:val="center"/>
          </w:tcPr>
          <w:p w:rsidR="00994288" w:rsidRPr="00517AF4" w:rsidRDefault="00756C55" w:rsidP="00665F87">
            <w:pPr>
              <w:spacing w:after="0" w:line="240" w:lineRule="auto"/>
              <w:rPr>
                <w:color w:val="0000FF"/>
                <w:sz w:val="16"/>
                <w:u w:val="single"/>
              </w:rPr>
            </w:pPr>
            <w:hyperlink r:id="rId22" w:history="1">
              <w:r w:rsidR="00994288" w:rsidRPr="00517AF4">
                <w:rPr>
                  <w:color w:val="0000FF"/>
                  <w:sz w:val="16"/>
                  <w:u w:val="single"/>
                </w:rPr>
                <w:t>http://snifa.sma.gob.cl/SistemaSeguimientoAmbiental/Documento/Informe/28279</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1B0ED2"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2</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8</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Registro Medición Caudales Ecológicos C. Quilleco 2014-2015</w:t>
            </w:r>
          </w:p>
        </w:tc>
        <w:tc>
          <w:tcPr>
            <w:tcW w:w="2004" w:type="pct"/>
            <w:vAlign w:val="center"/>
          </w:tcPr>
          <w:p w:rsidR="00994288" w:rsidRPr="00517AF4" w:rsidRDefault="00756C55" w:rsidP="00665F87">
            <w:pPr>
              <w:spacing w:after="0" w:line="240" w:lineRule="auto"/>
              <w:rPr>
                <w:color w:val="0000FF"/>
                <w:sz w:val="16"/>
                <w:u w:val="single"/>
              </w:rPr>
            </w:pPr>
            <w:hyperlink r:id="rId23" w:history="1">
              <w:r w:rsidR="00994288" w:rsidRPr="00517AF4">
                <w:rPr>
                  <w:color w:val="0000FF"/>
                  <w:sz w:val="16"/>
                  <w:u w:val="single"/>
                </w:rPr>
                <w:t>http://snifa.sma.gob.cl/SistemaSeguimientoAmbiental/Documento/Informe/33922</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7E73F5"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1</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9</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Monitoreo y seguimiento de variables ambientales establecidas en la RCA 338/00 de la Central Hidroeléctrica Quilleco. Informe Anual 2014</w:t>
            </w:r>
          </w:p>
        </w:tc>
        <w:tc>
          <w:tcPr>
            <w:tcW w:w="2004" w:type="pct"/>
            <w:vAlign w:val="center"/>
          </w:tcPr>
          <w:p w:rsidR="00994288" w:rsidRPr="00517AF4" w:rsidRDefault="00756C55" w:rsidP="00665F87">
            <w:pPr>
              <w:spacing w:after="0" w:line="240" w:lineRule="auto"/>
              <w:rPr>
                <w:color w:val="0000FF"/>
                <w:sz w:val="16"/>
                <w:u w:val="single"/>
              </w:rPr>
            </w:pPr>
            <w:hyperlink r:id="rId24" w:history="1">
              <w:r w:rsidR="00994288" w:rsidRPr="00517AF4">
                <w:rPr>
                  <w:color w:val="0000FF"/>
                  <w:sz w:val="16"/>
                  <w:u w:val="single"/>
                </w:rPr>
                <w:t>http://snifa.sma.gob.cl/SistemaSeguimientoAmbiental/Documento/Informe/38912</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1B0ED2"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2</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10</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Monitoreo y seguimiento de variables ambientales</w:t>
            </w:r>
          </w:p>
        </w:tc>
        <w:tc>
          <w:tcPr>
            <w:tcW w:w="2004" w:type="pct"/>
            <w:vAlign w:val="center"/>
          </w:tcPr>
          <w:p w:rsidR="00994288" w:rsidRPr="00517AF4" w:rsidRDefault="00756C55" w:rsidP="00665F87">
            <w:pPr>
              <w:spacing w:after="0" w:line="240" w:lineRule="auto"/>
              <w:rPr>
                <w:color w:val="0000FF"/>
                <w:sz w:val="16"/>
                <w:u w:val="single"/>
              </w:rPr>
            </w:pPr>
            <w:hyperlink r:id="rId25" w:history="1">
              <w:r w:rsidR="00994288" w:rsidRPr="00517AF4">
                <w:rPr>
                  <w:color w:val="0000FF"/>
                  <w:sz w:val="16"/>
                  <w:u w:val="single"/>
                </w:rPr>
                <w:t>http://snifa.sma.gob.cl/SistemaSeguimientoAmbiental/Documento/Informe/50786</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1B0ED2"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2</w:t>
            </w:r>
          </w:p>
        </w:tc>
      </w:tr>
      <w:tr w:rsidR="00994288" w:rsidRPr="00517AF4" w:rsidTr="00665F87">
        <w:trPr>
          <w:trHeight w:val="361"/>
        </w:trPr>
        <w:tc>
          <w:tcPr>
            <w:tcW w:w="106" w:type="pct"/>
            <w:vAlign w:val="center"/>
          </w:tcPr>
          <w:p w:rsidR="00994288" w:rsidRPr="00517AF4" w:rsidRDefault="00994288" w:rsidP="00517AF4">
            <w:pPr>
              <w:spacing w:after="0" w:line="240" w:lineRule="auto"/>
              <w:jc w:val="center"/>
              <w:rPr>
                <w:rFonts w:eastAsia="Calibri" w:cs="Times New Roman"/>
                <w:sz w:val="16"/>
                <w:szCs w:val="20"/>
                <w:lang w:val="es-ES"/>
              </w:rPr>
            </w:pPr>
            <w:r w:rsidRPr="00517AF4">
              <w:rPr>
                <w:rFonts w:eastAsia="Calibri" w:cs="Times New Roman"/>
                <w:sz w:val="16"/>
                <w:szCs w:val="20"/>
                <w:lang w:val="es-ES"/>
              </w:rPr>
              <w:t>11</w:t>
            </w:r>
          </w:p>
        </w:tc>
        <w:tc>
          <w:tcPr>
            <w:tcW w:w="1741" w:type="pct"/>
            <w:tcMar>
              <w:top w:w="0" w:type="dxa"/>
              <w:left w:w="108" w:type="dxa"/>
              <w:bottom w:w="0" w:type="dxa"/>
              <w:right w:w="108" w:type="dxa"/>
            </w:tcMar>
            <w:vAlign w:val="center"/>
          </w:tcPr>
          <w:p w:rsidR="00994288" w:rsidRPr="00517AF4" w:rsidRDefault="007E73F5" w:rsidP="00665F87">
            <w:pPr>
              <w:spacing w:after="0" w:line="240" w:lineRule="auto"/>
              <w:rPr>
                <w:rFonts w:eastAsia="Calibri" w:cs="Times New Roman"/>
                <w:sz w:val="16"/>
                <w:szCs w:val="20"/>
                <w:lang w:val="es-ES"/>
              </w:rPr>
            </w:pPr>
            <w:r>
              <w:rPr>
                <w:rFonts w:eastAsia="Calibri" w:cs="Times New Roman"/>
                <w:sz w:val="16"/>
                <w:szCs w:val="20"/>
                <w:lang w:val="es-ES"/>
              </w:rPr>
              <w:t>Medición Caudales Ecológicos</w:t>
            </w:r>
          </w:p>
        </w:tc>
        <w:tc>
          <w:tcPr>
            <w:tcW w:w="2004" w:type="pct"/>
            <w:vAlign w:val="center"/>
          </w:tcPr>
          <w:p w:rsidR="00994288" w:rsidRPr="00517AF4" w:rsidRDefault="00756C55" w:rsidP="00665F87">
            <w:pPr>
              <w:spacing w:after="0" w:line="240" w:lineRule="auto"/>
              <w:rPr>
                <w:rFonts w:eastAsia="Calibri" w:cs="Times New Roman"/>
                <w:sz w:val="16"/>
                <w:szCs w:val="20"/>
                <w:lang w:val="es-ES"/>
              </w:rPr>
            </w:pPr>
            <w:hyperlink r:id="rId26" w:history="1">
              <w:r w:rsidR="00994288" w:rsidRPr="00517AF4">
                <w:rPr>
                  <w:color w:val="0000FF"/>
                  <w:sz w:val="16"/>
                  <w:u w:val="single"/>
                </w:rPr>
                <w:t>http://snifa.sma.gob.cl/SistemaSeguimientoAmbiental/Documento/Informe/50788</w:t>
              </w:r>
            </w:hyperlink>
          </w:p>
        </w:tc>
        <w:tc>
          <w:tcPr>
            <w:tcW w:w="569" w:type="pct"/>
            <w:vAlign w:val="center"/>
          </w:tcPr>
          <w:p w:rsidR="00994288" w:rsidRPr="00517AF4" w:rsidRDefault="00994288" w:rsidP="00517AF4">
            <w:pPr>
              <w:spacing w:after="0" w:line="240" w:lineRule="auto"/>
              <w:jc w:val="center"/>
              <w:rPr>
                <w:rFonts w:eastAsia="Calibri" w:cs="Times New Roman"/>
                <w:sz w:val="16"/>
                <w:szCs w:val="20"/>
                <w:lang w:val="es-ES" w:eastAsia="es-ES"/>
              </w:rPr>
            </w:pPr>
            <w:r w:rsidRPr="00517AF4">
              <w:rPr>
                <w:rFonts w:eastAsia="Calibri" w:cs="Times New Roman"/>
                <w:sz w:val="16"/>
                <w:szCs w:val="20"/>
                <w:lang w:val="es-ES" w:eastAsia="es-ES"/>
              </w:rPr>
              <w:t>Sernapesca Biobío</w:t>
            </w:r>
          </w:p>
        </w:tc>
        <w:tc>
          <w:tcPr>
            <w:tcW w:w="580" w:type="pct"/>
            <w:vAlign w:val="center"/>
          </w:tcPr>
          <w:p w:rsidR="00994288" w:rsidRPr="00517AF4" w:rsidRDefault="007E73F5" w:rsidP="00517AF4">
            <w:pPr>
              <w:spacing w:after="0" w:line="240" w:lineRule="auto"/>
              <w:jc w:val="center"/>
              <w:rPr>
                <w:rFonts w:eastAsia="Calibri" w:cs="Times New Roman"/>
                <w:sz w:val="16"/>
                <w:szCs w:val="20"/>
                <w:lang w:val="es-ES" w:eastAsia="es-ES"/>
              </w:rPr>
            </w:pPr>
            <w:r>
              <w:rPr>
                <w:rFonts w:eastAsia="Calibri" w:cs="Times New Roman"/>
                <w:sz w:val="16"/>
                <w:szCs w:val="20"/>
                <w:lang w:val="es-ES" w:eastAsia="es-ES"/>
              </w:rPr>
              <w:t>1</w:t>
            </w:r>
          </w:p>
        </w:tc>
      </w:tr>
    </w:tbl>
    <w:p w:rsidR="00994288" w:rsidRDefault="00994288" w:rsidP="00567B85">
      <w:pPr>
        <w:spacing w:after="0" w:line="240" w:lineRule="auto"/>
        <w:contextualSpacing/>
        <w:jc w:val="both"/>
        <w:outlineLvl w:val="1"/>
        <w:rPr>
          <w:rFonts w:ascii="Calibri" w:eastAsia="Calibri" w:hAnsi="Calibri" w:cs="Calibri"/>
          <w:b/>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23" w:name="_Toc352840379"/>
      <w:bookmarkStart w:id="124" w:name="_Toc352841439"/>
      <w:bookmarkStart w:id="125" w:name="_Toc353998106"/>
      <w:bookmarkStart w:id="126" w:name="_Toc353998179"/>
      <w:bookmarkStart w:id="127" w:name="_Toc382383533"/>
      <w:bookmarkStart w:id="128" w:name="_Toc382472355"/>
      <w:bookmarkStart w:id="129" w:name="_Toc390184267"/>
      <w:bookmarkStart w:id="130" w:name="_Toc390359998"/>
      <w:bookmarkStart w:id="131" w:name="_Toc390777019"/>
    </w:p>
    <w:bookmarkEnd w:id="123"/>
    <w:bookmarkEnd w:id="124"/>
    <w:bookmarkEnd w:id="125"/>
    <w:bookmarkEnd w:id="126"/>
    <w:bookmarkEnd w:id="127"/>
    <w:bookmarkEnd w:id="128"/>
    <w:bookmarkEnd w:id="129"/>
    <w:bookmarkEnd w:id="130"/>
    <w:bookmarkEnd w:id="131"/>
    <w:p w:rsidR="00CE3600" w:rsidRPr="002F4E6B" w:rsidRDefault="00CE3600" w:rsidP="00373994">
      <w:pPr>
        <w:spacing w:line="240" w:lineRule="auto"/>
        <w:rPr>
          <w:rFonts w:ascii="Calibri" w:eastAsia="Calibri" w:hAnsi="Calibri" w:cs="Calibri"/>
          <w:sz w:val="20"/>
          <w:szCs w:val="32"/>
        </w:rPr>
      </w:pPr>
    </w:p>
    <w:p w:rsidR="001A526B" w:rsidRDefault="00A25543" w:rsidP="00373994">
      <w:pPr>
        <w:pStyle w:val="IFA1"/>
      </w:pPr>
      <w:bookmarkStart w:id="132" w:name="_Toc495934009"/>
      <w:bookmarkStart w:id="133" w:name="_Toc390777030"/>
      <w:r>
        <w:t>HALLAZGOS</w:t>
      </w:r>
      <w:bookmarkEnd w:id="132"/>
      <w:r>
        <w:t xml:space="preserve"> </w:t>
      </w:r>
      <w:bookmarkStart w:id="134" w:name="_Ref352922216"/>
      <w:bookmarkStart w:id="135" w:name="_Toc353998120"/>
      <w:bookmarkStart w:id="136" w:name="_Toc353998193"/>
      <w:bookmarkStart w:id="137" w:name="_Toc382383547"/>
      <w:bookmarkStart w:id="138" w:name="_Toc382472369"/>
      <w:bookmarkStart w:id="139" w:name="_Toc390184279"/>
      <w:bookmarkStart w:id="140" w:name="_Toc390360010"/>
      <w:bookmarkStart w:id="141" w:name="_Toc390777031"/>
      <w:bookmarkEnd w:id="133"/>
    </w:p>
    <w:p w:rsidR="00A10181" w:rsidRPr="00A10181" w:rsidRDefault="00A10181" w:rsidP="00A10181">
      <w:pPr>
        <w:pStyle w:val="IFA1"/>
        <w:numPr>
          <w:ilvl w:val="1"/>
          <w:numId w:val="9"/>
        </w:numPr>
      </w:pPr>
      <w:bookmarkStart w:id="142" w:name="_Toc495934010"/>
      <w:r>
        <w:rPr>
          <w:rFonts w:cstheme="minorHAnsi"/>
          <w:iCs/>
        </w:rPr>
        <w:t>Caudal ecológico y condiciones de operación</w:t>
      </w:r>
      <w:bookmarkEnd w:id="142"/>
    </w:p>
    <w:p w:rsidR="00C9264B" w:rsidRPr="00C9264B" w:rsidRDefault="00C9264B" w:rsidP="00373994">
      <w:pPr>
        <w:pStyle w:val="Ttulo1"/>
        <w:numPr>
          <w:ilvl w:val="0"/>
          <w:numId w:val="0"/>
        </w:numPr>
        <w:ind w:left="576"/>
      </w:pPr>
    </w:p>
    <w:tbl>
      <w:tblPr>
        <w:tblStyle w:val="Tablaconcuadrcula"/>
        <w:tblW w:w="5000" w:type="pct"/>
        <w:tblLook w:val="04A0" w:firstRow="1" w:lastRow="0" w:firstColumn="1" w:lastColumn="0" w:noHBand="0" w:noVBand="1"/>
      </w:tblPr>
      <w:tblGrid>
        <w:gridCol w:w="3768"/>
        <w:gridCol w:w="9794"/>
      </w:tblGrid>
      <w:tr w:rsidR="00A10181" w:rsidRPr="00127186" w:rsidTr="00A10181">
        <w:trPr>
          <w:trHeight w:val="142"/>
        </w:trPr>
        <w:tc>
          <w:tcPr>
            <w:tcW w:w="1389" w:type="pct"/>
            <w:shd w:val="clear" w:color="auto" w:fill="D9D9D9" w:themeFill="background1" w:themeFillShade="D9"/>
          </w:tcPr>
          <w:bookmarkEnd w:id="134"/>
          <w:bookmarkEnd w:id="135"/>
          <w:bookmarkEnd w:id="136"/>
          <w:bookmarkEnd w:id="137"/>
          <w:bookmarkEnd w:id="138"/>
          <w:bookmarkEnd w:id="139"/>
          <w:bookmarkEnd w:id="140"/>
          <w:bookmarkEnd w:id="141"/>
          <w:p w:rsidR="00A10181" w:rsidRPr="00127186" w:rsidRDefault="00A10181" w:rsidP="00CE50A2">
            <w:pPr>
              <w:rPr>
                <w:rFonts w:asciiTheme="minorHAnsi" w:hAnsiTheme="minorHAnsi"/>
              </w:rPr>
            </w:pPr>
            <w:r w:rsidRPr="00127186">
              <w:rPr>
                <w:rFonts w:eastAsia="Times New Roman"/>
                <w:b/>
                <w:bCs/>
                <w:color w:val="000000"/>
                <w:lang w:eastAsia="es-CL"/>
              </w:rPr>
              <w:t>Número de Hecho Constatado</w:t>
            </w:r>
            <w:r w:rsidRPr="00127186">
              <w:rPr>
                <w:rFonts w:eastAsia="Times New Roman"/>
                <w:color w:val="000000"/>
                <w:lang w:eastAsia="es-CL"/>
              </w:rPr>
              <w:t xml:space="preserve">: </w:t>
            </w:r>
            <w:r w:rsidRPr="00127186">
              <w:rPr>
                <w:rFonts w:asciiTheme="minorHAnsi" w:hAnsiTheme="minorHAnsi"/>
                <w:b/>
              </w:rPr>
              <w:t>1</w:t>
            </w:r>
          </w:p>
        </w:tc>
        <w:tc>
          <w:tcPr>
            <w:tcW w:w="3611" w:type="pct"/>
            <w:shd w:val="clear" w:color="auto" w:fill="D9D9D9" w:themeFill="background1" w:themeFillShade="D9"/>
          </w:tcPr>
          <w:p w:rsidR="00A10181" w:rsidRPr="00127186" w:rsidRDefault="00A10181" w:rsidP="00CE50A2">
            <w:pPr>
              <w:rPr>
                <w:rFonts w:asciiTheme="minorHAnsi" w:hAnsiTheme="minorHAnsi"/>
              </w:rPr>
            </w:pPr>
            <w:r w:rsidRPr="00127186">
              <w:rPr>
                <w:rFonts w:eastAsia="Times New Roman"/>
                <w:b/>
                <w:bCs/>
                <w:color w:val="000000"/>
                <w:lang w:eastAsia="es-CL"/>
              </w:rPr>
              <w:t>Estación</w:t>
            </w:r>
            <w:r w:rsidRPr="00127186">
              <w:rPr>
                <w:rFonts w:eastAsia="Times New Roman"/>
                <w:color w:val="000000"/>
                <w:lang w:eastAsia="es-CL"/>
              </w:rPr>
              <w:t>:</w:t>
            </w:r>
            <w:r>
              <w:rPr>
                <w:rFonts w:eastAsia="Times New Roman"/>
                <w:color w:val="000000"/>
                <w:lang w:eastAsia="es-CL"/>
              </w:rPr>
              <w:t xml:space="preserve"> 1</w:t>
            </w:r>
          </w:p>
        </w:tc>
      </w:tr>
      <w:tr w:rsidR="00A10181" w:rsidRPr="00127186" w:rsidTr="00CE50A2">
        <w:trPr>
          <w:trHeight w:val="319"/>
        </w:trPr>
        <w:tc>
          <w:tcPr>
            <w:tcW w:w="5000" w:type="pct"/>
            <w:gridSpan w:val="2"/>
            <w:tcBorders>
              <w:bottom w:val="single" w:sz="4" w:space="0" w:color="auto"/>
            </w:tcBorders>
          </w:tcPr>
          <w:p w:rsidR="00A10181" w:rsidRDefault="00A10181" w:rsidP="00CE50A2">
            <w:pPr>
              <w:rPr>
                <w:rFonts w:asciiTheme="minorHAnsi" w:hAnsiTheme="minorHAnsi"/>
                <w:b/>
              </w:rPr>
            </w:pPr>
            <w:r>
              <w:rPr>
                <w:rFonts w:asciiTheme="minorHAnsi" w:hAnsiTheme="minorHAnsi"/>
                <w:b/>
              </w:rPr>
              <w:t>E</w:t>
            </w:r>
            <w:r w:rsidRPr="00127186">
              <w:rPr>
                <w:rFonts w:asciiTheme="minorHAnsi" w:hAnsiTheme="minorHAnsi"/>
                <w:b/>
              </w:rPr>
              <w:t>xig</w:t>
            </w:r>
            <w:r>
              <w:rPr>
                <w:rFonts w:asciiTheme="minorHAnsi" w:hAnsiTheme="minorHAnsi"/>
                <w:b/>
              </w:rPr>
              <w:t>encia:</w:t>
            </w:r>
          </w:p>
          <w:p w:rsidR="00A10181" w:rsidRPr="00AE697D" w:rsidRDefault="00A10181" w:rsidP="00A10181">
            <w:pPr>
              <w:autoSpaceDE w:val="0"/>
              <w:autoSpaceDN w:val="0"/>
              <w:adjustRightInd w:val="0"/>
              <w:jc w:val="both"/>
              <w:rPr>
                <w:rFonts w:asciiTheme="minorHAnsi" w:hAnsiTheme="minorHAnsi" w:cstheme="minorHAnsi"/>
                <w:b/>
                <w:sz w:val="22"/>
              </w:rPr>
            </w:pPr>
            <w:r w:rsidRPr="00AE697D">
              <w:rPr>
                <w:rFonts w:asciiTheme="minorHAnsi" w:hAnsiTheme="minorHAnsi" w:cstheme="minorHAnsi"/>
                <w:b/>
                <w:sz w:val="22"/>
              </w:rPr>
              <w:t xml:space="preserve">RCA 254/1996 </w:t>
            </w:r>
            <w:r>
              <w:rPr>
                <w:rFonts w:asciiTheme="minorHAnsi" w:hAnsiTheme="minorHAnsi" w:cstheme="minorHAnsi"/>
                <w:b/>
                <w:sz w:val="22"/>
              </w:rPr>
              <w:t>COREMA Biobío. Resuelvo 3. Medidas de Mitigación</w:t>
            </w:r>
          </w:p>
          <w:p w:rsidR="00A10181" w:rsidRDefault="00A10181" w:rsidP="00A10181">
            <w:pPr>
              <w:autoSpaceDE w:val="0"/>
              <w:autoSpaceDN w:val="0"/>
              <w:adjustRightInd w:val="0"/>
              <w:jc w:val="both"/>
              <w:rPr>
                <w:rFonts w:asciiTheme="minorHAnsi" w:hAnsiTheme="minorHAnsi" w:cstheme="minorHAnsi"/>
                <w:i/>
              </w:rPr>
            </w:pPr>
            <w:r>
              <w:rPr>
                <w:rFonts w:asciiTheme="minorHAnsi" w:hAnsiTheme="minorHAnsi" w:cstheme="minorHAnsi"/>
                <w:i/>
              </w:rPr>
              <w:t>“</w:t>
            </w:r>
            <w:r w:rsidRPr="00A80F7D">
              <w:rPr>
                <w:rFonts w:asciiTheme="minorHAnsi" w:hAnsiTheme="minorHAnsi" w:cstheme="minorHAnsi"/>
                <w:b/>
                <w:i/>
              </w:rPr>
              <w:t>3. Medidas de Mitigación</w:t>
            </w:r>
          </w:p>
          <w:p w:rsidR="00A10181" w:rsidRDefault="00A10181" w:rsidP="00A10181">
            <w:pPr>
              <w:autoSpaceDE w:val="0"/>
              <w:autoSpaceDN w:val="0"/>
              <w:adjustRightInd w:val="0"/>
              <w:jc w:val="both"/>
              <w:rPr>
                <w:rFonts w:asciiTheme="minorHAnsi" w:hAnsiTheme="minorHAnsi" w:cstheme="minorHAnsi"/>
                <w:i/>
              </w:rPr>
            </w:pPr>
            <w:r>
              <w:rPr>
                <w:rFonts w:asciiTheme="minorHAnsi" w:hAnsiTheme="minorHAnsi" w:cstheme="minorHAnsi"/>
                <w:i/>
              </w:rPr>
              <w:t>(…)</w:t>
            </w:r>
          </w:p>
          <w:p w:rsidR="00A10181" w:rsidRPr="00A80F7D" w:rsidRDefault="00A10181" w:rsidP="00A10181">
            <w:pPr>
              <w:autoSpaceDE w:val="0"/>
              <w:autoSpaceDN w:val="0"/>
              <w:adjustRightInd w:val="0"/>
              <w:jc w:val="both"/>
              <w:rPr>
                <w:rFonts w:asciiTheme="minorHAnsi" w:hAnsiTheme="minorHAnsi" w:cstheme="minorHAnsi"/>
                <w:b/>
                <w:i/>
                <w:u w:val="single"/>
              </w:rPr>
            </w:pPr>
            <w:r w:rsidRPr="00A80F7D">
              <w:rPr>
                <w:rFonts w:asciiTheme="minorHAnsi" w:hAnsiTheme="minorHAnsi" w:cstheme="minorHAnsi"/>
                <w:b/>
                <w:i/>
                <w:u w:val="single"/>
              </w:rPr>
              <w:t>Medidas de Mitigación</w:t>
            </w:r>
          </w:p>
          <w:p w:rsidR="00A10181" w:rsidRDefault="00A10181" w:rsidP="00A10181">
            <w:pPr>
              <w:autoSpaceDE w:val="0"/>
              <w:autoSpaceDN w:val="0"/>
              <w:adjustRightInd w:val="0"/>
              <w:jc w:val="both"/>
              <w:rPr>
                <w:rFonts w:asciiTheme="minorHAnsi" w:hAnsiTheme="minorHAnsi" w:cstheme="minorHAnsi"/>
                <w:i/>
              </w:rPr>
            </w:pPr>
            <w:r>
              <w:rPr>
                <w:rFonts w:asciiTheme="minorHAnsi" w:hAnsiTheme="minorHAnsi" w:cstheme="minorHAnsi"/>
                <w:i/>
              </w:rPr>
              <w:t>(…)</w:t>
            </w:r>
          </w:p>
          <w:p w:rsidR="00A10181" w:rsidRDefault="00A10181" w:rsidP="00A10181">
            <w:pPr>
              <w:autoSpaceDE w:val="0"/>
              <w:autoSpaceDN w:val="0"/>
              <w:adjustRightInd w:val="0"/>
              <w:jc w:val="both"/>
              <w:rPr>
                <w:rFonts w:asciiTheme="minorHAnsi" w:hAnsiTheme="minorHAnsi" w:cstheme="minorHAnsi"/>
                <w:i/>
              </w:rPr>
            </w:pPr>
            <w:r>
              <w:rPr>
                <w:rFonts w:asciiTheme="minorHAnsi" w:hAnsiTheme="minorHAnsi" w:cstheme="minorHAnsi"/>
                <w:i/>
              </w:rPr>
              <w:t>Además, se debe señalar lo siguiente:</w:t>
            </w:r>
          </w:p>
          <w:p w:rsidR="00A10181" w:rsidRDefault="00A10181" w:rsidP="00A10181">
            <w:pPr>
              <w:autoSpaceDE w:val="0"/>
              <w:autoSpaceDN w:val="0"/>
              <w:adjustRightInd w:val="0"/>
              <w:jc w:val="both"/>
              <w:rPr>
                <w:rFonts w:asciiTheme="minorHAnsi" w:hAnsiTheme="minorHAnsi" w:cstheme="minorHAnsi"/>
                <w:i/>
              </w:rPr>
            </w:pPr>
            <w:r>
              <w:rPr>
                <w:rFonts w:asciiTheme="minorHAnsi" w:hAnsiTheme="minorHAnsi" w:cstheme="minorHAnsi"/>
                <w:i/>
              </w:rPr>
              <w:t>1.- Ante la modificación del régimen hidrológico superficial (caudales) y cambios en la condición del hábitat acuático, se ha establecido un caudal ecológico (Nota a pie de página: El análisis y fundamente del cálculo basado en la Legislación Suiza, por falta de una norma chilena, se desarrolló en el Anexo K del Estudio de Impacto Ambiental). En este caso el proponente COLBUN S.A., se compromete a mantener como mínimo y en todo momento de la construcción y operación de la Central el caudal ecológico que se señala a continuación:</w:t>
            </w:r>
          </w:p>
          <w:p w:rsidR="00A10181" w:rsidRDefault="00A10181" w:rsidP="00A10181">
            <w:pPr>
              <w:autoSpaceDE w:val="0"/>
              <w:autoSpaceDN w:val="0"/>
              <w:adjustRightInd w:val="0"/>
              <w:jc w:val="both"/>
              <w:rPr>
                <w:rFonts w:asciiTheme="minorHAnsi" w:hAnsiTheme="minorHAnsi" w:cstheme="minorHAnsi"/>
                <w:i/>
              </w:rPr>
            </w:pPr>
          </w:p>
          <w:tbl>
            <w:tblPr>
              <w:tblStyle w:val="Tablaconcuadrcula"/>
              <w:tblW w:w="0" w:type="auto"/>
              <w:jc w:val="center"/>
              <w:tblLook w:val="04A0" w:firstRow="1" w:lastRow="0" w:firstColumn="1" w:lastColumn="0" w:noHBand="0" w:noVBand="1"/>
            </w:tblPr>
            <w:tblGrid>
              <w:gridCol w:w="1728"/>
              <w:gridCol w:w="3129"/>
            </w:tblGrid>
            <w:tr w:rsidR="00A10181" w:rsidTr="00CE50A2">
              <w:trPr>
                <w:jc w:val="center"/>
              </w:trPr>
              <w:tc>
                <w:tcPr>
                  <w:tcW w:w="1728" w:type="dxa"/>
                  <w:shd w:val="clear" w:color="auto" w:fill="D9D9D9" w:themeFill="background1" w:themeFillShade="D9"/>
                  <w:vAlign w:val="center"/>
                </w:tcPr>
                <w:p w:rsidR="00A10181" w:rsidRPr="00A80F7D" w:rsidRDefault="00A10181" w:rsidP="00A10181">
                  <w:pPr>
                    <w:autoSpaceDE w:val="0"/>
                    <w:autoSpaceDN w:val="0"/>
                    <w:adjustRightInd w:val="0"/>
                    <w:jc w:val="center"/>
                    <w:rPr>
                      <w:rFonts w:cstheme="minorHAnsi"/>
                      <w:b/>
                      <w:i/>
                    </w:rPr>
                  </w:pPr>
                  <w:r w:rsidRPr="00A80F7D">
                    <w:rPr>
                      <w:rFonts w:cstheme="minorHAnsi"/>
                      <w:b/>
                      <w:i/>
                    </w:rPr>
                    <w:t>CURSO DE AGUA</w:t>
                  </w:r>
                </w:p>
              </w:tc>
              <w:tc>
                <w:tcPr>
                  <w:tcW w:w="3129" w:type="dxa"/>
                  <w:shd w:val="clear" w:color="auto" w:fill="D9D9D9" w:themeFill="background1" w:themeFillShade="D9"/>
                  <w:vAlign w:val="center"/>
                </w:tcPr>
                <w:p w:rsidR="00A10181" w:rsidRPr="00A80F7D" w:rsidRDefault="00A10181" w:rsidP="00A10181">
                  <w:pPr>
                    <w:autoSpaceDE w:val="0"/>
                    <w:autoSpaceDN w:val="0"/>
                    <w:adjustRightInd w:val="0"/>
                    <w:jc w:val="center"/>
                    <w:rPr>
                      <w:rFonts w:cstheme="minorHAnsi"/>
                      <w:b/>
                      <w:i/>
                    </w:rPr>
                  </w:pPr>
                  <w:r w:rsidRPr="00A80F7D">
                    <w:rPr>
                      <w:rFonts w:cstheme="minorHAnsi"/>
                      <w:b/>
                      <w:i/>
                    </w:rPr>
                    <w:t>CAUDAL ECOLOGICO (m</w:t>
                  </w:r>
                  <w:r w:rsidRPr="00470A72">
                    <w:rPr>
                      <w:rFonts w:cstheme="minorHAnsi"/>
                      <w:b/>
                      <w:i/>
                      <w:vertAlign w:val="superscript"/>
                    </w:rPr>
                    <w:t>3</w:t>
                  </w:r>
                  <w:r w:rsidRPr="00A80F7D">
                    <w:rPr>
                      <w:rFonts w:cstheme="minorHAnsi"/>
                      <w:b/>
                      <w:i/>
                    </w:rPr>
                    <w:t>/s)</w:t>
                  </w:r>
                </w:p>
              </w:tc>
            </w:tr>
            <w:tr w:rsidR="00A10181" w:rsidTr="00CE50A2">
              <w:trPr>
                <w:jc w:val="center"/>
              </w:trPr>
              <w:tc>
                <w:tcPr>
                  <w:tcW w:w="1728" w:type="dxa"/>
                  <w:vAlign w:val="center"/>
                </w:tcPr>
                <w:p w:rsidR="00A10181" w:rsidRDefault="00A10181" w:rsidP="00A10181">
                  <w:pPr>
                    <w:autoSpaceDE w:val="0"/>
                    <w:autoSpaceDN w:val="0"/>
                    <w:adjustRightInd w:val="0"/>
                    <w:jc w:val="center"/>
                    <w:rPr>
                      <w:rFonts w:cstheme="minorHAnsi"/>
                      <w:i/>
                    </w:rPr>
                  </w:pPr>
                  <w:r>
                    <w:rPr>
                      <w:rFonts w:cstheme="minorHAnsi"/>
                      <w:i/>
                    </w:rPr>
                    <w:t>Río Laja</w:t>
                  </w:r>
                </w:p>
              </w:tc>
              <w:tc>
                <w:tcPr>
                  <w:tcW w:w="3129" w:type="dxa"/>
                  <w:vAlign w:val="center"/>
                </w:tcPr>
                <w:p w:rsidR="00A10181" w:rsidRDefault="00A10181" w:rsidP="00A10181">
                  <w:pPr>
                    <w:autoSpaceDE w:val="0"/>
                    <w:autoSpaceDN w:val="0"/>
                    <w:adjustRightInd w:val="0"/>
                    <w:jc w:val="center"/>
                    <w:rPr>
                      <w:rFonts w:cstheme="minorHAnsi"/>
                      <w:i/>
                    </w:rPr>
                  </w:pPr>
                  <w:r>
                    <w:rPr>
                      <w:rFonts w:cstheme="minorHAnsi"/>
                      <w:i/>
                    </w:rPr>
                    <w:t>4,6</w:t>
                  </w:r>
                </w:p>
              </w:tc>
            </w:tr>
            <w:tr w:rsidR="00A10181" w:rsidTr="00CE50A2">
              <w:trPr>
                <w:jc w:val="center"/>
              </w:trPr>
              <w:tc>
                <w:tcPr>
                  <w:tcW w:w="1728" w:type="dxa"/>
                  <w:vAlign w:val="center"/>
                </w:tcPr>
                <w:p w:rsidR="00A10181" w:rsidRDefault="00A10181" w:rsidP="00A10181">
                  <w:pPr>
                    <w:autoSpaceDE w:val="0"/>
                    <w:autoSpaceDN w:val="0"/>
                    <w:adjustRightInd w:val="0"/>
                    <w:jc w:val="center"/>
                    <w:rPr>
                      <w:rFonts w:cstheme="minorHAnsi"/>
                      <w:i/>
                    </w:rPr>
                  </w:pPr>
                  <w:r>
                    <w:rPr>
                      <w:rFonts w:cstheme="minorHAnsi"/>
                      <w:i/>
                    </w:rPr>
                    <w:t>Río Rucúe</w:t>
                  </w:r>
                </w:p>
              </w:tc>
              <w:tc>
                <w:tcPr>
                  <w:tcW w:w="3129" w:type="dxa"/>
                  <w:vAlign w:val="center"/>
                </w:tcPr>
                <w:p w:rsidR="00A10181" w:rsidRDefault="00A10181" w:rsidP="00A10181">
                  <w:pPr>
                    <w:autoSpaceDE w:val="0"/>
                    <w:autoSpaceDN w:val="0"/>
                    <w:adjustRightInd w:val="0"/>
                    <w:jc w:val="center"/>
                    <w:rPr>
                      <w:rFonts w:cstheme="minorHAnsi"/>
                      <w:i/>
                    </w:rPr>
                  </w:pPr>
                  <w:r>
                    <w:rPr>
                      <w:rFonts w:cstheme="minorHAnsi"/>
                      <w:i/>
                    </w:rPr>
                    <w:t>0,46</w:t>
                  </w:r>
                </w:p>
              </w:tc>
            </w:tr>
          </w:tbl>
          <w:p w:rsidR="00A10181" w:rsidRDefault="00A10181" w:rsidP="00A10181">
            <w:pPr>
              <w:autoSpaceDE w:val="0"/>
              <w:autoSpaceDN w:val="0"/>
              <w:adjustRightInd w:val="0"/>
              <w:jc w:val="both"/>
              <w:rPr>
                <w:rFonts w:asciiTheme="minorHAnsi" w:hAnsiTheme="minorHAnsi" w:cstheme="minorHAnsi"/>
                <w:i/>
              </w:rPr>
            </w:pPr>
          </w:p>
          <w:p w:rsidR="00A10181" w:rsidRDefault="00A10181" w:rsidP="00A10181">
            <w:pPr>
              <w:widowControl w:val="0"/>
              <w:overflowPunct w:val="0"/>
              <w:autoSpaceDE w:val="0"/>
              <w:autoSpaceDN w:val="0"/>
              <w:adjustRightInd w:val="0"/>
              <w:spacing w:before="240"/>
              <w:jc w:val="both"/>
              <w:rPr>
                <w:rFonts w:asciiTheme="minorHAnsi" w:hAnsiTheme="minorHAnsi" w:cstheme="minorHAnsi"/>
                <w:i/>
              </w:rPr>
            </w:pPr>
            <w:r>
              <w:rPr>
                <w:rFonts w:asciiTheme="minorHAnsi" w:hAnsiTheme="minorHAnsi" w:cstheme="minorHAnsi"/>
                <w:i/>
              </w:rPr>
              <w:t>Los tramos afectos a caudales ecológicos serán aquellos aguas debajo de las barreras Laja y Rucúe hasta el punto de restitución de las aguas turbinadas por la central.”</w:t>
            </w:r>
          </w:p>
          <w:p w:rsidR="00A10181" w:rsidRPr="00B24107" w:rsidRDefault="00A10181" w:rsidP="00A10181">
            <w:pPr>
              <w:widowControl w:val="0"/>
              <w:overflowPunct w:val="0"/>
              <w:autoSpaceDE w:val="0"/>
              <w:autoSpaceDN w:val="0"/>
              <w:adjustRightInd w:val="0"/>
              <w:spacing w:before="240"/>
              <w:jc w:val="both"/>
              <w:rPr>
                <w:rFonts w:asciiTheme="minorHAnsi" w:hAnsiTheme="minorHAnsi" w:cstheme="minorHAnsi"/>
                <w:b/>
                <w:sz w:val="22"/>
              </w:rPr>
            </w:pPr>
            <w:r w:rsidRPr="00B24107">
              <w:rPr>
                <w:rFonts w:asciiTheme="minorHAnsi" w:hAnsiTheme="minorHAnsi" w:cstheme="minorHAnsi"/>
                <w:b/>
                <w:sz w:val="22"/>
              </w:rPr>
              <w:t xml:space="preserve">RCA 338/2000 </w:t>
            </w:r>
            <w:r>
              <w:rPr>
                <w:rFonts w:asciiTheme="minorHAnsi" w:hAnsiTheme="minorHAnsi" w:cstheme="minorHAnsi"/>
                <w:b/>
                <w:sz w:val="22"/>
              </w:rPr>
              <w:t xml:space="preserve">COREMA Biobío. </w:t>
            </w:r>
            <w:r w:rsidRPr="00B24107">
              <w:rPr>
                <w:rFonts w:asciiTheme="minorHAnsi" w:hAnsiTheme="minorHAnsi" w:cstheme="minorHAnsi"/>
                <w:b/>
                <w:sz w:val="22"/>
              </w:rPr>
              <w:t>Considerando 4.</w:t>
            </w:r>
          </w:p>
          <w:p w:rsidR="00A10181" w:rsidRPr="007A23D0" w:rsidRDefault="00A10181" w:rsidP="00A10181">
            <w:pPr>
              <w:autoSpaceDE w:val="0"/>
              <w:autoSpaceDN w:val="0"/>
              <w:adjustRightInd w:val="0"/>
              <w:spacing w:before="240"/>
              <w:jc w:val="both"/>
              <w:rPr>
                <w:rFonts w:asciiTheme="minorHAnsi" w:hAnsiTheme="minorHAnsi" w:cs="Arial"/>
                <w:i/>
                <w:color w:val="0C121A"/>
              </w:rPr>
            </w:pPr>
            <w:r w:rsidRPr="007A23D0">
              <w:rPr>
                <w:rFonts w:asciiTheme="minorHAnsi" w:hAnsiTheme="minorHAnsi" w:cstheme="minorHAnsi"/>
                <w:i/>
              </w:rPr>
              <w:t xml:space="preserve">“4. </w:t>
            </w:r>
            <w:r w:rsidRPr="007A23D0">
              <w:rPr>
                <w:rFonts w:asciiTheme="minorHAnsi" w:hAnsiTheme="minorHAnsi" w:cs="Arial"/>
                <w:i/>
                <w:color w:val="1B2329"/>
              </w:rPr>
              <w:t xml:space="preserve">Que, conforme </w:t>
            </w:r>
            <w:r w:rsidRPr="007A23D0">
              <w:rPr>
                <w:rFonts w:asciiTheme="minorHAnsi" w:hAnsiTheme="minorHAnsi" w:cs="Arial"/>
                <w:i/>
                <w:color w:val="0C121A"/>
              </w:rPr>
              <w:t xml:space="preserve">a </w:t>
            </w:r>
            <w:r w:rsidRPr="007A23D0">
              <w:rPr>
                <w:rFonts w:asciiTheme="minorHAnsi" w:hAnsiTheme="minorHAnsi" w:cs="Arial"/>
                <w:i/>
                <w:color w:val="2B3438"/>
              </w:rPr>
              <w:t>l</w:t>
            </w:r>
            <w:r w:rsidRPr="007A23D0">
              <w:rPr>
                <w:rFonts w:asciiTheme="minorHAnsi" w:hAnsiTheme="minorHAnsi" w:cs="Arial"/>
                <w:i/>
                <w:color w:val="0C121A"/>
              </w:rPr>
              <w:t xml:space="preserve">os antecedentes acompañados por el </w:t>
            </w:r>
            <w:r w:rsidRPr="007A23D0">
              <w:rPr>
                <w:rFonts w:asciiTheme="minorHAnsi" w:hAnsiTheme="minorHAnsi" w:cs="Arial"/>
                <w:i/>
                <w:color w:val="1B2329"/>
              </w:rPr>
              <w:t xml:space="preserve">titular en </w:t>
            </w:r>
            <w:r w:rsidRPr="007A23D0">
              <w:rPr>
                <w:rFonts w:asciiTheme="minorHAnsi" w:hAnsiTheme="minorHAnsi" w:cs="Arial"/>
                <w:i/>
                <w:color w:val="2B3438"/>
              </w:rPr>
              <w:t>el Estudio de Im</w:t>
            </w:r>
            <w:r w:rsidRPr="007A23D0">
              <w:rPr>
                <w:rFonts w:asciiTheme="minorHAnsi" w:hAnsiTheme="minorHAnsi" w:cs="Arial"/>
                <w:i/>
                <w:color w:val="0C121A"/>
              </w:rPr>
              <w:t xml:space="preserve">pacto Ambiental </w:t>
            </w:r>
            <w:r w:rsidRPr="007A23D0">
              <w:rPr>
                <w:rFonts w:asciiTheme="minorHAnsi" w:eastAsia="HiddenHorzOCR" w:hAnsiTheme="minorHAnsi" w:cs="HiddenHorzOCR"/>
                <w:i/>
                <w:color w:val="0C121A"/>
              </w:rPr>
              <w:t xml:space="preserve">respectivo, </w:t>
            </w:r>
            <w:r w:rsidRPr="007A23D0">
              <w:rPr>
                <w:rFonts w:asciiTheme="minorHAnsi" w:hAnsiTheme="minorHAnsi" w:cs="Arial"/>
                <w:i/>
                <w:color w:val="0C121A"/>
              </w:rPr>
              <w:t>su Addendum y sus Addenda</w:t>
            </w:r>
            <w:r w:rsidRPr="007A23D0">
              <w:rPr>
                <w:rFonts w:asciiTheme="minorHAnsi" w:hAnsiTheme="minorHAnsi" w:cs="Arial"/>
                <w:i/>
                <w:color w:val="2B3438"/>
              </w:rPr>
              <w:t xml:space="preserve">, el proyecto "Central </w:t>
            </w:r>
            <w:r w:rsidRPr="007A23D0">
              <w:rPr>
                <w:rFonts w:asciiTheme="minorHAnsi" w:hAnsiTheme="minorHAnsi" w:cs="Arial"/>
                <w:i/>
                <w:color w:val="0C121A"/>
              </w:rPr>
              <w:t>Hidroeléctrica Quilleco" consiste en la construcc</w:t>
            </w:r>
            <w:r w:rsidRPr="007A23D0">
              <w:rPr>
                <w:rFonts w:asciiTheme="minorHAnsi" w:hAnsiTheme="minorHAnsi" w:cs="Arial"/>
                <w:i/>
                <w:color w:val="2B3438"/>
              </w:rPr>
              <w:t xml:space="preserve">ión </w:t>
            </w:r>
            <w:r w:rsidRPr="007A23D0">
              <w:rPr>
                <w:rFonts w:asciiTheme="minorHAnsi" w:hAnsiTheme="minorHAnsi" w:cs="Arial"/>
                <w:i/>
                <w:color w:val="0C121A"/>
              </w:rPr>
              <w:t xml:space="preserve">de </w:t>
            </w:r>
            <w:r w:rsidRPr="007A23D0">
              <w:rPr>
                <w:rFonts w:asciiTheme="minorHAnsi" w:hAnsiTheme="minorHAnsi" w:cs="Arial"/>
                <w:i/>
                <w:color w:val="1B2329"/>
              </w:rPr>
              <w:t xml:space="preserve">una </w:t>
            </w:r>
            <w:r w:rsidRPr="007A23D0">
              <w:rPr>
                <w:rFonts w:asciiTheme="minorHAnsi" w:hAnsiTheme="minorHAnsi" w:cs="Arial"/>
                <w:i/>
                <w:color w:val="2B3438"/>
              </w:rPr>
              <w:t xml:space="preserve">central </w:t>
            </w:r>
            <w:r w:rsidRPr="007A23D0">
              <w:rPr>
                <w:rFonts w:asciiTheme="minorHAnsi" w:hAnsiTheme="minorHAnsi" w:cs="Arial"/>
                <w:i/>
                <w:color w:val="1B2329"/>
              </w:rPr>
              <w:t xml:space="preserve">de pasada </w:t>
            </w:r>
            <w:r w:rsidRPr="007A23D0">
              <w:rPr>
                <w:rFonts w:asciiTheme="minorHAnsi" w:hAnsiTheme="minorHAnsi" w:cs="Arial"/>
                <w:i/>
                <w:color w:val="0C121A"/>
              </w:rPr>
              <w:t xml:space="preserve">que se desarrolla en serie hidráulica con la Central </w:t>
            </w:r>
            <w:r w:rsidRPr="007A23D0">
              <w:rPr>
                <w:rFonts w:asciiTheme="minorHAnsi" w:hAnsiTheme="minorHAnsi" w:cs="Arial"/>
                <w:i/>
                <w:color w:val="1B2329"/>
              </w:rPr>
              <w:t>Rucúe</w:t>
            </w:r>
            <w:r w:rsidRPr="007A23D0">
              <w:rPr>
                <w:rFonts w:asciiTheme="minorHAnsi" w:hAnsiTheme="minorHAnsi" w:cs="Arial"/>
                <w:i/>
                <w:color w:val="434C4F"/>
              </w:rPr>
              <w:t xml:space="preserve">, </w:t>
            </w:r>
            <w:r w:rsidRPr="007A23D0">
              <w:rPr>
                <w:rFonts w:asciiTheme="minorHAnsi" w:hAnsiTheme="minorHAnsi" w:cs="Arial"/>
                <w:i/>
                <w:color w:val="2B3438"/>
              </w:rPr>
              <w:t xml:space="preserve">utilizando </w:t>
            </w:r>
            <w:r w:rsidRPr="007A23D0">
              <w:rPr>
                <w:rFonts w:asciiTheme="minorHAnsi" w:hAnsiTheme="minorHAnsi" w:cs="Arial"/>
                <w:i/>
                <w:color w:val="1B2329"/>
              </w:rPr>
              <w:t xml:space="preserve">los caudales </w:t>
            </w:r>
            <w:r w:rsidRPr="007A23D0">
              <w:rPr>
                <w:rFonts w:asciiTheme="minorHAnsi" w:hAnsiTheme="minorHAnsi" w:cs="Arial"/>
                <w:i/>
                <w:color w:val="0C121A"/>
              </w:rPr>
              <w:t xml:space="preserve">generados por esta Central y restituyendo </w:t>
            </w:r>
            <w:r w:rsidRPr="007A23D0">
              <w:rPr>
                <w:rFonts w:asciiTheme="minorHAnsi" w:hAnsiTheme="minorHAnsi" w:cs="Arial"/>
                <w:i/>
                <w:color w:val="1B2329"/>
              </w:rPr>
              <w:t xml:space="preserve">las aguas </w:t>
            </w:r>
            <w:r w:rsidRPr="007A23D0">
              <w:rPr>
                <w:rFonts w:asciiTheme="minorHAnsi" w:hAnsiTheme="minorHAnsi" w:cs="Arial"/>
                <w:i/>
                <w:color w:val="2B3438"/>
              </w:rPr>
              <w:t xml:space="preserve">unos 8 km. </w:t>
            </w:r>
            <w:r w:rsidRPr="007A23D0">
              <w:rPr>
                <w:rFonts w:asciiTheme="minorHAnsi" w:hAnsiTheme="minorHAnsi" w:cs="Arial"/>
                <w:i/>
                <w:color w:val="0C121A"/>
              </w:rPr>
              <w:t>aguas abajo del punto de cap</w:t>
            </w:r>
            <w:r w:rsidRPr="007A23D0">
              <w:rPr>
                <w:rFonts w:asciiTheme="minorHAnsi" w:hAnsiTheme="minorHAnsi" w:cs="Arial"/>
                <w:i/>
                <w:color w:val="2B3438"/>
              </w:rPr>
              <w:t>t</w:t>
            </w:r>
            <w:r w:rsidRPr="007A23D0">
              <w:rPr>
                <w:rFonts w:asciiTheme="minorHAnsi" w:hAnsiTheme="minorHAnsi" w:cs="Arial"/>
                <w:i/>
                <w:color w:val="0C121A"/>
              </w:rPr>
              <w:t xml:space="preserve">ación. Asimismo, </w:t>
            </w:r>
            <w:r w:rsidRPr="007A23D0">
              <w:rPr>
                <w:rFonts w:asciiTheme="minorHAnsi" w:hAnsiTheme="minorHAnsi" w:cs="Arial"/>
                <w:i/>
                <w:color w:val="1B2329"/>
              </w:rPr>
              <w:t xml:space="preserve">esta central se </w:t>
            </w:r>
            <w:r w:rsidRPr="007A23D0">
              <w:rPr>
                <w:rFonts w:asciiTheme="minorHAnsi" w:hAnsiTheme="minorHAnsi" w:cs="Arial"/>
                <w:i/>
                <w:color w:val="2B3438"/>
              </w:rPr>
              <w:t xml:space="preserve">enlazará con </w:t>
            </w:r>
            <w:r w:rsidRPr="007A23D0">
              <w:rPr>
                <w:rFonts w:asciiTheme="minorHAnsi" w:hAnsiTheme="minorHAnsi" w:cs="Arial"/>
                <w:i/>
                <w:color w:val="1B2329"/>
              </w:rPr>
              <w:t xml:space="preserve">el </w:t>
            </w:r>
            <w:r w:rsidRPr="007A23D0">
              <w:rPr>
                <w:rFonts w:asciiTheme="minorHAnsi" w:hAnsiTheme="minorHAnsi" w:cs="Arial"/>
                <w:i/>
                <w:color w:val="0C121A"/>
              </w:rPr>
              <w:t>Sistema Interconectado central SIC, lo cua</w:t>
            </w:r>
            <w:r w:rsidRPr="007A23D0">
              <w:rPr>
                <w:rFonts w:asciiTheme="minorHAnsi" w:hAnsiTheme="minorHAnsi" w:cs="Arial"/>
                <w:i/>
                <w:color w:val="2B3438"/>
              </w:rPr>
              <w:t xml:space="preserve">l </w:t>
            </w:r>
            <w:r w:rsidRPr="007A23D0">
              <w:rPr>
                <w:rFonts w:asciiTheme="minorHAnsi" w:hAnsiTheme="minorHAnsi" w:cs="Arial"/>
                <w:i/>
                <w:color w:val="1B2329"/>
              </w:rPr>
              <w:t xml:space="preserve">se </w:t>
            </w:r>
            <w:r w:rsidRPr="007A23D0">
              <w:rPr>
                <w:rFonts w:asciiTheme="minorHAnsi" w:hAnsiTheme="minorHAnsi" w:cs="Arial"/>
                <w:i/>
                <w:color w:val="2B3438"/>
              </w:rPr>
              <w:t xml:space="preserve">realizará mediante </w:t>
            </w:r>
            <w:r w:rsidRPr="007A23D0">
              <w:rPr>
                <w:rFonts w:asciiTheme="minorHAnsi" w:hAnsiTheme="minorHAnsi" w:cs="Arial"/>
                <w:i/>
                <w:color w:val="1B2329"/>
              </w:rPr>
              <w:t xml:space="preserve">un </w:t>
            </w:r>
            <w:r w:rsidRPr="007A23D0">
              <w:rPr>
                <w:rFonts w:asciiTheme="minorHAnsi" w:hAnsiTheme="minorHAnsi" w:cs="Arial"/>
                <w:i/>
                <w:color w:val="0C121A"/>
              </w:rPr>
              <w:t xml:space="preserve">empalme de 300 m a la línea de 220 </w:t>
            </w:r>
            <w:r w:rsidRPr="007A23D0">
              <w:rPr>
                <w:rFonts w:asciiTheme="minorHAnsi" w:hAnsiTheme="minorHAnsi" w:cs="Arial"/>
                <w:i/>
                <w:color w:val="1B2329"/>
              </w:rPr>
              <w:t xml:space="preserve">kV, </w:t>
            </w:r>
            <w:r w:rsidRPr="007A23D0">
              <w:rPr>
                <w:rFonts w:asciiTheme="minorHAnsi" w:hAnsiTheme="minorHAnsi" w:cs="Arial"/>
                <w:i/>
                <w:color w:val="0C121A"/>
              </w:rPr>
              <w:t xml:space="preserve">doble circuito, </w:t>
            </w:r>
            <w:r w:rsidRPr="007A23D0">
              <w:rPr>
                <w:rFonts w:asciiTheme="minorHAnsi" w:hAnsiTheme="minorHAnsi" w:cs="Arial"/>
                <w:i/>
                <w:color w:val="1B2329"/>
              </w:rPr>
              <w:t xml:space="preserve">que </w:t>
            </w:r>
            <w:r w:rsidRPr="007A23D0">
              <w:rPr>
                <w:rFonts w:asciiTheme="minorHAnsi" w:hAnsiTheme="minorHAnsi" w:cs="Arial"/>
                <w:i/>
                <w:color w:val="2B3438"/>
              </w:rPr>
              <w:t xml:space="preserve">va desde la Central </w:t>
            </w:r>
            <w:r w:rsidRPr="007A23D0">
              <w:rPr>
                <w:rFonts w:asciiTheme="minorHAnsi" w:hAnsiTheme="minorHAnsi" w:cs="Arial"/>
                <w:i/>
                <w:color w:val="1B2329"/>
              </w:rPr>
              <w:t xml:space="preserve">Rucúe </w:t>
            </w:r>
            <w:r w:rsidRPr="007A23D0">
              <w:rPr>
                <w:rFonts w:asciiTheme="minorHAnsi" w:hAnsiTheme="minorHAnsi" w:cs="Arial"/>
                <w:i/>
                <w:color w:val="0C121A"/>
              </w:rPr>
              <w:t>hasta la subestación</w:t>
            </w:r>
            <w:r w:rsidRPr="007A23D0">
              <w:rPr>
                <w:rFonts w:asciiTheme="minorHAnsi" w:hAnsiTheme="minorHAnsi" w:cs="Arial"/>
                <w:i/>
                <w:color w:val="2B3438"/>
              </w:rPr>
              <w:t xml:space="preserve"> </w:t>
            </w:r>
            <w:r w:rsidRPr="007A23D0">
              <w:rPr>
                <w:rFonts w:asciiTheme="minorHAnsi" w:hAnsiTheme="minorHAnsi" w:cs="Arial"/>
                <w:i/>
                <w:color w:val="0C121A"/>
              </w:rPr>
              <w:t xml:space="preserve">Charrúa. </w:t>
            </w:r>
            <w:r w:rsidRPr="007A23D0">
              <w:rPr>
                <w:rFonts w:asciiTheme="minorHAnsi" w:hAnsiTheme="minorHAnsi" w:cs="Arial"/>
                <w:i/>
                <w:color w:val="1B2329"/>
              </w:rPr>
              <w:t xml:space="preserve">El </w:t>
            </w:r>
            <w:r w:rsidRPr="007A23D0">
              <w:rPr>
                <w:rFonts w:asciiTheme="minorHAnsi" w:hAnsiTheme="minorHAnsi" w:cs="Arial"/>
                <w:i/>
                <w:color w:val="0C121A"/>
              </w:rPr>
              <w:t xml:space="preserve">aporte de </w:t>
            </w:r>
            <w:r w:rsidRPr="007A23D0">
              <w:rPr>
                <w:rFonts w:asciiTheme="minorHAnsi" w:hAnsiTheme="minorHAnsi" w:cs="Arial"/>
                <w:i/>
                <w:color w:val="1B2329"/>
              </w:rPr>
              <w:t>esta Centra</w:t>
            </w:r>
            <w:r w:rsidRPr="007A23D0">
              <w:rPr>
                <w:rFonts w:asciiTheme="minorHAnsi" w:hAnsiTheme="minorHAnsi" w:cs="Arial"/>
                <w:i/>
                <w:color w:val="434C4F"/>
              </w:rPr>
              <w:t xml:space="preserve">l </w:t>
            </w:r>
            <w:r w:rsidRPr="007A23D0">
              <w:rPr>
                <w:rFonts w:asciiTheme="minorHAnsi" w:hAnsiTheme="minorHAnsi" w:cs="Arial"/>
                <w:i/>
                <w:color w:val="2B3438"/>
              </w:rPr>
              <w:t xml:space="preserve">al SIC es de </w:t>
            </w:r>
            <w:r w:rsidRPr="007A23D0">
              <w:rPr>
                <w:rFonts w:asciiTheme="minorHAnsi" w:hAnsiTheme="minorHAnsi" w:cs="Arial"/>
                <w:i/>
                <w:color w:val="1B2329"/>
              </w:rPr>
              <w:t xml:space="preserve">422 </w:t>
            </w:r>
            <w:r w:rsidRPr="007A23D0">
              <w:rPr>
                <w:rFonts w:asciiTheme="minorHAnsi" w:hAnsiTheme="minorHAnsi" w:cs="Arial"/>
                <w:i/>
                <w:color w:val="0C121A"/>
              </w:rPr>
              <w:t xml:space="preserve">GWh. Su </w:t>
            </w:r>
            <w:r w:rsidRPr="007A23D0">
              <w:rPr>
                <w:rFonts w:asciiTheme="minorHAnsi" w:hAnsiTheme="minorHAnsi" w:cs="Arial"/>
                <w:i/>
                <w:color w:val="1B2329"/>
              </w:rPr>
              <w:t xml:space="preserve">vida </w:t>
            </w:r>
            <w:r w:rsidRPr="007A23D0">
              <w:rPr>
                <w:rFonts w:asciiTheme="minorHAnsi" w:hAnsiTheme="minorHAnsi" w:cs="Arial"/>
                <w:i/>
                <w:color w:val="0C121A"/>
              </w:rPr>
              <w:t xml:space="preserve">útil </w:t>
            </w:r>
            <w:r w:rsidRPr="007A23D0">
              <w:rPr>
                <w:rFonts w:asciiTheme="minorHAnsi" w:hAnsiTheme="minorHAnsi" w:cs="Arial"/>
                <w:i/>
                <w:color w:val="1B2329"/>
              </w:rPr>
              <w:t xml:space="preserve">es </w:t>
            </w:r>
            <w:r w:rsidRPr="007A23D0">
              <w:rPr>
                <w:rFonts w:asciiTheme="minorHAnsi" w:hAnsiTheme="minorHAnsi" w:cs="Arial"/>
                <w:i/>
                <w:color w:val="0C121A"/>
              </w:rPr>
              <w:t>de 100 años.</w:t>
            </w:r>
          </w:p>
          <w:p w:rsidR="00A10181" w:rsidRPr="007A23D0" w:rsidRDefault="00A10181" w:rsidP="00A10181">
            <w:pPr>
              <w:autoSpaceDE w:val="0"/>
              <w:autoSpaceDN w:val="0"/>
              <w:adjustRightInd w:val="0"/>
              <w:jc w:val="both"/>
              <w:rPr>
                <w:rFonts w:asciiTheme="minorHAnsi" w:hAnsiTheme="minorHAnsi" w:cs="Arial"/>
                <w:i/>
                <w:color w:val="0C121A"/>
              </w:rPr>
            </w:pPr>
            <w:r w:rsidRPr="007A23D0">
              <w:rPr>
                <w:rFonts w:asciiTheme="minorHAnsi" w:hAnsiTheme="minorHAnsi" w:cs="Arial"/>
                <w:i/>
                <w:color w:val="0C121A"/>
              </w:rPr>
              <w:t>(…)</w:t>
            </w:r>
          </w:p>
          <w:p w:rsidR="00A10181" w:rsidRPr="007A23D0" w:rsidRDefault="00A10181" w:rsidP="00A10181">
            <w:pPr>
              <w:autoSpaceDE w:val="0"/>
              <w:autoSpaceDN w:val="0"/>
              <w:adjustRightInd w:val="0"/>
              <w:spacing w:before="240"/>
              <w:jc w:val="both"/>
              <w:rPr>
                <w:rFonts w:asciiTheme="minorHAnsi" w:hAnsiTheme="minorHAnsi" w:cs="Arial"/>
                <w:i/>
                <w:color w:val="0C121A"/>
              </w:rPr>
            </w:pPr>
            <w:r w:rsidRPr="007A23D0">
              <w:rPr>
                <w:rFonts w:asciiTheme="minorHAnsi" w:hAnsiTheme="minorHAnsi" w:cs="Arial"/>
                <w:i/>
                <w:color w:val="0C121A"/>
              </w:rPr>
              <w:t>Las principales obras y acciones que el proyecto contempla son:</w:t>
            </w:r>
          </w:p>
          <w:p w:rsidR="00A10181" w:rsidRPr="007A23D0" w:rsidRDefault="00A10181" w:rsidP="00A10181">
            <w:pPr>
              <w:pStyle w:val="Prrafodelista"/>
              <w:numPr>
                <w:ilvl w:val="0"/>
                <w:numId w:val="21"/>
              </w:numPr>
              <w:autoSpaceDE w:val="0"/>
              <w:autoSpaceDN w:val="0"/>
              <w:adjustRightInd w:val="0"/>
              <w:ind w:left="457"/>
              <w:rPr>
                <w:rFonts w:asciiTheme="minorHAnsi" w:hAnsiTheme="minorHAnsi" w:cstheme="minorHAnsi"/>
                <w:i/>
              </w:rPr>
            </w:pPr>
            <w:r w:rsidRPr="007A23D0">
              <w:rPr>
                <w:rFonts w:asciiTheme="minorHAnsi" w:hAnsiTheme="minorHAnsi" w:cstheme="minorHAnsi"/>
                <w:i/>
              </w:rPr>
              <w:t>Obras civiles</w:t>
            </w:r>
          </w:p>
          <w:p w:rsidR="00A10181" w:rsidRPr="007A23D0" w:rsidRDefault="00A10181" w:rsidP="00A10181">
            <w:pPr>
              <w:autoSpaceDE w:val="0"/>
              <w:autoSpaceDN w:val="0"/>
              <w:adjustRightInd w:val="0"/>
              <w:spacing w:before="240"/>
              <w:jc w:val="both"/>
              <w:rPr>
                <w:rFonts w:asciiTheme="minorHAnsi" w:hAnsiTheme="minorHAnsi" w:cs="Arial"/>
                <w:i/>
                <w:color w:val="1B2329"/>
              </w:rPr>
            </w:pPr>
            <w:r w:rsidRPr="007A23D0">
              <w:rPr>
                <w:rFonts w:asciiTheme="minorHAnsi" w:hAnsiTheme="minorHAnsi" w:cs="Arial"/>
                <w:i/>
                <w:color w:val="2B3438"/>
              </w:rPr>
              <w:lastRenderedPageBreak/>
              <w:t xml:space="preserve">Obras </w:t>
            </w:r>
            <w:r w:rsidRPr="007A23D0">
              <w:rPr>
                <w:rFonts w:asciiTheme="minorHAnsi" w:hAnsiTheme="minorHAnsi" w:cs="Arial"/>
                <w:i/>
                <w:color w:val="1B2329"/>
              </w:rPr>
              <w:t xml:space="preserve">de </w:t>
            </w:r>
            <w:r w:rsidRPr="007A23D0">
              <w:rPr>
                <w:rFonts w:asciiTheme="minorHAnsi" w:hAnsiTheme="minorHAnsi" w:cs="Arial"/>
                <w:i/>
                <w:color w:val="2B3438"/>
              </w:rPr>
              <w:t>to</w:t>
            </w:r>
            <w:r w:rsidRPr="007A23D0">
              <w:rPr>
                <w:rFonts w:asciiTheme="minorHAnsi" w:hAnsiTheme="minorHAnsi" w:cs="Arial"/>
                <w:i/>
                <w:color w:val="0C121A"/>
              </w:rPr>
              <w:t xml:space="preserve">ma que consisten en la construcción de una obra de </w:t>
            </w:r>
            <w:r w:rsidRPr="007A23D0">
              <w:rPr>
                <w:rFonts w:asciiTheme="minorHAnsi" w:hAnsiTheme="minorHAnsi" w:cs="Arial"/>
                <w:i/>
                <w:color w:val="1B2329"/>
              </w:rPr>
              <w:t xml:space="preserve">captación </w:t>
            </w:r>
            <w:r w:rsidRPr="007A23D0">
              <w:rPr>
                <w:rFonts w:asciiTheme="minorHAnsi" w:hAnsiTheme="minorHAnsi" w:cs="Arial"/>
                <w:i/>
                <w:color w:val="2B3438"/>
              </w:rPr>
              <w:t xml:space="preserve">ubicada al </w:t>
            </w:r>
            <w:r w:rsidRPr="007A23D0">
              <w:rPr>
                <w:rFonts w:asciiTheme="minorHAnsi" w:hAnsiTheme="minorHAnsi" w:cs="Arial"/>
                <w:i/>
                <w:color w:val="1B2329"/>
              </w:rPr>
              <w:t xml:space="preserve">término </w:t>
            </w:r>
            <w:r w:rsidRPr="007A23D0">
              <w:rPr>
                <w:rFonts w:asciiTheme="minorHAnsi" w:hAnsiTheme="minorHAnsi" w:cs="Arial"/>
                <w:i/>
                <w:color w:val="0C121A"/>
              </w:rPr>
              <w:t xml:space="preserve">del </w:t>
            </w:r>
            <w:r w:rsidRPr="007A23D0">
              <w:rPr>
                <w:rFonts w:asciiTheme="minorHAnsi" w:hAnsiTheme="minorHAnsi" w:cs="Arial"/>
                <w:i/>
                <w:color w:val="1B2329"/>
              </w:rPr>
              <w:t xml:space="preserve">canal </w:t>
            </w:r>
            <w:r w:rsidRPr="007A23D0">
              <w:rPr>
                <w:rFonts w:asciiTheme="minorHAnsi" w:hAnsiTheme="minorHAnsi" w:cs="Arial"/>
                <w:i/>
                <w:color w:val="0C121A"/>
              </w:rPr>
              <w:t xml:space="preserve">de evacuación de </w:t>
            </w:r>
            <w:r w:rsidRPr="007A23D0">
              <w:rPr>
                <w:rFonts w:asciiTheme="minorHAnsi" w:hAnsiTheme="minorHAnsi" w:cs="Arial"/>
                <w:i/>
                <w:color w:val="1B2329"/>
              </w:rPr>
              <w:t xml:space="preserve">la </w:t>
            </w:r>
            <w:r w:rsidRPr="007A23D0">
              <w:rPr>
                <w:rFonts w:asciiTheme="minorHAnsi" w:hAnsiTheme="minorHAnsi" w:cs="Arial"/>
                <w:i/>
                <w:color w:val="0C121A"/>
              </w:rPr>
              <w:t xml:space="preserve">Central Rucúe, </w:t>
            </w:r>
            <w:r w:rsidRPr="007A23D0">
              <w:rPr>
                <w:rFonts w:asciiTheme="minorHAnsi" w:hAnsiTheme="minorHAnsi" w:cs="Arial"/>
                <w:i/>
                <w:color w:val="1B2329"/>
              </w:rPr>
              <w:t xml:space="preserve">que </w:t>
            </w:r>
            <w:r w:rsidRPr="007A23D0">
              <w:rPr>
                <w:rFonts w:asciiTheme="minorHAnsi" w:hAnsiTheme="minorHAnsi" w:cs="Arial"/>
                <w:i/>
                <w:color w:val="2B3438"/>
              </w:rPr>
              <w:t xml:space="preserve">se compone </w:t>
            </w:r>
            <w:r w:rsidRPr="007A23D0">
              <w:rPr>
                <w:rFonts w:asciiTheme="minorHAnsi" w:hAnsiTheme="minorHAnsi" w:cs="Arial"/>
                <w:i/>
                <w:color w:val="1B2329"/>
              </w:rPr>
              <w:t xml:space="preserve">de una estructura </w:t>
            </w:r>
            <w:r w:rsidRPr="007A23D0">
              <w:rPr>
                <w:rFonts w:asciiTheme="minorHAnsi" w:hAnsiTheme="minorHAnsi" w:cs="Arial"/>
                <w:i/>
                <w:color w:val="0C121A"/>
              </w:rPr>
              <w:t xml:space="preserve">de hormigón armado provista de </w:t>
            </w:r>
            <w:r w:rsidRPr="007A23D0">
              <w:rPr>
                <w:rFonts w:asciiTheme="minorHAnsi" w:hAnsiTheme="minorHAnsi" w:cs="Arial"/>
                <w:i/>
                <w:color w:val="1B2329"/>
              </w:rPr>
              <w:t xml:space="preserve">2 compuertas </w:t>
            </w:r>
            <w:r w:rsidRPr="007A23D0">
              <w:rPr>
                <w:rFonts w:asciiTheme="minorHAnsi" w:hAnsiTheme="minorHAnsi" w:cs="Arial"/>
                <w:i/>
                <w:color w:val="2B3438"/>
              </w:rPr>
              <w:t xml:space="preserve">planas </w:t>
            </w:r>
            <w:r w:rsidRPr="007A23D0">
              <w:rPr>
                <w:rFonts w:asciiTheme="minorHAnsi" w:hAnsiTheme="minorHAnsi" w:cs="Arial"/>
                <w:i/>
                <w:color w:val="1B2329"/>
              </w:rPr>
              <w:t xml:space="preserve">de </w:t>
            </w:r>
            <w:r w:rsidRPr="007A23D0">
              <w:rPr>
                <w:rFonts w:asciiTheme="minorHAnsi" w:hAnsiTheme="minorHAnsi" w:cs="Arial"/>
                <w:i/>
                <w:color w:val="2B3438"/>
              </w:rPr>
              <w:t xml:space="preserve">7.2 </w:t>
            </w:r>
            <w:r w:rsidRPr="007A23D0">
              <w:rPr>
                <w:rFonts w:asciiTheme="minorHAnsi" w:hAnsiTheme="minorHAnsi" w:cs="Arial"/>
                <w:i/>
                <w:color w:val="1B2329"/>
              </w:rPr>
              <w:t xml:space="preserve">m de </w:t>
            </w:r>
            <w:r w:rsidRPr="007A23D0">
              <w:rPr>
                <w:rFonts w:asciiTheme="minorHAnsi" w:hAnsiTheme="minorHAnsi" w:cs="Arial"/>
                <w:i/>
                <w:color w:val="0C121A"/>
              </w:rPr>
              <w:t>ancho por 4.5 m de alto</w:t>
            </w:r>
            <w:r w:rsidRPr="007A23D0">
              <w:rPr>
                <w:rFonts w:asciiTheme="minorHAnsi" w:hAnsiTheme="minorHAnsi" w:cs="Arial"/>
                <w:i/>
                <w:color w:val="2B3438"/>
              </w:rPr>
              <w:t xml:space="preserve">. </w:t>
            </w:r>
            <w:r w:rsidRPr="007A23D0">
              <w:rPr>
                <w:rFonts w:asciiTheme="minorHAnsi" w:hAnsiTheme="minorHAnsi" w:cs="Arial"/>
                <w:i/>
                <w:color w:val="0C121A"/>
              </w:rPr>
              <w:t xml:space="preserve">Esta obra permite </w:t>
            </w:r>
            <w:r w:rsidRPr="007A23D0">
              <w:rPr>
                <w:rFonts w:asciiTheme="minorHAnsi" w:hAnsiTheme="minorHAnsi" w:cs="Arial"/>
                <w:i/>
                <w:color w:val="1B2329"/>
              </w:rPr>
              <w:t xml:space="preserve">captar </w:t>
            </w:r>
            <w:r w:rsidRPr="007A23D0">
              <w:rPr>
                <w:rFonts w:asciiTheme="minorHAnsi" w:hAnsiTheme="minorHAnsi" w:cs="Arial"/>
                <w:i/>
                <w:color w:val="2B3438"/>
              </w:rPr>
              <w:t>un</w:t>
            </w:r>
            <w:r>
              <w:rPr>
                <w:rFonts w:asciiTheme="minorHAnsi" w:hAnsiTheme="minorHAnsi" w:cs="Arial"/>
                <w:i/>
                <w:color w:val="2B3438"/>
              </w:rPr>
              <w:t xml:space="preserve"> </w:t>
            </w:r>
            <w:r w:rsidRPr="007A23D0">
              <w:rPr>
                <w:rFonts w:asciiTheme="minorHAnsi" w:hAnsiTheme="minorHAnsi" w:cs="Arial"/>
                <w:i/>
                <w:color w:val="434C4F"/>
              </w:rPr>
              <w:t xml:space="preserve">caudal </w:t>
            </w:r>
            <w:r w:rsidRPr="007A23D0">
              <w:rPr>
                <w:rFonts w:asciiTheme="minorHAnsi" w:hAnsiTheme="minorHAnsi" w:cs="Arial"/>
                <w:i/>
                <w:color w:val="2B3438"/>
              </w:rPr>
              <w:t xml:space="preserve">de 130 </w:t>
            </w:r>
            <w:r w:rsidRPr="007A23D0">
              <w:rPr>
                <w:rFonts w:asciiTheme="minorHAnsi" w:hAnsiTheme="minorHAnsi" w:cs="Arial"/>
                <w:i/>
                <w:color w:val="1B2329"/>
              </w:rPr>
              <w:t>m</w:t>
            </w:r>
            <w:r w:rsidRPr="007A23D0">
              <w:rPr>
                <w:rFonts w:asciiTheme="minorHAnsi" w:hAnsiTheme="minorHAnsi" w:cs="Arial"/>
                <w:i/>
                <w:color w:val="1B2329"/>
                <w:vertAlign w:val="superscript"/>
              </w:rPr>
              <w:t>3</w:t>
            </w:r>
            <w:r w:rsidRPr="007A23D0">
              <w:rPr>
                <w:rFonts w:asciiTheme="minorHAnsi" w:hAnsiTheme="minorHAnsi" w:cs="Arial"/>
                <w:i/>
                <w:color w:val="1B2329"/>
              </w:rPr>
              <w:t>/s.</w:t>
            </w:r>
          </w:p>
          <w:p w:rsidR="00A10181" w:rsidRPr="007A23D0" w:rsidRDefault="00A10181" w:rsidP="00A10181">
            <w:pPr>
              <w:autoSpaceDE w:val="0"/>
              <w:autoSpaceDN w:val="0"/>
              <w:adjustRightInd w:val="0"/>
              <w:spacing w:before="240"/>
              <w:jc w:val="both"/>
              <w:rPr>
                <w:rFonts w:asciiTheme="minorHAnsi" w:hAnsiTheme="minorHAnsi" w:cs="Arial"/>
                <w:i/>
                <w:color w:val="434C4F"/>
              </w:rPr>
            </w:pPr>
            <w:r w:rsidRPr="007A23D0">
              <w:rPr>
                <w:rFonts w:asciiTheme="minorHAnsi" w:hAnsiTheme="minorHAnsi" w:cs="Arial"/>
                <w:i/>
                <w:color w:val="2B3438"/>
              </w:rPr>
              <w:t xml:space="preserve">Las obras </w:t>
            </w:r>
            <w:r w:rsidRPr="007A23D0">
              <w:rPr>
                <w:rFonts w:asciiTheme="minorHAnsi" w:hAnsiTheme="minorHAnsi" w:cs="Arial"/>
                <w:i/>
                <w:color w:val="1B2329"/>
              </w:rPr>
              <w:t xml:space="preserve">de </w:t>
            </w:r>
            <w:r w:rsidRPr="007A23D0">
              <w:rPr>
                <w:rFonts w:asciiTheme="minorHAnsi" w:hAnsiTheme="minorHAnsi" w:cs="Arial"/>
                <w:i/>
                <w:color w:val="0C121A"/>
              </w:rPr>
              <w:t>aducción a la Central Quilleco conducirán los 130 m</w:t>
            </w:r>
            <w:r w:rsidRPr="0008279D">
              <w:rPr>
                <w:rFonts w:asciiTheme="minorHAnsi" w:hAnsiTheme="minorHAnsi" w:cs="Arial"/>
                <w:i/>
                <w:color w:val="0C121A"/>
                <w:vertAlign w:val="superscript"/>
              </w:rPr>
              <w:t>3</w:t>
            </w:r>
            <w:r w:rsidRPr="007A23D0">
              <w:rPr>
                <w:rFonts w:asciiTheme="minorHAnsi" w:hAnsiTheme="minorHAnsi" w:cs="Arial"/>
                <w:i/>
                <w:color w:val="0C121A"/>
              </w:rPr>
              <w:t xml:space="preserve">/s desde </w:t>
            </w:r>
            <w:r w:rsidRPr="007A23D0">
              <w:rPr>
                <w:rFonts w:asciiTheme="minorHAnsi" w:hAnsiTheme="minorHAnsi" w:cs="Arial"/>
                <w:i/>
                <w:color w:val="1B2329"/>
              </w:rPr>
              <w:t xml:space="preserve">las </w:t>
            </w:r>
            <w:r w:rsidRPr="007A23D0">
              <w:rPr>
                <w:rFonts w:asciiTheme="minorHAnsi" w:hAnsiTheme="minorHAnsi" w:cs="Arial"/>
                <w:i/>
                <w:color w:val="2B3438"/>
              </w:rPr>
              <w:t xml:space="preserve">obras </w:t>
            </w:r>
            <w:r w:rsidRPr="007A23D0">
              <w:rPr>
                <w:rFonts w:asciiTheme="minorHAnsi" w:hAnsiTheme="minorHAnsi" w:cs="Arial"/>
                <w:i/>
                <w:color w:val="1B2329"/>
              </w:rPr>
              <w:t xml:space="preserve">de </w:t>
            </w:r>
            <w:r w:rsidRPr="007A23D0">
              <w:rPr>
                <w:rFonts w:asciiTheme="minorHAnsi" w:hAnsiTheme="minorHAnsi" w:cs="Arial"/>
                <w:i/>
                <w:color w:val="2B3438"/>
              </w:rPr>
              <w:t xml:space="preserve">toma </w:t>
            </w:r>
            <w:r w:rsidRPr="007A23D0">
              <w:rPr>
                <w:rFonts w:asciiTheme="minorHAnsi" w:hAnsiTheme="minorHAnsi" w:cs="Arial"/>
                <w:i/>
                <w:color w:val="1B2329"/>
              </w:rPr>
              <w:t xml:space="preserve">hasta </w:t>
            </w:r>
            <w:r w:rsidRPr="007A23D0">
              <w:rPr>
                <w:rFonts w:asciiTheme="minorHAnsi" w:hAnsiTheme="minorHAnsi" w:cs="Arial"/>
                <w:i/>
                <w:color w:val="0C121A"/>
              </w:rPr>
              <w:t xml:space="preserve">la cámara de </w:t>
            </w:r>
            <w:r w:rsidRPr="007A23D0">
              <w:rPr>
                <w:rFonts w:asciiTheme="minorHAnsi" w:hAnsiTheme="minorHAnsi" w:cs="Arial"/>
                <w:i/>
                <w:color w:val="1B2329"/>
              </w:rPr>
              <w:t xml:space="preserve">carga </w:t>
            </w:r>
            <w:r w:rsidRPr="007A23D0">
              <w:rPr>
                <w:rFonts w:asciiTheme="minorHAnsi" w:hAnsiTheme="minorHAnsi" w:cs="Arial"/>
                <w:i/>
                <w:color w:val="0C121A"/>
              </w:rPr>
              <w:t xml:space="preserve">de la Central. La </w:t>
            </w:r>
            <w:r w:rsidRPr="007A23D0">
              <w:rPr>
                <w:rFonts w:asciiTheme="minorHAnsi" w:hAnsiTheme="minorHAnsi" w:cs="Arial"/>
                <w:i/>
                <w:color w:val="1B2329"/>
              </w:rPr>
              <w:t xml:space="preserve">longitud total de </w:t>
            </w:r>
            <w:r w:rsidRPr="007A23D0">
              <w:rPr>
                <w:rFonts w:asciiTheme="minorHAnsi" w:hAnsiTheme="minorHAnsi" w:cs="Arial"/>
                <w:i/>
                <w:color w:val="2B3438"/>
              </w:rPr>
              <w:t xml:space="preserve">la aducción es </w:t>
            </w:r>
            <w:r w:rsidRPr="007A23D0">
              <w:rPr>
                <w:rFonts w:asciiTheme="minorHAnsi" w:hAnsiTheme="minorHAnsi" w:cs="Arial"/>
                <w:i/>
                <w:color w:val="1B2329"/>
              </w:rPr>
              <w:t xml:space="preserve">de 7.78 km y </w:t>
            </w:r>
            <w:r w:rsidRPr="007A23D0">
              <w:rPr>
                <w:rFonts w:asciiTheme="minorHAnsi" w:hAnsiTheme="minorHAnsi" w:cs="Arial"/>
                <w:i/>
                <w:color w:val="0C121A"/>
              </w:rPr>
              <w:t xml:space="preserve">contempla la </w:t>
            </w:r>
            <w:r w:rsidRPr="007A23D0">
              <w:rPr>
                <w:rFonts w:asciiTheme="minorHAnsi" w:hAnsiTheme="minorHAnsi" w:cs="Arial"/>
                <w:i/>
                <w:color w:val="1B2329"/>
              </w:rPr>
              <w:t xml:space="preserve">construcción </w:t>
            </w:r>
            <w:r w:rsidRPr="007A23D0">
              <w:rPr>
                <w:rFonts w:asciiTheme="minorHAnsi" w:hAnsiTheme="minorHAnsi" w:cs="Arial"/>
                <w:i/>
                <w:color w:val="0C121A"/>
              </w:rPr>
              <w:t xml:space="preserve">de </w:t>
            </w:r>
            <w:r w:rsidRPr="007A23D0">
              <w:rPr>
                <w:rFonts w:asciiTheme="minorHAnsi" w:hAnsiTheme="minorHAnsi" w:cs="Arial"/>
                <w:i/>
                <w:color w:val="1B2329"/>
              </w:rPr>
              <w:t xml:space="preserve">un </w:t>
            </w:r>
            <w:r w:rsidRPr="007A23D0">
              <w:rPr>
                <w:rFonts w:asciiTheme="minorHAnsi" w:hAnsiTheme="minorHAnsi" w:cs="Arial"/>
                <w:i/>
                <w:color w:val="0C121A"/>
              </w:rPr>
              <w:t>pr</w:t>
            </w:r>
            <w:r w:rsidRPr="007A23D0">
              <w:rPr>
                <w:rFonts w:asciiTheme="minorHAnsi" w:hAnsiTheme="minorHAnsi" w:cs="Arial"/>
                <w:i/>
                <w:color w:val="2B3438"/>
              </w:rPr>
              <w:t>im</w:t>
            </w:r>
            <w:r w:rsidRPr="007A23D0">
              <w:rPr>
                <w:rFonts w:asciiTheme="minorHAnsi" w:hAnsiTheme="minorHAnsi" w:cs="Arial"/>
                <w:i/>
                <w:color w:val="0C121A"/>
              </w:rPr>
              <w:t xml:space="preserve">er </w:t>
            </w:r>
            <w:r w:rsidRPr="007A23D0">
              <w:rPr>
                <w:rFonts w:asciiTheme="minorHAnsi" w:hAnsiTheme="minorHAnsi" w:cs="Arial"/>
                <w:i/>
                <w:color w:val="1B2329"/>
              </w:rPr>
              <w:t xml:space="preserve">tramo de 2.8 </w:t>
            </w:r>
            <w:r w:rsidRPr="007A23D0">
              <w:rPr>
                <w:rFonts w:asciiTheme="minorHAnsi" w:hAnsiTheme="minorHAnsi" w:cs="Arial"/>
                <w:i/>
                <w:color w:val="434C4F"/>
              </w:rPr>
              <w:t xml:space="preserve">km </w:t>
            </w:r>
            <w:r w:rsidRPr="007A23D0">
              <w:rPr>
                <w:rFonts w:asciiTheme="minorHAnsi" w:hAnsiTheme="minorHAnsi" w:cs="Arial"/>
                <w:i/>
                <w:color w:val="2B3438"/>
              </w:rPr>
              <w:t xml:space="preserve">en canal </w:t>
            </w:r>
            <w:r w:rsidRPr="007A23D0">
              <w:rPr>
                <w:rFonts w:asciiTheme="minorHAnsi" w:hAnsiTheme="minorHAnsi" w:cs="Arial"/>
                <w:i/>
                <w:color w:val="1B2329"/>
              </w:rPr>
              <w:t xml:space="preserve">abierto, un </w:t>
            </w:r>
            <w:r w:rsidRPr="007A23D0">
              <w:rPr>
                <w:rFonts w:asciiTheme="minorHAnsi" w:hAnsiTheme="minorHAnsi" w:cs="Arial"/>
                <w:i/>
                <w:color w:val="0C121A"/>
              </w:rPr>
              <w:t>tramo intermedio de apro</w:t>
            </w:r>
            <w:r w:rsidRPr="007A23D0">
              <w:rPr>
                <w:rFonts w:asciiTheme="minorHAnsi" w:hAnsiTheme="minorHAnsi" w:cs="Arial"/>
                <w:i/>
                <w:color w:val="2B3438"/>
              </w:rPr>
              <w:t>xi</w:t>
            </w:r>
            <w:r w:rsidRPr="007A23D0">
              <w:rPr>
                <w:rFonts w:asciiTheme="minorHAnsi" w:hAnsiTheme="minorHAnsi" w:cs="Arial"/>
                <w:i/>
                <w:color w:val="0C121A"/>
              </w:rPr>
              <w:t xml:space="preserve">madamente </w:t>
            </w:r>
            <w:r w:rsidRPr="007A23D0">
              <w:rPr>
                <w:rFonts w:asciiTheme="minorHAnsi" w:hAnsiTheme="minorHAnsi" w:cs="Arial"/>
                <w:i/>
                <w:color w:val="1B2329"/>
              </w:rPr>
              <w:t xml:space="preserve">3.3 </w:t>
            </w:r>
            <w:r w:rsidRPr="007A23D0">
              <w:rPr>
                <w:rFonts w:asciiTheme="minorHAnsi" w:hAnsiTheme="minorHAnsi" w:cs="Arial"/>
                <w:i/>
                <w:color w:val="2B3438"/>
              </w:rPr>
              <w:t xml:space="preserve">km </w:t>
            </w:r>
            <w:r w:rsidRPr="007A23D0">
              <w:rPr>
                <w:rFonts w:asciiTheme="minorHAnsi" w:hAnsiTheme="minorHAnsi" w:cs="Arial"/>
                <w:i/>
                <w:color w:val="1B2329"/>
              </w:rPr>
              <w:t xml:space="preserve">en </w:t>
            </w:r>
            <w:r w:rsidRPr="007A23D0">
              <w:rPr>
                <w:rFonts w:asciiTheme="minorHAnsi" w:hAnsiTheme="minorHAnsi" w:cs="Arial"/>
                <w:i/>
                <w:color w:val="2B3438"/>
              </w:rPr>
              <w:t xml:space="preserve">túnel acueducto </w:t>
            </w:r>
            <w:r w:rsidRPr="007A23D0">
              <w:rPr>
                <w:rFonts w:asciiTheme="minorHAnsi" w:hAnsiTheme="minorHAnsi" w:cs="Arial"/>
                <w:i/>
                <w:color w:val="1B2329"/>
              </w:rPr>
              <w:t xml:space="preserve">y un </w:t>
            </w:r>
            <w:r w:rsidRPr="007A23D0">
              <w:rPr>
                <w:rFonts w:asciiTheme="minorHAnsi" w:hAnsiTheme="minorHAnsi" w:cs="Arial"/>
                <w:i/>
                <w:color w:val="0C121A"/>
              </w:rPr>
              <w:t xml:space="preserve">tramo </w:t>
            </w:r>
            <w:r w:rsidRPr="007A23D0">
              <w:rPr>
                <w:rFonts w:asciiTheme="minorHAnsi" w:hAnsiTheme="minorHAnsi" w:cs="Arial"/>
                <w:i/>
                <w:color w:val="1B2329"/>
              </w:rPr>
              <w:t xml:space="preserve">final </w:t>
            </w:r>
            <w:r w:rsidRPr="007A23D0">
              <w:rPr>
                <w:rFonts w:asciiTheme="minorHAnsi" w:hAnsiTheme="minorHAnsi" w:cs="Arial"/>
                <w:i/>
                <w:color w:val="0C121A"/>
              </w:rPr>
              <w:t xml:space="preserve">de 1.7 </w:t>
            </w:r>
            <w:r w:rsidRPr="007A23D0">
              <w:rPr>
                <w:rFonts w:asciiTheme="minorHAnsi" w:hAnsiTheme="minorHAnsi" w:cs="Arial"/>
                <w:i/>
                <w:color w:val="1B2329"/>
              </w:rPr>
              <w:t xml:space="preserve">km </w:t>
            </w:r>
            <w:r w:rsidRPr="007A23D0">
              <w:rPr>
                <w:rFonts w:asciiTheme="minorHAnsi" w:hAnsiTheme="minorHAnsi" w:cs="Arial"/>
                <w:i/>
                <w:color w:val="0C121A"/>
              </w:rPr>
              <w:t>de canal abierto</w:t>
            </w:r>
            <w:r w:rsidRPr="007A23D0">
              <w:rPr>
                <w:rFonts w:asciiTheme="minorHAnsi" w:hAnsiTheme="minorHAnsi" w:cs="Arial"/>
                <w:i/>
                <w:color w:val="434C4F"/>
              </w:rPr>
              <w:t>.</w:t>
            </w:r>
          </w:p>
          <w:p w:rsidR="00A10181" w:rsidRPr="007A23D0" w:rsidRDefault="00A10181" w:rsidP="00A10181">
            <w:pPr>
              <w:autoSpaceDE w:val="0"/>
              <w:autoSpaceDN w:val="0"/>
              <w:adjustRightInd w:val="0"/>
              <w:spacing w:before="240"/>
              <w:jc w:val="both"/>
              <w:rPr>
                <w:rFonts w:asciiTheme="minorHAnsi" w:hAnsiTheme="minorHAnsi" w:cs="Arial"/>
                <w:i/>
                <w:color w:val="2B3438"/>
              </w:rPr>
            </w:pPr>
            <w:r w:rsidRPr="007A23D0">
              <w:rPr>
                <w:rFonts w:asciiTheme="minorHAnsi" w:hAnsiTheme="minorHAnsi" w:cs="Arial"/>
                <w:i/>
                <w:color w:val="2B3438"/>
              </w:rPr>
              <w:t xml:space="preserve">La cámara </w:t>
            </w:r>
            <w:r w:rsidRPr="007A23D0">
              <w:rPr>
                <w:rFonts w:asciiTheme="minorHAnsi" w:hAnsiTheme="minorHAnsi" w:cs="Arial"/>
                <w:i/>
                <w:color w:val="1B2329"/>
              </w:rPr>
              <w:t xml:space="preserve">de </w:t>
            </w:r>
            <w:r w:rsidRPr="007A23D0">
              <w:rPr>
                <w:rFonts w:asciiTheme="minorHAnsi" w:hAnsiTheme="minorHAnsi" w:cs="Arial"/>
                <w:i/>
                <w:color w:val="2B3438"/>
              </w:rPr>
              <w:t>c</w:t>
            </w:r>
            <w:r w:rsidRPr="007A23D0">
              <w:rPr>
                <w:rFonts w:asciiTheme="minorHAnsi" w:hAnsiTheme="minorHAnsi" w:cs="Arial"/>
                <w:i/>
                <w:color w:val="0C121A"/>
              </w:rPr>
              <w:t xml:space="preserve">arga, que es la estructura final de </w:t>
            </w:r>
            <w:r w:rsidRPr="007A23D0">
              <w:rPr>
                <w:rFonts w:asciiTheme="minorHAnsi" w:hAnsiTheme="minorHAnsi" w:cs="Arial"/>
                <w:i/>
                <w:color w:val="1B2329"/>
              </w:rPr>
              <w:t xml:space="preserve">la </w:t>
            </w:r>
            <w:r w:rsidRPr="007A23D0">
              <w:rPr>
                <w:rFonts w:asciiTheme="minorHAnsi" w:hAnsiTheme="minorHAnsi" w:cs="Arial"/>
                <w:i/>
                <w:color w:val="0C121A"/>
              </w:rPr>
              <w:t>aducción perm</w:t>
            </w:r>
            <w:r w:rsidRPr="007A23D0">
              <w:rPr>
                <w:rFonts w:asciiTheme="minorHAnsi" w:hAnsiTheme="minorHAnsi" w:cs="Arial"/>
                <w:i/>
                <w:color w:val="2B3438"/>
              </w:rPr>
              <w:t xml:space="preserve">ite </w:t>
            </w:r>
            <w:r w:rsidRPr="007A23D0">
              <w:rPr>
                <w:rFonts w:asciiTheme="minorHAnsi" w:hAnsiTheme="minorHAnsi" w:cs="Arial"/>
                <w:i/>
                <w:color w:val="1B2329"/>
              </w:rPr>
              <w:t xml:space="preserve">entregar </w:t>
            </w:r>
            <w:r w:rsidRPr="007A23D0">
              <w:rPr>
                <w:rFonts w:asciiTheme="minorHAnsi" w:hAnsiTheme="minorHAnsi" w:cs="Arial"/>
                <w:i/>
                <w:color w:val="434C4F"/>
              </w:rPr>
              <w:t xml:space="preserve">las </w:t>
            </w:r>
            <w:r w:rsidRPr="007A23D0">
              <w:rPr>
                <w:rFonts w:asciiTheme="minorHAnsi" w:hAnsiTheme="minorHAnsi" w:cs="Arial"/>
                <w:i/>
                <w:color w:val="2B3438"/>
              </w:rPr>
              <w:t xml:space="preserve">aguas </w:t>
            </w:r>
            <w:r w:rsidRPr="007A23D0">
              <w:rPr>
                <w:rFonts w:asciiTheme="minorHAnsi" w:hAnsiTheme="minorHAnsi" w:cs="Arial"/>
                <w:i/>
                <w:color w:val="1B2329"/>
              </w:rPr>
              <w:t xml:space="preserve">a dos tuberías </w:t>
            </w:r>
            <w:r w:rsidRPr="007A23D0">
              <w:rPr>
                <w:rFonts w:asciiTheme="minorHAnsi" w:hAnsiTheme="minorHAnsi" w:cs="Arial"/>
                <w:i/>
                <w:color w:val="0C121A"/>
              </w:rPr>
              <w:t xml:space="preserve">de acero para conducirlas hasta </w:t>
            </w:r>
            <w:r w:rsidRPr="007A23D0">
              <w:rPr>
                <w:rFonts w:asciiTheme="minorHAnsi" w:hAnsiTheme="minorHAnsi" w:cs="Arial"/>
                <w:i/>
                <w:color w:val="1B2329"/>
              </w:rPr>
              <w:t xml:space="preserve">la </w:t>
            </w:r>
            <w:r w:rsidRPr="007A23D0">
              <w:rPr>
                <w:rFonts w:asciiTheme="minorHAnsi" w:hAnsiTheme="minorHAnsi" w:cs="Arial"/>
                <w:i/>
                <w:color w:val="0C121A"/>
              </w:rPr>
              <w:t xml:space="preserve">sala de </w:t>
            </w:r>
            <w:r w:rsidRPr="007A23D0">
              <w:rPr>
                <w:rFonts w:asciiTheme="minorHAnsi" w:hAnsiTheme="minorHAnsi" w:cs="Arial"/>
                <w:i/>
                <w:color w:val="2B3438"/>
              </w:rPr>
              <w:t>má</w:t>
            </w:r>
            <w:r w:rsidRPr="007A23D0">
              <w:rPr>
                <w:rFonts w:asciiTheme="minorHAnsi" w:hAnsiTheme="minorHAnsi" w:cs="Arial"/>
                <w:i/>
                <w:color w:val="0C121A"/>
              </w:rPr>
              <w:t>qu</w:t>
            </w:r>
            <w:r w:rsidRPr="007A23D0">
              <w:rPr>
                <w:rFonts w:asciiTheme="minorHAnsi" w:hAnsiTheme="minorHAnsi" w:cs="Arial"/>
                <w:i/>
                <w:color w:val="2B3438"/>
              </w:rPr>
              <w:t>inas.</w:t>
            </w:r>
          </w:p>
          <w:p w:rsidR="00A10181" w:rsidRPr="007A23D0" w:rsidRDefault="00A10181" w:rsidP="00A10181">
            <w:pPr>
              <w:autoSpaceDE w:val="0"/>
              <w:autoSpaceDN w:val="0"/>
              <w:adjustRightInd w:val="0"/>
              <w:spacing w:before="240"/>
              <w:jc w:val="both"/>
              <w:rPr>
                <w:rFonts w:asciiTheme="minorHAnsi" w:hAnsiTheme="minorHAnsi" w:cs="Arial"/>
                <w:i/>
                <w:color w:val="0C121A"/>
              </w:rPr>
            </w:pPr>
            <w:r w:rsidRPr="007A23D0">
              <w:rPr>
                <w:rFonts w:asciiTheme="minorHAnsi" w:hAnsiTheme="minorHAnsi" w:cs="Arial"/>
                <w:i/>
                <w:color w:val="2B3438"/>
              </w:rPr>
              <w:t xml:space="preserve">La obra de </w:t>
            </w:r>
            <w:r w:rsidRPr="007A23D0">
              <w:rPr>
                <w:rFonts w:asciiTheme="minorHAnsi" w:hAnsiTheme="minorHAnsi" w:cs="Arial"/>
                <w:i/>
                <w:color w:val="1B2329"/>
              </w:rPr>
              <w:t xml:space="preserve">seguridad, </w:t>
            </w:r>
            <w:r w:rsidRPr="007A23D0">
              <w:rPr>
                <w:rFonts w:asciiTheme="minorHAnsi" w:hAnsiTheme="minorHAnsi" w:cs="Arial"/>
                <w:i/>
                <w:color w:val="0C121A"/>
              </w:rPr>
              <w:t xml:space="preserve">ubicada adyacentemente a </w:t>
            </w:r>
            <w:r w:rsidRPr="007A23D0">
              <w:rPr>
                <w:rFonts w:asciiTheme="minorHAnsi" w:hAnsiTheme="minorHAnsi" w:cs="Arial"/>
                <w:i/>
                <w:color w:val="1B2329"/>
              </w:rPr>
              <w:t xml:space="preserve">la </w:t>
            </w:r>
            <w:r w:rsidRPr="007A23D0">
              <w:rPr>
                <w:rFonts w:asciiTheme="minorHAnsi" w:hAnsiTheme="minorHAnsi" w:cs="Arial"/>
                <w:i/>
                <w:color w:val="0C121A"/>
              </w:rPr>
              <w:t xml:space="preserve">cámara </w:t>
            </w:r>
            <w:r w:rsidRPr="007A23D0">
              <w:rPr>
                <w:rFonts w:asciiTheme="minorHAnsi" w:hAnsiTheme="minorHAnsi" w:cs="Arial"/>
                <w:i/>
                <w:color w:val="1B2329"/>
              </w:rPr>
              <w:t xml:space="preserve">de carga, está </w:t>
            </w:r>
            <w:r w:rsidRPr="007A23D0">
              <w:rPr>
                <w:rFonts w:asciiTheme="minorHAnsi" w:hAnsiTheme="minorHAnsi" w:cs="Arial"/>
                <w:i/>
                <w:color w:val="2B3438"/>
              </w:rPr>
              <w:t xml:space="preserve">constituida </w:t>
            </w:r>
            <w:r w:rsidRPr="007A23D0">
              <w:rPr>
                <w:rFonts w:asciiTheme="minorHAnsi" w:hAnsiTheme="minorHAnsi" w:cs="Arial"/>
                <w:i/>
                <w:color w:val="1B2329"/>
              </w:rPr>
              <w:t xml:space="preserve">por un vertedero </w:t>
            </w:r>
            <w:r w:rsidRPr="007A23D0">
              <w:rPr>
                <w:rFonts w:asciiTheme="minorHAnsi" w:hAnsiTheme="minorHAnsi" w:cs="Arial"/>
                <w:i/>
                <w:color w:val="0C121A"/>
              </w:rPr>
              <w:t xml:space="preserve">lateral de 160 m de </w:t>
            </w:r>
            <w:r w:rsidRPr="007A23D0">
              <w:rPr>
                <w:rFonts w:asciiTheme="minorHAnsi" w:eastAsia="HiddenHorzOCR" w:hAnsiTheme="minorHAnsi" w:cs="HiddenHorzOCR"/>
                <w:i/>
                <w:color w:val="1B2329"/>
              </w:rPr>
              <w:t>longitud</w:t>
            </w:r>
            <w:r w:rsidRPr="007A23D0">
              <w:rPr>
                <w:rFonts w:asciiTheme="minorHAnsi" w:eastAsia="HiddenHorzOCR" w:hAnsiTheme="minorHAnsi" w:cs="HiddenHorzOCR"/>
                <w:i/>
                <w:color w:val="717A7B"/>
              </w:rPr>
              <w:t xml:space="preserve"> </w:t>
            </w:r>
            <w:r w:rsidRPr="007A23D0">
              <w:rPr>
                <w:rFonts w:asciiTheme="minorHAnsi" w:hAnsiTheme="minorHAnsi" w:cs="Arial"/>
                <w:i/>
                <w:color w:val="0C121A"/>
              </w:rPr>
              <w:t xml:space="preserve">y </w:t>
            </w:r>
            <w:r w:rsidRPr="007A23D0">
              <w:rPr>
                <w:rFonts w:asciiTheme="minorHAnsi" w:hAnsiTheme="minorHAnsi" w:cs="Arial"/>
                <w:i/>
                <w:color w:val="1B2329"/>
              </w:rPr>
              <w:t xml:space="preserve">un canal colector </w:t>
            </w:r>
            <w:r w:rsidRPr="007A23D0">
              <w:rPr>
                <w:rFonts w:asciiTheme="minorHAnsi" w:hAnsiTheme="minorHAnsi" w:cs="Arial"/>
                <w:i/>
                <w:color w:val="2B3438"/>
              </w:rPr>
              <w:t xml:space="preserve">que recibe </w:t>
            </w:r>
            <w:r w:rsidRPr="007A23D0">
              <w:rPr>
                <w:rFonts w:asciiTheme="minorHAnsi" w:hAnsiTheme="minorHAnsi" w:cs="Arial"/>
                <w:i/>
                <w:color w:val="1B2329"/>
              </w:rPr>
              <w:t xml:space="preserve">las </w:t>
            </w:r>
            <w:r w:rsidRPr="007A23D0">
              <w:rPr>
                <w:rFonts w:asciiTheme="minorHAnsi" w:hAnsiTheme="minorHAnsi" w:cs="Arial"/>
                <w:i/>
                <w:color w:val="0C121A"/>
              </w:rPr>
              <w:t>aguas que pasan por sobre el vertedero.</w:t>
            </w:r>
          </w:p>
          <w:p w:rsidR="00A10181" w:rsidRPr="007A23D0" w:rsidRDefault="00A10181" w:rsidP="00A10181">
            <w:pPr>
              <w:autoSpaceDE w:val="0"/>
              <w:autoSpaceDN w:val="0"/>
              <w:adjustRightInd w:val="0"/>
              <w:jc w:val="both"/>
              <w:rPr>
                <w:rFonts w:asciiTheme="minorHAnsi" w:hAnsiTheme="minorHAnsi" w:cs="Arial"/>
                <w:i/>
                <w:color w:val="0C121A"/>
              </w:rPr>
            </w:pPr>
            <w:r w:rsidRPr="007A23D0">
              <w:rPr>
                <w:rFonts w:asciiTheme="minorHAnsi" w:hAnsiTheme="minorHAnsi" w:cs="Arial"/>
                <w:i/>
                <w:color w:val="0C121A"/>
              </w:rPr>
              <w:t>(…)</w:t>
            </w:r>
          </w:p>
          <w:p w:rsidR="00A10181" w:rsidRDefault="00A10181" w:rsidP="00A10181">
            <w:pPr>
              <w:autoSpaceDE w:val="0"/>
              <w:autoSpaceDN w:val="0"/>
              <w:adjustRightInd w:val="0"/>
              <w:spacing w:before="240"/>
              <w:jc w:val="both"/>
              <w:rPr>
                <w:rFonts w:asciiTheme="minorHAnsi" w:hAnsiTheme="minorHAnsi" w:cstheme="minorHAnsi"/>
                <w:i/>
              </w:rPr>
            </w:pPr>
            <w:r w:rsidRPr="007A23D0">
              <w:rPr>
                <w:rFonts w:asciiTheme="minorHAnsi" w:hAnsiTheme="minorHAnsi" w:cs="Arial"/>
                <w:i/>
                <w:color w:val="2A3236"/>
              </w:rPr>
              <w:t>La ca</w:t>
            </w:r>
            <w:r w:rsidRPr="007A23D0">
              <w:rPr>
                <w:rFonts w:asciiTheme="minorHAnsi" w:hAnsiTheme="minorHAnsi" w:cs="Arial"/>
                <w:i/>
                <w:color w:val="0F151D"/>
              </w:rPr>
              <w:t>sa de máquinas albergará dos unidades generadoras</w:t>
            </w:r>
            <w:r w:rsidRPr="007A23D0">
              <w:rPr>
                <w:rFonts w:asciiTheme="minorHAnsi" w:hAnsiTheme="minorHAnsi" w:cs="Arial"/>
                <w:i/>
                <w:color w:val="2A3236"/>
              </w:rPr>
              <w:t xml:space="preserve">, </w:t>
            </w:r>
            <w:r w:rsidRPr="007A23D0">
              <w:rPr>
                <w:rFonts w:asciiTheme="minorHAnsi" w:hAnsiTheme="minorHAnsi" w:cs="Arial"/>
                <w:i/>
                <w:color w:val="0F151D"/>
              </w:rPr>
              <w:t xml:space="preserve">cada una </w:t>
            </w:r>
            <w:r w:rsidRPr="007A23D0">
              <w:rPr>
                <w:rFonts w:asciiTheme="minorHAnsi" w:hAnsiTheme="minorHAnsi" w:cs="Arial"/>
                <w:i/>
                <w:color w:val="2A3236"/>
              </w:rPr>
              <w:t>compuest</w:t>
            </w:r>
            <w:r w:rsidRPr="007A23D0">
              <w:rPr>
                <w:rFonts w:asciiTheme="minorHAnsi" w:hAnsiTheme="minorHAnsi" w:cs="Arial"/>
                <w:i/>
                <w:color w:val="0F151D"/>
              </w:rPr>
              <w:t>a por una turbina tipo Francis de eje vertical de 33</w:t>
            </w:r>
            <w:r w:rsidRPr="007A23D0">
              <w:rPr>
                <w:rFonts w:asciiTheme="minorHAnsi" w:hAnsiTheme="minorHAnsi" w:cs="Arial"/>
                <w:i/>
                <w:color w:val="414A4E"/>
              </w:rPr>
              <w:t>.</w:t>
            </w:r>
            <w:r w:rsidRPr="007A23D0">
              <w:rPr>
                <w:rFonts w:asciiTheme="minorHAnsi" w:hAnsiTheme="minorHAnsi" w:cs="Arial"/>
                <w:i/>
                <w:color w:val="0F151D"/>
              </w:rPr>
              <w:t>6 MW de po</w:t>
            </w:r>
            <w:r w:rsidRPr="007A23D0">
              <w:rPr>
                <w:rFonts w:asciiTheme="minorHAnsi" w:hAnsiTheme="minorHAnsi" w:cs="Arial"/>
                <w:i/>
                <w:color w:val="2A3236"/>
              </w:rPr>
              <w:t>t</w:t>
            </w:r>
            <w:r w:rsidRPr="007A23D0">
              <w:rPr>
                <w:rFonts w:asciiTheme="minorHAnsi" w:hAnsiTheme="minorHAnsi" w:cs="Arial"/>
                <w:i/>
                <w:color w:val="0F151D"/>
              </w:rPr>
              <w:t>e</w:t>
            </w:r>
            <w:r w:rsidRPr="007A23D0">
              <w:rPr>
                <w:rFonts w:asciiTheme="minorHAnsi" w:hAnsiTheme="minorHAnsi" w:cs="Arial"/>
                <w:i/>
                <w:color w:val="2A3236"/>
              </w:rPr>
              <w:t>n</w:t>
            </w:r>
            <w:r w:rsidRPr="007A23D0">
              <w:rPr>
                <w:rFonts w:asciiTheme="minorHAnsi" w:hAnsiTheme="minorHAnsi" w:cs="Arial"/>
                <w:i/>
                <w:color w:val="0F151D"/>
              </w:rPr>
              <w:t>c</w:t>
            </w:r>
            <w:r w:rsidRPr="007A23D0">
              <w:rPr>
                <w:rFonts w:asciiTheme="minorHAnsi" w:hAnsiTheme="minorHAnsi" w:cs="Arial"/>
                <w:i/>
                <w:color w:val="2A3236"/>
              </w:rPr>
              <w:t>i</w:t>
            </w:r>
            <w:r w:rsidRPr="007A23D0">
              <w:rPr>
                <w:rFonts w:asciiTheme="minorHAnsi" w:hAnsiTheme="minorHAnsi" w:cs="Arial"/>
                <w:i/>
                <w:color w:val="0F151D"/>
              </w:rPr>
              <w:t xml:space="preserve">a </w:t>
            </w:r>
            <w:r w:rsidRPr="007A23D0">
              <w:rPr>
                <w:rFonts w:asciiTheme="minorHAnsi" w:hAnsiTheme="minorHAnsi" w:cs="Arial"/>
                <w:i/>
                <w:color w:val="2A3236"/>
              </w:rPr>
              <w:t>al eje, c</w:t>
            </w:r>
            <w:r w:rsidRPr="007A23D0">
              <w:rPr>
                <w:rFonts w:asciiTheme="minorHAnsi" w:hAnsiTheme="minorHAnsi" w:cs="Arial"/>
                <w:i/>
                <w:color w:val="0F151D"/>
              </w:rPr>
              <w:t>auda</w:t>
            </w:r>
            <w:r w:rsidRPr="007A23D0">
              <w:rPr>
                <w:rFonts w:asciiTheme="minorHAnsi" w:hAnsiTheme="minorHAnsi" w:cs="Arial"/>
                <w:i/>
                <w:color w:val="2A3236"/>
              </w:rPr>
              <w:t xml:space="preserve">l </w:t>
            </w:r>
            <w:r w:rsidRPr="007A23D0">
              <w:rPr>
                <w:rFonts w:asciiTheme="minorHAnsi" w:hAnsiTheme="minorHAnsi" w:cs="Arial"/>
                <w:i/>
                <w:color w:val="0F151D"/>
              </w:rPr>
              <w:t>de diseño de 65 m</w:t>
            </w:r>
            <w:r w:rsidRPr="0008279D">
              <w:rPr>
                <w:rFonts w:asciiTheme="minorHAnsi" w:hAnsiTheme="minorHAnsi" w:cs="Arial"/>
                <w:i/>
                <w:color w:val="0F151D"/>
                <w:vertAlign w:val="superscript"/>
              </w:rPr>
              <w:t>3</w:t>
            </w:r>
            <w:r w:rsidRPr="007A23D0">
              <w:rPr>
                <w:rFonts w:asciiTheme="minorHAnsi" w:hAnsiTheme="minorHAnsi" w:cs="Arial"/>
                <w:i/>
                <w:color w:val="0F151D"/>
              </w:rPr>
              <w:t>/s, un generador sincrónico acop</w:t>
            </w:r>
            <w:r w:rsidRPr="007A23D0">
              <w:rPr>
                <w:rFonts w:asciiTheme="minorHAnsi" w:hAnsiTheme="minorHAnsi" w:cs="Arial"/>
                <w:i/>
                <w:color w:val="2A3236"/>
              </w:rPr>
              <w:t>l</w:t>
            </w:r>
            <w:r w:rsidRPr="007A23D0">
              <w:rPr>
                <w:rFonts w:asciiTheme="minorHAnsi" w:hAnsiTheme="minorHAnsi" w:cs="Arial"/>
                <w:i/>
                <w:color w:val="0F151D"/>
              </w:rPr>
              <w:t>ado al e</w:t>
            </w:r>
            <w:r w:rsidRPr="007A23D0">
              <w:rPr>
                <w:rFonts w:asciiTheme="minorHAnsi" w:hAnsiTheme="minorHAnsi" w:cs="Arial"/>
                <w:i/>
                <w:color w:val="2A3236"/>
              </w:rPr>
              <w:t>je de la tur</w:t>
            </w:r>
            <w:r w:rsidRPr="007A23D0">
              <w:rPr>
                <w:rFonts w:asciiTheme="minorHAnsi" w:hAnsiTheme="minorHAnsi" w:cs="Arial"/>
                <w:i/>
                <w:color w:val="0F151D"/>
              </w:rPr>
              <w:t>b</w:t>
            </w:r>
            <w:r w:rsidRPr="007A23D0">
              <w:rPr>
                <w:rFonts w:asciiTheme="minorHAnsi" w:hAnsiTheme="minorHAnsi" w:cs="Arial"/>
                <w:i/>
                <w:color w:val="2A3236"/>
              </w:rPr>
              <w:t>i</w:t>
            </w:r>
            <w:r w:rsidRPr="007A23D0">
              <w:rPr>
                <w:rFonts w:asciiTheme="minorHAnsi" w:hAnsiTheme="minorHAnsi" w:cs="Arial"/>
                <w:i/>
                <w:color w:val="0F151D"/>
              </w:rPr>
              <w:t>na de 35 MW, un transformador de poder, trifásico</w:t>
            </w:r>
            <w:r w:rsidRPr="007A23D0">
              <w:rPr>
                <w:rFonts w:asciiTheme="minorHAnsi" w:hAnsiTheme="minorHAnsi" w:cs="Arial"/>
                <w:i/>
                <w:color w:val="2A3236"/>
              </w:rPr>
              <w:t xml:space="preserve">, </w:t>
            </w:r>
            <w:r w:rsidRPr="007A23D0">
              <w:rPr>
                <w:rFonts w:asciiTheme="minorHAnsi" w:hAnsiTheme="minorHAnsi" w:cs="Arial"/>
                <w:i/>
                <w:color w:val="0F151D"/>
              </w:rPr>
              <w:t xml:space="preserve">de 35 MVA de </w:t>
            </w:r>
            <w:r w:rsidRPr="007A23D0">
              <w:rPr>
                <w:rFonts w:asciiTheme="minorHAnsi" w:hAnsiTheme="minorHAnsi" w:cs="Arial"/>
                <w:i/>
                <w:color w:val="2A3236"/>
              </w:rPr>
              <w:t>ca</w:t>
            </w:r>
            <w:r w:rsidRPr="007A23D0">
              <w:rPr>
                <w:rFonts w:asciiTheme="minorHAnsi" w:hAnsiTheme="minorHAnsi" w:cs="Arial"/>
                <w:i/>
                <w:color w:val="0F151D"/>
              </w:rPr>
              <w:t>p</w:t>
            </w:r>
            <w:r w:rsidRPr="007A23D0">
              <w:rPr>
                <w:rFonts w:asciiTheme="minorHAnsi" w:hAnsiTheme="minorHAnsi" w:cs="Arial"/>
                <w:i/>
                <w:color w:val="2A3236"/>
              </w:rPr>
              <w:t>aci</w:t>
            </w:r>
            <w:r w:rsidRPr="007A23D0">
              <w:rPr>
                <w:rFonts w:asciiTheme="minorHAnsi" w:hAnsiTheme="minorHAnsi" w:cs="Arial"/>
                <w:i/>
                <w:color w:val="0F151D"/>
              </w:rPr>
              <w:t>d</w:t>
            </w:r>
            <w:r w:rsidRPr="007A23D0">
              <w:rPr>
                <w:rFonts w:asciiTheme="minorHAnsi" w:hAnsiTheme="minorHAnsi" w:cs="Arial"/>
                <w:i/>
                <w:color w:val="2A3236"/>
              </w:rPr>
              <w:t>ad</w:t>
            </w:r>
            <w:r w:rsidRPr="007A23D0">
              <w:rPr>
                <w:rFonts w:asciiTheme="minorHAnsi" w:hAnsiTheme="minorHAnsi" w:cs="Arial"/>
                <w:i/>
                <w:color w:val="5B6466"/>
              </w:rPr>
              <w:t xml:space="preserve">. </w:t>
            </w:r>
            <w:r w:rsidRPr="007A23D0">
              <w:rPr>
                <w:rFonts w:asciiTheme="minorHAnsi" w:hAnsiTheme="minorHAnsi" w:cs="Arial"/>
                <w:i/>
                <w:color w:val="0F151D"/>
              </w:rPr>
              <w:t>Comp</w:t>
            </w:r>
            <w:r w:rsidRPr="007A23D0">
              <w:rPr>
                <w:rFonts w:asciiTheme="minorHAnsi" w:hAnsiTheme="minorHAnsi" w:cs="Arial"/>
                <w:i/>
                <w:color w:val="2A3236"/>
              </w:rPr>
              <w:t>l</w:t>
            </w:r>
            <w:r w:rsidRPr="007A23D0">
              <w:rPr>
                <w:rFonts w:asciiTheme="minorHAnsi" w:hAnsiTheme="minorHAnsi" w:cs="Arial"/>
                <w:i/>
                <w:color w:val="0F151D"/>
              </w:rPr>
              <w:t>etan los equipos, sistemas de regu</w:t>
            </w:r>
            <w:r w:rsidRPr="007A23D0">
              <w:rPr>
                <w:rFonts w:asciiTheme="minorHAnsi" w:hAnsiTheme="minorHAnsi" w:cs="Arial"/>
                <w:i/>
                <w:color w:val="2A3236"/>
              </w:rPr>
              <w:t>l</w:t>
            </w:r>
            <w:r w:rsidRPr="007A23D0">
              <w:rPr>
                <w:rFonts w:asciiTheme="minorHAnsi" w:hAnsiTheme="minorHAnsi" w:cs="Arial"/>
                <w:i/>
                <w:color w:val="0F151D"/>
              </w:rPr>
              <w:t>ación de veloc</w:t>
            </w:r>
            <w:r w:rsidRPr="007A23D0">
              <w:rPr>
                <w:rFonts w:asciiTheme="minorHAnsi" w:hAnsiTheme="minorHAnsi" w:cs="Arial"/>
                <w:i/>
                <w:color w:val="2A3236"/>
              </w:rPr>
              <w:t>i</w:t>
            </w:r>
            <w:r w:rsidRPr="007A23D0">
              <w:rPr>
                <w:rFonts w:asciiTheme="minorHAnsi" w:hAnsiTheme="minorHAnsi" w:cs="Arial"/>
                <w:i/>
                <w:color w:val="0F151D"/>
              </w:rPr>
              <w:t>dad</w:t>
            </w:r>
            <w:r w:rsidRPr="007A23D0">
              <w:rPr>
                <w:rFonts w:asciiTheme="minorHAnsi" w:hAnsiTheme="minorHAnsi" w:cs="Arial"/>
                <w:i/>
                <w:color w:val="2A3236"/>
              </w:rPr>
              <w:t>, servicio</w:t>
            </w:r>
            <w:r w:rsidRPr="007A23D0">
              <w:rPr>
                <w:rFonts w:asciiTheme="minorHAnsi" w:hAnsiTheme="minorHAnsi" w:cs="Arial"/>
                <w:i/>
                <w:color w:val="0F151D"/>
              </w:rPr>
              <w:t xml:space="preserve">s </w:t>
            </w:r>
            <w:r w:rsidRPr="007A23D0">
              <w:rPr>
                <w:rFonts w:asciiTheme="minorHAnsi" w:hAnsiTheme="minorHAnsi" w:cs="Arial"/>
                <w:i/>
                <w:color w:val="2A3236"/>
              </w:rPr>
              <w:t>a</w:t>
            </w:r>
            <w:r w:rsidRPr="007A23D0">
              <w:rPr>
                <w:rFonts w:asciiTheme="minorHAnsi" w:hAnsiTheme="minorHAnsi" w:cs="Arial"/>
                <w:i/>
                <w:color w:val="0F151D"/>
              </w:rPr>
              <w:t>u</w:t>
            </w:r>
            <w:r w:rsidRPr="007A23D0">
              <w:rPr>
                <w:rFonts w:asciiTheme="minorHAnsi" w:hAnsiTheme="minorHAnsi" w:cs="Arial"/>
                <w:i/>
                <w:color w:val="2A3236"/>
              </w:rPr>
              <w:t>xi</w:t>
            </w:r>
            <w:r w:rsidRPr="007A23D0">
              <w:rPr>
                <w:rFonts w:asciiTheme="minorHAnsi" w:hAnsiTheme="minorHAnsi" w:cs="Arial"/>
                <w:i/>
                <w:color w:val="0F151D"/>
              </w:rPr>
              <w:t>liares, protección, control y medida</w:t>
            </w:r>
            <w:r w:rsidRPr="007A23D0">
              <w:rPr>
                <w:rFonts w:asciiTheme="minorHAnsi" w:hAnsiTheme="minorHAnsi" w:cs="Arial"/>
                <w:i/>
                <w:color w:val="2A3236"/>
              </w:rPr>
              <w:t xml:space="preserve">, </w:t>
            </w:r>
            <w:r w:rsidRPr="007A23D0">
              <w:rPr>
                <w:rFonts w:asciiTheme="minorHAnsi" w:hAnsiTheme="minorHAnsi" w:cs="Arial"/>
                <w:i/>
                <w:color w:val="0F151D"/>
              </w:rPr>
              <w:t>iluminación</w:t>
            </w:r>
            <w:r w:rsidRPr="007A23D0">
              <w:rPr>
                <w:rFonts w:asciiTheme="minorHAnsi" w:hAnsiTheme="minorHAnsi" w:cs="Arial"/>
                <w:i/>
                <w:color w:val="2A3236"/>
              </w:rPr>
              <w:t xml:space="preserve">, </w:t>
            </w:r>
            <w:r w:rsidRPr="007A23D0">
              <w:rPr>
                <w:rFonts w:asciiTheme="minorHAnsi" w:hAnsiTheme="minorHAnsi" w:cs="Arial"/>
                <w:i/>
                <w:color w:val="0F151D"/>
              </w:rPr>
              <w:t>etc.</w:t>
            </w:r>
            <w:r w:rsidRPr="007A23D0">
              <w:rPr>
                <w:rFonts w:asciiTheme="minorHAnsi" w:hAnsiTheme="minorHAnsi" w:cstheme="minorHAnsi"/>
                <w:i/>
              </w:rPr>
              <w:t>”</w:t>
            </w:r>
          </w:p>
          <w:p w:rsidR="00563EA7" w:rsidRDefault="00563EA7" w:rsidP="00A10181">
            <w:pPr>
              <w:autoSpaceDE w:val="0"/>
              <w:autoSpaceDN w:val="0"/>
              <w:adjustRightInd w:val="0"/>
              <w:spacing w:before="240"/>
              <w:jc w:val="both"/>
              <w:rPr>
                <w:rFonts w:asciiTheme="minorHAnsi" w:hAnsiTheme="minorHAnsi" w:cstheme="minorHAnsi"/>
                <w:i/>
              </w:rPr>
            </w:pPr>
          </w:p>
          <w:p w:rsidR="00A10181" w:rsidRPr="00B24107" w:rsidRDefault="00A10181" w:rsidP="00A10181">
            <w:pPr>
              <w:autoSpaceDE w:val="0"/>
              <w:autoSpaceDN w:val="0"/>
              <w:adjustRightInd w:val="0"/>
              <w:spacing w:before="240"/>
              <w:jc w:val="both"/>
              <w:rPr>
                <w:rFonts w:asciiTheme="minorHAnsi" w:hAnsiTheme="minorHAnsi" w:cstheme="minorHAnsi"/>
                <w:b/>
                <w:sz w:val="22"/>
              </w:rPr>
            </w:pPr>
            <w:r w:rsidRPr="00B24107">
              <w:rPr>
                <w:rFonts w:asciiTheme="minorHAnsi" w:hAnsiTheme="minorHAnsi" w:cstheme="minorHAnsi"/>
                <w:b/>
                <w:sz w:val="22"/>
              </w:rPr>
              <w:t xml:space="preserve">RCA 338/2000 </w:t>
            </w:r>
            <w:r>
              <w:rPr>
                <w:rFonts w:asciiTheme="minorHAnsi" w:hAnsiTheme="minorHAnsi" w:cstheme="minorHAnsi"/>
                <w:b/>
                <w:sz w:val="22"/>
              </w:rPr>
              <w:t xml:space="preserve">COREMA BIOBIO. </w:t>
            </w:r>
            <w:r w:rsidRPr="00B24107">
              <w:rPr>
                <w:rFonts w:asciiTheme="minorHAnsi" w:hAnsiTheme="minorHAnsi" w:cstheme="minorHAnsi"/>
                <w:b/>
                <w:sz w:val="22"/>
              </w:rPr>
              <w:t>Considerando 8.4.</w:t>
            </w:r>
          </w:p>
          <w:p w:rsidR="00A10181" w:rsidRPr="006E0875" w:rsidRDefault="00A10181" w:rsidP="00A10181">
            <w:pPr>
              <w:autoSpaceDE w:val="0"/>
              <w:autoSpaceDN w:val="0"/>
              <w:adjustRightInd w:val="0"/>
              <w:spacing w:before="240"/>
              <w:jc w:val="both"/>
              <w:rPr>
                <w:rFonts w:asciiTheme="minorHAnsi" w:hAnsiTheme="minorHAnsi" w:cs="Arial"/>
                <w:i/>
                <w:color w:val="0D141B"/>
              </w:rPr>
            </w:pPr>
            <w:r>
              <w:rPr>
                <w:rFonts w:asciiTheme="minorHAnsi" w:hAnsiTheme="minorHAnsi" w:cstheme="minorHAnsi"/>
                <w:i/>
              </w:rPr>
              <w:t>“8.4</w:t>
            </w:r>
            <w:r w:rsidRPr="006E0875">
              <w:rPr>
                <w:rFonts w:asciiTheme="minorHAnsi" w:hAnsiTheme="minorHAnsi" w:cstheme="minorHAnsi"/>
                <w:i/>
              </w:rPr>
              <w:t xml:space="preserve">. </w:t>
            </w:r>
            <w:r w:rsidRPr="006E0875">
              <w:rPr>
                <w:rFonts w:asciiTheme="minorHAnsi" w:hAnsiTheme="minorHAnsi" w:cs="Arial"/>
                <w:i/>
                <w:color w:val="262E32"/>
              </w:rPr>
              <w:t xml:space="preserve">Que </w:t>
            </w:r>
            <w:r w:rsidRPr="006E0875">
              <w:rPr>
                <w:rFonts w:asciiTheme="minorHAnsi" w:hAnsiTheme="minorHAnsi" w:cs="Arial"/>
                <w:i/>
                <w:color w:val="0D141B"/>
              </w:rPr>
              <w:t>d</w:t>
            </w:r>
            <w:r w:rsidRPr="006E0875">
              <w:rPr>
                <w:rFonts w:asciiTheme="minorHAnsi" w:hAnsiTheme="minorHAnsi" w:cs="Arial"/>
                <w:i/>
                <w:color w:val="262E32"/>
              </w:rPr>
              <w:t xml:space="preserve">e </w:t>
            </w:r>
            <w:r w:rsidRPr="006E0875">
              <w:rPr>
                <w:rFonts w:asciiTheme="minorHAnsi" w:hAnsiTheme="minorHAnsi" w:cs="Arial"/>
                <w:i/>
                <w:color w:val="0D141B"/>
              </w:rPr>
              <w:t xml:space="preserve">acuerdo </w:t>
            </w:r>
            <w:r w:rsidRPr="006E0875">
              <w:rPr>
                <w:rFonts w:asciiTheme="minorHAnsi" w:hAnsiTheme="minorHAnsi" w:cs="Arial"/>
                <w:i/>
                <w:color w:val="262E32"/>
              </w:rPr>
              <w:t>c</w:t>
            </w:r>
            <w:r w:rsidRPr="006E0875">
              <w:rPr>
                <w:rFonts w:asciiTheme="minorHAnsi" w:hAnsiTheme="minorHAnsi" w:cs="Arial"/>
                <w:i/>
                <w:color w:val="0D141B"/>
              </w:rPr>
              <w:t>on lo que señala el Titular la cantidad de b</w:t>
            </w:r>
            <w:r w:rsidRPr="006E0875">
              <w:rPr>
                <w:rFonts w:asciiTheme="minorHAnsi" w:hAnsiTheme="minorHAnsi" w:cs="Arial"/>
                <w:i/>
                <w:color w:val="262E32"/>
              </w:rPr>
              <w:t>r</w:t>
            </w:r>
            <w:r w:rsidRPr="006E0875">
              <w:rPr>
                <w:rFonts w:asciiTheme="minorHAnsi" w:hAnsiTheme="minorHAnsi" w:cs="Arial"/>
                <w:i/>
                <w:color w:val="0D141B"/>
              </w:rPr>
              <w:t>azos qu</w:t>
            </w:r>
            <w:r w:rsidRPr="006E0875">
              <w:rPr>
                <w:rFonts w:asciiTheme="minorHAnsi" w:hAnsiTheme="minorHAnsi" w:cs="Arial"/>
                <w:i/>
                <w:color w:val="262E32"/>
              </w:rPr>
              <w:t>e habitualmen</w:t>
            </w:r>
            <w:r w:rsidRPr="006E0875">
              <w:rPr>
                <w:rFonts w:asciiTheme="minorHAnsi" w:hAnsiTheme="minorHAnsi" w:cs="Arial"/>
                <w:i/>
                <w:color w:val="0D141B"/>
              </w:rPr>
              <w:t>te se aprecian en el río Laja se mantiene para hid</w:t>
            </w:r>
            <w:r w:rsidRPr="006E0875">
              <w:rPr>
                <w:rFonts w:asciiTheme="minorHAnsi" w:hAnsiTheme="minorHAnsi" w:cs="Arial"/>
                <w:i/>
                <w:color w:val="262E32"/>
              </w:rPr>
              <w:t>r</w:t>
            </w:r>
            <w:r w:rsidRPr="006E0875">
              <w:rPr>
                <w:rFonts w:asciiTheme="minorHAnsi" w:hAnsiTheme="minorHAnsi" w:cs="Arial"/>
                <w:i/>
                <w:color w:val="0D141B"/>
              </w:rPr>
              <w:t>o</w:t>
            </w:r>
            <w:r w:rsidRPr="006E0875">
              <w:rPr>
                <w:rFonts w:asciiTheme="minorHAnsi" w:hAnsiTheme="minorHAnsi" w:cs="Arial"/>
                <w:i/>
                <w:color w:val="262E32"/>
              </w:rPr>
              <w:t>l</w:t>
            </w:r>
            <w:r w:rsidRPr="006E0875">
              <w:rPr>
                <w:rFonts w:asciiTheme="minorHAnsi" w:hAnsiTheme="minorHAnsi" w:cs="Arial"/>
                <w:i/>
                <w:color w:val="0D141B"/>
              </w:rPr>
              <w:t>og</w:t>
            </w:r>
            <w:r w:rsidRPr="006E0875">
              <w:rPr>
                <w:rFonts w:asciiTheme="minorHAnsi" w:hAnsiTheme="minorHAnsi" w:cs="Arial"/>
                <w:i/>
                <w:color w:val="262E32"/>
              </w:rPr>
              <w:t>í</w:t>
            </w:r>
            <w:r w:rsidRPr="006E0875">
              <w:rPr>
                <w:rFonts w:asciiTheme="minorHAnsi" w:hAnsiTheme="minorHAnsi" w:cs="Arial"/>
                <w:i/>
                <w:color w:val="0D141B"/>
              </w:rPr>
              <w:t>a</w:t>
            </w:r>
            <w:r w:rsidRPr="006E0875">
              <w:rPr>
                <w:rFonts w:asciiTheme="minorHAnsi" w:hAnsiTheme="minorHAnsi" w:cs="Arial"/>
                <w:i/>
                <w:color w:val="262E32"/>
              </w:rPr>
              <w:t xml:space="preserve">s </w:t>
            </w:r>
            <w:r w:rsidRPr="006E0875">
              <w:rPr>
                <w:rFonts w:asciiTheme="minorHAnsi" w:hAnsiTheme="minorHAnsi" w:cs="Arial"/>
                <w:i/>
                <w:color w:val="0D141B"/>
              </w:rPr>
              <w:t>m</w:t>
            </w:r>
            <w:r w:rsidRPr="006E0875">
              <w:rPr>
                <w:rFonts w:asciiTheme="minorHAnsi" w:hAnsiTheme="minorHAnsi" w:cs="Arial"/>
                <w:i/>
                <w:color w:val="262E32"/>
              </w:rPr>
              <w:t>uy diferentes, exi</w:t>
            </w:r>
            <w:r w:rsidRPr="006E0875">
              <w:rPr>
                <w:rFonts w:asciiTheme="minorHAnsi" w:hAnsiTheme="minorHAnsi" w:cs="Arial"/>
                <w:i/>
                <w:color w:val="0D141B"/>
              </w:rPr>
              <w:t>stiendo una baja tendencia a desaparecer bra</w:t>
            </w:r>
            <w:r w:rsidRPr="006E0875">
              <w:rPr>
                <w:rFonts w:asciiTheme="minorHAnsi" w:hAnsiTheme="minorHAnsi" w:cs="Arial"/>
                <w:i/>
                <w:color w:val="262E32"/>
              </w:rPr>
              <w:t>z</w:t>
            </w:r>
            <w:r w:rsidRPr="006E0875">
              <w:rPr>
                <w:rFonts w:asciiTheme="minorHAnsi" w:hAnsiTheme="minorHAnsi" w:cs="Arial"/>
                <w:i/>
                <w:color w:val="0D141B"/>
              </w:rPr>
              <w:t>os duran</w:t>
            </w:r>
            <w:r w:rsidRPr="006E0875">
              <w:rPr>
                <w:rFonts w:asciiTheme="minorHAnsi" w:hAnsiTheme="minorHAnsi" w:cs="Arial"/>
                <w:i/>
                <w:color w:val="262E32"/>
              </w:rPr>
              <w:t>te período</w:t>
            </w:r>
            <w:r w:rsidRPr="006E0875">
              <w:rPr>
                <w:rFonts w:asciiTheme="minorHAnsi" w:hAnsiTheme="minorHAnsi" w:cs="Arial"/>
                <w:i/>
                <w:color w:val="0D141B"/>
              </w:rPr>
              <w:t xml:space="preserve">s </w:t>
            </w:r>
            <w:r w:rsidRPr="006E0875">
              <w:rPr>
                <w:rFonts w:asciiTheme="minorHAnsi" w:hAnsiTheme="minorHAnsi" w:cs="Arial"/>
                <w:i/>
                <w:color w:val="262E32"/>
              </w:rPr>
              <w:t>se</w:t>
            </w:r>
            <w:r w:rsidRPr="006E0875">
              <w:rPr>
                <w:rFonts w:asciiTheme="minorHAnsi" w:hAnsiTheme="minorHAnsi" w:cs="Arial"/>
                <w:i/>
                <w:color w:val="0D141B"/>
              </w:rPr>
              <w:t>cos</w:t>
            </w:r>
            <w:r w:rsidRPr="006E0875">
              <w:rPr>
                <w:rFonts w:asciiTheme="minorHAnsi" w:hAnsiTheme="minorHAnsi" w:cs="Arial"/>
                <w:i/>
                <w:color w:val="262E32"/>
              </w:rPr>
              <w:t xml:space="preserve">. </w:t>
            </w:r>
            <w:r w:rsidRPr="006E0875">
              <w:rPr>
                <w:rFonts w:asciiTheme="minorHAnsi" w:hAnsiTheme="minorHAnsi" w:cs="Arial"/>
                <w:i/>
                <w:color w:val="0D141B"/>
              </w:rPr>
              <w:t>Po</w:t>
            </w:r>
            <w:r w:rsidRPr="006E0875">
              <w:rPr>
                <w:rFonts w:asciiTheme="minorHAnsi" w:hAnsiTheme="minorHAnsi" w:cs="Arial"/>
                <w:i/>
                <w:color w:val="262E32"/>
              </w:rPr>
              <w:t xml:space="preserve">r </w:t>
            </w:r>
            <w:r w:rsidRPr="006E0875">
              <w:rPr>
                <w:rFonts w:asciiTheme="minorHAnsi" w:hAnsiTheme="minorHAnsi" w:cs="Arial"/>
                <w:i/>
                <w:color w:val="0D141B"/>
              </w:rPr>
              <w:t>lo anter</w:t>
            </w:r>
            <w:r w:rsidRPr="006E0875">
              <w:rPr>
                <w:rFonts w:asciiTheme="minorHAnsi" w:hAnsiTheme="minorHAnsi" w:cs="Arial"/>
                <w:i/>
                <w:color w:val="262E32"/>
              </w:rPr>
              <w:t>i</w:t>
            </w:r>
            <w:r w:rsidRPr="006E0875">
              <w:rPr>
                <w:rFonts w:asciiTheme="minorHAnsi" w:hAnsiTheme="minorHAnsi" w:cs="Arial"/>
                <w:i/>
                <w:color w:val="0D141B"/>
              </w:rPr>
              <w:t xml:space="preserve">or, los </w:t>
            </w:r>
            <w:r w:rsidRPr="006E0875">
              <w:rPr>
                <w:rFonts w:asciiTheme="minorHAnsi" w:eastAsia="HiddenHorzOCR" w:hAnsiTheme="minorHAnsi" w:cs="HiddenHorzOCR"/>
                <w:i/>
                <w:color w:val="0D141B"/>
              </w:rPr>
              <w:t>b</w:t>
            </w:r>
            <w:r w:rsidRPr="006E0875">
              <w:rPr>
                <w:rFonts w:asciiTheme="minorHAnsi" w:eastAsia="HiddenHorzOCR" w:hAnsiTheme="minorHAnsi" w:cs="HiddenHorzOCR"/>
                <w:i/>
                <w:color w:val="262E32"/>
              </w:rPr>
              <w:t>r</w:t>
            </w:r>
            <w:r w:rsidRPr="006E0875">
              <w:rPr>
                <w:rFonts w:asciiTheme="minorHAnsi" w:eastAsia="HiddenHorzOCR" w:hAnsiTheme="minorHAnsi" w:cs="HiddenHorzOCR"/>
                <w:i/>
                <w:color w:val="0D141B"/>
              </w:rPr>
              <w:t xml:space="preserve">azos </w:t>
            </w:r>
            <w:r w:rsidRPr="006E0875">
              <w:rPr>
                <w:rFonts w:asciiTheme="minorHAnsi" w:hAnsiTheme="minorHAnsi" w:cs="Arial"/>
                <w:i/>
                <w:color w:val="0D141B"/>
              </w:rPr>
              <w:t>de la llanura aluvial de</w:t>
            </w:r>
            <w:r w:rsidRPr="006E0875">
              <w:rPr>
                <w:rFonts w:asciiTheme="minorHAnsi" w:hAnsiTheme="minorHAnsi" w:cs="Arial"/>
                <w:i/>
                <w:color w:val="262E32"/>
              </w:rPr>
              <w:t>l rí</w:t>
            </w:r>
            <w:r w:rsidRPr="006E0875">
              <w:rPr>
                <w:rFonts w:asciiTheme="minorHAnsi" w:hAnsiTheme="minorHAnsi" w:cs="Arial"/>
                <w:i/>
                <w:color w:val="0D141B"/>
              </w:rPr>
              <w:t xml:space="preserve">o </w:t>
            </w:r>
            <w:r w:rsidRPr="006E0875">
              <w:rPr>
                <w:rFonts w:asciiTheme="minorHAnsi" w:hAnsiTheme="minorHAnsi" w:cs="Arial"/>
                <w:i/>
                <w:color w:val="262E32"/>
              </w:rPr>
              <w:t>L</w:t>
            </w:r>
            <w:r w:rsidRPr="006E0875">
              <w:rPr>
                <w:rFonts w:asciiTheme="minorHAnsi" w:hAnsiTheme="minorHAnsi" w:cs="Arial"/>
                <w:i/>
                <w:color w:val="0D141B"/>
              </w:rPr>
              <w:t>a</w:t>
            </w:r>
            <w:r w:rsidRPr="006E0875">
              <w:rPr>
                <w:rFonts w:asciiTheme="minorHAnsi" w:hAnsiTheme="minorHAnsi" w:cs="Arial"/>
                <w:i/>
                <w:color w:val="262E32"/>
              </w:rPr>
              <w:t>j</w:t>
            </w:r>
            <w:r w:rsidRPr="006E0875">
              <w:rPr>
                <w:rFonts w:asciiTheme="minorHAnsi" w:hAnsiTheme="minorHAnsi" w:cs="Arial"/>
                <w:i/>
                <w:color w:val="0D141B"/>
              </w:rPr>
              <w:t xml:space="preserve">a </w:t>
            </w:r>
            <w:r w:rsidRPr="006E0875">
              <w:rPr>
                <w:rFonts w:asciiTheme="minorHAnsi" w:hAnsiTheme="minorHAnsi" w:cs="Arial"/>
                <w:i/>
                <w:color w:val="262E32"/>
              </w:rPr>
              <w:t>no se verán afec</w:t>
            </w:r>
            <w:r w:rsidRPr="006E0875">
              <w:rPr>
                <w:rFonts w:asciiTheme="minorHAnsi" w:hAnsiTheme="minorHAnsi" w:cs="Arial"/>
                <w:i/>
                <w:color w:val="0D141B"/>
              </w:rPr>
              <w:t>tados, por cuanto reciben agua</w:t>
            </w:r>
            <w:r w:rsidRPr="006E0875">
              <w:rPr>
                <w:rFonts w:asciiTheme="minorHAnsi" w:hAnsiTheme="minorHAnsi" w:cs="Arial"/>
                <w:i/>
                <w:color w:val="A4ACBB"/>
              </w:rPr>
              <w:t>-</w:t>
            </w:r>
            <w:r w:rsidRPr="006E0875">
              <w:rPr>
                <w:rFonts w:asciiTheme="minorHAnsi" w:hAnsiTheme="minorHAnsi" w:cs="Arial"/>
                <w:i/>
                <w:color w:val="0D141B"/>
              </w:rPr>
              <w:t>abundante y permanen</w:t>
            </w:r>
            <w:r w:rsidRPr="006E0875">
              <w:rPr>
                <w:rFonts w:asciiTheme="minorHAnsi" w:hAnsiTheme="minorHAnsi" w:cs="Arial"/>
                <w:i/>
                <w:color w:val="262E32"/>
              </w:rPr>
              <w:t>t</w:t>
            </w:r>
            <w:r w:rsidRPr="006E0875">
              <w:rPr>
                <w:rFonts w:asciiTheme="minorHAnsi" w:hAnsiTheme="minorHAnsi" w:cs="Arial"/>
                <w:i/>
                <w:color w:val="0D141B"/>
              </w:rPr>
              <w:t xml:space="preserve">e desde </w:t>
            </w:r>
            <w:r w:rsidRPr="006E0875">
              <w:rPr>
                <w:rFonts w:asciiTheme="minorHAnsi" w:hAnsiTheme="minorHAnsi" w:cs="Arial"/>
                <w:i/>
                <w:color w:val="262E32"/>
              </w:rPr>
              <w:t xml:space="preserve">la napa subterránea </w:t>
            </w:r>
            <w:r w:rsidRPr="006E0875">
              <w:rPr>
                <w:rFonts w:asciiTheme="minorHAnsi" w:hAnsiTheme="minorHAnsi" w:cs="Arial"/>
                <w:i/>
                <w:color w:val="0D141B"/>
              </w:rPr>
              <w:t xml:space="preserve">del </w:t>
            </w:r>
            <w:r w:rsidRPr="006E0875">
              <w:rPr>
                <w:rFonts w:asciiTheme="minorHAnsi" w:hAnsiTheme="minorHAnsi" w:cs="Arial"/>
                <w:i/>
                <w:color w:val="262E32"/>
              </w:rPr>
              <w:t>rí</w:t>
            </w:r>
            <w:r w:rsidRPr="006E0875">
              <w:rPr>
                <w:rFonts w:asciiTheme="minorHAnsi" w:hAnsiTheme="minorHAnsi" w:cs="Arial"/>
                <w:i/>
                <w:color w:val="0D141B"/>
              </w:rPr>
              <w:t>o y del Caudal Mínimo Eco</w:t>
            </w:r>
            <w:r w:rsidRPr="006E0875">
              <w:rPr>
                <w:rFonts w:asciiTheme="minorHAnsi" w:hAnsiTheme="minorHAnsi" w:cs="Arial"/>
                <w:i/>
                <w:color w:val="262E32"/>
              </w:rPr>
              <w:t>l</w:t>
            </w:r>
            <w:r w:rsidRPr="006E0875">
              <w:rPr>
                <w:rFonts w:asciiTheme="minorHAnsi" w:hAnsiTheme="minorHAnsi" w:cs="Arial"/>
                <w:i/>
                <w:color w:val="0D141B"/>
              </w:rPr>
              <w:t>óg</w:t>
            </w:r>
            <w:r w:rsidRPr="006E0875">
              <w:rPr>
                <w:rFonts w:asciiTheme="minorHAnsi" w:hAnsiTheme="minorHAnsi" w:cs="Arial"/>
                <w:i/>
                <w:color w:val="262E32"/>
              </w:rPr>
              <w:t>i</w:t>
            </w:r>
            <w:r w:rsidRPr="006E0875">
              <w:rPr>
                <w:rFonts w:asciiTheme="minorHAnsi" w:hAnsiTheme="minorHAnsi" w:cs="Arial"/>
                <w:i/>
                <w:color w:val="0D141B"/>
              </w:rPr>
              <w:t xml:space="preserve">co de </w:t>
            </w:r>
            <w:r w:rsidRPr="006E0875">
              <w:rPr>
                <w:rFonts w:asciiTheme="minorHAnsi" w:hAnsiTheme="minorHAnsi" w:cs="Arial"/>
                <w:i/>
                <w:color w:val="262E32"/>
              </w:rPr>
              <w:t>l</w:t>
            </w:r>
            <w:r w:rsidRPr="006E0875">
              <w:rPr>
                <w:rFonts w:asciiTheme="minorHAnsi" w:hAnsiTheme="minorHAnsi" w:cs="Arial"/>
                <w:i/>
                <w:color w:val="0D141B"/>
              </w:rPr>
              <w:t>a cent</w:t>
            </w:r>
            <w:r w:rsidRPr="006E0875">
              <w:rPr>
                <w:rFonts w:asciiTheme="minorHAnsi" w:hAnsiTheme="minorHAnsi" w:cs="Arial"/>
                <w:i/>
                <w:color w:val="262E32"/>
              </w:rPr>
              <w:t>r</w:t>
            </w:r>
            <w:r w:rsidRPr="006E0875">
              <w:rPr>
                <w:rFonts w:asciiTheme="minorHAnsi" w:hAnsiTheme="minorHAnsi" w:cs="Arial"/>
                <w:i/>
                <w:color w:val="0D141B"/>
              </w:rPr>
              <w:t>a</w:t>
            </w:r>
            <w:r w:rsidRPr="006E0875">
              <w:rPr>
                <w:rFonts w:asciiTheme="minorHAnsi" w:hAnsiTheme="minorHAnsi" w:cs="Arial"/>
                <w:i/>
                <w:color w:val="262E32"/>
              </w:rPr>
              <w:t xml:space="preserve">l </w:t>
            </w:r>
            <w:r w:rsidRPr="006E0875">
              <w:rPr>
                <w:rFonts w:asciiTheme="minorHAnsi" w:hAnsiTheme="minorHAnsi" w:cs="Arial"/>
                <w:i/>
                <w:color w:val="0D141B"/>
              </w:rPr>
              <w:t>Rucú</w:t>
            </w:r>
            <w:r w:rsidRPr="006E0875">
              <w:rPr>
                <w:rFonts w:asciiTheme="minorHAnsi" w:hAnsiTheme="minorHAnsi" w:cs="Arial"/>
                <w:i/>
                <w:color w:val="262E32"/>
              </w:rPr>
              <w:t>e</w:t>
            </w:r>
            <w:r w:rsidRPr="006E0875">
              <w:rPr>
                <w:rFonts w:asciiTheme="minorHAnsi" w:hAnsiTheme="minorHAnsi" w:cs="Arial"/>
                <w:i/>
                <w:color w:val="0D141B"/>
              </w:rPr>
              <w:t>.</w:t>
            </w:r>
          </w:p>
          <w:p w:rsidR="00A10181" w:rsidRPr="006E0875" w:rsidRDefault="00A10181" w:rsidP="00A10181">
            <w:pPr>
              <w:autoSpaceDE w:val="0"/>
              <w:autoSpaceDN w:val="0"/>
              <w:adjustRightInd w:val="0"/>
              <w:spacing w:before="240"/>
              <w:jc w:val="both"/>
              <w:rPr>
                <w:rFonts w:asciiTheme="minorHAnsi" w:hAnsiTheme="minorHAnsi" w:cs="Arial"/>
                <w:i/>
                <w:color w:val="262E32"/>
              </w:rPr>
            </w:pPr>
            <w:r w:rsidRPr="006E0875">
              <w:rPr>
                <w:rFonts w:asciiTheme="minorHAnsi" w:hAnsiTheme="minorHAnsi" w:cs="Arial"/>
                <w:i/>
                <w:color w:val="262E32"/>
              </w:rPr>
              <w:t>Asimismo, l</w:t>
            </w:r>
            <w:r w:rsidRPr="006E0875">
              <w:rPr>
                <w:rFonts w:asciiTheme="minorHAnsi" w:hAnsiTheme="minorHAnsi" w:cs="Arial"/>
                <w:i/>
                <w:color w:val="0D141B"/>
              </w:rPr>
              <w:t xml:space="preserve">a cantidad de brazos registrados </w:t>
            </w:r>
            <w:r w:rsidRPr="006E0875">
              <w:rPr>
                <w:rFonts w:asciiTheme="minorHAnsi" w:hAnsiTheme="minorHAnsi" w:cs="Arial"/>
                <w:i/>
                <w:color w:val="9097A5"/>
              </w:rPr>
              <w:t xml:space="preserve">· </w:t>
            </w:r>
            <w:r w:rsidRPr="006E0875">
              <w:rPr>
                <w:rFonts w:asciiTheme="minorHAnsi" w:hAnsiTheme="minorHAnsi" w:cs="Arial"/>
                <w:i/>
                <w:color w:val="0D141B"/>
              </w:rPr>
              <w:t xml:space="preserve">en los </w:t>
            </w:r>
            <w:r w:rsidRPr="006E0875">
              <w:rPr>
                <w:rFonts w:asciiTheme="minorHAnsi" w:hAnsiTheme="minorHAnsi" w:cs="Arial"/>
                <w:i/>
                <w:color w:val="262E32"/>
              </w:rPr>
              <w:t>i</w:t>
            </w:r>
            <w:r w:rsidRPr="006E0875">
              <w:rPr>
                <w:rFonts w:asciiTheme="minorHAnsi" w:hAnsiTheme="minorHAnsi" w:cs="Arial"/>
                <w:i/>
                <w:color w:val="0D141B"/>
              </w:rPr>
              <w:t>nstantes fotog</w:t>
            </w:r>
            <w:r w:rsidRPr="006E0875">
              <w:rPr>
                <w:rFonts w:asciiTheme="minorHAnsi" w:hAnsiTheme="minorHAnsi" w:cs="Arial"/>
                <w:i/>
                <w:color w:val="262E32"/>
              </w:rPr>
              <w:t>r</w:t>
            </w:r>
            <w:r w:rsidRPr="006E0875">
              <w:rPr>
                <w:rFonts w:asciiTheme="minorHAnsi" w:hAnsiTheme="minorHAnsi" w:cs="Arial"/>
                <w:i/>
                <w:color w:val="0D141B"/>
              </w:rPr>
              <w:t xml:space="preserve">áficos se </w:t>
            </w:r>
            <w:r w:rsidRPr="006E0875">
              <w:rPr>
                <w:rFonts w:asciiTheme="minorHAnsi" w:hAnsiTheme="minorHAnsi" w:cs="Arial"/>
                <w:i/>
                <w:color w:val="262E32"/>
              </w:rPr>
              <w:t>mantiene inv</w:t>
            </w:r>
            <w:r w:rsidRPr="006E0875">
              <w:rPr>
                <w:rFonts w:asciiTheme="minorHAnsi" w:hAnsiTheme="minorHAnsi" w:cs="Arial"/>
                <w:i/>
                <w:color w:val="0D141B"/>
              </w:rPr>
              <w:t>ari</w:t>
            </w:r>
            <w:r w:rsidRPr="006E0875">
              <w:rPr>
                <w:rFonts w:asciiTheme="minorHAnsi" w:hAnsiTheme="minorHAnsi" w:cs="Arial"/>
                <w:i/>
                <w:color w:val="262E32"/>
              </w:rPr>
              <w:t>a</w:t>
            </w:r>
            <w:r w:rsidRPr="006E0875">
              <w:rPr>
                <w:rFonts w:asciiTheme="minorHAnsi" w:hAnsiTheme="minorHAnsi" w:cs="Arial"/>
                <w:i/>
                <w:color w:val="0D141B"/>
              </w:rPr>
              <w:t>bl</w:t>
            </w:r>
            <w:r w:rsidRPr="006E0875">
              <w:rPr>
                <w:rFonts w:asciiTheme="minorHAnsi" w:hAnsiTheme="minorHAnsi" w:cs="Arial"/>
                <w:i/>
                <w:color w:val="262E32"/>
              </w:rPr>
              <w:t xml:space="preserve">e </w:t>
            </w:r>
            <w:r w:rsidRPr="006E0875">
              <w:rPr>
                <w:rFonts w:asciiTheme="minorHAnsi" w:hAnsiTheme="minorHAnsi" w:cs="Arial"/>
                <w:i/>
                <w:color w:val="0D141B"/>
              </w:rPr>
              <w:t>y no se aprecian diferencias sign</w:t>
            </w:r>
            <w:r w:rsidRPr="006E0875">
              <w:rPr>
                <w:rFonts w:asciiTheme="minorHAnsi" w:hAnsiTheme="minorHAnsi" w:cs="Arial"/>
                <w:i/>
                <w:color w:val="262E32"/>
              </w:rPr>
              <w:t>ifi</w:t>
            </w:r>
            <w:r w:rsidRPr="006E0875">
              <w:rPr>
                <w:rFonts w:asciiTheme="minorHAnsi" w:hAnsiTheme="minorHAnsi" w:cs="Arial"/>
                <w:i/>
                <w:color w:val="0D141B"/>
              </w:rPr>
              <w:t xml:space="preserve">cativas en </w:t>
            </w:r>
            <w:r w:rsidRPr="006E0875">
              <w:rPr>
                <w:rFonts w:asciiTheme="minorHAnsi" w:hAnsiTheme="minorHAnsi" w:cs="Arial"/>
                <w:i/>
                <w:color w:val="262E32"/>
              </w:rPr>
              <w:t xml:space="preserve">el </w:t>
            </w:r>
            <w:r w:rsidRPr="006E0875">
              <w:rPr>
                <w:rFonts w:asciiTheme="minorHAnsi" w:hAnsiTheme="minorHAnsi" w:cs="Arial"/>
                <w:i/>
                <w:color w:val="0D141B"/>
              </w:rPr>
              <w:t>an</w:t>
            </w:r>
            <w:r w:rsidRPr="006E0875">
              <w:rPr>
                <w:rFonts w:asciiTheme="minorHAnsi" w:hAnsiTheme="minorHAnsi" w:cs="Arial"/>
                <w:i/>
                <w:color w:val="262E32"/>
              </w:rPr>
              <w:t xml:space="preserve">cho </w:t>
            </w:r>
            <w:r w:rsidRPr="006E0875">
              <w:rPr>
                <w:rFonts w:asciiTheme="minorHAnsi" w:hAnsiTheme="minorHAnsi" w:cs="Arial"/>
                <w:i/>
                <w:color w:val="0D141B"/>
              </w:rPr>
              <w:t>d</w:t>
            </w:r>
            <w:r w:rsidRPr="006E0875">
              <w:rPr>
                <w:rFonts w:asciiTheme="minorHAnsi" w:hAnsiTheme="minorHAnsi" w:cs="Arial"/>
                <w:i/>
                <w:color w:val="262E32"/>
              </w:rPr>
              <w:t>e los mism</w:t>
            </w:r>
            <w:r w:rsidRPr="006E0875">
              <w:rPr>
                <w:rFonts w:asciiTheme="minorHAnsi" w:hAnsiTheme="minorHAnsi" w:cs="Arial"/>
                <w:i/>
                <w:color w:val="0D141B"/>
              </w:rPr>
              <w:t>o</w:t>
            </w:r>
            <w:r w:rsidRPr="006E0875">
              <w:rPr>
                <w:rFonts w:asciiTheme="minorHAnsi" w:hAnsiTheme="minorHAnsi" w:cs="Arial"/>
                <w:i/>
                <w:color w:val="262E32"/>
              </w:rPr>
              <w:t xml:space="preserve">s, </w:t>
            </w:r>
            <w:r w:rsidRPr="006E0875">
              <w:rPr>
                <w:rFonts w:asciiTheme="minorHAnsi" w:hAnsiTheme="minorHAnsi" w:cs="Arial"/>
                <w:i/>
                <w:color w:val="0D141B"/>
              </w:rPr>
              <w:t>e</w:t>
            </w:r>
            <w:r w:rsidRPr="006E0875">
              <w:rPr>
                <w:rFonts w:asciiTheme="minorHAnsi" w:hAnsiTheme="minorHAnsi" w:cs="Arial"/>
                <w:i/>
                <w:color w:val="262E32"/>
              </w:rPr>
              <w:t xml:space="preserve">s </w:t>
            </w:r>
            <w:r w:rsidRPr="006E0875">
              <w:rPr>
                <w:rFonts w:asciiTheme="minorHAnsi" w:hAnsiTheme="minorHAnsi" w:cs="Arial"/>
                <w:i/>
                <w:color w:val="0D141B"/>
              </w:rPr>
              <w:t>decir</w:t>
            </w:r>
            <w:r w:rsidRPr="006E0875">
              <w:rPr>
                <w:rFonts w:asciiTheme="minorHAnsi" w:hAnsiTheme="minorHAnsi" w:cs="Arial"/>
                <w:i/>
                <w:color w:val="262E32"/>
              </w:rPr>
              <w:t xml:space="preserve">, </w:t>
            </w:r>
            <w:r w:rsidRPr="006E0875">
              <w:rPr>
                <w:rFonts w:asciiTheme="minorHAnsi" w:hAnsiTheme="minorHAnsi" w:cs="Arial"/>
                <w:i/>
                <w:color w:val="0D141B"/>
              </w:rPr>
              <w:t>en la superficie mojada. Que la mantención de</w:t>
            </w:r>
            <w:r w:rsidRPr="006E0875">
              <w:rPr>
                <w:rFonts w:asciiTheme="minorHAnsi" w:hAnsiTheme="minorHAnsi" w:cs="Arial"/>
                <w:i/>
                <w:color w:val="262E32"/>
              </w:rPr>
              <w:t>l núm</w:t>
            </w:r>
            <w:r w:rsidRPr="006E0875">
              <w:rPr>
                <w:rFonts w:asciiTheme="minorHAnsi" w:hAnsiTheme="minorHAnsi" w:cs="Arial"/>
                <w:i/>
                <w:color w:val="0D141B"/>
              </w:rPr>
              <w:t>er</w:t>
            </w:r>
            <w:r w:rsidRPr="006E0875">
              <w:rPr>
                <w:rFonts w:asciiTheme="minorHAnsi" w:hAnsiTheme="minorHAnsi" w:cs="Arial"/>
                <w:i/>
                <w:color w:val="262E32"/>
              </w:rPr>
              <w:t xml:space="preserve">o de brazos </w:t>
            </w:r>
            <w:r w:rsidRPr="006E0875">
              <w:rPr>
                <w:rFonts w:asciiTheme="minorHAnsi" w:hAnsiTheme="minorHAnsi" w:cs="Arial"/>
                <w:i/>
                <w:color w:val="0D141B"/>
              </w:rPr>
              <w:t>y d</w:t>
            </w:r>
            <w:r w:rsidRPr="006E0875">
              <w:rPr>
                <w:rFonts w:asciiTheme="minorHAnsi" w:hAnsiTheme="minorHAnsi" w:cs="Arial"/>
                <w:i/>
                <w:color w:val="262E32"/>
              </w:rPr>
              <w:t>e l</w:t>
            </w:r>
            <w:r w:rsidRPr="006E0875">
              <w:rPr>
                <w:rFonts w:asciiTheme="minorHAnsi" w:hAnsiTheme="minorHAnsi" w:cs="Arial"/>
                <w:i/>
                <w:color w:val="0D141B"/>
              </w:rPr>
              <w:t>a superficie mojada que cada uno cub</w:t>
            </w:r>
            <w:r w:rsidRPr="006E0875">
              <w:rPr>
                <w:rFonts w:asciiTheme="minorHAnsi" w:hAnsiTheme="minorHAnsi" w:cs="Arial"/>
                <w:i/>
                <w:color w:val="262E32"/>
              </w:rPr>
              <w:t>r</w:t>
            </w:r>
            <w:r w:rsidRPr="006E0875">
              <w:rPr>
                <w:rFonts w:asciiTheme="minorHAnsi" w:hAnsiTheme="minorHAnsi" w:cs="Arial"/>
                <w:i/>
                <w:color w:val="0D141B"/>
              </w:rPr>
              <w:t>e</w:t>
            </w:r>
            <w:r w:rsidRPr="006E0875">
              <w:rPr>
                <w:rFonts w:asciiTheme="minorHAnsi" w:hAnsiTheme="minorHAnsi" w:cs="Arial"/>
                <w:i/>
                <w:color w:val="262E32"/>
              </w:rPr>
              <w:t xml:space="preserve">, </w:t>
            </w:r>
            <w:r w:rsidRPr="006E0875">
              <w:rPr>
                <w:rFonts w:asciiTheme="minorHAnsi" w:hAnsiTheme="minorHAnsi" w:cs="Arial"/>
                <w:i/>
                <w:color w:val="0D141B"/>
              </w:rPr>
              <w:t>se deb</w:t>
            </w:r>
            <w:r w:rsidRPr="006E0875">
              <w:rPr>
                <w:rFonts w:asciiTheme="minorHAnsi" w:hAnsiTheme="minorHAnsi" w:cs="Arial"/>
                <w:i/>
                <w:color w:val="262E32"/>
              </w:rPr>
              <w:t xml:space="preserve">e </w:t>
            </w:r>
            <w:r w:rsidRPr="006E0875">
              <w:rPr>
                <w:rFonts w:asciiTheme="minorHAnsi" w:hAnsiTheme="minorHAnsi" w:cs="Arial"/>
                <w:i/>
                <w:color w:val="0D141B"/>
              </w:rPr>
              <w:t xml:space="preserve">a </w:t>
            </w:r>
            <w:r w:rsidRPr="006E0875">
              <w:rPr>
                <w:rFonts w:asciiTheme="minorHAnsi" w:hAnsiTheme="minorHAnsi" w:cs="Arial"/>
                <w:i/>
                <w:color w:val="262E32"/>
              </w:rPr>
              <w:t>la estabili</w:t>
            </w:r>
            <w:r w:rsidRPr="006E0875">
              <w:rPr>
                <w:rFonts w:asciiTheme="minorHAnsi" w:hAnsiTheme="minorHAnsi" w:cs="Arial"/>
                <w:i/>
                <w:color w:val="0D141B"/>
              </w:rPr>
              <w:t>d</w:t>
            </w:r>
            <w:r w:rsidRPr="006E0875">
              <w:rPr>
                <w:rFonts w:asciiTheme="minorHAnsi" w:hAnsiTheme="minorHAnsi" w:cs="Arial"/>
                <w:i/>
                <w:color w:val="262E32"/>
              </w:rPr>
              <w:t>ad de</w:t>
            </w:r>
            <w:r w:rsidRPr="006E0875">
              <w:rPr>
                <w:rFonts w:asciiTheme="minorHAnsi" w:hAnsiTheme="minorHAnsi" w:cs="Arial"/>
                <w:i/>
                <w:color w:val="0D141B"/>
              </w:rPr>
              <w:t xml:space="preserve">l </w:t>
            </w:r>
            <w:r w:rsidRPr="006E0875">
              <w:rPr>
                <w:rFonts w:asciiTheme="minorHAnsi" w:hAnsiTheme="minorHAnsi" w:cs="Arial"/>
                <w:i/>
                <w:color w:val="262E32"/>
              </w:rPr>
              <w:t>c</w:t>
            </w:r>
            <w:r w:rsidRPr="006E0875">
              <w:rPr>
                <w:rFonts w:asciiTheme="minorHAnsi" w:hAnsiTheme="minorHAnsi" w:cs="Arial"/>
                <w:i/>
                <w:color w:val="0D141B"/>
              </w:rPr>
              <w:t>audal or</w:t>
            </w:r>
            <w:r w:rsidRPr="006E0875">
              <w:rPr>
                <w:rFonts w:asciiTheme="minorHAnsi" w:hAnsiTheme="minorHAnsi" w:cs="Arial"/>
                <w:i/>
                <w:color w:val="262E32"/>
              </w:rPr>
              <w:t>i</w:t>
            </w:r>
            <w:r w:rsidRPr="006E0875">
              <w:rPr>
                <w:rFonts w:asciiTheme="minorHAnsi" w:hAnsiTheme="minorHAnsi" w:cs="Arial"/>
                <w:i/>
                <w:color w:val="0D141B"/>
              </w:rPr>
              <w:t>ginada en los afloramientos de la napa sub</w:t>
            </w:r>
            <w:r w:rsidRPr="006E0875">
              <w:rPr>
                <w:rFonts w:asciiTheme="minorHAnsi" w:hAnsiTheme="minorHAnsi" w:cs="Arial"/>
                <w:i/>
                <w:color w:val="262E32"/>
              </w:rPr>
              <w:t>t</w:t>
            </w:r>
            <w:r w:rsidRPr="006E0875">
              <w:rPr>
                <w:rFonts w:asciiTheme="minorHAnsi" w:hAnsiTheme="minorHAnsi" w:cs="Arial"/>
                <w:i/>
                <w:color w:val="0D141B"/>
              </w:rPr>
              <w:t>e</w:t>
            </w:r>
            <w:r w:rsidRPr="006E0875">
              <w:rPr>
                <w:rFonts w:asciiTheme="minorHAnsi" w:hAnsiTheme="minorHAnsi" w:cs="Arial"/>
                <w:i/>
                <w:color w:val="262E32"/>
              </w:rPr>
              <w:t>r</w:t>
            </w:r>
            <w:r w:rsidRPr="006E0875">
              <w:rPr>
                <w:rFonts w:asciiTheme="minorHAnsi" w:hAnsiTheme="minorHAnsi" w:cs="Arial"/>
                <w:i/>
                <w:color w:val="0D141B"/>
              </w:rPr>
              <w:t>r</w:t>
            </w:r>
            <w:r w:rsidRPr="006E0875">
              <w:rPr>
                <w:rFonts w:asciiTheme="minorHAnsi" w:hAnsiTheme="minorHAnsi" w:cs="Arial"/>
                <w:i/>
                <w:color w:val="262E32"/>
              </w:rPr>
              <w:t>á</w:t>
            </w:r>
            <w:r w:rsidRPr="006E0875">
              <w:rPr>
                <w:rFonts w:asciiTheme="minorHAnsi" w:hAnsiTheme="minorHAnsi" w:cs="Arial"/>
                <w:i/>
                <w:color w:val="0D141B"/>
              </w:rPr>
              <w:t>nea</w:t>
            </w:r>
            <w:r w:rsidRPr="006E0875">
              <w:rPr>
                <w:rFonts w:asciiTheme="minorHAnsi" w:hAnsiTheme="minorHAnsi" w:cs="Arial"/>
                <w:i/>
                <w:color w:val="262E32"/>
              </w:rPr>
              <w:t>.</w:t>
            </w:r>
          </w:p>
          <w:p w:rsidR="00A10181" w:rsidRDefault="00A10181" w:rsidP="00A10181">
            <w:pPr>
              <w:autoSpaceDE w:val="0"/>
              <w:autoSpaceDN w:val="0"/>
              <w:adjustRightInd w:val="0"/>
              <w:spacing w:before="240"/>
              <w:jc w:val="both"/>
              <w:rPr>
                <w:rFonts w:asciiTheme="minorHAnsi" w:hAnsiTheme="minorHAnsi" w:cs="Arial"/>
                <w:i/>
                <w:color w:val="262E32"/>
              </w:rPr>
            </w:pPr>
            <w:r w:rsidRPr="006E0875">
              <w:rPr>
                <w:rFonts w:asciiTheme="minorHAnsi" w:hAnsiTheme="minorHAnsi" w:cs="Arial"/>
                <w:i/>
                <w:color w:val="262E32"/>
              </w:rPr>
              <w:t>Por otra part</w:t>
            </w:r>
            <w:r w:rsidRPr="006E0875">
              <w:rPr>
                <w:rFonts w:asciiTheme="minorHAnsi" w:hAnsiTheme="minorHAnsi" w:cs="Arial"/>
                <w:i/>
                <w:color w:val="0D141B"/>
              </w:rPr>
              <w:t>e</w:t>
            </w:r>
            <w:r w:rsidRPr="006E0875">
              <w:rPr>
                <w:rFonts w:asciiTheme="minorHAnsi" w:hAnsiTheme="minorHAnsi" w:cs="Arial"/>
                <w:i/>
                <w:color w:val="262E32"/>
              </w:rPr>
              <w:t xml:space="preserve">, </w:t>
            </w:r>
            <w:r w:rsidRPr="006E0875">
              <w:rPr>
                <w:rFonts w:asciiTheme="minorHAnsi" w:hAnsiTheme="minorHAnsi" w:cs="Arial"/>
                <w:i/>
                <w:color w:val="0D141B"/>
              </w:rPr>
              <w:t>pa</w:t>
            </w:r>
            <w:r w:rsidRPr="006E0875">
              <w:rPr>
                <w:rFonts w:asciiTheme="minorHAnsi" w:hAnsiTheme="minorHAnsi" w:cs="Arial"/>
                <w:i/>
                <w:color w:val="262E32"/>
              </w:rPr>
              <w:t>r</w:t>
            </w:r>
            <w:r w:rsidRPr="006E0875">
              <w:rPr>
                <w:rFonts w:asciiTheme="minorHAnsi" w:hAnsiTheme="minorHAnsi" w:cs="Arial"/>
                <w:i/>
                <w:color w:val="0D141B"/>
              </w:rPr>
              <w:t>a la dete</w:t>
            </w:r>
            <w:r w:rsidRPr="006E0875">
              <w:rPr>
                <w:rFonts w:asciiTheme="minorHAnsi" w:hAnsiTheme="minorHAnsi" w:cs="Arial"/>
                <w:i/>
                <w:color w:val="262E32"/>
              </w:rPr>
              <w:t>r</w:t>
            </w:r>
            <w:r w:rsidRPr="006E0875">
              <w:rPr>
                <w:rFonts w:asciiTheme="minorHAnsi" w:hAnsiTheme="minorHAnsi" w:cs="Arial"/>
                <w:i/>
                <w:color w:val="0D141B"/>
              </w:rPr>
              <w:t>m</w:t>
            </w:r>
            <w:r w:rsidRPr="006E0875">
              <w:rPr>
                <w:rFonts w:asciiTheme="minorHAnsi" w:hAnsiTheme="minorHAnsi" w:cs="Arial"/>
                <w:i/>
                <w:color w:val="262E32"/>
              </w:rPr>
              <w:t>i</w:t>
            </w:r>
            <w:r w:rsidRPr="006E0875">
              <w:rPr>
                <w:rFonts w:asciiTheme="minorHAnsi" w:hAnsiTheme="minorHAnsi" w:cs="Arial"/>
                <w:i/>
                <w:color w:val="0D141B"/>
              </w:rPr>
              <w:t>nación del CME en el área crít</w:t>
            </w:r>
            <w:r w:rsidRPr="006E0875">
              <w:rPr>
                <w:rFonts w:asciiTheme="minorHAnsi" w:hAnsiTheme="minorHAnsi" w:cs="Arial"/>
                <w:i/>
                <w:color w:val="262E32"/>
              </w:rPr>
              <w:t>i</w:t>
            </w:r>
            <w:r w:rsidRPr="006E0875">
              <w:rPr>
                <w:rFonts w:asciiTheme="minorHAnsi" w:hAnsiTheme="minorHAnsi" w:cs="Arial"/>
                <w:i/>
                <w:color w:val="0D141B"/>
              </w:rPr>
              <w:t>ca de</w:t>
            </w:r>
            <w:r w:rsidRPr="006E0875">
              <w:rPr>
                <w:rFonts w:asciiTheme="minorHAnsi" w:hAnsiTheme="minorHAnsi" w:cs="Arial"/>
                <w:i/>
                <w:color w:val="262E32"/>
              </w:rPr>
              <w:t xml:space="preserve">l </w:t>
            </w:r>
            <w:r w:rsidRPr="006E0875">
              <w:rPr>
                <w:rFonts w:asciiTheme="minorHAnsi" w:hAnsiTheme="minorHAnsi" w:cs="Arial"/>
                <w:i/>
                <w:color w:val="0D141B"/>
              </w:rPr>
              <w:t>Proye</w:t>
            </w:r>
            <w:r w:rsidRPr="006E0875">
              <w:rPr>
                <w:rFonts w:asciiTheme="minorHAnsi" w:hAnsiTheme="minorHAnsi" w:cs="Arial"/>
                <w:i/>
                <w:color w:val="262E32"/>
              </w:rPr>
              <w:t>cto, considerando in</w:t>
            </w:r>
            <w:r w:rsidRPr="006E0875">
              <w:rPr>
                <w:rFonts w:asciiTheme="minorHAnsi" w:hAnsiTheme="minorHAnsi" w:cs="Arial"/>
                <w:i/>
                <w:color w:val="0D141B"/>
              </w:rPr>
              <w:t>d</w:t>
            </w:r>
            <w:r w:rsidRPr="006E0875">
              <w:rPr>
                <w:rFonts w:asciiTheme="minorHAnsi" w:hAnsiTheme="minorHAnsi" w:cs="Arial"/>
                <w:i/>
                <w:color w:val="262E32"/>
              </w:rPr>
              <w:t>i</w:t>
            </w:r>
            <w:r w:rsidRPr="006E0875">
              <w:rPr>
                <w:rFonts w:asciiTheme="minorHAnsi" w:hAnsiTheme="minorHAnsi" w:cs="Arial"/>
                <w:i/>
                <w:color w:val="0D141B"/>
              </w:rPr>
              <w:t>cado</w:t>
            </w:r>
            <w:r w:rsidRPr="006E0875">
              <w:rPr>
                <w:rFonts w:asciiTheme="minorHAnsi" w:hAnsiTheme="minorHAnsi" w:cs="Arial"/>
                <w:i/>
                <w:color w:val="262E32"/>
              </w:rPr>
              <w:t>r</w:t>
            </w:r>
            <w:r w:rsidRPr="006E0875">
              <w:rPr>
                <w:rFonts w:asciiTheme="minorHAnsi" w:hAnsiTheme="minorHAnsi" w:cs="Arial"/>
                <w:i/>
                <w:color w:val="0D141B"/>
              </w:rPr>
              <w:t>es de b</w:t>
            </w:r>
            <w:r w:rsidRPr="006E0875">
              <w:rPr>
                <w:rFonts w:asciiTheme="minorHAnsi" w:hAnsiTheme="minorHAnsi" w:cs="Arial"/>
                <w:i/>
                <w:color w:val="262E32"/>
              </w:rPr>
              <w:t>i</w:t>
            </w:r>
            <w:r w:rsidRPr="006E0875">
              <w:rPr>
                <w:rFonts w:asciiTheme="minorHAnsi" w:hAnsiTheme="minorHAnsi" w:cs="Arial"/>
                <w:i/>
                <w:color w:val="0D141B"/>
              </w:rPr>
              <w:t>odiversidad y d</w:t>
            </w:r>
            <w:r w:rsidRPr="006E0875">
              <w:rPr>
                <w:rFonts w:asciiTheme="minorHAnsi" w:hAnsiTheme="minorHAnsi" w:cs="Arial"/>
                <w:i/>
                <w:color w:val="262E32"/>
              </w:rPr>
              <w:t>i</w:t>
            </w:r>
            <w:r w:rsidRPr="006E0875">
              <w:rPr>
                <w:rFonts w:asciiTheme="minorHAnsi" w:hAnsiTheme="minorHAnsi" w:cs="Arial"/>
                <w:i/>
                <w:color w:val="0D141B"/>
              </w:rPr>
              <w:t>spon</w:t>
            </w:r>
            <w:r w:rsidRPr="006E0875">
              <w:rPr>
                <w:rFonts w:asciiTheme="minorHAnsi" w:hAnsiTheme="minorHAnsi" w:cs="Arial"/>
                <w:i/>
                <w:color w:val="262E32"/>
              </w:rPr>
              <w:t>i</w:t>
            </w:r>
            <w:r w:rsidRPr="006E0875">
              <w:rPr>
                <w:rFonts w:asciiTheme="minorHAnsi" w:hAnsiTheme="minorHAnsi" w:cs="Arial"/>
                <w:i/>
                <w:color w:val="0D141B"/>
              </w:rPr>
              <w:t xml:space="preserve">bilidad de </w:t>
            </w:r>
            <w:r w:rsidRPr="006E0875">
              <w:rPr>
                <w:rFonts w:asciiTheme="minorHAnsi" w:hAnsiTheme="minorHAnsi" w:cs="Arial"/>
                <w:i/>
                <w:color w:val="262E32"/>
              </w:rPr>
              <w:t>h</w:t>
            </w:r>
            <w:r w:rsidRPr="006E0875">
              <w:rPr>
                <w:rFonts w:asciiTheme="minorHAnsi" w:hAnsiTheme="minorHAnsi" w:cs="Arial"/>
                <w:i/>
                <w:color w:val="0D141B"/>
              </w:rPr>
              <w:t>áb</w:t>
            </w:r>
            <w:r w:rsidRPr="006E0875">
              <w:rPr>
                <w:rFonts w:asciiTheme="minorHAnsi" w:hAnsiTheme="minorHAnsi" w:cs="Arial"/>
                <w:i/>
                <w:color w:val="262E32"/>
              </w:rPr>
              <w:t>i</w:t>
            </w:r>
            <w:r w:rsidRPr="006E0875">
              <w:rPr>
                <w:rFonts w:asciiTheme="minorHAnsi" w:hAnsiTheme="minorHAnsi" w:cs="Arial"/>
                <w:i/>
                <w:color w:val="0D141B"/>
              </w:rPr>
              <w:t>ta</w:t>
            </w:r>
            <w:r w:rsidRPr="006E0875">
              <w:rPr>
                <w:rFonts w:asciiTheme="minorHAnsi" w:hAnsiTheme="minorHAnsi" w:cs="Arial"/>
                <w:i/>
                <w:color w:val="262E32"/>
              </w:rPr>
              <w:t>ts del ecosistema f</w:t>
            </w:r>
            <w:r w:rsidRPr="006E0875">
              <w:rPr>
                <w:rFonts w:asciiTheme="minorHAnsi" w:hAnsiTheme="minorHAnsi" w:cs="Arial"/>
                <w:i/>
                <w:color w:val="0D141B"/>
              </w:rPr>
              <w:t>lu</w:t>
            </w:r>
            <w:r w:rsidRPr="006E0875">
              <w:rPr>
                <w:rFonts w:asciiTheme="minorHAnsi" w:hAnsiTheme="minorHAnsi" w:cs="Arial"/>
                <w:i/>
                <w:color w:val="262E32"/>
              </w:rPr>
              <w:t>vi</w:t>
            </w:r>
            <w:r w:rsidRPr="006E0875">
              <w:rPr>
                <w:rFonts w:asciiTheme="minorHAnsi" w:hAnsiTheme="minorHAnsi" w:cs="Arial"/>
                <w:i/>
                <w:color w:val="0D141B"/>
              </w:rPr>
              <w:t>al que será intervenido, se utilizó la metodol</w:t>
            </w:r>
            <w:r w:rsidRPr="006E0875">
              <w:rPr>
                <w:rFonts w:asciiTheme="minorHAnsi" w:hAnsiTheme="minorHAnsi" w:cs="Arial"/>
                <w:i/>
                <w:color w:val="262E32"/>
              </w:rPr>
              <w:t>o</w:t>
            </w:r>
            <w:r w:rsidRPr="006E0875">
              <w:rPr>
                <w:rFonts w:asciiTheme="minorHAnsi" w:hAnsiTheme="minorHAnsi" w:cs="Arial"/>
                <w:i/>
                <w:color w:val="0D141B"/>
              </w:rPr>
              <w:t>g</w:t>
            </w:r>
            <w:r w:rsidRPr="006E0875">
              <w:rPr>
                <w:rFonts w:asciiTheme="minorHAnsi" w:hAnsiTheme="minorHAnsi" w:cs="Arial"/>
                <w:i/>
                <w:color w:val="262E32"/>
              </w:rPr>
              <w:t>í</w:t>
            </w:r>
            <w:r w:rsidRPr="006E0875">
              <w:rPr>
                <w:rFonts w:asciiTheme="minorHAnsi" w:hAnsiTheme="minorHAnsi" w:cs="Arial"/>
                <w:i/>
                <w:color w:val="0D141B"/>
              </w:rPr>
              <w:t xml:space="preserve">a </w:t>
            </w:r>
            <w:r w:rsidRPr="006E0875">
              <w:rPr>
                <w:rFonts w:asciiTheme="minorHAnsi" w:hAnsiTheme="minorHAnsi" w:cs="Arial"/>
                <w:i/>
                <w:color w:val="262E32"/>
              </w:rPr>
              <w:t>I</w:t>
            </w:r>
            <w:r w:rsidRPr="006E0875">
              <w:rPr>
                <w:rFonts w:asciiTheme="minorHAnsi" w:hAnsiTheme="minorHAnsi" w:cs="Arial"/>
                <w:i/>
                <w:color w:val="0D141B"/>
              </w:rPr>
              <w:t>F</w:t>
            </w:r>
            <w:r w:rsidRPr="006E0875">
              <w:rPr>
                <w:rFonts w:asciiTheme="minorHAnsi" w:hAnsiTheme="minorHAnsi" w:cs="Arial"/>
                <w:i/>
                <w:color w:val="262E32"/>
              </w:rPr>
              <w:t xml:space="preserve">IM </w:t>
            </w:r>
            <w:r w:rsidRPr="006E0875">
              <w:rPr>
                <w:rFonts w:asciiTheme="minorHAnsi" w:hAnsiTheme="minorHAnsi" w:cs="Arial"/>
                <w:i/>
                <w:iCs/>
                <w:color w:val="262E32"/>
              </w:rPr>
              <w:t>(Instream Flow Inc</w:t>
            </w:r>
            <w:r w:rsidRPr="006E0875">
              <w:rPr>
                <w:rFonts w:asciiTheme="minorHAnsi" w:hAnsiTheme="minorHAnsi" w:cs="Arial"/>
                <w:i/>
                <w:iCs/>
                <w:color w:val="0D141B"/>
              </w:rPr>
              <w:t xml:space="preserve">remental Methodology) </w:t>
            </w:r>
            <w:r w:rsidRPr="006E0875">
              <w:rPr>
                <w:rFonts w:asciiTheme="minorHAnsi" w:hAnsiTheme="minorHAnsi" w:cs="Arial"/>
                <w:i/>
                <w:color w:val="0D141B"/>
              </w:rPr>
              <w:t>la que, sob</w:t>
            </w:r>
            <w:r w:rsidRPr="006E0875">
              <w:rPr>
                <w:rFonts w:asciiTheme="minorHAnsi" w:hAnsiTheme="minorHAnsi" w:cs="Arial"/>
                <w:i/>
                <w:color w:val="262E32"/>
              </w:rPr>
              <w:t>r</w:t>
            </w:r>
            <w:r w:rsidRPr="006E0875">
              <w:rPr>
                <w:rFonts w:asciiTheme="minorHAnsi" w:hAnsiTheme="minorHAnsi" w:cs="Arial"/>
                <w:i/>
                <w:color w:val="0D141B"/>
              </w:rPr>
              <w:t xml:space="preserve">e </w:t>
            </w:r>
            <w:r w:rsidRPr="006E0875">
              <w:rPr>
                <w:rFonts w:asciiTheme="minorHAnsi" w:hAnsiTheme="minorHAnsi" w:cs="Arial"/>
                <w:i/>
                <w:color w:val="262E32"/>
              </w:rPr>
              <w:t>l</w:t>
            </w:r>
            <w:r w:rsidRPr="006E0875">
              <w:rPr>
                <w:rFonts w:asciiTheme="minorHAnsi" w:hAnsiTheme="minorHAnsi" w:cs="Arial"/>
                <w:i/>
                <w:color w:val="0D141B"/>
              </w:rPr>
              <w:t xml:space="preserve">a base de </w:t>
            </w:r>
            <w:r w:rsidRPr="006E0875">
              <w:rPr>
                <w:rFonts w:asciiTheme="minorHAnsi" w:hAnsiTheme="minorHAnsi" w:cs="Arial"/>
                <w:i/>
                <w:color w:val="262E32"/>
              </w:rPr>
              <w:t>m</w:t>
            </w:r>
            <w:r w:rsidRPr="006E0875">
              <w:rPr>
                <w:rFonts w:asciiTheme="minorHAnsi" w:hAnsiTheme="minorHAnsi" w:cs="Arial"/>
                <w:i/>
                <w:color w:val="0D141B"/>
              </w:rPr>
              <w:t>ed</w:t>
            </w:r>
            <w:r w:rsidRPr="006E0875">
              <w:rPr>
                <w:rFonts w:asciiTheme="minorHAnsi" w:hAnsiTheme="minorHAnsi" w:cs="Arial"/>
                <w:i/>
                <w:color w:val="262E32"/>
              </w:rPr>
              <w:t>i</w:t>
            </w:r>
            <w:r w:rsidRPr="006E0875">
              <w:rPr>
                <w:rFonts w:asciiTheme="minorHAnsi" w:hAnsiTheme="minorHAnsi" w:cs="Arial"/>
                <w:i/>
                <w:color w:val="0D141B"/>
              </w:rPr>
              <w:t>c</w:t>
            </w:r>
            <w:r w:rsidRPr="006E0875">
              <w:rPr>
                <w:rFonts w:asciiTheme="minorHAnsi" w:hAnsiTheme="minorHAnsi" w:cs="Arial"/>
                <w:i/>
                <w:color w:val="262E32"/>
              </w:rPr>
              <w:t xml:space="preserve">iones en terreno y </w:t>
            </w:r>
            <w:r w:rsidRPr="006E0875">
              <w:rPr>
                <w:rFonts w:asciiTheme="minorHAnsi" w:hAnsiTheme="minorHAnsi" w:cs="Arial"/>
                <w:i/>
                <w:color w:val="0D141B"/>
              </w:rPr>
              <w:t>una modelac</w:t>
            </w:r>
            <w:r w:rsidRPr="006E0875">
              <w:rPr>
                <w:rFonts w:asciiTheme="minorHAnsi" w:hAnsiTheme="minorHAnsi" w:cs="Arial"/>
                <w:i/>
                <w:color w:val="262E32"/>
              </w:rPr>
              <w:t>i</w:t>
            </w:r>
            <w:r w:rsidRPr="006E0875">
              <w:rPr>
                <w:rFonts w:asciiTheme="minorHAnsi" w:hAnsiTheme="minorHAnsi" w:cs="Arial"/>
                <w:i/>
                <w:color w:val="0D141B"/>
              </w:rPr>
              <w:t xml:space="preserve">ón computacional, permite cuantificar </w:t>
            </w:r>
            <w:r w:rsidRPr="006E0875">
              <w:rPr>
                <w:rFonts w:asciiTheme="minorHAnsi" w:hAnsiTheme="minorHAnsi" w:cs="Arial"/>
                <w:i/>
                <w:color w:val="262E32"/>
              </w:rPr>
              <w:t>c</w:t>
            </w:r>
            <w:r w:rsidRPr="006E0875">
              <w:rPr>
                <w:rFonts w:asciiTheme="minorHAnsi" w:hAnsiTheme="minorHAnsi" w:cs="Arial"/>
                <w:i/>
                <w:color w:val="0D141B"/>
              </w:rPr>
              <w:t>ambios e</w:t>
            </w:r>
            <w:r w:rsidRPr="006E0875">
              <w:rPr>
                <w:rFonts w:asciiTheme="minorHAnsi" w:hAnsiTheme="minorHAnsi" w:cs="Arial"/>
                <w:i/>
                <w:color w:val="262E32"/>
              </w:rPr>
              <w:t>n la cantidad y c</w:t>
            </w:r>
            <w:r w:rsidRPr="006E0875">
              <w:rPr>
                <w:rFonts w:asciiTheme="minorHAnsi" w:hAnsiTheme="minorHAnsi" w:cs="Arial"/>
                <w:i/>
                <w:color w:val="0D141B"/>
              </w:rPr>
              <w:t>a</w:t>
            </w:r>
            <w:r w:rsidRPr="006E0875">
              <w:rPr>
                <w:rFonts w:asciiTheme="minorHAnsi" w:hAnsiTheme="minorHAnsi" w:cs="Arial"/>
                <w:i/>
                <w:color w:val="262E32"/>
              </w:rPr>
              <w:t>li</w:t>
            </w:r>
            <w:r w:rsidRPr="006E0875">
              <w:rPr>
                <w:rFonts w:asciiTheme="minorHAnsi" w:hAnsiTheme="minorHAnsi" w:cs="Arial"/>
                <w:i/>
                <w:color w:val="0D141B"/>
              </w:rPr>
              <w:t>dad del hábitat disponible en fun</w:t>
            </w:r>
            <w:r w:rsidRPr="006E0875">
              <w:rPr>
                <w:rFonts w:asciiTheme="minorHAnsi" w:hAnsiTheme="minorHAnsi" w:cs="Arial"/>
                <w:i/>
                <w:color w:val="262E32"/>
              </w:rPr>
              <w:t>ci</w:t>
            </w:r>
            <w:r w:rsidRPr="006E0875">
              <w:rPr>
                <w:rFonts w:asciiTheme="minorHAnsi" w:hAnsiTheme="minorHAnsi" w:cs="Arial"/>
                <w:i/>
                <w:color w:val="0D141B"/>
              </w:rPr>
              <w:t>ón d</w:t>
            </w:r>
            <w:r w:rsidRPr="006E0875">
              <w:rPr>
                <w:rFonts w:asciiTheme="minorHAnsi" w:hAnsiTheme="minorHAnsi" w:cs="Arial"/>
                <w:i/>
                <w:color w:val="262E32"/>
              </w:rPr>
              <w:t>e i</w:t>
            </w:r>
            <w:r w:rsidRPr="006E0875">
              <w:rPr>
                <w:rFonts w:asciiTheme="minorHAnsi" w:hAnsiTheme="minorHAnsi" w:cs="Arial"/>
                <w:i/>
                <w:color w:val="0D141B"/>
              </w:rPr>
              <w:t>ncr</w:t>
            </w:r>
            <w:r w:rsidRPr="006E0875">
              <w:rPr>
                <w:rFonts w:asciiTheme="minorHAnsi" w:hAnsiTheme="minorHAnsi" w:cs="Arial"/>
                <w:i/>
                <w:color w:val="262E32"/>
              </w:rPr>
              <w:t>e</w:t>
            </w:r>
            <w:r w:rsidRPr="006E0875">
              <w:rPr>
                <w:rFonts w:asciiTheme="minorHAnsi" w:hAnsiTheme="minorHAnsi" w:cs="Arial"/>
                <w:i/>
                <w:color w:val="0D141B"/>
              </w:rPr>
              <w:t>men</w:t>
            </w:r>
            <w:r w:rsidRPr="006E0875">
              <w:rPr>
                <w:rFonts w:asciiTheme="minorHAnsi" w:hAnsiTheme="minorHAnsi" w:cs="Arial"/>
                <w:i/>
                <w:color w:val="262E32"/>
              </w:rPr>
              <w:t>t</w:t>
            </w:r>
            <w:r w:rsidRPr="006E0875">
              <w:rPr>
                <w:rFonts w:asciiTheme="minorHAnsi" w:hAnsiTheme="minorHAnsi" w:cs="Arial"/>
                <w:i/>
                <w:color w:val="0D141B"/>
              </w:rPr>
              <w:t xml:space="preserve">os </w:t>
            </w:r>
            <w:r w:rsidRPr="006E0875">
              <w:rPr>
                <w:rFonts w:asciiTheme="minorHAnsi" w:hAnsiTheme="minorHAnsi" w:cs="Arial"/>
                <w:i/>
                <w:color w:val="262E32"/>
              </w:rPr>
              <w:t>o dism</w:t>
            </w:r>
            <w:r w:rsidRPr="006E0875">
              <w:rPr>
                <w:rFonts w:asciiTheme="minorHAnsi" w:hAnsiTheme="minorHAnsi" w:cs="Arial"/>
                <w:i/>
                <w:color w:val="495154"/>
              </w:rPr>
              <w:t>i</w:t>
            </w:r>
            <w:r w:rsidRPr="006E0875">
              <w:rPr>
                <w:rFonts w:asciiTheme="minorHAnsi" w:hAnsiTheme="minorHAnsi" w:cs="Arial"/>
                <w:i/>
                <w:color w:val="262E32"/>
              </w:rPr>
              <w:t xml:space="preserve">nuciones </w:t>
            </w:r>
            <w:r w:rsidRPr="006E0875">
              <w:rPr>
                <w:rFonts w:asciiTheme="minorHAnsi" w:hAnsiTheme="minorHAnsi" w:cs="Arial"/>
                <w:i/>
                <w:color w:val="0D141B"/>
              </w:rPr>
              <w:t>d</w:t>
            </w:r>
            <w:r w:rsidRPr="006E0875">
              <w:rPr>
                <w:rFonts w:asciiTheme="minorHAnsi" w:hAnsiTheme="minorHAnsi" w:cs="Arial"/>
                <w:i/>
                <w:color w:val="262E32"/>
              </w:rPr>
              <w:t xml:space="preserve">e </w:t>
            </w:r>
            <w:r w:rsidRPr="006E0875">
              <w:rPr>
                <w:rFonts w:asciiTheme="minorHAnsi" w:hAnsiTheme="minorHAnsi" w:cs="Arial"/>
                <w:i/>
                <w:color w:val="0D141B"/>
              </w:rPr>
              <w:t>cauda</w:t>
            </w:r>
            <w:r w:rsidRPr="006E0875">
              <w:rPr>
                <w:rFonts w:asciiTheme="minorHAnsi" w:hAnsiTheme="minorHAnsi" w:cs="Arial"/>
                <w:i/>
                <w:color w:val="262E32"/>
              </w:rPr>
              <w:t>l.</w:t>
            </w:r>
          </w:p>
          <w:p w:rsidR="00A10181" w:rsidRPr="006E0875" w:rsidRDefault="00A10181" w:rsidP="00A10181">
            <w:pPr>
              <w:autoSpaceDE w:val="0"/>
              <w:autoSpaceDN w:val="0"/>
              <w:adjustRightInd w:val="0"/>
              <w:spacing w:before="240"/>
              <w:jc w:val="both"/>
              <w:rPr>
                <w:rFonts w:asciiTheme="minorHAnsi" w:hAnsiTheme="minorHAnsi" w:cs="Arial"/>
                <w:i/>
                <w:color w:val="262E32"/>
              </w:rPr>
            </w:pPr>
            <w:r w:rsidRPr="006E0875">
              <w:rPr>
                <w:rFonts w:asciiTheme="minorHAnsi" w:hAnsiTheme="minorHAnsi"/>
                <w:b/>
                <w:bCs/>
                <w:i/>
                <w:color w:val="262E32"/>
              </w:rPr>
              <w:t xml:space="preserve">8.4.1. </w:t>
            </w:r>
            <w:r w:rsidRPr="006E0875">
              <w:rPr>
                <w:rFonts w:asciiTheme="minorHAnsi" w:hAnsiTheme="minorHAnsi" w:cs="Arial"/>
                <w:i/>
                <w:color w:val="262E32"/>
              </w:rPr>
              <w:t>Confo</w:t>
            </w:r>
            <w:r w:rsidRPr="006E0875">
              <w:rPr>
                <w:rFonts w:asciiTheme="minorHAnsi" w:hAnsiTheme="minorHAnsi" w:cs="Arial"/>
                <w:i/>
                <w:color w:val="0D141B"/>
              </w:rPr>
              <w:t xml:space="preserve">rme </w:t>
            </w:r>
            <w:r w:rsidRPr="006E0875">
              <w:rPr>
                <w:rFonts w:asciiTheme="minorHAnsi" w:hAnsiTheme="minorHAnsi" w:cs="Arial"/>
                <w:i/>
                <w:color w:val="262E32"/>
              </w:rPr>
              <w:t>c</w:t>
            </w:r>
            <w:r w:rsidRPr="006E0875">
              <w:rPr>
                <w:rFonts w:asciiTheme="minorHAnsi" w:hAnsiTheme="minorHAnsi" w:cs="Arial"/>
                <w:i/>
                <w:color w:val="0D141B"/>
              </w:rPr>
              <w:t>on todo lo anterior</w:t>
            </w:r>
            <w:r w:rsidRPr="006E0875">
              <w:rPr>
                <w:rFonts w:asciiTheme="minorHAnsi" w:hAnsiTheme="minorHAnsi" w:cs="Arial"/>
                <w:i/>
                <w:color w:val="262E32"/>
              </w:rPr>
              <w:t xml:space="preserve">, </w:t>
            </w:r>
            <w:r w:rsidRPr="006E0875">
              <w:rPr>
                <w:rFonts w:asciiTheme="minorHAnsi" w:hAnsiTheme="minorHAnsi" w:cs="Arial"/>
                <w:i/>
                <w:color w:val="0D141B"/>
              </w:rPr>
              <w:t>el proyecto Quilleco s</w:t>
            </w:r>
            <w:r w:rsidRPr="006E0875">
              <w:rPr>
                <w:rFonts w:asciiTheme="minorHAnsi" w:hAnsiTheme="minorHAnsi" w:cs="Arial"/>
                <w:i/>
                <w:color w:val="262E32"/>
              </w:rPr>
              <w:t>ól</w:t>
            </w:r>
            <w:r w:rsidRPr="006E0875">
              <w:rPr>
                <w:rFonts w:asciiTheme="minorHAnsi" w:hAnsiTheme="minorHAnsi" w:cs="Arial"/>
                <w:i/>
                <w:color w:val="0D141B"/>
              </w:rPr>
              <w:t>o i</w:t>
            </w:r>
            <w:r w:rsidRPr="006E0875">
              <w:rPr>
                <w:rFonts w:asciiTheme="minorHAnsi" w:hAnsiTheme="minorHAnsi" w:cs="Arial"/>
                <w:i/>
                <w:color w:val="262E32"/>
              </w:rPr>
              <w:t>nt</w:t>
            </w:r>
            <w:r w:rsidRPr="006E0875">
              <w:rPr>
                <w:rFonts w:asciiTheme="minorHAnsi" w:hAnsiTheme="minorHAnsi" w:cs="Arial"/>
                <w:i/>
                <w:color w:val="0D141B"/>
              </w:rPr>
              <w:t>e</w:t>
            </w:r>
            <w:r w:rsidRPr="006E0875">
              <w:rPr>
                <w:rFonts w:asciiTheme="minorHAnsi" w:hAnsiTheme="minorHAnsi" w:cs="Arial"/>
                <w:i/>
                <w:color w:val="262E32"/>
              </w:rPr>
              <w:t>rve</w:t>
            </w:r>
            <w:r w:rsidRPr="006E0875">
              <w:rPr>
                <w:rFonts w:asciiTheme="minorHAnsi" w:hAnsiTheme="minorHAnsi" w:cs="Arial"/>
                <w:i/>
                <w:color w:val="0D141B"/>
              </w:rPr>
              <w:t>n</w:t>
            </w:r>
            <w:r w:rsidRPr="006E0875">
              <w:rPr>
                <w:rFonts w:asciiTheme="minorHAnsi" w:hAnsiTheme="minorHAnsi" w:cs="Arial"/>
                <w:i/>
                <w:color w:val="262E32"/>
              </w:rPr>
              <w:t>drá el caudal del br</w:t>
            </w:r>
            <w:r w:rsidRPr="006E0875">
              <w:rPr>
                <w:rFonts w:asciiTheme="minorHAnsi" w:hAnsiTheme="minorHAnsi" w:cs="Arial"/>
                <w:i/>
                <w:color w:val="0D141B"/>
              </w:rPr>
              <w:t>a</w:t>
            </w:r>
            <w:r w:rsidRPr="006E0875">
              <w:rPr>
                <w:rFonts w:asciiTheme="minorHAnsi" w:hAnsiTheme="minorHAnsi" w:cs="Arial"/>
                <w:i/>
                <w:color w:val="262E32"/>
              </w:rPr>
              <w:t>z</w:t>
            </w:r>
            <w:r w:rsidRPr="006E0875">
              <w:rPr>
                <w:rFonts w:asciiTheme="minorHAnsi" w:hAnsiTheme="minorHAnsi" w:cs="Arial"/>
                <w:i/>
                <w:color w:val="0D141B"/>
              </w:rPr>
              <w:t>o sur d</w:t>
            </w:r>
            <w:r w:rsidRPr="006E0875">
              <w:rPr>
                <w:rFonts w:asciiTheme="minorHAnsi" w:hAnsiTheme="minorHAnsi" w:cs="Arial"/>
                <w:i/>
                <w:color w:val="262E32"/>
              </w:rPr>
              <w:t>e</w:t>
            </w:r>
            <w:r w:rsidRPr="006E0875">
              <w:rPr>
                <w:rFonts w:asciiTheme="minorHAnsi" w:hAnsiTheme="minorHAnsi" w:cs="Arial"/>
                <w:i/>
                <w:color w:val="0D141B"/>
              </w:rPr>
              <w:t xml:space="preserve">l río Laja y, en este curso, </w:t>
            </w:r>
            <w:r w:rsidRPr="006E0875">
              <w:rPr>
                <w:rFonts w:asciiTheme="minorHAnsi" w:hAnsiTheme="minorHAnsi" w:cs="Arial"/>
                <w:i/>
                <w:color w:val="262E32"/>
              </w:rPr>
              <w:t>l</w:t>
            </w:r>
            <w:r w:rsidRPr="006E0875">
              <w:rPr>
                <w:rFonts w:asciiTheme="minorHAnsi" w:hAnsiTheme="minorHAnsi" w:cs="Arial"/>
                <w:i/>
                <w:color w:val="0D141B"/>
              </w:rPr>
              <w:t>os n</w:t>
            </w:r>
            <w:r w:rsidRPr="006E0875">
              <w:rPr>
                <w:rFonts w:asciiTheme="minorHAnsi" w:hAnsiTheme="minorHAnsi" w:cs="Arial"/>
                <w:i/>
                <w:color w:val="262E32"/>
              </w:rPr>
              <w:t>i</w:t>
            </w:r>
            <w:r w:rsidRPr="006E0875">
              <w:rPr>
                <w:rFonts w:asciiTheme="minorHAnsi" w:hAnsiTheme="minorHAnsi" w:cs="Arial"/>
                <w:i/>
                <w:color w:val="0D141B"/>
              </w:rPr>
              <w:t>veles d</w:t>
            </w:r>
            <w:r w:rsidRPr="006E0875">
              <w:rPr>
                <w:rFonts w:asciiTheme="minorHAnsi" w:hAnsiTheme="minorHAnsi" w:cs="Arial"/>
                <w:i/>
                <w:color w:val="262E32"/>
              </w:rPr>
              <w:t xml:space="preserve">e </w:t>
            </w:r>
            <w:r w:rsidRPr="006E0875">
              <w:rPr>
                <w:rFonts w:asciiTheme="minorHAnsi" w:hAnsiTheme="minorHAnsi" w:cs="Arial"/>
                <w:i/>
                <w:color w:val="0D141B"/>
              </w:rPr>
              <w:t xml:space="preserve">agua </w:t>
            </w:r>
            <w:r w:rsidRPr="006E0875">
              <w:rPr>
                <w:rFonts w:asciiTheme="minorHAnsi" w:hAnsiTheme="minorHAnsi" w:cs="Arial"/>
                <w:i/>
                <w:color w:val="262E32"/>
              </w:rPr>
              <w:t>y la superficie moj</w:t>
            </w:r>
            <w:r w:rsidRPr="006E0875">
              <w:rPr>
                <w:rFonts w:asciiTheme="minorHAnsi" w:hAnsiTheme="minorHAnsi" w:cs="Arial"/>
                <w:i/>
                <w:color w:val="0D141B"/>
              </w:rPr>
              <w:t>ada des</w:t>
            </w:r>
            <w:r w:rsidRPr="006E0875">
              <w:rPr>
                <w:rFonts w:asciiTheme="minorHAnsi" w:hAnsiTheme="minorHAnsi" w:cs="Arial"/>
                <w:i/>
                <w:color w:val="262E32"/>
              </w:rPr>
              <w:t>c</w:t>
            </w:r>
            <w:r w:rsidRPr="006E0875">
              <w:rPr>
                <w:rFonts w:asciiTheme="minorHAnsi" w:hAnsiTheme="minorHAnsi" w:cs="Arial"/>
                <w:i/>
                <w:color w:val="0D141B"/>
              </w:rPr>
              <w:t>enderán en forma marginal, manten</w:t>
            </w:r>
            <w:r w:rsidRPr="006E0875">
              <w:rPr>
                <w:rFonts w:asciiTheme="minorHAnsi" w:hAnsiTheme="minorHAnsi" w:cs="Arial"/>
                <w:i/>
                <w:color w:val="262E32"/>
              </w:rPr>
              <w:t>i</w:t>
            </w:r>
            <w:r w:rsidRPr="006E0875">
              <w:rPr>
                <w:rFonts w:asciiTheme="minorHAnsi" w:hAnsiTheme="minorHAnsi" w:cs="Arial"/>
                <w:i/>
                <w:color w:val="0D141B"/>
              </w:rPr>
              <w:t>endo e</w:t>
            </w:r>
            <w:r w:rsidRPr="006E0875">
              <w:rPr>
                <w:rFonts w:asciiTheme="minorHAnsi" w:hAnsiTheme="minorHAnsi" w:cs="Arial"/>
                <w:i/>
                <w:color w:val="262E32"/>
              </w:rPr>
              <w:t xml:space="preserve">l </w:t>
            </w:r>
            <w:r w:rsidRPr="006E0875">
              <w:rPr>
                <w:rFonts w:asciiTheme="minorHAnsi" w:hAnsiTheme="minorHAnsi" w:cs="Arial"/>
                <w:i/>
                <w:color w:val="0D141B"/>
              </w:rPr>
              <w:t>asp</w:t>
            </w:r>
            <w:r w:rsidRPr="006E0875">
              <w:rPr>
                <w:rFonts w:asciiTheme="minorHAnsi" w:hAnsiTheme="minorHAnsi" w:cs="Arial"/>
                <w:i/>
                <w:color w:val="262E32"/>
              </w:rPr>
              <w:t>e</w:t>
            </w:r>
            <w:r w:rsidRPr="006E0875">
              <w:rPr>
                <w:rFonts w:asciiTheme="minorHAnsi" w:hAnsiTheme="minorHAnsi" w:cs="Arial"/>
                <w:i/>
                <w:color w:val="0D141B"/>
              </w:rPr>
              <w:t>c</w:t>
            </w:r>
            <w:r w:rsidRPr="006E0875">
              <w:rPr>
                <w:rFonts w:asciiTheme="minorHAnsi" w:hAnsiTheme="minorHAnsi" w:cs="Arial"/>
                <w:i/>
                <w:color w:val="262E32"/>
              </w:rPr>
              <w:t>to que presenta</w:t>
            </w:r>
            <w:r w:rsidRPr="006E0875">
              <w:rPr>
                <w:rFonts w:asciiTheme="minorHAnsi" w:hAnsiTheme="minorHAnsi" w:cs="Arial"/>
                <w:i/>
                <w:color w:val="0D141B"/>
              </w:rPr>
              <w:t xml:space="preserve">n </w:t>
            </w:r>
            <w:r w:rsidRPr="006E0875">
              <w:rPr>
                <w:rFonts w:asciiTheme="minorHAnsi" w:hAnsiTheme="minorHAnsi" w:cs="Arial"/>
                <w:i/>
                <w:color w:val="262E32"/>
              </w:rPr>
              <w:t>hoy</w:t>
            </w:r>
            <w:r w:rsidRPr="006E0875">
              <w:rPr>
                <w:rFonts w:asciiTheme="minorHAnsi" w:hAnsiTheme="minorHAnsi" w:cs="Arial"/>
                <w:i/>
                <w:color w:val="0D141B"/>
              </w:rPr>
              <w:t>. Luego</w:t>
            </w:r>
            <w:r w:rsidRPr="006E0875">
              <w:rPr>
                <w:rFonts w:asciiTheme="minorHAnsi" w:hAnsiTheme="minorHAnsi" w:cs="Arial"/>
                <w:i/>
                <w:color w:val="262E32"/>
              </w:rPr>
              <w:t xml:space="preserve">, </w:t>
            </w:r>
            <w:r w:rsidRPr="006E0875">
              <w:rPr>
                <w:rFonts w:asciiTheme="minorHAnsi" w:hAnsiTheme="minorHAnsi" w:cs="Arial"/>
                <w:i/>
                <w:color w:val="0D141B"/>
              </w:rPr>
              <w:t>los niveles del río en todo e</w:t>
            </w:r>
            <w:r w:rsidRPr="006E0875">
              <w:rPr>
                <w:rFonts w:asciiTheme="minorHAnsi" w:hAnsiTheme="minorHAnsi" w:cs="Arial"/>
                <w:i/>
                <w:color w:val="262E32"/>
              </w:rPr>
              <w:t xml:space="preserve">l </w:t>
            </w:r>
            <w:r w:rsidRPr="006E0875">
              <w:rPr>
                <w:rFonts w:asciiTheme="minorHAnsi" w:hAnsiTheme="minorHAnsi" w:cs="Arial"/>
                <w:i/>
                <w:color w:val="0D141B"/>
              </w:rPr>
              <w:t>ancho de s</w:t>
            </w:r>
            <w:r w:rsidRPr="006E0875">
              <w:rPr>
                <w:rFonts w:asciiTheme="minorHAnsi" w:hAnsiTheme="minorHAnsi" w:cs="Arial"/>
                <w:i/>
                <w:color w:val="262E32"/>
              </w:rPr>
              <w:t>u c</w:t>
            </w:r>
            <w:r w:rsidRPr="006E0875">
              <w:rPr>
                <w:rFonts w:asciiTheme="minorHAnsi" w:hAnsiTheme="minorHAnsi" w:cs="Arial"/>
                <w:i/>
                <w:color w:val="0D141B"/>
              </w:rPr>
              <w:t>a</w:t>
            </w:r>
            <w:r w:rsidRPr="006E0875">
              <w:rPr>
                <w:rFonts w:asciiTheme="minorHAnsi" w:hAnsiTheme="minorHAnsi" w:cs="Arial"/>
                <w:i/>
                <w:color w:val="262E32"/>
              </w:rPr>
              <w:t xml:space="preserve">ja serán similares </w:t>
            </w:r>
            <w:r w:rsidRPr="006E0875">
              <w:rPr>
                <w:rFonts w:asciiTheme="minorHAnsi" w:hAnsiTheme="minorHAnsi" w:cs="Arial"/>
                <w:i/>
                <w:color w:val="0D141B"/>
              </w:rPr>
              <w:t xml:space="preserve">a </w:t>
            </w:r>
            <w:r w:rsidRPr="006E0875">
              <w:rPr>
                <w:rFonts w:asciiTheme="minorHAnsi" w:hAnsiTheme="minorHAnsi" w:cs="Arial"/>
                <w:i/>
                <w:color w:val="262E32"/>
              </w:rPr>
              <w:t>l</w:t>
            </w:r>
            <w:r w:rsidRPr="006E0875">
              <w:rPr>
                <w:rFonts w:asciiTheme="minorHAnsi" w:hAnsiTheme="minorHAnsi" w:cs="Arial"/>
                <w:i/>
                <w:color w:val="0D141B"/>
              </w:rPr>
              <w:t>os a</w:t>
            </w:r>
            <w:r w:rsidRPr="006E0875">
              <w:rPr>
                <w:rFonts w:asciiTheme="minorHAnsi" w:hAnsiTheme="minorHAnsi" w:cs="Arial"/>
                <w:i/>
                <w:color w:val="262E32"/>
              </w:rPr>
              <w:t>c</w:t>
            </w:r>
            <w:r w:rsidRPr="006E0875">
              <w:rPr>
                <w:rFonts w:asciiTheme="minorHAnsi" w:hAnsiTheme="minorHAnsi" w:cs="Arial"/>
                <w:i/>
                <w:color w:val="0D141B"/>
              </w:rPr>
              <w:t>tuales</w:t>
            </w:r>
            <w:r w:rsidRPr="006E0875">
              <w:rPr>
                <w:rFonts w:asciiTheme="minorHAnsi" w:hAnsiTheme="minorHAnsi" w:cs="Arial"/>
                <w:i/>
                <w:color w:val="262E32"/>
              </w:rPr>
              <w:t>.</w:t>
            </w:r>
          </w:p>
          <w:p w:rsidR="00A10181" w:rsidRDefault="00A10181" w:rsidP="00A10181">
            <w:pPr>
              <w:autoSpaceDE w:val="0"/>
              <w:autoSpaceDN w:val="0"/>
              <w:adjustRightInd w:val="0"/>
              <w:spacing w:before="240"/>
              <w:jc w:val="both"/>
              <w:rPr>
                <w:rFonts w:asciiTheme="minorHAnsi" w:hAnsiTheme="minorHAnsi" w:cs="Arial"/>
                <w:i/>
                <w:color w:val="262E32"/>
              </w:rPr>
            </w:pPr>
            <w:r w:rsidRPr="006E0875">
              <w:rPr>
                <w:rFonts w:asciiTheme="minorHAnsi" w:hAnsiTheme="minorHAnsi" w:cs="Arial"/>
                <w:i/>
                <w:color w:val="262E32"/>
              </w:rPr>
              <w:t xml:space="preserve">A su vez, los </w:t>
            </w:r>
            <w:r w:rsidRPr="006E0875">
              <w:rPr>
                <w:rFonts w:asciiTheme="minorHAnsi" w:hAnsiTheme="minorHAnsi" w:cs="Arial"/>
                <w:i/>
                <w:color w:val="0D141B"/>
              </w:rPr>
              <w:t>caudales mínimos que estarán presentes, aún en los p</w:t>
            </w:r>
            <w:r w:rsidRPr="006E0875">
              <w:rPr>
                <w:rFonts w:asciiTheme="minorHAnsi" w:hAnsiTheme="minorHAnsi" w:cs="Arial"/>
                <w:i/>
                <w:color w:val="262E32"/>
              </w:rPr>
              <w:t>eri</w:t>
            </w:r>
            <w:r w:rsidRPr="006E0875">
              <w:rPr>
                <w:rFonts w:asciiTheme="minorHAnsi" w:hAnsiTheme="minorHAnsi" w:cs="Arial"/>
                <w:i/>
                <w:color w:val="0D141B"/>
              </w:rPr>
              <w:t>od</w:t>
            </w:r>
            <w:r w:rsidRPr="006E0875">
              <w:rPr>
                <w:rFonts w:asciiTheme="minorHAnsi" w:hAnsiTheme="minorHAnsi" w:cs="Arial"/>
                <w:i/>
                <w:color w:val="262E32"/>
              </w:rPr>
              <w:t>o</w:t>
            </w:r>
            <w:r w:rsidRPr="006E0875">
              <w:rPr>
                <w:rFonts w:asciiTheme="minorHAnsi" w:hAnsiTheme="minorHAnsi" w:cs="Arial"/>
                <w:i/>
                <w:color w:val="0D141B"/>
              </w:rPr>
              <w:t>s d</w:t>
            </w:r>
            <w:r w:rsidRPr="006E0875">
              <w:rPr>
                <w:rFonts w:asciiTheme="minorHAnsi" w:hAnsiTheme="minorHAnsi" w:cs="Arial"/>
                <w:i/>
                <w:color w:val="262E32"/>
              </w:rPr>
              <w:t>e estiaje, serán los siguientes:</w:t>
            </w:r>
          </w:p>
          <w:p w:rsidR="00563EA7" w:rsidRPr="006E0875" w:rsidRDefault="00563EA7" w:rsidP="00A10181">
            <w:pPr>
              <w:autoSpaceDE w:val="0"/>
              <w:autoSpaceDN w:val="0"/>
              <w:adjustRightInd w:val="0"/>
              <w:spacing w:before="240"/>
              <w:jc w:val="both"/>
              <w:rPr>
                <w:rFonts w:asciiTheme="minorHAnsi" w:hAnsiTheme="minorHAnsi" w:cs="Arial"/>
                <w:i/>
                <w:color w:val="262E32"/>
              </w:rPr>
            </w:pPr>
          </w:p>
          <w:tbl>
            <w:tblPr>
              <w:tblStyle w:val="Tablaconcuadrcula"/>
              <w:tblW w:w="0" w:type="auto"/>
              <w:jc w:val="center"/>
              <w:tblLook w:val="04A0" w:firstRow="1" w:lastRow="0" w:firstColumn="1" w:lastColumn="0" w:noHBand="0" w:noVBand="1"/>
            </w:tblPr>
            <w:tblGrid>
              <w:gridCol w:w="3713"/>
              <w:gridCol w:w="1144"/>
            </w:tblGrid>
            <w:tr w:rsidR="00A10181" w:rsidTr="00CE50A2">
              <w:trPr>
                <w:jc w:val="center"/>
              </w:trPr>
              <w:tc>
                <w:tcPr>
                  <w:tcW w:w="3713" w:type="dxa"/>
                  <w:shd w:val="clear" w:color="auto" w:fill="D9D9D9" w:themeFill="background1" w:themeFillShade="D9"/>
                  <w:vAlign w:val="center"/>
                </w:tcPr>
                <w:p w:rsidR="00A10181" w:rsidRPr="00B24107" w:rsidRDefault="00A10181" w:rsidP="00A10181">
                  <w:pPr>
                    <w:autoSpaceDE w:val="0"/>
                    <w:autoSpaceDN w:val="0"/>
                    <w:adjustRightInd w:val="0"/>
                    <w:jc w:val="center"/>
                    <w:rPr>
                      <w:rFonts w:cstheme="minorHAnsi"/>
                      <w:b/>
                      <w:i/>
                    </w:rPr>
                  </w:pPr>
                  <w:r w:rsidRPr="00B24107">
                    <w:rPr>
                      <w:rFonts w:cstheme="minorHAnsi"/>
                      <w:b/>
                      <w:i/>
                    </w:rPr>
                    <w:t>TRAMOS DE RÍO O BRAZO</w:t>
                  </w:r>
                </w:p>
              </w:tc>
              <w:tc>
                <w:tcPr>
                  <w:tcW w:w="1144" w:type="dxa"/>
                  <w:shd w:val="clear" w:color="auto" w:fill="D9D9D9" w:themeFill="background1" w:themeFillShade="D9"/>
                  <w:vAlign w:val="center"/>
                </w:tcPr>
                <w:p w:rsidR="00A10181" w:rsidRPr="00B24107" w:rsidRDefault="00A10181" w:rsidP="00A10181">
                  <w:pPr>
                    <w:autoSpaceDE w:val="0"/>
                    <w:autoSpaceDN w:val="0"/>
                    <w:adjustRightInd w:val="0"/>
                    <w:jc w:val="center"/>
                    <w:rPr>
                      <w:rFonts w:cstheme="minorHAnsi"/>
                      <w:b/>
                      <w:i/>
                    </w:rPr>
                  </w:pPr>
                  <w:r w:rsidRPr="00B24107">
                    <w:rPr>
                      <w:rFonts w:cstheme="minorHAnsi"/>
                      <w:b/>
                      <w:i/>
                    </w:rPr>
                    <w:t>CAUDAL</w:t>
                  </w:r>
                </w:p>
              </w:tc>
            </w:tr>
            <w:tr w:rsidR="00A10181" w:rsidTr="00CE50A2">
              <w:trPr>
                <w:jc w:val="center"/>
              </w:trPr>
              <w:tc>
                <w:tcPr>
                  <w:tcW w:w="3713" w:type="dxa"/>
                  <w:vAlign w:val="center"/>
                </w:tcPr>
                <w:p w:rsidR="00A10181" w:rsidRDefault="00A10181" w:rsidP="00A10181">
                  <w:pPr>
                    <w:autoSpaceDE w:val="0"/>
                    <w:autoSpaceDN w:val="0"/>
                    <w:adjustRightInd w:val="0"/>
                    <w:rPr>
                      <w:rFonts w:cstheme="minorHAnsi"/>
                      <w:i/>
                    </w:rPr>
                  </w:pPr>
                  <w:r>
                    <w:rPr>
                      <w:rFonts w:cstheme="minorHAnsi"/>
                      <w:i/>
                    </w:rPr>
                    <w:t>- Río Laja antes de la junta con río Rucúe:</w:t>
                  </w:r>
                </w:p>
              </w:tc>
              <w:tc>
                <w:tcPr>
                  <w:tcW w:w="1144" w:type="dxa"/>
                  <w:vAlign w:val="center"/>
                </w:tcPr>
                <w:p w:rsidR="00A10181" w:rsidRDefault="00A10181" w:rsidP="00A10181">
                  <w:pPr>
                    <w:autoSpaceDE w:val="0"/>
                    <w:autoSpaceDN w:val="0"/>
                    <w:adjustRightInd w:val="0"/>
                    <w:jc w:val="right"/>
                    <w:rPr>
                      <w:rFonts w:cstheme="minorHAnsi"/>
                      <w:i/>
                    </w:rPr>
                  </w:pPr>
                  <w:r>
                    <w:rPr>
                      <w:rFonts w:cstheme="minorHAnsi"/>
                      <w:i/>
                    </w:rPr>
                    <w:t>&gt; 17 m</w:t>
                  </w:r>
                  <w:r w:rsidRPr="00B24107">
                    <w:rPr>
                      <w:rFonts w:cstheme="minorHAnsi"/>
                      <w:i/>
                      <w:vertAlign w:val="superscript"/>
                    </w:rPr>
                    <w:t>3</w:t>
                  </w:r>
                  <w:r>
                    <w:rPr>
                      <w:rFonts w:cstheme="minorHAnsi"/>
                      <w:i/>
                    </w:rPr>
                    <w:t>/s</w:t>
                  </w:r>
                </w:p>
              </w:tc>
            </w:tr>
            <w:tr w:rsidR="00A10181" w:rsidTr="00CE50A2">
              <w:trPr>
                <w:jc w:val="center"/>
              </w:trPr>
              <w:tc>
                <w:tcPr>
                  <w:tcW w:w="3713" w:type="dxa"/>
                  <w:vAlign w:val="center"/>
                </w:tcPr>
                <w:p w:rsidR="00A10181" w:rsidRDefault="00A10181" w:rsidP="00A10181">
                  <w:pPr>
                    <w:autoSpaceDE w:val="0"/>
                    <w:autoSpaceDN w:val="0"/>
                    <w:adjustRightInd w:val="0"/>
                    <w:rPr>
                      <w:rFonts w:cstheme="minorHAnsi"/>
                      <w:i/>
                    </w:rPr>
                  </w:pPr>
                  <w:r>
                    <w:rPr>
                      <w:rFonts w:cstheme="minorHAnsi"/>
                      <w:i/>
                    </w:rPr>
                    <w:t>- Río Laja después de la junta con río Rucúe (incluido el brazo sur) hasta devolución de central Quilleco:</w:t>
                  </w:r>
                </w:p>
              </w:tc>
              <w:tc>
                <w:tcPr>
                  <w:tcW w:w="1144" w:type="dxa"/>
                  <w:vAlign w:val="center"/>
                </w:tcPr>
                <w:p w:rsidR="00A10181" w:rsidRDefault="00A10181" w:rsidP="00A10181">
                  <w:pPr>
                    <w:autoSpaceDE w:val="0"/>
                    <w:autoSpaceDN w:val="0"/>
                    <w:adjustRightInd w:val="0"/>
                    <w:jc w:val="right"/>
                    <w:rPr>
                      <w:rFonts w:cstheme="minorHAnsi"/>
                      <w:i/>
                    </w:rPr>
                  </w:pPr>
                  <w:r>
                    <w:rPr>
                      <w:rFonts w:cstheme="minorHAnsi"/>
                      <w:i/>
                    </w:rPr>
                    <w:t>&gt; 17 m</w:t>
                  </w:r>
                  <w:r w:rsidRPr="00B24107">
                    <w:rPr>
                      <w:rFonts w:cstheme="minorHAnsi"/>
                      <w:i/>
                      <w:vertAlign w:val="superscript"/>
                    </w:rPr>
                    <w:t>3</w:t>
                  </w:r>
                  <w:r>
                    <w:rPr>
                      <w:rFonts w:cstheme="minorHAnsi"/>
                      <w:i/>
                    </w:rPr>
                    <w:t>/s</w:t>
                  </w:r>
                </w:p>
              </w:tc>
            </w:tr>
            <w:tr w:rsidR="00A10181" w:rsidTr="00CE50A2">
              <w:trPr>
                <w:jc w:val="center"/>
              </w:trPr>
              <w:tc>
                <w:tcPr>
                  <w:tcW w:w="3713" w:type="dxa"/>
                  <w:vAlign w:val="center"/>
                </w:tcPr>
                <w:p w:rsidR="00A10181" w:rsidRPr="00B24107" w:rsidRDefault="00A10181" w:rsidP="00A10181">
                  <w:pPr>
                    <w:pStyle w:val="Prrafodelista"/>
                    <w:numPr>
                      <w:ilvl w:val="0"/>
                      <w:numId w:val="4"/>
                    </w:numPr>
                    <w:autoSpaceDE w:val="0"/>
                    <w:autoSpaceDN w:val="0"/>
                    <w:adjustRightInd w:val="0"/>
                    <w:ind w:left="344"/>
                    <w:jc w:val="left"/>
                    <w:rPr>
                      <w:rFonts w:cstheme="minorHAnsi"/>
                      <w:i/>
                    </w:rPr>
                  </w:pPr>
                  <w:r>
                    <w:rPr>
                      <w:rFonts w:cstheme="minorHAnsi"/>
                      <w:i/>
                    </w:rPr>
                    <w:t>Brazo sur del río Laja, desde junta con río Rucúe hasta 2 km aguas abajo de este punto:</w:t>
                  </w:r>
                </w:p>
              </w:tc>
              <w:tc>
                <w:tcPr>
                  <w:tcW w:w="1144" w:type="dxa"/>
                  <w:vAlign w:val="center"/>
                </w:tcPr>
                <w:p w:rsidR="00A10181" w:rsidRPr="00B24107" w:rsidRDefault="00A10181" w:rsidP="00A10181">
                  <w:pPr>
                    <w:autoSpaceDE w:val="0"/>
                    <w:autoSpaceDN w:val="0"/>
                    <w:adjustRightInd w:val="0"/>
                    <w:jc w:val="right"/>
                    <w:rPr>
                      <w:rFonts w:cstheme="minorHAnsi"/>
                      <w:i/>
                    </w:rPr>
                  </w:pPr>
                  <w:r>
                    <w:rPr>
                      <w:rFonts w:cstheme="minorHAnsi"/>
                      <w:i/>
                    </w:rPr>
                    <w:t xml:space="preserve">&gt; </w:t>
                  </w:r>
                  <w:r w:rsidRPr="00B24107">
                    <w:rPr>
                      <w:rFonts w:cstheme="minorHAnsi"/>
                      <w:i/>
                    </w:rPr>
                    <w:t>6 m</w:t>
                  </w:r>
                  <w:r w:rsidRPr="00B24107">
                    <w:rPr>
                      <w:rFonts w:cstheme="minorHAnsi"/>
                      <w:i/>
                      <w:vertAlign w:val="superscript"/>
                    </w:rPr>
                    <w:t>3</w:t>
                  </w:r>
                  <w:r w:rsidRPr="00B24107">
                    <w:rPr>
                      <w:rFonts w:cstheme="minorHAnsi"/>
                      <w:i/>
                    </w:rPr>
                    <w:t>/s</w:t>
                  </w:r>
                </w:p>
              </w:tc>
            </w:tr>
            <w:tr w:rsidR="00A10181" w:rsidTr="00CE50A2">
              <w:trPr>
                <w:jc w:val="center"/>
              </w:trPr>
              <w:tc>
                <w:tcPr>
                  <w:tcW w:w="3713" w:type="dxa"/>
                  <w:vAlign w:val="center"/>
                </w:tcPr>
                <w:p w:rsidR="00A10181" w:rsidRPr="00B24107" w:rsidRDefault="00A10181" w:rsidP="00A10181">
                  <w:pPr>
                    <w:pStyle w:val="Prrafodelista"/>
                    <w:numPr>
                      <w:ilvl w:val="0"/>
                      <w:numId w:val="4"/>
                    </w:numPr>
                    <w:autoSpaceDE w:val="0"/>
                    <w:autoSpaceDN w:val="0"/>
                    <w:adjustRightInd w:val="0"/>
                    <w:ind w:left="344"/>
                    <w:jc w:val="left"/>
                    <w:rPr>
                      <w:rFonts w:cstheme="minorHAnsi"/>
                      <w:i/>
                    </w:rPr>
                  </w:pPr>
                  <w:r>
                    <w:rPr>
                      <w:rFonts w:cstheme="minorHAnsi"/>
                      <w:i/>
                    </w:rPr>
                    <w:t>Brazo sur del río Laja, desde 2 km aguas abajo junta con río Rucúe hacia aguas abajo:</w:t>
                  </w:r>
                </w:p>
              </w:tc>
              <w:tc>
                <w:tcPr>
                  <w:tcW w:w="1144" w:type="dxa"/>
                  <w:vAlign w:val="center"/>
                </w:tcPr>
                <w:p w:rsidR="00A10181" w:rsidRDefault="00A10181" w:rsidP="00A10181">
                  <w:pPr>
                    <w:autoSpaceDE w:val="0"/>
                    <w:autoSpaceDN w:val="0"/>
                    <w:adjustRightInd w:val="0"/>
                    <w:jc w:val="right"/>
                    <w:rPr>
                      <w:rFonts w:cstheme="minorHAnsi"/>
                      <w:i/>
                    </w:rPr>
                  </w:pPr>
                  <w:r>
                    <w:rPr>
                      <w:rFonts w:cstheme="minorHAnsi"/>
                      <w:i/>
                    </w:rPr>
                    <w:t>&gt; 13 m</w:t>
                  </w:r>
                  <w:r w:rsidRPr="00B24107">
                    <w:rPr>
                      <w:rFonts w:cstheme="minorHAnsi"/>
                      <w:i/>
                      <w:vertAlign w:val="superscript"/>
                    </w:rPr>
                    <w:t>3</w:t>
                  </w:r>
                  <w:r>
                    <w:rPr>
                      <w:rFonts w:cstheme="minorHAnsi"/>
                      <w:i/>
                    </w:rPr>
                    <w:t>/s</w:t>
                  </w:r>
                </w:p>
              </w:tc>
            </w:tr>
            <w:tr w:rsidR="00A10181" w:rsidTr="00CE50A2">
              <w:trPr>
                <w:jc w:val="center"/>
              </w:trPr>
              <w:tc>
                <w:tcPr>
                  <w:tcW w:w="3713" w:type="dxa"/>
                  <w:vAlign w:val="center"/>
                </w:tcPr>
                <w:p w:rsidR="00A10181" w:rsidRPr="00B24107" w:rsidRDefault="00A10181" w:rsidP="00A10181">
                  <w:pPr>
                    <w:autoSpaceDE w:val="0"/>
                    <w:autoSpaceDN w:val="0"/>
                    <w:adjustRightInd w:val="0"/>
                    <w:rPr>
                      <w:rFonts w:cstheme="minorHAnsi"/>
                      <w:i/>
                      <w:lang w:val="es-CL"/>
                    </w:rPr>
                  </w:pPr>
                  <w:r>
                    <w:rPr>
                      <w:rFonts w:cstheme="minorHAnsi"/>
                      <w:i/>
                      <w:lang w:val="es-CL"/>
                    </w:rPr>
                    <w:t>- Río Rucúe hasta junta con brazo sur del río Laja:</w:t>
                  </w:r>
                </w:p>
              </w:tc>
              <w:tc>
                <w:tcPr>
                  <w:tcW w:w="1144" w:type="dxa"/>
                  <w:vAlign w:val="center"/>
                </w:tcPr>
                <w:p w:rsidR="00A10181" w:rsidRDefault="00A10181" w:rsidP="00A10181">
                  <w:pPr>
                    <w:autoSpaceDE w:val="0"/>
                    <w:autoSpaceDN w:val="0"/>
                    <w:adjustRightInd w:val="0"/>
                    <w:jc w:val="right"/>
                    <w:rPr>
                      <w:rFonts w:cstheme="minorHAnsi"/>
                      <w:i/>
                    </w:rPr>
                  </w:pPr>
                  <w:r>
                    <w:rPr>
                      <w:rFonts w:cstheme="minorHAnsi"/>
                      <w:i/>
                    </w:rPr>
                    <w:t>0,46 m</w:t>
                  </w:r>
                  <w:r w:rsidRPr="00B24107">
                    <w:rPr>
                      <w:rFonts w:cstheme="minorHAnsi"/>
                      <w:i/>
                      <w:vertAlign w:val="superscript"/>
                    </w:rPr>
                    <w:t>3</w:t>
                  </w:r>
                  <w:r>
                    <w:rPr>
                      <w:rFonts w:cstheme="minorHAnsi"/>
                      <w:i/>
                    </w:rPr>
                    <w:t>/s</w:t>
                  </w:r>
                </w:p>
              </w:tc>
            </w:tr>
          </w:tbl>
          <w:p w:rsidR="00A10181" w:rsidRDefault="00A10181" w:rsidP="00A10181">
            <w:pPr>
              <w:autoSpaceDE w:val="0"/>
              <w:autoSpaceDN w:val="0"/>
              <w:adjustRightInd w:val="0"/>
              <w:jc w:val="both"/>
              <w:rPr>
                <w:rFonts w:asciiTheme="minorHAnsi" w:hAnsiTheme="minorHAnsi" w:cs="Arial"/>
                <w:i/>
                <w:color w:val="20282F"/>
              </w:rPr>
            </w:pPr>
          </w:p>
          <w:p w:rsidR="00A10181" w:rsidRPr="006E0875" w:rsidRDefault="00A10181" w:rsidP="00A10181">
            <w:pPr>
              <w:autoSpaceDE w:val="0"/>
              <w:autoSpaceDN w:val="0"/>
              <w:adjustRightInd w:val="0"/>
              <w:jc w:val="both"/>
              <w:rPr>
                <w:rFonts w:asciiTheme="minorHAnsi" w:hAnsiTheme="minorHAnsi" w:cs="Arial"/>
                <w:i/>
                <w:color w:val="20282F"/>
              </w:rPr>
            </w:pPr>
            <w:r w:rsidRPr="006E0875">
              <w:rPr>
                <w:rFonts w:asciiTheme="minorHAnsi" w:hAnsiTheme="minorHAnsi" w:cs="Arial"/>
                <w:i/>
                <w:color w:val="20282F"/>
              </w:rPr>
              <w:t xml:space="preserve">En caso de </w:t>
            </w:r>
            <w:r w:rsidRPr="006E0875">
              <w:rPr>
                <w:rFonts w:asciiTheme="minorHAnsi" w:hAnsiTheme="minorHAnsi" w:cs="Arial"/>
                <w:i/>
                <w:color w:val="0D121B"/>
              </w:rPr>
              <w:t xml:space="preserve">que </w:t>
            </w:r>
            <w:r w:rsidRPr="006E0875">
              <w:rPr>
                <w:rFonts w:asciiTheme="minorHAnsi" w:hAnsiTheme="minorHAnsi" w:cs="Arial"/>
                <w:i/>
                <w:color w:val="20282F"/>
              </w:rPr>
              <w:t xml:space="preserve">los </w:t>
            </w:r>
            <w:r w:rsidRPr="006E0875">
              <w:rPr>
                <w:rFonts w:asciiTheme="minorHAnsi" w:hAnsiTheme="minorHAnsi" w:cs="Arial"/>
                <w:i/>
                <w:color w:val="0D121B"/>
              </w:rPr>
              <w:t xml:space="preserve">caudales presentes sean menores a </w:t>
            </w:r>
            <w:r w:rsidRPr="006E0875">
              <w:rPr>
                <w:rFonts w:asciiTheme="minorHAnsi" w:hAnsiTheme="minorHAnsi" w:cs="Arial"/>
                <w:i/>
                <w:color w:val="20282F"/>
              </w:rPr>
              <w:t xml:space="preserve">los </w:t>
            </w:r>
            <w:r w:rsidRPr="006E0875">
              <w:rPr>
                <w:rFonts w:asciiTheme="minorHAnsi" w:hAnsiTheme="minorHAnsi" w:cs="Arial"/>
                <w:i/>
                <w:color w:val="0D121B"/>
              </w:rPr>
              <w:t xml:space="preserve">señalados </w:t>
            </w:r>
            <w:r w:rsidRPr="006E0875">
              <w:rPr>
                <w:rFonts w:asciiTheme="minorHAnsi" w:hAnsiTheme="minorHAnsi" w:cs="Arial"/>
                <w:i/>
                <w:color w:val="20282F"/>
              </w:rPr>
              <w:t xml:space="preserve">en el recuadro anterior, el </w:t>
            </w:r>
            <w:r w:rsidRPr="006E0875">
              <w:rPr>
                <w:rFonts w:asciiTheme="minorHAnsi" w:hAnsiTheme="minorHAnsi" w:cs="Arial"/>
                <w:i/>
                <w:color w:val="0D121B"/>
              </w:rPr>
              <w:t xml:space="preserve">titular deberá liberar el caudal suficiente para </w:t>
            </w:r>
            <w:r w:rsidRPr="006E0875">
              <w:rPr>
                <w:rFonts w:asciiTheme="minorHAnsi" w:hAnsiTheme="minorHAnsi" w:cs="Arial"/>
                <w:i/>
                <w:color w:val="20282F"/>
              </w:rPr>
              <w:t>mantener los caudales mencionados.</w:t>
            </w:r>
          </w:p>
          <w:p w:rsidR="00A10181" w:rsidRDefault="00A10181" w:rsidP="00A10181">
            <w:pPr>
              <w:autoSpaceDE w:val="0"/>
              <w:autoSpaceDN w:val="0"/>
              <w:adjustRightInd w:val="0"/>
              <w:spacing w:before="240"/>
              <w:jc w:val="both"/>
              <w:rPr>
                <w:rFonts w:asciiTheme="minorHAnsi" w:hAnsiTheme="minorHAnsi" w:cstheme="minorHAnsi"/>
                <w:i/>
              </w:rPr>
            </w:pPr>
            <w:r w:rsidRPr="006E0875">
              <w:rPr>
                <w:rFonts w:asciiTheme="minorHAnsi" w:hAnsiTheme="minorHAnsi" w:cs="Arial"/>
                <w:i/>
                <w:color w:val="20282F"/>
              </w:rPr>
              <w:t xml:space="preserve">Por todo lo expuesto </w:t>
            </w:r>
            <w:r w:rsidRPr="005739D3">
              <w:rPr>
                <w:rFonts w:asciiTheme="minorHAnsi" w:hAnsiTheme="minorHAnsi" w:cs="Arial"/>
                <w:i/>
                <w:color w:val="0D121B"/>
              </w:rPr>
              <w:t xml:space="preserve">anteriormente, </w:t>
            </w:r>
            <w:r w:rsidRPr="005739D3">
              <w:rPr>
                <w:rFonts w:asciiTheme="minorHAnsi" w:hAnsiTheme="minorHAnsi" w:cs="Arial"/>
                <w:b/>
                <w:i/>
                <w:color w:val="0D121B"/>
              </w:rPr>
              <w:t xml:space="preserve">el Titular asegura que en el </w:t>
            </w:r>
            <w:r w:rsidRPr="005739D3">
              <w:rPr>
                <w:rFonts w:asciiTheme="minorHAnsi" w:hAnsiTheme="minorHAnsi" w:cs="Arial"/>
                <w:b/>
                <w:i/>
                <w:color w:val="20282F"/>
              </w:rPr>
              <w:t xml:space="preserve">río Laja, en el </w:t>
            </w:r>
            <w:r w:rsidRPr="005739D3">
              <w:rPr>
                <w:rFonts w:asciiTheme="minorHAnsi" w:hAnsiTheme="minorHAnsi" w:cs="Arial"/>
                <w:b/>
                <w:i/>
                <w:color w:val="373F43"/>
              </w:rPr>
              <w:t xml:space="preserve">área </w:t>
            </w:r>
            <w:r w:rsidRPr="005739D3">
              <w:rPr>
                <w:rFonts w:asciiTheme="minorHAnsi" w:hAnsiTheme="minorHAnsi" w:cs="Arial"/>
                <w:b/>
                <w:i/>
                <w:color w:val="20282F"/>
              </w:rPr>
              <w:t xml:space="preserve">de influencia </w:t>
            </w:r>
            <w:r w:rsidRPr="005739D3">
              <w:rPr>
                <w:rFonts w:asciiTheme="minorHAnsi" w:hAnsiTheme="minorHAnsi" w:cs="Arial"/>
                <w:b/>
                <w:i/>
                <w:color w:val="0D121B"/>
              </w:rPr>
              <w:t xml:space="preserve">del proyecto Quilleco, se contará permanentemente </w:t>
            </w:r>
            <w:r w:rsidRPr="005739D3">
              <w:rPr>
                <w:rFonts w:asciiTheme="minorHAnsi" w:hAnsiTheme="minorHAnsi" w:cs="Arial"/>
                <w:b/>
                <w:i/>
                <w:color w:val="20282F"/>
              </w:rPr>
              <w:t xml:space="preserve">con un </w:t>
            </w:r>
            <w:r w:rsidRPr="005739D3">
              <w:rPr>
                <w:rFonts w:asciiTheme="minorHAnsi" w:hAnsiTheme="minorHAnsi" w:cs="Arial"/>
                <w:b/>
                <w:i/>
                <w:color w:val="373F43"/>
              </w:rPr>
              <w:t xml:space="preserve">caudal </w:t>
            </w:r>
            <w:r w:rsidRPr="005739D3">
              <w:rPr>
                <w:rFonts w:asciiTheme="minorHAnsi" w:hAnsiTheme="minorHAnsi" w:cs="Arial"/>
                <w:b/>
                <w:i/>
                <w:color w:val="20282F"/>
              </w:rPr>
              <w:t xml:space="preserve">superior a </w:t>
            </w:r>
            <w:r w:rsidRPr="005739D3">
              <w:rPr>
                <w:rFonts w:asciiTheme="minorHAnsi" w:hAnsiTheme="minorHAnsi" w:cs="Arial"/>
                <w:b/>
                <w:i/>
                <w:color w:val="0D121B"/>
              </w:rPr>
              <w:t>los 17 m</w:t>
            </w:r>
            <w:r w:rsidRPr="005739D3">
              <w:rPr>
                <w:rFonts w:asciiTheme="minorHAnsi" w:hAnsiTheme="minorHAnsi"/>
                <w:b/>
                <w:i/>
                <w:color w:val="0D121B"/>
                <w:vertAlign w:val="superscript"/>
              </w:rPr>
              <w:t>3</w:t>
            </w:r>
            <w:r w:rsidRPr="005739D3">
              <w:rPr>
                <w:rFonts w:asciiTheme="minorHAnsi" w:hAnsiTheme="minorHAnsi" w:cs="Arial"/>
                <w:b/>
                <w:i/>
                <w:color w:val="0D121B"/>
              </w:rPr>
              <w:t xml:space="preserve">/s, que corresponde al recomendado en </w:t>
            </w:r>
            <w:r w:rsidRPr="005739D3">
              <w:rPr>
                <w:rFonts w:asciiTheme="minorHAnsi" w:hAnsiTheme="minorHAnsi" w:cs="Arial"/>
                <w:b/>
                <w:i/>
                <w:color w:val="20282F"/>
              </w:rPr>
              <w:t xml:space="preserve">el informe </w:t>
            </w:r>
            <w:r w:rsidRPr="005739D3">
              <w:rPr>
                <w:rFonts w:asciiTheme="minorHAnsi" w:hAnsiTheme="minorHAnsi" w:cs="Arial"/>
                <w:b/>
                <w:i/>
                <w:color w:val="373F43"/>
              </w:rPr>
              <w:t xml:space="preserve">final </w:t>
            </w:r>
            <w:r w:rsidRPr="005739D3">
              <w:rPr>
                <w:rFonts w:asciiTheme="minorHAnsi" w:hAnsiTheme="minorHAnsi" w:cs="Arial"/>
                <w:b/>
                <w:i/>
                <w:color w:val="20282F"/>
              </w:rPr>
              <w:t xml:space="preserve">del Comité Técnico </w:t>
            </w:r>
            <w:r w:rsidRPr="005739D3">
              <w:rPr>
                <w:rFonts w:asciiTheme="minorHAnsi" w:hAnsiTheme="minorHAnsi" w:cs="Arial"/>
                <w:b/>
                <w:i/>
                <w:color w:val="0D121B"/>
              </w:rPr>
              <w:t xml:space="preserve">de la CONAMA como caudal mínimo </w:t>
            </w:r>
            <w:r w:rsidRPr="005739D3">
              <w:rPr>
                <w:rFonts w:asciiTheme="minorHAnsi" w:hAnsiTheme="minorHAnsi" w:cs="Arial"/>
                <w:b/>
                <w:i/>
                <w:color w:val="20282F"/>
              </w:rPr>
              <w:t xml:space="preserve">ecológico de </w:t>
            </w:r>
            <w:r w:rsidRPr="005739D3">
              <w:rPr>
                <w:rFonts w:asciiTheme="minorHAnsi" w:hAnsiTheme="minorHAnsi" w:cs="Arial"/>
                <w:b/>
                <w:i/>
                <w:color w:val="373F43"/>
              </w:rPr>
              <w:t xml:space="preserve">carácter </w:t>
            </w:r>
            <w:r w:rsidRPr="005739D3">
              <w:rPr>
                <w:rFonts w:asciiTheme="minorHAnsi" w:hAnsiTheme="minorHAnsi" w:cs="Arial"/>
                <w:b/>
                <w:i/>
                <w:color w:val="20282F"/>
              </w:rPr>
              <w:t xml:space="preserve">conservador </w:t>
            </w:r>
            <w:r w:rsidRPr="005739D3">
              <w:rPr>
                <w:rFonts w:asciiTheme="minorHAnsi" w:hAnsiTheme="minorHAnsi" w:cs="Arial"/>
                <w:b/>
                <w:i/>
                <w:color w:val="0D121B"/>
              </w:rPr>
              <w:t>para el río Laja</w:t>
            </w:r>
            <w:r w:rsidRPr="005739D3">
              <w:rPr>
                <w:rFonts w:asciiTheme="minorHAnsi" w:hAnsiTheme="minorHAnsi" w:cs="Arial"/>
                <w:i/>
                <w:color w:val="0D121B"/>
              </w:rPr>
              <w:t>.</w:t>
            </w:r>
            <w:r w:rsidRPr="005739D3">
              <w:rPr>
                <w:rFonts w:asciiTheme="minorHAnsi" w:hAnsiTheme="minorHAnsi" w:cstheme="minorHAnsi"/>
                <w:i/>
              </w:rPr>
              <w:t>”</w:t>
            </w:r>
          </w:p>
          <w:p w:rsidR="00A10181" w:rsidRPr="00127186" w:rsidRDefault="00A10181" w:rsidP="00CE50A2">
            <w:pPr>
              <w:rPr>
                <w:rFonts w:asciiTheme="minorHAnsi" w:hAnsiTheme="minorHAnsi"/>
                <w:b/>
              </w:rPr>
            </w:pPr>
          </w:p>
        </w:tc>
      </w:tr>
      <w:tr w:rsidR="00A10181" w:rsidRPr="00127186" w:rsidTr="002451A7">
        <w:tblPrEx>
          <w:tblCellMar>
            <w:left w:w="70" w:type="dxa"/>
            <w:right w:w="70" w:type="dxa"/>
          </w:tblCellMar>
        </w:tblPrEx>
        <w:trPr>
          <w:trHeight w:val="337"/>
        </w:trPr>
        <w:tc>
          <w:tcPr>
            <w:tcW w:w="5000" w:type="pct"/>
            <w:gridSpan w:val="2"/>
          </w:tcPr>
          <w:p w:rsidR="00A10181" w:rsidRPr="00A6601E" w:rsidRDefault="00A10181" w:rsidP="00CE50A2">
            <w:pPr>
              <w:rPr>
                <w:rFonts w:eastAsia="Times New Roman"/>
                <w:color w:val="000000"/>
                <w:sz w:val="22"/>
                <w:lang w:eastAsia="es-CL"/>
              </w:rPr>
            </w:pPr>
            <w:r w:rsidRPr="00A6601E">
              <w:rPr>
                <w:rFonts w:eastAsia="Times New Roman"/>
                <w:b/>
                <w:bCs/>
                <w:color w:val="000000"/>
                <w:sz w:val="22"/>
                <w:lang w:eastAsia="es-CL"/>
              </w:rPr>
              <w:lastRenderedPageBreak/>
              <w:t>Hechos constatados durante la fiscalización</w:t>
            </w:r>
            <w:r>
              <w:rPr>
                <w:rFonts w:eastAsia="Times New Roman"/>
                <w:color w:val="000000"/>
                <w:sz w:val="22"/>
                <w:lang w:eastAsia="es-CL"/>
              </w:rPr>
              <w:t>:</w:t>
            </w:r>
          </w:p>
          <w:p w:rsidR="00A10181" w:rsidRPr="00394066" w:rsidRDefault="00A10181" w:rsidP="00A10181">
            <w:pPr>
              <w:widowControl w:val="0"/>
              <w:overflowPunct w:val="0"/>
              <w:autoSpaceDE w:val="0"/>
              <w:autoSpaceDN w:val="0"/>
              <w:adjustRightInd w:val="0"/>
              <w:spacing w:before="240"/>
              <w:jc w:val="both"/>
              <w:rPr>
                <w:rFonts w:cstheme="minorHAnsi"/>
                <w:lang w:val="es-CL"/>
              </w:rPr>
            </w:pPr>
            <w:r w:rsidRPr="00394066">
              <w:rPr>
                <w:rFonts w:cstheme="minorHAnsi"/>
                <w:lang w:val="es-CL"/>
              </w:rPr>
              <w:t>De acuerdo a planificación, el día 29-03-2017 se inicia fiscalización por la CH Quilleco, mediante reunión de inicio, en compañía del Sr. Nelson Oliva (asistente de operaciones CH Quilleco). Posteriormente se suma a la reunión el Sr. Mario Gajardo (Supervisor Operaciones CH Rucúe) y el Sr. Dar</w:t>
            </w:r>
            <w:r>
              <w:rPr>
                <w:rFonts w:cstheme="minorHAnsi"/>
                <w:lang w:val="es-CL"/>
              </w:rPr>
              <w:t>í</w:t>
            </w:r>
            <w:r w:rsidRPr="00394066">
              <w:rPr>
                <w:rFonts w:cstheme="minorHAnsi"/>
                <w:lang w:val="es-CL"/>
              </w:rPr>
              <w:t>o Cáceres (Supervisor SSO)</w:t>
            </w:r>
          </w:p>
          <w:p w:rsidR="00A10181" w:rsidRPr="00394066" w:rsidRDefault="00A10181" w:rsidP="00A10181">
            <w:pPr>
              <w:widowControl w:val="0"/>
              <w:overflowPunct w:val="0"/>
              <w:autoSpaceDE w:val="0"/>
              <w:autoSpaceDN w:val="0"/>
              <w:adjustRightInd w:val="0"/>
              <w:spacing w:before="240"/>
              <w:jc w:val="both"/>
              <w:rPr>
                <w:rFonts w:cstheme="minorHAnsi"/>
                <w:lang w:val="es-CL"/>
              </w:rPr>
            </w:pPr>
            <w:r w:rsidRPr="00394066">
              <w:rPr>
                <w:rFonts w:cstheme="minorHAnsi"/>
                <w:lang w:val="es-CL"/>
              </w:rPr>
              <w:t>Consultado respecto del nivel de operación actual de CH Quilleco, éste declara que la central se encontraba con 1 turbina en operación, y 1 turbina detenida por mantención programada (considerada mantención mayor), iniciada el día lunes 27/03/2017 y programada para terminar el día sábado 01/04/2017.</w:t>
            </w:r>
          </w:p>
          <w:p w:rsidR="00A10181" w:rsidRPr="00394066" w:rsidRDefault="00A10181" w:rsidP="00A10181">
            <w:pPr>
              <w:widowControl w:val="0"/>
              <w:overflowPunct w:val="0"/>
              <w:autoSpaceDE w:val="0"/>
              <w:autoSpaceDN w:val="0"/>
              <w:adjustRightInd w:val="0"/>
              <w:spacing w:before="240"/>
              <w:jc w:val="both"/>
              <w:rPr>
                <w:rFonts w:cstheme="minorHAnsi"/>
                <w:lang w:val="es-CL"/>
              </w:rPr>
            </w:pPr>
            <w:r w:rsidRPr="00394066">
              <w:rPr>
                <w:rFonts w:cstheme="minorHAnsi"/>
                <w:lang w:val="es-CL"/>
              </w:rPr>
              <w:t>Respecto de los parámetros operacionales reales e instantáneos, éste declaró que por turbina se genera una potencia real máxima de 35 MW con un caudal de 65 m</w:t>
            </w:r>
            <w:r w:rsidRPr="0008279D">
              <w:rPr>
                <w:rFonts w:cstheme="minorHAnsi"/>
                <w:vertAlign w:val="superscript"/>
                <w:lang w:val="es-CL"/>
              </w:rPr>
              <w:t>3</w:t>
            </w:r>
            <w:r w:rsidRPr="00394066">
              <w:rPr>
                <w:rFonts w:cstheme="minorHAnsi"/>
                <w:lang w:val="es-CL"/>
              </w:rPr>
              <w:t>/s.</w:t>
            </w:r>
          </w:p>
          <w:p w:rsidR="00A10181" w:rsidRDefault="00A10181" w:rsidP="00A10181">
            <w:pPr>
              <w:widowControl w:val="0"/>
              <w:overflowPunct w:val="0"/>
              <w:autoSpaceDE w:val="0"/>
              <w:autoSpaceDN w:val="0"/>
              <w:adjustRightInd w:val="0"/>
              <w:spacing w:before="240"/>
              <w:jc w:val="both"/>
              <w:rPr>
                <w:rFonts w:cstheme="minorHAnsi"/>
                <w:lang w:val="es-CL"/>
              </w:rPr>
            </w:pPr>
            <w:r w:rsidRPr="00394066">
              <w:rPr>
                <w:rFonts w:cstheme="minorHAnsi"/>
                <w:lang w:val="es-CL"/>
              </w:rPr>
              <w:t xml:space="preserve">Al momento de la fiscalización, la turbina en operación se encontraba operando </w:t>
            </w:r>
            <w:r w:rsidR="00563EA7">
              <w:rPr>
                <w:rFonts w:cstheme="minorHAnsi"/>
                <w:lang w:val="es-CL"/>
              </w:rPr>
              <w:t>al 45% con  un caudal de turbinad</w:t>
            </w:r>
            <w:r w:rsidRPr="00394066">
              <w:rPr>
                <w:rFonts w:cstheme="minorHAnsi"/>
                <w:lang w:val="es-CL"/>
              </w:rPr>
              <w:t>o de 28,8 a 28,6 m</w:t>
            </w:r>
            <w:r w:rsidRPr="00B24107">
              <w:rPr>
                <w:rFonts w:cstheme="minorHAnsi"/>
                <w:vertAlign w:val="superscript"/>
                <w:lang w:val="es-CL"/>
              </w:rPr>
              <w:t>3</w:t>
            </w:r>
            <w:r w:rsidRPr="00394066">
              <w:rPr>
                <w:rFonts w:cstheme="minorHAnsi"/>
                <w:lang w:val="es-CL"/>
              </w:rPr>
              <w:t xml:space="preserve">/s calculado indirectamente por rendimiento, con base a una potencia generada de 14,5 MW. Se indica que este caudal no es necesariamente el caudal </w:t>
            </w:r>
            <w:r>
              <w:rPr>
                <w:rFonts w:cstheme="minorHAnsi"/>
                <w:lang w:val="es-CL"/>
              </w:rPr>
              <w:t>real captado desde el río Laja.</w:t>
            </w:r>
          </w:p>
          <w:p w:rsidR="008812C0" w:rsidRDefault="008812C0" w:rsidP="00A10181">
            <w:pPr>
              <w:widowControl w:val="0"/>
              <w:overflowPunct w:val="0"/>
              <w:autoSpaceDE w:val="0"/>
              <w:autoSpaceDN w:val="0"/>
              <w:adjustRightInd w:val="0"/>
              <w:spacing w:before="240"/>
              <w:jc w:val="both"/>
              <w:rPr>
                <w:rFonts w:cstheme="minorHAnsi"/>
                <w:lang w:val="es-CL"/>
              </w:rPr>
            </w:pPr>
          </w:p>
          <w:p w:rsidR="00A10181" w:rsidRDefault="00A10181" w:rsidP="00A10181">
            <w:pPr>
              <w:widowControl w:val="0"/>
              <w:overflowPunct w:val="0"/>
              <w:autoSpaceDE w:val="0"/>
              <w:autoSpaceDN w:val="0"/>
              <w:adjustRightInd w:val="0"/>
              <w:jc w:val="both"/>
              <w:rPr>
                <w:rFonts w:cstheme="minorHAnsi"/>
                <w:lang w:val="es-CL"/>
              </w:rPr>
            </w:pPr>
            <w:r w:rsidRPr="00394066">
              <w:rPr>
                <w:rFonts w:cstheme="minorHAnsi"/>
                <w:lang w:val="es-CL"/>
              </w:rPr>
              <w:lastRenderedPageBreak/>
              <w:t>Se declara que dicha información se encuentra disponible en la Sala de Control de CH RUCUE, desde donde se realiza el control oper</w:t>
            </w:r>
            <w:r>
              <w:rPr>
                <w:rFonts w:cstheme="minorHAnsi"/>
                <w:lang w:val="es-CL"/>
              </w:rPr>
              <w:t>acional para las dos centrales.</w:t>
            </w:r>
          </w:p>
          <w:p w:rsidR="00A10181" w:rsidRPr="00394066" w:rsidRDefault="00A10181" w:rsidP="00A10181">
            <w:pPr>
              <w:widowControl w:val="0"/>
              <w:overflowPunct w:val="0"/>
              <w:autoSpaceDE w:val="0"/>
              <w:autoSpaceDN w:val="0"/>
              <w:adjustRightInd w:val="0"/>
              <w:jc w:val="both"/>
              <w:rPr>
                <w:rFonts w:cstheme="minorHAnsi"/>
                <w:lang w:val="es-CL"/>
              </w:rPr>
            </w:pPr>
            <w:r w:rsidRPr="00394066">
              <w:rPr>
                <w:rFonts w:cstheme="minorHAnsi"/>
                <w:lang w:val="es-CL"/>
              </w:rPr>
              <w:t>Consultado respecto de la diferencia en los caudales reales y estimados, el Sr. Oliva declara que dichas diferencias obedecen a que las estimaciones se realizan con base en el rendimiento de cada turbina.</w:t>
            </w:r>
          </w:p>
          <w:p w:rsidR="00A10181" w:rsidRPr="00394066" w:rsidRDefault="00A10181" w:rsidP="00A10181">
            <w:pPr>
              <w:widowControl w:val="0"/>
              <w:overflowPunct w:val="0"/>
              <w:autoSpaceDE w:val="0"/>
              <w:autoSpaceDN w:val="0"/>
              <w:adjustRightInd w:val="0"/>
              <w:spacing w:before="240"/>
              <w:jc w:val="both"/>
              <w:rPr>
                <w:rFonts w:cstheme="minorHAnsi"/>
                <w:lang w:val="es-CL"/>
              </w:rPr>
            </w:pPr>
            <w:r w:rsidRPr="00394066">
              <w:rPr>
                <w:rFonts w:cstheme="minorHAnsi"/>
                <w:lang w:val="es-CL"/>
              </w:rPr>
              <w:t>Posteriormente, en Sala de Control CH RUCUE, los fiscalizadores proceden a entrevistar al operador Sr. José Salamanca, respecto de los caudales (Q) pasantes para el día de la fiscalización, siendo mostrados en pantalla los valores medidos y estimados, siendo los siguientes:</w:t>
            </w:r>
          </w:p>
          <w:p w:rsidR="00A10181" w:rsidRPr="00394066" w:rsidRDefault="00A10181" w:rsidP="00A10181">
            <w:pPr>
              <w:pStyle w:val="Prrafodelista"/>
              <w:widowControl w:val="0"/>
              <w:numPr>
                <w:ilvl w:val="0"/>
                <w:numId w:val="20"/>
              </w:numPr>
              <w:overflowPunct w:val="0"/>
              <w:autoSpaceDE w:val="0"/>
              <w:autoSpaceDN w:val="0"/>
              <w:adjustRightInd w:val="0"/>
              <w:spacing w:before="240"/>
              <w:rPr>
                <w:rFonts w:cstheme="minorHAnsi"/>
                <w:lang w:val="es-CL"/>
              </w:rPr>
            </w:pPr>
            <w:r w:rsidRPr="00394066">
              <w:rPr>
                <w:rFonts w:cstheme="minorHAnsi"/>
                <w:lang w:val="es-CL"/>
              </w:rPr>
              <w:t xml:space="preserve">Q. </w:t>
            </w:r>
            <w:r w:rsidR="00A32082">
              <w:rPr>
                <w:rFonts w:cstheme="minorHAnsi"/>
                <w:lang w:val="es-CL"/>
              </w:rPr>
              <w:t>E</w:t>
            </w:r>
            <w:r w:rsidRPr="00394066">
              <w:rPr>
                <w:rFonts w:cstheme="minorHAnsi"/>
                <w:lang w:val="es-CL"/>
              </w:rPr>
              <w:t xml:space="preserve">cológico Laja (según altura compuerta), estimado en: 4,68 </w:t>
            </w:r>
            <w:r>
              <w:rPr>
                <w:rFonts w:cstheme="minorHAnsi"/>
                <w:lang w:val="es-CL"/>
              </w:rPr>
              <w:t>m</w:t>
            </w:r>
            <w:r w:rsidRPr="0008279D">
              <w:rPr>
                <w:rFonts w:cstheme="minorHAnsi"/>
                <w:vertAlign w:val="superscript"/>
                <w:lang w:val="es-CL"/>
              </w:rPr>
              <w:t>3</w:t>
            </w:r>
            <w:r>
              <w:rPr>
                <w:rFonts w:cstheme="minorHAnsi"/>
                <w:lang w:val="es-CL"/>
              </w:rPr>
              <w:t>/s</w:t>
            </w:r>
          </w:p>
          <w:p w:rsidR="00A10181" w:rsidRPr="00394066" w:rsidRDefault="00A10181" w:rsidP="00A10181">
            <w:pPr>
              <w:pStyle w:val="Prrafodelista"/>
              <w:widowControl w:val="0"/>
              <w:numPr>
                <w:ilvl w:val="0"/>
                <w:numId w:val="20"/>
              </w:numPr>
              <w:overflowPunct w:val="0"/>
              <w:autoSpaceDE w:val="0"/>
              <w:autoSpaceDN w:val="0"/>
              <w:adjustRightInd w:val="0"/>
              <w:spacing w:before="240"/>
              <w:rPr>
                <w:rFonts w:cstheme="minorHAnsi"/>
                <w:lang w:val="es-CL"/>
              </w:rPr>
            </w:pPr>
            <w:r w:rsidRPr="00394066">
              <w:rPr>
                <w:rFonts w:cstheme="minorHAnsi"/>
                <w:lang w:val="es-CL"/>
              </w:rPr>
              <w:t xml:space="preserve">Q. </w:t>
            </w:r>
            <w:r w:rsidR="00A32082">
              <w:rPr>
                <w:rFonts w:cstheme="minorHAnsi"/>
                <w:lang w:val="es-CL"/>
              </w:rPr>
              <w:t>C</w:t>
            </w:r>
            <w:r w:rsidRPr="00394066">
              <w:rPr>
                <w:rFonts w:cstheme="minorHAnsi"/>
                <w:lang w:val="es-CL"/>
              </w:rPr>
              <w:t xml:space="preserve">aptación Laja (estimado según nivel): 22,8 </w:t>
            </w:r>
            <w:r>
              <w:rPr>
                <w:rFonts w:cstheme="minorHAnsi"/>
                <w:lang w:val="es-CL"/>
              </w:rPr>
              <w:t>m</w:t>
            </w:r>
            <w:r w:rsidRPr="0008279D">
              <w:rPr>
                <w:rFonts w:cstheme="minorHAnsi"/>
                <w:vertAlign w:val="superscript"/>
                <w:lang w:val="es-CL"/>
              </w:rPr>
              <w:t>3</w:t>
            </w:r>
            <w:r>
              <w:rPr>
                <w:rFonts w:cstheme="minorHAnsi"/>
                <w:lang w:val="es-CL"/>
              </w:rPr>
              <w:t>/s</w:t>
            </w:r>
          </w:p>
          <w:p w:rsidR="00A10181" w:rsidRPr="00A32082" w:rsidRDefault="00A32082" w:rsidP="00A10181">
            <w:pPr>
              <w:pStyle w:val="Prrafodelista"/>
              <w:widowControl w:val="0"/>
              <w:numPr>
                <w:ilvl w:val="0"/>
                <w:numId w:val="20"/>
              </w:numPr>
              <w:overflowPunct w:val="0"/>
              <w:autoSpaceDE w:val="0"/>
              <w:autoSpaceDN w:val="0"/>
              <w:adjustRightInd w:val="0"/>
              <w:spacing w:before="240"/>
              <w:rPr>
                <w:rFonts w:cstheme="minorHAnsi"/>
                <w:lang w:val="pt-PT"/>
              </w:rPr>
            </w:pPr>
            <w:r w:rsidRPr="00A32082">
              <w:rPr>
                <w:rFonts w:cstheme="minorHAnsi"/>
                <w:lang w:val="pt-PT"/>
              </w:rPr>
              <w:t>Q. F</w:t>
            </w:r>
            <w:r w:rsidR="00A10181" w:rsidRPr="00A32082">
              <w:rPr>
                <w:rFonts w:cstheme="minorHAnsi"/>
                <w:lang w:val="pt-PT"/>
              </w:rPr>
              <w:t>iltraciones (estimado por diferencia): 10 m</w:t>
            </w:r>
            <w:r w:rsidR="00A10181" w:rsidRPr="00A32082">
              <w:rPr>
                <w:rFonts w:cstheme="minorHAnsi"/>
                <w:vertAlign w:val="superscript"/>
                <w:lang w:val="pt-PT"/>
              </w:rPr>
              <w:t>3</w:t>
            </w:r>
            <w:r w:rsidR="00A10181" w:rsidRPr="00A32082">
              <w:rPr>
                <w:rFonts w:cstheme="minorHAnsi"/>
                <w:lang w:val="pt-PT"/>
              </w:rPr>
              <w:t>/s</w:t>
            </w:r>
          </w:p>
          <w:p w:rsidR="00A10181" w:rsidRPr="00A32082" w:rsidRDefault="00A10181" w:rsidP="00A10181">
            <w:pPr>
              <w:pStyle w:val="Prrafodelista"/>
              <w:widowControl w:val="0"/>
              <w:numPr>
                <w:ilvl w:val="0"/>
                <w:numId w:val="20"/>
              </w:numPr>
              <w:overflowPunct w:val="0"/>
              <w:autoSpaceDE w:val="0"/>
              <w:autoSpaceDN w:val="0"/>
              <w:adjustRightInd w:val="0"/>
              <w:spacing w:before="240"/>
              <w:rPr>
                <w:rFonts w:cstheme="minorHAnsi"/>
                <w:lang w:val="pt-PT"/>
              </w:rPr>
            </w:pPr>
            <w:r w:rsidRPr="0029135F">
              <w:rPr>
                <w:rFonts w:cstheme="minorHAnsi"/>
                <w:lang w:val="pt-PT"/>
              </w:rPr>
              <w:t xml:space="preserve">Q. Entrante (informado por CH. </w:t>
            </w:r>
            <w:r w:rsidRPr="00A32082">
              <w:rPr>
                <w:rFonts w:cstheme="minorHAnsi"/>
                <w:lang w:val="pt-PT"/>
              </w:rPr>
              <w:t>Antuco): 65 m</w:t>
            </w:r>
            <w:r w:rsidRPr="00A32082">
              <w:rPr>
                <w:rFonts w:cstheme="minorHAnsi"/>
                <w:vertAlign w:val="superscript"/>
                <w:lang w:val="pt-PT"/>
              </w:rPr>
              <w:t>3</w:t>
            </w:r>
            <w:r w:rsidRPr="00A32082">
              <w:rPr>
                <w:rFonts w:cstheme="minorHAnsi"/>
                <w:lang w:val="pt-PT"/>
              </w:rPr>
              <w:t>/s</w:t>
            </w:r>
          </w:p>
          <w:p w:rsidR="00A10181" w:rsidRPr="00A32082" w:rsidRDefault="00A10181" w:rsidP="00A10181">
            <w:pPr>
              <w:pStyle w:val="Prrafodelista"/>
              <w:widowControl w:val="0"/>
              <w:numPr>
                <w:ilvl w:val="0"/>
                <w:numId w:val="20"/>
              </w:numPr>
              <w:overflowPunct w:val="0"/>
              <w:autoSpaceDE w:val="0"/>
              <w:autoSpaceDN w:val="0"/>
              <w:adjustRightInd w:val="0"/>
              <w:spacing w:before="240"/>
              <w:rPr>
                <w:rFonts w:cstheme="minorHAnsi"/>
                <w:lang w:val="pt-PT"/>
              </w:rPr>
            </w:pPr>
            <w:r w:rsidRPr="00A32082">
              <w:rPr>
                <w:rFonts w:cstheme="minorHAnsi"/>
                <w:lang w:val="pt-PT"/>
              </w:rPr>
              <w:t>Q. Regantes (estimado): 23 m</w:t>
            </w:r>
            <w:r w:rsidRPr="00A32082">
              <w:rPr>
                <w:rFonts w:cstheme="minorHAnsi"/>
                <w:vertAlign w:val="superscript"/>
                <w:lang w:val="pt-PT"/>
              </w:rPr>
              <w:t>3</w:t>
            </w:r>
            <w:r w:rsidRPr="00A32082">
              <w:rPr>
                <w:rFonts w:cstheme="minorHAnsi"/>
                <w:lang w:val="pt-PT"/>
              </w:rPr>
              <w:t>/s</w:t>
            </w:r>
          </w:p>
          <w:p w:rsidR="00A10181" w:rsidRPr="00394066" w:rsidRDefault="00A10181" w:rsidP="00A10181">
            <w:pPr>
              <w:pStyle w:val="Prrafodelista"/>
              <w:widowControl w:val="0"/>
              <w:numPr>
                <w:ilvl w:val="0"/>
                <w:numId w:val="20"/>
              </w:numPr>
              <w:overflowPunct w:val="0"/>
              <w:autoSpaceDE w:val="0"/>
              <w:autoSpaceDN w:val="0"/>
              <w:adjustRightInd w:val="0"/>
              <w:spacing w:before="240"/>
              <w:rPr>
                <w:rFonts w:cstheme="minorHAnsi"/>
                <w:lang w:val="es-CL"/>
              </w:rPr>
            </w:pPr>
            <w:r w:rsidRPr="009C57D8">
              <w:rPr>
                <w:rFonts w:cstheme="minorHAnsi"/>
                <w:lang w:val="es-CL"/>
              </w:rPr>
              <w:t>Q. Captación Río Rucúe: 0,0 m</w:t>
            </w:r>
            <w:r w:rsidRPr="009C57D8">
              <w:rPr>
                <w:rFonts w:cstheme="minorHAnsi"/>
                <w:vertAlign w:val="superscript"/>
                <w:lang w:val="es-CL"/>
              </w:rPr>
              <w:t>3</w:t>
            </w:r>
            <w:r w:rsidRPr="009C57D8">
              <w:rPr>
                <w:rFonts w:cstheme="minorHAnsi"/>
                <w:lang w:val="es-CL"/>
              </w:rPr>
              <w:t xml:space="preserve">/s (se observa </w:t>
            </w:r>
            <w:r w:rsidRPr="00394066">
              <w:rPr>
                <w:rFonts w:cstheme="minorHAnsi"/>
                <w:lang w:val="es-CL"/>
              </w:rPr>
              <w:t>lecho seco en cámara de vigilancia de captación Río Rucúe)</w:t>
            </w:r>
          </w:p>
          <w:p w:rsidR="00A10181" w:rsidRPr="00394066" w:rsidRDefault="00A10181" w:rsidP="00A10181">
            <w:pPr>
              <w:widowControl w:val="0"/>
              <w:overflowPunct w:val="0"/>
              <w:autoSpaceDE w:val="0"/>
              <w:autoSpaceDN w:val="0"/>
              <w:adjustRightInd w:val="0"/>
              <w:spacing w:before="240"/>
              <w:jc w:val="both"/>
              <w:rPr>
                <w:rFonts w:cstheme="minorHAnsi"/>
                <w:lang w:val="es-CL"/>
              </w:rPr>
            </w:pPr>
            <w:r w:rsidRPr="00394066">
              <w:rPr>
                <w:rFonts w:cstheme="minorHAnsi"/>
                <w:lang w:val="es-CL"/>
              </w:rPr>
              <w:t>Consultado respecto de capacidad del canal para caudal ecológico en Río Laja, el Sr. Gajardo declaró que dicho sistema se encuentra diseñado para un caudal máximo de 8 m</w:t>
            </w:r>
            <w:r w:rsidRPr="0008279D">
              <w:rPr>
                <w:rFonts w:cstheme="minorHAnsi"/>
                <w:vertAlign w:val="superscript"/>
                <w:lang w:val="es-CL"/>
              </w:rPr>
              <w:t>3</w:t>
            </w:r>
            <w:r w:rsidRPr="00394066">
              <w:rPr>
                <w:rFonts w:cstheme="minorHAnsi"/>
                <w:lang w:val="es-CL"/>
              </w:rPr>
              <w:t>/s. En caso de ser sobrepasado dicho nivel, se procede a abrir las compuertas.</w:t>
            </w:r>
          </w:p>
          <w:p w:rsidR="00A10181" w:rsidRDefault="00A10181" w:rsidP="00A10181">
            <w:pPr>
              <w:widowControl w:val="0"/>
              <w:overflowPunct w:val="0"/>
              <w:autoSpaceDE w:val="0"/>
              <w:autoSpaceDN w:val="0"/>
              <w:adjustRightInd w:val="0"/>
              <w:spacing w:before="240"/>
              <w:jc w:val="both"/>
              <w:rPr>
                <w:rFonts w:cstheme="minorHAnsi"/>
                <w:lang w:val="es-CL"/>
              </w:rPr>
            </w:pPr>
            <w:r w:rsidRPr="00394066">
              <w:rPr>
                <w:rFonts w:cstheme="minorHAnsi"/>
                <w:lang w:val="es-CL"/>
              </w:rPr>
              <w:t>Se declara que todos los equipos y máquinas se controlan desde CH RUCUE. Adicionalmente, se informa que el Q. máximo de CH. Quilleco es de 130 m</w:t>
            </w:r>
            <w:r w:rsidRPr="0008279D">
              <w:rPr>
                <w:rFonts w:cstheme="minorHAnsi"/>
                <w:vertAlign w:val="superscript"/>
                <w:lang w:val="es-CL"/>
              </w:rPr>
              <w:t>3</w:t>
            </w:r>
            <w:r w:rsidRPr="00394066">
              <w:rPr>
                <w:rFonts w:cstheme="minorHAnsi"/>
                <w:lang w:val="es-CL"/>
              </w:rPr>
              <w:t>/s</w:t>
            </w:r>
            <w:r>
              <w:rPr>
                <w:rFonts w:cstheme="minorHAnsi"/>
                <w:lang w:val="es-CL"/>
              </w:rPr>
              <w:t>, equivalente a 65 m</w:t>
            </w:r>
            <w:r w:rsidRPr="0008279D">
              <w:rPr>
                <w:rFonts w:cstheme="minorHAnsi"/>
                <w:vertAlign w:val="superscript"/>
                <w:lang w:val="es-CL"/>
              </w:rPr>
              <w:t>3</w:t>
            </w:r>
            <w:r>
              <w:rPr>
                <w:rFonts w:cstheme="minorHAnsi"/>
                <w:lang w:val="es-CL"/>
              </w:rPr>
              <w:t>/s para cada turbina, con una Potencia Nominal de 38 MW para cada turbina, y una Potencia Real de 35 MW</w:t>
            </w:r>
            <w:r>
              <w:rPr>
                <w:rStyle w:val="Refdenotaalpie"/>
                <w:rFonts w:cstheme="minorHAnsi"/>
                <w:lang w:val="es-CL"/>
              </w:rPr>
              <w:footnoteReference w:id="1"/>
            </w:r>
            <w:r>
              <w:rPr>
                <w:rFonts w:cstheme="minorHAnsi"/>
                <w:lang w:val="es-CL"/>
              </w:rPr>
              <w:t xml:space="preserve"> para cada turbina. En consecuencia, se estimó un rendimiento real del 44% para la turbina de CH Quilleco en operación.</w:t>
            </w:r>
          </w:p>
          <w:p w:rsidR="00A10181" w:rsidRDefault="00A10181" w:rsidP="00CE50A2">
            <w:pPr>
              <w:rPr>
                <w:rFonts w:eastAsia="Times New Roman"/>
                <w:color w:val="000000"/>
                <w:lang w:eastAsia="es-CL"/>
              </w:rPr>
            </w:pPr>
          </w:p>
          <w:p w:rsidR="008812C0" w:rsidRDefault="008812C0" w:rsidP="00CE50A2">
            <w:pPr>
              <w:rPr>
                <w:rFonts w:eastAsia="Times New Roman"/>
                <w:color w:val="000000"/>
                <w:lang w:eastAsia="es-CL"/>
              </w:rPr>
            </w:pPr>
          </w:p>
          <w:p w:rsidR="00A10181" w:rsidRDefault="00A10181" w:rsidP="00CE50A2">
            <w:pPr>
              <w:rPr>
                <w:rFonts w:eastAsia="Times New Roman"/>
                <w:color w:val="000000"/>
                <w:lang w:eastAsia="es-CL"/>
              </w:rPr>
            </w:pPr>
          </w:p>
          <w:p w:rsidR="00A10181" w:rsidRPr="00A6601E" w:rsidRDefault="00A10181" w:rsidP="00CE50A2">
            <w:pPr>
              <w:rPr>
                <w:rFonts w:eastAsia="Times New Roman"/>
                <w:b/>
                <w:color w:val="000000"/>
                <w:sz w:val="22"/>
                <w:lang w:eastAsia="es-CL"/>
              </w:rPr>
            </w:pPr>
            <w:r w:rsidRPr="00A6601E">
              <w:rPr>
                <w:rFonts w:eastAsia="Times New Roman"/>
                <w:b/>
                <w:color w:val="000000"/>
                <w:sz w:val="22"/>
                <w:lang w:eastAsia="es-CL"/>
              </w:rPr>
              <w:t>Examen de información recabada</w:t>
            </w:r>
            <w:r>
              <w:rPr>
                <w:rFonts w:eastAsia="Times New Roman"/>
                <w:b/>
                <w:color w:val="000000"/>
                <w:sz w:val="22"/>
                <w:lang w:eastAsia="es-CL"/>
              </w:rPr>
              <w:t>:</w:t>
            </w:r>
          </w:p>
          <w:p w:rsidR="00A10181" w:rsidRPr="00626446" w:rsidRDefault="00A10181" w:rsidP="00A10181">
            <w:pPr>
              <w:pStyle w:val="Prrafodelista"/>
              <w:widowControl w:val="0"/>
              <w:numPr>
                <w:ilvl w:val="0"/>
                <w:numId w:val="20"/>
              </w:numPr>
              <w:overflowPunct w:val="0"/>
              <w:autoSpaceDE w:val="0"/>
              <w:autoSpaceDN w:val="0"/>
              <w:adjustRightInd w:val="0"/>
              <w:spacing w:before="240"/>
              <w:ind w:left="316"/>
              <w:rPr>
                <w:rFonts w:cstheme="minorHAnsi"/>
                <w:b/>
                <w:lang w:val="es-CL"/>
              </w:rPr>
            </w:pPr>
            <w:r w:rsidRPr="00626446">
              <w:rPr>
                <w:rFonts w:cstheme="minorHAnsi"/>
                <w:b/>
                <w:lang w:val="es-CL"/>
              </w:rPr>
              <w:t xml:space="preserve">Examen de los reportes de mediciones de caudales ecológicos (Códigos SSA </w:t>
            </w:r>
            <w:r>
              <w:rPr>
                <w:rFonts w:cstheme="minorHAnsi"/>
                <w:b/>
                <w:lang w:val="es-CL"/>
              </w:rPr>
              <w:t xml:space="preserve">N° </w:t>
            </w:r>
            <w:r w:rsidRPr="00626446">
              <w:rPr>
                <w:rFonts w:cstheme="minorHAnsi"/>
                <w:b/>
                <w:lang w:val="es-CL"/>
              </w:rPr>
              <w:t>8235, 21961, 33922 y 50788)</w:t>
            </w:r>
          </w:p>
          <w:p w:rsidR="00A10181" w:rsidRDefault="00E153EC"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Se procedió a realizar el examen de información de los informes, cartas y anexos con los datos de los caudales ecológicos reportados para el periodo 20</w:t>
            </w:r>
            <w:r w:rsidR="008812C0">
              <w:rPr>
                <w:rFonts w:cstheme="minorHAnsi"/>
                <w:lang w:val="es-CL"/>
              </w:rPr>
              <w:t>08</w:t>
            </w:r>
            <w:r>
              <w:rPr>
                <w:rFonts w:cstheme="minorHAnsi"/>
                <w:lang w:val="es-CL"/>
              </w:rPr>
              <w:t xml:space="preserve"> a 201</w:t>
            </w:r>
            <w:r w:rsidR="008812C0">
              <w:rPr>
                <w:rFonts w:cstheme="minorHAnsi"/>
                <w:lang w:val="es-CL"/>
              </w:rPr>
              <w:t>6</w:t>
            </w:r>
            <w:r>
              <w:rPr>
                <w:rFonts w:cstheme="minorHAnsi"/>
                <w:lang w:val="es-CL"/>
              </w:rPr>
              <w:t>, de acuerdo a los códigos del SSA informados anteriormente.</w:t>
            </w:r>
          </w:p>
          <w:p w:rsidR="00E153EC" w:rsidRDefault="00E153EC" w:rsidP="00A10181">
            <w:pPr>
              <w:pStyle w:val="Prrafodelista"/>
              <w:widowControl w:val="0"/>
              <w:overflowPunct w:val="0"/>
              <w:autoSpaceDE w:val="0"/>
              <w:autoSpaceDN w:val="0"/>
              <w:adjustRightInd w:val="0"/>
              <w:spacing w:before="240"/>
              <w:ind w:left="316"/>
              <w:rPr>
                <w:rFonts w:cstheme="minorHAnsi"/>
                <w:lang w:val="es-CL"/>
              </w:rPr>
            </w:pPr>
          </w:p>
          <w:p w:rsidR="00E153EC" w:rsidRDefault="00E153EC"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Los resultados señalan los siguiente:</w:t>
            </w:r>
          </w:p>
          <w:p w:rsidR="00E153EC" w:rsidRDefault="00E153EC" w:rsidP="00E153EC">
            <w:pPr>
              <w:pStyle w:val="Prrafodelista"/>
              <w:widowControl w:val="0"/>
              <w:numPr>
                <w:ilvl w:val="0"/>
                <w:numId w:val="29"/>
              </w:numPr>
              <w:overflowPunct w:val="0"/>
              <w:autoSpaceDE w:val="0"/>
              <w:autoSpaceDN w:val="0"/>
              <w:adjustRightInd w:val="0"/>
              <w:spacing w:before="240"/>
              <w:rPr>
                <w:rFonts w:cstheme="minorHAnsi"/>
                <w:lang w:val="es-CL"/>
              </w:rPr>
            </w:pPr>
            <w:r>
              <w:rPr>
                <w:rFonts w:cstheme="minorHAnsi"/>
                <w:lang w:val="es-CL"/>
              </w:rPr>
              <w:t>Los controles realizados corresponden al caudal pasante por el brazo sur del río Laja, desde la junta con el río Rucúe hasta 2 km aguas debajo de este punto, identificado como Perfil 2. La determinación fue efectuada mediante mediciones de nivel (aforo), según método de área-velocidad por integración.</w:t>
            </w:r>
          </w:p>
          <w:p w:rsidR="008812C0" w:rsidRDefault="008812C0" w:rsidP="008812C0">
            <w:pPr>
              <w:pStyle w:val="Prrafodelista"/>
              <w:widowControl w:val="0"/>
              <w:overflowPunct w:val="0"/>
              <w:autoSpaceDE w:val="0"/>
              <w:autoSpaceDN w:val="0"/>
              <w:adjustRightInd w:val="0"/>
              <w:spacing w:before="240"/>
              <w:ind w:left="676"/>
              <w:rPr>
                <w:rFonts w:cstheme="minorHAnsi"/>
                <w:lang w:val="es-CL"/>
              </w:rPr>
            </w:pPr>
          </w:p>
          <w:p w:rsidR="00E153EC" w:rsidRDefault="00154D23" w:rsidP="00E153EC">
            <w:pPr>
              <w:pStyle w:val="Prrafodelista"/>
              <w:widowControl w:val="0"/>
              <w:numPr>
                <w:ilvl w:val="0"/>
                <w:numId w:val="29"/>
              </w:numPr>
              <w:overflowPunct w:val="0"/>
              <w:autoSpaceDE w:val="0"/>
              <w:autoSpaceDN w:val="0"/>
              <w:adjustRightInd w:val="0"/>
              <w:spacing w:before="240"/>
              <w:rPr>
                <w:rFonts w:cstheme="minorHAnsi"/>
                <w:lang w:val="es-CL"/>
              </w:rPr>
            </w:pPr>
            <w:r>
              <w:rPr>
                <w:rFonts w:cstheme="minorHAnsi"/>
                <w:lang w:val="es-CL"/>
              </w:rPr>
              <w:t>Los datos contenidos en los reportes</w:t>
            </w:r>
            <w:r w:rsidR="008812C0">
              <w:rPr>
                <w:rFonts w:cstheme="minorHAnsi"/>
                <w:lang w:val="es-CL"/>
              </w:rPr>
              <w:t xml:space="preserve"> remitidos a la SMA, se presentan en la Tabla 1 siguiente, presentando los registros de caudales (o gastos)</w:t>
            </w:r>
            <w:r>
              <w:rPr>
                <w:rFonts w:cstheme="minorHAnsi"/>
                <w:lang w:val="es-CL"/>
              </w:rPr>
              <w:t xml:space="preserve"> medidos desde </w:t>
            </w:r>
            <w:r w:rsidR="008812C0">
              <w:rPr>
                <w:rFonts w:cstheme="minorHAnsi"/>
                <w:lang w:val="es-CL"/>
              </w:rPr>
              <w:t>el día 0</w:t>
            </w:r>
            <w:r>
              <w:rPr>
                <w:rFonts w:cstheme="minorHAnsi"/>
                <w:lang w:val="es-CL"/>
              </w:rPr>
              <w:t>6-</w:t>
            </w:r>
            <w:r w:rsidR="008812C0">
              <w:rPr>
                <w:rFonts w:cstheme="minorHAnsi"/>
                <w:lang w:val="es-CL"/>
              </w:rPr>
              <w:t>03</w:t>
            </w:r>
            <w:r>
              <w:rPr>
                <w:rFonts w:cstheme="minorHAnsi"/>
                <w:lang w:val="es-CL"/>
              </w:rPr>
              <w:t>-20</w:t>
            </w:r>
            <w:r w:rsidR="008812C0">
              <w:rPr>
                <w:rFonts w:cstheme="minorHAnsi"/>
                <w:lang w:val="es-CL"/>
              </w:rPr>
              <w:t>08</w:t>
            </w:r>
            <w:r>
              <w:rPr>
                <w:rFonts w:cstheme="minorHAnsi"/>
                <w:lang w:val="es-CL"/>
              </w:rPr>
              <w:t xml:space="preserve"> </w:t>
            </w:r>
            <w:r w:rsidR="008812C0">
              <w:rPr>
                <w:rFonts w:cstheme="minorHAnsi"/>
                <w:lang w:val="es-CL"/>
              </w:rPr>
              <w:t>hasta el día 20-04-2016, expresados en m</w:t>
            </w:r>
            <w:r w:rsidR="008812C0" w:rsidRPr="008812C0">
              <w:rPr>
                <w:rFonts w:cstheme="minorHAnsi"/>
                <w:vertAlign w:val="superscript"/>
                <w:lang w:val="es-CL"/>
              </w:rPr>
              <w:t>3</w:t>
            </w:r>
            <w:r w:rsidR="008812C0">
              <w:rPr>
                <w:rFonts w:cstheme="minorHAnsi"/>
                <w:lang w:val="es-CL"/>
              </w:rPr>
              <w:t>/s</w:t>
            </w:r>
            <w:r>
              <w:rPr>
                <w:rFonts w:cstheme="minorHAnsi"/>
                <w:lang w:val="es-CL"/>
              </w:rPr>
              <w:t>:</w:t>
            </w:r>
          </w:p>
          <w:p w:rsidR="008812C0" w:rsidRDefault="00305929" w:rsidP="008812C0">
            <w:pPr>
              <w:pStyle w:val="Prrafodelista"/>
              <w:widowControl w:val="0"/>
              <w:overflowPunct w:val="0"/>
              <w:autoSpaceDE w:val="0"/>
              <w:autoSpaceDN w:val="0"/>
              <w:adjustRightInd w:val="0"/>
              <w:spacing w:before="240"/>
              <w:ind w:left="676"/>
              <w:rPr>
                <w:rFonts w:cstheme="minorHAnsi"/>
                <w:lang w:val="es-CL"/>
              </w:rPr>
            </w:pPr>
            <w:r>
              <w:rPr>
                <w:rFonts w:cstheme="minorHAnsi"/>
                <w:lang w:val="es-CL"/>
              </w:rPr>
              <w:lastRenderedPageBreak/>
              <w:t>TABLA 1: Datos de caudales o gastos pasantes por el Perfil 2 del Río Laja, Brazo Sur, y entrantes a la Bocatoma de CH Rucúe</w:t>
            </w:r>
          </w:p>
          <w:tbl>
            <w:tblPr>
              <w:tblStyle w:val="Tablaconcuadrcula"/>
              <w:tblW w:w="0" w:type="auto"/>
              <w:jc w:val="center"/>
              <w:tblLook w:val="04A0" w:firstRow="1" w:lastRow="0" w:firstColumn="1" w:lastColumn="0" w:noHBand="0" w:noVBand="1"/>
            </w:tblPr>
            <w:tblGrid>
              <w:gridCol w:w="2188"/>
              <w:gridCol w:w="1843"/>
              <w:gridCol w:w="1701"/>
              <w:gridCol w:w="2126"/>
              <w:gridCol w:w="1843"/>
              <w:gridCol w:w="1843"/>
            </w:tblGrid>
            <w:tr w:rsidR="0064563D" w:rsidRPr="009C57D8" w:rsidTr="00D53B23">
              <w:trPr>
                <w:jc w:val="center"/>
              </w:trPr>
              <w:tc>
                <w:tcPr>
                  <w:tcW w:w="2188" w:type="dxa"/>
                  <w:shd w:val="clear" w:color="auto" w:fill="D9D9D9" w:themeFill="background1" w:themeFillShade="D9"/>
                  <w:vAlign w:val="center"/>
                </w:tcPr>
                <w:p w:rsidR="0064563D" w:rsidRPr="00E81538" w:rsidRDefault="0064563D" w:rsidP="0064563D">
                  <w:pPr>
                    <w:pStyle w:val="Prrafodelista"/>
                    <w:widowControl w:val="0"/>
                    <w:overflowPunct w:val="0"/>
                    <w:autoSpaceDE w:val="0"/>
                    <w:autoSpaceDN w:val="0"/>
                    <w:adjustRightInd w:val="0"/>
                    <w:ind w:left="0"/>
                    <w:jc w:val="left"/>
                    <w:rPr>
                      <w:rFonts w:asciiTheme="minorHAnsi" w:hAnsiTheme="minorHAnsi" w:cstheme="minorHAnsi"/>
                      <w:b/>
                      <w:sz w:val="18"/>
                      <w:szCs w:val="18"/>
                    </w:rPr>
                  </w:pPr>
                  <w:r w:rsidRPr="00E81538">
                    <w:rPr>
                      <w:rFonts w:asciiTheme="minorHAnsi" w:hAnsiTheme="minorHAnsi" w:cstheme="minorHAnsi"/>
                      <w:b/>
                      <w:sz w:val="18"/>
                      <w:szCs w:val="18"/>
                    </w:rPr>
                    <w:t>Fecha de la medición de caudal Brazo Sur, Perfil 2</w:t>
                  </w:r>
                </w:p>
              </w:tc>
              <w:tc>
                <w:tcPr>
                  <w:tcW w:w="1843" w:type="dxa"/>
                  <w:shd w:val="clear" w:color="auto" w:fill="D9D9D9" w:themeFill="background1" w:themeFillShade="D9"/>
                  <w:vAlign w:val="center"/>
                </w:tcPr>
                <w:p w:rsidR="0064563D" w:rsidRDefault="0064563D" w:rsidP="0064563D">
                  <w:pPr>
                    <w:pStyle w:val="Prrafodelista"/>
                    <w:widowControl w:val="0"/>
                    <w:overflowPunct w:val="0"/>
                    <w:autoSpaceDE w:val="0"/>
                    <w:autoSpaceDN w:val="0"/>
                    <w:adjustRightInd w:val="0"/>
                    <w:ind w:left="0"/>
                    <w:jc w:val="center"/>
                    <w:rPr>
                      <w:rFonts w:asciiTheme="minorHAnsi" w:hAnsiTheme="minorHAnsi" w:cstheme="minorHAnsi"/>
                      <w:b/>
                      <w:sz w:val="18"/>
                      <w:szCs w:val="18"/>
                    </w:rPr>
                  </w:pPr>
                  <w:r w:rsidRPr="00E81538">
                    <w:rPr>
                      <w:rFonts w:asciiTheme="minorHAnsi" w:hAnsiTheme="minorHAnsi" w:cstheme="minorHAnsi"/>
                      <w:b/>
                      <w:sz w:val="18"/>
                      <w:szCs w:val="18"/>
                    </w:rPr>
                    <w:t>Gasto (</w:t>
                  </w:r>
                  <w:r w:rsidRPr="0064563D">
                    <w:rPr>
                      <w:rFonts w:asciiTheme="minorHAnsi" w:hAnsiTheme="minorHAnsi" w:cstheme="minorHAnsi"/>
                      <w:b/>
                      <w:sz w:val="16"/>
                      <w:szCs w:val="18"/>
                    </w:rPr>
                    <w:t>m</w:t>
                  </w:r>
                  <w:r w:rsidRPr="0064563D">
                    <w:rPr>
                      <w:rFonts w:asciiTheme="minorHAnsi" w:hAnsiTheme="minorHAnsi" w:cstheme="minorHAnsi"/>
                      <w:b/>
                      <w:sz w:val="16"/>
                      <w:szCs w:val="18"/>
                      <w:vertAlign w:val="superscript"/>
                    </w:rPr>
                    <w:t>3</w:t>
                  </w:r>
                  <w:r w:rsidRPr="0064563D">
                    <w:rPr>
                      <w:rFonts w:asciiTheme="minorHAnsi" w:hAnsiTheme="minorHAnsi" w:cstheme="minorHAnsi"/>
                      <w:b/>
                      <w:sz w:val="16"/>
                      <w:szCs w:val="18"/>
                    </w:rPr>
                    <w:t>/s</w:t>
                  </w:r>
                  <w:r>
                    <w:rPr>
                      <w:rFonts w:asciiTheme="minorHAnsi" w:hAnsiTheme="minorHAnsi" w:cstheme="minorHAnsi"/>
                      <w:b/>
                      <w:sz w:val="18"/>
                      <w:szCs w:val="18"/>
                    </w:rPr>
                    <w:t>)</w:t>
                  </w:r>
                </w:p>
                <w:p w:rsidR="0064563D" w:rsidRPr="00E81538" w:rsidRDefault="0064563D" w:rsidP="0064563D">
                  <w:pPr>
                    <w:pStyle w:val="Prrafodelista"/>
                    <w:widowControl w:val="0"/>
                    <w:overflowPunct w:val="0"/>
                    <w:autoSpaceDE w:val="0"/>
                    <w:autoSpaceDN w:val="0"/>
                    <w:adjustRightInd w:val="0"/>
                    <w:ind w:left="0"/>
                    <w:jc w:val="center"/>
                    <w:rPr>
                      <w:rFonts w:asciiTheme="minorHAnsi" w:hAnsiTheme="minorHAnsi" w:cstheme="minorHAnsi"/>
                      <w:b/>
                      <w:sz w:val="18"/>
                      <w:szCs w:val="18"/>
                    </w:rPr>
                  </w:pPr>
                  <w:r>
                    <w:rPr>
                      <w:rFonts w:asciiTheme="minorHAnsi" w:hAnsiTheme="minorHAnsi" w:cstheme="minorHAnsi"/>
                      <w:b/>
                      <w:sz w:val="18"/>
                      <w:szCs w:val="18"/>
                    </w:rPr>
                    <w:t>Río Laja</w:t>
                  </w:r>
                </w:p>
              </w:tc>
              <w:tc>
                <w:tcPr>
                  <w:tcW w:w="1701" w:type="dxa"/>
                  <w:shd w:val="clear" w:color="auto" w:fill="D9D9D9" w:themeFill="background1" w:themeFillShade="D9"/>
                  <w:vAlign w:val="center"/>
                </w:tcPr>
                <w:p w:rsidR="0064563D" w:rsidRPr="0064563D" w:rsidRDefault="0064563D" w:rsidP="0064563D">
                  <w:pPr>
                    <w:pStyle w:val="Prrafodelista"/>
                    <w:widowControl w:val="0"/>
                    <w:overflowPunct w:val="0"/>
                    <w:autoSpaceDE w:val="0"/>
                    <w:autoSpaceDN w:val="0"/>
                    <w:adjustRightInd w:val="0"/>
                    <w:ind w:left="0"/>
                    <w:jc w:val="center"/>
                    <w:rPr>
                      <w:rFonts w:cstheme="minorHAnsi"/>
                      <w:b/>
                      <w:sz w:val="18"/>
                      <w:szCs w:val="18"/>
                      <w:lang w:val="pt-PT"/>
                    </w:rPr>
                  </w:pPr>
                  <w:r w:rsidRPr="0064563D">
                    <w:rPr>
                      <w:rFonts w:cstheme="minorHAnsi"/>
                      <w:b/>
                      <w:sz w:val="18"/>
                      <w:szCs w:val="18"/>
                      <w:lang w:val="pt-PT"/>
                    </w:rPr>
                    <w:t>Caudal (</w:t>
                  </w:r>
                  <w:r w:rsidRPr="0064563D">
                    <w:rPr>
                      <w:rFonts w:cstheme="minorHAnsi"/>
                      <w:b/>
                      <w:sz w:val="16"/>
                      <w:szCs w:val="18"/>
                      <w:lang w:val="pt-PT"/>
                    </w:rPr>
                    <w:t>m</w:t>
                  </w:r>
                  <w:r w:rsidRPr="0064563D">
                    <w:rPr>
                      <w:rFonts w:cstheme="minorHAnsi"/>
                      <w:b/>
                      <w:sz w:val="16"/>
                      <w:szCs w:val="18"/>
                      <w:vertAlign w:val="superscript"/>
                      <w:lang w:val="pt-PT"/>
                    </w:rPr>
                    <w:t>3</w:t>
                  </w:r>
                  <w:r w:rsidRPr="0064563D">
                    <w:rPr>
                      <w:rFonts w:cstheme="minorHAnsi"/>
                      <w:b/>
                      <w:sz w:val="16"/>
                      <w:szCs w:val="18"/>
                      <w:lang w:val="pt-PT"/>
                    </w:rPr>
                    <w:t>/s</w:t>
                  </w:r>
                  <w:r w:rsidRPr="0064563D">
                    <w:rPr>
                      <w:rFonts w:cstheme="minorHAnsi"/>
                      <w:b/>
                      <w:sz w:val="18"/>
                      <w:szCs w:val="18"/>
                      <w:lang w:val="pt-PT"/>
                    </w:rPr>
                    <w:t>) Entrada Bocatoma Laja</w:t>
                  </w:r>
                </w:p>
              </w:tc>
              <w:tc>
                <w:tcPr>
                  <w:tcW w:w="2126" w:type="dxa"/>
                  <w:shd w:val="clear" w:color="auto" w:fill="D9D9D9" w:themeFill="background1" w:themeFillShade="D9"/>
                  <w:vAlign w:val="center"/>
                </w:tcPr>
                <w:p w:rsidR="0064563D" w:rsidRPr="00E81538" w:rsidRDefault="0064563D" w:rsidP="0064563D">
                  <w:pPr>
                    <w:pStyle w:val="Prrafodelista"/>
                    <w:widowControl w:val="0"/>
                    <w:overflowPunct w:val="0"/>
                    <w:autoSpaceDE w:val="0"/>
                    <w:autoSpaceDN w:val="0"/>
                    <w:adjustRightInd w:val="0"/>
                    <w:ind w:left="0"/>
                    <w:jc w:val="left"/>
                    <w:rPr>
                      <w:rFonts w:asciiTheme="minorHAnsi" w:hAnsiTheme="minorHAnsi" w:cstheme="minorHAnsi"/>
                      <w:b/>
                      <w:sz w:val="18"/>
                      <w:szCs w:val="18"/>
                    </w:rPr>
                  </w:pPr>
                  <w:r w:rsidRPr="00E81538">
                    <w:rPr>
                      <w:rFonts w:asciiTheme="minorHAnsi" w:hAnsiTheme="minorHAnsi" w:cstheme="minorHAnsi"/>
                      <w:b/>
                      <w:sz w:val="18"/>
                      <w:szCs w:val="18"/>
                    </w:rPr>
                    <w:t>Fecha de la medición de caudal Brazo Sur, Perfil 2</w:t>
                  </w:r>
                </w:p>
              </w:tc>
              <w:tc>
                <w:tcPr>
                  <w:tcW w:w="1843" w:type="dxa"/>
                  <w:shd w:val="clear" w:color="auto" w:fill="D9D9D9" w:themeFill="background1" w:themeFillShade="D9"/>
                  <w:vAlign w:val="center"/>
                </w:tcPr>
                <w:p w:rsidR="0064563D" w:rsidRDefault="0064563D" w:rsidP="0064563D">
                  <w:pPr>
                    <w:pStyle w:val="Prrafodelista"/>
                    <w:widowControl w:val="0"/>
                    <w:overflowPunct w:val="0"/>
                    <w:autoSpaceDE w:val="0"/>
                    <w:autoSpaceDN w:val="0"/>
                    <w:adjustRightInd w:val="0"/>
                    <w:ind w:left="0"/>
                    <w:jc w:val="center"/>
                    <w:rPr>
                      <w:rFonts w:asciiTheme="minorHAnsi" w:hAnsiTheme="minorHAnsi" w:cstheme="minorHAnsi"/>
                      <w:b/>
                      <w:sz w:val="18"/>
                      <w:szCs w:val="18"/>
                    </w:rPr>
                  </w:pPr>
                  <w:r w:rsidRPr="00E81538">
                    <w:rPr>
                      <w:rFonts w:asciiTheme="minorHAnsi" w:hAnsiTheme="minorHAnsi" w:cstheme="minorHAnsi"/>
                      <w:b/>
                      <w:sz w:val="18"/>
                      <w:szCs w:val="18"/>
                    </w:rPr>
                    <w:t>Gasto (</w:t>
                  </w:r>
                  <w:r w:rsidRPr="0064563D">
                    <w:rPr>
                      <w:rFonts w:asciiTheme="minorHAnsi" w:hAnsiTheme="minorHAnsi" w:cstheme="minorHAnsi"/>
                      <w:b/>
                      <w:sz w:val="16"/>
                      <w:szCs w:val="18"/>
                    </w:rPr>
                    <w:t>m</w:t>
                  </w:r>
                  <w:r w:rsidRPr="0064563D">
                    <w:rPr>
                      <w:rFonts w:asciiTheme="minorHAnsi" w:hAnsiTheme="minorHAnsi" w:cstheme="minorHAnsi"/>
                      <w:b/>
                      <w:sz w:val="16"/>
                      <w:szCs w:val="18"/>
                      <w:vertAlign w:val="superscript"/>
                    </w:rPr>
                    <w:t>3</w:t>
                  </w:r>
                  <w:r w:rsidRPr="0064563D">
                    <w:rPr>
                      <w:rFonts w:asciiTheme="minorHAnsi" w:hAnsiTheme="minorHAnsi" w:cstheme="minorHAnsi"/>
                      <w:b/>
                      <w:sz w:val="16"/>
                      <w:szCs w:val="18"/>
                    </w:rPr>
                    <w:t>/s</w:t>
                  </w:r>
                  <w:r>
                    <w:rPr>
                      <w:rFonts w:asciiTheme="minorHAnsi" w:hAnsiTheme="minorHAnsi" w:cstheme="minorHAnsi"/>
                      <w:b/>
                      <w:sz w:val="18"/>
                      <w:szCs w:val="18"/>
                    </w:rPr>
                    <w:t>)</w:t>
                  </w:r>
                </w:p>
                <w:p w:rsidR="0064563D" w:rsidRPr="00E81538" w:rsidRDefault="0064563D" w:rsidP="0064563D">
                  <w:pPr>
                    <w:pStyle w:val="Prrafodelista"/>
                    <w:widowControl w:val="0"/>
                    <w:overflowPunct w:val="0"/>
                    <w:autoSpaceDE w:val="0"/>
                    <w:autoSpaceDN w:val="0"/>
                    <w:adjustRightInd w:val="0"/>
                    <w:ind w:left="0"/>
                    <w:jc w:val="center"/>
                    <w:rPr>
                      <w:rFonts w:asciiTheme="minorHAnsi" w:hAnsiTheme="minorHAnsi" w:cstheme="minorHAnsi"/>
                      <w:b/>
                      <w:sz w:val="18"/>
                      <w:szCs w:val="18"/>
                    </w:rPr>
                  </w:pPr>
                  <w:r>
                    <w:rPr>
                      <w:rFonts w:asciiTheme="minorHAnsi" w:hAnsiTheme="minorHAnsi" w:cstheme="minorHAnsi"/>
                      <w:b/>
                      <w:sz w:val="18"/>
                      <w:szCs w:val="18"/>
                    </w:rPr>
                    <w:t>Río Laja</w:t>
                  </w:r>
                </w:p>
              </w:tc>
              <w:tc>
                <w:tcPr>
                  <w:tcW w:w="1843" w:type="dxa"/>
                  <w:shd w:val="clear" w:color="auto" w:fill="D9D9D9" w:themeFill="background1" w:themeFillShade="D9"/>
                  <w:vAlign w:val="center"/>
                </w:tcPr>
                <w:p w:rsidR="0064563D" w:rsidRPr="0064563D" w:rsidRDefault="0064563D" w:rsidP="0064563D">
                  <w:pPr>
                    <w:pStyle w:val="Prrafodelista"/>
                    <w:widowControl w:val="0"/>
                    <w:overflowPunct w:val="0"/>
                    <w:autoSpaceDE w:val="0"/>
                    <w:autoSpaceDN w:val="0"/>
                    <w:adjustRightInd w:val="0"/>
                    <w:ind w:left="0"/>
                    <w:jc w:val="center"/>
                    <w:rPr>
                      <w:rFonts w:cstheme="minorHAnsi"/>
                      <w:b/>
                      <w:sz w:val="18"/>
                      <w:szCs w:val="18"/>
                      <w:lang w:val="pt-PT"/>
                    </w:rPr>
                  </w:pPr>
                  <w:r w:rsidRPr="0064563D">
                    <w:rPr>
                      <w:rFonts w:cstheme="minorHAnsi"/>
                      <w:b/>
                      <w:sz w:val="18"/>
                      <w:szCs w:val="18"/>
                      <w:lang w:val="pt-PT"/>
                    </w:rPr>
                    <w:t>Caudal (</w:t>
                  </w:r>
                  <w:r w:rsidRPr="0064563D">
                    <w:rPr>
                      <w:rFonts w:cstheme="minorHAnsi"/>
                      <w:b/>
                      <w:sz w:val="16"/>
                      <w:szCs w:val="18"/>
                      <w:lang w:val="pt-PT"/>
                    </w:rPr>
                    <w:t>m</w:t>
                  </w:r>
                  <w:r w:rsidRPr="0064563D">
                    <w:rPr>
                      <w:rFonts w:cstheme="minorHAnsi"/>
                      <w:b/>
                      <w:sz w:val="16"/>
                      <w:szCs w:val="18"/>
                      <w:vertAlign w:val="superscript"/>
                      <w:lang w:val="pt-PT"/>
                    </w:rPr>
                    <w:t>3</w:t>
                  </w:r>
                  <w:r w:rsidRPr="0064563D">
                    <w:rPr>
                      <w:rFonts w:cstheme="minorHAnsi"/>
                      <w:b/>
                      <w:sz w:val="16"/>
                      <w:szCs w:val="18"/>
                      <w:lang w:val="pt-PT"/>
                    </w:rPr>
                    <w:t>/s</w:t>
                  </w:r>
                  <w:r w:rsidRPr="0064563D">
                    <w:rPr>
                      <w:rFonts w:cstheme="minorHAnsi"/>
                      <w:b/>
                      <w:sz w:val="18"/>
                      <w:szCs w:val="18"/>
                      <w:lang w:val="pt-PT"/>
                    </w:rPr>
                    <w:t>) Entrada Bocatoma Laja</w:t>
                  </w:r>
                </w:p>
              </w:tc>
            </w:tr>
            <w:tr w:rsidR="0064563D" w:rsidRPr="00E81538" w:rsidTr="00D53B23">
              <w:trPr>
                <w:jc w:val="center"/>
              </w:trPr>
              <w:tc>
                <w:tcPr>
                  <w:tcW w:w="2188" w:type="dxa"/>
                  <w:shd w:val="clear" w:color="auto" w:fill="F2F2F2" w:themeFill="background1" w:themeFillShade="F2"/>
                  <w:vAlign w:val="center"/>
                </w:tcPr>
                <w:p w:rsidR="0064563D" w:rsidRPr="00AD4828" w:rsidRDefault="0064563D" w:rsidP="00CE50A2">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06-03-2008</w:t>
                  </w:r>
                </w:p>
              </w:tc>
              <w:tc>
                <w:tcPr>
                  <w:tcW w:w="1843" w:type="dxa"/>
                  <w:shd w:val="clear" w:color="auto" w:fill="F4B083" w:themeFill="accent2" w:themeFillTint="99"/>
                  <w:vAlign w:val="center"/>
                </w:tcPr>
                <w:p w:rsidR="0064563D" w:rsidRPr="00AD4828" w:rsidRDefault="0064563D" w:rsidP="00083631">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6,990</w:t>
                  </w:r>
                </w:p>
              </w:tc>
              <w:tc>
                <w:tcPr>
                  <w:tcW w:w="1701" w:type="dxa"/>
                  <w:shd w:val="clear" w:color="auto" w:fill="FFF2CC" w:themeFill="accent4" w:themeFillTint="33"/>
                </w:tcPr>
                <w:p w:rsidR="0064563D" w:rsidRPr="00AD4828" w:rsidRDefault="006D6027" w:rsidP="003B1029">
                  <w:pPr>
                    <w:pStyle w:val="Prrafodelista"/>
                    <w:widowControl w:val="0"/>
                    <w:overflowPunct w:val="0"/>
                    <w:autoSpaceDE w:val="0"/>
                    <w:autoSpaceDN w:val="0"/>
                    <w:adjustRightInd w:val="0"/>
                    <w:ind w:left="0"/>
                    <w:jc w:val="center"/>
                    <w:rPr>
                      <w:rFonts w:cstheme="minorHAnsi"/>
                      <w:i/>
                      <w:sz w:val="16"/>
                      <w:szCs w:val="18"/>
                    </w:rPr>
                  </w:pPr>
                  <w:r w:rsidRPr="00AD4828">
                    <w:rPr>
                      <w:rFonts w:cstheme="minorHAnsi"/>
                      <w:i/>
                      <w:sz w:val="16"/>
                      <w:szCs w:val="18"/>
                    </w:rPr>
                    <w:t>Sin info</w:t>
                  </w:r>
                  <w:r w:rsidR="003B1029" w:rsidRPr="00AD4828">
                    <w:rPr>
                      <w:rFonts w:cstheme="minorHAnsi"/>
                      <w:i/>
                      <w:sz w:val="16"/>
                      <w:szCs w:val="18"/>
                    </w:rPr>
                    <w:t>.</w:t>
                  </w:r>
                </w:p>
              </w:tc>
              <w:tc>
                <w:tcPr>
                  <w:tcW w:w="2126" w:type="dxa"/>
                  <w:shd w:val="clear" w:color="auto" w:fill="F2F2F2" w:themeFill="background1" w:themeFillShade="F2"/>
                  <w:vAlign w:val="center"/>
                </w:tcPr>
                <w:p w:rsidR="0064563D" w:rsidRPr="00AD4828" w:rsidRDefault="0064563D" w:rsidP="00CE50A2">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25-10-2012</w:t>
                  </w:r>
                </w:p>
              </w:tc>
              <w:tc>
                <w:tcPr>
                  <w:tcW w:w="1843" w:type="dxa"/>
                  <w:shd w:val="clear" w:color="auto" w:fill="F4B083" w:themeFill="accent2" w:themeFillTint="99"/>
                  <w:vAlign w:val="center"/>
                </w:tcPr>
                <w:p w:rsidR="0064563D" w:rsidRPr="00AD4828" w:rsidRDefault="0064563D" w:rsidP="00083631">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9,484</w:t>
                  </w:r>
                </w:p>
              </w:tc>
              <w:tc>
                <w:tcPr>
                  <w:tcW w:w="1843" w:type="dxa"/>
                  <w:shd w:val="clear" w:color="auto" w:fill="auto"/>
                </w:tcPr>
                <w:p w:rsidR="0064563D" w:rsidRPr="00AD4828" w:rsidRDefault="0064563D" w:rsidP="00083631">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66,27</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09-09-2008</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44,660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26-11-2012</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6,700</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61,63</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17-10-2008</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25,520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26-12-2012</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25,258</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99,88</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12-12-2008</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19,18</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24-01-2013</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10,164</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57,79</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16-01-2009</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17,62</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20-02-2013</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10,497</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75,99</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19-02-2009</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16,130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19-03-2013</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7,598</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61,54</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18-03-2009</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18,888</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24-04-2013</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7,347</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83,19</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14-04-2009</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15,633</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25-09-2013</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21,974</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72,58</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30-09-2009</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32,367</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24-10-2013</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21,736</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71,84</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27-10-2009</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39,607</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27-11-2013</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12,076</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51,85</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17-11-2009</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42,610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18-12-2013</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12,775</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69,73</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18-12-2009</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17,263</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15-01-2014</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16,036</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60,03</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19-01-2010</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15,070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19-02-2014</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13,617</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57,26</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18-02-2010</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18,715</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20-03-2014</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10,971</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47,63</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17-03-2010</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16,116</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23-04-2014</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9,456</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54,13</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20-04-2010</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16,769</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25-09-2014</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23,748</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144,01</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29-09-2010</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14,972</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23-10-2014</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14,318</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119,00</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22-10-2010</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29,076</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26-11-2014</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8,202</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45,94</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24-11-2010</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18,782</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28-12-2014</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6,167</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67,54</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22-12-2010</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11,522</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19-01-2015</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8,111</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66,62</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21-01-2011</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11,980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06-02-2015</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7,045</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49,61</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22-02-2011</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11,528</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19-02-2015</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6,341</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42,93</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22-03-2011</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11,229</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12-03-2015</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6,919</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76,80</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20-04-2011</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9,483</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26-03-2015</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8,008</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48,80</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22-09-2011</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43,806</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24-04-2015</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6,132</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56,48</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21-10-2011</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26,940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15-09-2015</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25,289</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99,78</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22-11-2011</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24,420</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09-10-2015</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20,254</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87,28</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22-12-2011</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18,275</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04-11-2015</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10,832</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92,07</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20-01-2012</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16,848</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02-12-2015</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17,509</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67,58</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23-02-2012</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16,969</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29-01-2016</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18,951</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58,26</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23-03-2012</w:t>
                  </w:r>
                </w:p>
              </w:tc>
              <w:tc>
                <w:tcPr>
                  <w:tcW w:w="1843" w:type="dxa"/>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17,639</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26-02-2016</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16,712</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52,82</w:t>
                  </w:r>
                </w:p>
              </w:tc>
            </w:tr>
            <w:tr w:rsidR="003B1029" w:rsidRPr="00E81538" w:rsidTr="00D53B23">
              <w:trPr>
                <w:jc w:val="center"/>
              </w:trPr>
              <w:tc>
                <w:tcPr>
                  <w:tcW w:w="2188"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24-04-2012</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8,347</w:t>
                  </w:r>
                </w:p>
              </w:tc>
              <w:tc>
                <w:tcPr>
                  <w:tcW w:w="1701" w:type="dxa"/>
                  <w:shd w:val="clear" w:color="auto" w:fill="FFF2CC" w:themeFill="accent4" w:themeFillTint="33"/>
                  <w:vAlign w:val="center"/>
                </w:tcPr>
                <w:p w:rsidR="003B1029" w:rsidRPr="00AD4828" w:rsidRDefault="003B1029" w:rsidP="003B1029">
                  <w:pPr>
                    <w:jc w:val="center"/>
                    <w:rPr>
                      <w:i/>
                      <w:sz w:val="16"/>
                    </w:rPr>
                  </w:pPr>
                  <w:r w:rsidRPr="00AD4828">
                    <w:rPr>
                      <w:rFonts w:cstheme="minorHAnsi"/>
                      <w:i/>
                      <w:sz w:val="16"/>
                      <w:szCs w:val="18"/>
                    </w:rPr>
                    <w:t>Sin info.</w:t>
                  </w:r>
                </w:p>
              </w:tc>
              <w:tc>
                <w:tcPr>
                  <w:tcW w:w="2126" w:type="dxa"/>
                  <w:shd w:val="clear" w:color="auto" w:fill="F2F2F2" w:themeFill="background1" w:themeFillShade="F2"/>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28-03-2016</w:t>
                  </w:r>
                </w:p>
              </w:tc>
              <w:tc>
                <w:tcPr>
                  <w:tcW w:w="1843" w:type="dxa"/>
                  <w:shd w:val="clear" w:color="auto" w:fill="F4B083" w:themeFill="accent2" w:themeFillTint="99"/>
                  <w:vAlign w:val="center"/>
                </w:tcPr>
                <w:p w:rsidR="003B1029" w:rsidRPr="00AD4828" w:rsidRDefault="003B1029" w:rsidP="003B1029">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13,107</w:t>
                  </w:r>
                </w:p>
              </w:tc>
              <w:tc>
                <w:tcPr>
                  <w:tcW w:w="1843" w:type="dxa"/>
                  <w:shd w:val="clear" w:color="auto" w:fill="auto"/>
                </w:tcPr>
                <w:p w:rsidR="003B1029" w:rsidRPr="00AD4828" w:rsidRDefault="003B1029" w:rsidP="003B1029">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36,87</w:t>
                  </w:r>
                </w:p>
              </w:tc>
            </w:tr>
            <w:tr w:rsidR="0064563D" w:rsidRPr="00E81538" w:rsidTr="00D53B23">
              <w:trPr>
                <w:jc w:val="center"/>
              </w:trPr>
              <w:tc>
                <w:tcPr>
                  <w:tcW w:w="2188" w:type="dxa"/>
                  <w:shd w:val="clear" w:color="auto" w:fill="F2F2F2" w:themeFill="background1" w:themeFillShade="F2"/>
                  <w:vAlign w:val="center"/>
                </w:tcPr>
                <w:p w:rsidR="0064563D" w:rsidRPr="00AD4828" w:rsidRDefault="0064563D" w:rsidP="00CE50A2">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25-09-2012</w:t>
                  </w:r>
                </w:p>
              </w:tc>
              <w:tc>
                <w:tcPr>
                  <w:tcW w:w="1843" w:type="dxa"/>
                  <w:shd w:val="clear" w:color="auto" w:fill="F4B083" w:themeFill="accent2" w:themeFillTint="99"/>
                  <w:vAlign w:val="center"/>
                </w:tcPr>
                <w:p w:rsidR="0064563D" w:rsidRPr="00AD4828" w:rsidRDefault="0064563D" w:rsidP="00083631">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8,519</w:t>
                  </w:r>
                </w:p>
              </w:tc>
              <w:tc>
                <w:tcPr>
                  <w:tcW w:w="1701" w:type="dxa"/>
                </w:tcPr>
                <w:p w:rsidR="0064563D" w:rsidRPr="00AD4828" w:rsidRDefault="0064563D" w:rsidP="00CE50A2">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124,08</w:t>
                  </w:r>
                </w:p>
              </w:tc>
              <w:tc>
                <w:tcPr>
                  <w:tcW w:w="2126" w:type="dxa"/>
                  <w:shd w:val="clear" w:color="auto" w:fill="F2F2F2" w:themeFill="background1" w:themeFillShade="F2"/>
                  <w:vAlign w:val="center"/>
                </w:tcPr>
                <w:p w:rsidR="0064563D" w:rsidRPr="00AD4828" w:rsidRDefault="0064563D" w:rsidP="00CE50A2">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20-04-2016</w:t>
                  </w:r>
                </w:p>
              </w:tc>
              <w:tc>
                <w:tcPr>
                  <w:tcW w:w="1843" w:type="dxa"/>
                  <w:shd w:val="clear" w:color="auto" w:fill="F4B083" w:themeFill="accent2" w:themeFillTint="99"/>
                  <w:vAlign w:val="center"/>
                </w:tcPr>
                <w:p w:rsidR="0064563D" w:rsidRPr="00AD4828" w:rsidRDefault="0064563D" w:rsidP="00083631">
                  <w:pPr>
                    <w:pStyle w:val="Prrafodelista"/>
                    <w:widowControl w:val="0"/>
                    <w:overflowPunct w:val="0"/>
                    <w:autoSpaceDE w:val="0"/>
                    <w:autoSpaceDN w:val="0"/>
                    <w:adjustRightInd w:val="0"/>
                    <w:ind w:left="0"/>
                    <w:jc w:val="center"/>
                    <w:rPr>
                      <w:rFonts w:asciiTheme="minorHAnsi" w:hAnsiTheme="minorHAnsi" w:cstheme="minorHAnsi"/>
                      <w:sz w:val="16"/>
                      <w:szCs w:val="18"/>
                    </w:rPr>
                  </w:pPr>
                  <w:r w:rsidRPr="00AD4828">
                    <w:rPr>
                      <w:rFonts w:asciiTheme="minorHAnsi" w:hAnsiTheme="minorHAnsi" w:cstheme="minorHAnsi"/>
                      <w:sz w:val="16"/>
                      <w:szCs w:val="18"/>
                    </w:rPr>
                    <w:t>14,777</w:t>
                  </w:r>
                </w:p>
              </w:tc>
              <w:tc>
                <w:tcPr>
                  <w:tcW w:w="1843" w:type="dxa"/>
                  <w:shd w:val="clear" w:color="auto" w:fill="auto"/>
                </w:tcPr>
                <w:p w:rsidR="0064563D" w:rsidRPr="00AD4828" w:rsidRDefault="00C22EA6" w:rsidP="00083631">
                  <w:pPr>
                    <w:pStyle w:val="Prrafodelista"/>
                    <w:widowControl w:val="0"/>
                    <w:overflowPunct w:val="0"/>
                    <w:autoSpaceDE w:val="0"/>
                    <w:autoSpaceDN w:val="0"/>
                    <w:adjustRightInd w:val="0"/>
                    <w:ind w:left="0"/>
                    <w:jc w:val="center"/>
                    <w:rPr>
                      <w:rFonts w:cstheme="minorHAnsi"/>
                      <w:sz w:val="16"/>
                      <w:szCs w:val="18"/>
                    </w:rPr>
                  </w:pPr>
                  <w:r w:rsidRPr="00AD4828">
                    <w:rPr>
                      <w:rFonts w:cstheme="minorHAnsi"/>
                      <w:sz w:val="16"/>
                      <w:szCs w:val="18"/>
                    </w:rPr>
                    <w:t>47,19</w:t>
                  </w:r>
                </w:p>
              </w:tc>
            </w:tr>
          </w:tbl>
          <w:p w:rsidR="00083631" w:rsidRDefault="006D6027" w:rsidP="006D602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 xml:space="preserve">NOTA: </w:t>
            </w:r>
            <w:r w:rsidR="00083631">
              <w:rPr>
                <w:rFonts w:cstheme="minorHAnsi"/>
                <w:lang w:val="es-CL"/>
              </w:rPr>
              <w:t>La anterior data fue graficada en función del tiempo para determinar el comportamiento de los caudales registrados para el Brazo Sur en el periodo de tiempo entre Marzo de 2008 y Abril de 2016.</w:t>
            </w:r>
            <w:r w:rsidR="00AD4828">
              <w:rPr>
                <w:rFonts w:cstheme="minorHAnsi"/>
                <w:lang w:val="es-CL"/>
              </w:rPr>
              <w:t xml:space="preserve"> Los valores de los gastos en el río Laja (Perfil 2), no son inferiores al caudal ecológico fijado para CH Rucúe. Sin embargo, no se observa la participación estable del caudal filtrante indicado por el titular, y estimado en 10 m</w:t>
            </w:r>
            <w:r w:rsidR="00AD4828" w:rsidRPr="00AD4828">
              <w:rPr>
                <w:rFonts w:cstheme="minorHAnsi"/>
                <w:vertAlign w:val="superscript"/>
                <w:lang w:val="es-CL"/>
              </w:rPr>
              <w:t>3</w:t>
            </w:r>
            <w:r w:rsidR="00AD4828">
              <w:rPr>
                <w:rFonts w:cstheme="minorHAnsi"/>
                <w:lang w:val="es-CL"/>
              </w:rPr>
              <w:t>/s, por cuanto se observan caudales inferiores a 14 m</w:t>
            </w:r>
            <w:r w:rsidR="00AD4828" w:rsidRPr="00A32082">
              <w:rPr>
                <w:rFonts w:cstheme="minorHAnsi"/>
                <w:vertAlign w:val="superscript"/>
                <w:lang w:val="es-CL"/>
              </w:rPr>
              <w:t>3</w:t>
            </w:r>
            <w:r w:rsidR="00AD4828">
              <w:rPr>
                <w:rFonts w:cstheme="minorHAnsi"/>
                <w:lang w:val="es-CL"/>
              </w:rPr>
              <w:t xml:space="preserve">/s, </w:t>
            </w:r>
            <w:r w:rsidR="006079B5">
              <w:rPr>
                <w:rFonts w:cstheme="minorHAnsi"/>
                <w:lang w:val="es-CL"/>
              </w:rPr>
              <w:t>aun</w:t>
            </w:r>
            <w:r w:rsidR="00AD4828">
              <w:rPr>
                <w:rFonts w:cstheme="minorHAnsi"/>
                <w:lang w:val="es-CL"/>
              </w:rPr>
              <w:t xml:space="preserve"> cuando se estén ingresando a turbinado, caudales superiores a los 50 m</w:t>
            </w:r>
            <w:r w:rsidR="00AD4828" w:rsidRPr="00AD4828">
              <w:rPr>
                <w:rFonts w:cstheme="minorHAnsi"/>
                <w:vertAlign w:val="superscript"/>
                <w:lang w:val="es-CL"/>
              </w:rPr>
              <w:t>3</w:t>
            </w:r>
            <w:r w:rsidR="00AD4828">
              <w:rPr>
                <w:rFonts w:cstheme="minorHAnsi"/>
                <w:lang w:val="es-CL"/>
              </w:rPr>
              <w:t>/s requeridos para el funcionamiento de a lo menos 1 turbina de CH Rucúe y CH Quilleco respectivamente.</w:t>
            </w:r>
          </w:p>
          <w:p w:rsidR="00AD4828" w:rsidRDefault="00AD4828" w:rsidP="00A10181">
            <w:pPr>
              <w:pStyle w:val="Prrafodelista"/>
              <w:widowControl w:val="0"/>
              <w:overflowPunct w:val="0"/>
              <w:autoSpaceDE w:val="0"/>
              <w:autoSpaceDN w:val="0"/>
              <w:adjustRightInd w:val="0"/>
              <w:spacing w:before="240"/>
              <w:ind w:left="316"/>
              <w:rPr>
                <w:rFonts w:cstheme="minorHAnsi"/>
                <w:lang w:val="es-CL"/>
              </w:rPr>
            </w:pPr>
          </w:p>
          <w:p w:rsidR="00305929" w:rsidRDefault="00083631"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lastRenderedPageBreak/>
              <w:t>A continuación se presenta</w:t>
            </w:r>
            <w:r w:rsidR="00305929">
              <w:rPr>
                <w:rFonts w:cstheme="minorHAnsi"/>
                <w:lang w:val="es-CL"/>
              </w:rPr>
              <w:t>:</w:t>
            </w:r>
          </w:p>
          <w:p w:rsidR="00A10181" w:rsidRDefault="008812C0"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G</w:t>
            </w:r>
            <w:r w:rsidR="00083631">
              <w:rPr>
                <w:rFonts w:cstheme="minorHAnsi"/>
                <w:lang w:val="es-CL"/>
              </w:rPr>
              <w:t>ráfico</w:t>
            </w:r>
            <w:r>
              <w:rPr>
                <w:rFonts w:cstheme="minorHAnsi"/>
                <w:lang w:val="es-CL"/>
              </w:rPr>
              <w:t xml:space="preserve"> 1</w:t>
            </w:r>
            <w:r w:rsidR="00083631">
              <w:rPr>
                <w:rFonts w:cstheme="minorHAnsi"/>
                <w:lang w:val="es-CL"/>
              </w:rPr>
              <w:t xml:space="preserve"> </w:t>
            </w:r>
            <w:r>
              <w:rPr>
                <w:rFonts w:cstheme="minorHAnsi"/>
                <w:lang w:val="es-CL"/>
              </w:rPr>
              <w:t>con los</w:t>
            </w:r>
            <w:r w:rsidR="00083631">
              <w:rPr>
                <w:rFonts w:cstheme="minorHAnsi"/>
                <w:lang w:val="es-CL"/>
              </w:rPr>
              <w:t xml:space="preserve"> Gasto</w:t>
            </w:r>
            <w:r>
              <w:rPr>
                <w:rFonts w:cstheme="minorHAnsi"/>
                <w:lang w:val="es-CL"/>
              </w:rPr>
              <w:t>s reportados</w:t>
            </w:r>
            <w:r w:rsidR="00083631">
              <w:rPr>
                <w:rFonts w:cstheme="minorHAnsi"/>
                <w:lang w:val="es-CL"/>
              </w:rPr>
              <w:t xml:space="preserve"> en m</w:t>
            </w:r>
            <w:r w:rsidR="00083631" w:rsidRPr="00083631">
              <w:rPr>
                <w:rFonts w:cstheme="minorHAnsi"/>
                <w:vertAlign w:val="superscript"/>
                <w:lang w:val="es-CL"/>
              </w:rPr>
              <w:t>3</w:t>
            </w:r>
            <w:r w:rsidR="00083631">
              <w:rPr>
                <w:rFonts w:cstheme="minorHAnsi"/>
                <w:lang w:val="es-CL"/>
              </w:rPr>
              <w:t>/segundo</w:t>
            </w:r>
            <w:r w:rsidR="00E029CC">
              <w:rPr>
                <w:rFonts w:cstheme="minorHAnsi"/>
                <w:lang w:val="es-CL"/>
              </w:rPr>
              <w:t xml:space="preserve"> para el periodo Marzo 2008 hasta Abril 2016</w:t>
            </w:r>
            <w:r w:rsidR="00083631">
              <w:rPr>
                <w:rFonts w:cstheme="minorHAnsi"/>
                <w:lang w:val="es-CL"/>
              </w:rPr>
              <w:t>.</w:t>
            </w:r>
          </w:p>
          <w:p w:rsidR="00E153EC" w:rsidRDefault="00083631" w:rsidP="00083631">
            <w:pPr>
              <w:pStyle w:val="Prrafodelista"/>
              <w:widowControl w:val="0"/>
              <w:overflowPunct w:val="0"/>
              <w:autoSpaceDE w:val="0"/>
              <w:autoSpaceDN w:val="0"/>
              <w:adjustRightInd w:val="0"/>
              <w:spacing w:before="240"/>
              <w:ind w:left="316"/>
              <w:jc w:val="center"/>
              <w:rPr>
                <w:rFonts w:cstheme="minorHAnsi"/>
                <w:lang w:val="es-CL"/>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1346200</wp:posOffset>
                      </wp:positionH>
                      <wp:positionV relativeFrom="paragraph">
                        <wp:posOffset>3435985</wp:posOffset>
                      </wp:positionV>
                      <wp:extent cx="6200775" cy="9525"/>
                      <wp:effectExtent l="19050" t="19050" r="28575" b="28575"/>
                      <wp:wrapNone/>
                      <wp:docPr id="7" name="Conector recto 7"/>
                      <wp:cNvGraphicFramePr/>
                      <a:graphic xmlns:a="http://schemas.openxmlformats.org/drawingml/2006/main">
                        <a:graphicData uri="http://schemas.microsoft.com/office/word/2010/wordprocessingShape">
                          <wps:wsp>
                            <wps:cNvCnPr/>
                            <wps:spPr>
                              <a:xfrm flipV="1">
                                <a:off x="0" y="0"/>
                                <a:ext cx="6200775" cy="952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59E636" id="Conector recto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06pt,270.55pt" to="594.2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" strokecolor="red" strokeweight="2.25pt">
                      <v:stroke joinstyle="miter"/>
                    </v:line>
                  </w:pict>
                </mc:Fallback>
              </mc:AlternateContent>
            </w:r>
            <w:r>
              <w:rPr>
                <w:noProof/>
                <w:lang w:eastAsia="es-CL"/>
              </w:rPr>
              <w:drawing>
                <wp:inline distT="0" distB="0" distL="0" distR="0" wp14:anchorId="76155A00" wp14:editId="795750D9">
                  <wp:extent cx="6677025" cy="493395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10181" w:rsidRDefault="00991A68" w:rsidP="006D6027">
            <w:pPr>
              <w:pStyle w:val="Prrafodelista"/>
              <w:widowControl w:val="0"/>
              <w:overflowPunct w:val="0"/>
              <w:autoSpaceDE w:val="0"/>
              <w:autoSpaceDN w:val="0"/>
              <w:adjustRightInd w:val="0"/>
              <w:spacing w:before="240"/>
              <w:ind w:left="776"/>
              <w:rPr>
                <w:rFonts w:cstheme="minorHAnsi"/>
                <w:lang w:val="es-CL"/>
              </w:rPr>
            </w:pPr>
            <w:r>
              <w:rPr>
                <w:rFonts w:cstheme="minorHAnsi"/>
                <w:lang w:val="es-CL"/>
              </w:rPr>
              <w:t>NOTA: Se observen la gráfica 1 que la línea de tendencia (en punteado) es hacia la disminución sostenida del gasto medido en el Perfil 2. Otro elemento relevante a observar, es que un 44,6% de los caudales se encuentra por debajo de los 14,6 m</w:t>
            </w:r>
            <w:r w:rsidRPr="00991A68">
              <w:rPr>
                <w:rFonts w:cstheme="minorHAnsi"/>
                <w:vertAlign w:val="superscript"/>
                <w:lang w:val="es-CL"/>
              </w:rPr>
              <w:t>3</w:t>
            </w:r>
            <w:r>
              <w:rPr>
                <w:rFonts w:cstheme="minorHAnsi"/>
                <w:lang w:val="es-CL"/>
              </w:rPr>
              <w:t>/s, por lo que el Q de Infiltración estimado en 10 m</w:t>
            </w:r>
            <w:r w:rsidRPr="00991A68">
              <w:rPr>
                <w:rFonts w:cstheme="minorHAnsi"/>
                <w:vertAlign w:val="superscript"/>
                <w:lang w:val="es-CL"/>
              </w:rPr>
              <w:t>3</w:t>
            </w:r>
            <w:r w:rsidR="00305929">
              <w:rPr>
                <w:rFonts w:cstheme="minorHAnsi"/>
                <w:lang w:val="es-CL"/>
              </w:rPr>
              <w:t>/s, es significativamente menor</w:t>
            </w:r>
            <w:r>
              <w:rPr>
                <w:rFonts w:cstheme="minorHAnsi"/>
                <w:lang w:val="es-CL"/>
              </w:rPr>
              <w:t>.</w:t>
            </w:r>
          </w:p>
          <w:p w:rsidR="00E81538" w:rsidRDefault="00E81538" w:rsidP="00A10181">
            <w:pPr>
              <w:pStyle w:val="Prrafodelista"/>
              <w:widowControl w:val="0"/>
              <w:overflowPunct w:val="0"/>
              <w:autoSpaceDE w:val="0"/>
              <w:autoSpaceDN w:val="0"/>
              <w:adjustRightInd w:val="0"/>
              <w:spacing w:before="240"/>
              <w:ind w:left="316"/>
              <w:rPr>
                <w:rFonts w:cstheme="minorHAnsi"/>
                <w:lang w:val="es-CL"/>
              </w:rPr>
            </w:pPr>
          </w:p>
          <w:p w:rsidR="00305929" w:rsidRDefault="00CE50A2" w:rsidP="00CE50A2">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lastRenderedPageBreak/>
              <w:t>A continuación se presenta</w:t>
            </w:r>
            <w:r w:rsidR="00305929">
              <w:rPr>
                <w:rFonts w:cstheme="minorHAnsi"/>
                <w:lang w:val="es-CL"/>
              </w:rPr>
              <w:t>:</w:t>
            </w:r>
          </w:p>
          <w:p w:rsidR="00CE50A2" w:rsidRDefault="00CE50A2" w:rsidP="00CE50A2">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Gráfico 2, esta vez  con los Gastos reportados en m</w:t>
            </w:r>
            <w:r w:rsidRPr="00083631">
              <w:rPr>
                <w:rFonts w:cstheme="minorHAnsi"/>
                <w:vertAlign w:val="superscript"/>
                <w:lang w:val="es-CL"/>
              </w:rPr>
              <w:t>3</w:t>
            </w:r>
            <w:r>
              <w:rPr>
                <w:rFonts w:cstheme="minorHAnsi"/>
                <w:lang w:val="es-CL"/>
              </w:rPr>
              <w:t>/segundo para el periodo Diciembre 2012 hasta Abril 2016.</w:t>
            </w:r>
          </w:p>
          <w:p w:rsidR="00CE50A2" w:rsidRDefault="00CE50A2" w:rsidP="00CE50A2">
            <w:pPr>
              <w:pStyle w:val="Prrafodelista"/>
              <w:widowControl w:val="0"/>
              <w:overflowPunct w:val="0"/>
              <w:autoSpaceDE w:val="0"/>
              <w:autoSpaceDN w:val="0"/>
              <w:adjustRightInd w:val="0"/>
              <w:spacing w:before="240"/>
              <w:ind w:left="316"/>
              <w:jc w:val="center"/>
              <w:rPr>
                <w:rFonts w:cstheme="minorHAnsi"/>
                <w:lang w:val="es-CL"/>
              </w:rPr>
            </w:pPr>
            <w:r>
              <w:rPr>
                <w:noProof/>
                <w:lang w:eastAsia="es-CL"/>
              </w:rPr>
              <mc:AlternateContent>
                <mc:Choice Requires="wps">
                  <w:drawing>
                    <wp:anchor distT="0" distB="0" distL="114300" distR="114300" simplePos="0" relativeHeight="251661312" behindDoc="0" locked="0" layoutInCell="1" allowOverlap="1" wp14:anchorId="7146CF58" wp14:editId="448D58AE">
                      <wp:simplePos x="0" y="0"/>
                      <wp:positionH relativeFrom="column">
                        <wp:posOffset>1384300</wp:posOffset>
                      </wp:positionH>
                      <wp:positionV relativeFrom="paragraph">
                        <wp:posOffset>3017520</wp:posOffset>
                      </wp:positionV>
                      <wp:extent cx="6200775" cy="9525"/>
                      <wp:effectExtent l="19050" t="19050" r="28575" b="28575"/>
                      <wp:wrapNone/>
                      <wp:docPr id="9" name="Conector recto 9"/>
                      <wp:cNvGraphicFramePr/>
                      <a:graphic xmlns:a="http://schemas.openxmlformats.org/drawingml/2006/main">
                        <a:graphicData uri="http://schemas.microsoft.com/office/word/2010/wordprocessingShape">
                          <wps:wsp>
                            <wps:cNvCnPr/>
                            <wps:spPr>
                              <a:xfrm flipV="1">
                                <a:off x="0" y="0"/>
                                <a:ext cx="6200775" cy="952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5B7CFB" id="Conector recto 9"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09pt,237.6pt" to="597.25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" strokecolor="red" strokeweight="2.25pt">
                      <v:stroke joinstyle="miter"/>
                    </v:line>
                  </w:pict>
                </mc:Fallback>
              </mc:AlternateContent>
            </w:r>
            <w:r>
              <w:rPr>
                <w:noProof/>
                <w:lang w:eastAsia="es-CL"/>
              </w:rPr>
              <w:drawing>
                <wp:inline distT="0" distB="0" distL="0" distR="0" wp14:anchorId="631AA9BA" wp14:editId="10EE224F">
                  <wp:extent cx="6924675" cy="467677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50A2" w:rsidRDefault="00CE50A2" w:rsidP="00A10181">
            <w:pPr>
              <w:pStyle w:val="Prrafodelista"/>
              <w:widowControl w:val="0"/>
              <w:overflowPunct w:val="0"/>
              <w:autoSpaceDE w:val="0"/>
              <w:autoSpaceDN w:val="0"/>
              <w:adjustRightInd w:val="0"/>
              <w:spacing w:before="240"/>
              <w:ind w:left="316"/>
              <w:rPr>
                <w:rFonts w:cstheme="minorHAnsi"/>
                <w:lang w:val="es-CL"/>
              </w:rPr>
            </w:pPr>
          </w:p>
          <w:p w:rsidR="00CE50A2" w:rsidRDefault="00991A68" w:rsidP="006D602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 xml:space="preserve">NOTA: </w:t>
            </w:r>
            <w:r w:rsidR="00CE50A2">
              <w:rPr>
                <w:rFonts w:cstheme="minorHAnsi"/>
                <w:lang w:val="es-CL"/>
              </w:rPr>
              <w:t xml:space="preserve">Es importante señalar que si bien, el periodo de competencias de la SMA rige a partir del 28 de Diciembre del 2012, los 66 registros reportados por el titular, ente los años 2008 y 2016, fueron reportados a la SMA a partir del año 2013. En este segundo caso, se observa el periodo de funcionamiento con las dos centrales en serie funcionando. Se observa </w:t>
            </w:r>
            <w:r>
              <w:rPr>
                <w:rFonts w:cstheme="minorHAnsi"/>
                <w:lang w:val="es-CL"/>
              </w:rPr>
              <w:t xml:space="preserve">por una parte </w:t>
            </w:r>
            <w:r w:rsidR="00CE50A2">
              <w:rPr>
                <w:rFonts w:cstheme="minorHAnsi"/>
                <w:lang w:val="es-CL"/>
              </w:rPr>
              <w:t xml:space="preserve">una disminución de los gastos máximos medidos, </w:t>
            </w:r>
            <w:r>
              <w:rPr>
                <w:rFonts w:cstheme="minorHAnsi"/>
                <w:lang w:val="es-CL"/>
              </w:rPr>
              <w:t>pero por otra se observa que la línea de tendencia media se encuentra estable justo por sobre los 13 m</w:t>
            </w:r>
            <w:r w:rsidRPr="00991A68">
              <w:rPr>
                <w:rFonts w:cstheme="minorHAnsi"/>
                <w:vertAlign w:val="superscript"/>
                <w:lang w:val="es-CL"/>
              </w:rPr>
              <w:t>3</w:t>
            </w:r>
            <w:r>
              <w:rPr>
                <w:rFonts w:cstheme="minorHAnsi"/>
                <w:lang w:val="es-CL"/>
              </w:rPr>
              <w:t>/s.</w:t>
            </w:r>
          </w:p>
          <w:p w:rsidR="00CE50A2" w:rsidRDefault="00CE50A2" w:rsidP="00A10181">
            <w:pPr>
              <w:pStyle w:val="Prrafodelista"/>
              <w:widowControl w:val="0"/>
              <w:overflowPunct w:val="0"/>
              <w:autoSpaceDE w:val="0"/>
              <w:autoSpaceDN w:val="0"/>
              <w:adjustRightInd w:val="0"/>
              <w:spacing w:before="240"/>
              <w:ind w:left="316"/>
              <w:rPr>
                <w:rFonts w:cstheme="minorHAnsi"/>
                <w:lang w:val="es-CL"/>
              </w:rPr>
            </w:pPr>
          </w:p>
          <w:p w:rsidR="00D44099" w:rsidRDefault="00CE50A2"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lastRenderedPageBreak/>
              <w:t>Ahora bien, u</w:t>
            </w:r>
            <w:r w:rsidR="00D44099">
              <w:rPr>
                <w:rFonts w:cstheme="minorHAnsi"/>
                <w:lang w:val="es-CL"/>
              </w:rPr>
              <w:t xml:space="preserve">n análisis estadístico descriptivo general </w:t>
            </w:r>
            <w:r w:rsidR="008812C0">
              <w:rPr>
                <w:rFonts w:cstheme="minorHAnsi"/>
                <w:lang w:val="es-CL"/>
              </w:rPr>
              <w:t xml:space="preserve">de la Tabla </w:t>
            </w:r>
            <w:r w:rsidR="00305929">
              <w:rPr>
                <w:rFonts w:cstheme="minorHAnsi"/>
                <w:lang w:val="es-CL"/>
              </w:rPr>
              <w:t>2</w:t>
            </w:r>
            <w:r w:rsidR="008812C0">
              <w:rPr>
                <w:rFonts w:cstheme="minorHAnsi"/>
                <w:lang w:val="es-CL"/>
              </w:rPr>
              <w:t xml:space="preserve"> </w:t>
            </w:r>
            <w:r w:rsidR="00D44099">
              <w:rPr>
                <w:rFonts w:cstheme="minorHAnsi"/>
                <w:lang w:val="es-CL"/>
              </w:rPr>
              <w:t>permitió identificar lo siguiente en la serie de tiempo de 66 datos de caudal</w:t>
            </w:r>
            <w:r w:rsidR="008812C0">
              <w:rPr>
                <w:rFonts w:cstheme="minorHAnsi"/>
                <w:lang w:val="es-CL"/>
              </w:rPr>
              <w:t xml:space="preserve"> reportados</w:t>
            </w:r>
            <w:r w:rsidR="00D44099">
              <w:rPr>
                <w:rFonts w:cstheme="minorHAnsi"/>
                <w:lang w:val="es-CL"/>
              </w:rPr>
              <w:t>:</w:t>
            </w: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p>
          <w:p w:rsidR="00D44099" w:rsidRDefault="00305929"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TABLA 2: Análisis estadístico de datos de la Tabla 1</w:t>
            </w:r>
          </w:p>
          <w:p w:rsidR="00E81538" w:rsidRDefault="00E81538" w:rsidP="00A10181">
            <w:pPr>
              <w:pStyle w:val="Prrafodelista"/>
              <w:widowControl w:val="0"/>
              <w:overflowPunct w:val="0"/>
              <w:autoSpaceDE w:val="0"/>
              <w:autoSpaceDN w:val="0"/>
              <w:adjustRightInd w:val="0"/>
              <w:spacing w:before="240"/>
              <w:ind w:left="316"/>
              <w:rPr>
                <w:rFonts w:cstheme="minorHAnsi"/>
                <w:lang w:val="es-CL"/>
              </w:rPr>
            </w:pPr>
          </w:p>
          <w:tbl>
            <w:tblPr>
              <w:tblW w:w="5640" w:type="dxa"/>
              <w:jc w:val="center"/>
              <w:tblCellMar>
                <w:left w:w="70" w:type="dxa"/>
                <w:right w:w="70" w:type="dxa"/>
              </w:tblCellMar>
              <w:tblLook w:val="04A0" w:firstRow="1" w:lastRow="0" w:firstColumn="1" w:lastColumn="0" w:noHBand="0" w:noVBand="1"/>
            </w:tblPr>
            <w:tblGrid>
              <w:gridCol w:w="5160"/>
              <w:gridCol w:w="1310"/>
            </w:tblGrid>
            <w:tr w:rsidR="00D44099" w:rsidRPr="00D44099" w:rsidTr="00D44099">
              <w:trPr>
                <w:trHeight w:val="454"/>
                <w:jc w:val="center"/>
              </w:trPr>
              <w:tc>
                <w:tcPr>
                  <w:tcW w:w="5640" w:type="dxa"/>
                  <w:gridSpan w:val="2"/>
                  <w:tcBorders>
                    <w:top w:val="single" w:sz="8" w:space="0" w:color="auto"/>
                    <w:left w:val="nil"/>
                    <w:bottom w:val="single" w:sz="4" w:space="0" w:color="auto"/>
                    <w:right w:val="nil"/>
                  </w:tcBorders>
                  <w:shd w:val="clear" w:color="auto" w:fill="auto"/>
                  <w:noWrap/>
                  <w:vAlign w:val="bottom"/>
                  <w:hideMark/>
                </w:tcPr>
                <w:p w:rsidR="00D44099" w:rsidRPr="00D44099" w:rsidRDefault="00D44099" w:rsidP="00D44099">
                  <w:pPr>
                    <w:spacing w:after="0" w:line="240" w:lineRule="auto"/>
                    <w:jc w:val="center"/>
                    <w:rPr>
                      <w:rFonts w:ascii="Calibri" w:eastAsia="Times New Roman" w:hAnsi="Calibri" w:cs="Times New Roman"/>
                      <w:i/>
                      <w:iCs/>
                      <w:color w:val="000000"/>
                      <w:lang w:eastAsia="es-CL"/>
                    </w:rPr>
                  </w:pPr>
                  <w:r w:rsidRPr="00D44099">
                    <w:rPr>
                      <w:rFonts w:ascii="Calibri" w:eastAsia="Times New Roman" w:hAnsi="Calibri" w:cs="Times New Roman"/>
                      <w:i/>
                      <w:iCs/>
                      <w:color w:val="000000"/>
                      <w:lang w:eastAsia="es-CL"/>
                    </w:rPr>
                    <w:t>Gasto (m</w:t>
                  </w:r>
                  <w:r w:rsidRPr="00D44099">
                    <w:rPr>
                      <w:rFonts w:ascii="Calibri" w:eastAsia="Times New Roman" w:hAnsi="Calibri" w:cs="Times New Roman"/>
                      <w:i/>
                      <w:iCs/>
                      <w:color w:val="000000"/>
                      <w:vertAlign w:val="superscript"/>
                      <w:lang w:eastAsia="es-CL"/>
                    </w:rPr>
                    <w:t>3</w:t>
                  </w:r>
                  <w:r w:rsidRPr="00D44099">
                    <w:rPr>
                      <w:rFonts w:ascii="Calibri" w:eastAsia="Times New Roman" w:hAnsi="Calibri" w:cs="Times New Roman"/>
                      <w:i/>
                      <w:iCs/>
                      <w:color w:val="000000"/>
                      <w:lang w:eastAsia="es-CL"/>
                    </w:rPr>
                    <w:t>/segundo)</w:t>
                  </w:r>
                </w:p>
              </w:tc>
            </w:tr>
            <w:tr w:rsidR="00D44099" w:rsidRPr="00D44099" w:rsidTr="00D44099">
              <w:trPr>
                <w:trHeight w:val="272"/>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center"/>
                    <w:rPr>
                      <w:rFonts w:ascii="Calibri" w:eastAsia="Times New Roman" w:hAnsi="Calibri" w:cs="Times New Roman"/>
                      <w:i/>
                      <w:iCs/>
                      <w:color w:val="000000"/>
                      <w:lang w:eastAsia="es-CL"/>
                    </w:rPr>
                  </w:pP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Times New Roman" w:eastAsia="Times New Roman" w:hAnsi="Times New Roman" w:cs="Times New Roman"/>
                      <w:sz w:val="20"/>
                      <w:szCs w:val="20"/>
                      <w:lang w:eastAsia="es-CL"/>
                    </w:rPr>
                  </w:pP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Media</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16,53915152</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Error típico</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1,119114936</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Mediana</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15,3515</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Moda</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center"/>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#N/A</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Desviación estándar</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9,091732718</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Varianza de la muestra</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82,65960382</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Curtosis</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2,216912557</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Coeficiente de asimetría</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1,457955668</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Rango</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38,528</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Mínimo</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6,132</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Máximo</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44,66</w:t>
                  </w:r>
                </w:p>
              </w:tc>
            </w:tr>
            <w:tr w:rsidR="00D44099" w:rsidRPr="00D44099" w:rsidTr="00D44099">
              <w:trPr>
                <w:trHeight w:val="315"/>
                <w:jc w:val="center"/>
              </w:trPr>
              <w:tc>
                <w:tcPr>
                  <w:tcW w:w="516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Suma</w:t>
                  </w:r>
                </w:p>
              </w:tc>
              <w:tc>
                <w:tcPr>
                  <w:tcW w:w="480" w:type="dxa"/>
                  <w:tcBorders>
                    <w:top w:val="nil"/>
                    <w:left w:val="nil"/>
                    <w:bottom w:val="nil"/>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1091,584</w:t>
                  </w:r>
                </w:p>
              </w:tc>
            </w:tr>
            <w:tr w:rsidR="00D44099" w:rsidRPr="00D44099" w:rsidTr="00D44099">
              <w:trPr>
                <w:trHeight w:val="315"/>
                <w:jc w:val="center"/>
              </w:trPr>
              <w:tc>
                <w:tcPr>
                  <w:tcW w:w="5160" w:type="dxa"/>
                  <w:tcBorders>
                    <w:top w:val="nil"/>
                    <w:left w:val="nil"/>
                    <w:bottom w:val="single" w:sz="8" w:space="0" w:color="auto"/>
                    <w:right w:val="nil"/>
                  </w:tcBorders>
                  <w:shd w:val="clear" w:color="auto" w:fill="auto"/>
                  <w:noWrap/>
                  <w:vAlign w:val="bottom"/>
                  <w:hideMark/>
                </w:tcPr>
                <w:p w:rsidR="00D44099" w:rsidRPr="00D44099" w:rsidRDefault="00D44099" w:rsidP="00D44099">
                  <w:pPr>
                    <w:spacing w:after="0" w:line="240" w:lineRule="auto"/>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Cuenta</w:t>
                  </w:r>
                </w:p>
              </w:tc>
              <w:tc>
                <w:tcPr>
                  <w:tcW w:w="480" w:type="dxa"/>
                  <w:tcBorders>
                    <w:top w:val="nil"/>
                    <w:left w:val="nil"/>
                    <w:bottom w:val="single" w:sz="8" w:space="0" w:color="auto"/>
                    <w:right w:val="nil"/>
                  </w:tcBorders>
                  <w:shd w:val="clear" w:color="auto" w:fill="auto"/>
                  <w:noWrap/>
                  <w:vAlign w:val="bottom"/>
                  <w:hideMark/>
                </w:tcPr>
                <w:p w:rsidR="00D44099" w:rsidRPr="00D44099" w:rsidRDefault="00D44099" w:rsidP="00D44099">
                  <w:pPr>
                    <w:spacing w:after="0" w:line="240" w:lineRule="auto"/>
                    <w:jc w:val="right"/>
                    <w:rPr>
                      <w:rFonts w:ascii="Calibri" w:eastAsia="Times New Roman" w:hAnsi="Calibri" w:cs="Times New Roman"/>
                      <w:color w:val="000000"/>
                      <w:lang w:eastAsia="es-CL"/>
                    </w:rPr>
                  </w:pPr>
                  <w:r w:rsidRPr="00D44099">
                    <w:rPr>
                      <w:rFonts w:ascii="Calibri" w:eastAsia="Times New Roman" w:hAnsi="Calibri" w:cs="Times New Roman"/>
                      <w:color w:val="000000"/>
                      <w:lang w:eastAsia="es-CL"/>
                    </w:rPr>
                    <w:t>66</w:t>
                  </w:r>
                </w:p>
              </w:tc>
            </w:tr>
          </w:tbl>
          <w:p w:rsidR="00305929" w:rsidRDefault="003241F0" w:rsidP="003241F0">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NOTA: Se observa que la Media (promedio) y la Mediana se encuentran bajo los 17 m</w:t>
            </w:r>
            <w:r w:rsidRPr="003241F0">
              <w:rPr>
                <w:rFonts w:cstheme="minorHAnsi"/>
                <w:vertAlign w:val="superscript"/>
                <w:lang w:val="es-CL"/>
              </w:rPr>
              <w:t>3</w:t>
            </w:r>
            <w:r>
              <w:rPr>
                <w:rFonts w:cstheme="minorHAnsi"/>
                <w:lang w:val="es-CL"/>
              </w:rPr>
              <w:t xml:space="preserve">/s, con una desviación estándar de ±9,09. </w:t>
            </w:r>
            <w:r w:rsidR="00D17ADC">
              <w:rPr>
                <w:rFonts w:cstheme="minorHAnsi"/>
                <w:lang w:val="es-CL"/>
              </w:rPr>
              <w:t xml:space="preserve">Analizados los datos </w:t>
            </w:r>
            <w:r w:rsidR="008812C0">
              <w:rPr>
                <w:rFonts w:cstheme="minorHAnsi"/>
                <w:lang w:val="es-CL"/>
              </w:rPr>
              <w:t xml:space="preserve">de la serie de 66 mediciones de caudal, se puede establecer que </w:t>
            </w:r>
            <w:r>
              <w:rPr>
                <w:rFonts w:cstheme="minorHAnsi"/>
                <w:lang w:val="es-CL"/>
              </w:rPr>
              <w:t>el 61,5% de los caudales se encuentra bajo los 17 m</w:t>
            </w:r>
            <w:r w:rsidRPr="003241F0">
              <w:rPr>
                <w:rFonts w:cstheme="minorHAnsi"/>
                <w:vertAlign w:val="superscript"/>
                <w:lang w:val="es-CL"/>
              </w:rPr>
              <w:t>3</w:t>
            </w:r>
            <w:r>
              <w:rPr>
                <w:rFonts w:cstheme="minorHAnsi"/>
                <w:lang w:val="es-CL"/>
              </w:rPr>
              <w:t>/s, si los agrupamos por percentil</w:t>
            </w:r>
            <w:r w:rsidR="008812C0">
              <w:rPr>
                <w:rFonts w:cstheme="minorHAnsi"/>
                <w:lang w:val="es-CL"/>
              </w:rPr>
              <w:t>.</w:t>
            </w: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p>
          <w:p w:rsidR="00BD5773" w:rsidRDefault="00BD5773" w:rsidP="00BD5773">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Adicionalmente, al determinar el Percentil (P) de los datos que se encuentran bajo el valor de referencia de 17 m</w:t>
            </w:r>
            <w:r w:rsidRPr="00D17ADC">
              <w:rPr>
                <w:rFonts w:cstheme="minorHAnsi"/>
                <w:vertAlign w:val="superscript"/>
                <w:lang w:val="es-CL"/>
              </w:rPr>
              <w:t>3</w:t>
            </w:r>
            <w:r>
              <w:rPr>
                <w:rFonts w:cstheme="minorHAnsi"/>
                <w:lang w:val="es-CL"/>
              </w:rPr>
              <w:t>/s, de los 66 valores de caudales reportados, se registra un (P) de 61,5% de los datos bajo dicho límite, es decir sólo 25 de los 66 datos de caudal se encuentran sobre dicho gasto límite, todos caudales medidos en el tramo denominado Perfil 2, para el Brazo Sur del río Laja, entre la confluencia de los Ríos Laja y Rucúe, hasta 2 kilómetros aguas debajo de dicho punto.</w:t>
            </w:r>
          </w:p>
          <w:p w:rsidR="00BD5773" w:rsidRDefault="00BD5773" w:rsidP="00BD5773">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En particular, se observa reiteradamente que los caudales se encuentran bajo los 17 m</w:t>
            </w:r>
            <w:r w:rsidRPr="00370E3A">
              <w:rPr>
                <w:rFonts w:cstheme="minorHAnsi"/>
                <w:vertAlign w:val="superscript"/>
                <w:lang w:val="es-CL"/>
              </w:rPr>
              <w:t>3</w:t>
            </w:r>
            <w:r>
              <w:rPr>
                <w:rFonts w:cstheme="minorHAnsi"/>
                <w:lang w:val="es-CL"/>
              </w:rPr>
              <w:t>/s para los periodos no invernales.</w:t>
            </w: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p>
          <w:p w:rsidR="008812C0" w:rsidRDefault="00305929"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 xml:space="preserve">Al comparar el gasto pasante por el Perfil 2, con los Caudales entrantes a </w:t>
            </w:r>
            <w:r w:rsidR="00AF7E27">
              <w:rPr>
                <w:rFonts w:cstheme="minorHAnsi"/>
                <w:lang w:val="es-CL"/>
              </w:rPr>
              <w:t xml:space="preserve">captación de </w:t>
            </w:r>
            <w:r>
              <w:rPr>
                <w:rFonts w:cstheme="minorHAnsi"/>
                <w:lang w:val="es-CL"/>
              </w:rPr>
              <w:t xml:space="preserve">la Bocatoma de CH Rucúe en igual fecha, agregados como promedios mensuales para respectar la estacionalidad de los caudales pasantes por el </w:t>
            </w:r>
            <w:r w:rsidR="003241F0">
              <w:rPr>
                <w:rFonts w:cstheme="minorHAnsi"/>
                <w:lang w:val="es-CL"/>
              </w:rPr>
              <w:t>perfil, se obtienen los siguientes resultados</w:t>
            </w:r>
            <w:r>
              <w:rPr>
                <w:rFonts w:cstheme="minorHAnsi"/>
                <w:lang w:val="es-CL"/>
              </w:rPr>
              <w:t>:</w:t>
            </w: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lastRenderedPageBreak/>
              <w:t>TABLA 3: Media Mensual de Caudales Q</w:t>
            </w:r>
            <w:r w:rsidRPr="003241F0">
              <w:rPr>
                <w:rFonts w:cstheme="minorHAnsi"/>
                <w:vertAlign w:val="subscript"/>
                <w:lang w:val="es-CL"/>
              </w:rPr>
              <w:t>entrantes</w:t>
            </w:r>
            <w:r w:rsidR="00AF7E27">
              <w:rPr>
                <w:rFonts w:cstheme="minorHAnsi"/>
                <w:vertAlign w:val="subscript"/>
                <w:lang w:val="es-CL"/>
              </w:rPr>
              <w:t xml:space="preserve"> captación</w:t>
            </w:r>
            <w:r>
              <w:rPr>
                <w:rFonts w:cstheme="minorHAnsi"/>
                <w:lang w:val="es-CL"/>
              </w:rPr>
              <w:t xml:space="preserve"> a Bocatoma CH Rucúe, v/s Media Mensual de Caudales Q</w:t>
            </w:r>
            <w:r w:rsidRPr="003241F0">
              <w:rPr>
                <w:rFonts w:cstheme="minorHAnsi"/>
                <w:vertAlign w:val="subscript"/>
                <w:lang w:val="es-CL"/>
              </w:rPr>
              <w:t>pasantes</w:t>
            </w:r>
            <w:r>
              <w:rPr>
                <w:rFonts w:cstheme="minorHAnsi"/>
                <w:lang w:val="es-CL"/>
              </w:rPr>
              <w:t xml:space="preserve"> por el Perfil 2, aguas debajo de confluencia ríos Laja y Rucúe</w:t>
            </w:r>
          </w:p>
          <w:p w:rsidR="00E81538" w:rsidRDefault="00E81538" w:rsidP="00A10181">
            <w:pPr>
              <w:pStyle w:val="Prrafodelista"/>
              <w:widowControl w:val="0"/>
              <w:overflowPunct w:val="0"/>
              <w:autoSpaceDE w:val="0"/>
              <w:autoSpaceDN w:val="0"/>
              <w:adjustRightInd w:val="0"/>
              <w:spacing w:before="240"/>
              <w:ind w:left="316"/>
              <w:rPr>
                <w:rFonts w:cstheme="minorHAnsi"/>
                <w:lang w:val="es-CL"/>
              </w:rPr>
            </w:pPr>
          </w:p>
          <w:tbl>
            <w:tblPr>
              <w:tblW w:w="5312" w:type="dxa"/>
              <w:jc w:val="center"/>
              <w:tblCellMar>
                <w:left w:w="70" w:type="dxa"/>
                <w:right w:w="70" w:type="dxa"/>
              </w:tblCellMar>
              <w:tblLook w:val="04A0" w:firstRow="1" w:lastRow="0" w:firstColumn="1" w:lastColumn="0" w:noHBand="0" w:noVBand="1"/>
            </w:tblPr>
            <w:tblGrid>
              <w:gridCol w:w="960"/>
              <w:gridCol w:w="2367"/>
              <w:gridCol w:w="1985"/>
            </w:tblGrid>
            <w:tr w:rsidR="003241F0" w:rsidRPr="003241F0" w:rsidTr="003241F0">
              <w:trPr>
                <w:trHeight w:val="765"/>
                <w:jc w:val="center"/>
              </w:trPr>
              <w:tc>
                <w:tcPr>
                  <w:tcW w:w="960" w:type="dxa"/>
                  <w:tcBorders>
                    <w:top w:val="single" w:sz="4" w:space="0" w:color="auto"/>
                    <w:left w:val="nil"/>
                    <w:bottom w:val="single" w:sz="4" w:space="0" w:color="auto"/>
                    <w:right w:val="nil"/>
                  </w:tcBorders>
                  <w:shd w:val="clear" w:color="000000" w:fill="D9D9D9"/>
                  <w:noWrap/>
                  <w:vAlign w:val="center"/>
                  <w:hideMark/>
                </w:tcPr>
                <w:p w:rsidR="003241F0" w:rsidRPr="003241F0" w:rsidRDefault="003241F0" w:rsidP="003241F0">
                  <w:pPr>
                    <w:spacing w:after="0" w:line="240" w:lineRule="auto"/>
                    <w:rPr>
                      <w:rFonts w:ascii="Calibri" w:eastAsia="Times New Roman" w:hAnsi="Calibri" w:cs="Times New Roman"/>
                      <w:b/>
                      <w:color w:val="000000"/>
                      <w:sz w:val="18"/>
                      <w:lang w:eastAsia="es-CL"/>
                    </w:rPr>
                  </w:pPr>
                  <w:r w:rsidRPr="003241F0">
                    <w:rPr>
                      <w:rFonts w:ascii="Calibri" w:eastAsia="Times New Roman" w:hAnsi="Calibri" w:cs="Times New Roman"/>
                      <w:b/>
                      <w:color w:val="000000"/>
                      <w:sz w:val="18"/>
                      <w:lang w:eastAsia="es-CL"/>
                    </w:rPr>
                    <w:t>Mes</w:t>
                  </w:r>
                </w:p>
              </w:tc>
              <w:tc>
                <w:tcPr>
                  <w:tcW w:w="2367" w:type="dxa"/>
                  <w:tcBorders>
                    <w:top w:val="single" w:sz="4" w:space="0" w:color="auto"/>
                    <w:left w:val="nil"/>
                    <w:bottom w:val="single" w:sz="4" w:space="0" w:color="auto"/>
                    <w:right w:val="nil"/>
                  </w:tcBorders>
                  <w:shd w:val="clear" w:color="000000" w:fill="D9D9D9"/>
                  <w:vAlign w:val="center"/>
                  <w:hideMark/>
                </w:tcPr>
                <w:p w:rsidR="003241F0" w:rsidRPr="00C3711E" w:rsidRDefault="003241F0" w:rsidP="003241F0">
                  <w:pPr>
                    <w:spacing w:after="0" w:line="240" w:lineRule="auto"/>
                    <w:jc w:val="center"/>
                    <w:rPr>
                      <w:rFonts w:ascii="Calibri" w:eastAsia="Times New Roman" w:hAnsi="Calibri" w:cs="Times New Roman"/>
                      <w:b/>
                      <w:bCs/>
                      <w:color w:val="000000"/>
                      <w:sz w:val="18"/>
                      <w:szCs w:val="20"/>
                      <w:lang w:val="pt-PT" w:eastAsia="es-CL"/>
                    </w:rPr>
                  </w:pPr>
                  <w:r w:rsidRPr="00C3711E">
                    <w:rPr>
                      <w:rFonts w:ascii="Calibri" w:eastAsia="Times New Roman" w:hAnsi="Calibri" w:cs="Times New Roman"/>
                      <w:b/>
                      <w:bCs/>
                      <w:color w:val="000000"/>
                      <w:sz w:val="18"/>
                      <w:szCs w:val="20"/>
                      <w:lang w:val="pt-PT" w:eastAsia="es-CL"/>
                    </w:rPr>
                    <w:t>Media mensual</w:t>
                  </w:r>
                </w:p>
                <w:p w:rsidR="003241F0" w:rsidRPr="00C3711E" w:rsidRDefault="003241F0" w:rsidP="00AF7E27">
                  <w:pPr>
                    <w:spacing w:after="0" w:line="240" w:lineRule="auto"/>
                    <w:jc w:val="center"/>
                    <w:rPr>
                      <w:rFonts w:ascii="Calibri" w:eastAsia="Times New Roman" w:hAnsi="Calibri" w:cs="Times New Roman"/>
                      <w:b/>
                      <w:bCs/>
                      <w:color w:val="000000"/>
                      <w:sz w:val="18"/>
                      <w:szCs w:val="20"/>
                      <w:lang w:val="pt-PT" w:eastAsia="es-CL"/>
                    </w:rPr>
                  </w:pPr>
                  <w:r w:rsidRPr="00C3711E">
                    <w:rPr>
                      <w:rFonts w:ascii="Calibri" w:eastAsia="Times New Roman" w:hAnsi="Calibri" w:cs="Times New Roman"/>
                      <w:b/>
                      <w:bCs/>
                      <w:color w:val="000000"/>
                      <w:sz w:val="18"/>
                      <w:szCs w:val="20"/>
                      <w:lang w:val="pt-PT" w:eastAsia="es-CL"/>
                    </w:rPr>
                    <w:t>Q</w:t>
                  </w:r>
                  <w:r w:rsidRPr="00C3711E">
                    <w:rPr>
                      <w:rFonts w:ascii="Calibri" w:eastAsia="Times New Roman" w:hAnsi="Calibri" w:cs="Times New Roman"/>
                      <w:b/>
                      <w:bCs/>
                      <w:color w:val="000000"/>
                      <w:sz w:val="18"/>
                      <w:szCs w:val="20"/>
                      <w:vertAlign w:val="subscript"/>
                      <w:lang w:val="pt-PT" w:eastAsia="es-CL"/>
                    </w:rPr>
                    <w:t>entrada</w:t>
                  </w:r>
                  <w:r w:rsidR="00AF7E27">
                    <w:rPr>
                      <w:rFonts w:ascii="Calibri" w:eastAsia="Times New Roman" w:hAnsi="Calibri" w:cs="Times New Roman"/>
                      <w:b/>
                      <w:bCs/>
                      <w:color w:val="000000"/>
                      <w:sz w:val="18"/>
                      <w:szCs w:val="20"/>
                      <w:vertAlign w:val="subscript"/>
                      <w:lang w:val="pt-PT" w:eastAsia="es-CL"/>
                    </w:rPr>
                    <w:t xml:space="preserve"> captación</w:t>
                  </w:r>
                  <w:r w:rsidRPr="00C3711E">
                    <w:rPr>
                      <w:rFonts w:ascii="Calibri" w:eastAsia="Times New Roman" w:hAnsi="Calibri" w:cs="Times New Roman"/>
                      <w:b/>
                      <w:bCs/>
                      <w:color w:val="000000"/>
                      <w:sz w:val="18"/>
                      <w:szCs w:val="20"/>
                      <w:lang w:val="pt-PT" w:eastAsia="es-CL"/>
                    </w:rPr>
                    <w:t xml:space="preserve"> Bocatoma CH Rucúe</w:t>
                  </w:r>
                  <w:r w:rsidR="00AF7E27">
                    <w:rPr>
                      <w:rFonts w:ascii="Calibri" w:eastAsia="Times New Roman" w:hAnsi="Calibri" w:cs="Times New Roman"/>
                      <w:b/>
                      <w:bCs/>
                      <w:color w:val="000000"/>
                      <w:sz w:val="18"/>
                      <w:szCs w:val="20"/>
                      <w:lang w:val="pt-PT" w:eastAsia="es-CL"/>
                    </w:rPr>
                    <w:t xml:space="preserve"> </w:t>
                  </w:r>
                  <w:r w:rsidRPr="00C3711E">
                    <w:rPr>
                      <w:rFonts w:ascii="Calibri" w:eastAsia="Times New Roman" w:hAnsi="Calibri" w:cs="Times New Roman"/>
                      <w:b/>
                      <w:bCs/>
                      <w:color w:val="000000"/>
                      <w:sz w:val="18"/>
                      <w:szCs w:val="20"/>
                      <w:lang w:val="pt-PT" w:eastAsia="es-CL"/>
                    </w:rPr>
                    <w:t>(m</w:t>
                  </w:r>
                  <w:r w:rsidRPr="00C3711E">
                    <w:rPr>
                      <w:rFonts w:ascii="Calibri" w:eastAsia="Times New Roman" w:hAnsi="Calibri" w:cs="Times New Roman"/>
                      <w:b/>
                      <w:bCs/>
                      <w:color w:val="000000"/>
                      <w:sz w:val="18"/>
                      <w:szCs w:val="20"/>
                      <w:vertAlign w:val="superscript"/>
                      <w:lang w:val="pt-PT" w:eastAsia="es-CL"/>
                    </w:rPr>
                    <w:t>3</w:t>
                  </w:r>
                  <w:r w:rsidRPr="00C3711E">
                    <w:rPr>
                      <w:rFonts w:ascii="Calibri" w:eastAsia="Times New Roman" w:hAnsi="Calibri" w:cs="Times New Roman"/>
                      <w:b/>
                      <w:bCs/>
                      <w:color w:val="000000"/>
                      <w:sz w:val="18"/>
                      <w:szCs w:val="20"/>
                      <w:lang w:val="pt-PT" w:eastAsia="es-CL"/>
                    </w:rPr>
                    <w:t>/s)</w:t>
                  </w:r>
                </w:p>
              </w:tc>
              <w:tc>
                <w:tcPr>
                  <w:tcW w:w="1985" w:type="dxa"/>
                  <w:tcBorders>
                    <w:top w:val="single" w:sz="4" w:space="0" w:color="auto"/>
                    <w:left w:val="nil"/>
                    <w:bottom w:val="single" w:sz="4" w:space="0" w:color="auto"/>
                    <w:right w:val="nil"/>
                  </w:tcBorders>
                  <w:shd w:val="clear" w:color="000000" w:fill="D9D9D9"/>
                  <w:vAlign w:val="center"/>
                  <w:hideMark/>
                </w:tcPr>
                <w:p w:rsidR="003241F0" w:rsidRDefault="003241F0" w:rsidP="003241F0">
                  <w:pPr>
                    <w:spacing w:after="0" w:line="240" w:lineRule="auto"/>
                    <w:jc w:val="center"/>
                    <w:rPr>
                      <w:rFonts w:ascii="Calibri" w:eastAsia="Times New Roman" w:hAnsi="Calibri" w:cs="Times New Roman"/>
                      <w:b/>
                      <w:bCs/>
                      <w:color w:val="000000"/>
                      <w:sz w:val="18"/>
                      <w:szCs w:val="20"/>
                      <w:lang w:eastAsia="es-CL"/>
                    </w:rPr>
                  </w:pPr>
                  <w:r>
                    <w:rPr>
                      <w:rFonts w:ascii="Calibri" w:eastAsia="Times New Roman" w:hAnsi="Calibri" w:cs="Times New Roman"/>
                      <w:b/>
                      <w:bCs/>
                      <w:color w:val="000000"/>
                      <w:sz w:val="18"/>
                      <w:szCs w:val="20"/>
                      <w:lang w:eastAsia="es-CL"/>
                    </w:rPr>
                    <w:t>Media mensual</w:t>
                  </w:r>
                </w:p>
                <w:p w:rsidR="003241F0" w:rsidRDefault="003241F0" w:rsidP="003241F0">
                  <w:pPr>
                    <w:spacing w:after="0" w:line="240" w:lineRule="auto"/>
                    <w:jc w:val="center"/>
                    <w:rPr>
                      <w:rFonts w:ascii="Calibri" w:eastAsia="Times New Roman" w:hAnsi="Calibri" w:cs="Times New Roman"/>
                      <w:b/>
                      <w:color w:val="000000"/>
                      <w:sz w:val="20"/>
                      <w:szCs w:val="16"/>
                      <w:lang w:eastAsia="es-CL"/>
                    </w:rPr>
                  </w:pPr>
                  <w:r w:rsidRPr="003241F0">
                    <w:rPr>
                      <w:rFonts w:ascii="Calibri" w:eastAsia="Times New Roman" w:hAnsi="Calibri" w:cs="Times New Roman"/>
                      <w:b/>
                      <w:bCs/>
                      <w:color w:val="000000"/>
                      <w:sz w:val="18"/>
                      <w:szCs w:val="20"/>
                      <w:lang w:eastAsia="es-CL"/>
                    </w:rPr>
                    <w:t>Q</w:t>
                  </w:r>
                  <w:r w:rsidRPr="003241F0">
                    <w:rPr>
                      <w:rFonts w:ascii="Calibri" w:eastAsia="Times New Roman" w:hAnsi="Calibri" w:cs="Times New Roman"/>
                      <w:b/>
                      <w:bCs/>
                      <w:color w:val="000000"/>
                      <w:sz w:val="18"/>
                      <w:szCs w:val="20"/>
                      <w:vertAlign w:val="subscript"/>
                      <w:lang w:eastAsia="es-CL"/>
                    </w:rPr>
                    <w:t>Pasante</w:t>
                  </w:r>
                  <w:r>
                    <w:rPr>
                      <w:rFonts w:ascii="Calibri" w:eastAsia="Times New Roman" w:hAnsi="Calibri" w:cs="Times New Roman"/>
                      <w:b/>
                      <w:bCs/>
                      <w:color w:val="000000"/>
                      <w:sz w:val="18"/>
                      <w:szCs w:val="20"/>
                      <w:lang w:eastAsia="es-CL"/>
                    </w:rPr>
                    <w:t xml:space="preserve"> Perfil 2 Río </w:t>
                  </w:r>
                  <w:r w:rsidRPr="003241F0">
                    <w:rPr>
                      <w:rFonts w:ascii="Calibri" w:eastAsia="Times New Roman" w:hAnsi="Calibri" w:cs="Times New Roman"/>
                      <w:b/>
                      <w:color w:val="000000"/>
                      <w:sz w:val="20"/>
                      <w:szCs w:val="16"/>
                      <w:lang w:eastAsia="es-CL"/>
                    </w:rPr>
                    <w:t>Laja</w:t>
                  </w:r>
                </w:p>
                <w:p w:rsidR="003241F0" w:rsidRPr="003241F0" w:rsidRDefault="003241F0" w:rsidP="003241F0">
                  <w:pPr>
                    <w:spacing w:after="0" w:line="240" w:lineRule="auto"/>
                    <w:jc w:val="center"/>
                    <w:rPr>
                      <w:rFonts w:ascii="Calibri" w:eastAsia="Times New Roman" w:hAnsi="Calibri" w:cs="Times New Roman"/>
                      <w:b/>
                      <w:bCs/>
                      <w:color w:val="000000"/>
                      <w:sz w:val="18"/>
                      <w:szCs w:val="20"/>
                      <w:lang w:eastAsia="es-CL"/>
                    </w:rPr>
                  </w:pPr>
                  <w:r>
                    <w:rPr>
                      <w:rFonts w:ascii="Calibri" w:eastAsia="Times New Roman" w:hAnsi="Calibri" w:cs="Times New Roman"/>
                      <w:b/>
                      <w:bCs/>
                      <w:color w:val="000000"/>
                      <w:sz w:val="18"/>
                      <w:szCs w:val="20"/>
                      <w:lang w:eastAsia="es-CL"/>
                    </w:rPr>
                    <w:t>(m</w:t>
                  </w:r>
                  <w:r w:rsidRPr="003241F0">
                    <w:rPr>
                      <w:rFonts w:ascii="Calibri" w:eastAsia="Times New Roman" w:hAnsi="Calibri" w:cs="Times New Roman"/>
                      <w:b/>
                      <w:bCs/>
                      <w:color w:val="000000"/>
                      <w:sz w:val="18"/>
                      <w:szCs w:val="20"/>
                      <w:vertAlign w:val="superscript"/>
                      <w:lang w:eastAsia="es-CL"/>
                    </w:rPr>
                    <w:t>3</w:t>
                  </w:r>
                  <w:r>
                    <w:rPr>
                      <w:rFonts w:ascii="Calibri" w:eastAsia="Times New Roman" w:hAnsi="Calibri" w:cs="Times New Roman"/>
                      <w:b/>
                      <w:bCs/>
                      <w:color w:val="000000"/>
                      <w:sz w:val="18"/>
                      <w:szCs w:val="20"/>
                      <w:lang w:eastAsia="es-CL"/>
                    </w:rPr>
                    <w:t>/s)</w:t>
                  </w:r>
                </w:p>
              </w:tc>
            </w:tr>
            <w:tr w:rsidR="003241F0" w:rsidRPr="003241F0" w:rsidTr="003241F0">
              <w:trPr>
                <w:trHeight w:val="300"/>
                <w:jc w:val="center"/>
              </w:trPr>
              <w:tc>
                <w:tcPr>
                  <w:tcW w:w="960" w:type="dxa"/>
                  <w:tcBorders>
                    <w:top w:val="nil"/>
                    <w:left w:val="nil"/>
                    <w:bottom w:val="nil"/>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ENE</w:t>
                  </w:r>
                </w:p>
              </w:tc>
              <w:tc>
                <w:tcPr>
                  <w:tcW w:w="2367"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60,675</w:t>
                  </w:r>
                </w:p>
              </w:tc>
              <w:tc>
                <w:tcPr>
                  <w:tcW w:w="1985"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13,3155</w:t>
                  </w:r>
                </w:p>
              </w:tc>
            </w:tr>
            <w:tr w:rsidR="003241F0" w:rsidRPr="003241F0" w:rsidTr="003241F0">
              <w:trPr>
                <w:trHeight w:val="300"/>
                <w:jc w:val="center"/>
              </w:trPr>
              <w:tc>
                <w:tcPr>
                  <w:tcW w:w="960" w:type="dxa"/>
                  <w:tcBorders>
                    <w:top w:val="nil"/>
                    <w:left w:val="nil"/>
                    <w:bottom w:val="nil"/>
                    <w:right w:val="nil"/>
                  </w:tcBorders>
                  <w:shd w:val="clear" w:color="000000" w:fill="00B050"/>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FEB</w:t>
                  </w:r>
                </w:p>
              </w:tc>
              <w:tc>
                <w:tcPr>
                  <w:tcW w:w="2367"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55,722</w:t>
                  </w:r>
                </w:p>
              </w:tc>
              <w:tc>
                <w:tcPr>
                  <w:tcW w:w="1985"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10,8424</w:t>
                  </w:r>
                </w:p>
              </w:tc>
            </w:tr>
            <w:tr w:rsidR="003241F0" w:rsidRPr="003241F0" w:rsidTr="003241F0">
              <w:trPr>
                <w:trHeight w:val="300"/>
                <w:jc w:val="center"/>
              </w:trPr>
              <w:tc>
                <w:tcPr>
                  <w:tcW w:w="960" w:type="dxa"/>
                  <w:tcBorders>
                    <w:top w:val="nil"/>
                    <w:left w:val="nil"/>
                    <w:bottom w:val="nil"/>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MAR</w:t>
                  </w:r>
                </w:p>
              </w:tc>
              <w:tc>
                <w:tcPr>
                  <w:tcW w:w="2367"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54,328</w:t>
                  </w:r>
                </w:p>
              </w:tc>
              <w:tc>
                <w:tcPr>
                  <w:tcW w:w="1985"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9,3206</w:t>
                  </w:r>
                </w:p>
              </w:tc>
            </w:tr>
            <w:tr w:rsidR="003241F0" w:rsidRPr="003241F0" w:rsidTr="003241F0">
              <w:trPr>
                <w:trHeight w:val="300"/>
                <w:jc w:val="center"/>
              </w:trPr>
              <w:tc>
                <w:tcPr>
                  <w:tcW w:w="960" w:type="dxa"/>
                  <w:tcBorders>
                    <w:top w:val="nil"/>
                    <w:left w:val="nil"/>
                    <w:bottom w:val="nil"/>
                    <w:right w:val="nil"/>
                  </w:tcBorders>
                  <w:shd w:val="clear" w:color="000000" w:fill="00B050"/>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ABR</w:t>
                  </w:r>
                </w:p>
              </w:tc>
              <w:tc>
                <w:tcPr>
                  <w:tcW w:w="2367"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60,2475</w:t>
                  </w:r>
                </w:p>
              </w:tc>
              <w:tc>
                <w:tcPr>
                  <w:tcW w:w="1985"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9,428</w:t>
                  </w:r>
                </w:p>
              </w:tc>
            </w:tr>
            <w:tr w:rsidR="003241F0" w:rsidRPr="003241F0" w:rsidTr="003241F0">
              <w:trPr>
                <w:trHeight w:val="300"/>
                <w:jc w:val="center"/>
              </w:trPr>
              <w:tc>
                <w:tcPr>
                  <w:tcW w:w="960" w:type="dxa"/>
                  <w:tcBorders>
                    <w:top w:val="nil"/>
                    <w:left w:val="nil"/>
                    <w:bottom w:val="nil"/>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MAY</w:t>
                  </w:r>
                </w:p>
              </w:tc>
              <w:tc>
                <w:tcPr>
                  <w:tcW w:w="2367"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p>
              </w:tc>
              <w:tc>
                <w:tcPr>
                  <w:tcW w:w="1985"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Times New Roman" w:eastAsia="Times New Roman" w:hAnsi="Times New Roman" w:cs="Times New Roman"/>
                      <w:sz w:val="18"/>
                      <w:szCs w:val="20"/>
                      <w:lang w:eastAsia="es-CL"/>
                    </w:rPr>
                  </w:pPr>
                </w:p>
              </w:tc>
            </w:tr>
            <w:tr w:rsidR="003241F0" w:rsidRPr="003241F0" w:rsidTr="003241F0">
              <w:trPr>
                <w:trHeight w:val="300"/>
                <w:jc w:val="center"/>
              </w:trPr>
              <w:tc>
                <w:tcPr>
                  <w:tcW w:w="960" w:type="dxa"/>
                  <w:tcBorders>
                    <w:top w:val="nil"/>
                    <w:left w:val="nil"/>
                    <w:bottom w:val="nil"/>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JUN</w:t>
                  </w:r>
                </w:p>
              </w:tc>
              <w:tc>
                <w:tcPr>
                  <w:tcW w:w="2367"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p>
              </w:tc>
              <w:tc>
                <w:tcPr>
                  <w:tcW w:w="1985"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Times New Roman" w:eastAsia="Times New Roman" w:hAnsi="Times New Roman" w:cs="Times New Roman"/>
                      <w:sz w:val="18"/>
                      <w:szCs w:val="20"/>
                      <w:lang w:eastAsia="es-CL"/>
                    </w:rPr>
                  </w:pPr>
                </w:p>
              </w:tc>
            </w:tr>
            <w:tr w:rsidR="003241F0" w:rsidRPr="003241F0" w:rsidTr="003241F0">
              <w:trPr>
                <w:trHeight w:val="300"/>
                <w:jc w:val="center"/>
              </w:trPr>
              <w:tc>
                <w:tcPr>
                  <w:tcW w:w="960" w:type="dxa"/>
                  <w:tcBorders>
                    <w:top w:val="nil"/>
                    <w:left w:val="nil"/>
                    <w:bottom w:val="nil"/>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JUL</w:t>
                  </w:r>
                </w:p>
              </w:tc>
              <w:tc>
                <w:tcPr>
                  <w:tcW w:w="2367"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p>
              </w:tc>
              <w:tc>
                <w:tcPr>
                  <w:tcW w:w="1985"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Times New Roman" w:eastAsia="Times New Roman" w:hAnsi="Times New Roman" w:cs="Times New Roman"/>
                      <w:sz w:val="18"/>
                      <w:szCs w:val="20"/>
                      <w:lang w:eastAsia="es-CL"/>
                    </w:rPr>
                  </w:pPr>
                </w:p>
              </w:tc>
            </w:tr>
            <w:tr w:rsidR="003241F0" w:rsidRPr="003241F0" w:rsidTr="003241F0">
              <w:trPr>
                <w:trHeight w:val="300"/>
                <w:jc w:val="center"/>
              </w:trPr>
              <w:tc>
                <w:tcPr>
                  <w:tcW w:w="960" w:type="dxa"/>
                  <w:tcBorders>
                    <w:top w:val="nil"/>
                    <w:left w:val="nil"/>
                    <w:bottom w:val="nil"/>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AGO</w:t>
                  </w:r>
                </w:p>
              </w:tc>
              <w:tc>
                <w:tcPr>
                  <w:tcW w:w="2367"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p>
              </w:tc>
              <w:tc>
                <w:tcPr>
                  <w:tcW w:w="1985"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Times New Roman" w:eastAsia="Times New Roman" w:hAnsi="Times New Roman" w:cs="Times New Roman"/>
                      <w:sz w:val="18"/>
                      <w:szCs w:val="20"/>
                      <w:lang w:eastAsia="es-CL"/>
                    </w:rPr>
                  </w:pPr>
                </w:p>
              </w:tc>
            </w:tr>
            <w:tr w:rsidR="003241F0" w:rsidRPr="003241F0" w:rsidTr="003241F0">
              <w:trPr>
                <w:trHeight w:val="300"/>
                <w:jc w:val="center"/>
              </w:trPr>
              <w:tc>
                <w:tcPr>
                  <w:tcW w:w="960" w:type="dxa"/>
                  <w:tcBorders>
                    <w:top w:val="nil"/>
                    <w:left w:val="nil"/>
                    <w:bottom w:val="nil"/>
                    <w:right w:val="nil"/>
                  </w:tcBorders>
                  <w:shd w:val="clear" w:color="000000" w:fill="00B050"/>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SEP</w:t>
                  </w:r>
                </w:p>
              </w:tc>
              <w:tc>
                <w:tcPr>
                  <w:tcW w:w="2367"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110,1125</w:t>
                  </w:r>
                </w:p>
              </w:tc>
              <w:tc>
                <w:tcPr>
                  <w:tcW w:w="1985"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19,8825</w:t>
                  </w:r>
                </w:p>
              </w:tc>
            </w:tr>
            <w:tr w:rsidR="003241F0" w:rsidRPr="003241F0" w:rsidTr="003241F0">
              <w:trPr>
                <w:trHeight w:val="300"/>
                <w:jc w:val="center"/>
              </w:trPr>
              <w:tc>
                <w:tcPr>
                  <w:tcW w:w="960" w:type="dxa"/>
                  <w:tcBorders>
                    <w:top w:val="nil"/>
                    <w:left w:val="nil"/>
                    <w:bottom w:val="nil"/>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OCT</w:t>
                  </w:r>
                </w:p>
              </w:tc>
              <w:tc>
                <w:tcPr>
                  <w:tcW w:w="2367"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86,0975</w:t>
                  </w:r>
                </w:p>
              </w:tc>
              <w:tc>
                <w:tcPr>
                  <w:tcW w:w="1985" w:type="dxa"/>
                  <w:tcBorders>
                    <w:top w:val="nil"/>
                    <w:left w:val="nil"/>
                    <w:bottom w:val="nil"/>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16,448</w:t>
                  </w:r>
                </w:p>
              </w:tc>
            </w:tr>
            <w:tr w:rsidR="003241F0" w:rsidRPr="003241F0" w:rsidTr="003241F0">
              <w:trPr>
                <w:trHeight w:val="300"/>
                <w:jc w:val="center"/>
              </w:trPr>
              <w:tc>
                <w:tcPr>
                  <w:tcW w:w="960" w:type="dxa"/>
                  <w:tcBorders>
                    <w:top w:val="nil"/>
                    <w:left w:val="nil"/>
                    <w:bottom w:val="nil"/>
                    <w:right w:val="nil"/>
                  </w:tcBorders>
                  <w:shd w:val="clear" w:color="000000" w:fill="00B050"/>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NOV</w:t>
                  </w:r>
                </w:p>
              </w:tc>
              <w:tc>
                <w:tcPr>
                  <w:tcW w:w="2367"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62,8725</w:t>
                  </w:r>
                </w:p>
              </w:tc>
              <w:tc>
                <w:tcPr>
                  <w:tcW w:w="1985" w:type="dxa"/>
                  <w:tcBorders>
                    <w:top w:val="nil"/>
                    <w:left w:val="nil"/>
                    <w:bottom w:val="nil"/>
                    <w:right w:val="nil"/>
                  </w:tcBorders>
                  <w:shd w:val="clear" w:color="000000" w:fill="00B050"/>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9,4525</w:t>
                  </w:r>
                </w:p>
              </w:tc>
            </w:tr>
            <w:tr w:rsidR="003241F0" w:rsidRPr="003241F0" w:rsidTr="003241F0">
              <w:trPr>
                <w:trHeight w:val="300"/>
                <w:jc w:val="center"/>
              </w:trPr>
              <w:tc>
                <w:tcPr>
                  <w:tcW w:w="960" w:type="dxa"/>
                  <w:tcBorders>
                    <w:top w:val="nil"/>
                    <w:left w:val="nil"/>
                    <w:bottom w:val="single" w:sz="4" w:space="0" w:color="auto"/>
                    <w:right w:val="nil"/>
                  </w:tcBorders>
                  <w:shd w:val="clear" w:color="auto" w:fill="auto"/>
                  <w:noWrap/>
                  <w:vAlign w:val="bottom"/>
                  <w:hideMark/>
                </w:tcPr>
                <w:p w:rsidR="003241F0" w:rsidRPr="003241F0" w:rsidRDefault="003241F0" w:rsidP="003241F0">
                  <w:pPr>
                    <w:spacing w:after="0" w:line="240" w:lineRule="auto"/>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DIC</w:t>
                  </w:r>
                </w:p>
              </w:tc>
              <w:tc>
                <w:tcPr>
                  <w:tcW w:w="2367" w:type="dxa"/>
                  <w:tcBorders>
                    <w:top w:val="nil"/>
                    <w:left w:val="nil"/>
                    <w:bottom w:val="single" w:sz="4" w:space="0" w:color="auto"/>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76,1825</w:t>
                  </w:r>
                </w:p>
              </w:tc>
              <w:tc>
                <w:tcPr>
                  <w:tcW w:w="1985" w:type="dxa"/>
                  <w:tcBorders>
                    <w:top w:val="nil"/>
                    <w:left w:val="nil"/>
                    <w:bottom w:val="single" w:sz="4" w:space="0" w:color="auto"/>
                    <w:right w:val="nil"/>
                  </w:tcBorders>
                  <w:shd w:val="clear" w:color="auto" w:fill="auto"/>
                  <w:noWrap/>
                  <w:vAlign w:val="center"/>
                  <w:hideMark/>
                </w:tcPr>
                <w:p w:rsidR="003241F0" w:rsidRPr="003241F0" w:rsidRDefault="003241F0" w:rsidP="003241F0">
                  <w:pPr>
                    <w:spacing w:after="0" w:line="240" w:lineRule="auto"/>
                    <w:jc w:val="center"/>
                    <w:rPr>
                      <w:rFonts w:ascii="Calibri" w:eastAsia="Times New Roman" w:hAnsi="Calibri" w:cs="Times New Roman"/>
                      <w:color w:val="000000"/>
                      <w:sz w:val="18"/>
                      <w:lang w:eastAsia="es-CL"/>
                    </w:rPr>
                  </w:pPr>
                  <w:r w:rsidRPr="003241F0">
                    <w:rPr>
                      <w:rFonts w:ascii="Calibri" w:eastAsia="Times New Roman" w:hAnsi="Calibri" w:cs="Times New Roman"/>
                      <w:color w:val="000000"/>
                      <w:sz w:val="18"/>
                      <w:lang w:eastAsia="es-CL"/>
                    </w:rPr>
                    <w:t>15,42725</w:t>
                  </w:r>
                </w:p>
              </w:tc>
            </w:tr>
          </w:tbl>
          <w:p w:rsidR="002451A7" w:rsidRDefault="002451A7" w:rsidP="002451A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 xml:space="preserve">NOTA: Los datos utilizados para el cálculo de las medias, sólo se encuentran disponibles desde el mes de Septiembre de 2012, hasta Abril de 2016. </w:t>
            </w:r>
          </w:p>
          <w:p w:rsidR="002451A7" w:rsidRDefault="002451A7" w:rsidP="002451A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 xml:space="preserve">Por su parte, se observa que el titular sólo muestrea los primeros y los últimos 4 meses de cada año, no existiendo datos de caudales entre Mayo y Agosto de cada año. </w:t>
            </w:r>
          </w:p>
          <w:p w:rsidR="003241F0" w:rsidRDefault="002451A7" w:rsidP="002451A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El número de caudales utilizados en el cálculo de las 12 clases empleadas (meses), fue de 34 parejas de datos.</w:t>
            </w:r>
          </w:p>
          <w:p w:rsidR="002451A7" w:rsidRDefault="002451A7" w:rsidP="002451A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Sería útil contar con los valores invernales de caudales ingresados a turbinado en ambas centrales, así como los caudales pasantes río abajo, para completar la serie de tiempo estacional anual.</w:t>
            </w:r>
          </w:p>
          <w:p w:rsidR="002451A7" w:rsidRDefault="002451A7" w:rsidP="002451A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 xml:space="preserve">Sin embargo, es necesario recordar que existe un valor límite para los caudales entrantes a la Bocatoma, que está dado por los derechos de aprovechamiento de agua de la central Rucúe, </w:t>
            </w:r>
            <w:r w:rsidR="00BD5773">
              <w:rPr>
                <w:rFonts w:cstheme="minorHAnsi"/>
                <w:lang w:val="es-CL"/>
              </w:rPr>
              <w:t xml:space="preserve">y por las capacidades de diseño de las dos turbinas de la central Rucúe, que en suma corresponden a </w:t>
            </w:r>
            <w:r>
              <w:rPr>
                <w:rFonts w:cstheme="minorHAnsi"/>
                <w:lang w:val="es-CL"/>
              </w:rPr>
              <w:t>un máximo de 130 m</w:t>
            </w:r>
            <w:r w:rsidRPr="002451A7">
              <w:rPr>
                <w:rFonts w:cstheme="minorHAnsi"/>
                <w:vertAlign w:val="superscript"/>
                <w:lang w:val="es-CL"/>
              </w:rPr>
              <w:t>3</w:t>
            </w:r>
            <w:r>
              <w:rPr>
                <w:rFonts w:cstheme="minorHAnsi"/>
                <w:lang w:val="es-CL"/>
              </w:rPr>
              <w:t>/s</w:t>
            </w:r>
            <w:r w:rsidR="00BD5773">
              <w:rPr>
                <w:rFonts w:cstheme="minorHAnsi"/>
                <w:lang w:val="es-CL"/>
              </w:rPr>
              <w:t>.</w:t>
            </w:r>
          </w:p>
          <w:p w:rsidR="00BD5773" w:rsidRDefault="00BD5773" w:rsidP="002451A7">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Se constata que los promedios mensuales no sobrepasan dicho valor, siendo el promedio medido más alto para el mes de Septiembre, correspondiente a 110 m</w:t>
            </w:r>
            <w:r w:rsidRPr="00BD5773">
              <w:rPr>
                <w:rFonts w:cstheme="minorHAnsi"/>
                <w:vertAlign w:val="superscript"/>
                <w:lang w:val="es-CL"/>
              </w:rPr>
              <w:t>3</w:t>
            </w:r>
            <w:r>
              <w:rPr>
                <w:rFonts w:cstheme="minorHAnsi"/>
                <w:lang w:val="es-CL"/>
              </w:rPr>
              <w:t>/s.</w:t>
            </w:r>
          </w:p>
          <w:p w:rsidR="002451A7" w:rsidRDefault="002451A7" w:rsidP="00A10181">
            <w:pPr>
              <w:pStyle w:val="Prrafodelista"/>
              <w:widowControl w:val="0"/>
              <w:overflowPunct w:val="0"/>
              <w:autoSpaceDE w:val="0"/>
              <w:autoSpaceDN w:val="0"/>
              <w:adjustRightInd w:val="0"/>
              <w:spacing w:before="240"/>
              <w:ind w:left="316"/>
              <w:rPr>
                <w:rFonts w:cstheme="minorHAnsi"/>
                <w:lang w:val="es-CL"/>
              </w:rPr>
            </w:pPr>
          </w:p>
          <w:p w:rsidR="002451A7" w:rsidRDefault="002451A7" w:rsidP="00A10181">
            <w:pPr>
              <w:pStyle w:val="Prrafodelista"/>
              <w:widowControl w:val="0"/>
              <w:overflowPunct w:val="0"/>
              <w:autoSpaceDE w:val="0"/>
              <w:autoSpaceDN w:val="0"/>
              <w:adjustRightInd w:val="0"/>
              <w:spacing w:before="240"/>
              <w:ind w:left="316"/>
              <w:rPr>
                <w:rFonts w:cstheme="minorHAnsi"/>
                <w:lang w:val="es-CL"/>
              </w:rPr>
            </w:pPr>
          </w:p>
          <w:p w:rsidR="002451A7" w:rsidRDefault="002451A7" w:rsidP="002451A7">
            <w:pPr>
              <w:pStyle w:val="Prrafodelista"/>
              <w:widowControl w:val="0"/>
              <w:overflowPunct w:val="0"/>
              <w:autoSpaceDE w:val="0"/>
              <w:autoSpaceDN w:val="0"/>
              <w:adjustRightInd w:val="0"/>
              <w:spacing w:before="240"/>
              <w:ind w:left="316"/>
              <w:rPr>
                <w:rFonts w:cstheme="minorHAnsi"/>
                <w:lang w:val="es-CL"/>
              </w:rPr>
            </w:pPr>
            <w:r>
              <w:rPr>
                <w:rFonts w:cstheme="minorHAnsi"/>
                <w:lang w:val="es-CL"/>
              </w:rPr>
              <w:t xml:space="preserve">Al graficar la relación entre ambas variables, se identifica que existe una relación </w:t>
            </w:r>
            <w:r w:rsidR="00AD4828">
              <w:rPr>
                <w:rFonts w:cstheme="minorHAnsi"/>
                <w:lang w:val="es-CL"/>
              </w:rPr>
              <w:t>lineal</w:t>
            </w:r>
            <w:r>
              <w:rPr>
                <w:rFonts w:cstheme="minorHAnsi"/>
                <w:lang w:val="es-CL"/>
              </w:rPr>
              <w:t xml:space="preserve"> entre ambos caudales, donde la variable independiente es el Q</w:t>
            </w:r>
            <w:r w:rsidRPr="002451A7">
              <w:rPr>
                <w:rFonts w:cstheme="minorHAnsi"/>
                <w:vertAlign w:val="subscript"/>
                <w:lang w:val="es-CL"/>
              </w:rPr>
              <w:t>entrada</w:t>
            </w:r>
            <w:r w:rsidR="00AF7E27">
              <w:rPr>
                <w:rFonts w:cstheme="minorHAnsi"/>
                <w:vertAlign w:val="subscript"/>
                <w:lang w:val="es-CL"/>
              </w:rPr>
              <w:t xml:space="preserve"> captación</w:t>
            </w:r>
            <w:r>
              <w:rPr>
                <w:rFonts w:cstheme="minorHAnsi"/>
                <w:lang w:val="es-CL"/>
              </w:rPr>
              <w:t xml:space="preserve"> a Bocatoma de CH Rucúe, y la variable dependiente es el caudal Q</w:t>
            </w:r>
            <w:r w:rsidRPr="002451A7">
              <w:rPr>
                <w:rFonts w:cstheme="minorHAnsi"/>
                <w:vertAlign w:val="subscript"/>
                <w:lang w:val="es-CL"/>
              </w:rPr>
              <w:t>pasante</w:t>
            </w:r>
            <w:r>
              <w:rPr>
                <w:rFonts w:cstheme="minorHAnsi"/>
                <w:lang w:val="es-CL"/>
              </w:rPr>
              <w:t xml:space="preserve"> por el Perfil 2 del Brazo Sur del Río Laja.</w:t>
            </w:r>
          </w:p>
          <w:p w:rsidR="002451A7" w:rsidRDefault="002451A7" w:rsidP="00A10181">
            <w:pPr>
              <w:pStyle w:val="Prrafodelista"/>
              <w:widowControl w:val="0"/>
              <w:overflowPunct w:val="0"/>
              <w:autoSpaceDE w:val="0"/>
              <w:autoSpaceDN w:val="0"/>
              <w:adjustRightInd w:val="0"/>
              <w:spacing w:before="240"/>
              <w:ind w:left="316"/>
              <w:rPr>
                <w:rFonts w:cstheme="minorHAnsi"/>
                <w:lang w:val="es-CL"/>
              </w:rPr>
            </w:pPr>
          </w:p>
          <w:p w:rsidR="002451A7" w:rsidRDefault="002451A7" w:rsidP="00A10181">
            <w:pPr>
              <w:pStyle w:val="Prrafodelista"/>
              <w:widowControl w:val="0"/>
              <w:overflowPunct w:val="0"/>
              <w:autoSpaceDE w:val="0"/>
              <w:autoSpaceDN w:val="0"/>
              <w:adjustRightInd w:val="0"/>
              <w:spacing w:before="240"/>
              <w:ind w:left="316"/>
              <w:rPr>
                <w:rFonts w:cstheme="minorHAnsi"/>
                <w:lang w:val="es-CL"/>
              </w:rPr>
            </w:pPr>
          </w:p>
          <w:p w:rsidR="002451A7" w:rsidRPr="00BD5773" w:rsidRDefault="002451A7" w:rsidP="00A10181">
            <w:pPr>
              <w:pStyle w:val="Prrafodelista"/>
              <w:widowControl w:val="0"/>
              <w:overflowPunct w:val="0"/>
              <w:autoSpaceDE w:val="0"/>
              <w:autoSpaceDN w:val="0"/>
              <w:adjustRightInd w:val="0"/>
              <w:spacing w:before="240"/>
              <w:ind w:left="316"/>
              <w:rPr>
                <w:rFonts w:cstheme="minorHAnsi"/>
                <w:lang w:val="pt-PT"/>
              </w:rPr>
            </w:pPr>
            <w:r w:rsidRPr="00BD5773">
              <w:rPr>
                <w:rFonts w:cstheme="minorHAnsi"/>
                <w:lang w:val="pt-PT"/>
              </w:rPr>
              <w:lastRenderedPageBreak/>
              <w:t>GRAFICO 3:</w:t>
            </w:r>
            <w:r w:rsidR="00BD5773" w:rsidRPr="00BD5773">
              <w:rPr>
                <w:rFonts w:cstheme="minorHAnsi"/>
                <w:lang w:val="pt-PT"/>
              </w:rPr>
              <w:t xml:space="preserve"> Q</w:t>
            </w:r>
            <w:r w:rsidR="00BD5773" w:rsidRPr="00BD5773">
              <w:rPr>
                <w:rFonts w:cstheme="minorHAnsi"/>
                <w:vertAlign w:val="subscript"/>
                <w:lang w:val="pt-PT"/>
              </w:rPr>
              <w:t>Entrante a Bocatoma</w:t>
            </w:r>
            <w:r w:rsidR="00BD5773" w:rsidRPr="00BD5773">
              <w:rPr>
                <w:rFonts w:cstheme="minorHAnsi"/>
                <w:lang w:val="pt-PT"/>
              </w:rPr>
              <w:t xml:space="preserve"> v/s </w:t>
            </w:r>
            <w:r w:rsidR="00BD5773">
              <w:rPr>
                <w:rFonts w:cstheme="minorHAnsi"/>
                <w:lang w:val="pt-PT"/>
              </w:rPr>
              <w:t>Q</w:t>
            </w:r>
            <w:r w:rsidR="00BD5773" w:rsidRPr="00BD5773">
              <w:rPr>
                <w:rFonts w:cstheme="minorHAnsi"/>
                <w:vertAlign w:val="subscript"/>
                <w:lang w:val="pt-PT"/>
              </w:rPr>
              <w:t>Pasante Río Laja</w:t>
            </w:r>
            <w:r w:rsidR="00BD5773">
              <w:rPr>
                <w:rFonts w:cstheme="minorHAnsi"/>
                <w:lang w:val="pt-PT"/>
              </w:rPr>
              <w:t>.</w:t>
            </w:r>
          </w:p>
          <w:p w:rsidR="002451A7" w:rsidRPr="00BD5773" w:rsidRDefault="002451A7" w:rsidP="00A10181">
            <w:pPr>
              <w:pStyle w:val="Prrafodelista"/>
              <w:widowControl w:val="0"/>
              <w:overflowPunct w:val="0"/>
              <w:autoSpaceDE w:val="0"/>
              <w:autoSpaceDN w:val="0"/>
              <w:adjustRightInd w:val="0"/>
              <w:spacing w:before="240"/>
              <w:ind w:left="316"/>
              <w:rPr>
                <w:rFonts w:cstheme="minorHAnsi"/>
                <w:lang w:val="pt-PT"/>
              </w:rPr>
            </w:pPr>
          </w:p>
          <w:p w:rsidR="002451A7" w:rsidRDefault="002451A7" w:rsidP="002451A7">
            <w:pPr>
              <w:pStyle w:val="Prrafodelista"/>
              <w:widowControl w:val="0"/>
              <w:overflowPunct w:val="0"/>
              <w:autoSpaceDE w:val="0"/>
              <w:autoSpaceDN w:val="0"/>
              <w:adjustRightInd w:val="0"/>
              <w:spacing w:before="240"/>
              <w:ind w:left="316"/>
              <w:jc w:val="center"/>
              <w:rPr>
                <w:rFonts w:cstheme="minorHAnsi"/>
                <w:lang w:val="es-CL"/>
              </w:rPr>
            </w:pPr>
            <w:r>
              <w:rPr>
                <w:noProof/>
                <w:lang w:eastAsia="es-CL"/>
              </w:rPr>
              <w:drawing>
                <wp:inline distT="0" distB="0" distL="0" distR="0" wp14:anchorId="5EA2B445" wp14:editId="41ED44CE">
                  <wp:extent cx="7391400" cy="40671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41F0" w:rsidRDefault="003241F0" w:rsidP="00A10181">
            <w:pPr>
              <w:pStyle w:val="Prrafodelista"/>
              <w:widowControl w:val="0"/>
              <w:overflowPunct w:val="0"/>
              <w:autoSpaceDE w:val="0"/>
              <w:autoSpaceDN w:val="0"/>
              <w:adjustRightInd w:val="0"/>
              <w:spacing w:before="240"/>
              <w:ind w:left="316"/>
              <w:rPr>
                <w:rFonts w:cstheme="minorHAnsi"/>
                <w:lang w:val="es-CL"/>
              </w:rPr>
            </w:pPr>
          </w:p>
          <w:p w:rsidR="00BD5773" w:rsidRDefault="00BD5773" w:rsidP="00BD5773">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NOTA: La gráfica de caudales promedio mensuales, permite establecer que existe una relación lineal entre la serie estacional mensual de caudales entrantes al sistema de centrales por la Bocatoma en el Río Laja, y los caudales pasantes por el Perfil 2, post confluencia ríos Laja y Rucúe.</w:t>
            </w:r>
          </w:p>
          <w:p w:rsidR="00BD5773" w:rsidRDefault="00BD5773" w:rsidP="00BD5773">
            <w:pPr>
              <w:pStyle w:val="Prrafodelista"/>
              <w:widowControl w:val="0"/>
              <w:overflowPunct w:val="0"/>
              <w:autoSpaceDE w:val="0"/>
              <w:autoSpaceDN w:val="0"/>
              <w:adjustRightInd w:val="0"/>
              <w:spacing w:before="240"/>
              <w:ind w:left="634"/>
              <w:rPr>
                <w:rFonts w:cstheme="minorHAnsi"/>
                <w:lang w:val="es-CL"/>
              </w:rPr>
            </w:pPr>
            <w:r>
              <w:rPr>
                <w:rFonts w:cstheme="minorHAnsi"/>
                <w:lang w:val="es-CL"/>
              </w:rPr>
              <w:t>El coeficiente de determinación (R2) calculado para la relación lineal identificada, fue de 0,8617, valor aceptado como medida de bondad del ajuste lineal, cuyo óptimo es 1, y corresponde a la proporción de variación en la variable dependiente Y, respecto de la variación de la variable independiente X.</w:t>
            </w:r>
          </w:p>
          <w:p w:rsidR="00BD5773" w:rsidRPr="00BD5773" w:rsidRDefault="00BD5773" w:rsidP="00AD4828">
            <w:pPr>
              <w:widowControl w:val="0"/>
              <w:overflowPunct w:val="0"/>
              <w:autoSpaceDE w:val="0"/>
              <w:autoSpaceDN w:val="0"/>
              <w:adjustRightInd w:val="0"/>
              <w:spacing w:before="240"/>
              <w:jc w:val="both"/>
              <w:rPr>
                <w:rFonts w:cstheme="minorHAnsi"/>
                <w:lang w:val="es-CL"/>
              </w:rPr>
            </w:pPr>
            <w:r w:rsidRPr="00BD5773">
              <w:rPr>
                <w:rFonts w:cstheme="minorHAnsi"/>
                <w:lang w:val="es-CL"/>
              </w:rPr>
              <w:t xml:space="preserve">Por tal motivo, </w:t>
            </w:r>
            <w:r>
              <w:rPr>
                <w:rFonts w:cstheme="minorHAnsi"/>
                <w:lang w:val="es-CL"/>
              </w:rPr>
              <w:t xml:space="preserve">en conclusión, </w:t>
            </w:r>
            <w:r w:rsidRPr="00BD5773">
              <w:rPr>
                <w:rFonts w:cstheme="minorHAnsi"/>
                <w:lang w:val="es-CL"/>
              </w:rPr>
              <w:t>existe evidencia que permite sostener que el caudal pasante por el</w:t>
            </w:r>
            <w:r>
              <w:rPr>
                <w:rFonts w:cstheme="minorHAnsi"/>
                <w:lang w:val="es-CL"/>
              </w:rPr>
              <w:t xml:space="preserve"> Perfil 2, post confluencia de los Ríos Laja y Rucúe, depende mayoritariamente del caudal ingresado a bocatoma de CH Rucúe para ser turbinado, más que </w:t>
            </w:r>
            <w:r w:rsidR="00C3711E">
              <w:rPr>
                <w:rFonts w:cstheme="minorHAnsi"/>
                <w:lang w:val="es-CL"/>
              </w:rPr>
              <w:t>por</w:t>
            </w:r>
            <w:r>
              <w:rPr>
                <w:rFonts w:cstheme="minorHAnsi"/>
                <w:lang w:val="es-CL"/>
              </w:rPr>
              <w:t xml:space="preserve"> los aportes </w:t>
            </w:r>
            <w:r w:rsidR="00AD4828">
              <w:rPr>
                <w:rFonts w:cstheme="minorHAnsi"/>
                <w:lang w:val="es-CL"/>
              </w:rPr>
              <w:t>laterales o los aportes de caudales filtrantes</w:t>
            </w:r>
            <w:r w:rsidR="00C3711E">
              <w:rPr>
                <w:rFonts w:cstheme="minorHAnsi"/>
                <w:lang w:val="es-CL"/>
              </w:rPr>
              <w:t>, durante los periodos no invernales entre Mayo y Agosto del periodo estudiado</w:t>
            </w:r>
            <w:r w:rsidR="00AD4828">
              <w:rPr>
                <w:rFonts w:cstheme="minorHAnsi"/>
                <w:lang w:val="es-CL"/>
              </w:rPr>
              <w:t>.</w:t>
            </w:r>
          </w:p>
          <w:p w:rsidR="00BD5773" w:rsidRDefault="00BD5773" w:rsidP="00A10181">
            <w:pPr>
              <w:pStyle w:val="Prrafodelista"/>
              <w:widowControl w:val="0"/>
              <w:overflowPunct w:val="0"/>
              <w:autoSpaceDE w:val="0"/>
              <w:autoSpaceDN w:val="0"/>
              <w:adjustRightInd w:val="0"/>
              <w:spacing w:before="240"/>
              <w:ind w:left="316"/>
              <w:rPr>
                <w:rFonts w:cstheme="minorHAnsi"/>
                <w:lang w:val="es-CL"/>
              </w:rPr>
            </w:pPr>
          </w:p>
          <w:p w:rsidR="00A10181" w:rsidRPr="00626446" w:rsidRDefault="00A10181" w:rsidP="00A10181">
            <w:pPr>
              <w:pStyle w:val="Prrafodelista"/>
              <w:widowControl w:val="0"/>
              <w:numPr>
                <w:ilvl w:val="0"/>
                <w:numId w:val="20"/>
              </w:numPr>
              <w:overflowPunct w:val="0"/>
              <w:autoSpaceDE w:val="0"/>
              <w:autoSpaceDN w:val="0"/>
              <w:adjustRightInd w:val="0"/>
              <w:spacing w:before="240"/>
              <w:ind w:left="316"/>
              <w:rPr>
                <w:rFonts w:cstheme="minorHAnsi"/>
                <w:b/>
                <w:lang w:val="es-CL"/>
              </w:rPr>
            </w:pPr>
            <w:r w:rsidRPr="00626446">
              <w:rPr>
                <w:rFonts w:cstheme="minorHAnsi"/>
                <w:b/>
                <w:lang w:val="es-CL"/>
              </w:rPr>
              <w:t>Examen del expediente de evaluación ambiental del proyecto CH Quilleco respecto del Caudal ecológico</w:t>
            </w:r>
          </w:p>
          <w:p w:rsidR="00A10181" w:rsidRDefault="00A10181" w:rsidP="00A10181">
            <w:pPr>
              <w:widowControl w:val="0"/>
              <w:overflowPunct w:val="0"/>
              <w:autoSpaceDE w:val="0"/>
              <w:autoSpaceDN w:val="0"/>
              <w:adjustRightInd w:val="0"/>
              <w:spacing w:before="240"/>
              <w:ind w:left="316"/>
              <w:jc w:val="both"/>
              <w:rPr>
                <w:rFonts w:cstheme="minorHAnsi"/>
                <w:lang w:val="es-CL"/>
              </w:rPr>
            </w:pPr>
            <w:r>
              <w:rPr>
                <w:rFonts w:cstheme="minorHAnsi"/>
                <w:lang w:val="es-CL"/>
              </w:rPr>
              <w:t>Se procedió a realizar el examen de información de las planillas con Registros de Caudales horarios en los puntos de captación, turbinas, caudal entrante Río Laja y Rucúe, además de los caudales ecológicos de ambos ríos, y los caudales de las filtraciones.</w:t>
            </w:r>
          </w:p>
          <w:p w:rsidR="00C3711E" w:rsidRDefault="00A10181" w:rsidP="00A10181">
            <w:pPr>
              <w:widowControl w:val="0"/>
              <w:overflowPunct w:val="0"/>
              <w:autoSpaceDE w:val="0"/>
              <w:autoSpaceDN w:val="0"/>
              <w:adjustRightInd w:val="0"/>
              <w:spacing w:before="240"/>
              <w:ind w:left="316"/>
              <w:jc w:val="both"/>
              <w:rPr>
                <w:rFonts w:cstheme="minorHAnsi"/>
                <w:lang w:val="es-CL"/>
              </w:rPr>
            </w:pPr>
            <w:r>
              <w:rPr>
                <w:rFonts w:cstheme="minorHAnsi"/>
                <w:lang w:val="es-CL"/>
              </w:rPr>
              <w:t xml:space="preserve">Es importante recordar lo señalado en el punto 8 del Informe Técnico N° 043 del 03-09-1996 de la DGA remitido a CONAMA Biobío, que se encuentra formando parte del expediente de evaluación de la RCA 338/2000 de CH Quilleco en Fojas 000043, donde se reitera lo señalado por la DGA mediante la Resolución Exenta N° 131 del 08-02-1999, que estableció </w:t>
            </w:r>
            <w:r w:rsidRPr="008E028B">
              <w:rPr>
                <w:rFonts w:cstheme="minorHAnsi"/>
                <w:b/>
                <w:lang w:val="es-CL"/>
              </w:rPr>
              <w:t>Derechos de Aprovechamiento No Consuntivo de Agua</w:t>
            </w:r>
            <w:r>
              <w:rPr>
                <w:rFonts w:cstheme="minorHAnsi"/>
                <w:lang w:val="es-CL"/>
              </w:rPr>
              <w:t xml:space="preserve"> a la empresa eléctrica COLBUN MACHICURA S.A., fijando un caudal mínimo de 12,8 m</w:t>
            </w:r>
            <w:r w:rsidRPr="00437AAA">
              <w:rPr>
                <w:rFonts w:cstheme="minorHAnsi"/>
                <w:vertAlign w:val="superscript"/>
                <w:lang w:val="es-CL"/>
              </w:rPr>
              <w:t>3</w:t>
            </w:r>
            <w:r>
              <w:rPr>
                <w:rFonts w:cstheme="minorHAnsi"/>
                <w:lang w:val="es-CL"/>
              </w:rPr>
              <w:t xml:space="preserve">/s en el río Laja, para el tramo aguas debajo de la captación de la Central Hidroeléctrica Rucúe, esto antes de </w:t>
            </w:r>
            <w:r w:rsidR="00C3711E">
              <w:rPr>
                <w:rFonts w:cstheme="minorHAnsi"/>
                <w:lang w:val="es-CL"/>
              </w:rPr>
              <w:t>la construcción de CH Quilleco.</w:t>
            </w:r>
          </w:p>
          <w:p w:rsidR="00A10181" w:rsidRDefault="00A10181" w:rsidP="00A10181">
            <w:pPr>
              <w:widowControl w:val="0"/>
              <w:overflowPunct w:val="0"/>
              <w:autoSpaceDE w:val="0"/>
              <w:autoSpaceDN w:val="0"/>
              <w:adjustRightInd w:val="0"/>
              <w:spacing w:before="240"/>
              <w:ind w:left="316"/>
              <w:jc w:val="both"/>
              <w:rPr>
                <w:rFonts w:cstheme="minorHAnsi"/>
                <w:lang w:val="es-CL"/>
              </w:rPr>
            </w:pPr>
            <w:r>
              <w:rPr>
                <w:rFonts w:cstheme="minorHAnsi"/>
                <w:lang w:val="es-CL"/>
              </w:rPr>
              <w:t>La DGA mediante el Ordinario (DGA VIII) N° 367 del 15-04-1999, señaló que existían otras resoluciones exentas de dicha Dirección, que establecían los puntos de captación (</w:t>
            </w:r>
            <w:r w:rsidR="006079B5">
              <w:rPr>
                <w:rFonts w:cstheme="minorHAnsi"/>
                <w:lang w:val="es-CL"/>
              </w:rPr>
              <w:t>Res. Ex</w:t>
            </w:r>
            <w:r>
              <w:rPr>
                <w:rFonts w:cstheme="minorHAnsi"/>
                <w:lang w:val="es-CL"/>
              </w:rPr>
              <w:t>. (DGA VIII) N° 12/1996) y restitución al río Laja (</w:t>
            </w:r>
            <w:r w:rsidR="006079B5">
              <w:rPr>
                <w:rFonts w:cstheme="minorHAnsi"/>
                <w:lang w:val="es-CL"/>
              </w:rPr>
              <w:t>Res. Ex</w:t>
            </w:r>
            <w:r>
              <w:rPr>
                <w:rFonts w:cstheme="minorHAnsi"/>
                <w:lang w:val="es-CL"/>
              </w:rPr>
              <w:t>. (DGA VIII) N° 898/1998) de CH Rucúe en el mismo punto de CH Quilleco. (Fojas 000144 del expediente de CH Quilleco)</w:t>
            </w:r>
          </w:p>
          <w:p w:rsidR="00A10181" w:rsidRDefault="00A10181" w:rsidP="00A10181">
            <w:pPr>
              <w:widowControl w:val="0"/>
              <w:overflowPunct w:val="0"/>
              <w:autoSpaceDE w:val="0"/>
              <w:autoSpaceDN w:val="0"/>
              <w:adjustRightInd w:val="0"/>
              <w:spacing w:before="240"/>
              <w:ind w:left="316"/>
              <w:jc w:val="both"/>
              <w:rPr>
                <w:rFonts w:cstheme="minorHAnsi"/>
                <w:lang w:val="es-CL"/>
              </w:rPr>
            </w:pPr>
            <w:r>
              <w:rPr>
                <w:rFonts w:cstheme="minorHAnsi"/>
                <w:lang w:val="es-CL"/>
              </w:rPr>
              <w:t>Posteriormente, mediante el Ordinario N° 937 de fecha 14-12-1998, Fojas 000053 a 000055 del expediente de evaluación de la RCA 338/2000 de CH Quilleco, en el punto II.8., la Dirección Regional de la DGA señala que la definición del caudal ecológico en el río Laja, en el tramo comprendido entre la restitución original de CH Rucúe y la restitución de CH Quilleco, es una materia a ser abordada dentro de dicha evaluación ambiental, no siendo extrapolable el caudal ecológico asociado a la CH Rucúe al proyecto Central Quilleco (4,6 m</w:t>
            </w:r>
            <w:r w:rsidRPr="006E37E1">
              <w:rPr>
                <w:rFonts w:cstheme="minorHAnsi"/>
                <w:vertAlign w:val="superscript"/>
                <w:lang w:val="es-CL"/>
              </w:rPr>
              <w:t>3</w:t>
            </w:r>
            <w:r>
              <w:rPr>
                <w:rFonts w:cstheme="minorHAnsi"/>
                <w:lang w:val="es-CL"/>
              </w:rPr>
              <w:t>/s), por cuanto se trata de proyectos y escenarios distintos no equivalentes. (ICSARA 1 Pregunta 3, Fojas 000095)</w:t>
            </w:r>
          </w:p>
          <w:p w:rsidR="00A10181" w:rsidRDefault="00A10181" w:rsidP="00A10181">
            <w:pPr>
              <w:widowControl w:val="0"/>
              <w:overflowPunct w:val="0"/>
              <w:autoSpaceDE w:val="0"/>
              <w:autoSpaceDN w:val="0"/>
              <w:adjustRightInd w:val="0"/>
              <w:spacing w:before="240"/>
              <w:ind w:left="316"/>
              <w:jc w:val="both"/>
              <w:rPr>
                <w:rFonts w:cstheme="minorHAnsi"/>
                <w:lang w:val="es-CL"/>
              </w:rPr>
            </w:pPr>
            <w:r>
              <w:rPr>
                <w:rFonts w:cstheme="minorHAnsi"/>
                <w:lang w:val="es-CL"/>
              </w:rPr>
              <w:t>Ahora bien, este punto se desarrolla posteriormente en el expediente de evaluación ambiental del proyecto CH Quilleco, Fojas 000953 a Fojas 000959, donde en el Addendum 1, página 6 (Fojas 000958), de acuerdo al procedimiento establecido por la Ley Suiza usada como referencia, se estima como caudal ecológico más representativo para el río Laja un Q</w:t>
            </w:r>
            <w:r w:rsidRPr="00655183">
              <w:rPr>
                <w:rFonts w:cstheme="minorHAnsi"/>
                <w:vertAlign w:val="subscript"/>
                <w:lang w:val="es-CL"/>
              </w:rPr>
              <w:t>ecol</w:t>
            </w:r>
            <w:r w:rsidR="00ED28C9">
              <w:rPr>
                <w:rFonts w:cstheme="minorHAnsi"/>
                <w:vertAlign w:val="subscript"/>
                <w:lang w:val="es-CL"/>
              </w:rPr>
              <w:t>ógico</w:t>
            </w:r>
            <w:r>
              <w:rPr>
                <w:rFonts w:cstheme="minorHAnsi"/>
                <w:lang w:val="es-CL"/>
              </w:rPr>
              <w:t xml:space="preserve"> = 4,6 m</w:t>
            </w:r>
            <w:r w:rsidRPr="00655183">
              <w:rPr>
                <w:rFonts w:cstheme="minorHAnsi"/>
                <w:vertAlign w:val="superscript"/>
                <w:lang w:val="es-CL"/>
              </w:rPr>
              <w:t>3</w:t>
            </w:r>
            <w:r>
              <w:rPr>
                <w:rFonts w:cstheme="minorHAnsi"/>
                <w:lang w:val="es-CL"/>
              </w:rPr>
              <w:t>/s con una recuperación de aproximadamente 10 m</w:t>
            </w:r>
            <w:r w:rsidRPr="00621834">
              <w:rPr>
                <w:rFonts w:cstheme="minorHAnsi"/>
                <w:vertAlign w:val="superscript"/>
                <w:lang w:val="es-CL"/>
              </w:rPr>
              <w:t>3</w:t>
            </w:r>
            <w:r>
              <w:rPr>
                <w:rFonts w:cstheme="minorHAnsi"/>
                <w:lang w:val="es-CL"/>
              </w:rPr>
              <w:t>/s, coincidiendo con el caudal establecido previamente en 1996 para la CH Rucúe. Complementa esto el Anexo 2 de dicho Addendum (Fojas 001039 a 001075 y  Anexo 5 Fojas 001113 a Fojas 001119).</w:t>
            </w:r>
          </w:p>
          <w:p w:rsidR="00A10181" w:rsidRDefault="00A10181" w:rsidP="00A10181">
            <w:pPr>
              <w:widowControl w:val="0"/>
              <w:overflowPunct w:val="0"/>
              <w:autoSpaceDE w:val="0"/>
              <w:autoSpaceDN w:val="0"/>
              <w:adjustRightInd w:val="0"/>
              <w:spacing w:before="240"/>
              <w:jc w:val="both"/>
              <w:rPr>
                <w:rFonts w:cstheme="minorHAnsi"/>
                <w:lang w:val="es-CL"/>
              </w:rPr>
            </w:pPr>
            <w:r>
              <w:rPr>
                <w:rFonts w:cstheme="minorHAnsi"/>
                <w:lang w:val="es-CL"/>
              </w:rPr>
              <w:t>En consecuencia, el examen de la información contenida en el expediente de evaluación, permitió establecer que la Central Hidroeléctrica Quilleco, aguas debajo de su restitución, se encontraría operando dentro de los rangos de operación evaluados ambientalmente y autorizados por la DGA para el tramo aguas debajo de la restitución de CH Rucúe, entendiéndose que el caudal no retenido, correspondería al Q</w:t>
            </w:r>
            <w:r w:rsidRPr="00983CCE">
              <w:rPr>
                <w:rFonts w:cstheme="minorHAnsi"/>
                <w:vertAlign w:val="subscript"/>
                <w:lang w:val="es-CL"/>
              </w:rPr>
              <w:t>ecológico</w:t>
            </w:r>
            <w:r>
              <w:rPr>
                <w:rFonts w:cstheme="minorHAnsi"/>
                <w:lang w:val="es-CL"/>
              </w:rPr>
              <w:t xml:space="preserve"> pasante por compuerta adyacente a bocatoma CH Rucúe, más el Q</w:t>
            </w:r>
            <w:r w:rsidRPr="00983CCE">
              <w:rPr>
                <w:rFonts w:cstheme="minorHAnsi"/>
                <w:vertAlign w:val="subscript"/>
                <w:lang w:val="es-CL"/>
              </w:rPr>
              <w:t>Filtrante</w:t>
            </w:r>
            <w:r>
              <w:rPr>
                <w:rFonts w:cstheme="minorHAnsi"/>
                <w:lang w:val="es-CL"/>
              </w:rPr>
              <w:t xml:space="preserve"> en ese punto, es decir un estimado del orden de 14,68 m</w:t>
            </w:r>
            <w:r w:rsidRPr="002509BD">
              <w:rPr>
                <w:rFonts w:cstheme="minorHAnsi"/>
                <w:vertAlign w:val="superscript"/>
                <w:lang w:val="es-CL"/>
              </w:rPr>
              <w:t>3</w:t>
            </w:r>
            <w:r>
              <w:rPr>
                <w:rFonts w:cstheme="minorHAnsi"/>
                <w:lang w:val="es-CL"/>
              </w:rPr>
              <w:t>/s</w:t>
            </w:r>
            <w:r w:rsidR="008812C0">
              <w:rPr>
                <w:rFonts w:cstheme="minorHAnsi"/>
                <w:lang w:val="es-CL"/>
              </w:rPr>
              <w:t xml:space="preserve"> según los datos recogidos al momento de la fiscalización</w:t>
            </w:r>
            <w:r>
              <w:rPr>
                <w:rFonts w:cstheme="minorHAnsi"/>
                <w:lang w:val="es-CL"/>
              </w:rPr>
              <w:t>, sin contar con los aportes del Río Rucúe (Q</w:t>
            </w:r>
            <w:r w:rsidRPr="0060376A">
              <w:rPr>
                <w:rFonts w:cstheme="minorHAnsi"/>
                <w:vertAlign w:val="subscript"/>
                <w:lang w:val="es-CL"/>
              </w:rPr>
              <w:t xml:space="preserve">ecol </w:t>
            </w:r>
            <w:r>
              <w:rPr>
                <w:rFonts w:cstheme="minorHAnsi"/>
                <w:lang w:val="es-CL"/>
              </w:rPr>
              <w:t>de 0,46 m</w:t>
            </w:r>
            <w:r w:rsidRPr="002C5CD7">
              <w:rPr>
                <w:rFonts w:cstheme="minorHAnsi"/>
                <w:vertAlign w:val="superscript"/>
                <w:lang w:val="es-CL"/>
              </w:rPr>
              <w:t>3</w:t>
            </w:r>
            <w:r>
              <w:rPr>
                <w:rFonts w:cstheme="minorHAnsi"/>
                <w:lang w:val="es-CL"/>
              </w:rPr>
              <w:t xml:space="preserve">/s según RCA 338/2000) y los aportes laterales de vertientes y esteros en el tramo de 8 km entre la confluencia entre los ríos Laja y Rucúe, y la restitución de la CH Quilleco, en concordancia con lo señalado en el punto </w:t>
            </w:r>
            <w:r w:rsidRPr="0060376A">
              <w:rPr>
                <w:rFonts w:cstheme="minorHAnsi"/>
                <w:b/>
                <w:lang w:val="es-CL"/>
              </w:rPr>
              <w:t>3.2.2.2. Conclusiones</w:t>
            </w:r>
            <w:r>
              <w:rPr>
                <w:rFonts w:cstheme="minorHAnsi"/>
                <w:lang w:val="es-CL"/>
              </w:rPr>
              <w:t xml:space="preserve"> del Anexo 3 del Addendum 1 (Fojas 001096 y Fojas 001116 del expediente de la RCA 338/2000).</w:t>
            </w:r>
          </w:p>
          <w:p w:rsidR="00A10181" w:rsidRDefault="00A10181" w:rsidP="00A10181">
            <w:pPr>
              <w:widowControl w:val="0"/>
              <w:overflowPunct w:val="0"/>
              <w:autoSpaceDE w:val="0"/>
              <w:autoSpaceDN w:val="0"/>
              <w:adjustRightInd w:val="0"/>
              <w:spacing w:before="240"/>
              <w:jc w:val="both"/>
              <w:rPr>
                <w:rFonts w:cstheme="minorHAnsi"/>
                <w:lang w:val="es-CL"/>
              </w:rPr>
            </w:pPr>
            <w:r>
              <w:rPr>
                <w:rFonts w:cstheme="minorHAnsi"/>
                <w:lang w:val="es-CL"/>
              </w:rPr>
              <w:t xml:space="preserve">Ahora bien, como lo señala el expediente de CH Quilleco, el tramo de influencia conjunta de ambos proyectos, contados desde el sector </w:t>
            </w:r>
            <w:r w:rsidR="008812C0">
              <w:rPr>
                <w:rFonts w:cstheme="minorHAnsi"/>
                <w:lang w:val="es-CL"/>
              </w:rPr>
              <w:t>B</w:t>
            </w:r>
            <w:r>
              <w:rPr>
                <w:rFonts w:cstheme="minorHAnsi"/>
                <w:lang w:val="es-CL"/>
              </w:rPr>
              <w:t xml:space="preserve">ocatoma CH Rucúe </w:t>
            </w:r>
            <w:r w:rsidR="008812C0">
              <w:rPr>
                <w:rFonts w:cstheme="minorHAnsi"/>
                <w:lang w:val="es-CL"/>
              </w:rPr>
              <w:t>hast</w:t>
            </w:r>
            <w:r>
              <w:rPr>
                <w:rFonts w:cstheme="minorHAnsi"/>
                <w:lang w:val="es-CL"/>
              </w:rPr>
              <w:t xml:space="preserve">a la restitución </w:t>
            </w:r>
            <w:r w:rsidR="008812C0">
              <w:rPr>
                <w:rFonts w:cstheme="minorHAnsi"/>
                <w:lang w:val="es-CL"/>
              </w:rPr>
              <w:t xml:space="preserve">de </w:t>
            </w:r>
            <w:r>
              <w:rPr>
                <w:rFonts w:cstheme="minorHAnsi"/>
                <w:lang w:val="es-CL"/>
              </w:rPr>
              <w:t>CH Quilleco, es de aproximadamente 26,5 km en el cauce medio del río Laja. (Fojas 001096 y Fojas 001116 del expediente de la RCA 338/2000)</w:t>
            </w:r>
          </w:p>
          <w:p w:rsidR="00A10181" w:rsidRDefault="00A10181" w:rsidP="00CE50A2">
            <w:pPr>
              <w:rPr>
                <w:rFonts w:eastAsia="Times New Roman"/>
                <w:color w:val="000000"/>
                <w:lang w:eastAsia="es-CL"/>
              </w:rPr>
            </w:pPr>
          </w:p>
          <w:p w:rsidR="00C3711E" w:rsidRPr="00E5029F" w:rsidRDefault="00C3711E" w:rsidP="00CE50A2">
            <w:pPr>
              <w:rPr>
                <w:rFonts w:eastAsia="Times New Roman"/>
                <w:color w:val="000000"/>
                <w:lang w:eastAsia="es-CL"/>
              </w:rPr>
            </w:pPr>
          </w:p>
          <w:p w:rsidR="00A10181" w:rsidRPr="00A10181" w:rsidRDefault="00A10181" w:rsidP="00CE50A2">
            <w:pPr>
              <w:rPr>
                <w:rFonts w:eastAsia="Times New Roman"/>
                <w:b/>
                <w:color w:val="000000"/>
                <w:sz w:val="22"/>
                <w:lang w:eastAsia="es-CL"/>
              </w:rPr>
            </w:pPr>
            <w:r w:rsidRPr="00A10181">
              <w:rPr>
                <w:rFonts w:eastAsia="Times New Roman"/>
                <w:b/>
                <w:color w:val="000000"/>
                <w:sz w:val="22"/>
                <w:lang w:eastAsia="es-CL"/>
              </w:rPr>
              <w:lastRenderedPageBreak/>
              <w:t>Conclusión general del Hecho</w:t>
            </w:r>
          </w:p>
          <w:p w:rsidR="00A10181" w:rsidRDefault="00A10181" w:rsidP="00A10181">
            <w:pPr>
              <w:widowControl w:val="0"/>
              <w:overflowPunct w:val="0"/>
              <w:autoSpaceDE w:val="0"/>
              <w:autoSpaceDN w:val="0"/>
              <w:adjustRightInd w:val="0"/>
              <w:spacing w:before="240"/>
              <w:jc w:val="both"/>
              <w:rPr>
                <w:rFonts w:cstheme="minorHAnsi"/>
                <w:lang w:val="es-CL"/>
              </w:rPr>
            </w:pPr>
            <w:r w:rsidRPr="007731C0">
              <w:rPr>
                <w:rFonts w:cstheme="minorHAnsi"/>
                <w:lang w:val="es-CL"/>
              </w:rPr>
              <w:t xml:space="preserve">Al examinar lo señalado en el Considerando 8.4.1. de la RCA </w:t>
            </w:r>
            <w:r>
              <w:rPr>
                <w:rFonts w:cstheme="minorHAnsi"/>
                <w:lang w:val="es-CL"/>
              </w:rPr>
              <w:t xml:space="preserve">N° </w:t>
            </w:r>
            <w:r w:rsidRPr="007731C0">
              <w:rPr>
                <w:rFonts w:cstheme="minorHAnsi"/>
                <w:lang w:val="es-CL"/>
              </w:rPr>
              <w:t xml:space="preserve">338/2000 </w:t>
            </w:r>
            <w:r>
              <w:rPr>
                <w:rFonts w:cstheme="minorHAnsi"/>
                <w:lang w:val="es-CL"/>
              </w:rPr>
              <w:t xml:space="preserve">de COREMA Biobío </w:t>
            </w:r>
            <w:r w:rsidRPr="007731C0">
              <w:rPr>
                <w:rFonts w:cstheme="minorHAnsi"/>
                <w:lang w:val="es-CL"/>
              </w:rPr>
              <w:t xml:space="preserve">en su último párrafo, </w:t>
            </w:r>
            <w:r>
              <w:rPr>
                <w:rFonts w:cstheme="minorHAnsi"/>
                <w:lang w:val="es-CL"/>
              </w:rPr>
              <w:t xml:space="preserve">específicamente </w:t>
            </w:r>
            <w:r w:rsidRPr="007731C0">
              <w:rPr>
                <w:rFonts w:cstheme="minorHAnsi"/>
                <w:lang w:val="es-CL"/>
              </w:rPr>
              <w:t>la mención relativa al compromiso del titular de asegurar permanentemente en el río Laja en el área de influencia del proyecto Quilleco, un caudal superior a los 17 m</w:t>
            </w:r>
            <w:r w:rsidRPr="007731C0">
              <w:rPr>
                <w:rFonts w:cstheme="minorHAnsi"/>
                <w:vertAlign w:val="superscript"/>
                <w:lang w:val="es-CL"/>
              </w:rPr>
              <w:t>3</w:t>
            </w:r>
            <w:r w:rsidRPr="007731C0">
              <w:rPr>
                <w:rFonts w:cstheme="minorHAnsi"/>
                <w:lang w:val="es-CL"/>
              </w:rPr>
              <w:t>/s, en el entendido que la misma RCA ya había establecido el caudal ecológico en 4,6 m</w:t>
            </w:r>
            <w:r w:rsidRPr="007731C0">
              <w:rPr>
                <w:rFonts w:cstheme="minorHAnsi"/>
                <w:vertAlign w:val="superscript"/>
                <w:lang w:val="es-CL"/>
              </w:rPr>
              <w:t>3</w:t>
            </w:r>
            <w:r w:rsidRPr="007731C0">
              <w:rPr>
                <w:rFonts w:cstheme="minorHAnsi"/>
                <w:lang w:val="es-CL"/>
              </w:rPr>
              <w:t xml:space="preserve">/s en el punto de Bocatoma de CH Rucúe-Quilleco, </w:t>
            </w:r>
            <w:r>
              <w:rPr>
                <w:rFonts w:cstheme="minorHAnsi"/>
                <w:lang w:val="es-CL"/>
              </w:rPr>
              <w:t xml:space="preserve">éste caudal </w:t>
            </w:r>
            <w:r w:rsidR="00C3711E">
              <w:rPr>
                <w:rFonts w:cstheme="minorHAnsi"/>
                <w:lang w:val="es-CL"/>
              </w:rPr>
              <w:t>de 17 m</w:t>
            </w:r>
            <w:r w:rsidR="00C3711E" w:rsidRPr="00C3711E">
              <w:rPr>
                <w:rFonts w:cstheme="minorHAnsi"/>
                <w:vertAlign w:val="superscript"/>
                <w:lang w:val="es-CL"/>
              </w:rPr>
              <w:t>3</w:t>
            </w:r>
            <w:r w:rsidR="00C3711E">
              <w:rPr>
                <w:rFonts w:cstheme="minorHAnsi"/>
                <w:lang w:val="es-CL"/>
              </w:rPr>
              <w:t xml:space="preserve">/s comprometido </w:t>
            </w:r>
            <w:r w:rsidRPr="007731C0">
              <w:rPr>
                <w:rFonts w:cstheme="minorHAnsi"/>
                <w:lang w:val="es-CL"/>
              </w:rPr>
              <w:t xml:space="preserve">se </w:t>
            </w:r>
            <w:r>
              <w:rPr>
                <w:rFonts w:cstheme="minorHAnsi"/>
                <w:lang w:val="es-CL"/>
              </w:rPr>
              <w:t>refiere a</w:t>
            </w:r>
            <w:r w:rsidRPr="007731C0">
              <w:rPr>
                <w:rFonts w:cstheme="minorHAnsi"/>
                <w:lang w:val="es-CL"/>
              </w:rPr>
              <w:t xml:space="preserve"> la</w:t>
            </w:r>
            <w:r>
              <w:rPr>
                <w:rFonts w:cstheme="minorHAnsi"/>
                <w:lang w:val="es-CL"/>
              </w:rPr>
              <w:t xml:space="preserve"> suma del Q</w:t>
            </w:r>
            <w:r w:rsidRPr="00C3711E">
              <w:rPr>
                <w:rFonts w:cstheme="minorHAnsi"/>
                <w:vertAlign w:val="subscript"/>
                <w:lang w:val="es-CL"/>
              </w:rPr>
              <w:t>ecológico</w:t>
            </w:r>
            <w:r>
              <w:rPr>
                <w:rFonts w:cstheme="minorHAnsi"/>
                <w:lang w:val="es-CL"/>
              </w:rPr>
              <w:t xml:space="preserve"> pasante por captación de CH Rucúe más el Q</w:t>
            </w:r>
            <w:r w:rsidR="00C3711E" w:rsidRPr="00C3711E">
              <w:rPr>
                <w:rFonts w:cstheme="minorHAnsi"/>
                <w:vertAlign w:val="subscript"/>
                <w:lang w:val="es-CL"/>
              </w:rPr>
              <w:t>F</w:t>
            </w:r>
            <w:r w:rsidRPr="00C3711E">
              <w:rPr>
                <w:rFonts w:cstheme="minorHAnsi"/>
                <w:vertAlign w:val="subscript"/>
                <w:lang w:val="es-CL"/>
              </w:rPr>
              <w:t>iltraciones</w:t>
            </w:r>
            <w:r w:rsidR="00C3711E">
              <w:rPr>
                <w:rFonts w:cstheme="minorHAnsi"/>
                <w:lang w:val="es-CL"/>
              </w:rPr>
              <w:t xml:space="preserve"> en sector Bocatoma, </w:t>
            </w:r>
            <w:r>
              <w:rPr>
                <w:rFonts w:cstheme="minorHAnsi"/>
                <w:lang w:val="es-CL"/>
              </w:rPr>
              <w:t>junto a los aportes lateral</w:t>
            </w:r>
            <w:r w:rsidR="00370E3A">
              <w:rPr>
                <w:rFonts w:cstheme="minorHAnsi"/>
                <w:lang w:val="es-CL"/>
              </w:rPr>
              <w:t>es de</w:t>
            </w:r>
            <w:r w:rsidR="00C3711E">
              <w:rPr>
                <w:rFonts w:cstheme="minorHAnsi"/>
                <w:lang w:val="es-CL"/>
              </w:rPr>
              <w:t>l río Rucúe y las</w:t>
            </w:r>
            <w:r w:rsidR="00370E3A">
              <w:rPr>
                <w:rFonts w:cstheme="minorHAnsi"/>
                <w:lang w:val="es-CL"/>
              </w:rPr>
              <w:t xml:space="preserve"> vertientes y esteros, todo</w:t>
            </w:r>
            <w:r>
              <w:rPr>
                <w:rFonts w:cstheme="minorHAnsi"/>
                <w:lang w:val="es-CL"/>
              </w:rPr>
              <w:t>s caudales estimados no retenidos</w:t>
            </w:r>
            <w:r w:rsidR="00370E3A">
              <w:rPr>
                <w:rFonts w:cstheme="minorHAnsi"/>
                <w:lang w:val="es-CL"/>
              </w:rPr>
              <w:t xml:space="preserve"> en el sector bocatoma</w:t>
            </w:r>
            <w:r>
              <w:rPr>
                <w:rFonts w:cstheme="minorHAnsi"/>
                <w:lang w:val="es-CL"/>
              </w:rPr>
              <w:t xml:space="preserve">, que ingresan al tramo de 8 km comprendidos entre la confluencia de Laja-Rucúe y la restitución de CH Quilleco, y no </w:t>
            </w:r>
            <w:r w:rsidR="00C3711E">
              <w:rPr>
                <w:rFonts w:cstheme="minorHAnsi"/>
                <w:lang w:val="es-CL"/>
              </w:rPr>
              <w:t>aplicaría para e</w:t>
            </w:r>
            <w:r>
              <w:rPr>
                <w:rFonts w:cstheme="minorHAnsi"/>
                <w:lang w:val="es-CL"/>
              </w:rPr>
              <w:t>l tramo completo de 26,5 km</w:t>
            </w:r>
            <w:r w:rsidR="00C3711E">
              <w:rPr>
                <w:rFonts w:cstheme="minorHAnsi"/>
                <w:lang w:val="es-CL"/>
              </w:rPr>
              <w:t xml:space="preserve"> entre Bocatoma CH Rucúe y restitución CH Quilleco</w:t>
            </w:r>
            <w:r>
              <w:rPr>
                <w:rFonts w:cstheme="minorHAnsi"/>
                <w:lang w:val="es-CL"/>
              </w:rPr>
              <w:t>.</w:t>
            </w:r>
          </w:p>
          <w:p w:rsidR="00A10181" w:rsidRDefault="00A10181" w:rsidP="0036526D">
            <w:pPr>
              <w:widowControl w:val="0"/>
              <w:overflowPunct w:val="0"/>
              <w:autoSpaceDE w:val="0"/>
              <w:autoSpaceDN w:val="0"/>
              <w:adjustRightInd w:val="0"/>
              <w:spacing w:before="240"/>
              <w:jc w:val="both"/>
              <w:rPr>
                <w:rFonts w:cstheme="minorHAnsi"/>
                <w:lang w:val="es-CL"/>
              </w:rPr>
            </w:pPr>
            <w:r>
              <w:rPr>
                <w:rFonts w:cstheme="minorHAnsi"/>
                <w:lang w:val="es-CL"/>
              </w:rPr>
              <w:t>Sin perjuicio de lo anterior, se establece que dicho incremento desde los 4,6 m</w:t>
            </w:r>
            <w:r w:rsidRPr="00CC495F">
              <w:rPr>
                <w:rFonts w:cstheme="minorHAnsi"/>
                <w:vertAlign w:val="superscript"/>
                <w:lang w:val="es-CL"/>
              </w:rPr>
              <w:t>3</w:t>
            </w:r>
            <w:r>
              <w:rPr>
                <w:rFonts w:cstheme="minorHAnsi"/>
                <w:lang w:val="es-CL"/>
              </w:rPr>
              <w:t>/s estimados en la compuerta del Q</w:t>
            </w:r>
            <w:r w:rsidRPr="00CC495F">
              <w:rPr>
                <w:rFonts w:cstheme="minorHAnsi"/>
                <w:vertAlign w:val="subscript"/>
                <w:lang w:val="es-CL"/>
              </w:rPr>
              <w:t>ecolog</w:t>
            </w:r>
            <w:r>
              <w:rPr>
                <w:rFonts w:cstheme="minorHAnsi"/>
                <w:lang w:val="es-CL"/>
              </w:rPr>
              <w:t xml:space="preserve"> hasta los 17 m</w:t>
            </w:r>
            <w:r w:rsidRPr="00CC495F">
              <w:rPr>
                <w:rFonts w:cstheme="minorHAnsi"/>
                <w:vertAlign w:val="superscript"/>
                <w:lang w:val="es-CL"/>
              </w:rPr>
              <w:t>3</w:t>
            </w:r>
            <w:r>
              <w:rPr>
                <w:rFonts w:cstheme="minorHAnsi"/>
                <w:lang w:val="es-CL"/>
              </w:rPr>
              <w:t>/s es gradual</w:t>
            </w:r>
            <w:r w:rsidR="00370E3A">
              <w:rPr>
                <w:rFonts w:cstheme="minorHAnsi"/>
                <w:lang w:val="es-CL"/>
              </w:rPr>
              <w:t xml:space="preserve"> y estacional</w:t>
            </w:r>
            <w:r>
              <w:rPr>
                <w:rFonts w:cstheme="minorHAnsi"/>
                <w:lang w:val="es-CL"/>
              </w:rPr>
              <w:t>, y no se logra inmediatamente aguas abajo del muro de la bocatoma de CH Rucúe</w:t>
            </w:r>
            <w:r w:rsidR="00370E3A">
              <w:rPr>
                <w:rFonts w:cstheme="minorHAnsi"/>
                <w:lang w:val="es-CL"/>
              </w:rPr>
              <w:t>, en el entendido que la central se encuentran captando el caudal disponible para la generación programada</w:t>
            </w:r>
            <w:r>
              <w:rPr>
                <w:rFonts w:cstheme="minorHAnsi"/>
                <w:lang w:val="es-CL"/>
              </w:rPr>
              <w:t>. Adicionalmente, el titular no monitorea el caudal instantáneo aguas debajo de la confluencia de los ríos Laja y Rucúe</w:t>
            </w:r>
            <w:r w:rsidR="00370E3A">
              <w:rPr>
                <w:rFonts w:cstheme="minorHAnsi"/>
                <w:lang w:val="es-CL"/>
              </w:rPr>
              <w:t xml:space="preserve"> en el Brazo Sur, sector denominado como Perfil 2</w:t>
            </w:r>
            <w:r>
              <w:rPr>
                <w:rFonts w:cstheme="minorHAnsi"/>
                <w:lang w:val="es-CL"/>
              </w:rPr>
              <w:t>, por lo que el caudal pasante solo es estimado indirectamente</w:t>
            </w:r>
            <w:r w:rsidR="00370E3A">
              <w:rPr>
                <w:rFonts w:cstheme="minorHAnsi"/>
                <w:lang w:val="es-CL"/>
              </w:rPr>
              <w:t>, medido una vez por mes</w:t>
            </w:r>
            <w:r>
              <w:rPr>
                <w:rFonts w:cstheme="minorHAnsi"/>
                <w:lang w:val="es-CL"/>
              </w:rPr>
              <w:t>.</w:t>
            </w:r>
            <w:r w:rsidR="00370E3A">
              <w:rPr>
                <w:rFonts w:cstheme="minorHAnsi"/>
                <w:lang w:val="es-CL"/>
              </w:rPr>
              <w:t xml:space="preserve"> Sin perjuicio de lo anterior, se evidencia que en los periodos no invernales, el caudal se encuentra sostenidamente bajo el gasto de 17 m</w:t>
            </w:r>
            <w:r w:rsidR="00370E3A" w:rsidRPr="00C3711E">
              <w:rPr>
                <w:rFonts w:cstheme="minorHAnsi"/>
                <w:vertAlign w:val="superscript"/>
                <w:lang w:val="es-CL"/>
              </w:rPr>
              <w:t>3</w:t>
            </w:r>
            <w:r w:rsidR="00370E3A">
              <w:rPr>
                <w:rFonts w:cstheme="minorHAnsi"/>
                <w:lang w:val="es-CL"/>
              </w:rPr>
              <w:t>/s comprometido por el proyecto de CH Quilleco.</w:t>
            </w:r>
          </w:p>
          <w:p w:rsidR="00C3711E" w:rsidRDefault="00C3711E" w:rsidP="0036526D">
            <w:pPr>
              <w:widowControl w:val="0"/>
              <w:overflowPunct w:val="0"/>
              <w:autoSpaceDE w:val="0"/>
              <w:autoSpaceDN w:val="0"/>
              <w:adjustRightInd w:val="0"/>
              <w:spacing w:before="240"/>
              <w:jc w:val="both"/>
              <w:rPr>
                <w:rFonts w:cstheme="minorHAnsi"/>
                <w:lang w:val="es-CL"/>
              </w:rPr>
            </w:pPr>
            <w:r>
              <w:rPr>
                <w:rFonts w:cstheme="minorHAnsi"/>
                <w:lang w:val="es-CL"/>
              </w:rPr>
              <w:t>La evidencia de los caudales reportados por la empresa, como ingresados a Bocatoma CH Rucúe para ser turbinados, versus el caudal pasante por el perfil 2 localizado entre la confluencia de los río Laja (brazo sur) y Rucúe, hasta 2 km aguas abajo, permite por una parte establecer que existe una relación lineal entre las medias mensuales de ambos caudales, excluyendo el periodo invernal, lo que indicaría que el caudal pasante por el Perfil 2, se encuentra relacionado mayoritariamente con el caudal ingresado a turbinado, más que con eventuales aportes de filtraciones o laterales. Adicionalmente se observa que el caudal pasante por el Perfil 2, es regular y mayoritariamente inferior al valor de 17 m</w:t>
            </w:r>
            <w:r w:rsidRPr="00C3711E">
              <w:rPr>
                <w:rFonts w:cstheme="minorHAnsi"/>
                <w:vertAlign w:val="superscript"/>
                <w:lang w:val="es-CL"/>
              </w:rPr>
              <w:t>3</w:t>
            </w:r>
            <w:r>
              <w:rPr>
                <w:rFonts w:cstheme="minorHAnsi"/>
                <w:lang w:val="es-CL"/>
              </w:rPr>
              <w:t>/s, por lo que es necesario revisar la frecuencia de medición de los caudales antes señalados, para disminuir los aportes estimados, que presentan grandes fluctuaciones mensuales.</w:t>
            </w:r>
          </w:p>
          <w:p w:rsidR="00370E3A" w:rsidRDefault="00370E3A" w:rsidP="0036526D">
            <w:pPr>
              <w:widowControl w:val="0"/>
              <w:overflowPunct w:val="0"/>
              <w:autoSpaceDE w:val="0"/>
              <w:autoSpaceDN w:val="0"/>
              <w:adjustRightInd w:val="0"/>
              <w:spacing w:before="240"/>
              <w:jc w:val="both"/>
              <w:rPr>
                <w:rFonts w:cstheme="minorHAnsi"/>
                <w:lang w:val="es-CL"/>
              </w:rPr>
            </w:pPr>
          </w:p>
          <w:p w:rsidR="00A10181" w:rsidRPr="0039760C" w:rsidRDefault="00A10181" w:rsidP="0036526D">
            <w:pPr>
              <w:spacing w:before="240"/>
              <w:contextualSpacing/>
              <w:jc w:val="both"/>
              <w:rPr>
                <w:rFonts w:eastAsia="Times New Roman"/>
                <w:bCs/>
                <w:lang w:eastAsia="es-CL"/>
              </w:rPr>
            </w:pPr>
            <w:r>
              <w:rPr>
                <w:rFonts w:cstheme="minorHAnsi"/>
                <w:lang w:val="es-CL"/>
              </w:rPr>
              <w:t>También es importante señalar que en el año 1996, el procedimiento ajustado de la DGA para el cálculo del caudal ecológico, no se encontraba plenamente incorporado al proceso de evaluación ambiental, siendo parte de un procedimiento sectorial, aun cuando la DGA formara parte del Comité Técnico</w:t>
            </w:r>
            <w:r w:rsidRPr="0039760C">
              <w:rPr>
                <w:rFonts w:eastAsia="Times New Roman"/>
                <w:bCs/>
                <w:lang w:eastAsia="es-CL"/>
              </w:rPr>
              <w:t>.</w:t>
            </w:r>
          </w:p>
          <w:p w:rsidR="00A10181" w:rsidRPr="00127186" w:rsidRDefault="00A10181" w:rsidP="00A10181">
            <w:pPr>
              <w:jc w:val="both"/>
              <w:rPr>
                <w:rFonts w:eastAsia="Times New Roman"/>
                <w:color w:val="000000"/>
                <w:lang w:eastAsia="es-CL"/>
              </w:rPr>
            </w:pPr>
            <w:r>
              <w:rPr>
                <w:rFonts w:eastAsia="Times New Roman"/>
                <w:color w:val="000000"/>
                <w:lang w:eastAsia="es-CL"/>
              </w:rPr>
              <w:t>Por lo anterior, se recomienda contar con un procedimiento de medición de caudales en el río Laja, al inicio y término del tramo de influencia de la Central hidroeléctrica Quilleco.</w:t>
            </w:r>
          </w:p>
        </w:tc>
      </w:tr>
    </w:tbl>
    <w:p w:rsidR="00563EA7" w:rsidRDefault="00563EA7"/>
    <w:p w:rsidR="000818A6" w:rsidRDefault="000818A6">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0818A6" w:rsidRPr="001A526B" w:rsidTr="00D524D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18A6" w:rsidRPr="001A526B" w:rsidRDefault="000818A6" w:rsidP="00D524D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818A6" w:rsidRPr="001A526B" w:rsidTr="00D524DA">
        <w:trPr>
          <w:trHeight w:val="6308"/>
          <w:jc w:val="center"/>
        </w:trPr>
        <w:tc>
          <w:tcPr>
            <w:tcW w:w="5000" w:type="pct"/>
            <w:gridSpan w:val="3"/>
            <w:tcBorders>
              <w:top w:val="nil"/>
              <w:left w:val="single" w:sz="4" w:space="0" w:color="auto"/>
              <w:right w:val="single" w:sz="4" w:space="0" w:color="auto"/>
            </w:tcBorders>
            <w:shd w:val="clear" w:color="auto" w:fill="auto"/>
            <w:noWrap/>
            <w:vAlign w:val="center"/>
            <w:hideMark/>
          </w:tcPr>
          <w:p w:rsidR="000818A6" w:rsidRPr="001A526B" w:rsidRDefault="000818A6" w:rsidP="00D524D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1D79132" wp14:editId="05E9F379">
                  <wp:extent cx="3974336" cy="4419600"/>
                  <wp:effectExtent l="0" t="0" r="7620" b="0"/>
                  <wp:docPr id="11" name="Imagen 11" descr="C:\Users\juan.granzow\Documents\Mis Documentos SMA\2017.03_DFZ-2017-180-VIII-RCA-IA CH QUILLECO-CH RUCUE\Fotos CH Quilleco\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3_DFZ-2017-180-VIII-RCA-IA CH QUILLECO-CH RUCUE\Fotos CH Quilleco\IMG_1271.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986289" cy="44328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7B2E274B" wp14:editId="34A66D3F">
                  <wp:extent cx="3550871" cy="4467225"/>
                  <wp:effectExtent l="0" t="0" r="0" b="0"/>
                  <wp:docPr id="19" name="Imagen 19" descr="C:\Users\juan.granzow\Documents\Mis Documentos SMA\2017.03_DFZ-2017-180-VIII-RCA-IA CH QUILLECO-CH RUCUE\Fotos CH Quilleco\IMG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03_DFZ-2017-180-VIII-RCA-IA CH QUILLECO-CH RUCUE\Fotos CH Quilleco\IMG_1275.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561607" cy="44807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18A6" w:rsidRPr="001A526B" w:rsidTr="00D524D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818A6" w:rsidRPr="000818A6" w:rsidRDefault="000818A6" w:rsidP="00D524DA">
            <w:pPr>
              <w:spacing w:after="0" w:line="240" w:lineRule="auto"/>
              <w:contextualSpacing/>
              <w:outlineLvl w:val="1"/>
              <w:rPr>
                <w:rFonts w:ascii="Calibri" w:eastAsia="Times New Roman" w:hAnsi="Calibri" w:cs="Calibri"/>
                <w:b/>
                <w:sz w:val="18"/>
                <w:szCs w:val="20"/>
                <w:lang w:eastAsia="es-CL"/>
              </w:rPr>
            </w:pPr>
            <w:bookmarkStart w:id="143" w:name="_Toc353998121"/>
            <w:bookmarkStart w:id="144" w:name="_Toc353998194"/>
            <w:bookmarkStart w:id="145" w:name="_Toc382383548"/>
            <w:bookmarkStart w:id="146" w:name="_Toc382472370"/>
            <w:bookmarkStart w:id="147" w:name="_Toc390184280"/>
            <w:bookmarkStart w:id="148" w:name="_Toc390360011"/>
            <w:bookmarkStart w:id="149" w:name="_Toc390777032"/>
            <w:bookmarkStart w:id="150" w:name="_Toc447875243"/>
            <w:bookmarkStart w:id="151" w:name="_Toc448926733"/>
            <w:bookmarkStart w:id="152" w:name="_Toc448926922"/>
            <w:bookmarkStart w:id="153" w:name="_Toc448927010"/>
            <w:bookmarkStart w:id="154" w:name="_Toc448928073"/>
            <w:bookmarkStart w:id="155" w:name="_Toc449106302"/>
            <w:bookmarkStart w:id="156" w:name="_Toc449519275"/>
            <w:bookmarkStart w:id="157" w:name="_Toc495505836"/>
            <w:bookmarkStart w:id="158" w:name="_Toc495934011"/>
            <w:r w:rsidRPr="000818A6">
              <w:rPr>
                <w:rFonts w:ascii="Calibri" w:eastAsia="Calibri" w:hAnsi="Calibri" w:cs="Calibri"/>
                <w:b/>
                <w:sz w:val="18"/>
                <w:szCs w:val="20"/>
              </w:rPr>
              <w:t>Fotografías 1 y 2.</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0818A6" w:rsidRPr="000818A6" w:rsidRDefault="000818A6" w:rsidP="00D524DA">
            <w:pPr>
              <w:spacing w:after="0" w:line="240" w:lineRule="auto"/>
              <w:rPr>
                <w:rFonts w:ascii="Calibri" w:eastAsia="Times New Roman" w:hAnsi="Calibri" w:cs="Times New Roman"/>
                <w:b/>
                <w:sz w:val="18"/>
                <w:szCs w:val="18"/>
                <w:lang w:eastAsia="es-CL"/>
              </w:rPr>
            </w:pPr>
            <w:r w:rsidRPr="000818A6">
              <w:rPr>
                <w:rFonts w:ascii="Calibri" w:eastAsia="Times New Roman" w:hAnsi="Calibri" w:cs="Times New Roman"/>
                <w:b/>
                <w:sz w:val="18"/>
                <w:szCs w:val="18"/>
                <w:lang w:eastAsia="es-CL"/>
              </w:rPr>
              <w:t xml:space="preserve">Fecha: </w:t>
            </w:r>
            <w:r w:rsidRPr="000818A6">
              <w:rPr>
                <w:rFonts w:ascii="Calibri" w:eastAsia="Times New Roman" w:hAnsi="Calibri" w:cs="Times New Roman"/>
                <w:sz w:val="18"/>
                <w:szCs w:val="18"/>
                <w:lang w:eastAsia="es-CL"/>
              </w:rPr>
              <w:t>29-03-2017</w:t>
            </w:r>
          </w:p>
        </w:tc>
      </w:tr>
      <w:tr w:rsidR="000818A6" w:rsidRPr="001A526B" w:rsidTr="00D524D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818A6" w:rsidRPr="000818A6" w:rsidRDefault="000818A6" w:rsidP="00D524DA">
            <w:pPr>
              <w:spacing w:after="0" w:line="240" w:lineRule="auto"/>
              <w:rPr>
                <w:rFonts w:ascii="Calibri" w:eastAsia="Times New Roman" w:hAnsi="Calibri" w:cs="Times New Roman"/>
                <w:b/>
                <w:sz w:val="18"/>
                <w:szCs w:val="18"/>
                <w:lang w:val="pt-PT" w:eastAsia="es-CL"/>
              </w:rPr>
            </w:pPr>
            <w:r w:rsidRPr="000818A6">
              <w:rPr>
                <w:rFonts w:ascii="Calibri" w:eastAsia="Times New Roman" w:hAnsi="Calibri" w:cs="Times New Roman"/>
                <w:b/>
                <w:sz w:val="18"/>
                <w:szCs w:val="18"/>
                <w:lang w:val="pt-PT" w:eastAsia="es-CL"/>
              </w:rPr>
              <w:t>Coordenadas UTM DATUM WGS84 HUSO 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0818A6" w:rsidRPr="000818A6" w:rsidRDefault="000818A6" w:rsidP="00D524DA">
            <w:pPr>
              <w:spacing w:after="0" w:line="240" w:lineRule="auto"/>
              <w:rPr>
                <w:rFonts w:ascii="Calibri" w:eastAsia="Times New Roman" w:hAnsi="Calibri" w:cs="Times New Roman"/>
                <w:b/>
                <w:sz w:val="18"/>
                <w:szCs w:val="18"/>
                <w:lang w:eastAsia="es-CL"/>
              </w:rPr>
            </w:pPr>
            <w:r w:rsidRPr="000818A6">
              <w:rPr>
                <w:rFonts w:ascii="Calibri" w:eastAsia="Times New Roman" w:hAnsi="Calibri" w:cs="Times New Roman"/>
                <w:b/>
                <w:sz w:val="18"/>
                <w:szCs w:val="18"/>
                <w:lang w:eastAsia="es-CL"/>
              </w:rPr>
              <w:t>Norte:</w:t>
            </w:r>
            <w:r w:rsidRPr="000818A6">
              <w:rPr>
                <w:rFonts w:ascii="Calibri" w:eastAsia="Times New Roman" w:hAnsi="Calibri" w:cs="Times New Roman"/>
                <w:sz w:val="18"/>
                <w:szCs w:val="18"/>
                <w:lang w:eastAsia="es-CL"/>
              </w:rPr>
              <w:t xml:space="preserve"> </w:t>
            </w:r>
            <w:r w:rsidR="007646E8">
              <w:rPr>
                <w:rFonts w:ascii="Calibri" w:eastAsia="Times New Roman" w:hAnsi="Calibri" w:cs="Times New Roman"/>
                <w:sz w:val="18"/>
                <w:szCs w:val="18"/>
                <w:lang w:eastAsia="es-CL"/>
              </w:rPr>
              <w:t>5866482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0818A6" w:rsidRPr="000818A6" w:rsidRDefault="000818A6" w:rsidP="00D524DA">
            <w:pPr>
              <w:spacing w:after="0" w:line="240" w:lineRule="auto"/>
              <w:rPr>
                <w:rFonts w:ascii="Calibri" w:eastAsia="Times New Roman" w:hAnsi="Calibri" w:cs="Times New Roman"/>
                <w:b/>
                <w:sz w:val="18"/>
                <w:szCs w:val="18"/>
                <w:lang w:eastAsia="es-CL"/>
              </w:rPr>
            </w:pPr>
            <w:r w:rsidRPr="000818A6">
              <w:rPr>
                <w:rFonts w:ascii="Calibri" w:eastAsia="Times New Roman" w:hAnsi="Calibri" w:cs="Times New Roman"/>
                <w:b/>
                <w:sz w:val="18"/>
                <w:szCs w:val="18"/>
                <w:lang w:eastAsia="es-CL"/>
              </w:rPr>
              <w:t>Este:</w:t>
            </w:r>
            <w:r w:rsidRPr="000818A6">
              <w:rPr>
                <w:rFonts w:ascii="Calibri" w:eastAsia="Times New Roman" w:hAnsi="Calibri" w:cs="Times New Roman"/>
                <w:sz w:val="18"/>
                <w:szCs w:val="18"/>
                <w:lang w:eastAsia="es-CL"/>
              </w:rPr>
              <w:t xml:space="preserve"> </w:t>
            </w:r>
            <w:r w:rsidR="007646E8">
              <w:rPr>
                <w:rFonts w:ascii="Calibri" w:eastAsia="Times New Roman" w:hAnsi="Calibri" w:cs="Times New Roman"/>
                <w:sz w:val="18"/>
                <w:szCs w:val="18"/>
                <w:lang w:eastAsia="es-CL"/>
              </w:rPr>
              <w:t>261524</w:t>
            </w:r>
          </w:p>
        </w:tc>
      </w:tr>
      <w:tr w:rsidR="000818A6" w:rsidRPr="001A526B" w:rsidTr="00D524DA">
        <w:trPr>
          <w:trHeight w:val="49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0818A6" w:rsidRDefault="000818A6" w:rsidP="00AF7E27">
            <w:pPr>
              <w:spacing w:after="0" w:line="240" w:lineRule="auto"/>
              <w:rPr>
                <w:rFonts w:ascii="Calibri" w:eastAsia="Times New Roman" w:hAnsi="Calibri" w:cs="Times New Roman"/>
                <w:sz w:val="18"/>
                <w:szCs w:val="18"/>
                <w:lang w:eastAsia="es-CL"/>
              </w:rPr>
            </w:pPr>
            <w:r w:rsidRPr="000818A6">
              <w:rPr>
                <w:rFonts w:ascii="Calibri" w:eastAsia="Times New Roman" w:hAnsi="Calibri" w:cs="Times New Roman"/>
                <w:b/>
                <w:sz w:val="18"/>
                <w:szCs w:val="18"/>
                <w:lang w:eastAsia="es-CL"/>
              </w:rPr>
              <w:t>Descripción del medio de prueba:</w:t>
            </w:r>
            <w:r w:rsidR="00A32082">
              <w:rPr>
                <w:rFonts w:ascii="Calibri" w:eastAsia="Times New Roman" w:hAnsi="Calibri" w:cs="Times New Roman"/>
                <w:sz w:val="18"/>
                <w:szCs w:val="18"/>
                <w:lang w:eastAsia="es-CL"/>
              </w:rPr>
              <w:t xml:space="preserve"> En la imagen de la izquierda, se puede observar parte de las compuertas de la bocatoma de CH Rucúe, con el caudal entrante durante la inspección. Se puede observar que el nivel (altura) es bajo, lo que concuerda con el nivel de actividad de la única turbina en operación, es decir aproximadamente un</w:t>
            </w:r>
            <w:r w:rsidR="00AF7E27">
              <w:rPr>
                <w:rFonts w:ascii="Calibri" w:eastAsia="Times New Roman" w:hAnsi="Calibri" w:cs="Times New Roman"/>
                <w:sz w:val="18"/>
                <w:szCs w:val="18"/>
                <w:lang w:eastAsia="es-CL"/>
              </w:rPr>
              <w:t>os 22 m</w:t>
            </w:r>
            <w:r w:rsidR="00AF7E27" w:rsidRPr="00AF7E27">
              <w:rPr>
                <w:rFonts w:ascii="Calibri" w:eastAsia="Times New Roman" w:hAnsi="Calibri" w:cs="Times New Roman"/>
                <w:sz w:val="18"/>
                <w:szCs w:val="18"/>
                <w:vertAlign w:val="superscript"/>
                <w:lang w:eastAsia="es-CL"/>
              </w:rPr>
              <w:t>3</w:t>
            </w:r>
            <w:r w:rsidR="00AF7E27">
              <w:rPr>
                <w:rFonts w:ascii="Calibri" w:eastAsia="Times New Roman" w:hAnsi="Calibri" w:cs="Times New Roman"/>
                <w:sz w:val="18"/>
                <w:szCs w:val="18"/>
                <w:lang w:eastAsia="es-CL"/>
              </w:rPr>
              <w:t>/s (33,8%).</w:t>
            </w:r>
          </w:p>
          <w:p w:rsidR="00AF7E27" w:rsidRDefault="00AF7E27" w:rsidP="00AF7E27">
            <w:pPr>
              <w:spacing w:after="0" w:line="240" w:lineRule="auto"/>
              <w:rPr>
                <w:rFonts w:ascii="Calibri" w:eastAsia="Times New Roman" w:hAnsi="Calibri" w:cs="Times New Roman"/>
                <w:sz w:val="18"/>
                <w:szCs w:val="18"/>
                <w:lang w:eastAsia="es-CL"/>
              </w:rPr>
            </w:pPr>
          </w:p>
          <w:p w:rsidR="00AF7E27" w:rsidRPr="000818A6" w:rsidRDefault="00AF7E27" w:rsidP="00AF7E27">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En contraste, en la imagen de la derecha</w:t>
            </w:r>
            <w:r w:rsidR="0011525E">
              <w:rPr>
                <w:rFonts w:ascii="Calibri" w:eastAsia="Times New Roman" w:hAnsi="Calibri" w:cs="Times New Roman"/>
                <w:sz w:val="18"/>
                <w:szCs w:val="18"/>
                <w:lang w:eastAsia="es-CL"/>
              </w:rPr>
              <w:t xml:space="preserve"> (UTM WGS84, 19H, 5866621 mN; 261496 mE)</w:t>
            </w:r>
            <w:r>
              <w:rPr>
                <w:rFonts w:ascii="Calibri" w:eastAsia="Times New Roman" w:hAnsi="Calibri" w:cs="Times New Roman"/>
                <w:sz w:val="18"/>
                <w:szCs w:val="18"/>
                <w:lang w:eastAsia="es-CL"/>
              </w:rPr>
              <w:t>, se observa el caudal ecológico pasante al momento de la fiscalización, por la compuerta diseñada para estos efectos en el muro instalado en el río Laja. En este caso, corresponde a aproximadamente 4,6 m</w:t>
            </w:r>
            <w:r w:rsidRPr="0011525E">
              <w:rPr>
                <w:rFonts w:ascii="Calibri" w:eastAsia="Times New Roman" w:hAnsi="Calibri" w:cs="Times New Roman"/>
                <w:sz w:val="18"/>
                <w:szCs w:val="18"/>
                <w:vertAlign w:val="superscript"/>
                <w:lang w:eastAsia="es-CL"/>
              </w:rPr>
              <w:t>3</w:t>
            </w:r>
            <w:r>
              <w:rPr>
                <w:rFonts w:ascii="Calibri" w:eastAsia="Times New Roman" w:hAnsi="Calibri" w:cs="Times New Roman"/>
                <w:sz w:val="18"/>
                <w:szCs w:val="18"/>
                <w:lang w:eastAsia="es-CL"/>
              </w:rPr>
              <w:t>/s de caudal ecológico pasante</w:t>
            </w:r>
            <w:r w:rsidR="0011525E">
              <w:rPr>
                <w:rFonts w:ascii="Calibri" w:eastAsia="Times New Roman" w:hAnsi="Calibri" w:cs="Times New Roman"/>
                <w:sz w:val="18"/>
                <w:szCs w:val="18"/>
                <w:lang w:eastAsia="es-CL"/>
              </w:rPr>
              <w:t xml:space="preserve"> según estimaciones del titular</w:t>
            </w:r>
            <w:r>
              <w:rPr>
                <w:rFonts w:ascii="Calibri" w:eastAsia="Times New Roman" w:hAnsi="Calibri" w:cs="Times New Roman"/>
                <w:sz w:val="18"/>
                <w:szCs w:val="18"/>
                <w:lang w:eastAsia="es-CL"/>
              </w:rPr>
              <w:t>.</w:t>
            </w:r>
          </w:p>
        </w:tc>
      </w:tr>
    </w:tbl>
    <w:p w:rsidR="000818A6" w:rsidRPr="007646E8" w:rsidRDefault="000818A6" w:rsidP="000818A6">
      <w:pPr>
        <w:rPr>
          <w:rFonts w:ascii="Calibri" w:eastAsia="Calibri" w:hAnsi="Calibri" w:cs="Calibri"/>
          <w:sz w:val="20"/>
          <w:szCs w:val="32"/>
        </w:rPr>
      </w:pPr>
      <w:r w:rsidRPr="007646E8">
        <w:rPr>
          <w:rFonts w:ascii="Calibri" w:eastAsia="Calibri" w:hAnsi="Calibri" w:cs="Calibri"/>
          <w:sz w:val="20"/>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0818A6" w:rsidRPr="001A526B" w:rsidTr="00D524D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18A6" w:rsidRPr="001A526B" w:rsidRDefault="000818A6" w:rsidP="00D524D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818A6" w:rsidRPr="001A526B" w:rsidTr="00D524DA">
        <w:trPr>
          <w:trHeight w:val="6308"/>
          <w:jc w:val="center"/>
        </w:trPr>
        <w:tc>
          <w:tcPr>
            <w:tcW w:w="5000" w:type="pct"/>
            <w:gridSpan w:val="3"/>
            <w:tcBorders>
              <w:top w:val="nil"/>
              <w:left w:val="single" w:sz="4" w:space="0" w:color="auto"/>
              <w:right w:val="single" w:sz="4" w:space="0" w:color="auto"/>
            </w:tcBorders>
            <w:shd w:val="clear" w:color="auto" w:fill="auto"/>
            <w:noWrap/>
            <w:vAlign w:val="center"/>
            <w:hideMark/>
          </w:tcPr>
          <w:p w:rsidR="000818A6" w:rsidRPr="001A526B" w:rsidRDefault="000818A6" w:rsidP="00D524DA">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Calibri"/>
                <w:noProof/>
                <w:sz w:val="28"/>
                <w:szCs w:val="32"/>
                <w:lang w:eastAsia="es-CL"/>
              </w:rPr>
              <w:drawing>
                <wp:inline distT="0" distB="0" distL="0" distR="0" wp14:anchorId="6FB9CD3F" wp14:editId="4603CF0A">
                  <wp:extent cx="3589316" cy="4457700"/>
                  <wp:effectExtent l="0" t="0" r="0" b="0"/>
                  <wp:docPr id="20" name="Imagen 20" descr="C:\Users\juan.granzow\Documents\Mis Documentos SMA\2017.03_DFZ-2017-180-VIII-RCA-IA CH QUILLECO-CH RUCUE\Fotos CH Quilleco\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3_DFZ-2017-180-VIII-RCA-IA CH QUILLECO-CH RUCUE\Fotos CH Quilleco\IMG_1276.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595096" cy="4464879"/>
                          </a:xfrm>
                          <a:prstGeom prst="rect">
                            <a:avLst/>
                          </a:prstGeom>
                          <a:noFill/>
                          <a:ln>
                            <a:noFill/>
                          </a:ln>
                          <a:extLst>
                            <a:ext uri="{53640926-AAD7-44D8-BBD7-CCE9431645EC}">
                              <a14:shadowObscured xmlns:a14="http://schemas.microsoft.com/office/drawing/2010/main"/>
                            </a:ext>
                          </a:extLst>
                        </pic:spPr>
                      </pic:pic>
                    </a:graphicData>
                  </a:graphic>
                </wp:inline>
              </w:drawing>
            </w:r>
            <w:r w:rsidR="007646E8">
              <w:rPr>
                <w:rFonts w:ascii="Calibri" w:eastAsia="Times New Roman" w:hAnsi="Calibri" w:cs="Times New Roman"/>
                <w:color w:val="000000"/>
                <w:sz w:val="20"/>
                <w:szCs w:val="20"/>
                <w:lang w:eastAsia="es-CL"/>
              </w:rPr>
              <w:t xml:space="preserve">     </w:t>
            </w:r>
          </w:p>
        </w:tc>
      </w:tr>
      <w:tr w:rsidR="000818A6" w:rsidRPr="00E83138" w:rsidTr="00D524D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818A6" w:rsidRPr="00E83138" w:rsidRDefault="000818A6" w:rsidP="00D524DA">
            <w:pPr>
              <w:spacing w:after="0" w:line="240" w:lineRule="auto"/>
              <w:contextualSpacing/>
              <w:outlineLvl w:val="1"/>
              <w:rPr>
                <w:rFonts w:ascii="Calibri" w:eastAsia="Times New Roman" w:hAnsi="Calibri" w:cs="Calibri"/>
                <w:b/>
                <w:sz w:val="18"/>
                <w:szCs w:val="20"/>
                <w:lang w:eastAsia="es-CL"/>
              </w:rPr>
            </w:pPr>
            <w:bookmarkStart w:id="159" w:name="_Toc495934012"/>
            <w:r w:rsidRPr="00E83138">
              <w:rPr>
                <w:rFonts w:ascii="Calibri" w:eastAsia="Calibri" w:hAnsi="Calibri" w:cs="Calibri"/>
                <w:b/>
                <w:sz w:val="18"/>
                <w:szCs w:val="20"/>
              </w:rPr>
              <w:t>Fotografía 3.</w:t>
            </w:r>
            <w:bookmarkEnd w:id="15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0818A6" w:rsidRPr="00E83138" w:rsidRDefault="000818A6" w:rsidP="00D524DA">
            <w:pPr>
              <w:spacing w:after="0" w:line="240" w:lineRule="auto"/>
              <w:rPr>
                <w:rFonts w:ascii="Calibri" w:eastAsia="Times New Roman" w:hAnsi="Calibri" w:cs="Times New Roman"/>
                <w:b/>
                <w:sz w:val="18"/>
                <w:szCs w:val="18"/>
                <w:lang w:eastAsia="es-CL"/>
              </w:rPr>
            </w:pPr>
            <w:r w:rsidRPr="00E83138">
              <w:rPr>
                <w:rFonts w:ascii="Calibri" w:eastAsia="Times New Roman" w:hAnsi="Calibri" w:cs="Times New Roman"/>
                <w:b/>
                <w:sz w:val="18"/>
                <w:szCs w:val="18"/>
                <w:lang w:eastAsia="es-CL"/>
              </w:rPr>
              <w:t xml:space="preserve">Fecha: </w:t>
            </w:r>
            <w:r w:rsidRPr="00E83138">
              <w:rPr>
                <w:rFonts w:ascii="Calibri" w:eastAsia="Times New Roman" w:hAnsi="Calibri" w:cs="Times New Roman"/>
                <w:sz w:val="18"/>
                <w:szCs w:val="18"/>
                <w:lang w:eastAsia="es-CL"/>
              </w:rPr>
              <w:t>29-03-2017</w:t>
            </w:r>
          </w:p>
        </w:tc>
      </w:tr>
      <w:tr w:rsidR="007646E8" w:rsidRPr="00E83138" w:rsidTr="00D524D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46E8" w:rsidRPr="007646E8" w:rsidRDefault="007646E8" w:rsidP="007646E8">
            <w:pPr>
              <w:spacing w:after="0" w:line="240" w:lineRule="auto"/>
              <w:rPr>
                <w:rFonts w:ascii="Calibri" w:eastAsia="Times New Roman" w:hAnsi="Calibri" w:cs="Times New Roman"/>
                <w:b/>
                <w:sz w:val="18"/>
                <w:szCs w:val="18"/>
                <w:lang w:val="pt-PT" w:eastAsia="es-CL"/>
              </w:rPr>
            </w:pPr>
            <w:r w:rsidRPr="007646E8">
              <w:rPr>
                <w:rFonts w:ascii="Calibri" w:eastAsia="Times New Roman" w:hAnsi="Calibri" w:cs="Times New Roman"/>
                <w:b/>
                <w:sz w:val="18"/>
                <w:szCs w:val="18"/>
                <w:lang w:val="pt-PT" w:eastAsia="es-CL"/>
              </w:rPr>
              <w:t>Coordenadas UTM DATUM WGS84 HUSO 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7646E8" w:rsidRPr="000818A6" w:rsidRDefault="007646E8" w:rsidP="007646E8">
            <w:pPr>
              <w:spacing w:after="0" w:line="240" w:lineRule="auto"/>
              <w:rPr>
                <w:rFonts w:ascii="Calibri" w:eastAsia="Times New Roman" w:hAnsi="Calibri" w:cs="Times New Roman"/>
                <w:b/>
                <w:sz w:val="18"/>
                <w:szCs w:val="18"/>
                <w:lang w:eastAsia="es-CL"/>
              </w:rPr>
            </w:pPr>
            <w:r w:rsidRPr="000818A6">
              <w:rPr>
                <w:rFonts w:ascii="Calibri" w:eastAsia="Times New Roman" w:hAnsi="Calibri" w:cs="Times New Roman"/>
                <w:b/>
                <w:sz w:val="18"/>
                <w:szCs w:val="18"/>
                <w:lang w:eastAsia="es-CL"/>
              </w:rPr>
              <w:t>Norte:</w:t>
            </w:r>
            <w:r w:rsidRPr="000818A6">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5866621</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7646E8" w:rsidRPr="000818A6" w:rsidRDefault="007646E8" w:rsidP="007646E8">
            <w:pPr>
              <w:spacing w:after="0" w:line="240" w:lineRule="auto"/>
              <w:rPr>
                <w:rFonts w:ascii="Calibri" w:eastAsia="Times New Roman" w:hAnsi="Calibri" w:cs="Times New Roman"/>
                <w:b/>
                <w:sz w:val="18"/>
                <w:szCs w:val="18"/>
                <w:lang w:eastAsia="es-CL"/>
              </w:rPr>
            </w:pPr>
            <w:r w:rsidRPr="000818A6">
              <w:rPr>
                <w:rFonts w:ascii="Calibri" w:eastAsia="Times New Roman" w:hAnsi="Calibri" w:cs="Times New Roman"/>
                <w:b/>
                <w:sz w:val="18"/>
                <w:szCs w:val="18"/>
                <w:lang w:eastAsia="es-CL"/>
              </w:rPr>
              <w:t>Este:</w:t>
            </w:r>
            <w:r w:rsidRPr="000818A6">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261496</w:t>
            </w:r>
          </w:p>
        </w:tc>
      </w:tr>
      <w:tr w:rsidR="000818A6" w:rsidRPr="000818A6" w:rsidTr="00D524DA">
        <w:trPr>
          <w:trHeight w:val="68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0818A6" w:rsidRPr="000818A6" w:rsidRDefault="000818A6" w:rsidP="0011525E">
            <w:pPr>
              <w:spacing w:after="0" w:line="240" w:lineRule="auto"/>
              <w:rPr>
                <w:rFonts w:ascii="Calibri" w:eastAsia="Times New Roman" w:hAnsi="Calibri" w:cs="Times New Roman"/>
                <w:sz w:val="18"/>
                <w:szCs w:val="18"/>
                <w:lang w:eastAsia="es-CL"/>
              </w:rPr>
            </w:pPr>
            <w:r w:rsidRPr="000818A6">
              <w:rPr>
                <w:rFonts w:ascii="Calibri" w:eastAsia="Times New Roman" w:hAnsi="Calibri" w:cs="Times New Roman"/>
                <w:b/>
                <w:sz w:val="18"/>
                <w:szCs w:val="18"/>
                <w:lang w:eastAsia="es-CL"/>
              </w:rPr>
              <w:t>Descripción del medio de prueba:</w:t>
            </w:r>
            <w:r w:rsidR="007646E8">
              <w:rPr>
                <w:rFonts w:ascii="Calibri" w:eastAsia="Times New Roman" w:hAnsi="Calibri" w:cs="Times New Roman"/>
                <w:sz w:val="18"/>
                <w:szCs w:val="18"/>
                <w:lang w:eastAsia="es-CL"/>
              </w:rPr>
              <w:t xml:space="preserve"> </w:t>
            </w:r>
            <w:r w:rsidR="0011525E">
              <w:rPr>
                <w:rFonts w:ascii="Calibri" w:eastAsia="Times New Roman" w:hAnsi="Calibri" w:cs="Times New Roman"/>
                <w:sz w:val="18"/>
                <w:szCs w:val="18"/>
                <w:lang w:eastAsia="es-CL"/>
              </w:rPr>
              <w:t>En la imagen se observa a la izquierda el muro construido para obstruir el flujo normal del río Laja, dirigiendo las aguas hacia la bocatoma de la CH Rucúe. Se pueden observar enrocados a ambos lados del muro divisorio. Es a través de esta obra que el titular señala que se estarían infiltrando 10 m</w:t>
            </w:r>
            <w:r w:rsidR="0011525E" w:rsidRPr="0011525E">
              <w:rPr>
                <w:rFonts w:ascii="Calibri" w:eastAsia="Times New Roman" w:hAnsi="Calibri" w:cs="Times New Roman"/>
                <w:sz w:val="18"/>
                <w:szCs w:val="18"/>
                <w:vertAlign w:val="superscript"/>
                <w:lang w:eastAsia="es-CL"/>
              </w:rPr>
              <w:t>3</w:t>
            </w:r>
            <w:r w:rsidR="0011525E">
              <w:rPr>
                <w:rFonts w:ascii="Calibri" w:eastAsia="Times New Roman" w:hAnsi="Calibri" w:cs="Times New Roman"/>
                <w:sz w:val="18"/>
                <w:szCs w:val="18"/>
                <w:lang w:eastAsia="es-CL"/>
              </w:rPr>
              <w:t>/s, pasando las aguas bajo y a través del muro.</w:t>
            </w:r>
          </w:p>
        </w:tc>
      </w:tr>
    </w:tbl>
    <w:p w:rsidR="007646E8" w:rsidRDefault="007646E8"/>
    <w:p w:rsidR="007646E8" w:rsidRDefault="007646E8">
      <w:r>
        <w:br w:type="page"/>
      </w:r>
    </w:p>
    <w:p w:rsidR="007646E8" w:rsidRDefault="007646E8"/>
    <w:tbl>
      <w:tblPr>
        <w:tblW w:w="5000" w:type="pct"/>
        <w:jc w:val="center"/>
        <w:tblCellMar>
          <w:left w:w="70" w:type="dxa"/>
          <w:right w:w="70" w:type="dxa"/>
        </w:tblCellMar>
        <w:tblLook w:val="04A0" w:firstRow="1" w:lastRow="0" w:firstColumn="1" w:lastColumn="0" w:noHBand="0" w:noVBand="1"/>
      </w:tblPr>
      <w:tblGrid>
        <w:gridCol w:w="13562"/>
      </w:tblGrid>
      <w:tr w:rsidR="007646E8" w:rsidRPr="001A526B" w:rsidTr="00D524D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46E8" w:rsidRPr="001A526B" w:rsidRDefault="007646E8" w:rsidP="00D524D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7646E8" w:rsidRPr="001A526B" w:rsidTr="00D524DA">
        <w:trPr>
          <w:trHeight w:val="6308"/>
          <w:jc w:val="center"/>
        </w:trPr>
        <w:tc>
          <w:tcPr>
            <w:tcW w:w="5000" w:type="pct"/>
            <w:tcBorders>
              <w:top w:val="nil"/>
              <w:left w:val="single" w:sz="4" w:space="0" w:color="auto"/>
              <w:right w:val="single" w:sz="4" w:space="0" w:color="auto"/>
            </w:tcBorders>
            <w:shd w:val="clear" w:color="auto" w:fill="auto"/>
            <w:noWrap/>
            <w:vAlign w:val="center"/>
            <w:hideMark/>
          </w:tcPr>
          <w:p w:rsidR="007646E8" w:rsidRPr="001A526B" w:rsidRDefault="0011525E" w:rsidP="00D524D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E6921D4" wp14:editId="6243A7EB">
                  <wp:extent cx="4446270" cy="2433733"/>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4456959" cy="2439584"/>
                          </a:xfrm>
                          <a:prstGeom prst="rect">
                            <a:avLst/>
                          </a:prstGeom>
                          <a:ln>
                            <a:noFill/>
                          </a:ln>
                          <a:extLst>
                            <a:ext uri="{53640926-AAD7-44D8-BBD7-CCE9431645EC}">
                              <a14:shadowObscured xmlns:a14="http://schemas.microsoft.com/office/drawing/2010/main"/>
                            </a:ext>
                          </a:extLst>
                        </pic:spPr>
                      </pic:pic>
                    </a:graphicData>
                  </a:graphic>
                </wp:inline>
              </w:drawing>
            </w:r>
            <w:r w:rsidR="00EF4C9F">
              <w:rPr>
                <w:rFonts w:ascii="Calibri" w:eastAsia="Times New Roman" w:hAnsi="Calibri" w:cs="Times New Roman"/>
                <w:color w:val="000000"/>
                <w:sz w:val="20"/>
                <w:szCs w:val="20"/>
                <w:lang w:eastAsia="es-CL"/>
              </w:rPr>
              <w:t xml:space="preserve">    </w:t>
            </w:r>
            <w:r w:rsidR="00EF4C9F">
              <w:rPr>
                <w:noProof/>
                <w:lang w:eastAsia="es-CL"/>
              </w:rPr>
              <w:drawing>
                <wp:inline distT="0" distB="0" distL="0" distR="0" wp14:anchorId="2490BE3C" wp14:editId="0DE85FAD">
                  <wp:extent cx="3895505" cy="33432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912863" cy="3358172"/>
                          </a:xfrm>
                          <a:prstGeom prst="rect">
                            <a:avLst/>
                          </a:prstGeom>
                          <a:ln>
                            <a:noFill/>
                          </a:ln>
                          <a:extLst>
                            <a:ext uri="{53640926-AAD7-44D8-BBD7-CCE9431645EC}">
                              <a14:shadowObscured xmlns:a14="http://schemas.microsoft.com/office/drawing/2010/main"/>
                            </a:ext>
                          </a:extLst>
                        </pic:spPr>
                      </pic:pic>
                    </a:graphicData>
                  </a:graphic>
                </wp:inline>
              </w:drawing>
            </w:r>
          </w:p>
        </w:tc>
      </w:tr>
      <w:tr w:rsidR="0011525E" w:rsidRPr="00E83138" w:rsidTr="0011525E">
        <w:trPr>
          <w:trHeight w:val="330"/>
          <w:jc w:val="center"/>
        </w:trPr>
        <w:tc>
          <w:tcPr>
            <w:tcW w:w="5000" w:type="pct"/>
            <w:tcBorders>
              <w:top w:val="single" w:sz="4" w:space="0" w:color="auto"/>
              <w:left w:val="single" w:sz="4" w:space="0" w:color="auto"/>
              <w:right w:val="single" w:sz="4" w:space="0" w:color="000000"/>
            </w:tcBorders>
            <w:noWrap/>
            <w:vAlign w:val="center"/>
            <w:hideMark/>
          </w:tcPr>
          <w:p w:rsidR="0011525E" w:rsidRPr="00E83138" w:rsidRDefault="0011525E" w:rsidP="0011525E">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Figura</w:t>
            </w:r>
            <w:r w:rsidRPr="00E83138">
              <w:rPr>
                <w:rFonts w:ascii="Calibri" w:eastAsia="Calibri" w:hAnsi="Calibri" w:cs="Calibri"/>
                <w:b/>
                <w:sz w:val="18"/>
                <w:szCs w:val="20"/>
              </w:rPr>
              <w:t xml:space="preserve"> </w:t>
            </w:r>
            <w:r>
              <w:rPr>
                <w:rFonts w:ascii="Calibri" w:eastAsia="Calibri" w:hAnsi="Calibri" w:cs="Calibri"/>
                <w:b/>
                <w:sz w:val="18"/>
                <w:szCs w:val="20"/>
              </w:rPr>
              <w:t>4</w:t>
            </w:r>
            <w:r w:rsidRPr="00E83138">
              <w:rPr>
                <w:rFonts w:ascii="Calibri" w:eastAsia="Calibri" w:hAnsi="Calibri" w:cs="Calibri"/>
                <w:b/>
                <w:sz w:val="18"/>
                <w:szCs w:val="20"/>
              </w:rPr>
              <w:t>.</w:t>
            </w:r>
          </w:p>
        </w:tc>
      </w:tr>
      <w:tr w:rsidR="007646E8" w:rsidRPr="000818A6" w:rsidTr="00D524DA">
        <w:trPr>
          <w:trHeight w:val="68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tcPr>
          <w:p w:rsidR="007646E8" w:rsidRDefault="007646E8" w:rsidP="0011525E">
            <w:pPr>
              <w:spacing w:after="0" w:line="240" w:lineRule="auto"/>
              <w:jc w:val="both"/>
              <w:rPr>
                <w:rFonts w:ascii="Calibri" w:eastAsia="Times New Roman" w:hAnsi="Calibri" w:cs="Times New Roman"/>
                <w:sz w:val="18"/>
                <w:szCs w:val="18"/>
                <w:lang w:eastAsia="es-CL"/>
              </w:rPr>
            </w:pPr>
            <w:r w:rsidRPr="000818A6">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11525E">
              <w:rPr>
                <w:rFonts w:ascii="Calibri" w:eastAsia="Times New Roman" w:hAnsi="Calibri" w:cs="Times New Roman"/>
                <w:sz w:val="18"/>
                <w:szCs w:val="18"/>
                <w:lang w:eastAsia="es-CL"/>
              </w:rPr>
              <w:t>La</w:t>
            </w:r>
            <w:r w:rsidR="00EF4C9F">
              <w:rPr>
                <w:rFonts w:ascii="Calibri" w:eastAsia="Times New Roman" w:hAnsi="Calibri" w:cs="Times New Roman"/>
                <w:sz w:val="18"/>
                <w:szCs w:val="18"/>
                <w:lang w:eastAsia="es-CL"/>
              </w:rPr>
              <w:t>s</w:t>
            </w:r>
            <w:r w:rsidR="0011525E">
              <w:rPr>
                <w:rFonts w:ascii="Calibri" w:eastAsia="Times New Roman" w:hAnsi="Calibri" w:cs="Times New Roman"/>
                <w:sz w:val="18"/>
                <w:szCs w:val="18"/>
                <w:lang w:eastAsia="es-CL"/>
              </w:rPr>
              <w:t xml:space="preserve"> presente</w:t>
            </w:r>
            <w:r w:rsidR="00EF4C9F">
              <w:rPr>
                <w:rFonts w:ascii="Calibri" w:eastAsia="Times New Roman" w:hAnsi="Calibri" w:cs="Times New Roman"/>
                <w:sz w:val="18"/>
                <w:szCs w:val="18"/>
                <w:lang w:eastAsia="es-CL"/>
              </w:rPr>
              <w:t>s</w:t>
            </w:r>
            <w:r w:rsidR="0011525E">
              <w:rPr>
                <w:rFonts w:ascii="Calibri" w:eastAsia="Times New Roman" w:hAnsi="Calibri" w:cs="Times New Roman"/>
                <w:sz w:val="18"/>
                <w:szCs w:val="18"/>
                <w:lang w:eastAsia="es-CL"/>
              </w:rPr>
              <w:t xml:space="preserve"> figura</w:t>
            </w:r>
            <w:r w:rsidR="00EF4C9F">
              <w:rPr>
                <w:rFonts w:ascii="Calibri" w:eastAsia="Times New Roman" w:hAnsi="Calibri" w:cs="Times New Roman"/>
                <w:sz w:val="18"/>
                <w:szCs w:val="18"/>
                <w:lang w:eastAsia="es-CL"/>
              </w:rPr>
              <w:t>s</w:t>
            </w:r>
            <w:r w:rsidR="0011525E">
              <w:rPr>
                <w:rFonts w:ascii="Calibri" w:eastAsia="Times New Roman" w:hAnsi="Calibri" w:cs="Times New Roman"/>
                <w:sz w:val="18"/>
                <w:szCs w:val="18"/>
                <w:lang w:eastAsia="es-CL"/>
              </w:rPr>
              <w:t xml:space="preserve"> satelital</w:t>
            </w:r>
            <w:r w:rsidR="00EF4C9F">
              <w:rPr>
                <w:rFonts w:ascii="Calibri" w:eastAsia="Times New Roman" w:hAnsi="Calibri" w:cs="Times New Roman"/>
                <w:sz w:val="18"/>
                <w:szCs w:val="18"/>
                <w:lang w:eastAsia="es-CL"/>
              </w:rPr>
              <w:t>es</w:t>
            </w:r>
            <w:r w:rsidR="0011525E">
              <w:rPr>
                <w:rFonts w:ascii="Calibri" w:eastAsia="Times New Roman" w:hAnsi="Calibri" w:cs="Times New Roman"/>
                <w:sz w:val="18"/>
                <w:szCs w:val="18"/>
                <w:lang w:eastAsia="es-CL"/>
              </w:rPr>
              <w:t>, obtenida</w:t>
            </w:r>
            <w:r w:rsidR="00EF4C9F">
              <w:rPr>
                <w:rFonts w:ascii="Calibri" w:eastAsia="Times New Roman" w:hAnsi="Calibri" w:cs="Times New Roman"/>
                <w:sz w:val="18"/>
                <w:szCs w:val="18"/>
                <w:lang w:eastAsia="es-CL"/>
              </w:rPr>
              <w:t>s</w:t>
            </w:r>
            <w:r w:rsidR="0011525E">
              <w:rPr>
                <w:rFonts w:ascii="Calibri" w:eastAsia="Times New Roman" w:hAnsi="Calibri" w:cs="Times New Roman"/>
                <w:sz w:val="18"/>
                <w:szCs w:val="18"/>
                <w:lang w:eastAsia="es-CL"/>
              </w:rPr>
              <w:t xml:space="preserve"> mediante Google Earth, muestra</w:t>
            </w:r>
            <w:r w:rsidR="00EF4C9F">
              <w:rPr>
                <w:rFonts w:ascii="Calibri" w:eastAsia="Times New Roman" w:hAnsi="Calibri" w:cs="Times New Roman"/>
                <w:sz w:val="18"/>
                <w:szCs w:val="18"/>
                <w:lang w:eastAsia="es-CL"/>
              </w:rPr>
              <w:t>n</w:t>
            </w:r>
            <w:r w:rsidR="0011525E">
              <w:rPr>
                <w:rFonts w:ascii="Calibri" w:eastAsia="Times New Roman" w:hAnsi="Calibri" w:cs="Times New Roman"/>
                <w:sz w:val="18"/>
                <w:szCs w:val="18"/>
                <w:lang w:eastAsia="es-CL"/>
              </w:rPr>
              <w:t xml:space="preserve"> el emplazamiento de la bocatoma de CH Rucúe, respecto de la ubicación del canal de descarga del caudal ecológico. Entre ambas obras se observan las </w:t>
            </w:r>
            <w:r w:rsidR="00EF4C9F">
              <w:rPr>
                <w:rFonts w:ascii="Calibri" w:eastAsia="Times New Roman" w:hAnsi="Calibri" w:cs="Times New Roman"/>
                <w:sz w:val="18"/>
                <w:szCs w:val="18"/>
                <w:lang w:eastAsia="es-CL"/>
              </w:rPr>
              <w:t xml:space="preserve">9 </w:t>
            </w:r>
            <w:r w:rsidR="0011525E">
              <w:rPr>
                <w:rFonts w:ascii="Calibri" w:eastAsia="Times New Roman" w:hAnsi="Calibri" w:cs="Times New Roman"/>
                <w:sz w:val="18"/>
                <w:szCs w:val="18"/>
                <w:lang w:eastAsia="es-CL"/>
              </w:rPr>
              <w:t>compuertas de ape</w:t>
            </w:r>
            <w:r w:rsidR="00EF4C9F">
              <w:rPr>
                <w:rFonts w:ascii="Calibri" w:eastAsia="Times New Roman" w:hAnsi="Calibri" w:cs="Times New Roman"/>
                <w:sz w:val="18"/>
                <w:szCs w:val="18"/>
                <w:lang w:eastAsia="es-CL"/>
              </w:rPr>
              <w:t>r</w:t>
            </w:r>
            <w:r w:rsidR="0011525E">
              <w:rPr>
                <w:rFonts w:ascii="Calibri" w:eastAsia="Times New Roman" w:hAnsi="Calibri" w:cs="Times New Roman"/>
                <w:sz w:val="18"/>
                <w:szCs w:val="18"/>
                <w:lang w:eastAsia="es-CL"/>
              </w:rPr>
              <w:t>tura en caso de crecidas por sobre la capacidad del canal de captación de la bocatoma.</w:t>
            </w:r>
          </w:p>
          <w:p w:rsidR="0011525E" w:rsidRDefault="0011525E" w:rsidP="0011525E">
            <w:pPr>
              <w:spacing w:after="0" w:line="240" w:lineRule="auto"/>
              <w:rPr>
                <w:rFonts w:ascii="Calibri" w:eastAsia="Times New Roman" w:hAnsi="Calibri" w:cs="Times New Roman"/>
                <w:sz w:val="18"/>
                <w:szCs w:val="18"/>
                <w:lang w:eastAsia="es-CL"/>
              </w:rPr>
            </w:pPr>
          </w:p>
          <w:p w:rsidR="0011525E" w:rsidRPr="000818A6" w:rsidRDefault="0011525E" w:rsidP="0011525E">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En la imagen </w:t>
            </w:r>
            <w:r w:rsidR="00EF4C9F">
              <w:rPr>
                <w:rFonts w:ascii="Calibri" w:eastAsia="Times New Roman" w:hAnsi="Calibri" w:cs="Times New Roman"/>
                <w:sz w:val="18"/>
                <w:szCs w:val="18"/>
                <w:lang w:eastAsia="es-CL"/>
              </w:rPr>
              <w:t xml:space="preserve">de la derecha </w:t>
            </w:r>
            <w:r>
              <w:rPr>
                <w:rFonts w:ascii="Calibri" w:eastAsia="Times New Roman" w:hAnsi="Calibri" w:cs="Times New Roman"/>
                <w:sz w:val="18"/>
                <w:szCs w:val="18"/>
                <w:lang w:eastAsia="es-CL"/>
              </w:rPr>
              <w:t>no se observan filtraciones evidentes, más allá de la obra de paso del caudal ecológico construido y de filtraciones asociadas al mismo canal abierto para el caudal ecológico, que den cuenta de los 10 m</w:t>
            </w:r>
            <w:r w:rsidRPr="0011525E">
              <w:rPr>
                <w:rFonts w:ascii="Calibri" w:eastAsia="Times New Roman" w:hAnsi="Calibri" w:cs="Times New Roman"/>
                <w:sz w:val="18"/>
                <w:szCs w:val="18"/>
                <w:vertAlign w:val="superscript"/>
                <w:lang w:eastAsia="es-CL"/>
              </w:rPr>
              <w:t>3</w:t>
            </w:r>
            <w:r>
              <w:rPr>
                <w:rFonts w:ascii="Calibri" w:eastAsia="Times New Roman" w:hAnsi="Calibri" w:cs="Times New Roman"/>
                <w:sz w:val="18"/>
                <w:szCs w:val="18"/>
                <w:lang w:eastAsia="es-CL"/>
              </w:rPr>
              <w:t>/s adicionales considerados por el titular.</w:t>
            </w:r>
          </w:p>
        </w:tc>
      </w:tr>
    </w:tbl>
    <w:p w:rsidR="000818A6" w:rsidRDefault="000818A6">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0818A6" w:rsidRPr="001A526B" w:rsidTr="00D524D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18A6" w:rsidRPr="001A526B" w:rsidRDefault="000818A6" w:rsidP="00D524D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818A6" w:rsidRPr="001A526B" w:rsidTr="00D524DA">
        <w:trPr>
          <w:trHeight w:val="6308"/>
          <w:jc w:val="center"/>
        </w:trPr>
        <w:tc>
          <w:tcPr>
            <w:tcW w:w="5000" w:type="pct"/>
            <w:gridSpan w:val="3"/>
            <w:tcBorders>
              <w:top w:val="nil"/>
              <w:left w:val="single" w:sz="4" w:space="0" w:color="auto"/>
              <w:right w:val="single" w:sz="4" w:space="0" w:color="auto"/>
            </w:tcBorders>
            <w:shd w:val="clear" w:color="auto" w:fill="auto"/>
            <w:noWrap/>
            <w:vAlign w:val="center"/>
            <w:hideMark/>
          </w:tcPr>
          <w:p w:rsidR="000818A6" w:rsidRPr="001A526B" w:rsidRDefault="000818A6" w:rsidP="00D524DA">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Calibri"/>
                <w:noProof/>
                <w:sz w:val="28"/>
                <w:szCs w:val="32"/>
                <w:lang w:eastAsia="es-CL"/>
              </w:rPr>
              <w:drawing>
                <wp:inline distT="0" distB="0" distL="0" distR="0">
                  <wp:extent cx="5543550" cy="4750018"/>
                  <wp:effectExtent l="0" t="0" r="0" b="0"/>
                  <wp:docPr id="22" name="Imagen 22" descr="C:\Users\juan.granzow\Documents\Mis Documentos SMA\2017.03_DFZ-2017-180-VIII-RCA-IA CH QUILLECO-CH RUCUE\Fotos CH Quilleco\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3_DFZ-2017-180-VIII-RCA-IA CH QUILLECO-CH RUCUE\Fotos CH Quilleco\IMG_1266.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551726" cy="47570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18A6" w:rsidRPr="00E83138" w:rsidTr="00D524D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818A6" w:rsidRPr="00E83138" w:rsidRDefault="000818A6" w:rsidP="000818A6">
            <w:pPr>
              <w:spacing w:after="0" w:line="240" w:lineRule="auto"/>
              <w:contextualSpacing/>
              <w:outlineLvl w:val="1"/>
              <w:rPr>
                <w:rFonts w:ascii="Calibri" w:eastAsia="Times New Roman" w:hAnsi="Calibri" w:cs="Calibri"/>
                <w:b/>
                <w:sz w:val="18"/>
                <w:szCs w:val="20"/>
                <w:lang w:eastAsia="es-CL"/>
              </w:rPr>
            </w:pPr>
            <w:bookmarkStart w:id="160" w:name="_Toc495934013"/>
            <w:r w:rsidRPr="00E83138">
              <w:rPr>
                <w:rFonts w:ascii="Calibri" w:eastAsia="Calibri" w:hAnsi="Calibri" w:cs="Calibri"/>
                <w:b/>
                <w:sz w:val="18"/>
                <w:szCs w:val="20"/>
              </w:rPr>
              <w:t xml:space="preserve">Fotografía </w:t>
            </w:r>
            <w:r>
              <w:rPr>
                <w:rFonts w:ascii="Calibri" w:eastAsia="Calibri" w:hAnsi="Calibri" w:cs="Calibri"/>
                <w:b/>
                <w:sz w:val="18"/>
                <w:szCs w:val="20"/>
              </w:rPr>
              <w:t>4</w:t>
            </w:r>
            <w:r w:rsidRPr="00E83138">
              <w:rPr>
                <w:rFonts w:ascii="Calibri" w:eastAsia="Calibri" w:hAnsi="Calibri" w:cs="Calibri"/>
                <w:b/>
                <w:sz w:val="18"/>
                <w:szCs w:val="20"/>
              </w:rPr>
              <w:t>.</w:t>
            </w:r>
            <w:bookmarkEnd w:id="16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0818A6" w:rsidRPr="00E83138" w:rsidRDefault="000818A6" w:rsidP="00D524DA">
            <w:pPr>
              <w:spacing w:after="0" w:line="240" w:lineRule="auto"/>
              <w:rPr>
                <w:rFonts w:ascii="Calibri" w:eastAsia="Times New Roman" w:hAnsi="Calibri" w:cs="Times New Roman"/>
                <w:b/>
                <w:sz w:val="18"/>
                <w:szCs w:val="18"/>
                <w:lang w:eastAsia="es-CL"/>
              </w:rPr>
            </w:pPr>
            <w:r w:rsidRPr="00E83138">
              <w:rPr>
                <w:rFonts w:ascii="Calibri" w:eastAsia="Times New Roman" w:hAnsi="Calibri" w:cs="Times New Roman"/>
                <w:b/>
                <w:sz w:val="18"/>
                <w:szCs w:val="18"/>
                <w:lang w:eastAsia="es-CL"/>
              </w:rPr>
              <w:t xml:space="preserve">Fecha: </w:t>
            </w:r>
            <w:r w:rsidRPr="00E83138">
              <w:rPr>
                <w:rFonts w:ascii="Calibri" w:eastAsia="Times New Roman" w:hAnsi="Calibri" w:cs="Times New Roman"/>
                <w:sz w:val="18"/>
                <w:szCs w:val="18"/>
                <w:lang w:eastAsia="es-CL"/>
              </w:rPr>
              <w:t>29-03-2017</w:t>
            </w:r>
          </w:p>
        </w:tc>
      </w:tr>
      <w:tr w:rsidR="000818A6" w:rsidRPr="00E83138" w:rsidTr="00D524D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818A6" w:rsidRPr="00E83138" w:rsidRDefault="000818A6" w:rsidP="00D524DA">
            <w:pPr>
              <w:spacing w:after="0" w:line="240" w:lineRule="auto"/>
              <w:rPr>
                <w:rFonts w:ascii="Calibri" w:eastAsia="Times New Roman" w:hAnsi="Calibri" w:cs="Times New Roman"/>
                <w:b/>
                <w:sz w:val="18"/>
                <w:szCs w:val="18"/>
                <w:lang w:val="pt-PT" w:eastAsia="es-CL"/>
              </w:rPr>
            </w:pPr>
            <w:r w:rsidRPr="009C57D8">
              <w:rPr>
                <w:rFonts w:ascii="Calibri" w:eastAsia="Times New Roman" w:hAnsi="Calibri" w:cs="Times New Roman"/>
                <w:b/>
                <w:sz w:val="18"/>
                <w:szCs w:val="18"/>
                <w:lang w:val="pt-PT" w:eastAsia="es-CL"/>
              </w:rPr>
              <w:t>Coordenada</w:t>
            </w:r>
            <w:r w:rsidRPr="00E83138">
              <w:rPr>
                <w:rFonts w:ascii="Calibri" w:eastAsia="Times New Roman" w:hAnsi="Calibri" w:cs="Times New Roman"/>
                <w:b/>
                <w:sz w:val="18"/>
                <w:szCs w:val="18"/>
                <w:lang w:val="pt-PT" w:eastAsia="es-CL"/>
              </w:rPr>
              <w:t>s UTM DATUM WGS84 HUSO 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0818A6" w:rsidRPr="00E83138" w:rsidRDefault="000818A6" w:rsidP="00CB0EF1">
            <w:pPr>
              <w:spacing w:after="0" w:line="240" w:lineRule="auto"/>
              <w:rPr>
                <w:rFonts w:ascii="Calibri" w:eastAsia="Times New Roman" w:hAnsi="Calibri" w:cs="Times New Roman"/>
                <w:b/>
                <w:sz w:val="18"/>
                <w:szCs w:val="18"/>
                <w:lang w:eastAsia="es-CL"/>
              </w:rPr>
            </w:pPr>
            <w:r w:rsidRPr="00E83138">
              <w:rPr>
                <w:rFonts w:ascii="Calibri" w:eastAsia="Times New Roman" w:hAnsi="Calibri" w:cs="Times New Roman"/>
                <w:b/>
                <w:sz w:val="18"/>
                <w:szCs w:val="18"/>
                <w:lang w:eastAsia="es-CL"/>
              </w:rPr>
              <w:t>Norte:</w:t>
            </w:r>
            <w:r w:rsidRPr="00E83138">
              <w:rPr>
                <w:rFonts w:ascii="Calibri" w:eastAsia="Times New Roman" w:hAnsi="Calibri" w:cs="Times New Roman"/>
                <w:sz w:val="18"/>
                <w:szCs w:val="18"/>
                <w:lang w:eastAsia="es-CL"/>
              </w:rPr>
              <w:t xml:space="preserve"> </w:t>
            </w:r>
            <w:r w:rsidR="00EF4C9F">
              <w:rPr>
                <w:rFonts w:ascii="Calibri" w:eastAsia="Times New Roman" w:hAnsi="Calibri" w:cs="Times New Roman"/>
                <w:sz w:val="18"/>
                <w:szCs w:val="18"/>
                <w:lang w:eastAsia="es-CL"/>
              </w:rPr>
              <w:t>5863</w:t>
            </w:r>
            <w:r w:rsidR="00CB0EF1">
              <w:rPr>
                <w:rFonts w:ascii="Calibri" w:eastAsia="Times New Roman" w:hAnsi="Calibri" w:cs="Times New Roman"/>
                <w:sz w:val="18"/>
                <w:szCs w:val="18"/>
                <w:lang w:eastAsia="es-CL"/>
              </w:rPr>
              <w:t>881</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0818A6" w:rsidRPr="00E83138" w:rsidRDefault="000818A6" w:rsidP="00CB0EF1">
            <w:pPr>
              <w:spacing w:after="0" w:line="240" w:lineRule="auto"/>
              <w:rPr>
                <w:rFonts w:ascii="Calibri" w:eastAsia="Times New Roman" w:hAnsi="Calibri" w:cs="Times New Roman"/>
                <w:b/>
                <w:sz w:val="18"/>
                <w:szCs w:val="18"/>
                <w:lang w:eastAsia="es-CL"/>
              </w:rPr>
            </w:pPr>
            <w:r w:rsidRPr="00E83138">
              <w:rPr>
                <w:rFonts w:ascii="Calibri" w:eastAsia="Times New Roman" w:hAnsi="Calibri" w:cs="Times New Roman"/>
                <w:b/>
                <w:sz w:val="18"/>
                <w:szCs w:val="18"/>
                <w:lang w:eastAsia="es-CL"/>
              </w:rPr>
              <w:t>Este:</w:t>
            </w:r>
            <w:r w:rsidRPr="00E83138">
              <w:rPr>
                <w:rFonts w:ascii="Calibri" w:eastAsia="Times New Roman" w:hAnsi="Calibri" w:cs="Times New Roman"/>
                <w:sz w:val="18"/>
                <w:szCs w:val="18"/>
                <w:lang w:eastAsia="es-CL"/>
              </w:rPr>
              <w:t xml:space="preserve"> </w:t>
            </w:r>
            <w:r w:rsidR="00EF4C9F">
              <w:rPr>
                <w:rFonts w:ascii="Calibri" w:eastAsia="Times New Roman" w:hAnsi="Calibri" w:cs="Times New Roman"/>
                <w:sz w:val="18"/>
                <w:szCs w:val="18"/>
                <w:lang w:eastAsia="es-CL"/>
              </w:rPr>
              <w:t>23</w:t>
            </w:r>
            <w:r w:rsidR="00CB0EF1">
              <w:rPr>
                <w:rFonts w:ascii="Calibri" w:eastAsia="Times New Roman" w:hAnsi="Calibri" w:cs="Times New Roman"/>
                <w:sz w:val="18"/>
                <w:szCs w:val="18"/>
                <w:lang w:eastAsia="es-CL"/>
              </w:rPr>
              <w:t>7997</w:t>
            </w:r>
          </w:p>
        </w:tc>
      </w:tr>
      <w:tr w:rsidR="000818A6" w:rsidRPr="000818A6" w:rsidTr="00D524DA">
        <w:trPr>
          <w:trHeight w:val="68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0818A6" w:rsidRPr="000818A6" w:rsidRDefault="000818A6" w:rsidP="00EF4C9F">
            <w:pPr>
              <w:spacing w:after="0" w:line="240" w:lineRule="auto"/>
              <w:rPr>
                <w:rFonts w:ascii="Calibri" w:eastAsia="Times New Roman" w:hAnsi="Calibri" w:cs="Times New Roman"/>
                <w:sz w:val="18"/>
                <w:szCs w:val="18"/>
                <w:lang w:eastAsia="es-CL"/>
              </w:rPr>
            </w:pPr>
            <w:r w:rsidRPr="000818A6">
              <w:rPr>
                <w:rFonts w:ascii="Calibri" w:eastAsia="Times New Roman" w:hAnsi="Calibri" w:cs="Times New Roman"/>
                <w:b/>
                <w:sz w:val="18"/>
                <w:szCs w:val="18"/>
                <w:lang w:eastAsia="es-CL"/>
              </w:rPr>
              <w:t>Descripción del medio de prueba:</w:t>
            </w:r>
            <w:r w:rsidR="00EF4C9F">
              <w:rPr>
                <w:rFonts w:ascii="Calibri" w:eastAsia="Times New Roman" w:hAnsi="Calibri" w:cs="Times New Roman"/>
                <w:sz w:val="18"/>
                <w:szCs w:val="18"/>
                <w:lang w:eastAsia="es-CL"/>
              </w:rPr>
              <w:t xml:space="preserve"> </w:t>
            </w:r>
            <w:r w:rsidR="0096181B">
              <w:rPr>
                <w:rFonts w:ascii="Calibri" w:eastAsia="Times New Roman" w:hAnsi="Calibri" w:cs="Times New Roman"/>
                <w:sz w:val="18"/>
                <w:szCs w:val="18"/>
                <w:lang w:eastAsia="es-CL"/>
              </w:rPr>
              <w:t>En la imagen se observa el canal abierto de restitución de aguas turbinadas de la central CH Quilleco. Al fondo se observa el punto exacto de restitución con el río Laja, aguas arriba de la captación de un canal de regadío, y aguas arriba del puente Tucapel</w:t>
            </w:r>
            <w:r w:rsidRPr="000818A6">
              <w:rPr>
                <w:rFonts w:ascii="Calibri" w:eastAsia="Times New Roman" w:hAnsi="Calibri" w:cs="Times New Roman"/>
                <w:sz w:val="18"/>
                <w:szCs w:val="18"/>
                <w:lang w:eastAsia="es-CL"/>
              </w:rPr>
              <w:t>.</w:t>
            </w:r>
          </w:p>
        </w:tc>
      </w:tr>
    </w:tbl>
    <w:p w:rsidR="00563EA7" w:rsidRDefault="00563EA7">
      <w:r>
        <w:br w:type="page"/>
      </w:r>
    </w:p>
    <w:p w:rsidR="00563EA7" w:rsidRPr="00A10181" w:rsidRDefault="00563EA7" w:rsidP="00563EA7">
      <w:pPr>
        <w:pStyle w:val="IFA1"/>
        <w:numPr>
          <w:ilvl w:val="1"/>
          <w:numId w:val="9"/>
        </w:numPr>
      </w:pPr>
      <w:bookmarkStart w:id="161" w:name="_Toc495934014"/>
      <w:r w:rsidRPr="00C5230A">
        <w:rPr>
          <w:rFonts w:cstheme="minorHAnsi"/>
          <w:iCs/>
        </w:rPr>
        <w:lastRenderedPageBreak/>
        <w:t>Calidad del Agua y Biota</w:t>
      </w:r>
      <w:r>
        <w:rPr>
          <w:rFonts w:cstheme="minorHAnsi"/>
          <w:iCs/>
        </w:rPr>
        <w:t xml:space="preserve"> acuática</w:t>
      </w:r>
      <w:bookmarkEnd w:id="161"/>
    </w:p>
    <w:p w:rsidR="00563EA7" w:rsidRPr="00C9264B" w:rsidRDefault="00563EA7" w:rsidP="00563EA7">
      <w:pPr>
        <w:pStyle w:val="Ttulo1"/>
        <w:numPr>
          <w:ilvl w:val="0"/>
          <w:numId w:val="0"/>
        </w:numPr>
        <w:ind w:left="576"/>
      </w:pPr>
    </w:p>
    <w:tbl>
      <w:tblPr>
        <w:tblStyle w:val="Tablaconcuadrcula"/>
        <w:tblW w:w="5000" w:type="pct"/>
        <w:tblLook w:val="04A0" w:firstRow="1" w:lastRow="0" w:firstColumn="1" w:lastColumn="0" w:noHBand="0" w:noVBand="1"/>
      </w:tblPr>
      <w:tblGrid>
        <w:gridCol w:w="3768"/>
        <w:gridCol w:w="9794"/>
      </w:tblGrid>
      <w:tr w:rsidR="00563EA7" w:rsidRPr="00127186" w:rsidTr="00CE50A2">
        <w:trPr>
          <w:trHeight w:val="142"/>
        </w:trPr>
        <w:tc>
          <w:tcPr>
            <w:tcW w:w="1389" w:type="pct"/>
            <w:shd w:val="clear" w:color="auto" w:fill="D9D9D9" w:themeFill="background1" w:themeFillShade="D9"/>
          </w:tcPr>
          <w:p w:rsidR="00563EA7" w:rsidRPr="00127186" w:rsidRDefault="00563EA7" w:rsidP="00563EA7">
            <w:pPr>
              <w:rPr>
                <w:rFonts w:asciiTheme="minorHAnsi" w:hAnsiTheme="minorHAnsi"/>
              </w:rPr>
            </w:pPr>
            <w:r w:rsidRPr="00127186">
              <w:rPr>
                <w:rFonts w:eastAsia="Times New Roman"/>
                <w:b/>
                <w:bCs/>
                <w:color w:val="000000"/>
                <w:lang w:eastAsia="es-CL"/>
              </w:rPr>
              <w:t>Número de Hecho Constatado</w:t>
            </w:r>
            <w:r w:rsidRPr="00127186">
              <w:rPr>
                <w:rFonts w:eastAsia="Times New Roman"/>
                <w:color w:val="000000"/>
                <w:lang w:eastAsia="es-CL"/>
              </w:rPr>
              <w:t xml:space="preserve">: </w:t>
            </w:r>
            <w:r>
              <w:rPr>
                <w:rFonts w:asciiTheme="minorHAnsi" w:hAnsiTheme="minorHAnsi"/>
                <w:b/>
              </w:rPr>
              <w:t>2</w:t>
            </w:r>
          </w:p>
        </w:tc>
        <w:tc>
          <w:tcPr>
            <w:tcW w:w="3611" w:type="pct"/>
            <w:shd w:val="clear" w:color="auto" w:fill="D9D9D9" w:themeFill="background1" w:themeFillShade="D9"/>
          </w:tcPr>
          <w:p w:rsidR="00563EA7" w:rsidRPr="00127186" w:rsidRDefault="00563EA7" w:rsidP="00CE50A2">
            <w:pPr>
              <w:rPr>
                <w:rFonts w:asciiTheme="minorHAnsi" w:hAnsiTheme="minorHAnsi"/>
              </w:rPr>
            </w:pPr>
            <w:r w:rsidRPr="00127186">
              <w:rPr>
                <w:rFonts w:eastAsia="Times New Roman"/>
                <w:b/>
                <w:bCs/>
                <w:color w:val="000000"/>
                <w:lang w:eastAsia="es-CL"/>
              </w:rPr>
              <w:t>Estación</w:t>
            </w:r>
            <w:r w:rsidRPr="00127186">
              <w:rPr>
                <w:rFonts w:eastAsia="Times New Roman"/>
                <w:color w:val="000000"/>
                <w:lang w:eastAsia="es-CL"/>
              </w:rPr>
              <w:t>:</w:t>
            </w:r>
            <w:r>
              <w:rPr>
                <w:rFonts w:eastAsia="Times New Roman"/>
                <w:color w:val="000000"/>
                <w:lang w:eastAsia="es-CL"/>
              </w:rPr>
              <w:t xml:space="preserve"> 1</w:t>
            </w:r>
          </w:p>
        </w:tc>
      </w:tr>
      <w:tr w:rsidR="00563EA7" w:rsidRPr="00127186" w:rsidTr="00CE50A2">
        <w:trPr>
          <w:trHeight w:val="319"/>
        </w:trPr>
        <w:tc>
          <w:tcPr>
            <w:tcW w:w="5000" w:type="pct"/>
            <w:gridSpan w:val="2"/>
            <w:tcBorders>
              <w:bottom w:val="single" w:sz="4" w:space="0" w:color="auto"/>
            </w:tcBorders>
          </w:tcPr>
          <w:p w:rsidR="00563EA7" w:rsidRDefault="00563EA7" w:rsidP="00CE50A2">
            <w:pPr>
              <w:rPr>
                <w:rFonts w:asciiTheme="minorHAnsi" w:hAnsiTheme="minorHAnsi"/>
                <w:b/>
              </w:rPr>
            </w:pPr>
            <w:r>
              <w:rPr>
                <w:rFonts w:asciiTheme="minorHAnsi" w:hAnsiTheme="minorHAnsi"/>
                <w:b/>
              </w:rPr>
              <w:t>E</w:t>
            </w:r>
            <w:r w:rsidRPr="00127186">
              <w:rPr>
                <w:rFonts w:asciiTheme="minorHAnsi" w:hAnsiTheme="minorHAnsi"/>
                <w:b/>
              </w:rPr>
              <w:t>xig</w:t>
            </w:r>
            <w:r>
              <w:rPr>
                <w:rFonts w:asciiTheme="minorHAnsi" w:hAnsiTheme="minorHAnsi"/>
                <w:b/>
              </w:rPr>
              <w:t>encia:</w:t>
            </w:r>
          </w:p>
          <w:p w:rsidR="00563EA7" w:rsidRPr="00563EA7" w:rsidRDefault="00563EA7" w:rsidP="00563EA7">
            <w:pPr>
              <w:widowControl w:val="0"/>
              <w:overflowPunct w:val="0"/>
              <w:autoSpaceDE w:val="0"/>
              <w:autoSpaceDN w:val="0"/>
              <w:adjustRightInd w:val="0"/>
              <w:spacing w:after="120"/>
              <w:jc w:val="both"/>
              <w:rPr>
                <w:rFonts w:cstheme="minorHAnsi"/>
                <w:b/>
                <w:sz w:val="22"/>
                <w:lang w:val="es-CL"/>
              </w:rPr>
            </w:pPr>
            <w:r w:rsidRPr="00563EA7">
              <w:rPr>
                <w:rFonts w:cstheme="minorHAnsi"/>
                <w:b/>
                <w:sz w:val="22"/>
                <w:lang w:val="es-CL"/>
              </w:rPr>
              <w:t>RCA 338/2000, Considerando 9.1. Consideraciones Generales</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A460C9">
              <w:rPr>
                <w:rFonts w:cstheme="minorHAnsi"/>
                <w:lang w:val="es-CL"/>
              </w:rPr>
              <w:t>“</w:t>
            </w:r>
            <w:r w:rsidRPr="00927C94">
              <w:rPr>
                <w:rFonts w:cstheme="minorHAnsi"/>
                <w:b/>
                <w:i/>
                <w:lang w:val="es-CL"/>
              </w:rPr>
              <w:t>9.1. Consideraciones Generales</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9.1.1. El Plan de seguimiento corresponderá al presentado por el titular en el capítulo 8 del EIA, al que sólo se adicionarán las nuevas estaciones asociadas al área crítica del proyecto, así como también todos los brazos laterales asociados a esta.</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9.1.2. El Plan de Seguimiento deberá extenderse durante toda la vida útil del Proyecto, con una evaluación de sus resultados al quinto año de funcionamiento de la Central y un replanteamiento para un próximo periodo. Por lo anterior, se podrán modificar los parámetros, estaciones, y frecuencias de estos, previa evaluación y aprobación por parte de los organismos competentes.</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9.1.3. Los resultados del Plan de Seguimiento se entregarán en Informes que darán cuenta de todas las actividades convenidas dentro de dicho plan. Los Informes contendrán un análisis de evaluación de los resultados de las medidas comprometidas indicando los impactos fuera de rango o no previstos.</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Se dará cuenta también de los eventuales problemas suscitados y una propuesta de solución inmediata de ellos, a la espera de que la autoridad se pronuncie. En el caso en que se trate de una emergencia se informará en un plazo no mayor de 24 horas con una propuesta de solución y se procederá a solucionarlo en forma paralela a la comunicación con CONAMA.</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Cada informe será remitido a CONAMA Bio</w:t>
            </w:r>
            <w:r>
              <w:rPr>
                <w:rFonts w:cstheme="minorHAnsi"/>
                <w:i/>
                <w:lang w:val="es-CL"/>
              </w:rPr>
              <w:t>bí</w:t>
            </w:r>
            <w:r w:rsidRPr="00927C94">
              <w:rPr>
                <w:rFonts w:cstheme="minorHAnsi"/>
                <w:i/>
                <w:lang w:val="es-CL"/>
              </w:rPr>
              <w:t>o con copia a los Órganos de la Administración del Estado.</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9.1.4. Cualquier modificación al Programa de Seguimiento se deberá presentar a los servicios competentes para su revisión y aprobación, previo a la implementación de cualquier modificación.</w:t>
            </w:r>
          </w:p>
          <w:p w:rsidR="00563EA7" w:rsidRDefault="00563EA7" w:rsidP="00563EA7">
            <w:pPr>
              <w:widowControl w:val="0"/>
              <w:overflowPunct w:val="0"/>
              <w:autoSpaceDE w:val="0"/>
              <w:autoSpaceDN w:val="0"/>
              <w:adjustRightInd w:val="0"/>
              <w:spacing w:after="120"/>
              <w:jc w:val="both"/>
              <w:rPr>
                <w:rFonts w:cstheme="minorHAnsi"/>
                <w:lang w:val="es-CL"/>
              </w:rPr>
            </w:pPr>
            <w:r w:rsidRPr="00927C94">
              <w:rPr>
                <w:rFonts w:cstheme="minorHAnsi"/>
                <w:i/>
                <w:lang w:val="es-CL"/>
              </w:rPr>
              <w:t>9.1.5. El titular deberá realizar acciones tendientes a la mantención de la cantidad y calidad de las comunidades hidrobiológicas durante toda la etapa de operación y en toda el área de influencia del proyecto</w:t>
            </w:r>
            <w:r w:rsidRPr="006C5D1E">
              <w:rPr>
                <w:rFonts w:cstheme="minorHAnsi"/>
                <w:lang w:val="es-CL"/>
              </w:rPr>
              <w:t>.</w:t>
            </w:r>
            <w:r>
              <w:rPr>
                <w:rFonts w:cstheme="minorHAnsi"/>
                <w:lang w:val="es-CL"/>
              </w:rPr>
              <w:t>”</w:t>
            </w:r>
          </w:p>
          <w:p w:rsidR="00563EA7" w:rsidRDefault="00563EA7" w:rsidP="00563EA7">
            <w:pPr>
              <w:autoSpaceDE w:val="0"/>
              <w:autoSpaceDN w:val="0"/>
              <w:adjustRightInd w:val="0"/>
              <w:rPr>
                <w:rFonts w:cstheme="minorHAnsi"/>
                <w:lang w:val="es-CL"/>
              </w:rPr>
            </w:pPr>
          </w:p>
          <w:p w:rsidR="00563EA7" w:rsidRPr="00A460C9" w:rsidRDefault="00563EA7" w:rsidP="00563EA7">
            <w:pPr>
              <w:autoSpaceDE w:val="0"/>
              <w:autoSpaceDN w:val="0"/>
              <w:adjustRightInd w:val="0"/>
              <w:rPr>
                <w:rFonts w:cstheme="minorHAnsi"/>
                <w:lang w:val="es-CL"/>
              </w:rPr>
            </w:pPr>
          </w:p>
          <w:p w:rsidR="00563EA7" w:rsidRPr="00563EA7" w:rsidRDefault="00563EA7" w:rsidP="00563EA7">
            <w:pPr>
              <w:widowControl w:val="0"/>
              <w:overflowPunct w:val="0"/>
              <w:autoSpaceDE w:val="0"/>
              <w:autoSpaceDN w:val="0"/>
              <w:adjustRightInd w:val="0"/>
              <w:spacing w:after="120"/>
              <w:jc w:val="both"/>
              <w:rPr>
                <w:rFonts w:cstheme="minorHAnsi"/>
                <w:b/>
                <w:sz w:val="22"/>
                <w:lang w:val="es-CL"/>
              </w:rPr>
            </w:pPr>
            <w:r w:rsidRPr="00563EA7">
              <w:rPr>
                <w:rFonts w:cstheme="minorHAnsi"/>
                <w:b/>
                <w:sz w:val="22"/>
                <w:lang w:val="es-CL"/>
              </w:rPr>
              <w:t xml:space="preserve">RCA 338/2000, Considerando 9.2.1 Hábitat Acuático, 9.2.2. Calidad de Agua y 9.2.4. </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Pr>
                <w:rFonts w:cstheme="minorHAnsi"/>
                <w:lang w:val="es-CL"/>
              </w:rPr>
              <w:t>“</w:t>
            </w:r>
            <w:r w:rsidRPr="00927C94">
              <w:rPr>
                <w:rFonts w:cstheme="minorHAnsi"/>
                <w:b/>
                <w:i/>
                <w:lang w:val="es-CL"/>
              </w:rPr>
              <w:t>9.2.1. Hábitat Acuático</w:t>
            </w:r>
            <w:r w:rsidRPr="00927C94">
              <w:rPr>
                <w:rFonts w:cstheme="minorHAnsi"/>
                <w:i/>
                <w:lang w:val="es-CL"/>
              </w:rPr>
              <w:t>.</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b/>
                <w:i/>
                <w:lang w:val="es-CL"/>
              </w:rPr>
              <w:t>Objetivo:</w:t>
            </w:r>
            <w:r w:rsidRPr="00927C94">
              <w:rPr>
                <w:rFonts w:cstheme="minorHAnsi"/>
                <w:i/>
                <w:lang w:val="es-CL"/>
              </w:rPr>
              <w:t xml:space="preserve"> El objetivo del seguimiento de las condiciones del hábitat acuático en el tramo de 8 km del río Laja afectado por la disminución del caudal.</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b/>
                <w:i/>
                <w:lang w:val="es-CL"/>
              </w:rPr>
              <w:t>Sitios:</w:t>
            </w:r>
            <w:r w:rsidRPr="00927C94">
              <w:rPr>
                <w:rFonts w:cstheme="minorHAnsi"/>
                <w:i/>
                <w:lang w:val="es-CL"/>
              </w:rPr>
              <w:t xml:space="preserve"> a) en la confluencia del río Laja con el río Rucúe; b) en dos transectas intermedias coincidentes con los utilizados para la línea de base; c) 100 m aguas debajo de la restitución de la central Quilleco; d) 200 </w:t>
            </w:r>
            <w:r>
              <w:rPr>
                <w:rFonts w:cstheme="minorHAnsi"/>
                <w:i/>
                <w:lang w:val="es-CL"/>
              </w:rPr>
              <w:t xml:space="preserve">m </w:t>
            </w:r>
            <w:r w:rsidRPr="00927C94">
              <w:rPr>
                <w:rFonts w:cstheme="minorHAnsi"/>
                <w:i/>
                <w:lang w:val="es-CL"/>
              </w:rPr>
              <w:t>aguas arriba de barrera Tucapel.</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b/>
                <w:i/>
                <w:lang w:val="es-CL"/>
              </w:rPr>
              <w:t>Parámetros a medir:</w:t>
            </w:r>
            <w:r w:rsidRPr="00927C94">
              <w:rPr>
                <w:rFonts w:cstheme="minorHAnsi"/>
                <w:i/>
                <w:lang w:val="es-CL"/>
              </w:rPr>
              <w:t xml:space="preserve"> La condición del hábitat acuático se evaluará mediante análisis comparativo de la fauna de peces y macroinvertebrados bentónicos en los sitios de muestreo. El análisis consistirá en un registro sistemático de la composición y abundancia relativa de la fauna íctica y la composición y abundancia del zoobentos.</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b/>
                <w:i/>
                <w:lang w:val="es-CL"/>
              </w:rPr>
              <w:t>Frecuencia de las mediciones:</w:t>
            </w:r>
            <w:r w:rsidRPr="00927C94">
              <w:rPr>
                <w:rFonts w:cstheme="minorHAnsi"/>
                <w:i/>
                <w:lang w:val="es-CL"/>
              </w:rPr>
              <w:t xml:space="preserve"> La fauna acuática debe ser monitoreada 3 veces al año en la primera quincena de los meses de febrero, julio, y diciembre en la medida </w:t>
            </w:r>
            <w:r w:rsidRPr="00927C94">
              <w:rPr>
                <w:rFonts w:cstheme="minorHAnsi"/>
                <w:i/>
                <w:lang w:val="es-CL"/>
              </w:rPr>
              <w:lastRenderedPageBreak/>
              <w:t>que las condiciones ambientales las limitantes metodológicas lo permitan.</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La fauna de peces se capturará con un equipo portátil de pesca eléctrica. Los peces capturados deberán fijarse en el momento de captura con alcohol (70°C) y luego ser transportados a un laboratorio para identificación y recuento</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Los invertebrados bentónicos se recolectarán en un muestreador similar al tipo SURBER cuantitativo y se utilizará una malla de 250 micrones de abertura. Las muestras se tomarán por replicado (x6) en cada uno de los sitios de muestreo. Todo el contenido depositado en el copo de los muestreadores se fijará en alcohol. Posteriormente en laboratorio y bajo lupa binocular, los invertebrados serán identificados, separados por especies y cuantificados.</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Se deberá monitorear parámetros indicativos de las actividades de pesca en el Río Laja. Para llevar a delante los seguimientos y metodologías de análisis se debe adjuntar en los Términos Técnicos de Referencia la "Solicitud de pesca de investigación, la que deberá remitirse a la Subsecretaría de Pesca, previo al inicio de los seguimientos.</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p>
          <w:p w:rsidR="00563EA7" w:rsidRPr="00927C94" w:rsidRDefault="00563EA7" w:rsidP="00563EA7">
            <w:pPr>
              <w:widowControl w:val="0"/>
              <w:overflowPunct w:val="0"/>
              <w:autoSpaceDE w:val="0"/>
              <w:autoSpaceDN w:val="0"/>
              <w:adjustRightInd w:val="0"/>
              <w:spacing w:after="120"/>
              <w:jc w:val="both"/>
              <w:rPr>
                <w:rFonts w:cstheme="minorHAnsi"/>
                <w:b/>
                <w:i/>
                <w:lang w:val="es-CL"/>
              </w:rPr>
            </w:pPr>
            <w:r w:rsidRPr="00927C94">
              <w:rPr>
                <w:rFonts w:cstheme="minorHAnsi"/>
                <w:b/>
                <w:i/>
                <w:lang w:val="es-CL"/>
              </w:rPr>
              <w:t>9.2.2. Calidad de Agua.</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b/>
                <w:i/>
                <w:lang w:val="es-CL"/>
              </w:rPr>
              <w:t>Objetivo:</w:t>
            </w:r>
            <w:r w:rsidRPr="00927C94">
              <w:rPr>
                <w:rFonts w:cstheme="minorHAnsi"/>
                <w:i/>
                <w:lang w:val="es-CL"/>
              </w:rPr>
              <w:t xml:space="preserve"> Seguimiento de las condiciones de calidad de las aguas en el tramo de 8 km del río Laja afectado por la disminución del caudal.</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b/>
                <w:i/>
                <w:lang w:val="es-CL"/>
              </w:rPr>
              <w:t>Sitios:</w:t>
            </w:r>
            <w:r w:rsidRPr="00927C94">
              <w:rPr>
                <w:rFonts w:cstheme="minorHAnsi"/>
                <w:i/>
                <w:lang w:val="es-CL"/>
              </w:rPr>
              <w:t xml:space="preserve"> a) en la confluencia del río Laja con el río Rucúe; b) en dos transectas intermedias coincidentes con los utilizados para la línea de base, es decir transecta 2 (ribera norte del río Laja en el camino final del valle del Laja) y transecta 3 (ribera sur del río Laja en el sector de restitución de las aguas de la central Quilleco); c) 100 m aguas debajo de la restitución de la central Quilleco; y d) 200 </w:t>
            </w:r>
            <w:r>
              <w:rPr>
                <w:rFonts w:cstheme="minorHAnsi"/>
                <w:i/>
                <w:lang w:val="es-CL"/>
              </w:rPr>
              <w:t xml:space="preserve">m </w:t>
            </w:r>
            <w:r w:rsidRPr="00927C94">
              <w:rPr>
                <w:rFonts w:cstheme="minorHAnsi"/>
                <w:i/>
                <w:lang w:val="es-CL"/>
              </w:rPr>
              <w:t>aguas arriba de barrera Laja en puente Tucapel.</w:t>
            </w:r>
          </w:p>
          <w:p w:rsidR="00563EA7" w:rsidRPr="00927C94"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b/>
                <w:i/>
                <w:lang w:val="es-CL"/>
              </w:rPr>
              <w:t>Parámetros a medir:</w:t>
            </w:r>
            <w:r w:rsidRPr="00927C94">
              <w:rPr>
                <w:rFonts w:cstheme="minorHAnsi"/>
                <w:i/>
                <w:lang w:val="es-CL"/>
              </w:rPr>
              <w:t xml:space="preserve"> temperatura del agua, pH, conductividad, sodio porcentual, nitrógeno total, amonio, nitrato, nitrito, fósforo total, ortofosfato, oxígeno disuelto, DBO</w:t>
            </w:r>
            <w:r w:rsidRPr="0008279D">
              <w:rPr>
                <w:rFonts w:cstheme="minorHAnsi"/>
                <w:i/>
                <w:vertAlign w:val="subscript"/>
                <w:lang w:val="es-CL"/>
              </w:rPr>
              <w:t>5</w:t>
            </w:r>
            <w:r w:rsidRPr="00927C94">
              <w:rPr>
                <w:rFonts w:cstheme="minorHAnsi"/>
                <w:i/>
                <w:lang w:val="es-CL"/>
              </w:rPr>
              <w:t>, DQO, sílice, calcio, sodio, potasio, magnesio, sólidos disueltos totales, sólidos suspendidos totales, sólidos suspendidos orgánicos, sólidos suspendidos inorgánicos, coliformes totales y fecales, sulfatos, cloruros, hierro, mercurio, plomo, aluminio, alcalinidad, dureza, turbidez, color.</w:t>
            </w:r>
          </w:p>
          <w:p w:rsidR="00563EA7" w:rsidRPr="00156689" w:rsidRDefault="00563EA7" w:rsidP="00563EA7">
            <w:pPr>
              <w:widowControl w:val="0"/>
              <w:overflowPunct w:val="0"/>
              <w:autoSpaceDE w:val="0"/>
              <w:autoSpaceDN w:val="0"/>
              <w:adjustRightInd w:val="0"/>
              <w:spacing w:after="120"/>
              <w:jc w:val="both"/>
              <w:rPr>
                <w:rFonts w:cstheme="minorHAnsi"/>
                <w:i/>
                <w:lang w:val="es-CL"/>
              </w:rPr>
            </w:pPr>
            <w:r w:rsidRPr="00927C94">
              <w:rPr>
                <w:rFonts w:cstheme="minorHAnsi"/>
                <w:i/>
                <w:lang w:val="es-CL"/>
              </w:rPr>
              <w:t>Entre los parámetros de calidad del agua se incluirá el estudio de la saturación de oxígeno, para lo cual deberá determinar la Línea de Base de cuál es la saturación de oxígeno (medido en Porcentaje) que tiene el Río Laja en ese sector y que en el lugar de restitución de las aguas de la Central Quilleco al Laja no supere en un 10 % ese porcentaje</w:t>
            </w:r>
            <w:r w:rsidRPr="00927C94">
              <w:rPr>
                <w:rFonts w:cstheme="minorHAnsi"/>
                <w:lang w:val="es-CL"/>
              </w:rPr>
              <w:t>.</w:t>
            </w:r>
          </w:p>
          <w:p w:rsidR="00563EA7" w:rsidRDefault="00563EA7" w:rsidP="00563EA7">
            <w:pPr>
              <w:widowControl w:val="0"/>
              <w:overflowPunct w:val="0"/>
              <w:autoSpaceDE w:val="0"/>
              <w:autoSpaceDN w:val="0"/>
              <w:adjustRightInd w:val="0"/>
              <w:spacing w:after="120"/>
              <w:jc w:val="both"/>
              <w:rPr>
                <w:rFonts w:cstheme="minorHAnsi"/>
                <w:i/>
                <w:lang w:val="es-CL"/>
              </w:rPr>
            </w:pPr>
            <w:r w:rsidRPr="00156689">
              <w:rPr>
                <w:rFonts w:cstheme="minorHAnsi"/>
                <w:b/>
                <w:i/>
                <w:lang w:val="es-CL"/>
              </w:rPr>
              <w:t>Frecuencia de las mediciones:</w:t>
            </w:r>
            <w:r w:rsidRPr="00156689">
              <w:rPr>
                <w:rFonts w:cstheme="minorHAnsi"/>
                <w:i/>
                <w:lang w:val="es-CL"/>
              </w:rPr>
              <w:t xml:space="preserve"> Semestral (3 a 4 días de los meses de Febrero y Noviembre).</w:t>
            </w:r>
          </w:p>
          <w:p w:rsidR="00563EA7" w:rsidRDefault="00563EA7" w:rsidP="00563EA7">
            <w:pPr>
              <w:widowControl w:val="0"/>
              <w:overflowPunct w:val="0"/>
              <w:autoSpaceDE w:val="0"/>
              <w:autoSpaceDN w:val="0"/>
              <w:adjustRightInd w:val="0"/>
              <w:spacing w:after="120"/>
              <w:jc w:val="both"/>
              <w:rPr>
                <w:rFonts w:cstheme="minorHAnsi"/>
                <w:i/>
                <w:lang w:val="es-CL"/>
              </w:rPr>
            </w:pPr>
            <w:r>
              <w:rPr>
                <w:rFonts w:cstheme="minorHAnsi"/>
                <w:i/>
                <w:lang w:val="es-CL"/>
              </w:rPr>
              <w:t>(…)</w:t>
            </w:r>
          </w:p>
          <w:p w:rsidR="00563EA7" w:rsidRDefault="00563EA7" w:rsidP="00563EA7">
            <w:pPr>
              <w:autoSpaceDE w:val="0"/>
              <w:autoSpaceDN w:val="0"/>
              <w:adjustRightInd w:val="0"/>
              <w:spacing w:before="240"/>
              <w:jc w:val="both"/>
              <w:rPr>
                <w:rFonts w:asciiTheme="minorHAnsi" w:hAnsiTheme="minorHAnsi" w:cstheme="minorHAnsi"/>
                <w:i/>
              </w:rPr>
            </w:pPr>
            <w:r w:rsidRPr="00156689">
              <w:rPr>
                <w:rFonts w:cstheme="minorHAnsi"/>
                <w:b/>
                <w:i/>
                <w:lang w:val="es-CL"/>
              </w:rPr>
              <w:t>9.2.4.</w:t>
            </w:r>
            <w:r>
              <w:rPr>
                <w:rFonts w:cstheme="minorHAnsi"/>
                <w:i/>
                <w:lang w:val="es-CL"/>
              </w:rPr>
              <w:t xml:space="preserve"> </w:t>
            </w:r>
            <w:r w:rsidRPr="00156689">
              <w:rPr>
                <w:rFonts w:cstheme="minorHAnsi"/>
                <w:i/>
                <w:lang w:val="es-CL"/>
              </w:rPr>
              <w:t>Asimismo, y sin perjuicio de lo indicado en los puntos 9.2.1. y 9.2.2. del presente acto administrativo, el titular deberá incluir en el Plan de Seguimiento, dentro del monitoreo de la fauna acuática y la calidad del agua, una estación en el río Rucúe, la que debe estar ubicada en el mismo lugar en que se muestreó en la línea de base del EIA aguas debajo de la restitución de la central Rucúe</w:t>
            </w:r>
            <w:r>
              <w:rPr>
                <w:rFonts w:cstheme="minorHAnsi"/>
                <w:i/>
                <w:lang w:val="es-CL"/>
              </w:rPr>
              <w:t>.</w:t>
            </w:r>
            <w:r w:rsidRPr="00927C94">
              <w:rPr>
                <w:rFonts w:cstheme="minorHAnsi"/>
                <w:lang w:val="es-CL"/>
              </w:rPr>
              <w:t>”</w:t>
            </w:r>
          </w:p>
          <w:p w:rsidR="00563EA7" w:rsidRPr="00127186" w:rsidRDefault="00563EA7" w:rsidP="00CE50A2">
            <w:pPr>
              <w:rPr>
                <w:rFonts w:asciiTheme="minorHAnsi" w:hAnsiTheme="minorHAnsi"/>
                <w:b/>
              </w:rPr>
            </w:pPr>
          </w:p>
        </w:tc>
      </w:tr>
      <w:tr w:rsidR="00563EA7" w:rsidRPr="00127186" w:rsidTr="00CE50A2">
        <w:trPr>
          <w:trHeight w:val="337"/>
        </w:trPr>
        <w:tc>
          <w:tcPr>
            <w:tcW w:w="5000" w:type="pct"/>
            <w:gridSpan w:val="2"/>
          </w:tcPr>
          <w:p w:rsidR="00563EA7" w:rsidRPr="00A6601E" w:rsidRDefault="00563EA7" w:rsidP="00CE50A2">
            <w:pPr>
              <w:rPr>
                <w:rFonts w:eastAsia="Times New Roman"/>
                <w:color w:val="000000"/>
                <w:sz w:val="22"/>
                <w:lang w:eastAsia="es-CL"/>
              </w:rPr>
            </w:pPr>
            <w:r w:rsidRPr="00A6601E">
              <w:rPr>
                <w:rFonts w:eastAsia="Times New Roman"/>
                <w:b/>
                <w:bCs/>
                <w:color w:val="000000"/>
                <w:sz w:val="22"/>
                <w:lang w:eastAsia="es-CL"/>
              </w:rPr>
              <w:lastRenderedPageBreak/>
              <w:t>Hechos constatados durante la fiscalización</w:t>
            </w:r>
            <w:r>
              <w:rPr>
                <w:rFonts w:eastAsia="Times New Roman"/>
                <w:color w:val="000000"/>
                <w:sz w:val="22"/>
                <w:lang w:eastAsia="es-CL"/>
              </w:rPr>
              <w:t>:</w:t>
            </w:r>
          </w:p>
          <w:p w:rsidR="00563EA7" w:rsidRPr="0063687E" w:rsidRDefault="00563EA7" w:rsidP="00563EA7">
            <w:pPr>
              <w:widowControl w:val="0"/>
              <w:overflowPunct w:val="0"/>
              <w:autoSpaceDE w:val="0"/>
              <w:autoSpaceDN w:val="0"/>
              <w:adjustRightInd w:val="0"/>
              <w:spacing w:after="120"/>
              <w:jc w:val="both"/>
              <w:rPr>
                <w:rFonts w:cstheme="minorHAnsi"/>
                <w:lang w:val="es-CL"/>
              </w:rPr>
            </w:pPr>
            <w:r w:rsidRPr="0063687E">
              <w:rPr>
                <w:rFonts w:cstheme="minorHAnsi"/>
                <w:lang w:val="es-CL"/>
              </w:rPr>
              <w:t>Siendo las 15:00 hrs del día 29/03/2017, los fiscalizadores procedieron a fiscalizar el punto de captación de agua desde el río Laja, para las centrales CH Ruc</w:t>
            </w:r>
            <w:r>
              <w:rPr>
                <w:rFonts w:cstheme="minorHAnsi"/>
                <w:lang w:val="es-CL"/>
              </w:rPr>
              <w:t>ú</w:t>
            </w:r>
            <w:r w:rsidRPr="0063687E">
              <w:rPr>
                <w:rFonts w:cstheme="minorHAnsi"/>
                <w:lang w:val="es-CL"/>
              </w:rPr>
              <w:t>e y  CH Quilleco, en la comuna de Antuco. En el lugar, se incorporaron las Sras. Fabiola Núñez y Alejandra Saldivia (Supervisora del área de Medio Ambiente COLBUN SA).</w:t>
            </w:r>
          </w:p>
          <w:p w:rsidR="00563EA7" w:rsidRPr="0063687E" w:rsidRDefault="00563EA7" w:rsidP="00563EA7">
            <w:pPr>
              <w:widowControl w:val="0"/>
              <w:overflowPunct w:val="0"/>
              <w:autoSpaceDE w:val="0"/>
              <w:autoSpaceDN w:val="0"/>
              <w:adjustRightInd w:val="0"/>
              <w:spacing w:after="120"/>
              <w:jc w:val="both"/>
              <w:rPr>
                <w:rFonts w:cstheme="minorHAnsi"/>
                <w:lang w:val="es-CL"/>
              </w:rPr>
            </w:pPr>
            <w:r w:rsidRPr="0063687E">
              <w:rPr>
                <w:rFonts w:cstheme="minorHAnsi"/>
                <w:lang w:val="es-CL"/>
              </w:rPr>
              <w:t xml:space="preserve">Consultados respecto del caudal entrante por el río Laja, el Sr. Gajardo declaró que el Caudal Entrante al sistema se estimaba en función del rendimiento de CH. </w:t>
            </w:r>
            <w:r w:rsidRPr="0063687E">
              <w:rPr>
                <w:rFonts w:cstheme="minorHAnsi"/>
                <w:lang w:val="es-CL"/>
              </w:rPr>
              <w:lastRenderedPageBreak/>
              <w:t>Antuco (ENEL SA). Por consiguiente, los restantes caudales a considerar en el sector de Bocatoma Río Laja corresponden a caudales calculados con base a dicho Caudal global, y corresponden al Caudal Captado para CH Rucúe (medido por nivel/altura columna), el Caudal Ecológico pasante (estimado con base a la altura  de la compuerta del canal de descarga) y finalmente el Caudal de Filtraciones (estimado por diferencia).</w:t>
            </w:r>
          </w:p>
          <w:p w:rsidR="00563EA7" w:rsidRPr="0063687E" w:rsidRDefault="00563EA7" w:rsidP="00563EA7">
            <w:pPr>
              <w:widowControl w:val="0"/>
              <w:overflowPunct w:val="0"/>
              <w:autoSpaceDE w:val="0"/>
              <w:autoSpaceDN w:val="0"/>
              <w:adjustRightInd w:val="0"/>
              <w:spacing w:after="120"/>
              <w:jc w:val="both"/>
              <w:rPr>
                <w:rFonts w:cstheme="minorHAnsi"/>
                <w:lang w:val="es-CL"/>
              </w:rPr>
            </w:pPr>
            <w:r w:rsidRPr="0063687E">
              <w:rPr>
                <w:rFonts w:cstheme="minorHAnsi"/>
                <w:lang w:val="es-CL"/>
              </w:rPr>
              <w:t>Otro caudal estimado corresponde a las captaciones de los canalistas aguas arriba de la captación (Canales Zañartu, Mirrigüe y Collao), estimado en aproximadamente 20 a 23 m</w:t>
            </w:r>
            <w:r w:rsidRPr="0008279D">
              <w:rPr>
                <w:rFonts w:cstheme="minorHAnsi"/>
                <w:vertAlign w:val="superscript"/>
                <w:lang w:val="es-CL"/>
              </w:rPr>
              <w:t>3</w:t>
            </w:r>
            <w:r w:rsidRPr="0063687E">
              <w:rPr>
                <w:rFonts w:cstheme="minorHAnsi"/>
                <w:lang w:val="es-CL"/>
              </w:rPr>
              <w:t>/s para dicha época.</w:t>
            </w:r>
          </w:p>
          <w:p w:rsidR="00563EA7" w:rsidRDefault="00563EA7" w:rsidP="00563EA7">
            <w:pPr>
              <w:widowControl w:val="0"/>
              <w:overflowPunct w:val="0"/>
              <w:autoSpaceDE w:val="0"/>
              <w:autoSpaceDN w:val="0"/>
              <w:adjustRightInd w:val="0"/>
              <w:spacing w:after="120"/>
              <w:jc w:val="both"/>
              <w:rPr>
                <w:rFonts w:cstheme="minorHAnsi"/>
                <w:lang w:val="es-CL"/>
              </w:rPr>
            </w:pPr>
            <w:r>
              <w:rPr>
                <w:rFonts w:cstheme="minorHAnsi"/>
                <w:lang w:val="es-CL"/>
              </w:rPr>
              <w:t>Consultados sobre los informe</w:t>
            </w:r>
            <w:r w:rsidRPr="0063687E">
              <w:rPr>
                <w:rFonts w:cstheme="minorHAnsi"/>
                <w:lang w:val="es-CL"/>
              </w:rPr>
              <w:t>s de seguimiento, la Sra. Núñez declaró que los reportes consolidados anuales se entregaban a la SMA y al SEA.</w:t>
            </w:r>
          </w:p>
          <w:p w:rsidR="00563EA7" w:rsidRDefault="00563EA7" w:rsidP="00CE50A2">
            <w:pPr>
              <w:rPr>
                <w:rFonts w:eastAsia="Times New Roman"/>
                <w:color w:val="000000"/>
                <w:lang w:eastAsia="es-CL"/>
              </w:rPr>
            </w:pPr>
          </w:p>
          <w:p w:rsidR="00563EA7" w:rsidRPr="00A6601E" w:rsidRDefault="00563EA7" w:rsidP="00CE50A2">
            <w:pPr>
              <w:rPr>
                <w:rFonts w:eastAsia="Times New Roman"/>
                <w:b/>
                <w:color w:val="000000"/>
                <w:sz w:val="22"/>
                <w:lang w:eastAsia="es-CL"/>
              </w:rPr>
            </w:pPr>
            <w:r w:rsidRPr="00A6601E">
              <w:rPr>
                <w:rFonts w:eastAsia="Times New Roman"/>
                <w:b/>
                <w:color w:val="000000"/>
                <w:sz w:val="22"/>
                <w:lang w:eastAsia="es-CL"/>
              </w:rPr>
              <w:t>Examen de información recabada</w:t>
            </w:r>
            <w:r>
              <w:rPr>
                <w:rFonts w:eastAsia="Times New Roman"/>
                <w:b/>
                <w:color w:val="000000"/>
                <w:sz w:val="22"/>
                <w:lang w:eastAsia="es-CL"/>
              </w:rPr>
              <w:t>:</w:t>
            </w:r>
          </w:p>
          <w:p w:rsidR="00563EA7" w:rsidRDefault="00563EA7" w:rsidP="00563EA7">
            <w:pPr>
              <w:widowControl w:val="0"/>
              <w:overflowPunct w:val="0"/>
              <w:autoSpaceDE w:val="0"/>
              <w:autoSpaceDN w:val="0"/>
              <w:adjustRightInd w:val="0"/>
              <w:spacing w:after="120"/>
              <w:jc w:val="both"/>
              <w:rPr>
                <w:rFonts w:cstheme="minorHAnsi"/>
                <w:lang w:val="es-CL"/>
              </w:rPr>
            </w:pPr>
            <w:r>
              <w:rPr>
                <w:rFonts w:cstheme="minorHAnsi"/>
                <w:lang w:val="es-CL"/>
              </w:rPr>
              <w:t>El examen de información realizado conjuntamente con el Servicio Nacional de Pesca, informado mediante oficio Ordinario VIII/N° 37584 del 2017, concluye que si bien el Titular cumple con realizar el seguimiento de la componente biótica y calidad del agua para el periodo de seguimiento 2012 a 2014, en tres épocas del año, falta información para poder concluir respecto del nivel de cumplimiento asociado a este considerando, y que solo 4 estaciones monitoreadas coinciden con las 13 estaciones descritas en la línea base de 1997 a 1998 utilizada en la evaluación ambiental.</w:t>
            </w:r>
          </w:p>
          <w:p w:rsidR="00563EA7" w:rsidRDefault="00563EA7" w:rsidP="00563EA7">
            <w:pPr>
              <w:widowControl w:val="0"/>
              <w:overflowPunct w:val="0"/>
              <w:autoSpaceDE w:val="0"/>
              <w:autoSpaceDN w:val="0"/>
              <w:adjustRightInd w:val="0"/>
              <w:spacing w:after="120"/>
              <w:jc w:val="both"/>
              <w:rPr>
                <w:rFonts w:cstheme="minorHAnsi"/>
                <w:lang w:val="es-CL"/>
              </w:rPr>
            </w:pPr>
            <w:r>
              <w:rPr>
                <w:rFonts w:cstheme="minorHAnsi"/>
                <w:lang w:val="es-CL"/>
              </w:rPr>
              <w:t xml:space="preserve">Adicionalmente, </w:t>
            </w:r>
            <w:r w:rsidRPr="00A070CE">
              <w:rPr>
                <w:rFonts w:cstheme="minorHAnsi"/>
                <w:b/>
                <w:lang w:val="es-CL"/>
              </w:rPr>
              <w:t xml:space="preserve">dado que el titular utiliza en su análisis una línea base correspondiente a una campaña de actualización del año 2004, previo a las competencias de la SMA, no se pudo realizar observaciones respecto de </w:t>
            </w:r>
            <w:r w:rsidR="00D524DA">
              <w:rPr>
                <w:rFonts w:cstheme="minorHAnsi"/>
                <w:b/>
                <w:lang w:val="es-CL"/>
              </w:rPr>
              <w:t>los fundamento</w:t>
            </w:r>
            <w:r w:rsidRPr="00A070CE">
              <w:rPr>
                <w:rFonts w:cstheme="minorHAnsi"/>
                <w:b/>
                <w:lang w:val="es-CL"/>
              </w:rPr>
              <w:t xml:space="preserve">s de dicho reporte remitido a la CONAMA del Biobío en dicha época, que consideró en esa oportunidad utilizar 7 estaciones. Por otro lado, los resultados de dicha campaña de actualización se encuentran en los registros de la antigua CONAMA del Biobío, no estando disponibles para su uso en el Sistema de Seguimiento Ambiental (SSA) de la SMA. Se recomienda que dicha información sea puesta a disposición </w:t>
            </w:r>
            <w:r>
              <w:rPr>
                <w:rFonts w:cstheme="minorHAnsi"/>
                <w:b/>
                <w:lang w:val="es-CL"/>
              </w:rPr>
              <w:t xml:space="preserve">de la SMA </w:t>
            </w:r>
            <w:r w:rsidRPr="00A070CE">
              <w:rPr>
                <w:rFonts w:cstheme="minorHAnsi"/>
                <w:b/>
                <w:lang w:val="es-CL"/>
              </w:rPr>
              <w:t>en el SSA.</w:t>
            </w:r>
          </w:p>
          <w:p w:rsidR="00563EA7" w:rsidRDefault="00563EA7" w:rsidP="00563EA7">
            <w:pPr>
              <w:widowControl w:val="0"/>
              <w:overflowPunct w:val="0"/>
              <w:autoSpaceDE w:val="0"/>
              <w:autoSpaceDN w:val="0"/>
              <w:adjustRightInd w:val="0"/>
              <w:spacing w:after="120"/>
              <w:jc w:val="both"/>
              <w:rPr>
                <w:rFonts w:cstheme="minorHAnsi"/>
                <w:lang w:val="es-CL"/>
              </w:rPr>
            </w:pPr>
            <w:r>
              <w:rPr>
                <w:rFonts w:cstheme="minorHAnsi"/>
                <w:lang w:val="es-CL"/>
              </w:rPr>
              <w:t>Por lo indicado anteriormente, sólo se pudo comparar los valores de las estaciones QUI1, QUI2, QUI5 y QUI7 de la actualización del 2004 para el periodo 2012-2014, con las estaciones 1.2, 1.3, 2.1 y 4.2 de la Línea de Base original del periodo 97 a 98. Cabe destacar que las tres (3) primeras estaciones, están en una zona crítica del proyecto, dado que corresponde a la zona sometida a caudal ecológico.</w:t>
            </w:r>
          </w:p>
          <w:p w:rsidR="00563EA7" w:rsidRDefault="00563EA7" w:rsidP="00563EA7">
            <w:pPr>
              <w:widowControl w:val="0"/>
              <w:overflowPunct w:val="0"/>
              <w:autoSpaceDE w:val="0"/>
              <w:autoSpaceDN w:val="0"/>
              <w:adjustRightInd w:val="0"/>
              <w:spacing w:after="120"/>
              <w:jc w:val="both"/>
              <w:rPr>
                <w:rFonts w:cstheme="minorHAnsi"/>
                <w:lang w:val="es-CL"/>
              </w:rPr>
            </w:pPr>
            <w:r>
              <w:rPr>
                <w:rFonts w:cstheme="minorHAnsi"/>
                <w:lang w:val="es-CL"/>
              </w:rPr>
              <w:t>En el análisis realizado, se dio énfasis a los valores de abundancia y riqueza de especies para las cuatro (4) estaciones mencionadas.</w:t>
            </w:r>
          </w:p>
          <w:p w:rsidR="00563EA7" w:rsidRDefault="00563EA7" w:rsidP="00563EA7">
            <w:pPr>
              <w:widowControl w:val="0"/>
              <w:overflowPunct w:val="0"/>
              <w:autoSpaceDE w:val="0"/>
              <w:autoSpaceDN w:val="0"/>
              <w:adjustRightInd w:val="0"/>
              <w:spacing w:after="120"/>
              <w:jc w:val="both"/>
              <w:rPr>
                <w:rFonts w:cstheme="minorHAnsi"/>
                <w:lang w:val="es-CL"/>
              </w:rPr>
            </w:pPr>
          </w:p>
          <w:p w:rsidR="00563EA7" w:rsidRPr="00A070CE" w:rsidRDefault="00563EA7" w:rsidP="00563EA7">
            <w:pPr>
              <w:widowControl w:val="0"/>
              <w:overflowPunct w:val="0"/>
              <w:autoSpaceDE w:val="0"/>
              <w:autoSpaceDN w:val="0"/>
              <w:adjustRightInd w:val="0"/>
              <w:spacing w:after="120"/>
              <w:jc w:val="both"/>
              <w:rPr>
                <w:rFonts w:cstheme="minorHAnsi"/>
                <w:b/>
                <w:lang w:val="es-CL"/>
              </w:rPr>
            </w:pPr>
            <w:r w:rsidRPr="00A070CE">
              <w:rPr>
                <w:rFonts w:cstheme="minorHAnsi"/>
                <w:b/>
                <w:lang w:val="es-CL"/>
              </w:rPr>
              <w:t>De la observación de los datos reportados, se puede concluir que existe una tendencia a la disminución de la abundancia y riqueza para las estaciones analizadas, lo cual tiene relevancia dado que tres de ellas están localizadas en la zona crítica donde el Río Laja está sometido a régimen de caudal ecológico, que se prolonga por aproximadamente 8 kilómetros de su cauce en periodo sin precipitaciones, entre la confluencia de los Río Laja y Rucúe, y la restitución de la Ch Quilleco.</w:t>
            </w:r>
          </w:p>
          <w:p w:rsidR="00563EA7" w:rsidRDefault="00563EA7" w:rsidP="00563EA7">
            <w:pPr>
              <w:widowControl w:val="0"/>
              <w:overflowPunct w:val="0"/>
              <w:autoSpaceDE w:val="0"/>
              <w:autoSpaceDN w:val="0"/>
              <w:adjustRightInd w:val="0"/>
              <w:spacing w:after="120"/>
              <w:jc w:val="both"/>
              <w:rPr>
                <w:rFonts w:cstheme="minorHAnsi"/>
                <w:lang w:val="es-CL"/>
              </w:rPr>
            </w:pPr>
            <w:r>
              <w:rPr>
                <w:rFonts w:cstheme="minorHAnsi"/>
                <w:lang w:val="es-CL"/>
              </w:rPr>
              <w:t>Se observa en algunas estaciones, una disminución y/o ausencia de especies en categoría de conservación.</w:t>
            </w:r>
          </w:p>
          <w:p w:rsidR="00563EA7" w:rsidRDefault="00563EA7" w:rsidP="00563EA7">
            <w:pPr>
              <w:widowControl w:val="0"/>
              <w:overflowPunct w:val="0"/>
              <w:autoSpaceDE w:val="0"/>
              <w:autoSpaceDN w:val="0"/>
              <w:adjustRightInd w:val="0"/>
              <w:spacing w:after="120"/>
              <w:jc w:val="both"/>
              <w:rPr>
                <w:rFonts w:cstheme="minorHAnsi"/>
                <w:lang w:val="es-CL"/>
              </w:rPr>
            </w:pPr>
            <w:r>
              <w:rPr>
                <w:rFonts w:cstheme="minorHAnsi"/>
                <w:lang w:val="es-CL"/>
              </w:rPr>
              <w:t>Por lo tanto, se puede señalar que para este periodo de seguimiento de los impactos ambientales proyectados y evaluados, podría existir una afectación a las especies hidrobiológicas y su hábitat, con base en el caudal ecológico aprobado tanto para CH Rucúe como para CH Quilleco, efectos predichos en la evaluación ambiental.</w:t>
            </w:r>
          </w:p>
          <w:p w:rsidR="00563EA7" w:rsidRPr="00FF1148" w:rsidRDefault="00563EA7" w:rsidP="00563EA7">
            <w:pPr>
              <w:pStyle w:val="Prrafodelista"/>
              <w:widowControl w:val="0"/>
              <w:numPr>
                <w:ilvl w:val="0"/>
                <w:numId w:val="20"/>
              </w:numPr>
              <w:overflowPunct w:val="0"/>
              <w:autoSpaceDE w:val="0"/>
              <w:autoSpaceDN w:val="0"/>
              <w:adjustRightInd w:val="0"/>
              <w:spacing w:after="120"/>
              <w:ind w:left="316"/>
              <w:rPr>
                <w:rFonts w:cstheme="minorHAnsi"/>
                <w:b/>
                <w:lang w:val="es-CL"/>
              </w:rPr>
            </w:pPr>
            <w:r w:rsidRPr="00FF1148">
              <w:rPr>
                <w:rFonts w:cstheme="minorHAnsi"/>
                <w:b/>
                <w:lang w:val="es-CL"/>
              </w:rPr>
              <w:t>Propuesta Plan de Seguimiento próximos años (Código SSA 28279), remitido en Diciembre de 2014</w:t>
            </w:r>
          </w:p>
          <w:p w:rsidR="00563EA7" w:rsidRDefault="00563EA7" w:rsidP="00563EA7">
            <w:pPr>
              <w:pStyle w:val="Prrafodelista"/>
              <w:widowControl w:val="0"/>
              <w:overflowPunct w:val="0"/>
              <w:autoSpaceDE w:val="0"/>
              <w:autoSpaceDN w:val="0"/>
              <w:adjustRightInd w:val="0"/>
              <w:spacing w:after="120"/>
              <w:ind w:left="316"/>
              <w:rPr>
                <w:rFonts w:cstheme="minorHAnsi"/>
                <w:lang w:val="es-CL"/>
              </w:rPr>
            </w:pPr>
          </w:p>
          <w:p w:rsidR="00563EA7" w:rsidRDefault="00563EA7" w:rsidP="00563EA7">
            <w:pPr>
              <w:pStyle w:val="Prrafodelista"/>
              <w:widowControl w:val="0"/>
              <w:overflowPunct w:val="0"/>
              <w:autoSpaceDE w:val="0"/>
              <w:autoSpaceDN w:val="0"/>
              <w:adjustRightInd w:val="0"/>
              <w:spacing w:after="120"/>
              <w:ind w:left="316"/>
              <w:rPr>
                <w:rFonts w:cstheme="minorHAnsi"/>
                <w:lang w:val="es-CL"/>
              </w:rPr>
            </w:pPr>
            <w:r>
              <w:rPr>
                <w:rFonts w:cstheme="minorHAnsi"/>
                <w:lang w:val="es-CL"/>
              </w:rPr>
              <w:t>Dicho informe y propuesta aborda tres componentes prioritarias para este proyecto:</w:t>
            </w:r>
          </w:p>
          <w:p w:rsidR="00563EA7" w:rsidRDefault="00563EA7" w:rsidP="00563EA7">
            <w:pPr>
              <w:pStyle w:val="Prrafodelista"/>
              <w:widowControl w:val="0"/>
              <w:numPr>
                <w:ilvl w:val="0"/>
                <w:numId w:val="24"/>
              </w:numPr>
              <w:overflowPunct w:val="0"/>
              <w:autoSpaceDE w:val="0"/>
              <w:autoSpaceDN w:val="0"/>
              <w:adjustRightInd w:val="0"/>
              <w:spacing w:after="120"/>
              <w:rPr>
                <w:rFonts w:cstheme="minorHAnsi"/>
                <w:lang w:val="es-CL"/>
              </w:rPr>
            </w:pPr>
            <w:r>
              <w:rPr>
                <w:rFonts w:cstheme="minorHAnsi"/>
                <w:lang w:val="es-CL"/>
              </w:rPr>
              <w:t>Hábitat acuático</w:t>
            </w:r>
          </w:p>
          <w:p w:rsidR="00563EA7" w:rsidRDefault="00563EA7" w:rsidP="00563EA7">
            <w:pPr>
              <w:pStyle w:val="Prrafodelista"/>
              <w:widowControl w:val="0"/>
              <w:numPr>
                <w:ilvl w:val="0"/>
                <w:numId w:val="24"/>
              </w:numPr>
              <w:overflowPunct w:val="0"/>
              <w:autoSpaceDE w:val="0"/>
              <w:autoSpaceDN w:val="0"/>
              <w:adjustRightInd w:val="0"/>
              <w:spacing w:after="120"/>
              <w:rPr>
                <w:rFonts w:cstheme="minorHAnsi"/>
                <w:lang w:val="es-CL"/>
              </w:rPr>
            </w:pPr>
            <w:r>
              <w:rPr>
                <w:rFonts w:cstheme="minorHAnsi"/>
                <w:lang w:val="es-CL"/>
              </w:rPr>
              <w:t>Calidad de agua</w:t>
            </w:r>
          </w:p>
          <w:p w:rsidR="00563EA7" w:rsidRDefault="00563EA7" w:rsidP="00563EA7">
            <w:pPr>
              <w:pStyle w:val="Prrafodelista"/>
              <w:widowControl w:val="0"/>
              <w:numPr>
                <w:ilvl w:val="0"/>
                <w:numId w:val="24"/>
              </w:numPr>
              <w:overflowPunct w:val="0"/>
              <w:autoSpaceDE w:val="0"/>
              <w:autoSpaceDN w:val="0"/>
              <w:adjustRightInd w:val="0"/>
              <w:spacing w:after="120"/>
              <w:rPr>
                <w:rFonts w:cstheme="minorHAnsi"/>
                <w:lang w:val="es-CL"/>
              </w:rPr>
            </w:pPr>
            <w:r>
              <w:rPr>
                <w:rFonts w:cstheme="minorHAnsi"/>
                <w:lang w:val="es-CL"/>
              </w:rPr>
              <w:lastRenderedPageBreak/>
              <w:t>Flora y Vegetación.</w:t>
            </w:r>
          </w:p>
          <w:p w:rsidR="00563EA7" w:rsidRDefault="00563EA7" w:rsidP="00563EA7">
            <w:pPr>
              <w:pStyle w:val="Prrafodelista"/>
              <w:widowControl w:val="0"/>
              <w:overflowPunct w:val="0"/>
              <w:autoSpaceDE w:val="0"/>
              <w:autoSpaceDN w:val="0"/>
              <w:adjustRightInd w:val="0"/>
              <w:spacing w:after="120"/>
              <w:ind w:left="316"/>
              <w:rPr>
                <w:rFonts w:cstheme="minorHAnsi"/>
                <w:lang w:val="es-CL"/>
              </w:rPr>
            </w:pPr>
            <w:r>
              <w:rPr>
                <w:rFonts w:cstheme="minorHAnsi"/>
                <w:lang w:val="es-CL"/>
              </w:rPr>
              <w:t>Titular destaca la diversidad de frecuencias y puntos de muestreo que considera el Plan de seguimiento actual.</w:t>
            </w:r>
          </w:p>
          <w:p w:rsidR="00563EA7" w:rsidRDefault="00563EA7" w:rsidP="00563EA7">
            <w:pPr>
              <w:pStyle w:val="Prrafodelista"/>
              <w:widowControl w:val="0"/>
              <w:overflowPunct w:val="0"/>
              <w:autoSpaceDE w:val="0"/>
              <w:autoSpaceDN w:val="0"/>
              <w:adjustRightInd w:val="0"/>
              <w:spacing w:after="120"/>
              <w:ind w:left="316"/>
              <w:rPr>
                <w:rFonts w:cstheme="minorHAnsi"/>
                <w:lang w:val="es-CL"/>
              </w:rPr>
            </w:pPr>
          </w:p>
          <w:p w:rsidR="00563EA7" w:rsidRPr="00FF1148" w:rsidRDefault="00563EA7" w:rsidP="00563EA7">
            <w:pPr>
              <w:pStyle w:val="Prrafodelista"/>
              <w:widowControl w:val="0"/>
              <w:overflowPunct w:val="0"/>
              <w:autoSpaceDE w:val="0"/>
              <w:autoSpaceDN w:val="0"/>
              <w:adjustRightInd w:val="0"/>
              <w:spacing w:after="120"/>
              <w:ind w:left="316"/>
              <w:rPr>
                <w:rFonts w:asciiTheme="minorHAnsi" w:hAnsiTheme="minorHAnsi" w:cstheme="minorHAnsi"/>
                <w:lang w:val="es-CL"/>
              </w:rPr>
            </w:pPr>
            <w:r>
              <w:rPr>
                <w:rFonts w:cstheme="minorHAnsi"/>
                <w:lang w:val="es-CL"/>
              </w:rPr>
              <w:t xml:space="preserve">La propuesta metodológica de modificación del Plan de Seguimiento Ambiental hecha por el titular, consideró lo siguiente: </w:t>
            </w:r>
          </w:p>
          <w:p w:rsidR="00563EA7" w:rsidRPr="00FF1148" w:rsidRDefault="00563EA7" w:rsidP="00563EA7">
            <w:pPr>
              <w:pStyle w:val="Prrafodelista"/>
              <w:widowControl w:val="0"/>
              <w:numPr>
                <w:ilvl w:val="0"/>
                <w:numId w:val="25"/>
              </w:numPr>
              <w:overflowPunct w:val="0"/>
              <w:autoSpaceDE w:val="0"/>
              <w:autoSpaceDN w:val="0"/>
              <w:adjustRightInd w:val="0"/>
              <w:spacing w:after="120"/>
              <w:rPr>
                <w:rFonts w:asciiTheme="minorHAnsi" w:hAnsiTheme="minorHAnsi" w:cstheme="minorHAnsi"/>
                <w:lang w:val="es-CL"/>
              </w:rPr>
            </w:pPr>
            <w:r w:rsidRPr="00FF1148">
              <w:rPr>
                <w:rFonts w:asciiTheme="minorHAnsi" w:hAnsiTheme="minorHAnsi" w:cstheme="minorHAnsi"/>
                <w:lang w:val="es-CL"/>
              </w:rPr>
              <w:t xml:space="preserve">Disminuir la frecuencia de aquellos </w:t>
            </w:r>
            <w:r w:rsidRPr="00FF1148">
              <w:rPr>
                <w:rFonts w:asciiTheme="minorHAnsi" w:hAnsiTheme="minorHAnsi"/>
              </w:rPr>
              <w:t>indicadores de seguimiento ya sean físicos, químicos o biológicos que se han mantenido estables en el tiempo;</w:t>
            </w:r>
          </w:p>
          <w:p w:rsidR="00563EA7" w:rsidRPr="00FF1148" w:rsidRDefault="00563EA7" w:rsidP="00563EA7">
            <w:pPr>
              <w:pStyle w:val="Prrafodelista"/>
              <w:widowControl w:val="0"/>
              <w:numPr>
                <w:ilvl w:val="0"/>
                <w:numId w:val="25"/>
              </w:numPr>
              <w:overflowPunct w:val="0"/>
              <w:autoSpaceDE w:val="0"/>
              <w:autoSpaceDN w:val="0"/>
              <w:adjustRightInd w:val="0"/>
              <w:spacing w:after="120"/>
              <w:rPr>
                <w:rFonts w:asciiTheme="minorHAnsi" w:hAnsiTheme="minorHAnsi" w:cstheme="minorHAnsi"/>
                <w:lang w:val="es-CL"/>
              </w:rPr>
            </w:pPr>
            <w:r w:rsidRPr="00FF1148">
              <w:rPr>
                <w:rFonts w:asciiTheme="minorHAnsi" w:hAnsiTheme="minorHAnsi"/>
              </w:rPr>
              <w:t xml:space="preserve">mantener aquellos indicadores de seguimiento ya sean físicos, químicos o biológicos que se han mostrado muy variables en el tiempo; </w:t>
            </w:r>
          </w:p>
          <w:p w:rsidR="00563EA7" w:rsidRPr="00FF1148" w:rsidRDefault="00563EA7" w:rsidP="00563EA7">
            <w:pPr>
              <w:pStyle w:val="Prrafodelista"/>
              <w:widowControl w:val="0"/>
              <w:numPr>
                <w:ilvl w:val="0"/>
                <w:numId w:val="25"/>
              </w:numPr>
              <w:overflowPunct w:val="0"/>
              <w:autoSpaceDE w:val="0"/>
              <w:autoSpaceDN w:val="0"/>
              <w:adjustRightInd w:val="0"/>
              <w:spacing w:after="120"/>
              <w:rPr>
                <w:rFonts w:asciiTheme="minorHAnsi" w:hAnsiTheme="minorHAnsi" w:cstheme="minorHAnsi"/>
                <w:lang w:val="es-CL"/>
              </w:rPr>
            </w:pPr>
            <w:r w:rsidRPr="00FF1148">
              <w:rPr>
                <w:rFonts w:asciiTheme="minorHAnsi" w:hAnsiTheme="minorHAnsi"/>
              </w:rPr>
              <w:t xml:space="preserve">mantener aquellos indicadores de seguimiento ya sean físicos, químicos o biológicos donde se haya detectado detrimento en el tiempo; </w:t>
            </w:r>
          </w:p>
          <w:p w:rsidR="00563EA7" w:rsidRPr="00FF1148" w:rsidRDefault="00563EA7" w:rsidP="00563EA7">
            <w:pPr>
              <w:pStyle w:val="Prrafodelista"/>
              <w:widowControl w:val="0"/>
              <w:numPr>
                <w:ilvl w:val="0"/>
                <w:numId w:val="25"/>
              </w:numPr>
              <w:overflowPunct w:val="0"/>
              <w:autoSpaceDE w:val="0"/>
              <w:autoSpaceDN w:val="0"/>
              <w:adjustRightInd w:val="0"/>
              <w:spacing w:after="120"/>
              <w:rPr>
                <w:rFonts w:asciiTheme="minorHAnsi" w:hAnsiTheme="minorHAnsi" w:cstheme="minorHAnsi"/>
                <w:lang w:val="es-CL"/>
              </w:rPr>
            </w:pPr>
            <w:r w:rsidRPr="00FF1148">
              <w:rPr>
                <w:rFonts w:asciiTheme="minorHAnsi" w:hAnsiTheme="minorHAnsi"/>
              </w:rPr>
              <w:t>incorporar puntos de muestreo; componentes biológicos, parámetros físicos, químicos o indicadores de seguimiento, no considerados en el actual Plan de Seguimiento, relevantes para mejorar la detección de los posibles cambios del componente hábitat acuático, calidad de agua y flora y vegetación por la Central Hidroeléctrica Quilleco</w:t>
            </w:r>
          </w:p>
          <w:p w:rsidR="00563EA7" w:rsidRPr="00FF1148" w:rsidRDefault="00563EA7" w:rsidP="00563EA7">
            <w:pPr>
              <w:pStyle w:val="Prrafodelista"/>
              <w:widowControl w:val="0"/>
              <w:overflowPunct w:val="0"/>
              <w:autoSpaceDE w:val="0"/>
              <w:autoSpaceDN w:val="0"/>
              <w:adjustRightInd w:val="0"/>
              <w:spacing w:after="120"/>
              <w:ind w:left="316"/>
              <w:rPr>
                <w:rFonts w:asciiTheme="minorHAnsi" w:hAnsiTheme="minorHAnsi" w:cstheme="minorHAnsi"/>
                <w:lang w:val="es-CL"/>
              </w:rPr>
            </w:pPr>
          </w:p>
          <w:p w:rsidR="00563EA7" w:rsidRDefault="00563EA7" w:rsidP="00563EA7">
            <w:pPr>
              <w:pStyle w:val="Prrafodelista"/>
              <w:widowControl w:val="0"/>
              <w:overflowPunct w:val="0"/>
              <w:autoSpaceDE w:val="0"/>
              <w:autoSpaceDN w:val="0"/>
              <w:adjustRightInd w:val="0"/>
              <w:spacing w:after="120"/>
              <w:ind w:left="0"/>
              <w:rPr>
                <w:rFonts w:cstheme="minorHAnsi"/>
                <w:lang w:val="es-CL"/>
              </w:rPr>
            </w:pPr>
            <w:r>
              <w:rPr>
                <w:rFonts w:cstheme="minorHAnsi"/>
                <w:lang w:val="es-CL"/>
              </w:rPr>
              <w:t>En opinión de la SMA, los puntos y metodologías empleadas, deben permitir la comparación de las datas, por lo que cambios rápidos en estos conceptos y procedimientos, podrían no permitir la inter-comparación mediante series representativas de tiempo de los resultados. Lo ideal en estos casos es añadir nuevos puntos, continuar con los antiguos en paralelo, y determinar si existen diferencias con los nuevos puntos de monitoreo antes de proceder a su reemplazo o eliminación en lugar y frecuencia.</w:t>
            </w:r>
          </w:p>
          <w:p w:rsidR="00563EA7" w:rsidRDefault="00563EA7" w:rsidP="00CE50A2">
            <w:pPr>
              <w:rPr>
                <w:rFonts w:eastAsia="Times New Roman"/>
                <w:color w:val="000000"/>
                <w:lang w:eastAsia="es-CL"/>
              </w:rPr>
            </w:pPr>
          </w:p>
          <w:p w:rsidR="00563EA7" w:rsidRPr="00E5029F" w:rsidRDefault="00563EA7" w:rsidP="00CE50A2">
            <w:pPr>
              <w:rPr>
                <w:rFonts w:eastAsia="Times New Roman"/>
                <w:color w:val="000000"/>
                <w:lang w:eastAsia="es-CL"/>
              </w:rPr>
            </w:pPr>
          </w:p>
          <w:p w:rsidR="00563EA7" w:rsidRPr="00A10181" w:rsidRDefault="00563EA7" w:rsidP="00CE50A2">
            <w:pPr>
              <w:rPr>
                <w:rFonts w:eastAsia="Times New Roman"/>
                <w:b/>
                <w:color w:val="000000"/>
                <w:sz w:val="22"/>
                <w:lang w:eastAsia="es-CL"/>
              </w:rPr>
            </w:pPr>
            <w:r w:rsidRPr="00A10181">
              <w:rPr>
                <w:rFonts w:eastAsia="Times New Roman"/>
                <w:b/>
                <w:color w:val="000000"/>
                <w:sz w:val="22"/>
                <w:lang w:eastAsia="es-CL"/>
              </w:rPr>
              <w:t>Conclusión general del Hecho</w:t>
            </w:r>
          </w:p>
          <w:p w:rsidR="0036526D" w:rsidRDefault="0036526D" w:rsidP="00CE50A2">
            <w:pPr>
              <w:jc w:val="both"/>
              <w:rPr>
                <w:rFonts w:cstheme="minorHAnsi"/>
                <w:lang w:val="es-CL"/>
              </w:rPr>
            </w:pPr>
          </w:p>
          <w:p w:rsidR="00563EA7" w:rsidRDefault="00563EA7" w:rsidP="00CE50A2">
            <w:pPr>
              <w:jc w:val="both"/>
              <w:rPr>
                <w:rFonts w:cstheme="minorHAnsi"/>
                <w:lang w:val="es-CL"/>
              </w:rPr>
            </w:pPr>
            <w:r w:rsidRPr="00563EA7">
              <w:rPr>
                <w:rFonts w:cstheme="minorHAnsi"/>
                <w:lang w:val="es-CL"/>
              </w:rPr>
              <w:t>Con el objeto de dar cumplimiento al considerando 9.1.2 de la RCA 338/2000, que indica que el</w:t>
            </w:r>
            <w:r w:rsidRPr="00A070CE">
              <w:rPr>
                <w:rFonts w:cstheme="minorHAnsi"/>
                <w:b/>
                <w:lang w:val="es-CL"/>
              </w:rPr>
              <w:t xml:space="preserve"> Plan de Seguimiento Ambiental deberá extenderse durante toda la vida útil del proyecto, con la evaluación al quinto año de funcionamiento de la central (es decir para el año 2012</w:t>
            </w:r>
            <w:r>
              <w:rPr>
                <w:rFonts w:cstheme="minorHAnsi"/>
                <w:b/>
                <w:lang w:val="es-CL"/>
              </w:rPr>
              <w:t>-2013</w:t>
            </w:r>
            <w:r w:rsidRPr="00A070CE">
              <w:rPr>
                <w:rFonts w:cstheme="minorHAnsi"/>
                <w:b/>
                <w:lang w:val="es-CL"/>
              </w:rPr>
              <w:t xml:space="preserve">), </w:t>
            </w:r>
            <w:r w:rsidRPr="00563EA7">
              <w:rPr>
                <w:rFonts w:cstheme="minorHAnsi"/>
                <w:lang w:val="es-CL"/>
              </w:rPr>
              <w:t>es opinión del SERNAPESCA y de la SMA, que es necesario realizar la revisión del mismo, remitido a la SMA bajo el código SSA 28279, en el</w:t>
            </w:r>
            <w:r>
              <w:rPr>
                <w:rFonts w:cstheme="minorHAnsi"/>
                <w:b/>
                <w:lang w:val="es-CL"/>
              </w:rPr>
              <w:t xml:space="preserve"> </w:t>
            </w:r>
            <w:r w:rsidRPr="00563EA7">
              <w:rPr>
                <w:rFonts w:cstheme="minorHAnsi"/>
                <w:lang w:val="es-CL"/>
              </w:rPr>
              <w:t>seno del</w:t>
            </w:r>
            <w:r>
              <w:rPr>
                <w:rFonts w:cstheme="minorHAnsi"/>
                <w:b/>
                <w:lang w:val="es-CL"/>
              </w:rPr>
              <w:t xml:space="preserve"> Servicio de Evaluación Ambiental (SEA) Región del Biobío, en el entendido que la SMA no tiene atribuciones para modificar una RCA</w:t>
            </w:r>
            <w:r w:rsidRPr="0036526D">
              <w:rPr>
                <w:rFonts w:cstheme="minorHAnsi"/>
                <w:lang w:val="es-CL"/>
              </w:rPr>
              <w:t>, pudiendo participar como observador de este proceso.</w:t>
            </w:r>
          </w:p>
          <w:p w:rsidR="0036526D" w:rsidRPr="00127186" w:rsidRDefault="0036526D" w:rsidP="00CE50A2">
            <w:pPr>
              <w:jc w:val="both"/>
              <w:rPr>
                <w:rFonts w:eastAsia="Times New Roman"/>
                <w:color w:val="000000"/>
                <w:lang w:eastAsia="es-CL"/>
              </w:rPr>
            </w:pPr>
          </w:p>
        </w:tc>
      </w:tr>
    </w:tbl>
    <w:p w:rsidR="00F00245" w:rsidRDefault="00F00245">
      <w:pPr>
        <w:rPr>
          <w:rFonts w:ascii="Calibri" w:eastAsia="Calibri" w:hAnsi="Calibri" w:cs="Calibri"/>
          <w:sz w:val="28"/>
          <w:szCs w:val="32"/>
        </w:rPr>
      </w:pPr>
    </w:p>
    <w:p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162" w:name="_Toc352840404"/>
      <w:bookmarkStart w:id="163" w:name="_Toc352841464"/>
      <w:bookmarkStart w:id="164" w:name="_Toc447875253"/>
    </w:p>
    <w:p w:rsidR="001A526B" w:rsidRDefault="001A526B" w:rsidP="00373994">
      <w:pPr>
        <w:pStyle w:val="IFA1"/>
      </w:pPr>
      <w:bookmarkStart w:id="165" w:name="_Toc495934015"/>
      <w:r w:rsidRPr="001A526B">
        <w:lastRenderedPageBreak/>
        <w:t>CONCLUSIONES</w:t>
      </w:r>
      <w:bookmarkEnd w:id="162"/>
      <w:bookmarkEnd w:id="163"/>
      <w:bookmarkEnd w:id="164"/>
      <w:bookmarkEnd w:id="165"/>
    </w:p>
    <w:p w:rsidR="008128E2" w:rsidRPr="00373994" w:rsidRDefault="008128E2" w:rsidP="00373994">
      <w:pPr>
        <w:pStyle w:val="Ttulo1"/>
        <w:numPr>
          <w:ilvl w:val="0"/>
          <w:numId w:val="0"/>
        </w:numPr>
      </w:pPr>
    </w:p>
    <w:p w:rsidR="00756C55" w:rsidRDefault="00373994" w:rsidP="00373994">
      <w:pPr>
        <w:pStyle w:val="Prrafodelista"/>
        <w:ind w:left="0"/>
        <w:rPr>
          <w:rFonts w:cstheme="minorHAnsi"/>
          <w:sz w:val="20"/>
          <w:szCs w:val="20"/>
        </w:rPr>
      </w:pPr>
      <w:r w:rsidRPr="007E1653">
        <w:rPr>
          <w:rFonts w:cstheme="minorHAnsi"/>
          <w:sz w:val="20"/>
          <w:szCs w:val="20"/>
        </w:rPr>
        <w:t>En consideración a los hechos constatados</w:t>
      </w:r>
      <w:r w:rsidR="009C57D8">
        <w:rPr>
          <w:rFonts w:cstheme="minorHAnsi"/>
          <w:sz w:val="20"/>
          <w:szCs w:val="20"/>
        </w:rPr>
        <w:t>, los elementos evaluados ambientalmente y los antecedentes disponibles</w:t>
      </w:r>
      <w:r w:rsidRPr="007E1653">
        <w:rPr>
          <w:rFonts w:cstheme="minorHAnsi"/>
          <w:sz w:val="20"/>
          <w:szCs w:val="20"/>
        </w:rPr>
        <w:t xml:space="preserve">, es posible concluir que a pesar de </w:t>
      </w:r>
      <w:r w:rsidR="009C57D8">
        <w:rPr>
          <w:rFonts w:cstheme="minorHAnsi"/>
          <w:sz w:val="20"/>
          <w:szCs w:val="20"/>
        </w:rPr>
        <w:t xml:space="preserve">ser identificados 2 </w:t>
      </w:r>
      <w:r w:rsidRPr="007E1653">
        <w:rPr>
          <w:rFonts w:cstheme="minorHAnsi"/>
          <w:sz w:val="20"/>
          <w:szCs w:val="20"/>
        </w:rPr>
        <w:t>hallazgos</w:t>
      </w:r>
      <w:r w:rsidR="00756C55">
        <w:rPr>
          <w:rFonts w:cstheme="minorHAnsi"/>
          <w:sz w:val="20"/>
          <w:szCs w:val="20"/>
        </w:rPr>
        <w:t xml:space="preserve"> que en líneas generales se ajustan con lo evaluado ambientalmente</w:t>
      </w:r>
      <w:r w:rsidRPr="007E1653">
        <w:rPr>
          <w:rFonts w:cstheme="minorHAnsi"/>
          <w:sz w:val="20"/>
          <w:szCs w:val="20"/>
        </w:rPr>
        <w:t xml:space="preserve">, </w:t>
      </w:r>
      <w:r w:rsidR="00756C55">
        <w:rPr>
          <w:rFonts w:cstheme="minorHAnsi"/>
          <w:sz w:val="20"/>
          <w:szCs w:val="20"/>
        </w:rPr>
        <w:t xml:space="preserve">en esta oportunidad </w:t>
      </w:r>
      <w:r w:rsidR="00756C55" w:rsidRPr="007E1653">
        <w:rPr>
          <w:rFonts w:cstheme="minorHAnsi"/>
          <w:sz w:val="20"/>
          <w:szCs w:val="20"/>
        </w:rPr>
        <w:t>se verifica la conformidad a las materias relevantes objeto de la fiscalización</w:t>
      </w:r>
      <w:r w:rsidR="00756C55">
        <w:rPr>
          <w:rFonts w:cstheme="minorHAnsi"/>
          <w:sz w:val="20"/>
          <w:szCs w:val="20"/>
        </w:rPr>
        <w:t>.</w:t>
      </w:r>
    </w:p>
    <w:p w:rsidR="00756C55" w:rsidRDefault="00756C55" w:rsidP="00373994">
      <w:pPr>
        <w:pStyle w:val="Prrafodelista"/>
        <w:ind w:left="0"/>
        <w:rPr>
          <w:rFonts w:cstheme="minorHAnsi"/>
          <w:sz w:val="20"/>
          <w:szCs w:val="20"/>
        </w:rPr>
      </w:pPr>
    </w:p>
    <w:p w:rsidR="00756C55" w:rsidRDefault="00756C55" w:rsidP="00373994">
      <w:pPr>
        <w:pStyle w:val="Prrafodelista"/>
        <w:ind w:left="0"/>
        <w:rPr>
          <w:rFonts w:cstheme="minorHAnsi"/>
          <w:sz w:val="20"/>
          <w:szCs w:val="20"/>
        </w:rPr>
      </w:pPr>
      <w:r>
        <w:rPr>
          <w:rFonts w:cstheme="minorHAnsi"/>
          <w:sz w:val="20"/>
          <w:szCs w:val="20"/>
        </w:rPr>
        <w:t xml:space="preserve">Dichos hallazgos </w:t>
      </w:r>
      <w:r w:rsidR="00373994" w:rsidRPr="007E1653">
        <w:rPr>
          <w:rFonts w:cstheme="minorHAnsi"/>
          <w:sz w:val="20"/>
          <w:szCs w:val="20"/>
        </w:rPr>
        <w:t>correspond</w:t>
      </w:r>
      <w:r>
        <w:rPr>
          <w:rFonts w:cstheme="minorHAnsi"/>
          <w:sz w:val="20"/>
          <w:szCs w:val="20"/>
        </w:rPr>
        <w:t>en</w:t>
      </w:r>
      <w:r w:rsidR="00373994" w:rsidRPr="007E1653">
        <w:rPr>
          <w:rFonts w:cstheme="minorHAnsi"/>
          <w:sz w:val="20"/>
          <w:szCs w:val="20"/>
        </w:rPr>
        <w:t xml:space="preserve"> a</w:t>
      </w:r>
      <w:r>
        <w:rPr>
          <w:rFonts w:cstheme="minorHAnsi"/>
          <w:sz w:val="20"/>
          <w:szCs w:val="20"/>
        </w:rPr>
        <w:t>:</w:t>
      </w:r>
    </w:p>
    <w:p w:rsidR="00756C55" w:rsidRDefault="009C57D8" w:rsidP="00373994">
      <w:pPr>
        <w:pStyle w:val="Prrafodelista"/>
        <w:ind w:left="0"/>
        <w:rPr>
          <w:rFonts w:cstheme="minorHAnsi"/>
          <w:sz w:val="20"/>
          <w:szCs w:val="20"/>
        </w:rPr>
      </w:pPr>
      <w:r>
        <w:rPr>
          <w:rFonts w:cstheme="minorHAnsi"/>
          <w:sz w:val="20"/>
          <w:szCs w:val="20"/>
        </w:rPr>
        <w:t xml:space="preserve">(1) </w:t>
      </w:r>
      <w:r w:rsidR="00756C55">
        <w:rPr>
          <w:rFonts w:cstheme="minorHAnsi"/>
          <w:sz w:val="20"/>
          <w:szCs w:val="20"/>
        </w:rPr>
        <w:t xml:space="preserve">fluctuaciones estacionales </w:t>
      </w:r>
      <w:r w:rsidR="00373994" w:rsidRPr="007E1653">
        <w:rPr>
          <w:rFonts w:cstheme="minorHAnsi"/>
          <w:sz w:val="20"/>
          <w:szCs w:val="20"/>
        </w:rPr>
        <w:t xml:space="preserve">entre </w:t>
      </w:r>
      <w:r w:rsidR="00756C55">
        <w:rPr>
          <w:rFonts w:cstheme="minorHAnsi"/>
          <w:sz w:val="20"/>
          <w:szCs w:val="20"/>
        </w:rPr>
        <w:t>el caudal pasante</w:t>
      </w:r>
      <w:r>
        <w:rPr>
          <w:rFonts w:cstheme="minorHAnsi"/>
          <w:sz w:val="20"/>
          <w:szCs w:val="20"/>
        </w:rPr>
        <w:t xml:space="preserve"> </w:t>
      </w:r>
      <w:r w:rsidR="00756C55" w:rsidRPr="007E1653">
        <w:rPr>
          <w:rFonts w:cstheme="minorHAnsi"/>
          <w:sz w:val="20"/>
          <w:szCs w:val="20"/>
        </w:rPr>
        <w:t xml:space="preserve">por el Perfil 2 </w:t>
      </w:r>
      <w:r>
        <w:rPr>
          <w:rFonts w:cstheme="minorHAnsi"/>
          <w:sz w:val="20"/>
          <w:szCs w:val="20"/>
        </w:rPr>
        <w:t>evaluado</w:t>
      </w:r>
      <w:r w:rsidR="00373994" w:rsidRPr="007E1653">
        <w:rPr>
          <w:rFonts w:cstheme="minorHAnsi"/>
          <w:sz w:val="20"/>
          <w:szCs w:val="20"/>
        </w:rPr>
        <w:t xml:space="preserve"> ambient</w:t>
      </w:r>
      <w:r>
        <w:rPr>
          <w:rFonts w:cstheme="minorHAnsi"/>
          <w:sz w:val="20"/>
          <w:szCs w:val="20"/>
        </w:rPr>
        <w:t>almente</w:t>
      </w:r>
      <w:r w:rsidR="00F1407D" w:rsidRPr="007E1653">
        <w:rPr>
          <w:rFonts w:cstheme="minorHAnsi"/>
          <w:sz w:val="20"/>
          <w:szCs w:val="20"/>
        </w:rPr>
        <w:t xml:space="preserve"> localizado aguas debajo de la confluencia de</w:t>
      </w:r>
      <w:r>
        <w:rPr>
          <w:rFonts w:cstheme="minorHAnsi"/>
          <w:sz w:val="20"/>
          <w:szCs w:val="20"/>
        </w:rPr>
        <w:t xml:space="preserve"> </w:t>
      </w:r>
      <w:r w:rsidR="00F1407D" w:rsidRPr="007E1653">
        <w:rPr>
          <w:rFonts w:cstheme="minorHAnsi"/>
          <w:sz w:val="20"/>
          <w:szCs w:val="20"/>
        </w:rPr>
        <w:t>l</w:t>
      </w:r>
      <w:r>
        <w:rPr>
          <w:rFonts w:cstheme="minorHAnsi"/>
          <w:sz w:val="20"/>
          <w:szCs w:val="20"/>
        </w:rPr>
        <w:t>os</w:t>
      </w:r>
      <w:r w:rsidR="00F1407D" w:rsidRPr="007E1653">
        <w:rPr>
          <w:rFonts w:cstheme="minorHAnsi"/>
          <w:sz w:val="20"/>
          <w:szCs w:val="20"/>
        </w:rPr>
        <w:t xml:space="preserve"> río</w:t>
      </w:r>
      <w:r>
        <w:rPr>
          <w:rFonts w:cstheme="minorHAnsi"/>
          <w:sz w:val="20"/>
          <w:szCs w:val="20"/>
        </w:rPr>
        <w:t>s</w:t>
      </w:r>
      <w:r w:rsidR="00F1407D" w:rsidRPr="007E1653">
        <w:rPr>
          <w:rFonts w:cstheme="minorHAnsi"/>
          <w:sz w:val="20"/>
          <w:szCs w:val="20"/>
        </w:rPr>
        <w:t xml:space="preserve"> Laja </w:t>
      </w:r>
      <w:r>
        <w:rPr>
          <w:rFonts w:cstheme="minorHAnsi"/>
          <w:sz w:val="20"/>
          <w:szCs w:val="20"/>
        </w:rPr>
        <w:t>y</w:t>
      </w:r>
      <w:r w:rsidR="00F1407D" w:rsidRPr="007E1653">
        <w:rPr>
          <w:rFonts w:cstheme="minorHAnsi"/>
          <w:sz w:val="20"/>
          <w:szCs w:val="20"/>
        </w:rPr>
        <w:t xml:space="preserve"> Rucúe</w:t>
      </w:r>
      <w:r>
        <w:rPr>
          <w:rFonts w:cstheme="minorHAnsi"/>
          <w:sz w:val="20"/>
          <w:szCs w:val="20"/>
        </w:rPr>
        <w:t xml:space="preserve"> </w:t>
      </w:r>
      <w:r w:rsidR="00756C55">
        <w:rPr>
          <w:rFonts w:cstheme="minorHAnsi"/>
          <w:sz w:val="20"/>
          <w:szCs w:val="20"/>
        </w:rPr>
        <w:t>y un caudal pasante teórico de 17 m</w:t>
      </w:r>
      <w:r w:rsidR="00756C55" w:rsidRPr="00540E4F">
        <w:rPr>
          <w:rFonts w:cstheme="minorHAnsi"/>
          <w:sz w:val="20"/>
          <w:szCs w:val="20"/>
          <w:vertAlign w:val="superscript"/>
        </w:rPr>
        <w:t>3</w:t>
      </w:r>
      <w:r w:rsidR="00756C55">
        <w:rPr>
          <w:rFonts w:cstheme="minorHAnsi"/>
          <w:sz w:val="20"/>
          <w:szCs w:val="20"/>
        </w:rPr>
        <w:t>/s estimado con base divers</w:t>
      </w:r>
      <w:r>
        <w:rPr>
          <w:rFonts w:cstheme="minorHAnsi"/>
          <w:sz w:val="20"/>
          <w:szCs w:val="20"/>
        </w:rPr>
        <w:t xml:space="preserve">os aportes </w:t>
      </w:r>
      <w:r w:rsidR="00756C55">
        <w:rPr>
          <w:rFonts w:cstheme="minorHAnsi"/>
          <w:sz w:val="20"/>
          <w:szCs w:val="20"/>
        </w:rPr>
        <w:t>variables</w:t>
      </w:r>
      <w:r>
        <w:rPr>
          <w:rFonts w:cstheme="minorHAnsi"/>
          <w:sz w:val="20"/>
          <w:szCs w:val="20"/>
        </w:rPr>
        <w:t xml:space="preserve"> al caudal ecológico comprometido </w:t>
      </w:r>
      <w:r w:rsidR="00756C55">
        <w:rPr>
          <w:rFonts w:cstheme="minorHAnsi"/>
          <w:sz w:val="20"/>
          <w:szCs w:val="20"/>
        </w:rPr>
        <w:t>para el</w:t>
      </w:r>
      <w:r>
        <w:rPr>
          <w:rFonts w:cstheme="minorHAnsi"/>
          <w:sz w:val="20"/>
          <w:szCs w:val="20"/>
        </w:rPr>
        <w:t xml:space="preserve"> sector Bocatoma en río Laja</w:t>
      </w:r>
      <w:r w:rsidR="00756C55">
        <w:rPr>
          <w:rFonts w:cstheme="minorHAnsi"/>
          <w:sz w:val="20"/>
          <w:szCs w:val="20"/>
        </w:rPr>
        <w:t>,</w:t>
      </w:r>
    </w:p>
    <w:p w:rsidR="00373994" w:rsidRPr="007E1653" w:rsidRDefault="009C57D8" w:rsidP="00373994">
      <w:pPr>
        <w:pStyle w:val="Prrafodelista"/>
        <w:ind w:left="0"/>
        <w:rPr>
          <w:rFonts w:cstheme="minorHAnsi"/>
          <w:sz w:val="20"/>
          <w:szCs w:val="20"/>
        </w:rPr>
      </w:pPr>
      <w:r>
        <w:rPr>
          <w:rFonts w:cstheme="minorHAnsi"/>
          <w:sz w:val="20"/>
          <w:szCs w:val="20"/>
        </w:rPr>
        <w:t>(</w:t>
      </w:r>
      <w:r w:rsidR="00756C55">
        <w:rPr>
          <w:rFonts w:cstheme="minorHAnsi"/>
          <w:sz w:val="20"/>
          <w:szCs w:val="20"/>
        </w:rPr>
        <w:t>2</w:t>
      </w:r>
      <w:r>
        <w:rPr>
          <w:rFonts w:cstheme="minorHAnsi"/>
          <w:sz w:val="20"/>
          <w:szCs w:val="20"/>
        </w:rPr>
        <w:t xml:space="preserve">) </w:t>
      </w:r>
      <w:r w:rsidR="00756C55">
        <w:rPr>
          <w:rFonts w:cstheme="minorHAnsi"/>
          <w:sz w:val="20"/>
          <w:szCs w:val="20"/>
        </w:rPr>
        <w:t xml:space="preserve">a </w:t>
      </w:r>
      <w:r w:rsidR="00F1407D" w:rsidRPr="007E1653">
        <w:rPr>
          <w:rFonts w:cstheme="minorHAnsi"/>
          <w:sz w:val="20"/>
          <w:szCs w:val="20"/>
        </w:rPr>
        <w:t>l</w:t>
      </w:r>
      <w:r w:rsidR="00756C55">
        <w:rPr>
          <w:rFonts w:cstheme="minorHAnsi"/>
          <w:sz w:val="20"/>
          <w:szCs w:val="20"/>
        </w:rPr>
        <w:t>a</w:t>
      </w:r>
      <w:r w:rsidR="00F1407D" w:rsidRPr="007E1653">
        <w:rPr>
          <w:rFonts w:cstheme="minorHAnsi"/>
          <w:sz w:val="20"/>
          <w:szCs w:val="20"/>
        </w:rPr>
        <w:t xml:space="preserve"> </w:t>
      </w:r>
      <w:r w:rsidR="00756C55">
        <w:rPr>
          <w:rFonts w:cstheme="minorHAnsi"/>
          <w:sz w:val="20"/>
          <w:szCs w:val="20"/>
        </w:rPr>
        <w:t xml:space="preserve">no revisión del </w:t>
      </w:r>
      <w:r w:rsidR="00F1407D" w:rsidRPr="007E1653">
        <w:rPr>
          <w:rFonts w:cstheme="minorHAnsi"/>
          <w:sz w:val="20"/>
          <w:szCs w:val="20"/>
        </w:rPr>
        <w:t>plan de seguimiento ambiental prop</w:t>
      </w:r>
      <w:bookmarkStart w:id="166" w:name="_GoBack"/>
      <w:bookmarkEnd w:id="166"/>
      <w:r w:rsidR="00F1407D" w:rsidRPr="007E1653">
        <w:rPr>
          <w:rFonts w:cstheme="minorHAnsi"/>
          <w:sz w:val="20"/>
          <w:szCs w:val="20"/>
        </w:rPr>
        <w:t xml:space="preserve">uesto </w:t>
      </w:r>
      <w:r w:rsidR="00756C55">
        <w:rPr>
          <w:rFonts w:cstheme="minorHAnsi"/>
          <w:sz w:val="20"/>
          <w:szCs w:val="20"/>
        </w:rPr>
        <w:t>al 5 to año de funcionamiento de CH Quilleco</w:t>
      </w:r>
      <w:r w:rsidR="00F1407D" w:rsidRPr="007E1653">
        <w:rPr>
          <w:rFonts w:cstheme="minorHAnsi"/>
          <w:sz w:val="20"/>
          <w:szCs w:val="20"/>
        </w:rPr>
        <w:t xml:space="preserve"> por el titular</w:t>
      </w:r>
      <w:r w:rsidR="00756C55">
        <w:rPr>
          <w:rFonts w:cstheme="minorHAnsi"/>
          <w:sz w:val="20"/>
          <w:szCs w:val="20"/>
        </w:rPr>
        <w:t>, esto es</w:t>
      </w:r>
      <w:r w:rsidR="007E1653" w:rsidRPr="007E1653">
        <w:rPr>
          <w:rFonts w:cstheme="minorHAnsi"/>
          <w:sz w:val="20"/>
          <w:szCs w:val="20"/>
        </w:rPr>
        <w:t xml:space="preserve"> en Diciembre de 2014</w:t>
      </w:r>
      <w:r w:rsidR="00F1407D" w:rsidRPr="007E1653">
        <w:rPr>
          <w:rFonts w:cstheme="minorHAnsi"/>
          <w:sz w:val="20"/>
          <w:szCs w:val="20"/>
        </w:rPr>
        <w:t xml:space="preserve">, </w:t>
      </w:r>
      <w:r w:rsidR="00756C55">
        <w:rPr>
          <w:rFonts w:cstheme="minorHAnsi"/>
          <w:sz w:val="20"/>
          <w:szCs w:val="20"/>
        </w:rPr>
        <w:t>debido a que éste remitió erróneamente a la SMA</w:t>
      </w:r>
      <w:r w:rsidR="00F1407D" w:rsidRPr="007E1653">
        <w:rPr>
          <w:rFonts w:cstheme="minorHAnsi"/>
          <w:sz w:val="20"/>
          <w:szCs w:val="20"/>
        </w:rPr>
        <w:t xml:space="preserve"> a través del Sistema de Seguimiento Ambiental </w:t>
      </w:r>
      <w:r w:rsidR="00756C55">
        <w:rPr>
          <w:rFonts w:cstheme="minorHAnsi"/>
          <w:sz w:val="20"/>
          <w:szCs w:val="20"/>
        </w:rPr>
        <w:t>dicha propuesta y no</w:t>
      </w:r>
      <w:r w:rsidR="007E1653" w:rsidRPr="007E1653">
        <w:rPr>
          <w:rFonts w:cstheme="minorHAnsi"/>
          <w:sz w:val="20"/>
          <w:szCs w:val="20"/>
        </w:rPr>
        <w:t xml:space="preserve"> </w:t>
      </w:r>
      <w:r w:rsidR="00756C55">
        <w:rPr>
          <w:rFonts w:cstheme="minorHAnsi"/>
          <w:sz w:val="20"/>
          <w:szCs w:val="20"/>
        </w:rPr>
        <w:t xml:space="preserve">directamente </w:t>
      </w:r>
      <w:r w:rsidR="007E1653" w:rsidRPr="007E1653">
        <w:rPr>
          <w:rFonts w:cstheme="minorHAnsi"/>
          <w:sz w:val="20"/>
          <w:szCs w:val="20"/>
        </w:rPr>
        <w:t>al SEA Biobío</w:t>
      </w:r>
      <w:r w:rsidR="00756C55">
        <w:rPr>
          <w:rFonts w:cstheme="minorHAnsi"/>
          <w:sz w:val="20"/>
          <w:szCs w:val="20"/>
        </w:rPr>
        <w:t>,</w:t>
      </w:r>
      <w:r w:rsidR="007E1653" w:rsidRPr="007E1653">
        <w:rPr>
          <w:rFonts w:cstheme="minorHAnsi"/>
          <w:sz w:val="20"/>
          <w:szCs w:val="20"/>
        </w:rPr>
        <w:t xml:space="preserve"> para </w:t>
      </w:r>
      <w:r w:rsidR="00756C55">
        <w:rPr>
          <w:rFonts w:cstheme="minorHAnsi"/>
          <w:sz w:val="20"/>
          <w:szCs w:val="20"/>
        </w:rPr>
        <w:t xml:space="preserve">la </w:t>
      </w:r>
      <w:r w:rsidR="007E1653" w:rsidRPr="007E1653">
        <w:rPr>
          <w:rFonts w:cstheme="minorHAnsi"/>
          <w:sz w:val="20"/>
          <w:szCs w:val="20"/>
        </w:rPr>
        <w:t xml:space="preserve">revisión </w:t>
      </w:r>
      <w:r w:rsidR="00756C55">
        <w:rPr>
          <w:rFonts w:cstheme="minorHAnsi"/>
          <w:sz w:val="20"/>
          <w:szCs w:val="20"/>
        </w:rPr>
        <w:t xml:space="preserve">oportuna </w:t>
      </w:r>
      <w:r w:rsidR="007E1653" w:rsidRPr="007E1653">
        <w:rPr>
          <w:rFonts w:cstheme="minorHAnsi"/>
          <w:sz w:val="20"/>
          <w:szCs w:val="20"/>
        </w:rPr>
        <w:t>del Comité Técnico</w:t>
      </w:r>
      <w:r w:rsidR="00373994" w:rsidRPr="007E1653">
        <w:rPr>
          <w:rFonts w:cstheme="minorHAnsi"/>
          <w:sz w:val="20"/>
          <w:szCs w:val="20"/>
        </w:rPr>
        <w:t>.</w:t>
      </w:r>
    </w:p>
    <w:p w:rsidR="00373994" w:rsidRPr="007E1653" w:rsidRDefault="00373994" w:rsidP="00373994">
      <w:pPr>
        <w:pStyle w:val="Prrafodelista"/>
        <w:ind w:left="0"/>
        <w:rPr>
          <w:rFonts w:cstheme="minorHAnsi"/>
          <w:sz w:val="20"/>
          <w:szCs w:val="20"/>
        </w:rPr>
      </w:pPr>
    </w:p>
    <w:p w:rsidR="008128E2" w:rsidRPr="00311CE1" w:rsidRDefault="00373994" w:rsidP="00ED76CA">
      <w:pPr>
        <w:pStyle w:val="Prrafodelista"/>
        <w:ind w:left="0"/>
        <w:rPr>
          <w:rFonts w:cstheme="minorHAnsi"/>
          <w:sz w:val="20"/>
          <w:szCs w:val="20"/>
        </w:rPr>
      </w:pPr>
      <w:r w:rsidRPr="00311CE1">
        <w:rPr>
          <w:rFonts w:cstheme="minorHAns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w:t>
      </w:r>
      <w:r w:rsidR="00756C55">
        <w:rPr>
          <w:rFonts w:cstheme="minorHAnsi"/>
          <w:sz w:val="20"/>
          <w:szCs w:val="20"/>
        </w:rPr>
        <w:t xml:space="preserve">equipo </w:t>
      </w:r>
      <w:r w:rsidRPr="00311CE1">
        <w:rPr>
          <w:rFonts w:cstheme="minorHAnsi"/>
          <w:sz w:val="20"/>
          <w:szCs w:val="20"/>
        </w:rPr>
        <w:t>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167" w:name="_Toc352840405"/>
      <w:bookmarkStart w:id="168" w:name="_Toc352841465"/>
      <w:bookmarkStart w:id="169" w:name="_Toc447875255"/>
      <w:bookmarkStart w:id="170" w:name="_Toc495934016"/>
      <w:r w:rsidRPr="001A526B">
        <w:t>ANEXOS</w:t>
      </w:r>
      <w:bookmarkEnd w:id="167"/>
      <w:bookmarkEnd w:id="168"/>
      <w:bookmarkEnd w:id="169"/>
      <w:bookmarkEnd w:id="170"/>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831191">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831191">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831191">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F1407D" w:rsidP="00F1407D">
            <w:pPr>
              <w:jc w:val="both"/>
              <w:rPr>
                <w:rFonts w:cs="Calibri"/>
                <w:lang w:val="es-CL" w:eastAsia="en-US"/>
              </w:rPr>
            </w:pPr>
            <w:r>
              <w:rPr>
                <w:rFonts w:cs="Calibri"/>
                <w:lang w:val="es-CL" w:eastAsia="en-US"/>
              </w:rPr>
              <w:t>Acta de inspección SMA de fecha 29-03-2017</w:t>
            </w:r>
          </w:p>
        </w:tc>
      </w:tr>
      <w:tr w:rsidR="00ED76CA" w:rsidRPr="001A526B" w:rsidTr="003D2BFA">
        <w:trPr>
          <w:trHeight w:val="264"/>
          <w:jc w:val="center"/>
        </w:trPr>
        <w:tc>
          <w:tcPr>
            <w:tcW w:w="1038" w:type="pct"/>
            <w:vAlign w:val="center"/>
          </w:tcPr>
          <w:p w:rsidR="00ED76CA" w:rsidRPr="001A526B" w:rsidRDefault="00F1407D" w:rsidP="00831191">
            <w:pPr>
              <w:jc w:val="center"/>
              <w:rPr>
                <w:rFonts w:cs="Calibri"/>
                <w:lang w:val="es-CL" w:eastAsia="en-US"/>
              </w:rPr>
            </w:pPr>
            <w:r>
              <w:rPr>
                <w:rFonts w:cs="Calibri"/>
                <w:lang w:val="es-CL" w:eastAsia="en-US"/>
              </w:rPr>
              <w:t>2</w:t>
            </w:r>
          </w:p>
        </w:tc>
        <w:tc>
          <w:tcPr>
            <w:tcW w:w="3962" w:type="pct"/>
            <w:vAlign w:val="center"/>
          </w:tcPr>
          <w:p w:rsidR="00ED76CA" w:rsidRPr="001A526B" w:rsidRDefault="00F1407D" w:rsidP="00831191">
            <w:pPr>
              <w:jc w:val="both"/>
              <w:rPr>
                <w:rFonts w:cs="Calibri"/>
                <w:lang w:val="es-CL" w:eastAsia="en-US"/>
              </w:rPr>
            </w:pPr>
            <w:r>
              <w:rPr>
                <w:rFonts w:cs="Calibri"/>
                <w:lang w:val="es-CL" w:eastAsia="en-US"/>
              </w:rPr>
              <w:t>Carta GMA 051/2017 COLBUN</w:t>
            </w:r>
          </w:p>
        </w:tc>
      </w:tr>
    </w:tbl>
    <w:p w:rsidR="00B32B3B" w:rsidRPr="00F1407D" w:rsidRDefault="00B32B3B" w:rsidP="00ED76CA">
      <w:pPr>
        <w:spacing w:line="240" w:lineRule="auto"/>
        <w:jc w:val="center"/>
        <w:rPr>
          <w:szCs w:val="28"/>
        </w:rPr>
      </w:pPr>
    </w:p>
    <w:sectPr w:rsidR="00B32B3B" w:rsidRPr="00F1407D"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592" w:rsidRDefault="00F24592" w:rsidP="00E56524">
      <w:pPr>
        <w:spacing w:after="0" w:line="240" w:lineRule="auto"/>
      </w:pPr>
      <w:r>
        <w:separator/>
      </w:r>
    </w:p>
  </w:endnote>
  <w:endnote w:type="continuationSeparator" w:id="0">
    <w:p w:rsidR="00F24592" w:rsidRDefault="00F2459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756C55" w:rsidRDefault="00756C55">
        <w:pPr>
          <w:pStyle w:val="Piedepgina"/>
          <w:jc w:val="right"/>
        </w:pPr>
        <w:r>
          <w:fldChar w:fldCharType="begin"/>
        </w:r>
        <w:r>
          <w:instrText>PAGE   \* MERGEFORMAT</w:instrText>
        </w:r>
        <w:r>
          <w:fldChar w:fldCharType="separate"/>
        </w:r>
        <w:r w:rsidR="00540E4F" w:rsidRPr="00540E4F">
          <w:rPr>
            <w:noProof/>
            <w:lang w:val="es-ES"/>
          </w:rPr>
          <w:t>22</w:t>
        </w:r>
        <w:r>
          <w:fldChar w:fldCharType="end"/>
        </w:r>
      </w:p>
    </w:sdtContent>
  </w:sdt>
  <w:p w:rsidR="00756C55" w:rsidRPr="00E56524" w:rsidRDefault="00756C5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56C55" w:rsidRPr="00E56524" w:rsidRDefault="00756C5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56C55" w:rsidRDefault="00756C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rsidR="00756C55" w:rsidRDefault="00756C55">
        <w:pPr>
          <w:pStyle w:val="Piedepgina"/>
          <w:jc w:val="right"/>
        </w:pPr>
        <w:r>
          <w:fldChar w:fldCharType="begin"/>
        </w:r>
        <w:r>
          <w:instrText>PAGE   \* MERGEFORMAT</w:instrText>
        </w:r>
        <w:r>
          <w:fldChar w:fldCharType="separate"/>
        </w:r>
        <w:r w:rsidR="00540E4F" w:rsidRPr="00540E4F">
          <w:rPr>
            <w:noProof/>
            <w:lang w:val="es-ES"/>
          </w:rPr>
          <w:t>1</w:t>
        </w:r>
        <w:r>
          <w:fldChar w:fldCharType="end"/>
        </w:r>
      </w:p>
    </w:sdtContent>
  </w:sdt>
  <w:p w:rsidR="00756C55" w:rsidRPr="00E56524" w:rsidRDefault="00756C55"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56C55" w:rsidRPr="00E56524" w:rsidRDefault="00756C55"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56C55" w:rsidRDefault="00756C55"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592" w:rsidRDefault="00F24592" w:rsidP="00E56524">
      <w:pPr>
        <w:spacing w:after="0" w:line="240" w:lineRule="auto"/>
      </w:pPr>
      <w:r>
        <w:separator/>
      </w:r>
    </w:p>
  </w:footnote>
  <w:footnote w:type="continuationSeparator" w:id="0">
    <w:p w:rsidR="00F24592" w:rsidRDefault="00F24592" w:rsidP="00E56524">
      <w:pPr>
        <w:spacing w:after="0" w:line="240" w:lineRule="auto"/>
      </w:pPr>
      <w:r>
        <w:continuationSeparator/>
      </w:r>
    </w:p>
  </w:footnote>
  <w:footnote w:id="1">
    <w:p w:rsidR="00756C55" w:rsidRDefault="00756C55" w:rsidP="00A10181">
      <w:pPr>
        <w:pStyle w:val="Textonotapie"/>
      </w:pPr>
      <w:r>
        <w:rPr>
          <w:rStyle w:val="Refdenotaalpie"/>
        </w:rPr>
        <w:footnoteRef/>
      </w:r>
      <w:r>
        <w:t xml:space="preserve"> MW: Megawatt o Megavatio. Corresponde a una unidad de potencia, basada en el Sistema Internacional de Unidades. Su equivalente físico matemático, es el MVA, que significa Mega-Volt-Amper, que resulta de multiplicar por 1000, el Voltaje por el Amperaje.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0BC3D40"/>
    <w:multiLevelType w:val="hybridMultilevel"/>
    <w:tmpl w:val="9CD8BB44"/>
    <w:lvl w:ilvl="0" w:tplc="6494E5AC">
      <w:start w:val="1"/>
      <w:numFmt w:val="decimal"/>
      <w:lvlText w:val="(%1)"/>
      <w:lvlJc w:val="left"/>
      <w:pPr>
        <w:ind w:left="720" w:hanging="360"/>
      </w:pPr>
      <w:rPr>
        <w:rFonts w:eastAsia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D4084C"/>
    <w:multiLevelType w:val="hybridMultilevel"/>
    <w:tmpl w:val="1826AC82"/>
    <w:lvl w:ilvl="0" w:tplc="9FE4977C">
      <w:start w:val="1"/>
      <w:numFmt w:val="decimal"/>
      <w:lvlText w:val="%1)"/>
      <w:lvlJc w:val="left"/>
      <w:pPr>
        <w:ind w:left="676" w:hanging="360"/>
      </w:pPr>
      <w:rPr>
        <w:rFonts w:hint="default"/>
      </w:rPr>
    </w:lvl>
    <w:lvl w:ilvl="1" w:tplc="340A0019" w:tentative="1">
      <w:start w:val="1"/>
      <w:numFmt w:val="lowerLetter"/>
      <w:lvlText w:val="%2."/>
      <w:lvlJc w:val="left"/>
      <w:pPr>
        <w:ind w:left="1396" w:hanging="360"/>
      </w:pPr>
    </w:lvl>
    <w:lvl w:ilvl="2" w:tplc="340A001B" w:tentative="1">
      <w:start w:val="1"/>
      <w:numFmt w:val="lowerRoman"/>
      <w:lvlText w:val="%3."/>
      <w:lvlJc w:val="right"/>
      <w:pPr>
        <w:ind w:left="2116" w:hanging="180"/>
      </w:pPr>
    </w:lvl>
    <w:lvl w:ilvl="3" w:tplc="340A000F" w:tentative="1">
      <w:start w:val="1"/>
      <w:numFmt w:val="decimal"/>
      <w:lvlText w:val="%4."/>
      <w:lvlJc w:val="left"/>
      <w:pPr>
        <w:ind w:left="2836" w:hanging="360"/>
      </w:pPr>
    </w:lvl>
    <w:lvl w:ilvl="4" w:tplc="340A0019" w:tentative="1">
      <w:start w:val="1"/>
      <w:numFmt w:val="lowerLetter"/>
      <w:lvlText w:val="%5."/>
      <w:lvlJc w:val="left"/>
      <w:pPr>
        <w:ind w:left="3556" w:hanging="360"/>
      </w:pPr>
    </w:lvl>
    <w:lvl w:ilvl="5" w:tplc="340A001B" w:tentative="1">
      <w:start w:val="1"/>
      <w:numFmt w:val="lowerRoman"/>
      <w:lvlText w:val="%6."/>
      <w:lvlJc w:val="right"/>
      <w:pPr>
        <w:ind w:left="4276" w:hanging="180"/>
      </w:pPr>
    </w:lvl>
    <w:lvl w:ilvl="6" w:tplc="340A000F" w:tentative="1">
      <w:start w:val="1"/>
      <w:numFmt w:val="decimal"/>
      <w:lvlText w:val="%7."/>
      <w:lvlJc w:val="left"/>
      <w:pPr>
        <w:ind w:left="4996" w:hanging="360"/>
      </w:pPr>
    </w:lvl>
    <w:lvl w:ilvl="7" w:tplc="340A0019" w:tentative="1">
      <w:start w:val="1"/>
      <w:numFmt w:val="lowerLetter"/>
      <w:lvlText w:val="%8."/>
      <w:lvlJc w:val="left"/>
      <w:pPr>
        <w:ind w:left="5716" w:hanging="360"/>
      </w:pPr>
    </w:lvl>
    <w:lvl w:ilvl="8" w:tplc="340A001B" w:tentative="1">
      <w:start w:val="1"/>
      <w:numFmt w:val="lowerRoman"/>
      <w:lvlText w:val="%9."/>
      <w:lvlJc w:val="right"/>
      <w:pPr>
        <w:ind w:left="6436" w:hanging="180"/>
      </w:pPr>
    </w:lvl>
  </w:abstractNum>
  <w:abstractNum w:abstractNumId="6">
    <w:nsid w:val="1DB56773"/>
    <w:multiLevelType w:val="hybridMultilevel"/>
    <w:tmpl w:val="9DA89D84"/>
    <w:lvl w:ilvl="0" w:tplc="101EADDE">
      <w:start w:val="1"/>
      <w:numFmt w:val="decimal"/>
      <w:lvlText w:val="(%1)"/>
      <w:lvlJc w:val="left"/>
      <w:pPr>
        <w:ind w:left="406" w:hanging="360"/>
      </w:pPr>
      <w:rPr>
        <w:rFonts w:hint="default"/>
      </w:rPr>
    </w:lvl>
    <w:lvl w:ilvl="1" w:tplc="340A0019" w:tentative="1">
      <w:start w:val="1"/>
      <w:numFmt w:val="lowerLetter"/>
      <w:lvlText w:val="%2."/>
      <w:lvlJc w:val="left"/>
      <w:pPr>
        <w:ind w:left="1126" w:hanging="360"/>
      </w:pPr>
    </w:lvl>
    <w:lvl w:ilvl="2" w:tplc="340A001B" w:tentative="1">
      <w:start w:val="1"/>
      <w:numFmt w:val="lowerRoman"/>
      <w:lvlText w:val="%3."/>
      <w:lvlJc w:val="right"/>
      <w:pPr>
        <w:ind w:left="1846" w:hanging="180"/>
      </w:pPr>
    </w:lvl>
    <w:lvl w:ilvl="3" w:tplc="340A000F" w:tentative="1">
      <w:start w:val="1"/>
      <w:numFmt w:val="decimal"/>
      <w:lvlText w:val="%4."/>
      <w:lvlJc w:val="left"/>
      <w:pPr>
        <w:ind w:left="2566" w:hanging="360"/>
      </w:pPr>
    </w:lvl>
    <w:lvl w:ilvl="4" w:tplc="340A0019" w:tentative="1">
      <w:start w:val="1"/>
      <w:numFmt w:val="lowerLetter"/>
      <w:lvlText w:val="%5."/>
      <w:lvlJc w:val="left"/>
      <w:pPr>
        <w:ind w:left="3286" w:hanging="360"/>
      </w:pPr>
    </w:lvl>
    <w:lvl w:ilvl="5" w:tplc="340A001B" w:tentative="1">
      <w:start w:val="1"/>
      <w:numFmt w:val="lowerRoman"/>
      <w:lvlText w:val="%6."/>
      <w:lvlJc w:val="right"/>
      <w:pPr>
        <w:ind w:left="4006" w:hanging="180"/>
      </w:pPr>
    </w:lvl>
    <w:lvl w:ilvl="6" w:tplc="340A000F" w:tentative="1">
      <w:start w:val="1"/>
      <w:numFmt w:val="decimal"/>
      <w:lvlText w:val="%7."/>
      <w:lvlJc w:val="left"/>
      <w:pPr>
        <w:ind w:left="4726" w:hanging="360"/>
      </w:pPr>
    </w:lvl>
    <w:lvl w:ilvl="7" w:tplc="340A0019" w:tentative="1">
      <w:start w:val="1"/>
      <w:numFmt w:val="lowerLetter"/>
      <w:lvlText w:val="%8."/>
      <w:lvlJc w:val="left"/>
      <w:pPr>
        <w:ind w:left="5446" w:hanging="360"/>
      </w:pPr>
    </w:lvl>
    <w:lvl w:ilvl="8" w:tplc="340A001B" w:tentative="1">
      <w:start w:val="1"/>
      <w:numFmt w:val="lowerRoman"/>
      <w:lvlText w:val="%9."/>
      <w:lvlJc w:val="right"/>
      <w:pPr>
        <w:ind w:left="6166" w:hanging="180"/>
      </w:pPr>
    </w:lvl>
  </w:abstractNum>
  <w:abstractNum w:abstractNumId="7">
    <w:nsid w:val="1E705368"/>
    <w:multiLevelType w:val="hybridMultilevel"/>
    <w:tmpl w:val="4FB665DC"/>
    <w:lvl w:ilvl="0" w:tplc="54EC43D2">
      <w:start w:val="1"/>
      <w:numFmt w:val="lowerLetter"/>
      <w:lvlText w:val="%1)"/>
      <w:lvlJc w:val="left"/>
      <w:pPr>
        <w:ind w:left="676" w:hanging="360"/>
      </w:pPr>
      <w:rPr>
        <w:rFonts w:hint="default"/>
      </w:rPr>
    </w:lvl>
    <w:lvl w:ilvl="1" w:tplc="340A0019" w:tentative="1">
      <w:start w:val="1"/>
      <w:numFmt w:val="lowerLetter"/>
      <w:lvlText w:val="%2."/>
      <w:lvlJc w:val="left"/>
      <w:pPr>
        <w:ind w:left="1396" w:hanging="360"/>
      </w:pPr>
    </w:lvl>
    <w:lvl w:ilvl="2" w:tplc="340A001B" w:tentative="1">
      <w:start w:val="1"/>
      <w:numFmt w:val="lowerRoman"/>
      <w:lvlText w:val="%3."/>
      <w:lvlJc w:val="right"/>
      <w:pPr>
        <w:ind w:left="2116" w:hanging="180"/>
      </w:pPr>
    </w:lvl>
    <w:lvl w:ilvl="3" w:tplc="340A000F" w:tentative="1">
      <w:start w:val="1"/>
      <w:numFmt w:val="decimal"/>
      <w:lvlText w:val="%4."/>
      <w:lvlJc w:val="left"/>
      <w:pPr>
        <w:ind w:left="2836" w:hanging="360"/>
      </w:pPr>
    </w:lvl>
    <w:lvl w:ilvl="4" w:tplc="340A0019" w:tentative="1">
      <w:start w:val="1"/>
      <w:numFmt w:val="lowerLetter"/>
      <w:lvlText w:val="%5."/>
      <w:lvlJc w:val="left"/>
      <w:pPr>
        <w:ind w:left="3556" w:hanging="360"/>
      </w:pPr>
    </w:lvl>
    <w:lvl w:ilvl="5" w:tplc="340A001B" w:tentative="1">
      <w:start w:val="1"/>
      <w:numFmt w:val="lowerRoman"/>
      <w:lvlText w:val="%6."/>
      <w:lvlJc w:val="right"/>
      <w:pPr>
        <w:ind w:left="4276" w:hanging="180"/>
      </w:pPr>
    </w:lvl>
    <w:lvl w:ilvl="6" w:tplc="340A000F" w:tentative="1">
      <w:start w:val="1"/>
      <w:numFmt w:val="decimal"/>
      <w:lvlText w:val="%7."/>
      <w:lvlJc w:val="left"/>
      <w:pPr>
        <w:ind w:left="4996" w:hanging="360"/>
      </w:pPr>
    </w:lvl>
    <w:lvl w:ilvl="7" w:tplc="340A0019" w:tentative="1">
      <w:start w:val="1"/>
      <w:numFmt w:val="lowerLetter"/>
      <w:lvlText w:val="%8."/>
      <w:lvlJc w:val="left"/>
      <w:pPr>
        <w:ind w:left="5716" w:hanging="360"/>
      </w:pPr>
    </w:lvl>
    <w:lvl w:ilvl="8" w:tplc="340A001B" w:tentative="1">
      <w:start w:val="1"/>
      <w:numFmt w:val="lowerRoman"/>
      <w:lvlText w:val="%9."/>
      <w:lvlJc w:val="right"/>
      <w:pPr>
        <w:ind w:left="6436" w:hanging="180"/>
      </w:pPr>
    </w:lvl>
  </w:abstractNum>
  <w:abstractNum w:abstractNumId="8">
    <w:nsid w:val="26AF433A"/>
    <w:multiLevelType w:val="hybridMultilevel"/>
    <w:tmpl w:val="F4088BA2"/>
    <w:lvl w:ilvl="0" w:tplc="E654E84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0BA1A0F"/>
    <w:multiLevelType w:val="hybridMultilevel"/>
    <w:tmpl w:val="6C765884"/>
    <w:lvl w:ilvl="0" w:tplc="6C14B1DA">
      <w:start w:val="1"/>
      <w:numFmt w:val="lowerLetter"/>
      <w:lvlText w:val="%1)"/>
      <w:lvlJc w:val="left"/>
      <w:pPr>
        <w:ind w:left="676" w:hanging="360"/>
      </w:pPr>
      <w:rPr>
        <w:rFonts w:hint="default"/>
      </w:rPr>
    </w:lvl>
    <w:lvl w:ilvl="1" w:tplc="340A0019" w:tentative="1">
      <w:start w:val="1"/>
      <w:numFmt w:val="lowerLetter"/>
      <w:lvlText w:val="%2."/>
      <w:lvlJc w:val="left"/>
      <w:pPr>
        <w:ind w:left="1396" w:hanging="360"/>
      </w:pPr>
    </w:lvl>
    <w:lvl w:ilvl="2" w:tplc="340A001B" w:tentative="1">
      <w:start w:val="1"/>
      <w:numFmt w:val="lowerRoman"/>
      <w:lvlText w:val="%3."/>
      <w:lvlJc w:val="right"/>
      <w:pPr>
        <w:ind w:left="2116" w:hanging="180"/>
      </w:pPr>
    </w:lvl>
    <w:lvl w:ilvl="3" w:tplc="340A000F" w:tentative="1">
      <w:start w:val="1"/>
      <w:numFmt w:val="decimal"/>
      <w:lvlText w:val="%4."/>
      <w:lvlJc w:val="left"/>
      <w:pPr>
        <w:ind w:left="2836" w:hanging="360"/>
      </w:pPr>
    </w:lvl>
    <w:lvl w:ilvl="4" w:tplc="340A0019" w:tentative="1">
      <w:start w:val="1"/>
      <w:numFmt w:val="lowerLetter"/>
      <w:lvlText w:val="%5."/>
      <w:lvlJc w:val="left"/>
      <w:pPr>
        <w:ind w:left="3556" w:hanging="360"/>
      </w:pPr>
    </w:lvl>
    <w:lvl w:ilvl="5" w:tplc="340A001B" w:tentative="1">
      <w:start w:val="1"/>
      <w:numFmt w:val="lowerRoman"/>
      <w:lvlText w:val="%6."/>
      <w:lvlJc w:val="right"/>
      <w:pPr>
        <w:ind w:left="4276" w:hanging="180"/>
      </w:pPr>
    </w:lvl>
    <w:lvl w:ilvl="6" w:tplc="340A000F" w:tentative="1">
      <w:start w:val="1"/>
      <w:numFmt w:val="decimal"/>
      <w:lvlText w:val="%7."/>
      <w:lvlJc w:val="left"/>
      <w:pPr>
        <w:ind w:left="4996" w:hanging="360"/>
      </w:pPr>
    </w:lvl>
    <w:lvl w:ilvl="7" w:tplc="340A0019" w:tentative="1">
      <w:start w:val="1"/>
      <w:numFmt w:val="lowerLetter"/>
      <w:lvlText w:val="%8."/>
      <w:lvlJc w:val="left"/>
      <w:pPr>
        <w:ind w:left="5716" w:hanging="360"/>
      </w:pPr>
    </w:lvl>
    <w:lvl w:ilvl="8" w:tplc="340A001B" w:tentative="1">
      <w:start w:val="1"/>
      <w:numFmt w:val="lowerRoman"/>
      <w:lvlText w:val="%9."/>
      <w:lvlJc w:val="right"/>
      <w:pPr>
        <w:ind w:left="6436" w:hanging="180"/>
      </w:pPr>
    </w:lvl>
  </w:abstractNum>
  <w:abstractNum w:abstractNumId="10">
    <w:nsid w:val="31E851FA"/>
    <w:multiLevelType w:val="hybridMultilevel"/>
    <w:tmpl w:val="DFD6D600"/>
    <w:lvl w:ilvl="0" w:tplc="41282586">
      <w:start w:val="26"/>
      <w:numFmt w:val="bullet"/>
      <w:lvlText w:val=""/>
      <w:lvlJc w:val="left"/>
      <w:pPr>
        <w:ind w:left="720" w:hanging="360"/>
      </w:pPr>
      <w:rPr>
        <w:rFonts w:ascii="Wingdings" w:eastAsia="Calibri" w:hAnsi="Wingdings"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5733C72"/>
    <w:multiLevelType w:val="hybridMultilevel"/>
    <w:tmpl w:val="E2161392"/>
    <w:lvl w:ilvl="0" w:tplc="011CDF88">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5800951"/>
    <w:multiLevelType w:val="multilevel"/>
    <w:tmpl w:val="101A39BE"/>
    <w:lvl w:ilvl="0">
      <w:start w:val="1"/>
      <w:numFmt w:val="decimal"/>
      <w:pStyle w:val="IFA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CFB1085"/>
    <w:multiLevelType w:val="hybridMultilevel"/>
    <w:tmpl w:val="139E140C"/>
    <w:lvl w:ilvl="0" w:tplc="20303CF6">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62B7946"/>
    <w:multiLevelType w:val="hybridMultilevel"/>
    <w:tmpl w:val="72EE98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EBD3738"/>
    <w:multiLevelType w:val="hybridMultilevel"/>
    <w:tmpl w:val="CC52EEE0"/>
    <w:lvl w:ilvl="0" w:tplc="A3B6F976">
      <w:start w:val="1"/>
      <w:numFmt w:val="lowerLetter"/>
      <w:lvlText w:val="%1."/>
      <w:lvlJc w:val="left"/>
      <w:pPr>
        <w:ind w:left="720" w:hanging="360"/>
      </w:pPr>
      <w:rPr>
        <w:rFonts w:asciiTheme="minorHAnsi" w:hAnsiTheme="minorHAnsi" w:cs="Arial" w:hint="default"/>
        <w:i w:val="0"/>
        <w:color w:val="0C121A"/>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D4C5202"/>
    <w:multiLevelType w:val="hybridMultilevel"/>
    <w:tmpl w:val="E160C512"/>
    <w:lvl w:ilvl="0" w:tplc="62B2A08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C547912"/>
    <w:multiLevelType w:val="hybridMultilevel"/>
    <w:tmpl w:val="E00AA434"/>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1"/>
  </w:num>
  <w:num w:numId="2">
    <w:abstractNumId w:val="0"/>
  </w:num>
  <w:num w:numId="3">
    <w:abstractNumId w:val="15"/>
  </w:num>
  <w:num w:numId="4">
    <w:abstractNumId w:val="17"/>
  </w:num>
  <w:num w:numId="5">
    <w:abstractNumId w:val="4"/>
  </w:num>
  <w:num w:numId="6">
    <w:abstractNumId w:val="1"/>
  </w:num>
  <w:num w:numId="7">
    <w:abstractNumId w:val="16"/>
  </w:num>
  <w:num w:numId="8">
    <w:abstractNumId w:val="12"/>
  </w:num>
  <w:num w:numId="9">
    <w:abstractNumId w:val="13"/>
  </w:num>
  <w:num w:numId="10">
    <w:abstractNumId w:val="21"/>
  </w:num>
  <w:num w:numId="11">
    <w:abstractNumId w:val="22"/>
  </w:num>
  <w:num w:numId="12">
    <w:abstractNumId w:val="2"/>
  </w:num>
  <w:num w:numId="13">
    <w:abstractNumId w:val="19"/>
  </w:num>
  <w:num w:numId="14">
    <w:abstractNumId w:val="6"/>
  </w:num>
  <w:num w:numId="15">
    <w:abstractNumId w:val="13"/>
  </w:num>
  <w:num w:numId="16">
    <w:abstractNumId w:val="13"/>
  </w:num>
  <w:num w:numId="17">
    <w:abstractNumId w:val="13"/>
  </w:num>
  <w:num w:numId="18">
    <w:abstractNumId w:val="3"/>
  </w:num>
  <w:num w:numId="19">
    <w:abstractNumId w:val="11"/>
  </w:num>
  <w:num w:numId="20">
    <w:abstractNumId w:val="8"/>
  </w:num>
  <w:num w:numId="21">
    <w:abstractNumId w:val="18"/>
  </w:num>
  <w:num w:numId="22">
    <w:abstractNumId w:val="10"/>
  </w:num>
  <w:num w:numId="23">
    <w:abstractNumId w:val="14"/>
  </w:num>
  <w:num w:numId="24">
    <w:abstractNumId w:val="5"/>
  </w:num>
  <w:num w:numId="25">
    <w:abstractNumId w:val="9"/>
  </w:num>
  <w:num w:numId="26">
    <w:abstractNumId w:val="20"/>
  </w:num>
  <w:num w:numId="27">
    <w:abstractNumId w:val="23"/>
  </w:num>
  <w:num w:numId="28">
    <w:abstractNumId w:val="1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5B02"/>
    <w:rsid w:val="00031478"/>
    <w:rsid w:val="00035EED"/>
    <w:rsid w:val="00037042"/>
    <w:rsid w:val="000400EB"/>
    <w:rsid w:val="0005650A"/>
    <w:rsid w:val="000753F7"/>
    <w:rsid w:val="000818A6"/>
    <w:rsid w:val="0008279D"/>
    <w:rsid w:val="00083631"/>
    <w:rsid w:val="0009093C"/>
    <w:rsid w:val="00091466"/>
    <w:rsid w:val="000A28D4"/>
    <w:rsid w:val="000D1791"/>
    <w:rsid w:val="000E224A"/>
    <w:rsid w:val="001029E5"/>
    <w:rsid w:val="0010456A"/>
    <w:rsid w:val="0011525E"/>
    <w:rsid w:val="00126F49"/>
    <w:rsid w:val="001356ED"/>
    <w:rsid w:val="001435BD"/>
    <w:rsid w:val="00145020"/>
    <w:rsid w:val="001520B1"/>
    <w:rsid w:val="00154D23"/>
    <w:rsid w:val="00156689"/>
    <w:rsid w:val="0016144C"/>
    <w:rsid w:val="0017235F"/>
    <w:rsid w:val="001902F7"/>
    <w:rsid w:val="00191FC0"/>
    <w:rsid w:val="001A526B"/>
    <w:rsid w:val="001B0ED2"/>
    <w:rsid w:val="001B1C64"/>
    <w:rsid w:val="001C286B"/>
    <w:rsid w:val="001C29F8"/>
    <w:rsid w:val="001D5271"/>
    <w:rsid w:val="001F43E2"/>
    <w:rsid w:val="00217CB7"/>
    <w:rsid w:val="0023731E"/>
    <w:rsid w:val="002451A7"/>
    <w:rsid w:val="00245BFA"/>
    <w:rsid w:val="002509BD"/>
    <w:rsid w:val="00262413"/>
    <w:rsid w:val="00262969"/>
    <w:rsid w:val="0029135F"/>
    <w:rsid w:val="002A2F83"/>
    <w:rsid w:val="002C5CD7"/>
    <w:rsid w:val="002E78C9"/>
    <w:rsid w:val="002F4E6B"/>
    <w:rsid w:val="00302F26"/>
    <w:rsid w:val="00305929"/>
    <w:rsid w:val="00311CE1"/>
    <w:rsid w:val="003159A1"/>
    <w:rsid w:val="003241F0"/>
    <w:rsid w:val="003360C8"/>
    <w:rsid w:val="003437A1"/>
    <w:rsid w:val="0036526D"/>
    <w:rsid w:val="00370E3A"/>
    <w:rsid w:val="00373994"/>
    <w:rsid w:val="00376BE3"/>
    <w:rsid w:val="00380637"/>
    <w:rsid w:val="00382596"/>
    <w:rsid w:val="00382709"/>
    <w:rsid w:val="0038682C"/>
    <w:rsid w:val="00390BA5"/>
    <w:rsid w:val="00394066"/>
    <w:rsid w:val="003B1029"/>
    <w:rsid w:val="003B5F82"/>
    <w:rsid w:val="003D0A7B"/>
    <w:rsid w:val="003D2BFA"/>
    <w:rsid w:val="004003A3"/>
    <w:rsid w:val="00405685"/>
    <w:rsid w:val="004257FA"/>
    <w:rsid w:val="00437AAA"/>
    <w:rsid w:val="0044610D"/>
    <w:rsid w:val="00455536"/>
    <w:rsid w:val="00470A72"/>
    <w:rsid w:val="00475C09"/>
    <w:rsid w:val="004A1CC6"/>
    <w:rsid w:val="004B58F6"/>
    <w:rsid w:val="004E3927"/>
    <w:rsid w:val="004F0F22"/>
    <w:rsid w:val="004F4987"/>
    <w:rsid w:val="00517AF4"/>
    <w:rsid w:val="005344C0"/>
    <w:rsid w:val="00535F6D"/>
    <w:rsid w:val="005379BE"/>
    <w:rsid w:val="00540E4F"/>
    <w:rsid w:val="00563EA7"/>
    <w:rsid w:val="00567B85"/>
    <w:rsid w:val="00572627"/>
    <w:rsid w:val="005739D3"/>
    <w:rsid w:val="0057401F"/>
    <w:rsid w:val="005B5FED"/>
    <w:rsid w:val="005F15F8"/>
    <w:rsid w:val="0060376A"/>
    <w:rsid w:val="006079B5"/>
    <w:rsid w:val="00621834"/>
    <w:rsid w:val="00626446"/>
    <w:rsid w:val="0063687E"/>
    <w:rsid w:val="0064563D"/>
    <w:rsid w:val="00652670"/>
    <w:rsid w:val="00655183"/>
    <w:rsid w:val="006629BF"/>
    <w:rsid w:val="00662D8F"/>
    <w:rsid w:val="00665F87"/>
    <w:rsid w:val="006704AA"/>
    <w:rsid w:val="006C5D1E"/>
    <w:rsid w:val="006D6027"/>
    <w:rsid w:val="006E0875"/>
    <w:rsid w:val="006E37E1"/>
    <w:rsid w:val="006E3C0F"/>
    <w:rsid w:val="006F35D2"/>
    <w:rsid w:val="006F4EA6"/>
    <w:rsid w:val="00726AE7"/>
    <w:rsid w:val="00731D1D"/>
    <w:rsid w:val="00742F86"/>
    <w:rsid w:val="00756C55"/>
    <w:rsid w:val="007646E8"/>
    <w:rsid w:val="007731C0"/>
    <w:rsid w:val="00791465"/>
    <w:rsid w:val="007A23D0"/>
    <w:rsid w:val="007B59A9"/>
    <w:rsid w:val="007D2ECC"/>
    <w:rsid w:val="007D5334"/>
    <w:rsid w:val="007E1653"/>
    <w:rsid w:val="007E73F5"/>
    <w:rsid w:val="008043E3"/>
    <w:rsid w:val="008128E2"/>
    <w:rsid w:val="00817F2A"/>
    <w:rsid w:val="00822447"/>
    <w:rsid w:val="00822A9B"/>
    <w:rsid w:val="00831191"/>
    <w:rsid w:val="00834C4A"/>
    <w:rsid w:val="008368F2"/>
    <w:rsid w:val="008723A2"/>
    <w:rsid w:val="00875343"/>
    <w:rsid w:val="008812C0"/>
    <w:rsid w:val="00884A50"/>
    <w:rsid w:val="00893DA3"/>
    <w:rsid w:val="008E028B"/>
    <w:rsid w:val="008F2760"/>
    <w:rsid w:val="009076E5"/>
    <w:rsid w:val="0091355D"/>
    <w:rsid w:val="00927C94"/>
    <w:rsid w:val="0093042A"/>
    <w:rsid w:val="00933D7F"/>
    <w:rsid w:val="00934B70"/>
    <w:rsid w:val="00940D2A"/>
    <w:rsid w:val="0095256C"/>
    <w:rsid w:val="00960014"/>
    <w:rsid w:val="0096181B"/>
    <w:rsid w:val="009710D3"/>
    <w:rsid w:val="00983CCE"/>
    <w:rsid w:val="00991A68"/>
    <w:rsid w:val="00994288"/>
    <w:rsid w:val="009A3990"/>
    <w:rsid w:val="009B3708"/>
    <w:rsid w:val="009C417E"/>
    <w:rsid w:val="009C57D8"/>
    <w:rsid w:val="00A070CE"/>
    <w:rsid w:val="00A10181"/>
    <w:rsid w:val="00A25543"/>
    <w:rsid w:val="00A32082"/>
    <w:rsid w:val="00A37206"/>
    <w:rsid w:val="00A425B7"/>
    <w:rsid w:val="00A460C9"/>
    <w:rsid w:val="00A57D44"/>
    <w:rsid w:val="00A6065A"/>
    <w:rsid w:val="00A62905"/>
    <w:rsid w:val="00A80F7D"/>
    <w:rsid w:val="00A8203A"/>
    <w:rsid w:val="00A950F6"/>
    <w:rsid w:val="00AA081B"/>
    <w:rsid w:val="00AB6976"/>
    <w:rsid w:val="00AC3423"/>
    <w:rsid w:val="00AD4828"/>
    <w:rsid w:val="00AD5159"/>
    <w:rsid w:val="00AD5C53"/>
    <w:rsid w:val="00AD6A8F"/>
    <w:rsid w:val="00AE697D"/>
    <w:rsid w:val="00AF7E27"/>
    <w:rsid w:val="00B053A1"/>
    <w:rsid w:val="00B24107"/>
    <w:rsid w:val="00B32B3B"/>
    <w:rsid w:val="00B37BA8"/>
    <w:rsid w:val="00B52E87"/>
    <w:rsid w:val="00B54887"/>
    <w:rsid w:val="00B54A74"/>
    <w:rsid w:val="00B54A9E"/>
    <w:rsid w:val="00B5591A"/>
    <w:rsid w:val="00B75169"/>
    <w:rsid w:val="00B75D9D"/>
    <w:rsid w:val="00BA18F3"/>
    <w:rsid w:val="00BC14C4"/>
    <w:rsid w:val="00BD5773"/>
    <w:rsid w:val="00BE6D40"/>
    <w:rsid w:val="00C11245"/>
    <w:rsid w:val="00C22EA6"/>
    <w:rsid w:val="00C26752"/>
    <w:rsid w:val="00C3711E"/>
    <w:rsid w:val="00C42E42"/>
    <w:rsid w:val="00C47F7B"/>
    <w:rsid w:val="00C5230A"/>
    <w:rsid w:val="00C55567"/>
    <w:rsid w:val="00C765B1"/>
    <w:rsid w:val="00C9264B"/>
    <w:rsid w:val="00CB07DC"/>
    <w:rsid w:val="00CB0EF1"/>
    <w:rsid w:val="00CC495F"/>
    <w:rsid w:val="00CE3600"/>
    <w:rsid w:val="00CE4BED"/>
    <w:rsid w:val="00CE50A2"/>
    <w:rsid w:val="00CF5640"/>
    <w:rsid w:val="00D15C75"/>
    <w:rsid w:val="00D17ADC"/>
    <w:rsid w:val="00D200F9"/>
    <w:rsid w:val="00D351FD"/>
    <w:rsid w:val="00D44099"/>
    <w:rsid w:val="00D524DA"/>
    <w:rsid w:val="00D53B23"/>
    <w:rsid w:val="00D870B9"/>
    <w:rsid w:val="00DA6C2A"/>
    <w:rsid w:val="00DD0A8E"/>
    <w:rsid w:val="00E029CC"/>
    <w:rsid w:val="00E153EC"/>
    <w:rsid w:val="00E33C1D"/>
    <w:rsid w:val="00E528D4"/>
    <w:rsid w:val="00E56524"/>
    <w:rsid w:val="00E71D23"/>
    <w:rsid w:val="00E71EED"/>
    <w:rsid w:val="00E81538"/>
    <w:rsid w:val="00E83138"/>
    <w:rsid w:val="00E93179"/>
    <w:rsid w:val="00EA141E"/>
    <w:rsid w:val="00EA6D20"/>
    <w:rsid w:val="00ED21AD"/>
    <w:rsid w:val="00ED28C9"/>
    <w:rsid w:val="00ED740B"/>
    <w:rsid w:val="00ED76CA"/>
    <w:rsid w:val="00EF1CE0"/>
    <w:rsid w:val="00EF4C9F"/>
    <w:rsid w:val="00F00245"/>
    <w:rsid w:val="00F123E5"/>
    <w:rsid w:val="00F1407D"/>
    <w:rsid w:val="00F15068"/>
    <w:rsid w:val="00F24592"/>
    <w:rsid w:val="00F444C7"/>
    <w:rsid w:val="00FA63D8"/>
    <w:rsid w:val="00FB4FA1"/>
    <w:rsid w:val="00FC48A1"/>
    <w:rsid w:val="00FC5FD6"/>
    <w:rsid w:val="00FC6BFD"/>
    <w:rsid w:val="00FF1148"/>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numId w:val="12"/>
      </w:numPr>
    </w:pPr>
  </w:style>
  <w:style w:type="paragraph" w:styleId="Ttulo2">
    <w:name w:val="heading 2"/>
    <w:aliases w:val="IFA3"/>
    <w:basedOn w:val="Ttulo1"/>
    <w:next w:val="Normal"/>
    <w:link w:val="Ttulo2Car"/>
    <w:uiPriority w:val="9"/>
    <w:unhideWhenUsed/>
    <w:qFormat/>
    <w:rsid w:val="00E71D23"/>
    <w:pPr>
      <w:numPr>
        <w:ilvl w:val="1"/>
      </w:numPr>
      <w:jc w:val="both"/>
      <w:outlineLvl w:val="1"/>
    </w:pPr>
    <w:rPr>
      <w:sz w:val="22"/>
      <w:szCs w:val="22"/>
    </w:rPr>
  </w:style>
  <w:style w:type="paragraph" w:styleId="Ttulo3">
    <w:name w:val="heading 3"/>
    <w:basedOn w:val="Normal"/>
    <w:next w:val="Normal"/>
    <w:link w:val="Ttulo3Car"/>
    <w:uiPriority w:val="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8723A2"/>
    <w:pPr>
      <w:tabs>
        <w:tab w:val="left" w:pos="440"/>
        <w:tab w:val="right" w:leader="dot" w:pos="9962"/>
      </w:tabs>
      <w:spacing w:after="100"/>
    </w:pPr>
    <w:rPr>
      <w:rFonts w:ascii="Calibri" w:eastAsia="Calibri" w:hAnsi="Calibri" w:cs="Calibri"/>
      <w:b/>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0827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279D"/>
    <w:rPr>
      <w:sz w:val="20"/>
      <w:szCs w:val="20"/>
    </w:rPr>
  </w:style>
  <w:style w:type="character" w:styleId="Refdenotaalpie">
    <w:name w:val="footnote reference"/>
    <w:basedOn w:val="Fuentedeprrafopredeter"/>
    <w:uiPriority w:val="99"/>
    <w:semiHidden/>
    <w:unhideWhenUsed/>
    <w:rsid w:val="000827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397328">
      <w:bodyDiv w:val="1"/>
      <w:marLeft w:val="0"/>
      <w:marRight w:val="0"/>
      <w:marTop w:val="0"/>
      <w:marBottom w:val="0"/>
      <w:divBdr>
        <w:top w:val="none" w:sz="0" w:space="0" w:color="auto"/>
        <w:left w:val="none" w:sz="0" w:space="0" w:color="auto"/>
        <w:bottom w:val="none" w:sz="0" w:space="0" w:color="auto"/>
        <w:right w:val="none" w:sz="0" w:space="0" w:color="auto"/>
      </w:divBdr>
    </w:div>
    <w:div w:id="1834566270">
      <w:bodyDiv w:val="1"/>
      <w:marLeft w:val="0"/>
      <w:marRight w:val="0"/>
      <w:marTop w:val="0"/>
      <w:marBottom w:val="0"/>
      <w:divBdr>
        <w:top w:val="none" w:sz="0" w:space="0" w:color="auto"/>
        <w:left w:val="none" w:sz="0" w:space="0" w:color="auto"/>
        <w:bottom w:val="none" w:sz="0" w:space="0" w:color="auto"/>
        <w:right w:val="none" w:sz="0" w:space="0" w:color="auto"/>
      </w:divBdr>
    </w:div>
    <w:div w:id="213648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nifa.sma.gob.cl/SistemaSeguimientoAmbiental/Documento/Informe/14990" TargetMode="External"/><Relationship Id="rId26" Type="http://schemas.openxmlformats.org/officeDocument/2006/relationships/hyperlink" Target="http://snifa.sma.gob.cl/SistemaSeguimientoAmbiental/Documento/Informe/50788" TargetMode="External"/><Relationship Id="rId3" Type="http://schemas.openxmlformats.org/officeDocument/2006/relationships/styles" Target="styles.xml"/><Relationship Id="rId21" Type="http://schemas.openxmlformats.org/officeDocument/2006/relationships/hyperlink" Target="http://snifa.sma.gob.cl/SistemaSeguimientoAmbiental/Documento/Informe/26987"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nifa.sma.gob.cl/SistemaSeguimientoAmbiental/Documento/Informe/8235" TargetMode="External"/><Relationship Id="rId25" Type="http://schemas.openxmlformats.org/officeDocument/2006/relationships/hyperlink" Target="http://snifa.sma.gob.cl/SistemaSeguimientoAmbiental/Documento/Informe/50786"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nifa.sma.gob.cl/SistemaSeguimientoAmbiental/Documento/Informe/8122" TargetMode="External"/><Relationship Id="rId20" Type="http://schemas.openxmlformats.org/officeDocument/2006/relationships/hyperlink" Target="http://snifa.sma.gob.cl/SistemaSeguimientoAmbiental/Documento/Informe/26120"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ifa.sma.gob.cl/SistemaSeguimientoAmbiental/Documento/Informe/38912"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nifa.sma.gob.cl/SistemaSeguimientoAmbiental/Documento/Informe/33922" TargetMode="External"/><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nifa.sma.gob.cl/SistemaSeguimientoAmbiental/Documento/Informe/21961"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snifa.sma.gob.cl/SistemaSeguimientoAmbiental/Documento/Informe/28279" TargetMode="External"/><Relationship Id="rId27" Type="http://schemas.openxmlformats.org/officeDocument/2006/relationships/chart" Target="charts/chart1.xml"/><Relationship Id="rId30" Type="http://schemas.openxmlformats.org/officeDocument/2006/relationships/image" Target="media/image7.jpe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an.granzow\Documents\Mis%20Documentos%20SMA\2017.03_DFZ-2017-180-VIII-RCA-IA%20CH%20QUILLECO-CH%20RUCUE\Caudales%20ecologicos%202008-2016%20CH%20Quillec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an.granzow\Documents\Mis%20Documentos%20SMA\2017.03_DFZ-2017-180-VIII-RCA-IA%20CH%20QUILLECO-CH%20RUCUE\Caudales%20ecologicos%202008-2016%20CH%20Quillec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an.granzow\Documents\Mis%20Documentos%20SMA\2017.03_DFZ-2017-180-VIII-RCA-IA%20CH%20QUILLECO-CH%20RUCUE\Caudales%20ecologicos%202008-2016%20CH%20Quillec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Gasto (m</a:t>
            </a:r>
            <a:r>
              <a:rPr lang="en-US" baseline="30000"/>
              <a:t>3</a:t>
            </a:r>
            <a:r>
              <a:rPr lang="en-US"/>
              <a:t>/segundo) Marzo 2008 hasta Abril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Hoja1!$B$1</c:f>
              <c:strCache>
                <c:ptCount val="1"/>
                <c:pt idx="0">
                  <c:v>Gasto (m3/s) Río Laja</c:v>
                </c:pt>
              </c:strCache>
            </c:strRef>
          </c:tx>
          <c:spPr>
            <a:ln w="28575" cap="rnd">
              <a:solidFill>
                <a:schemeClr val="accent1"/>
              </a:solidFill>
              <a:round/>
            </a:ln>
            <a:effectLst/>
          </c:spPr>
          <c:marker>
            <c:symbol val="none"/>
          </c:marker>
          <c:trendline>
            <c:spPr>
              <a:ln w="19050" cap="rnd">
                <a:solidFill>
                  <a:srgbClr val="FF0000"/>
                </a:solidFill>
                <a:prstDash val="sysDot"/>
              </a:ln>
              <a:effectLst/>
            </c:spPr>
            <c:trendlineType val="linear"/>
            <c:dispRSqr val="0"/>
            <c:dispEq val="0"/>
          </c:trendline>
          <c:cat>
            <c:numRef>
              <c:f>Hoja1!$A$2:$A$67</c:f>
              <c:numCache>
                <c:formatCode>m/d/yyyy</c:formatCode>
                <c:ptCount val="66"/>
                <c:pt idx="0">
                  <c:v>39513</c:v>
                </c:pt>
                <c:pt idx="1">
                  <c:v>39700</c:v>
                </c:pt>
                <c:pt idx="2">
                  <c:v>39738</c:v>
                </c:pt>
                <c:pt idx="3">
                  <c:v>39794</c:v>
                </c:pt>
                <c:pt idx="4">
                  <c:v>39829</c:v>
                </c:pt>
                <c:pt idx="5">
                  <c:v>39863</c:v>
                </c:pt>
                <c:pt idx="6">
                  <c:v>39890</c:v>
                </c:pt>
                <c:pt idx="7">
                  <c:v>39917</c:v>
                </c:pt>
                <c:pt idx="8">
                  <c:v>40086</c:v>
                </c:pt>
                <c:pt idx="9">
                  <c:v>40113</c:v>
                </c:pt>
                <c:pt idx="10">
                  <c:v>40134</c:v>
                </c:pt>
                <c:pt idx="11">
                  <c:v>40165</c:v>
                </c:pt>
                <c:pt idx="12">
                  <c:v>40197</c:v>
                </c:pt>
                <c:pt idx="13">
                  <c:v>40227</c:v>
                </c:pt>
                <c:pt idx="14">
                  <c:v>40254</c:v>
                </c:pt>
                <c:pt idx="15">
                  <c:v>40288</c:v>
                </c:pt>
                <c:pt idx="16">
                  <c:v>40450</c:v>
                </c:pt>
                <c:pt idx="17">
                  <c:v>40473</c:v>
                </c:pt>
                <c:pt idx="18">
                  <c:v>40506</c:v>
                </c:pt>
                <c:pt idx="19">
                  <c:v>40534</c:v>
                </c:pt>
                <c:pt idx="20">
                  <c:v>40564</c:v>
                </c:pt>
                <c:pt idx="21">
                  <c:v>40596</c:v>
                </c:pt>
                <c:pt idx="22">
                  <c:v>40624</c:v>
                </c:pt>
                <c:pt idx="23">
                  <c:v>40653</c:v>
                </c:pt>
                <c:pt idx="24">
                  <c:v>40808</c:v>
                </c:pt>
                <c:pt idx="25">
                  <c:v>40837</c:v>
                </c:pt>
                <c:pt idx="26">
                  <c:v>40869</c:v>
                </c:pt>
                <c:pt idx="27">
                  <c:v>40899</c:v>
                </c:pt>
                <c:pt idx="28">
                  <c:v>40928</c:v>
                </c:pt>
                <c:pt idx="29">
                  <c:v>40962</c:v>
                </c:pt>
                <c:pt idx="30">
                  <c:v>40991</c:v>
                </c:pt>
                <c:pt idx="31">
                  <c:v>41023</c:v>
                </c:pt>
                <c:pt idx="32">
                  <c:v>41177</c:v>
                </c:pt>
                <c:pt idx="33">
                  <c:v>41207</c:v>
                </c:pt>
                <c:pt idx="34">
                  <c:v>41239</c:v>
                </c:pt>
                <c:pt idx="35">
                  <c:v>41269</c:v>
                </c:pt>
                <c:pt idx="36">
                  <c:v>41298</c:v>
                </c:pt>
                <c:pt idx="37">
                  <c:v>41325</c:v>
                </c:pt>
                <c:pt idx="38">
                  <c:v>41352</c:v>
                </c:pt>
                <c:pt idx="39">
                  <c:v>41388</c:v>
                </c:pt>
                <c:pt idx="40">
                  <c:v>41542</c:v>
                </c:pt>
                <c:pt idx="41">
                  <c:v>41571</c:v>
                </c:pt>
                <c:pt idx="42">
                  <c:v>41605</c:v>
                </c:pt>
                <c:pt idx="43">
                  <c:v>41626</c:v>
                </c:pt>
                <c:pt idx="44">
                  <c:v>41654</c:v>
                </c:pt>
                <c:pt idx="45">
                  <c:v>41689</c:v>
                </c:pt>
                <c:pt idx="46">
                  <c:v>41718</c:v>
                </c:pt>
                <c:pt idx="47">
                  <c:v>41752</c:v>
                </c:pt>
                <c:pt idx="48">
                  <c:v>41907</c:v>
                </c:pt>
                <c:pt idx="49">
                  <c:v>41935</c:v>
                </c:pt>
                <c:pt idx="50">
                  <c:v>41969</c:v>
                </c:pt>
                <c:pt idx="51">
                  <c:v>42001</c:v>
                </c:pt>
                <c:pt idx="52">
                  <c:v>42023</c:v>
                </c:pt>
                <c:pt idx="53">
                  <c:v>42041</c:v>
                </c:pt>
                <c:pt idx="54">
                  <c:v>42054</c:v>
                </c:pt>
                <c:pt idx="55">
                  <c:v>42075</c:v>
                </c:pt>
                <c:pt idx="56">
                  <c:v>42089</c:v>
                </c:pt>
                <c:pt idx="57">
                  <c:v>42118</c:v>
                </c:pt>
                <c:pt idx="58">
                  <c:v>42262</c:v>
                </c:pt>
                <c:pt idx="59">
                  <c:v>42286</c:v>
                </c:pt>
                <c:pt idx="60">
                  <c:v>42312</c:v>
                </c:pt>
                <c:pt idx="61">
                  <c:v>42340</c:v>
                </c:pt>
                <c:pt idx="62">
                  <c:v>42398</c:v>
                </c:pt>
                <c:pt idx="63">
                  <c:v>42426</c:v>
                </c:pt>
                <c:pt idx="64">
                  <c:v>42457</c:v>
                </c:pt>
                <c:pt idx="65">
                  <c:v>42480</c:v>
                </c:pt>
              </c:numCache>
            </c:numRef>
          </c:cat>
          <c:val>
            <c:numRef>
              <c:f>Hoja1!$B$2:$B$67</c:f>
              <c:numCache>
                <c:formatCode>General</c:formatCode>
                <c:ptCount val="66"/>
                <c:pt idx="0">
                  <c:v>6.99</c:v>
                </c:pt>
                <c:pt idx="1">
                  <c:v>44.66</c:v>
                </c:pt>
                <c:pt idx="2">
                  <c:v>25.52</c:v>
                </c:pt>
                <c:pt idx="3">
                  <c:v>19.18</c:v>
                </c:pt>
                <c:pt idx="4">
                  <c:v>17.62</c:v>
                </c:pt>
                <c:pt idx="5">
                  <c:v>16.13</c:v>
                </c:pt>
                <c:pt idx="6">
                  <c:v>18.888000000000002</c:v>
                </c:pt>
                <c:pt idx="7">
                  <c:v>15.632999999999999</c:v>
                </c:pt>
                <c:pt idx="8">
                  <c:v>32.366999999999997</c:v>
                </c:pt>
                <c:pt idx="9">
                  <c:v>39.606999999999999</c:v>
                </c:pt>
                <c:pt idx="10">
                  <c:v>42.61</c:v>
                </c:pt>
                <c:pt idx="11">
                  <c:v>17.263000000000002</c:v>
                </c:pt>
                <c:pt idx="12">
                  <c:v>15.07</c:v>
                </c:pt>
                <c:pt idx="13">
                  <c:v>18.715</c:v>
                </c:pt>
                <c:pt idx="14">
                  <c:v>16.116</c:v>
                </c:pt>
                <c:pt idx="15">
                  <c:v>16.768999999999998</c:v>
                </c:pt>
                <c:pt idx="16">
                  <c:v>14.972</c:v>
                </c:pt>
                <c:pt idx="17">
                  <c:v>29.076000000000001</c:v>
                </c:pt>
                <c:pt idx="18">
                  <c:v>18.782</c:v>
                </c:pt>
                <c:pt idx="19">
                  <c:v>11.522</c:v>
                </c:pt>
                <c:pt idx="20">
                  <c:v>11.98</c:v>
                </c:pt>
                <c:pt idx="21">
                  <c:v>11.528</c:v>
                </c:pt>
                <c:pt idx="22">
                  <c:v>11.228999999999999</c:v>
                </c:pt>
                <c:pt idx="23">
                  <c:v>9.4830000000000005</c:v>
                </c:pt>
                <c:pt idx="24">
                  <c:v>43.805999999999997</c:v>
                </c:pt>
                <c:pt idx="25">
                  <c:v>26.94</c:v>
                </c:pt>
                <c:pt idx="26">
                  <c:v>24.42</c:v>
                </c:pt>
                <c:pt idx="27">
                  <c:v>18.274999999999999</c:v>
                </c:pt>
                <c:pt idx="28">
                  <c:v>16.847999999999999</c:v>
                </c:pt>
                <c:pt idx="29">
                  <c:v>16.969000000000001</c:v>
                </c:pt>
                <c:pt idx="30">
                  <c:v>17.638999999999999</c:v>
                </c:pt>
                <c:pt idx="31">
                  <c:v>8.3469999999999995</c:v>
                </c:pt>
                <c:pt idx="32">
                  <c:v>8.5190000000000001</c:v>
                </c:pt>
                <c:pt idx="33">
                  <c:v>9.484</c:v>
                </c:pt>
                <c:pt idx="34">
                  <c:v>6.7</c:v>
                </c:pt>
                <c:pt idx="35">
                  <c:v>25.257999999999999</c:v>
                </c:pt>
                <c:pt idx="36">
                  <c:v>10.164</c:v>
                </c:pt>
                <c:pt idx="37">
                  <c:v>10.497</c:v>
                </c:pt>
                <c:pt idx="38">
                  <c:v>7.5979999999999999</c:v>
                </c:pt>
                <c:pt idx="39">
                  <c:v>7.3470000000000004</c:v>
                </c:pt>
                <c:pt idx="40">
                  <c:v>21.974</c:v>
                </c:pt>
                <c:pt idx="41">
                  <c:v>21.736000000000001</c:v>
                </c:pt>
                <c:pt idx="42">
                  <c:v>12.076000000000001</c:v>
                </c:pt>
                <c:pt idx="43">
                  <c:v>12.775</c:v>
                </c:pt>
                <c:pt idx="44">
                  <c:v>16.036000000000001</c:v>
                </c:pt>
                <c:pt idx="45">
                  <c:v>13.617000000000001</c:v>
                </c:pt>
                <c:pt idx="46">
                  <c:v>10.971</c:v>
                </c:pt>
                <c:pt idx="47">
                  <c:v>9.4559999999999995</c:v>
                </c:pt>
                <c:pt idx="48">
                  <c:v>23.748000000000001</c:v>
                </c:pt>
                <c:pt idx="49">
                  <c:v>14.318</c:v>
                </c:pt>
                <c:pt idx="50">
                  <c:v>8.202</c:v>
                </c:pt>
                <c:pt idx="51">
                  <c:v>6.1669999999999998</c:v>
                </c:pt>
                <c:pt idx="52">
                  <c:v>8.1110000000000007</c:v>
                </c:pt>
                <c:pt idx="53">
                  <c:v>7.0449999999999999</c:v>
                </c:pt>
                <c:pt idx="54">
                  <c:v>6.3410000000000002</c:v>
                </c:pt>
                <c:pt idx="55">
                  <c:v>6.9189999999999996</c:v>
                </c:pt>
                <c:pt idx="56">
                  <c:v>8.0079999999999991</c:v>
                </c:pt>
                <c:pt idx="57">
                  <c:v>6.1319999999999997</c:v>
                </c:pt>
                <c:pt idx="58">
                  <c:v>25.289000000000001</c:v>
                </c:pt>
                <c:pt idx="59">
                  <c:v>20.254000000000001</c:v>
                </c:pt>
                <c:pt idx="60">
                  <c:v>10.832000000000001</c:v>
                </c:pt>
                <c:pt idx="61">
                  <c:v>17.509</c:v>
                </c:pt>
                <c:pt idx="62">
                  <c:v>18.951000000000001</c:v>
                </c:pt>
                <c:pt idx="63">
                  <c:v>16.712</c:v>
                </c:pt>
                <c:pt idx="64">
                  <c:v>13.106999999999999</c:v>
                </c:pt>
                <c:pt idx="65">
                  <c:v>14.776999999999999</c:v>
                </c:pt>
              </c:numCache>
            </c:numRef>
          </c:val>
          <c:smooth val="0"/>
        </c:ser>
        <c:dLbls>
          <c:showLegendKey val="0"/>
          <c:showVal val="0"/>
          <c:showCatName val="0"/>
          <c:showSerName val="0"/>
          <c:showPercent val="0"/>
          <c:showBubbleSize val="0"/>
        </c:dLbls>
        <c:smooth val="0"/>
        <c:axId val="481380560"/>
        <c:axId val="481380952"/>
      </c:lineChart>
      <c:dateAx>
        <c:axId val="48138056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81380952"/>
        <c:crosses val="autoZero"/>
        <c:auto val="1"/>
        <c:lblOffset val="100"/>
        <c:baseTimeUnit val="days"/>
      </c:dateAx>
      <c:valAx>
        <c:axId val="48138095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81380560"/>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Gasto (m</a:t>
            </a:r>
            <a:r>
              <a:rPr lang="en-US" baseline="30000"/>
              <a:t>3</a:t>
            </a:r>
            <a:r>
              <a:rPr lang="en-US"/>
              <a:t>/segundo) Diciembre 2012 hasta Abril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Hoja1!$B$1</c:f>
              <c:strCache>
                <c:ptCount val="1"/>
                <c:pt idx="0">
                  <c:v>Gasto (m3/s) Río Laja</c:v>
                </c:pt>
              </c:strCache>
            </c:strRef>
          </c:tx>
          <c:spPr>
            <a:ln w="28575" cap="rnd">
              <a:solidFill>
                <a:schemeClr val="accent1"/>
              </a:solidFill>
              <a:round/>
            </a:ln>
            <a:effectLst/>
          </c:spPr>
          <c:marker>
            <c:symbol val="none"/>
          </c:marker>
          <c:trendline>
            <c:spPr>
              <a:ln w="19050" cap="rnd">
                <a:solidFill>
                  <a:srgbClr val="FF0000"/>
                </a:solidFill>
                <a:prstDash val="sysDot"/>
              </a:ln>
              <a:effectLst/>
            </c:spPr>
            <c:trendlineType val="linear"/>
            <c:dispRSqr val="0"/>
            <c:dispEq val="0"/>
          </c:trendline>
          <c:cat>
            <c:numRef>
              <c:f>Hoja1!$A$37:$A$67</c:f>
              <c:numCache>
                <c:formatCode>m/d/yyyy</c:formatCode>
                <c:ptCount val="31"/>
                <c:pt idx="0">
                  <c:v>41269</c:v>
                </c:pt>
                <c:pt idx="1">
                  <c:v>41298</c:v>
                </c:pt>
                <c:pt idx="2">
                  <c:v>41325</c:v>
                </c:pt>
                <c:pt idx="3">
                  <c:v>41352</c:v>
                </c:pt>
                <c:pt idx="4">
                  <c:v>41388</c:v>
                </c:pt>
                <c:pt idx="5">
                  <c:v>41542</c:v>
                </c:pt>
                <c:pt idx="6">
                  <c:v>41571</c:v>
                </c:pt>
                <c:pt idx="7">
                  <c:v>41605</c:v>
                </c:pt>
                <c:pt idx="8">
                  <c:v>41626</c:v>
                </c:pt>
                <c:pt idx="9">
                  <c:v>41654</c:v>
                </c:pt>
                <c:pt idx="10">
                  <c:v>41689</c:v>
                </c:pt>
                <c:pt idx="11">
                  <c:v>41718</c:v>
                </c:pt>
                <c:pt idx="12">
                  <c:v>41752</c:v>
                </c:pt>
                <c:pt idx="13">
                  <c:v>41907</c:v>
                </c:pt>
                <c:pt idx="14">
                  <c:v>41935</c:v>
                </c:pt>
                <c:pt idx="15">
                  <c:v>41969</c:v>
                </c:pt>
                <c:pt idx="16">
                  <c:v>42001</c:v>
                </c:pt>
                <c:pt idx="17">
                  <c:v>42023</c:v>
                </c:pt>
                <c:pt idx="18">
                  <c:v>42041</c:v>
                </c:pt>
                <c:pt idx="19">
                  <c:v>42054</c:v>
                </c:pt>
                <c:pt idx="20">
                  <c:v>42075</c:v>
                </c:pt>
                <c:pt idx="21">
                  <c:v>42089</c:v>
                </c:pt>
                <c:pt idx="22">
                  <c:v>42118</c:v>
                </c:pt>
                <c:pt idx="23">
                  <c:v>42262</c:v>
                </c:pt>
                <c:pt idx="24">
                  <c:v>42286</c:v>
                </c:pt>
                <c:pt idx="25">
                  <c:v>42312</c:v>
                </c:pt>
                <c:pt idx="26">
                  <c:v>42340</c:v>
                </c:pt>
                <c:pt idx="27">
                  <c:v>42398</c:v>
                </c:pt>
                <c:pt idx="28">
                  <c:v>42426</c:v>
                </c:pt>
                <c:pt idx="29">
                  <c:v>42457</c:v>
                </c:pt>
                <c:pt idx="30">
                  <c:v>42480</c:v>
                </c:pt>
              </c:numCache>
            </c:numRef>
          </c:cat>
          <c:val>
            <c:numRef>
              <c:f>Hoja1!$B$37:$B$67</c:f>
              <c:numCache>
                <c:formatCode>General</c:formatCode>
                <c:ptCount val="31"/>
                <c:pt idx="0">
                  <c:v>25.257999999999999</c:v>
                </c:pt>
                <c:pt idx="1">
                  <c:v>10.164</c:v>
                </c:pt>
                <c:pt idx="2">
                  <c:v>10.497</c:v>
                </c:pt>
                <c:pt idx="3">
                  <c:v>7.5979999999999999</c:v>
                </c:pt>
                <c:pt idx="4">
                  <c:v>7.3470000000000004</c:v>
                </c:pt>
                <c:pt idx="5">
                  <c:v>21.974</c:v>
                </c:pt>
                <c:pt idx="6">
                  <c:v>21.736000000000001</c:v>
                </c:pt>
                <c:pt idx="7">
                  <c:v>12.076000000000001</c:v>
                </c:pt>
                <c:pt idx="8">
                  <c:v>12.775</c:v>
                </c:pt>
                <c:pt idx="9">
                  <c:v>16.036000000000001</c:v>
                </c:pt>
                <c:pt idx="10">
                  <c:v>13.617000000000001</c:v>
                </c:pt>
                <c:pt idx="11">
                  <c:v>10.971</c:v>
                </c:pt>
                <c:pt idx="12">
                  <c:v>9.4559999999999995</c:v>
                </c:pt>
                <c:pt idx="13">
                  <c:v>23.748000000000001</c:v>
                </c:pt>
                <c:pt idx="14">
                  <c:v>14.318</c:v>
                </c:pt>
                <c:pt idx="15">
                  <c:v>8.202</c:v>
                </c:pt>
                <c:pt idx="16">
                  <c:v>6.1669999999999998</c:v>
                </c:pt>
                <c:pt idx="17">
                  <c:v>8.1110000000000007</c:v>
                </c:pt>
                <c:pt idx="18">
                  <c:v>7.0449999999999999</c:v>
                </c:pt>
                <c:pt idx="19">
                  <c:v>6.3410000000000002</c:v>
                </c:pt>
                <c:pt idx="20">
                  <c:v>6.9189999999999996</c:v>
                </c:pt>
                <c:pt idx="21">
                  <c:v>8.0079999999999991</c:v>
                </c:pt>
                <c:pt idx="22">
                  <c:v>6.1319999999999997</c:v>
                </c:pt>
                <c:pt idx="23">
                  <c:v>25.289000000000001</c:v>
                </c:pt>
                <c:pt idx="24">
                  <c:v>20.254000000000001</c:v>
                </c:pt>
                <c:pt idx="25">
                  <c:v>10.832000000000001</c:v>
                </c:pt>
                <c:pt idx="26">
                  <c:v>17.509</c:v>
                </c:pt>
                <c:pt idx="27">
                  <c:v>18.951000000000001</c:v>
                </c:pt>
                <c:pt idx="28">
                  <c:v>16.712</c:v>
                </c:pt>
                <c:pt idx="29">
                  <c:v>13.106999999999999</c:v>
                </c:pt>
                <c:pt idx="30">
                  <c:v>14.776999999999999</c:v>
                </c:pt>
              </c:numCache>
            </c:numRef>
          </c:val>
          <c:smooth val="0"/>
        </c:ser>
        <c:dLbls>
          <c:showLegendKey val="0"/>
          <c:showVal val="0"/>
          <c:showCatName val="0"/>
          <c:showSerName val="0"/>
          <c:showPercent val="0"/>
          <c:showBubbleSize val="0"/>
        </c:dLbls>
        <c:smooth val="0"/>
        <c:axId val="376345024"/>
        <c:axId val="252465840"/>
      </c:lineChart>
      <c:dateAx>
        <c:axId val="3763450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52465840"/>
        <c:crosses val="autoZero"/>
        <c:auto val="1"/>
        <c:lblOffset val="100"/>
        <c:baseTimeUnit val="days"/>
      </c:dateAx>
      <c:valAx>
        <c:axId val="252465840"/>
        <c:scaling>
          <c:orientation val="minMax"/>
          <c:max val="47"/>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s-CL" sz="900" b="0" i="0" u="none" strike="noStrike" kern="1200" baseline="0">
                <a:solidFill>
                  <a:schemeClr val="tx1">
                    <a:lumMod val="65000"/>
                    <a:lumOff val="35000"/>
                  </a:schemeClr>
                </a:solidFill>
                <a:latin typeface="+mn-lt"/>
                <a:ea typeface="+mn-ea"/>
                <a:cs typeface="+mn-cs"/>
              </a:defRPr>
            </a:pPr>
            <a:endParaRPr lang="es-CL"/>
          </a:p>
        </c:txPr>
        <c:crossAx val="376345024"/>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Relación Lineal de las Medias mensuales </a:t>
            </a:r>
            <a:r>
              <a:rPr lang="en-US" sz="1400" b="0" i="0" u="none" strike="noStrike" baseline="0">
                <a:effectLst/>
              </a:rPr>
              <a:t>(m</a:t>
            </a:r>
            <a:r>
              <a:rPr lang="en-US" sz="1400" b="0" i="0" u="none" strike="noStrike" baseline="30000">
                <a:effectLst/>
              </a:rPr>
              <a:t>3</a:t>
            </a:r>
            <a:r>
              <a:rPr lang="en-US" sz="1400" b="0" i="0" u="none" strike="noStrike" baseline="0">
                <a:effectLst/>
              </a:rPr>
              <a:t>/s) </a:t>
            </a:r>
            <a:r>
              <a:rPr lang="en-US"/>
              <a:t>de</a:t>
            </a:r>
          </a:p>
          <a:p>
            <a:pPr>
              <a:defRPr/>
            </a:pPr>
            <a:r>
              <a:rPr lang="en-US"/>
              <a:t>Q</a:t>
            </a:r>
            <a:r>
              <a:rPr lang="en-US" baseline="-25000"/>
              <a:t>Entrante Captación Bocatoma</a:t>
            </a:r>
            <a:r>
              <a:rPr lang="en-US"/>
              <a:t> v/s Q</a:t>
            </a:r>
            <a:r>
              <a:rPr lang="en-US" baseline="-25000"/>
              <a:t>Pasante</a:t>
            </a:r>
            <a:r>
              <a:rPr lang="en-US"/>
              <a:t> </a:t>
            </a:r>
            <a:r>
              <a:rPr lang="en-US" baseline="-25000"/>
              <a:t>río Laja Perfil 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Hoja1!$S$106</c:f>
              <c:strCache>
                <c:ptCount val="1"/>
                <c:pt idx="0">
                  <c:v>Media mensual QLaja</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Hoja1!$R$107:$R$118</c:f>
              <c:numCache>
                <c:formatCode>General</c:formatCode>
                <c:ptCount val="12"/>
                <c:pt idx="0">
                  <c:v>60.674999999999997</c:v>
                </c:pt>
                <c:pt idx="1">
                  <c:v>55.722000000000001</c:v>
                </c:pt>
                <c:pt idx="2">
                  <c:v>54.327999999999996</c:v>
                </c:pt>
                <c:pt idx="3">
                  <c:v>60.247499999999995</c:v>
                </c:pt>
                <c:pt idx="8">
                  <c:v>110.11249999999998</c:v>
                </c:pt>
                <c:pt idx="9">
                  <c:v>86.097499999999997</c:v>
                </c:pt>
                <c:pt idx="10">
                  <c:v>62.872500000000002</c:v>
                </c:pt>
                <c:pt idx="11">
                  <c:v>76.182500000000005</c:v>
                </c:pt>
              </c:numCache>
            </c:numRef>
          </c:xVal>
          <c:yVal>
            <c:numRef>
              <c:f>Hoja1!$S$107:$S$118</c:f>
              <c:numCache>
                <c:formatCode>General</c:formatCode>
                <c:ptCount val="12"/>
                <c:pt idx="0">
                  <c:v>13.315500000000002</c:v>
                </c:pt>
                <c:pt idx="1">
                  <c:v>10.842400000000001</c:v>
                </c:pt>
                <c:pt idx="2">
                  <c:v>9.3205999999999989</c:v>
                </c:pt>
                <c:pt idx="3">
                  <c:v>9.4280000000000008</c:v>
                </c:pt>
                <c:pt idx="8">
                  <c:v>19.8825</c:v>
                </c:pt>
                <c:pt idx="9">
                  <c:v>16.448</c:v>
                </c:pt>
                <c:pt idx="10">
                  <c:v>9.4525000000000006</c:v>
                </c:pt>
                <c:pt idx="11">
                  <c:v>15.427250000000001</c:v>
                </c:pt>
              </c:numCache>
            </c:numRef>
          </c:yVal>
          <c:smooth val="0"/>
        </c:ser>
        <c:dLbls>
          <c:showLegendKey val="0"/>
          <c:showVal val="0"/>
          <c:showCatName val="0"/>
          <c:showSerName val="0"/>
          <c:showPercent val="0"/>
          <c:showBubbleSize val="0"/>
        </c:dLbls>
        <c:axId val="252466624"/>
        <c:axId val="252467016"/>
      </c:scatterChart>
      <c:valAx>
        <c:axId val="25246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52467016"/>
        <c:crosses val="autoZero"/>
        <c:crossBetween val="midCat"/>
      </c:valAx>
      <c:valAx>
        <c:axId val="252467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52466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VN09gY40pApfaj/2A1HgpXWuQYnaiRKoI6FovFq9kL0=</DigestValue>
    </Reference>
    <Reference Type="http://www.w3.org/2000/09/xmldsig#Object" URI="#idOfficeObject">
      <DigestMethod Algorithm="http://www.w3.org/2001/04/xmlenc#sha256"/>
      <DigestValue>QHoaZOHWsHj/F3h6Qw5gqwo2gzb4F6SrbMJJTrZpHG8=</DigestValue>
    </Reference>
    <Reference Type="http://uri.etsi.org/01903#SignedProperties" URI="#idSignedProperties">
      <Transforms>
        <Transform Algorithm="http://www.w3.org/TR/2001/REC-xml-c14n-20010315"/>
      </Transforms>
      <DigestMethod Algorithm="http://www.w3.org/2001/04/xmlenc#sha256"/>
      <DigestValue>nJB+ALFDahJmwE4cDFwh1czcXfFg1ueb8p97nL6ZNRg=</DigestValue>
    </Reference>
    <Reference Type="http://www.w3.org/2000/09/xmldsig#Object" URI="#idValidSigLnImg">
      <DigestMethod Algorithm="http://www.w3.org/2001/04/xmlenc#sha256"/>
      <DigestValue>mP8N2vMo031SX2Z2/ynPSW+DK9LkEz4yvv6pt6uMwoA=</DigestValue>
    </Reference>
    <Reference Type="http://www.w3.org/2000/09/xmldsig#Object" URI="#idInvalidSigLnImg">
      <DigestMethod Algorithm="http://www.w3.org/2001/04/xmlenc#sha256"/>
      <DigestValue>8WXdeD/zg03WUR7klKXrDylatz7KJq4rDZmvMSOk9h4=</DigestValue>
    </Reference>
  </SignedInfo>
  <SignatureValue>VZR1h6nINz7O1VKjnYd77HmhwwGBegUpmQCJvxVJx086NdUNkQb1j6tctd/UK1wtusn7TZgPP1rs
BYv/VZs2YB1o5jpsK7/GfPZWdYZeZRpGWCEOMQoEukf8oFZcWe3bNGN1IDNssiI1Tj0+mkC3V5KC
URs2M+EV6+312Ml8P7pkT4fiSyparwIihBgcXO/lU1N3/FqOX7pkpzD4NVo9OU+cKRnWvP6RVh9w
/IgOdAcDyoOjoSoWVwTT+axEp+cNCnBAKLE0/WPNIu0kM0MNJdHjeUeixGMRw0qkzYIAXrqEy7Ur
74CKzwfg2obLUM43nTOIpZi2IgM19PfFAoPG7Q==</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JR8eiypWp9Ff7fdG0sf+KsPNivl25IhHSCERHZL+jdY=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Bh7AhHWMd1JSwf2aieAhdDLFxtTE2Xh1nqo7zn7KFMk=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7gxCv2LYmKs/B8bpZ61C5kAL0IfM13pUlXVnyBgmJmM=</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d8lrWxdm3KqDbmTHZK54IYjwR9dj8I87G/AJJz5NuMw=</DigestValue>
      </Reference>
      <Reference URI="/word/charts/chart1.xml?ContentType=application/vnd.openxmlformats-officedocument.drawingml.chart+xml">
        <DigestMethod Algorithm="http://www.w3.org/2001/04/xmlenc#sha256"/>
        <DigestValue>hO9iOuTZn8yDa1n9lg9I1oRQJ5EDxrYJkDwOfb9a2mc=</DigestValue>
      </Reference>
      <Reference URI="/word/charts/chart2.xml?ContentType=application/vnd.openxmlformats-officedocument.drawingml.chart+xml">
        <DigestMethod Algorithm="http://www.w3.org/2001/04/xmlenc#sha256"/>
        <DigestValue>5F5ZNsiTU9Vlnxr51LYtDlqU2zSLFw+ECRZcCUDAG3Y=</DigestValue>
      </Reference>
      <Reference URI="/word/charts/chart3.xml?ContentType=application/vnd.openxmlformats-officedocument.drawingml.chart+xml">
        <DigestMethod Algorithm="http://www.w3.org/2001/04/xmlenc#sha256"/>
        <DigestValue>R1ELJX8VmD3iS4NXkCBPJztVUBplbPTUU8KLbh+CSW4=</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charts/style3.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vXAXptvJpC9uz+eutDWJPH6nUDz6EiztewHG3xexufQ=</DigestValue>
      </Reference>
      <Reference URI="/word/endnotes.xml?ContentType=application/vnd.openxmlformats-officedocument.wordprocessingml.endnotes+xml">
        <DigestMethod Algorithm="http://www.w3.org/2001/04/xmlenc#sha256"/>
        <DigestValue>VD1PwWWlnt9ntrkwSjuUxyTGrzSgQmvVLRM/6DG+owM=</DigestValue>
      </Reference>
      <Reference URI="/word/fontTable.xml?ContentType=application/vnd.openxmlformats-officedocument.wordprocessingml.fontTable+xml">
        <DigestMethod Algorithm="http://www.w3.org/2001/04/xmlenc#sha256"/>
        <DigestValue>Lb6uwCO6+lFVvQidOwEbUhF1OiSxaQwPZ/axyNIHUsA=</DigestValue>
      </Reference>
      <Reference URI="/word/footer1.xml?ContentType=application/vnd.openxmlformats-officedocument.wordprocessingml.footer+xml">
        <DigestMethod Algorithm="http://www.w3.org/2001/04/xmlenc#sha256"/>
        <DigestValue>sZljCQQYuHqUO11pQbeAP2MB8og4bWlXA+Pu7aRn71o=</DigestValue>
      </Reference>
      <Reference URI="/word/footer2.xml?ContentType=application/vnd.openxmlformats-officedocument.wordprocessingml.footer+xml">
        <DigestMethod Algorithm="http://www.w3.org/2001/04/xmlenc#sha256"/>
        <DigestValue>Ym2fCa1+FwEMZNJW6Gwi+Rb2M/J4/LFB84M3qOih8Nw=</DigestValue>
      </Reference>
      <Reference URI="/word/footnotes.xml?ContentType=application/vnd.openxmlformats-officedocument.wordprocessingml.footnotes+xml">
        <DigestMethod Algorithm="http://www.w3.org/2001/04/xmlenc#sha256"/>
        <DigestValue>3eUJauN6scU9EJk9KPpY6CI681k9ADlqWKKObiBrVUk=</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2nlqskaOV6j+mHl6LPla6oYNdbrxMDrIi6aMzR4Jn/U=</DigestValue>
      </Reference>
      <Reference URI="/word/media/image11.png?ContentType=image/png">
        <DigestMethod Algorithm="http://www.w3.org/2001/04/xmlenc#sha256"/>
        <DigestValue>4H5f9D4zbNvxvznlZWrZ8BIrCRo8tmBm2gT1dHldRe0=</DigestValue>
      </Reference>
      <Reference URI="/word/media/image12.jpeg?ContentType=image/jpeg">
        <DigestMethod Algorithm="http://www.w3.org/2001/04/xmlenc#sha256"/>
        <DigestValue>fbT4MBXJ5yFY/lmKvBZWX6ODZ1ecTIqNYsaETC5BZ6w=</DigestValue>
      </Reference>
      <Reference URI="/word/media/image2.emf?ContentType=image/x-emf">
        <DigestMethod Algorithm="http://www.w3.org/2001/04/xmlenc#sha256"/>
        <DigestValue>70UvWqTbvCZixCPagr8NxvsWyv4mlL0t/rqz3DGXfoY=</DigestValue>
      </Reference>
      <Reference URI="/word/media/image3.emf?ContentType=image/x-emf">
        <DigestMethod Algorithm="http://www.w3.org/2001/04/xmlenc#sha256"/>
        <DigestValue>1ytGvc0uLZXPUemNUPY8KB2XHSJyZ2QR3ui1/mB2UHk=</DigestValue>
      </Reference>
      <Reference URI="/word/media/image4.png?ContentType=image/png">
        <DigestMethod Algorithm="http://www.w3.org/2001/04/xmlenc#sha256"/>
        <DigestValue>FwiYyYUtdtmyaGHkf/MbmEEa+z+EBCulE/ONGmZuVFQ=</DigestValue>
      </Reference>
      <Reference URI="/word/media/image5.png?ContentType=image/png">
        <DigestMethod Algorithm="http://www.w3.org/2001/04/xmlenc#sha256"/>
        <DigestValue>Zt/NLL3dnacVwPKjxCmFBXwmMfLOdoA0W0IXMBplbqA=</DigestValue>
      </Reference>
      <Reference URI="/word/media/image6.png?ContentType=image/png">
        <DigestMethod Algorithm="http://www.w3.org/2001/04/xmlenc#sha256"/>
        <DigestValue>Ab8TtYHI4ead20vlltXiHItGm/cDbN5Rq7lfykcwVgs=</DigestValue>
      </Reference>
      <Reference URI="/word/media/image7.jpeg?ContentType=image/jpeg">
        <DigestMethod Algorithm="http://www.w3.org/2001/04/xmlenc#sha256"/>
        <DigestValue>9+NdzqqeuQ3owcSVFDJvOKBbeo5DjFw6UBCLpf7tuN4=</DigestValue>
      </Reference>
      <Reference URI="/word/media/image8.jpeg?ContentType=image/jpeg">
        <DigestMethod Algorithm="http://www.w3.org/2001/04/xmlenc#sha256"/>
        <DigestValue>aUeaaeWBPgtyuv3cBUoVupuBBo0mYxHYr7ZQIx6WDpo=</DigestValue>
      </Reference>
      <Reference URI="/word/media/image9.jpeg?ContentType=image/jpeg">
        <DigestMethod Algorithm="http://www.w3.org/2001/04/xmlenc#sha256"/>
        <DigestValue>FLarxq8jdTdSSsI9zct2Ktynl8IgYwpk7urbswem8DU=</DigestValue>
      </Reference>
      <Reference URI="/word/numbering.xml?ContentType=application/vnd.openxmlformats-officedocument.wordprocessingml.numbering+xml">
        <DigestMethod Algorithm="http://www.w3.org/2001/04/xmlenc#sha256"/>
        <DigestValue>3zm7bTApWaMutzChWeZyi1V2+PKR2Ub7e4L1nfK4W8M=</DigestValue>
      </Reference>
      <Reference URI="/word/settings.xml?ContentType=application/vnd.openxmlformats-officedocument.wordprocessingml.settings+xml">
        <DigestMethod Algorithm="http://www.w3.org/2001/04/xmlenc#sha256"/>
        <DigestValue>TITjx8V7SA/vWC5nB2Grh7lEHlmcyd8FNVbB9DMhed0=</DigestValue>
      </Reference>
      <Reference URI="/word/styles.xml?ContentType=application/vnd.openxmlformats-officedocument.wordprocessingml.styles+xml">
        <DigestMethod Algorithm="http://www.w3.org/2001/04/xmlenc#sha256"/>
        <DigestValue>Y6EFJVM8xZWxajkvtrJB0qgkH81kjuVlWkcVLHZHbs4=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TKb5h+YJsLKwK5hzKjsdknIfA6qbzRxJFaq954dBEIk=</DigestValue>
      </Reference>
    </Manifest>
    <SignatureProperties>
      <SignatureProperty Id="idSignatureTime" Target="#idPackageSignature">
        <mdssi:SignatureTime xmlns:mdssi="http://schemas.openxmlformats.org/package/2006/digital-signature">
          <mdssi:Format>YYYY-MM-DDThh:mm:ssTZD</mdssi:Format>
          <mdssi:Value>2017-10-25T20:56:12Z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2017-10-25T20:56:12Z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2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gO2JdDAAAAAACc2w4I2JdDAAw3XQAUJFtdDDddAAw3XQAnNVtdAAAAAHEkW11YzZRdyOCCXcjggl2Q5oJdCDXoDgAAAAD/////AAAAAKbwWgBIN10AgAEedQ1cGXXfWxl1SDddAGQBAAAEZVF1BGVRdQCH1Q4ACAAAAAIAAAAAAABoN10Al2xRdQAAAAAAAAAAnDhdAAYAAACQOF0ABgAAAAAAAAAAAAAAkDhdAKA3XQCa7FB1AAAAAAACAAAAAF0ABgAAAJA4XQAGAAAATBJSdQAAAAAAAAAAkDhdAAYAAAAAAAAAzDddAEAwUHUAAAAAAAIAAJA4XQ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lAaD4///yAQAAAAAAAPyL+waA+P//CABYfvv2//8AAAAAAAAAAOCL+waA+P////8AAAAAAAD1AAAAgjyTLtY8ky6XvmxdaPZ4CfiKsBZkx+YO3BohbCIAigG4al0AjGpdAMCVmQkgDQCEUG1dAGa/bF0gDQCEAAAAAGj2eAkY30kAPGxdABB8lF1mx+YOAAAAABB8lF0gDQAAZMfmDgEAAAAAAAAABwAAAGTH5g4AAAAAAAAAAMBqXQBFK15dIAAAAP////8AAAAAAAAAABUAAAAAAAAAcAAAAAEAAAABAAAAJAAAACQAAAAQAAAAAAAAAAAAeAkY30kAARwBAAAAAACDGwo/gGtdAIBrXQAwhWxdAAAAAAAAAAAw+wYPAAAAAAEAAAAAAAAAQGtdAFY5Gn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AAA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DsR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d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Td6J/gnZIubhedF24Xv//AAAAALF1floAAACUXQAMAAAAAAAAABB3PABUk10AaPOydQAAAAAAAENoYXJVcHBlclcAjToAUI46AEjseAnglToArJNdAIABHnUNXBl131sZdayTXQBkAQAABGVRdQRlUXX46CEEAAgAAAACAAAAAAAAzJNdAJdsUXUAAAAAAAAAAAaVXQAJAAAA9JRdAAkAAAAAAAAAAAAAAPSUXQAElF0AmuxQdQAAAAAAAgAAAABdAAkAAAD0lF0ACQAAAEwSUnUAAAAAAAAAAPSUXQAJAAAAAAAAADCUXQBAMFB1AAAAAAACAAD0lF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CUBoPj///IBAAAAAAAA/Iv7BoD4//8IAFh++/b//wAAAAAAAAAA4Iv7BoD4/////wAAAABdAMVYV3ewPl0AxVhXd1o/jQH+////DORSd3LhUnfkMtMOUAk9ACgx0w5oN10Al2xRdQAAAAAAAAAAnDhdAAYAAACQOF0ABgAAAAIAAAAAAAAAPDHTDmB35w48MdMOAAAAAGB35w64N10ABGVRdQRlUXUAAAAAAAgAAAACAAAAAAAAwDddAJdsUXUAAAAAAAAAAPY4XQAHAAAA6DhdAAcAAAAAAAAAAAAAAOg4XQD4N10AmuxQdQAAAAAAAgAAAABdAAcAAADoOF0ABwAAAEwSUnUAAAAAAAAAAOg4XQAHAAAAAAAAACQ4XQBAMFB1AAAAAAACAADoOF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gO2JdDAAAAAACc2w4I2JdDAAw3XQAUJFtdDDddAAw3XQAnNVtdAAAAAHEkW11YzZRdyOCCXcjggl2Q5oJdCDXoDgAAAAD/////AAAAAKbwWgBIN10AgAEedQ1cGXXfWxl1SDddAGQBAAAEZVF1BGVRdQCH1Q4ACAAAAAIAAAAAAABoN10Al2xRdQAAAAAAAAAAnDhdAAYAAACQOF0ABgAAAAAAAAAAAAAAkDhdAKA3XQCa7FB1AAAAAAACAAAAAF0ABgAAAJA4XQAGAAAATBJSdQAAAAAAAAAAkDhdAAYAAAAAAAAAzDddAEAwUHUAAAAAAAIAAJA4X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lAaD4///yAQAAAAAAAPyL+waA+P//CABYfvv2//8AAAAAAAAAAOCL+waA+P////8AAAAAeAkIUhEPA6MZdX8mtl3UGQHmAAAAAPiKsBYkbF0AISEh3CIAigFZKbZd5GpdAAAAAABo9ngJJGxdACSIgBIsa10A6Si2XVMAZQBnAG8AZQAgAFUASQAAAAAABSm2XfxrXQDhAAAApGpdADtcbV0YkoYJ4QAAAAEAAAAmUhEPAABdANpbbV0EAAAABQAAAAAAAAAAAAAAAAAAACZSEQ+wbF0ANSi2XRhGfQkEAAAAaPZ4CQAAAABZKLZdAAAAAAAAZQBnAG8AZQAgAFUASQAAAApQgGtdAIBrXQDhAAAAHGtdAAAAAAAIUhEPAAAAAAEAAAAAAAAAQGtdAFY5Gn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gD8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h6b271lAj69j9pl34ZYpwOC1PBUAaJs/g6nOo3hzfM4=</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moiBEHAbo/7SNvqq5QX0HhbjvN92oj+8K0IB+5J4ESM=</DigestValue>
    </Reference>
    <Reference Type="http://www.w3.org/2000/09/xmldsig#Object" URI="#idValidSigLnImg">
      <DigestMethod Algorithm="http://www.w3.org/2001/04/xmlenc#sha256"/>
      <DigestValue>b/aQtXp744AGW5Htyh0m/zad6nlEolMA469KQUvClS4=</DigestValue>
    </Reference>
    <Reference Type="http://www.w3.org/2000/09/xmldsig#Object" URI="#idInvalidSigLnImg">
      <DigestMethod Algorithm="http://www.w3.org/2001/04/xmlenc#sha256"/>
      <DigestValue>elW7l22B6uE3G9Ja/D6LfyGBeBPh+0NFAPxqi2/zH5k=</DigestValue>
    </Reference>
  </SignedInfo>
  <SignatureValue>NC9xF5nmlACwMAWhm3mWjxGWpoKiYWYeHjhqb7UuuLfm6icuCjnEagd9U8l1pHu+1C93gPgU5z1f
43EPk7EtFFHpislBRjKFWw1UcSdQ6gz43TjWXL+q9pX9rvllPkyRVp6OpRlwElVGoe5+cHSi8Oec
JLcFWjC+Ns/eYhRM0XRV7rtGM/ZKOtzDJ1/w4ChO67K1f7JTCikSd0g9QssoheprajgCh0mpKbzo
fmKXpoUT/vWnBkEgis3vzu4Avz/WeVTV4LLR6K7Il8alN/oM7JqCP8HOSjRhgZUo2zPxw1RECAJl
tWxIm2jjjijWeIHXM0pMljvHjIl+2fu9VIPdIA==</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JR8eiypWp9Ff7fdG0sf+KsPNivl25IhHSCERHZL+jdY=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Bh7AhHWMd1JSwf2aieAhdDLFxtTE2Xh1nqo7zn7KFMk=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7gxCv2LYmKs/B8bpZ61C5kAL0IfM13pUlXVnyBgmJmM=</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d8lrWxdm3KqDbmTHZK54IYjwR9dj8I87G/AJJz5NuMw=</DigestValue>
      </Reference>
      <Reference URI="/word/charts/chart1.xml?ContentType=application/vnd.openxmlformats-officedocument.drawingml.chart+xml">
        <DigestMethod Algorithm="http://www.w3.org/2001/04/xmlenc#sha256"/>
        <DigestValue>hO9iOuTZn8yDa1n9lg9I1oRQJ5EDxrYJkDwOfb9a2mc=</DigestValue>
      </Reference>
      <Reference URI="/word/charts/chart2.xml?ContentType=application/vnd.openxmlformats-officedocument.drawingml.chart+xml">
        <DigestMethod Algorithm="http://www.w3.org/2001/04/xmlenc#sha256"/>
        <DigestValue>5F5ZNsiTU9Vlnxr51LYtDlqU2zSLFw+ECRZcCUDAG3Y=</DigestValue>
      </Reference>
      <Reference URI="/word/charts/chart3.xml?ContentType=application/vnd.openxmlformats-officedocument.drawingml.chart+xml">
        <DigestMethod Algorithm="http://www.w3.org/2001/04/xmlenc#sha256"/>
        <DigestValue>R1ELJX8VmD3iS4NXkCBPJztVUBplbPTUU8KLbh+CSW4=</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charts/style3.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vXAXptvJpC9uz+eutDWJPH6nUDz6EiztewHG3xexufQ=</DigestValue>
      </Reference>
      <Reference URI="/word/endnotes.xml?ContentType=application/vnd.openxmlformats-officedocument.wordprocessingml.endnotes+xml">
        <DigestMethod Algorithm="http://www.w3.org/2001/04/xmlenc#sha256"/>
        <DigestValue>VD1PwWWlnt9ntrkwSjuUxyTGrzSgQmvVLRM/6DG+owM=</DigestValue>
      </Reference>
      <Reference URI="/word/fontTable.xml?ContentType=application/vnd.openxmlformats-officedocument.wordprocessingml.fontTable+xml">
        <DigestMethod Algorithm="http://www.w3.org/2001/04/xmlenc#sha256"/>
        <DigestValue>Lb6uwCO6+lFVvQidOwEbUhF1OiSxaQwPZ/axyNIHUsA=</DigestValue>
      </Reference>
      <Reference URI="/word/footer1.xml?ContentType=application/vnd.openxmlformats-officedocument.wordprocessingml.footer+xml">
        <DigestMethod Algorithm="http://www.w3.org/2001/04/xmlenc#sha256"/>
        <DigestValue>sZljCQQYuHqUO11pQbeAP2MB8og4bWlXA+Pu7aRn71o=</DigestValue>
      </Reference>
      <Reference URI="/word/footer2.xml?ContentType=application/vnd.openxmlformats-officedocument.wordprocessingml.footer+xml">
        <DigestMethod Algorithm="http://www.w3.org/2001/04/xmlenc#sha256"/>
        <DigestValue>Ym2fCa1+FwEMZNJW6Gwi+Rb2M/J4/LFB84M3qOih8Nw=</DigestValue>
      </Reference>
      <Reference URI="/word/footnotes.xml?ContentType=application/vnd.openxmlformats-officedocument.wordprocessingml.footnotes+xml">
        <DigestMethod Algorithm="http://www.w3.org/2001/04/xmlenc#sha256"/>
        <DigestValue>3eUJauN6scU9EJk9KPpY6CI681k9ADlqWKKObiBrVUk=</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2nlqskaOV6j+mHl6LPla6oYNdbrxMDrIi6aMzR4Jn/U=</DigestValue>
      </Reference>
      <Reference URI="/word/media/image11.png?ContentType=image/png">
        <DigestMethod Algorithm="http://www.w3.org/2001/04/xmlenc#sha256"/>
        <DigestValue>4H5f9D4zbNvxvznlZWrZ8BIrCRo8tmBm2gT1dHldRe0=</DigestValue>
      </Reference>
      <Reference URI="/word/media/image12.jpeg?ContentType=image/jpeg">
        <DigestMethod Algorithm="http://www.w3.org/2001/04/xmlenc#sha256"/>
        <DigestValue>fbT4MBXJ5yFY/lmKvBZWX6ODZ1ecTIqNYsaETC5BZ6w=</DigestValue>
      </Reference>
      <Reference URI="/word/media/image2.emf?ContentType=image/x-emf">
        <DigestMethod Algorithm="http://www.w3.org/2001/04/xmlenc#sha256"/>
        <DigestValue>70UvWqTbvCZixCPagr8NxvsWyv4mlL0t/rqz3DGXfoY=</DigestValue>
      </Reference>
      <Reference URI="/word/media/image3.emf?ContentType=image/x-emf">
        <DigestMethod Algorithm="http://www.w3.org/2001/04/xmlenc#sha256"/>
        <DigestValue>1ytGvc0uLZXPUemNUPY8KB2XHSJyZ2QR3ui1/mB2UHk=</DigestValue>
      </Reference>
      <Reference URI="/word/media/image4.png?ContentType=image/png">
        <DigestMethod Algorithm="http://www.w3.org/2001/04/xmlenc#sha256"/>
        <DigestValue>FwiYyYUtdtmyaGHkf/MbmEEa+z+EBCulE/ONGmZuVFQ=</DigestValue>
      </Reference>
      <Reference URI="/word/media/image5.png?ContentType=image/png">
        <DigestMethod Algorithm="http://www.w3.org/2001/04/xmlenc#sha256"/>
        <DigestValue>Zt/NLL3dnacVwPKjxCmFBXwmMfLOdoA0W0IXMBplbqA=</DigestValue>
      </Reference>
      <Reference URI="/word/media/image6.png?ContentType=image/png">
        <DigestMethod Algorithm="http://www.w3.org/2001/04/xmlenc#sha256"/>
        <DigestValue>Ab8TtYHI4ead20vlltXiHItGm/cDbN5Rq7lfykcwVgs=</DigestValue>
      </Reference>
      <Reference URI="/word/media/image7.jpeg?ContentType=image/jpeg">
        <DigestMethod Algorithm="http://www.w3.org/2001/04/xmlenc#sha256"/>
        <DigestValue>9+NdzqqeuQ3owcSVFDJvOKBbeo5DjFw6UBCLpf7tuN4=</DigestValue>
      </Reference>
      <Reference URI="/word/media/image8.jpeg?ContentType=image/jpeg">
        <DigestMethod Algorithm="http://www.w3.org/2001/04/xmlenc#sha256"/>
        <DigestValue>aUeaaeWBPgtyuv3cBUoVupuBBo0mYxHYr7ZQIx6WDpo=</DigestValue>
      </Reference>
      <Reference URI="/word/media/image9.jpeg?ContentType=image/jpeg">
        <DigestMethod Algorithm="http://www.w3.org/2001/04/xmlenc#sha256"/>
        <DigestValue>FLarxq8jdTdSSsI9zct2Ktynl8IgYwpk7urbswem8DU=</DigestValue>
      </Reference>
      <Reference URI="/word/numbering.xml?ContentType=application/vnd.openxmlformats-officedocument.wordprocessingml.numbering+xml">
        <DigestMethod Algorithm="http://www.w3.org/2001/04/xmlenc#sha256"/>
        <DigestValue>3zm7bTApWaMutzChWeZyi1V2+PKR2Ub7e4L1nfK4W8M=</DigestValue>
      </Reference>
      <Reference URI="/word/settings.xml?ContentType=application/vnd.openxmlformats-officedocument.wordprocessingml.settings+xml">
        <DigestMethod Algorithm="http://www.w3.org/2001/04/xmlenc#sha256"/>
        <DigestValue>TITjx8V7SA/vWC5nB2Grh7lEHlmcyd8FNVbB9DMhed0=</DigestValue>
      </Reference>
      <Reference URI="/word/styles.xml?ContentType=application/vnd.openxmlformats-officedocument.wordprocessingml.styles+xml">
        <DigestMethod Algorithm="http://www.w3.org/2001/04/xmlenc#sha256"/>
        <DigestValue>Y6EFJVM8xZWxajkvtrJB0qgkH81kjuVlWkcVLHZHbs4=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TKb5h+YJsLKwK5hzKjsdknIfA6qbzRxJFaq954dBEIk=</DigestValue>
      </Reference>
    </Manifest>
    <SignatureProperties>
      <SignatureProperty Id="idSignatureTime" Target="#idPackageSignature">
        <mdssi:SignatureTime xmlns:mdssi="http://schemas.openxmlformats.org/package/2006/digital-signature">
          <mdssi:Format>YYYY-MM-DDThh:mm:ssTZD</mdssi:Format>
          <mdssi:Value>2017-10-25T21:15:26Z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2017-10-25T21:15:26Z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2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r5wOA+P//CABYfvv2//8AAAAAAAAAAODr5wOA+P////8AAAAAAAD1AAAAbHPDfrhyw36XvhRkYF9xBxhDvQ0MCo0NVhUhQCIAigFwbl4ARG5eAPCMjQ0gDQCECHFeAGa/FGQgDQCEAAAAAGBfcQeg4WAD9G9eABB8PGQOCo0NAAAAABB8PGQgDQAADAqNDQEAAAAAAAAABwAAAAwKjQ0AAAAAAAAAAHhuXgBFKwZkIAAAAP////8AAAAAAAAAABUAAAAAAAAAcAAAAAEAAAABAAAAJAAAACQAAAAQAAAAAAAAAAAAcQeg4WADAR4BAP////97EwppOG9eADhvXgAwhRRkAAAAAAAAAAAQjWcTAAAAAAEAAAAAAAAA+G5eACAve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d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EACA8mnM/u69/SvI9jt4tgjIR9FBosDBEjMVTUMlXWMVPRKUSeDxk4AAAAAAAAAADT6ff///////+Tk5MjK0krSbkvUcsuT8YVJFoTIFIrSbgtTcEQHEcAAAAAAJzP7vT6/bTa8kRleixHhy1Nwi5PxiQtTnBwcJKSki81SRwtZAgOIy8AAAAAweD02+35gsLqZ5q6Jz1jNEJyOUZ4qamp+/v7////wdPeVnCJAQECAAAAAACv1/Ho8/ubzu6CwuqMudS3u769vb3////////////L5fZymsABAgMAAAAAAK/X8fz9/uLx+snk9uTy+vz9/v///////////////8vl9nKawAECA6pG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3nAIHVIuWBldF1gZf//AAAAAOV2floAALiXXgBfAAAAAAAAALhEaQAMl14AaPPmdgAAAAAAAENoYXJVcHBlclcArWkAUK5pAOBXcwfgtWkAZJdeAIABfHYNXHd231t3dmSXXgBkAQAABGU3dgRlN3YQ710DAAgAAAACAAAAAAAAhJdeAJdsN3YAAAAAAAAAAL6YXgAJAAAArJheAAkAAAAAAAAAAAAAAKyYXgC8l14Amuw2dgAAAAAAAgAAAABeAAkAAACsmF4ACQAAAEwSOHYAAAAAAAAAAKyYXgAJAAAAAAAAAOiXXgBAMDZ2AAAAAAACAACsmF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OvnA4D4//8IAFh++/b//wAAAAAAAAAA4OvnA4D4/////wAAAABeADE0cndwQl4AxVh2d1mEDwL+////DORxd3LhcXfUnpANABVsABidkA0oO14Al2w3dgAAAAAAAAAAXDxeAAYAAABQPF4ABgAAAAIAAAAAAAAALJ2QDehljg0snZANAAAAAOhljg14O14ABGU3dgRlN3YAAAAAAAgAAAACAAAAAAAAgDteAJdsN3YAAAAAAAAAALY8XgAHAAAAqDxeAAcAAAAAAAAAAAAAAKg8XgC4O14Amuw2dgAAAAAAAgAAAABeAAcAAACoPF4ABwAAAEwSOHYAAAAAAAAAAKg8XgAHAAAAAAAAAOQ7XgBAMDZ2AAAAAAACAACoPF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0NYMBgAwAAAABUjm0HYMBgA8w6XgAUJANkzDpeAMw6XgAnNQNkAAAAAHEkA2RYzTxkyOAqZMjgKmSQ5ipkcJGNDQAAAAD/////AAAAAKbwAgAIO14AgAF8dg1cd3bfW3d2CDteAGQBAAAEZTd2BGU3dsCzbQ0ACAAAAAIAAAAAAAAoO14Al2w3dgAAAAAAAAAAXDxeAAYAAABQPF4ABgAAAAAAAAAAAAAAUDxeAGA7XgCa7DZ2AAAAAAACAAAAAF4ABgAAAFA8XgAGAAAATBI4dgAAAAAAAAAAUDxeAAYAAAAAAAAAjDteAEAwNnYAAAAAAAIAAFA8X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r5wOA+P//CABYfvv2//8AAAAAAAAAAODr5wOA+P////8AAAAAcQcoNNkT86J3dn8mXmTkFQGjAAAAABhDvQ3cb14A9BMhiSIAigFZKV5knG5eAAAAAABgX3EH3G9eACSIgBLkbl4A6SheZFMAZQBnAG8AZQAgAFUASQAAAAAABSleZLRvXgDhAAAAXG5eADtcFWTw4ZYI4QAAAAEAAABGNNkTAABeANpbFWQEAAAABQAAAAAAAAAAAAAAAAAAAEY02RNocF4ANSheZEjFjQgEAAAAYF9xBwAAAABZKF5kAAAAAAAAZQBnAG8AZQAgAFUASQAAAAqeOG9eADhvXgDhAAAA1G5eAAAAAAAoNNkTAAAAAAEAAAAAAAAA+G5eACAve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2FBBC-3B73-4F01-BBE0-B77D07C2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2031</TotalTime>
  <Pages>30</Pages>
  <Words>8278</Words>
  <Characters>45531</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21</cp:revision>
  <cp:lastPrinted>2017-10-25T20:51:00Z</cp:lastPrinted>
  <dcterms:created xsi:type="dcterms:W3CDTF">2017-10-12T19:25:00Z</dcterms:created>
  <dcterms:modified xsi:type="dcterms:W3CDTF">2017-10-25T20:55:00Z</dcterms:modified>
</cp:coreProperties>
</file>