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7A7DEB" w:rsidP="007A7DEB">
      <w:pPr>
        <w:spacing w:after="0" w:line="240" w:lineRule="auto"/>
        <w:jc w:val="center"/>
        <w:rPr>
          <w:rFonts w:ascii="Calibri" w:eastAsia="Calibri" w:hAnsi="Calibri" w:cs="Calibri"/>
          <w:b/>
          <w:sz w:val="24"/>
          <w:szCs w:val="24"/>
        </w:rPr>
      </w:pPr>
    </w:p>
    <w:p w:rsidR="007A7DEB" w:rsidRPr="00314FEF" w:rsidRDefault="000B0768" w:rsidP="007A7DEB">
      <w:pPr>
        <w:spacing w:after="0" w:line="240" w:lineRule="auto"/>
        <w:jc w:val="center"/>
        <w:rPr>
          <w:rFonts w:cstheme="minorHAnsi"/>
          <w:b/>
          <w:sz w:val="24"/>
        </w:rPr>
      </w:pPr>
      <w:r>
        <w:rPr>
          <w:rFonts w:cstheme="minorHAnsi"/>
          <w:b/>
          <w:sz w:val="24"/>
        </w:rPr>
        <w:t xml:space="preserve">FUNDICIÓN </w:t>
      </w:r>
      <w:r w:rsidR="008371BA">
        <w:rPr>
          <w:rFonts w:cstheme="minorHAnsi"/>
          <w:b/>
          <w:sz w:val="24"/>
        </w:rPr>
        <w:t>HERNÁN VIDELA LIRA</w:t>
      </w:r>
      <w:r>
        <w:rPr>
          <w:rFonts w:cstheme="minorHAnsi"/>
          <w:b/>
          <w:sz w:val="24"/>
        </w:rPr>
        <w:t xml:space="preserve"> </w:t>
      </w:r>
    </w:p>
    <w:p w:rsidR="00314FEF" w:rsidRPr="0012013C" w:rsidRDefault="00314FEF" w:rsidP="007A7DEB">
      <w:pPr>
        <w:spacing w:after="0" w:line="240" w:lineRule="auto"/>
        <w:jc w:val="center"/>
        <w:rPr>
          <w:rFonts w:ascii="Calibri" w:eastAsia="Calibri" w:hAnsi="Calibri" w:cs="Calibri"/>
          <w:b/>
          <w:sz w:val="32"/>
          <w:szCs w:val="24"/>
        </w:rPr>
      </w:pPr>
    </w:p>
    <w:p w:rsidR="0012013C" w:rsidRPr="00B108F5" w:rsidRDefault="0012013C" w:rsidP="0012013C">
      <w:pPr>
        <w:spacing w:line="276" w:lineRule="auto"/>
        <w:jc w:val="center"/>
        <w:rPr>
          <w:rFonts w:cstheme="minorHAnsi"/>
          <w:b/>
          <w:sz w:val="24"/>
        </w:rPr>
      </w:pPr>
      <w:r w:rsidRPr="00981F4E">
        <w:rPr>
          <w:rFonts w:cstheme="minorHAnsi"/>
          <w:b/>
          <w:sz w:val="24"/>
        </w:rPr>
        <w:t>DFZ-2017-</w:t>
      </w:r>
      <w:r w:rsidR="00981F4E" w:rsidRPr="00981F4E">
        <w:rPr>
          <w:rFonts w:cstheme="minorHAnsi"/>
          <w:b/>
          <w:sz w:val="24"/>
        </w:rPr>
        <w:t>5848</w:t>
      </w:r>
      <w:r w:rsidRPr="00981F4E">
        <w:rPr>
          <w:rFonts w:cstheme="minorHAnsi"/>
          <w:b/>
          <w:sz w:val="24"/>
        </w:rPr>
        <w:t>-II</w:t>
      </w:r>
      <w:r w:rsidR="00981F4E" w:rsidRPr="00981F4E">
        <w:rPr>
          <w:rFonts w:cstheme="minorHAnsi"/>
          <w:b/>
          <w:sz w:val="24"/>
        </w:rPr>
        <w:t>I</w:t>
      </w:r>
      <w:r w:rsidRPr="00981F4E">
        <w:rPr>
          <w:rFonts w:cstheme="minorHAnsi"/>
          <w:b/>
          <w:sz w:val="24"/>
        </w:rPr>
        <w:t>-NE-EI</w:t>
      </w:r>
    </w:p>
    <w:p w:rsidR="007A7DEB" w:rsidRPr="00B108F5" w:rsidRDefault="007A7DEB"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rsidTr="001C2BC9">
        <w:trPr>
          <w:trHeight w:val="567"/>
          <w:jc w:val="center"/>
        </w:trPr>
        <w:tc>
          <w:tcPr>
            <w:tcW w:w="1210" w:type="dxa"/>
            <w:shd w:val="clear" w:color="auto" w:fill="D9D9D9"/>
            <w:vAlign w:val="center"/>
          </w:tcPr>
          <w:p w:rsidR="007A7DEB" w:rsidRPr="00B108F5"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314FEF" w:rsidP="007A7DEB">
            <w:pPr>
              <w:spacing w:after="0" w:line="240" w:lineRule="auto"/>
              <w:jc w:val="center"/>
              <w:rPr>
                <w:rFonts w:ascii="Calibri" w:eastAsia="Calibri" w:hAnsi="Calibri" w:cs="Calibri"/>
                <w:b/>
                <w:sz w:val="20"/>
                <w:szCs w:val="20"/>
                <w:lang w:val="es-ES_tradnl"/>
              </w:rPr>
            </w:pPr>
            <w:r w:rsidRPr="008C38D6">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A11A57" w:rsidP="007A7DEB">
            <w:pPr>
              <w:spacing w:after="0" w:line="240" w:lineRule="auto"/>
              <w:jc w:val="center"/>
              <w:rPr>
                <w:rFonts w:ascii="Calibri" w:eastAsia="Calibri" w:hAnsi="Calibri" w:cs="Calibri"/>
                <w:sz w:val="20"/>
                <w:szCs w:val="20"/>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5pt;height:57.6pt">
                  <v:imagedata r:id="rId9" o:title=""/>
                  <o:lock v:ext="edit" ungrouping="t" rotation="t" aspectratio="f" cropping="t" verticies="t" text="t" grouping="t"/>
                  <o:signatureline v:ext="edit" id="{4617164B-0E03-45F4-87AA-F1F547CC8B2B}" provid="{00000000-0000-0000-0000-000000000000}" o:suggestedsigner="Claudia Pastore Herrera" o:suggestedsigner2="Jefa Sección de Gestión y Coordinación Operativa" showsigndate="f" issignatureline="t"/>
                </v:shape>
              </w:pic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314FEF" w:rsidP="007A7DEB">
            <w:pPr>
              <w:spacing w:after="0" w:line="240" w:lineRule="auto"/>
              <w:jc w:val="center"/>
              <w:rPr>
                <w:rFonts w:ascii="Calibri" w:eastAsia="Calibri" w:hAnsi="Calibri" w:cs="Calibri"/>
                <w:b/>
                <w:sz w:val="20"/>
                <w:szCs w:val="20"/>
                <w:lang w:val="es-ES_tradnl"/>
              </w:rPr>
            </w:pPr>
            <w:r w:rsidRPr="008C38D6">
              <w:rPr>
                <w:rFonts w:cstheme="minorHAnsi"/>
                <w:sz w:val="18"/>
                <w:szCs w:val="18"/>
                <w:lang w:val="es-ES_tradnl"/>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A11A57" w:rsidP="007A7DEB">
            <w:pPr>
              <w:spacing w:after="0" w:line="240" w:lineRule="auto"/>
              <w:jc w:val="center"/>
              <w:rPr>
                <w:rFonts w:ascii="Calibri" w:eastAsia="Calibri" w:hAnsi="Calibri" w:cs="Calibri"/>
                <w:sz w:val="20"/>
                <w:szCs w:val="20"/>
              </w:rPr>
            </w:pPr>
            <w:r>
              <w:rPr>
                <w:rFonts w:cs="Calibri"/>
                <w:sz w:val="18"/>
                <w:szCs w:val="18"/>
              </w:rPr>
              <w:pict>
                <v:shape id="_x0000_i1026" type="#_x0000_t75" alt="Línea de firma de Microsoft Office..." style="width:115.2pt;height:57.6pt">
                  <v:imagedata r:id="rId10" o:title=""/>
                  <o:lock v:ext="edit" ungrouping="t" rotation="t" cropping="t" verticies="t" text="t" grouping="t"/>
                  <o:signatureline v:ext="edit" id="{EBE3F9E8-6525-4F93-A024-5B867D33FD9C}" provid="{00000000-0000-0000-0000-000000000000}" o:suggestedsigner="Elizabeth Salinas Donaire" o:suggestedsigner2="Profesional División de Fiscalización" showsigndate="f" issignatureline="t"/>
                </v:shape>
              </w:pict>
            </w:r>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C73D0B">
          <w:footerReference w:type="default" r:id="rId11"/>
          <w:type w:val="nextColumn"/>
          <w:pgSz w:w="12240" w:h="15840" w:code="1"/>
          <w:pgMar w:top="1134" w:right="1134" w:bottom="1134" w:left="1134" w:header="708" w:footer="708" w:gutter="0"/>
          <w:pgNumType w:start="1"/>
          <w:cols w:space="708"/>
          <w:titlePg/>
          <w:docGrid w:linePitch="360"/>
        </w:sectPr>
      </w:pPr>
    </w:p>
    <w:bookmarkStart w:id="4" w:name="_Toc492470835" w:displacedByCustomXml="next"/>
    <w:bookmarkStart w:id="5" w:name="_Toc497124369" w:displacedByCustomXml="next"/>
    <w:sdt>
      <w:sdtPr>
        <w:rPr>
          <w:lang w:val="es-ES"/>
        </w:rPr>
        <w:id w:val="-818871519"/>
        <w:docPartObj>
          <w:docPartGallery w:val="Table of Contents"/>
          <w:docPartUnique/>
        </w:docPartObj>
      </w:sdtPr>
      <w:sdtEndPr>
        <w:rPr>
          <w:bCs/>
        </w:rPr>
      </w:sdtEndPr>
      <w:sdtContent>
        <w:p w:rsidR="00A71305" w:rsidRDefault="007A7DEB" w:rsidP="0093567C">
          <w:pPr>
            <w:spacing w:after="0" w:line="240" w:lineRule="auto"/>
            <w:ind w:left="705" w:hanging="705"/>
            <w:contextualSpacing/>
            <w:jc w:val="center"/>
            <w:outlineLvl w:val="0"/>
            <w:rPr>
              <w:noProof/>
            </w:rPr>
          </w:pPr>
          <w:r w:rsidRPr="007A7DEB">
            <w:rPr>
              <w:rFonts w:ascii="Calibri" w:eastAsia="Calibri" w:hAnsi="Calibri" w:cs="Calibri"/>
              <w:b/>
              <w:sz w:val="24"/>
              <w:szCs w:val="20"/>
              <w:lang w:val="es-ES"/>
            </w:rPr>
            <w:t>Contenido</w:t>
          </w:r>
          <w:bookmarkEnd w:id="5"/>
          <w:bookmarkEnd w:id="4"/>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A71305" w:rsidRDefault="00A11A57">
          <w:pPr>
            <w:pStyle w:val="TDC1"/>
            <w:tabs>
              <w:tab w:val="left" w:pos="440"/>
              <w:tab w:val="right" w:leader="dot" w:pos="9962"/>
            </w:tabs>
            <w:rPr>
              <w:rFonts w:eastAsiaTheme="minorEastAsia"/>
              <w:noProof/>
              <w:lang w:eastAsia="es-CL"/>
            </w:rPr>
          </w:pPr>
          <w:hyperlink w:anchor="_Toc497124370" w:history="1">
            <w:r w:rsidR="00A71305" w:rsidRPr="00125A75">
              <w:rPr>
                <w:rStyle w:val="Hipervnculo"/>
                <w:noProof/>
              </w:rPr>
              <w:t>1</w:t>
            </w:r>
            <w:r w:rsidR="00A71305">
              <w:rPr>
                <w:rFonts w:eastAsiaTheme="minorEastAsia"/>
                <w:noProof/>
                <w:lang w:eastAsia="es-CL"/>
              </w:rPr>
              <w:tab/>
            </w:r>
            <w:r w:rsidR="00A71305" w:rsidRPr="00125A75">
              <w:rPr>
                <w:rStyle w:val="Hipervnculo"/>
                <w:noProof/>
              </w:rPr>
              <w:t>RESUMEN</w:t>
            </w:r>
            <w:r w:rsidR="00A71305">
              <w:rPr>
                <w:noProof/>
                <w:webHidden/>
              </w:rPr>
              <w:tab/>
            </w:r>
            <w:r w:rsidR="00A71305">
              <w:rPr>
                <w:noProof/>
                <w:webHidden/>
              </w:rPr>
              <w:fldChar w:fldCharType="begin"/>
            </w:r>
            <w:r w:rsidR="00A71305">
              <w:rPr>
                <w:noProof/>
                <w:webHidden/>
              </w:rPr>
              <w:instrText xml:space="preserve"> PAGEREF _Toc497124370 \h </w:instrText>
            </w:r>
            <w:r w:rsidR="00A71305">
              <w:rPr>
                <w:noProof/>
                <w:webHidden/>
              </w:rPr>
            </w:r>
            <w:r w:rsidR="00A71305">
              <w:rPr>
                <w:noProof/>
                <w:webHidden/>
              </w:rPr>
              <w:fldChar w:fldCharType="separate"/>
            </w:r>
            <w:r w:rsidR="00A71305">
              <w:rPr>
                <w:noProof/>
                <w:webHidden/>
              </w:rPr>
              <w:t>3</w:t>
            </w:r>
            <w:r w:rsidR="00A71305">
              <w:rPr>
                <w:noProof/>
                <w:webHidden/>
              </w:rPr>
              <w:fldChar w:fldCharType="end"/>
            </w:r>
          </w:hyperlink>
        </w:p>
        <w:p w:rsidR="00A71305" w:rsidRDefault="00A11A57">
          <w:pPr>
            <w:pStyle w:val="TDC1"/>
            <w:tabs>
              <w:tab w:val="left" w:pos="440"/>
              <w:tab w:val="right" w:leader="dot" w:pos="9962"/>
            </w:tabs>
            <w:rPr>
              <w:rFonts w:eastAsiaTheme="minorEastAsia"/>
              <w:noProof/>
              <w:lang w:eastAsia="es-CL"/>
            </w:rPr>
          </w:pPr>
          <w:hyperlink w:anchor="_Toc497124371" w:history="1">
            <w:r w:rsidR="00A71305" w:rsidRPr="00125A75">
              <w:rPr>
                <w:rStyle w:val="Hipervnculo"/>
                <w:noProof/>
              </w:rPr>
              <w:t>2</w:t>
            </w:r>
            <w:r w:rsidR="00A71305">
              <w:rPr>
                <w:rFonts w:eastAsiaTheme="minorEastAsia"/>
                <w:noProof/>
                <w:lang w:eastAsia="es-CL"/>
              </w:rPr>
              <w:tab/>
            </w:r>
            <w:r w:rsidR="00A71305" w:rsidRPr="00125A75">
              <w:rPr>
                <w:rStyle w:val="Hipervnculo"/>
                <w:noProof/>
              </w:rPr>
              <w:t>IDENTIFICACIÓN DE LA UNIDAD FISCALIZABLE</w:t>
            </w:r>
            <w:r w:rsidR="00A71305">
              <w:rPr>
                <w:noProof/>
                <w:webHidden/>
              </w:rPr>
              <w:tab/>
            </w:r>
            <w:r w:rsidR="00A71305">
              <w:rPr>
                <w:noProof/>
                <w:webHidden/>
              </w:rPr>
              <w:fldChar w:fldCharType="begin"/>
            </w:r>
            <w:r w:rsidR="00A71305">
              <w:rPr>
                <w:noProof/>
                <w:webHidden/>
              </w:rPr>
              <w:instrText xml:space="preserve"> PAGEREF _Toc497124371 \h </w:instrText>
            </w:r>
            <w:r w:rsidR="00A71305">
              <w:rPr>
                <w:noProof/>
                <w:webHidden/>
              </w:rPr>
            </w:r>
            <w:r w:rsidR="00A71305">
              <w:rPr>
                <w:noProof/>
                <w:webHidden/>
              </w:rPr>
              <w:fldChar w:fldCharType="separate"/>
            </w:r>
            <w:r w:rsidR="00A71305">
              <w:rPr>
                <w:noProof/>
                <w:webHidden/>
              </w:rPr>
              <w:t>4</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72" w:history="1">
            <w:r w:rsidR="00A71305" w:rsidRPr="00125A75">
              <w:rPr>
                <w:rStyle w:val="Hipervnculo"/>
                <w:noProof/>
              </w:rPr>
              <w:t>2.1</w:t>
            </w:r>
            <w:r w:rsidR="00A71305">
              <w:rPr>
                <w:rFonts w:eastAsiaTheme="minorEastAsia"/>
                <w:noProof/>
                <w:lang w:eastAsia="es-CL"/>
              </w:rPr>
              <w:tab/>
            </w:r>
            <w:r w:rsidR="00A71305" w:rsidRPr="00125A75">
              <w:rPr>
                <w:rStyle w:val="Hipervnculo"/>
                <w:noProof/>
              </w:rPr>
              <w:t>Antecedentes Generales</w:t>
            </w:r>
            <w:r w:rsidR="00A71305">
              <w:rPr>
                <w:noProof/>
                <w:webHidden/>
              </w:rPr>
              <w:tab/>
            </w:r>
            <w:r w:rsidR="00A71305">
              <w:rPr>
                <w:noProof/>
                <w:webHidden/>
              </w:rPr>
              <w:fldChar w:fldCharType="begin"/>
            </w:r>
            <w:r w:rsidR="00A71305">
              <w:rPr>
                <w:noProof/>
                <w:webHidden/>
              </w:rPr>
              <w:instrText xml:space="preserve"> PAGEREF _Toc497124372 \h </w:instrText>
            </w:r>
            <w:r w:rsidR="00A71305">
              <w:rPr>
                <w:noProof/>
                <w:webHidden/>
              </w:rPr>
            </w:r>
            <w:r w:rsidR="00A71305">
              <w:rPr>
                <w:noProof/>
                <w:webHidden/>
              </w:rPr>
              <w:fldChar w:fldCharType="separate"/>
            </w:r>
            <w:r w:rsidR="00A71305">
              <w:rPr>
                <w:noProof/>
                <w:webHidden/>
              </w:rPr>
              <w:t>4</w:t>
            </w:r>
            <w:r w:rsidR="00A71305">
              <w:rPr>
                <w:noProof/>
                <w:webHidden/>
              </w:rPr>
              <w:fldChar w:fldCharType="end"/>
            </w:r>
          </w:hyperlink>
        </w:p>
        <w:p w:rsidR="00A71305" w:rsidRDefault="00A11A57">
          <w:pPr>
            <w:pStyle w:val="TDC1"/>
            <w:tabs>
              <w:tab w:val="left" w:pos="440"/>
              <w:tab w:val="right" w:leader="dot" w:pos="9962"/>
            </w:tabs>
            <w:rPr>
              <w:rFonts w:eastAsiaTheme="minorEastAsia"/>
              <w:noProof/>
              <w:lang w:eastAsia="es-CL"/>
            </w:rPr>
          </w:pPr>
          <w:hyperlink w:anchor="_Toc497124373" w:history="1">
            <w:r w:rsidR="00A71305" w:rsidRPr="00125A75">
              <w:rPr>
                <w:rStyle w:val="Hipervnculo"/>
                <w:noProof/>
              </w:rPr>
              <w:t>3</w:t>
            </w:r>
            <w:r w:rsidR="00A71305">
              <w:rPr>
                <w:rFonts w:eastAsiaTheme="minorEastAsia"/>
                <w:noProof/>
                <w:lang w:eastAsia="es-CL"/>
              </w:rPr>
              <w:tab/>
            </w:r>
            <w:r w:rsidR="00A71305" w:rsidRPr="00125A75">
              <w:rPr>
                <w:rStyle w:val="Hipervnculo"/>
                <w:noProof/>
              </w:rPr>
              <w:t>INSTRUMENTOS DE CARÁCTER AMBIENTAL FISCALIZADOS</w:t>
            </w:r>
            <w:r w:rsidR="00A71305">
              <w:rPr>
                <w:noProof/>
                <w:webHidden/>
              </w:rPr>
              <w:tab/>
            </w:r>
            <w:r w:rsidR="00A71305">
              <w:rPr>
                <w:noProof/>
                <w:webHidden/>
              </w:rPr>
              <w:fldChar w:fldCharType="begin"/>
            </w:r>
            <w:r w:rsidR="00A71305">
              <w:rPr>
                <w:noProof/>
                <w:webHidden/>
              </w:rPr>
              <w:instrText xml:space="preserve"> PAGEREF _Toc497124373 \h </w:instrText>
            </w:r>
            <w:r w:rsidR="00A71305">
              <w:rPr>
                <w:noProof/>
                <w:webHidden/>
              </w:rPr>
            </w:r>
            <w:r w:rsidR="00A71305">
              <w:rPr>
                <w:noProof/>
                <w:webHidden/>
              </w:rPr>
              <w:fldChar w:fldCharType="separate"/>
            </w:r>
            <w:r w:rsidR="00A71305">
              <w:rPr>
                <w:noProof/>
                <w:webHidden/>
              </w:rPr>
              <w:t>5</w:t>
            </w:r>
            <w:r w:rsidR="00A71305">
              <w:rPr>
                <w:noProof/>
                <w:webHidden/>
              </w:rPr>
              <w:fldChar w:fldCharType="end"/>
            </w:r>
          </w:hyperlink>
        </w:p>
        <w:p w:rsidR="00A71305" w:rsidRDefault="00A11A57">
          <w:pPr>
            <w:pStyle w:val="TDC1"/>
            <w:tabs>
              <w:tab w:val="left" w:pos="440"/>
              <w:tab w:val="right" w:leader="dot" w:pos="9962"/>
            </w:tabs>
            <w:rPr>
              <w:rFonts w:eastAsiaTheme="minorEastAsia"/>
              <w:noProof/>
              <w:lang w:eastAsia="es-CL"/>
            </w:rPr>
          </w:pPr>
          <w:hyperlink w:anchor="_Toc497124374" w:history="1">
            <w:r w:rsidR="00A71305" w:rsidRPr="00125A75">
              <w:rPr>
                <w:rStyle w:val="Hipervnculo"/>
                <w:noProof/>
              </w:rPr>
              <w:t>4</w:t>
            </w:r>
            <w:r w:rsidR="00A71305">
              <w:rPr>
                <w:rFonts w:eastAsiaTheme="minorEastAsia"/>
                <w:noProof/>
                <w:lang w:eastAsia="es-CL"/>
              </w:rPr>
              <w:tab/>
            </w:r>
            <w:r w:rsidR="00A71305" w:rsidRPr="00125A75">
              <w:rPr>
                <w:rStyle w:val="Hipervnculo"/>
                <w:noProof/>
              </w:rPr>
              <w:t>ANTECEDENTES DE LA ACTIVIDAD DE FISCALIZACIÓN</w:t>
            </w:r>
            <w:r w:rsidR="00A71305">
              <w:rPr>
                <w:noProof/>
                <w:webHidden/>
              </w:rPr>
              <w:tab/>
            </w:r>
            <w:r w:rsidR="00A71305">
              <w:rPr>
                <w:noProof/>
                <w:webHidden/>
              </w:rPr>
              <w:fldChar w:fldCharType="begin"/>
            </w:r>
            <w:r w:rsidR="00A71305">
              <w:rPr>
                <w:noProof/>
                <w:webHidden/>
              </w:rPr>
              <w:instrText xml:space="preserve"> PAGEREF _Toc497124374 \h </w:instrText>
            </w:r>
            <w:r w:rsidR="00A71305">
              <w:rPr>
                <w:noProof/>
                <w:webHidden/>
              </w:rPr>
            </w:r>
            <w:r w:rsidR="00A71305">
              <w:rPr>
                <w:noProof/>
                <w:webHidden/>
              </w:rPr>
              <w:fldChar w:fldCharType="separate"/>
            </w:r>
            <w:r w:rsidR="00A71305">
              <w:rPr>
                <w:noProof/>
                <w:webHidden/>
              </w:rPr>
              <w:t>5</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75" w:history="1">
            <w:r w:rsidR="00A71305" w:rsidRPr="00125A75">
              <w:rPr>
                <w:rStyle w:val="Hipervnculo"/>
                <w:noProof/>
              </w:rPr>
              <w:t>4.1</w:t>
            </w:r>
            <w:r w:rsidR="00A71305">
              <w:rPr>
                <w:rFonts w:eastAsiaTheme="minorEastAsia"/>
                <w:noProof/>
                <w:lang w:eastAsia="es-CL"/>
              </w:rPr>
              <w:tab/>
            </w:r>
            <w:r w:rsidR="00A71305" w:rsidRPr="00125A75">
              <w:rPr>
                <w:rStyle w:val="Hipervnculo"/>
                <w:noProof/>
              </w:rPr>
              <w:t>Motivo de la Actividad de Fiscalización</w:t>
            </w:r>
            <w:r w:rsidR="00A71305">
              <w:rPr>
                <w:noProof/>
                <w:webHidden/>
              </w:rPr>
              <w:tab/>
            </w:r>
            <w:r w:rsidR="00A71305">
              <w:rPr>
                <w:noProof/>
                <w:webHidden/>
              </w:rPr>
              <w:fldChar w:fldCharType="begin"/>
            </w:r>
            <w:r w:rsidR="00A71305">
              <w:rPr>
                <w:noProof/>
                <w:webHidden/>
              </w:rPr>
              <w:instrText xml:space="preserve"> PAGEREF _Toc497124375 \h </w:instrText>
            </w:r>
            <w:r w:rsidR="00A71305">
              <w:rPr>
                <w:noProof/>
                <w:webHidden/>
              </w:rPr>
            </w:r>
            <w:r w:rsidR="00A71305">
              <w:rPr>
                <w:noProof/>
                <w:webHidden/>
              </w:rPr>
              <w:fldChar w:fldCharType="separate"/>
            </w:r>
            <w:r w:rsidR="00A71305">
              <w:rPr>
                <w:noProof/>
                <w:webHidden/>
              </w:rPr>
              <w:t>5</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76" w:history="1">
            <w:r w:rsidR="00A71305" w:rsidRPr="00125A75">
              <w:rPr>
                <w:rStyle w:val="Hipervnculo"/>
                <w:noProof/>
              </w:rPr>
              <w:t>4.2</w:t>
            </w:r>
            <w:r w:rsidR="00A71305">
              <w:rPr>
                <w:rFonts w:eastAsiaTheme="minorEastAsia"/>
                <w:noProof/>
                <w:lang w:eastAsia="es-CL"/>
              </w:rPr>
              <w:tab/>
            </w:r>
            <w:r w:rsidR="00A71305" w:rsidRPr="00125A75">
              <w:rPr>
                <w:rStyle w:val="Hipervnculo"/>
                <w:noProof/>
              </w:rPr>
              <w:t>Materia Específica Objeto de la Fiscalización Ambiental</w:t>
            </w:r>
            <w:r w:rsidR="00A71305">
              <w:rPr>
                <w:noProof/>
                <w:webHidden/>
              </w:rPr>
              <w:tab/>
            </w:r>
            <w:r w:rsidR="00A71305">
              <w:rPr>
                <w:noProof/>
                <w:webHidden/>
              </w:rPr>
              <w:fldChar w:fldCharType="begin"/>
            </w:r>
            <w:r w:rsidR="00A71305">
              <w:rPr>
                <w:noProof/>
                <w:webHidden/>
              </w:rPr>
              <w:instrText xml:space="preserve"> PAGEREF _Toc497124376 \h </w:instrText>
            </w:r>
            <w:r w:rsidR="00A71305">
              <w:rPr>
                <w:noProof/>
                <w:webHidden/>
              </w:rPr>
            </w:r>
            <w:r w:rsidR="00A71305">
              <w:rPr>
                <w:noProof/>
                <w:webHidden/>
              </w:rPr>
              <w:fldChar w:fldCharType="separate"/>
            </w:r>
            <w:r w:rsidR="00A71305">
              <w:rPr>
                <w:noProof/>
                <w:webHidden/>
              </w:rPr>
              <w:t>5</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77" w:history="1">
            <w:r w:rsidR="00A71305" w:rsidRPr="00125A75">
              <w:rPr>
                <w:rStyle w:val="Hipervnculo"/>
                <w:noProof/>
              </w:rPr>
              <w:t>4.3</w:t>
            </w:r>
            <w:r w:rsidR="00A71305">
              <w:rPr>
                <w:rFonts w:eastAsiaTheme="minorEastAsia"/>
                <w:noProof/>
                <w:lang w:eastAsia="es-CL"/>
              </w:rPr>
              <w:tab/>
            </w:r>
            <w:r w:rsidR="00A71305" w:rsidRPr="00125A75">
              <w:rPr>
                <w:rStyle w:val="Hipervnculo"/>
                <w:noProof/>
              </w:rPr>
              <w:t>Metodologías de cuantificación de emisiones utilizada:</w:t>
            </w:r>
            <w:r w:rsidR="00A71305">
              <w:rPr>
                <w:noProof/>
                <w:webHidden/>
              </w:rPr>
              <w:tab/>
            </w:r>
            <w:r w:rsidR="00A71305">
              <w:rPr>
                <w:noProof/>
                <w:webHidden/>
              </w:rPr>
              <w:fldChar w:fldCharType="begin"/>
            </w:r>
            <w:r w:rsidR="00A71305">
              <w:rPr>
                <w:noProof/>
                <w:webHidden/>
              </w:rPr>
              <w:instrText xml:space="preserve"> PAGEREF _Toc497124377 \h </w:instrText>
            </w:r>
            <w:r w:rsidR="00A71305">
              <w:rPr>
                <w:noProof/>
                <w:webHidden/>
              </w:rPr>
            </w:r>
            <w:r w:rsidR="00A71305">
              <w:rPr>
                <w:noProof/>
                <w:webHidden/>
              </w:rPr>
              <w:fldChar w:fldCharType="separate"/>
            </w:r>
            <w:r w:rsidR="00A71305">
              <w:rPr>
                <w:noProof/>
                <w:webHidden/>
              </w:rPr>
              <w:t>5</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78" w:history="1">
            <w:r w:rsidR="00A71305" w:rsidRPr="00125A75">
              <w:rPr>
                <w:rStyle w:val="Hipervnculo"/>
                <w:noProof/>
              </w:rPr>
              <w:t>4.4</w:t>
            </w:r>
            <w:r w:rsidR="00A71305">
              <w:rPr>
                <w:rFonts w:eastAsiaTheme="minorEastAsia"/>
                <w:noProof/>
                <w:lang w:eastAsia="es-CL"/>
              </w:rPr>
              <w:tab/>
            </w:r>
            <w:r w:rsidR="00A71305" w:rsidRPr="00125A75">
              <w:rPr>
                <w:rStyle w:val="Hipervnculo"/>
                <w:noProof/>
              </w:rPr>
              <w:t>Metodología de Evaluación</w:t>
            </w:r>
            <w:r w:rsidR="00A71305">
              <w:rPr>
                <w:noProof/>
                <w:webHidden/>
              </w:rPr>
              <w:tab/>
            </w:r>
            <w:r w:rsidR="00A71305">
              <w:rPr>
                <w:noProof/>
                <w:webHidden/>
              </w:rPr>
              <w:fldChar w:fldCharType="begin"/>
            </w:r>
            <w:r w:rsidR="00A71305">
              <w:rPr>
                <w:noProof/>
                <w:webHidden/>
              </w:rPr>
              <w:instrText xml:space="preserve"> PAGEREF _Toc497124378 \h </w:instrText>
            </w:r>
            <w:r w:rsidR="00A71305">
              <w:rPr>
                <w:noProof/>
                <w:webHidden/>
              </w:rPr>
            </w:r>
            <w:r w:rsidR="00A71305">
              <w:rPr>
                <w:noProof/>
                <w:webHidden/>
              </w:rPr>
              <w:fldChar w:fldCharType="separate"/>
            </w:r>
            <w:r w:rsidR="00A71305">
              <w:rPr>
                <w:noProof/>
                <w:webHidden/>
              </w:rPr>
              <w:t>6</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79" w:history="1">
            <w:r w:rsidR="00A71305" w:rsidRPr="00125A75">
              <w:rPr>
                <w:rStyle w:val="Hipervnculo"/>
                <w:noProof/>
              </w:rPr>
              <w:t>4.5</w:t>
            </w:r>
            <w:r w:rsidR="00A71305">
              <w:rPr>
                <w:rFonts w:eastAsiaTheme="minorEastAsia"/>
                <w:noProof/>
                <w:lang w:eastAsia="es-CL"/>
              </w:rPr>
              <w:tab/>
            </w:r>
            <w:r w:rsidR="00A71305" w:rsidRPr="00125A75">
              <w:rPr>
                <w:rStyle w:val="Hipervnculo"/>
                <w:noProof/>
              </w:rPr>
              <w:t>Aspectos Relativos al Seguimiento Ambiental</w:t>
            </w:r>
            <w:r w:rsidR="00A71305">
              <w:rPr>
                <w:noProof/>
                <w:webHidden/>
              </w:rPr>
              <w:tab/>
            </w:r>
            <w:r w:rsidR="00A71305">
              <w:rPr>
                <w:noProof/>
                <w:webHidden/>
              </w:rPr>
              <w:fldChar w:fldCharType="begin"/>
            </w:r>
            <w:r w:rsidR="00A71305">
              <w:rPr>
                <w:noProof/>
                <w:webHidden/>
              </w:rPr>
              <w:instrText xml:space="preserve"> PAGEREF _Toc497124379 \h </w:instrText>
            </w:r>
            <w:r w:rsidR="00A71305">
              <w:rPr>
                <w:noProof/>
                <w:webHidden/>
              </w:rPr>
            </w:r>
            <w:r w:rsidR="00A71305">
              <w:rPr>
                <w:noProof/>
                <w:webHidden/>
              </w:rPr>
              <w:fldChar w:fldCharType="separate"/>
            </w:r>
            <w:r w:rsidR="00A71305">
              <w:rPr>
                <w:noProof/>
                <w:webHidden/>
              </w:rPr>
              <w:t>7</w:t>
            </w:r>
            <w:r w:rsidR="00A71305">
              <w:rPr>
                <w:noProof/>
                <w:webHidden/>
              </w:rPr>
              <w:fldChar w:fldCharType="end"/>
            </w:r>
          </w:hyperlink>
        </w:p>
        <w:p w:rsidR="00A71305" w:rsidRDefault="00A11A57">
          <w:pPr>
            <w:pStyle w:val="TDC2"/>
            <w:tabs>
              <w:tab w:val="left" w:pos="1100"/>
              <w:tab w:val="right" w:leader="dot" w:pos="9962"/>
            </w:tabs>
            <w:rPr>
              <w:rFonts w:eastAsiaTheme="minorEastAsia"/>
              <w:noProof/>
              <w:lang w:eastAsia="es-CL"/>
            </w:rPr>
          </w:pPr>
          <w:hyperlink w:anchor="_Toc497124380" w:history="1">
            <w:r w:rsidR="00A71305" w:rsidRPr="00125A75">
              <w:rPr>
                <w:rStyle w:val="Hipervnculo"/>
                <w:noProof/>
              </w:rPr>
              <w:t>4.5.1</w:t>
            </w:r>
            <w:r w:rsidR="00A71305">
              <w:rPr>
                <w:rFonts w:eastAsiaTheme="minorEastAsia"/>
                <w:noProof/>
                <w:lang w:eastAsia="es-CL"/>
              </w:rPr>
              <w:tab/>
            </w:r>
            <w:r w:rsidR="00A71305" w:rsidRPr="00125A75">
              <w:rPr>
                <w:rStyle w:val="Hipervnculo"/>
                <w:noProof/>
              </w:rPr>
              <w:t>Documentos Revisados</w:t>
            </w:r>
            <w:r w:rsidR="00A71305">
              <w:rPr>
                <w:noProof/>
                <w:webHidden/>
              </w:rPr>
              <w:tab/>
            </w:r>
            <w:r w:rsidR="00A71305">
              <w:rPr>
                <w:noProof/>
                <w:webHidden/>
              </w:rPr>
              <w:fldChar w:fldCharType="begin"/>
            </w:r>
            <w:r w:rsidR="00A71305">
              <w:rPr>
                <w:noProof/>
                <w:webHidden/>
              </w:rPr>
              <w:instrText xml:space="preserve"> PAGEREF _Toc497124380 \h </w:instrText>
            </w:r>
            <w:r w:rsidR="00A71305">
              <w:rPr>
                <w:noProof/>
                <w:webHidden/>
              </w:rPr>
            </w:r>
            <w:r w:rsidR="00A71305">
              <w:rPr>
                <w:noProof/>
                <w:webHidden/>
              </w:rPr>
              <w:fldChar w:fldCharType="separate"/>
            </w:r>
            <w:r w:rsidR="00A71305">
              <w:rPr>
                <w:noProof/>
                <w:webHidden/>
              </w:rPr>
              <w:t>7</w:t>
            </w:r>
            <w:r w:rsidR="00A71305">
              <w:rPr>
                <w:noProof/>
                <w:webHidden/>
              </w:rPr>
              <w:fldChar w:fldCharType="end"/>
            </w:r>
          </w:hyperlink>
        </w:p>
        <w:p w:rsidR="00A71305" w:rsidRDefault="00A11A57">
          <w:pPr>
            <w:pStyle w:val="TDC1"/>
            <w:tabs>
              <w:tab w:val="left" w:pos="440"/>
              <w:tab w:val="right" w:leader="dot" w:pos="9962"/>
            </w:tabs>
            <w:rPr>
              <w:rFonts w:eastAsiaTheme="minorEastAsia"/>
              <w:noProof/>
              <w:lang w:eastAsia="es-CL"/>
            </w:rPr>
          </w:pPr>
          <w:hyperlink w:anchor="_Toc497124381" w:history="1">
            <w:r w:rsidR="00A71305" w:rsidRPr="00125A75">
              <w:rPr>
                <w:rStyle w:val="Hipervnculo"/>
                <w:noProof/>
              </w:rPr>
              <w:t>5</w:t>
            </w:r>
            <w:r w:rsidR="00A71305">
              <w:rPr>
                <w:rFonts w:eastAsiaTheme="minorEastAsia"/>
                <w:noProof/>
                <w:lang w:eastAsia="es-CL"/>
              </w:rPr>
              <w:tab/>
            </w:r>
            <w:r w:rsidR="00A71305" w:rsidRPr="00125A75">
              <w:rPr>
                <w:rStyle w:val="Hipervnculo"/>
                <w:noProof/>
              </w:rPr>
              <w:t>HECHOS CONSTATADOS</w:t>
            </w:r>
            <w:r w:rsidR="00A71305">
              <w:rPr>
                <w:noProof/>
                <w:webHidden/>
              </w:rPr>
              <w:tab/>
            </w:r>
            <w:r w:rsidR="00A71305">
              <w:rPr>
                <w:noProof/>
                <w:webHidden/>
              </w:rPr>
              <w:fldChar w:fldCharType="begin"/>
            </w:r>
            <w:r w:rsidR="00A71305">
              <w:rPr>
                <w:noProof/>
                <w:webHidden/>
              </w:rPr>
              <w:instrText xml:space="preserve"> PAGEREF _Toc497124381 \h </w:instrText>
            </w:r>
            <w:r w:rsidR="00A71305">
              <w:rPr>
                <w:noProof/>
                <w:webHidden/>
              </w:rPr>
            </w:r>
            <w:r w:rsidR="00A71305">
              <w:rPr>
                <w:noProof/>
                <w:webHidden/>
              </w:rPr>
              <w:fldChar w:fldCharType="separate"/>
            </w:r>
            <w:r w:rsidR="00A71305">
              <w:rPr>
                <w:noProof/>
                <w:webHidden/>
              </w:rPr>
              <w:t>8</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82" w:history="1">
            <w:r w:rsidR="00A71305" w:rsidRPr="00125A75">
              <w:rPr>
                <w:rStyle w:val="Hipervnculo"/>
                <w:noProof/>
              </w:rPr>
              <w:t>5.1</w:t>
            </w:r>
            <w:r w:rsidR="00A71305">
              <w:rPr>
                <w:rFonts w:eastAsiaTheme="minorEastAsia"/>
                <w:noProof/>
                <w:lang w:eastAsia="es-CL"/>
              </w:rPr>
              <w:tab/>
            </w:r>
            <w:r w:rsidR="00A71305" w:rsidRPr="00125A75">
              <w:rPr>
                <w:rStyle w:val="Hipervnculo"/>
                <w:noProof/>
              </w:rPr>
              <w:t>Sistema de Monitoreo Continuo de Emisiones</w:t>
            </w:r>
            <w:r w:rsidR="00A71305">
              <w:rPr>
                <w:noProof/>
                <w:webHidden/>
              </w:rPr>
              <w:tab/>
            </w:r>
            <w:r w:rsidR="00A71305">
              <w:rPr>
                <w:noProof/>
                <w:webHidden/>
              </w:rPr>
              <w:fldChar w:fldCharType="begin"/>
            </w:r>
            <w:r w:rsidR="00A71305">
              <w:rPr>
                <w:noProof/>
                <w:webHidden/>
              </w:rPr>
              <w:instrText xml:space="preserve"> PAGEREF _Toc497124382 \h </w:instrText>
            </w:r>
            <w:r w:rsidR="00A71305">
              <w:rPr>
                <w:noProof/>
                <w:webHidden/>
              </w:rPr>
            </w:r>
            <w:r w:rsidR="00A71305">
              <w:rPr>
                <w:noProof/>
                <w:webHidden/>
              </w:rPr>
              <w:fldChar w:fldCharType="separate"/>
            </w:r>
            <w:r w:rsidR="00A71305">
              <w:rPr>
                <w:noProof/>
                <w:webHidden/>
              </w:rPr>
              <w:t>8</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83" w:history="1">
            <w:r w:rsidR="00A71305" w:rsidRPr="00125A75">
              <w:rPr>
                <w:rStyle w:val="Hipervnculo"/>
                <w:noProof/>
              </w:rPr>
              <w:t>5.2</w:t>
            </w:r>
            <w:r w:rsidR="00A71305">
              <w:rPr>
                <w:rFonts w:eastAsiaTheme="minorEastAsia"/>
                <w:noProof/>
                <w:lang w:eastAsia="es-CL"/>
              </w:rPr>
              <w:tab/>
            </w:r>
            <w:r w:rsidR="00A71305" w:rsidRPr="00125A75">
              <w:rPr>
                <w:rStyle w:val="Hipervnculo"/>
                <w:noProof/>
              </w:rPr>
              <w:t>Metodología de Balances de Masa</w:t>
            </w:r>
            <w:r w:rsidR="00A71305">
              <w:rPr>
                <w:noProof/>
                <w:webHidden/>
              </w:rPr>
              <w:tab/>
            </w:r>
            <w:r w:rsidR="00A71305">
              <w:rPr>
                <w:noProof/>
                <w:webHidden/>
              </w:rPr>
              <w:fldChar w:fldCharType="begin"/>
            </w:r>
            <w:r w:rsidR="00A71305">
              <w:rPr>
                <w:noProof/>
                <w:webHidden/>
              </w:rPr>
              <w:instrText xml:space="preserve"> PAGEREF _Toc497124383 \h </w:instrText>
            </w:r>
            <w:r w:rsidR="00A71305">
              <w:rPr>
                <w:noProof/>
                <w:webHidden/>
              </w:rPr>
            </w:r>
            <w:r w:rsidR="00A71305">
              <w:rPr>
                <w:noProof/>
                <w:webHidden/>
              </w:rPr>
              <w:fldChar w:fldCharType="separate"/>
            </w:r>
            <w:r w:rsidR="00A71305">
              <w:rPr>
                <w:noProof/>
                <w:webHidden/>
              </w:rPr>
              <w:t>9</w:t>
            </w:r>
            <w:r w:rsidR="00A71305">
              <w:rPr>
                <w:noProof/>
                <w:webHidden/>
              </w:rPr>
              <w:fldChar w:fldCharType="end"/>
            </w:r>
          </w:hyperlink>
        </w:p>
        <w:p w:rsidR="00A71305" w:rsidRDefault="00A11A57">
          <w:pPr>
            <w:pStyle w:val="TDC1"/>
            <w:tabs>
              <w:tab w:val="left" w:pos="660"/>
              <w:tab w:val="right" w:leader="dot" w:pos="9962"/>
            </w:tabs>
            <w:rPr>
              <w:rFonts w:eastAsiaTheme="minorEastAsia"/>
              <w:noProof/>
              <w:lang w:eastAsia="es-CL"/>
            </w:rPr>
          </w:pPr>
          <w:hyperlink w:anchor="_Toc497124384" w:history="1">
            <w:r w:rsidR="00A71305" w:rsidRPr="00125A75">
              <w:rPr>
                <w:rStyle w:val="Hipervnculo"/>
                <w:noProof/>
              </w:rPr>
              <w:t>5.3</w:t>
            </w:r>
            <w:r w:rsidR="00A71305">
              <w:rPr>
                <w:rFonts w:eastAsiaTheme="minorEastAsia"/>
                <w:noProof/>
                <w:lang w:eastAsia="es-CL"/>
              </w:rPr>
              <w:tab/>
            </w:r>
            <w:r w:rsidR="00A71305" w:rsidRPr="00125A75">
              <w:rPr>
                <w:rStyle w:val="Hipervnculo"/>
                <w:noProof/>
              </w:rPr>
              <w:t>Emisiones Atmosféricas en el Sistema de la Fundición</w:t>
            </w:r>
            <w:r w:rsidR="00A71305">
              <w:rPr>
                <w:noProof/>
                <w:webHidden/>
              </w:rPr>
              <w:tab/>
            </w:r>
            <w:r w:rsidR="00A71305">
              <w:rPr>
                <w:noProof/>
                <w:webHidden/>
              </w:rPr>
              <w:fldChar w:fldCharType="begin"/>
            </w:r>
            <w:r w:rsidR="00A71305">
              <w:rPr>
                <w:noProof/>
                <w:webHidden/>
              </w:rPr>
              <w:instrText xml:space="preserve"> PAGEREF _Toc497124384 \h </w:instrText>
            </w:r>
            <w:r w:rsidR="00A71305">
              <w:rPr>
                <w:noProof/>
                <w:webHidden/>
              </w:rPr>
            </w:r>
            <w:r w:rsidR="00A71305">
              <w:rPr>
                <w:noProof/>
                <w:webHidden/>
              </w:rPr>
              <w:fldChar w:fldCharType="separate"/>
            </w:r>
            <w:r w:rsidR="00A71305">
              <w:rPr>
                <w:noProof/>
                <w:webHidden/>
              </w:rPr>
              <w:t>11</w:t>
            </w:r>
            <w:r w:rsidR="00A71305">
              <w:rPr>
                <w:noProof/>
                <w:webHidden/>
              </w:rPr>
              <w:fldChar w:fldCharType="end"/>
            </w:r>
          </w:hyperlink>
        </w:p>
        <w:p w:rsidR="00A71305" w:rsidRDefault="00A11A57">
          <w:pPr>
            <w:pStyle w:val="TDC2"/>
            <w:tabs>
              <w:tab w:val="right" w:leader="dot" w:pos="9962"/>
            </w:tabs>
            <w:rPr>
              <w:rFonts w:eastAsiaTheme="minorEastAsia"/>
              <w:noProof/>
              <w:lang w:eastAsia="es-CL"/>
            </w:rPr>
          </w:pPr>
          <w:hyperlink w:anchor="_Toc497124385" w:history="1">
            <w:r w:rsidR="00A71305" w:rsidRPr="00125A75">
              <w:rPr>
                <w:rStyle w:val="Hipervnculo"/>
                <w:rFonts w:ascii="Calibri" w:eastAsia="Calibri" w:hAnsi="Calibri" w:cs="Calibri"/>
                <w:noProof/>
              </w:rPr>
              <w:t>Tabla 1.</w:t>
            </w:r>
            <w:r w:rsidR="00A71305">
              <w:rPr>
                <w:noProof/>
                <w:webHidden/>
              </w:rPr>
              <w:tab/>
            </w:r>
            <w:r w:rsidR="00A71305">
              <w:rPr>
                <w:noProof/>
                <w:webHidden/>
              </w:rPr>
              <w:fldChar w:fldCharType="begin"/>
            </w:r>
            <w:r w:rsidR="00A71305">
              <w:rPr>
                <w:noProof/>
                <w:webHidden/>
              </w:rPr>
              <w:instrText xml:space="preserve"> PAGEREF _Toc497124385 \h </w:instrText>
            </w:r>
            <w:r w:rsidR="00A71305">
              <w:rPr>
                <w:noProof/>
                <w:webHidden/>
              </w:rPr>
            </w:r>
            <w:r w:rsidR="00A71305">
              <w:rPr>
                <w:noProof/>
                <w:webHidden/>
              </w:rPr>
              <w:fldChar w:fldCharType="separate"/>
            </w:r>
            <w:r w:rsidR="00A71305">
              <w:rPr>
                <w:noProof/>
                <w:webHidden/>
              </w:rPr>
              <w:t>12</w:t>
            </w:r>
            <w:r w:rsidR="00A71305">
              <w:rPr>
                <w:noProof/>
                <w:webHidden/>
              </w:rPr>
              <w:fldChar w:fldCharType="end"/>
            </w:r>
          </w:hyperlink>
        </w:p>
        <w:p w:rsidR="00A71305" w:rsidRDefault="00A11A57">
          <w:pPr>
            <w:pStyle w:val="TDC2"/>
            <w:tabs>
              <w:tab w:val="right" w:leader="dot" w:pos="9962"/>
            </w:tabs>
            <w:rPr>
              <w:rFonts w:eastAsiaTheme="minorEastAsia"/>
              <w:noProof/>
              <w:lang w:eastAsia="es-CL"/>
            </w:rPr>
          </w:pPr>
          <w:hyperlink w:anchor="_Toc497124386" w:history="1">
            <w:r w:rsidR="00A71305" w:rsidRPr="00125A75">
              <w:rPr>
                <w:rStyle w:val="Hipervnculo"/>
                <w:rFonts w:ascii="Calibri" w:eastAsia="Calibri" w:hAnsi="Calibri" w:cs="Calibri"/>
                <w:noProof/>
              </w:rPr>
              <w:t>Figura 1.</w:t>
            </w:r>
            <w:r w:rsidR="00A71305">
              <w:rPr>
                <w:noProof/>
                <w:webHidden/>
              </w:rPr>
              <w:tab/>
            </w:r>
            <w:r w:rsidR="00A71305">
              <w:rPr>
                <w:noProof/>
                <w:webHidden/>
              </w:rPr>
              <w:fldChar w:fldCharType="begin"/>
            </w:r>
            <w:r w:rsidR="00A71305">
              <w:rPr>
                <w:noProof/>
                <w:webHidden/>
              </w:rPr>
              <w:instrText xml:space="preserve"> PAGEREF _Toc497124386 \h </w:instrText>
            </w:r>
            <w:r w:rsidR="00A71305">
              <w:rPr>
                <w:noProof/>
                <w:webHidden/>
              </w:rPr>
            </w:r>
            <w:r w:rsidR="00A71305">
              <w:rPr>
                <w:noProof/>
                <w:webHidden/>
              </w:rPr>
              <w:fldChar w:fldCharType="separate"/>
            </w:r>
            <w:r w:rsidR="00A71305">
              <w:rPr>
                <w:noProof/>
                <w:webHidden/>
              </w:rPr>
              <w:t>12</w:t>
            </w:r>
            <w:r w:rsidR="00A71305">
              <w:rPr>
                <w:noProof/>
                <w:webHidden/>
              </w:rPr>
              <w:fldChar w:fldCharType="end"/>
            </w:r>
          </w:hyperlink>
        </w:p>
        <w:p w:rsidR="00A71305" w:rsidRDefault="00A11A57">
          <w:pPr>
            <w:pStyle w:val="TDC2"/>
            <w:tabs>
              <w:tab w:val="right" w:leader="dot" w:pos="9962"/>
            </w:tabs>
            <w:rPr>
              <w:rFonts w:eastAsiaTheme="minorEastAsia"/>
              <w:noProof/>
              <w:lang w:eastAsia="es-CL"/>
            </w:rPr>
          </w:pPr>
          <w:hyperlink w:anchor="_Toc497124387" w:history="1">
            <w:r w:rsidR="00A71305" w:rsidRPr="00125A75">
              <w:rPr>
                <w:rStyle w:val="Hipervnculo"/>
                <w:rFonts w:ascii="Calibri" w:eastAsia="Calibri" w:hAnsi="Calibri" w:cs="Calibri"/>
                <w:noProof/>
              </w:rPr>
              <w:t>Tabla 2.</w:t>
            </w:r>
            <w:r w:rsidR="00A71305">
              <w:rPr>
                <w:noProof/>
                <w:webHidden/>
              </w:rPr>
              <w:tab/>
            </w:r>
            <w:r w:rsidR="00A71305">
              <w:rPr>
                <w:noProof/>
                <w:webHidden/>
              </w:rPr>
              <w:fldChar w:fldCharType="begin"/>
            </w:r>
            <w:r w:rsidR="00A71305">
              <w:rPr>
                <w:noProof/>
                <w:webHidden/>
              </w:rPr>
              <w:instrText xml:space="preserve"> PAGEREF _Toc497124387 \h </w:instrText>
            </w:r>
            <w:r w:rsidR="00A71305">
              <w:rPr>
                <w:noProof/>
                <w:webHidden/>
              </w:rPr>
            </w:r>
            <w:r w:rsidR="00A71305">
              <w:rPr>
                <w:noProof/>
                <w:webHidden/>
              </w:rPr>
              <w:fldChar w:fldCharType="separate"/>
            </w:r>
            <w:r w:rsidR="00A71305">
              <w:rPr>
                <w:noProof/>
                <w:webHidden/>
              </w:rPr>
              <w:t>14</w:t>
            </w:r>
            <w:r w:rsidR="00A71305">
              <w:rPr>
                <w:noProof/>
                <w:webHidden/>
              </w:rPr>
              <w:fldChar w:fldCharType="end"/>
            </w:r>
          </w:hyperlink>
        </w:p>
        <w:p w:rsidR="00A71305" w:rsidRDefault="00A11A57">
          <w:pPr>
            <w:pStyle w:val="TDC2"/>
            <w:tabs>
              <w:tab w:val="right" w:leader="dot" w:pos="9962"/>
            </w:tabs>
            <w:rPr>
              <w:rFonts w:eastAsiaTheme="minorEastAsia"/>
              <w:noProof/>
              <w:lang w:eastAsia="es-CL"/>
            </w:rPr>
          </w:pPr>
          <w:hyperlink w:anchor="_Toc497124388" w:history="1">
            <w:r w:rsidR="00A71305" w:rsidRPr="00125A75">
              <w:rPr>
                <w:rStyle w:val="Hipervnculo"/>
                <w:rFonts w:ascii="Calibri" w:eastAsia="Calibri" w:hAnsi="Calibri" w:cs="Calibri"/>
                <w:noProof/>
              </w:rPr>
              <w:t>Figura 2.</w:t>
            </w:r>
            <w:r w:rsidR="00A71305">
              <w:rPr>
                <w:noProof/>
                <w:webHidden/>
              </w:rPr>
              <w:tab/>
            </w:r>
            <w:r w:rsidR="00A71305">
              <w:rPr>
                <w:noProof/>
                <w:webHidden/>
              </w:rPr>
              <w:fldChar w:fldCharType="begin"/>
            </w:r>
            <w:r w:rsidR="00A71305">
              <w:rPr>
                <w:noProof/>
                <w:webHidden/>
              </w:rPr>
              <w:instrText xml:space="preserve"> PAGEREF _Toc497124388 \h </w:instrText>
            </w:r>
            <w:r w:rsidR="00A71305">
              <w:rPr>
                <w:noProof/>
                <w:webHidden/>
              </w:rPr>
            </w:r>
            <w:r w:rsidR="00A71305">
              <w:rPr>
                <w:noProof/>
                <w:webHidden/>
              </w:rPr>
              <w:fldChar w:fldCharType="separate"/>
            </w:r>
            <w:r w:rsidR="00A71305">
              <w:rPr>
                <w:noProof/>
                <w:webHidden/>
              </w:rPr>
              <w:t>14</w:t>
            </w:r>
            <w:r w:rsidR="00A71305">
              <w:rPr>
                <w:noProof/>
                <w:webHidden/>
              </w:rPr>
              <w:fldChar w:fldCharType="end"/>
            </w:r>
          </w:hyperlink>
        </w:p>
        <w:p w:rsidR="00A71305" w:rsidRDefault="00A11A57">
          <w:pPr>
            <w:pStyle w:val="TDC1"/>
            <w:tabs>
              <w:tab w:val="left" w:pos="440"/>
              <w:tab w:val="right" w:leader="dot" w:pos="9962"/>
            </w:tabs>
            <w:rPr>
              <w:rFonts w:eastAsiaTheme="minorEastAsia"/>
              <w:noProof/>
              <w:lang w:eastAsia="es-CL"/>
            </w:rPr>
          </w:pPr>
          <w:hyperlink w:anchor="_Toc497124389" w:history="1">
            <w:r w:rsidR="00A71305" w:rsidRPr="00125A75">
              <w:rPr>
                <w:rStyle w:val="Hipervnculo"/>
                <w:noProof/>
              </w:rPr>
              <w:t>6</w:t>
            </w:r>
            <w:r w:rsidR="00A71305">
              <w:rPr>
                <w:rFonts w:eastAsiaTheme="minorEastAsia"/>
                <w:noProof/>
                <w:lang w:eastAsia="es-CL"/>
              </w:rPr>
              <w:tab/>
            </w:r>
            <w:r w:rsidR="00A71305" w:rsidRPr="00125A75">
              <w:rPr>
                <w:rStyle w:val="Hipervnculo"/>
                <w:noProof/>
              </w:rPr>
              <w:t>CONCLUSIONES</w:t>
            </w:r>
            <w:r w:rsidR="00A71305">
              <w:rPr>
                <w:noProof/>
                <w:webHidden/>
              </w:rPr>
              <w:tab/>
            </w:r>
            <w:r w:rsidR="00A71305">
              <w:rPr>
                <w:noProof/>
                <w:webHidden/>
              </w:rPr>
              <w:fldChar w:fldCharType="begin"/>
            </w:r>
            <w:r w:rsidR="00A71305">
              <w:rPr>
                <w:noProof/>
                <w:webHidden/>
              </w:rPr>
              <w:instrText xml:space="preserve"> PAGEREF _Toc497124389 \h </w:instrText>
            </w:r>
            <w:r w:rsidR="00A71305">
              <w:rPr>
                <w:noProof/>
                <w:webHidden/>
              </w:rPr>
            </w:r>
            <w:r w:rsidR="00A71305">
              <w:rPr>
                <w:noProof/>
                <w:webHidden/>
              </w:rPr>
              <w:fldChar w:fldCharType="separate"/>
            </w:r>
            <w:r w:rsidR="00A71305">
              <w:rPr>
                <w:noProof/>
                <w:webHidden/>
              </w:rPr>
              <w:t>15</w:t>
            </w:r>
            <w:r w:rsidR="00A71305">
              <w:rPr>
                <w:noProof/>
                <w:webHidden/>
              </w:rPr>
              <w:fldChar w:fldCharType="end"/>
            </w:r>
          </w:hyperlink>
        </w:p>
        <w:p w:rsidR="00A71305" w:rsidRDefault="00A11A57">
          <w:pPr>
            <w:pStyle w:val="TDC1"/>
            <w:tabs>
              <w:tab w:val="left" w:pos="440"/>
              <w:tab w:val="right" w:leader="dot" w:pos="9962"/>
            </w:tabs>
            <w:rPr>
              <w:rFonts w:eastAsiaTheme="minorEastAsia"/>
              <w:noProof/>
              <w:lang w:eastAsia="es-CL"/>
            </w:rPr>
          </w:pPr>
          <w:hyperlink w:anchor="_Toc497124390" w:history="1">
            <w:r w:rsidR="00A71305" w:rsidRPr="00125A75">
              <w:rPr>
                <w:rStyle w:val="Hipervnculo"/>
                <w:noProof/>
              </w:rPr>
              <w:t>7</w:t>
            </w:r>
            <w:r w:rsidR="00A71305">
              <w:rPr>
                <w:rFonts w:eastAsiaTheme="minorEastAsia"/>
                <w:noProof/>
                <w:lang w:eastAsia="es-CL"/>
              </w:rPr>
              <w:tab/>
            </w:r>
            <w:r w:rsidR="00A71305" w:rsidRPr="00125A75">
              <w:rPr>
                <w:rStyle w:val="Hipervnculo"/>
                <w:noProof/>
              </w:rPr>
              <w:t>ANEXOS</w:t>
            </w:r>
            <w:r w:rsidR="00A71305">
              <w:rPr>
                <w:noProof/>
                <w:webHidden/>
              </w:rPr>
              <w:tab/>
            </w:r>
            <w:r w:rsidR="00A71305">
              <w:rPr>
                <w:noProof/>
                <w:webHidden/>
              </w:rPr>
              <w:fldChar w:fldCharType="begin"/>
            </w:r>
            <w:r w:rsidR="00A71305">
              <w:rPr>
                <w:noProof/>
                <w:webHidden/>
              </w:rPr>
              <w:instrText xml:space="preserve"> PAGEREF _Toc497124390 \h </w:instrText>
            </w:r>
            <w:r w:rsidR="00A71305">
              <w:rPr>
                <w:noProof/>
                <w:webHidden/>
              </w:rPr>
            </w:r>
            <w:r w:rsidR="00A71305">
              <w:rPr>
                <w:noProof/>
                <w:webHidden/>
              </w:rPr>
              <w:fldChar w:fldCharType="separate"/>
            </w:r>
            <w:r w:rsidR="00A71305">
              <w:rPr>
                <w:noProof/>
                <w:webHidden/>
              </w:rPr>
              <w:t>16</w:t>
            </w:r>
            <w:r w:rsidR="00A71305">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ind w:left="360"/>
        <w:contextualSpacing/>
        <w:outlineLvl w:val="0"/>
        <w:rPr>
          <w:rFonts w:ascii="Calibri" w:eastAsia="Calibri" w:hAnsi="Calibri" w:cs="Calibri"/>
          <w:b/>
          <w:sz w:val="24"/>
          <w:szCs w:val="20"/>
        </w:rPr>
      </w:pPr>
      <w:bookmarkStart w:id="6" w:name="_Toc352840376"/>
      <w:bookmarkStart w:id="7" w:name="_Toc352841436"/>
      <w:bookmarkStart w:id="8" w:name="_Toc390777016"/>
    </w:p>
    <w:p w:rsidR="007A7DEB" w:rsidRPr="007A7DEB" w:rsidRDefault="007A7DEB" w:rsidP="007A7DEB">
      <w:pPr>
        <w:pStyle w:val="IFA1"/>
      </w:pPr>
      <w:bookmarkStart w:id="9" w:name="_Toc497124370"/>
      <w:r w:rsidRPr="007A7DEB">
        <w:t>RESUMEN</w:t>
      </w:r>
      <w:bookmarkEnd w:id="6"/>
      <w:bookmarkEnd w:id="7"/>
      <w:bookmarkEnd w:id="8"/>
      <w:bookmarkEnd w:id="9"/>
    </w:p>
    <w:p w:rsidR="007A7DEB" w:rsidRPr="007A7DEB" w:rsidRDefault="007A7DEB" w:rsidP="007A7DEB">
      <w:pPr>
        <w:spacing w:after="0" w:line="240" w:lineRule="auto"/>
        <w:rPr>
          <w:rFonts w:ascii="Calibri" w:eastAsia="Calibri" w:hAnsi="Calibri" w:cs="Calibri"/>
          <w:b/>
          <w:sz w:val="20"/>
          <w:szCs w:val="20"/>
        </w:rPr>
      </w:pPr>
    </w:p>
    <w:p w:rsidR="00E32E92" w:rsidRPr="00E04B87" w:rsidRDefault="00E32E92" w:rsidP="00E32E92">
      <w:pPr>
        <w:spacing w:after="0" w:line="240" w:lineRule="auto"/>
        <w:jc w:val="both"/>
        <w:rPr>
          <w:color w:val="000000"/>
          <w:sz w:val="20"/>
          <w:szCs w:val="20"/>
          <w:shd w:val="clear" w:color="auto" w:fill="FFFFFF"/>
        </w:rPr>
      </w:pPr>
      <w:r w:rsidRPr="00E04B87">
        <w:rPr>
          <w:rFonts w:ascii="Calibri" w:eastAsia="Calibri" w:hAnsi="Calibri" w:cs="Calibri"/>
          <w:sz w:val="20"/>
          <w:szCs w:val="20"/>
        </w:rPr>
        <w:t xml:space="preserve">El presente informe de fiscalización corresponde a la evaluación de cumplimiento normativo establecido en el </w:t>
      </w:r>
      <w:r w:rsidRPr="00E04B87">
        <w:rPr>
          <w:rFonts w:cstheme="minorHAnsi"/>
          <w:sz w:val="20"/>
          <w:szCs w:val="18"/>
        </w:rPr>
        <w:t xml:space="preserve">D.S. </w:t>
      </w:r>
      <w:proofErr w:type="spellStart"/>
      <w:r w:rsidRPr="00E04B87">
        <w:rPr>
          <w:rFonts w:cstheme="minorHAnsi"/>
          <w:sz w:val="20"/>
          <w:szCs w:val="18"/>
        </w:rPr>
        <w:t>N°</w:t>
      </w:r>
      <w:proofErr w:type="spellEnd"/>
      <w:r w:rsidRPr="00E04B87">
        <w:rPr>
          <w:rFonts w:cstheme="minorHAnsi"/>
          <w:sz w:val="20"/>
          <w:szCs w:val="18"/>
        </w:rPr>
        <w:t xml:space="preserve"> 28/2013 del Ministerio del Medio Ambiente, que establece la “Norma de Emisión para Fundiciones de Cobre y Fuentes Emisoras de Arsénico”</w:t>
      </w:r>
      <w:r w:rsidRPr="00E04B87">
        <w:rPr>
          <w:rFonts w:ascii="Calibri" w:eastAsia="Calibri" w:hAnsi="Calibri" w:cs="Calibri"/>
          <w:sz w:val="20"/>
          <w:szCs w:val="20"/>
        </w:rPr>
        <w:t xml:space="preserve"> realizado por la Superintendencia del Medio Ambiente (SMA) en base a los informes mensuales del año 2016, entre otros antecedentes asociados a la Unidad Fiscalizable Fundición </w:t>
      </w:r>
      <w:r w:rsidR="00E04B87" w:rsidRPr="00E04B87">
        <w:rPr>
          <w:rFonts w:ascii="Calibri" w:eastAsia="Calibri" w:hAnsi="Calibri" w:cs="Calibri"/>
          <w:sz w:val="20"/>
          <w:szCs w:val="20"/>
        </w:rPr>
        <w:t>Hernán Videla Lira</w:t>
      </w:r>
      <w:r w:rsidRPr="00E04B87">
        <w:rPr>
          <w:rFonts w:ascii="Calibri" w:eastAsia="Calibri" w:hAnsi="Calibri" w:cs="Calibri"/>
          <w:sz w:val="20"/>
          <w:szCs w:val="20"/>
        </w:rPr>
        <w:t>,</w:t>
      </w:r>
      <w:r w:rsidRPr="00E04B87">
        <w:rPr>
          <w:rFonts w:ascii="Calibri" w:eastAsia="Calibri" w:hAnsi="Calibri" w:cs="Calibri"/>
          <w:color w:val="FF0000"/>
          <w:sz w:val="20"/>
          <w:szCs w:val="20"/>
        </w:rPr>
        <w:t xml:space="preserve"> </w:t>
      </w:r>
      <w:r w:rsidRPr="00E04B87">
        <w:rPr>
          <w:rFonts w:ascii="Calibri" w:eastAsia="Calibri" w:hAnsi="Calibri" w:cs="Calibri"/>
          <w:sz w:val="20"/>
          <w:szCs w:val="20"/>
        </w:rPr>
        <w:t xml:space="preserve">localizada en </w:t>
      </w:r>
      <w:r w:rsidR="00E04B87" w:rsidRPr="00E04B87">
        <w:rPr>
          <w:color w:val="000000"/>
          <w:sz w:val="20"/>
          <w:szCs w:val="20"/>
          <w:shd w:val="clear" w:color="auto" w:fill="FFFFFF"/>
        </w:rPr>
        <w:t>la Comuna de Tierra Amarilla, Provincia  de Copiapó</w:t>
      </w:r>
      <w:r w:rsidR="006F7080" w:rsidRPr="00E04B87">
        <w:rPr>
          <w:color w:val="000000"/>
          <w:sz w:val="20"/>
          <w:szCs w:val="20"/>
          <w:shd w:val="clear" w:color="auto" w:fill="FFFFFF"/>
        </w:rPr>
        <w:t xml:space="preserve">, Región de </w:t>
      </w:r>
      <w:r w:rsidR="00E04B87" w:rsidRPr="00E04B87">
        <w:rPr>
          <w:color w:val="000000"/>
          <w:sz w:val="20"/>
          <w:szCs w:val="20"/>
          <w:shd w:val="clear" w:color="auto" w:fill="FFFFFF"/>
        </w:rPr>
        <w:t>Copiapó</w:t>
      </w:r>
      <w:r w:rsidR="006F7080" w:rsidRPr="00E04B87">
        <w:rPr>
          <w:color w:val="000000"/>
          <w:sz w:val="20"/>
          <w:szCs w:val="20"/>
          <w:shd w:val="clear" w:color="auto" w:fill="FFFFFF"/>
        </w:rPr>
        <w:t>.</w:t>
      </w:r>
    </w:p>
    <w:p w:rsidR="006F7080" w:rsidRPr="00B108F5" w:rsidRDefault="006F7080" w:rsidP="006F7080">
      <w:pPr>
        <w:spacing w:after="0" w:line="240" w:lineRule="auto"/>
        <w:jc w:val="both"/>
        <w:rPr>
          <w:rFonts w:ascii="Calibri" w:eastAsia="Calibri" w:hAnsi="Calibri" w:cs="Calibri"/>
          <w:sz w:val="20"/>
          <w:szCs w:val="20"/>
          <w:highlight w:val="green"/>
        </w:rPr>
      </w:pPr>
    </w:p>
    <w:p w:rsidR="00E04B87" w:rsidRPr="00A93E22" w:rsidRDefault="00E04B87" w:rsidP="00E04B87">
      <w:pPr>
        <w:spacing w:after="0" w:line="240" w:lineRule="auto"/>
        <w:jc w:val="both"/>
        <w:rPr>
          <w:rFonts w:ascii="Calibri" w:eastAsia="Calibri" w:hAnsi="Calibri" w:cs="Calibri"/>
          <w:sz w:val="20"/>
          <w:szCs w:val="20"/>
        </w:rPr>
      </w:pPr>
      <w:bookmarkStart w:id="10" w:name="_Hlk492378054"/>
      <w:r w:rsidRPr="00A93E22">
        <w:rPr>
          <w:rFonts w:ascii="Calibri" w:eastAsia="Calibri" w:hAnsi="Calibri" w:cs="Calibri"/>
          <w:sz w:val="20"/>
          <w:szCs w:val="20"/>
        </w:rPr>
        <w:t xml:space="preserve">El artículo 6° del D.S. </w:t>
      </w:r>
      <w:proofErr w:type="spellStart"/>
      <w:r w:rsidRPr="00A93E22">
        <w:rPr>
          <w:rFonts w:ascii="Calibri" w:eastAsia="Calibri" w:hAnsi="Calibri" w:cs="Calibri"/>
          <w:sz w:val="20"/>
          <w:szCs w:val="20"/>
        </w:rPr>
        <w:t>Nº</w:t>
      </w:r>
      <w:proofErr w:type="spellEnd"/>
      <w:r w:rsidRPr="00A93E22">
        <w:rPr>
          <w:rFonts w:ascii="Calibri" w:eastAsia="Calibri" w:hAnsi="Calibri" w:cs="Calibri"/>
          <w:sz w:val="20"/>
          <w:szCs w:val="20"/>
        </w:rPr>
        <w:t xml:space="preserve"> 28/2013, establece los plazos para el cumplimiento de los límites de emisión</w:t>
      </w:r>
      <w:r w:rsidR="007F7CFF">
        <w:rPr>
          <w:rFonts w:ascii="Calibri" w:eastAsia="Calibri" w:hAnsi="Calibri" w:cs="Calibri"/>
          <w:sz w:val="20"/>
          <w:szCs w:val="20"/>
        </w:rPr>
        <w:t>,</w:t>
      </w:r>
      <w:r w:rsidRPr="00A93E22">
        <w:rPr>
          <w:rFonts w:ascii="Calibri" w:eastAsia="Calibri" w:hAnsi="Calibri" w:cs="Calibri"/>
          <w:sz w:val="20"/>
          <w:szCs w:val="20"/>
        </w:rPr>
        <w:t xml:space="preserve"> señalando en su letra a) que el plazo será de 5 años a contar de la fecha de publicación de la norma en el Diario Oficial si la fuente emisora no cuenta con una planta de ácido de doble contacto.</w:t>
      </w:r>
    </w:p>
    <w:p w:rsidR="00E04B87" w:rsidRPr="00A93E22" w:rsidRDefault="00E04B87" w:rsidP="00E04B87">
      <w:pPr>
        <w:pStyle w:val="Prrafodelista"/>
        <w:rPr>
          <w:rFonts w:ascii="Calibri" w:hAnsi="Calibri"/>
          <w:sz w:val="20"/>
          <w:szCs w:val="20"/>
        </w:rPr>
      </w:pPr>
    </w:p>
    <w:p w:rsidR="00E04B87" w:rsidRPr="00A93E22" w:rsidRDefault="00E04B87" w:rsidP="00E04B87">
      <w:pPr>
        <w:spacing w:after="0" w:line="240" w:lineRule="auto"/>
        <w:jc w:val="both"/>
        <w:rPr>
          <w:rFonts w:ascii="Calibri" w:eastAsia="Calibri" w:hAnsi="Calibri" w:cs="Calibri"/>
          <w:sz w:val="20"/>
          <w:szCs w:val="20"/>
        </w:rPr>
      </w:pPr>
      <w:r w:rsidRPr="00A93E22">
        <w:rPr>
          <w:rFonts w:ascii="Calibri" w:eastAsia="Calibri" w:hAnsi="Calibri" w:cs="Calibri"/>
          <w:sz w:val="20"/>
          <w:szCs w:val="20"/>
        </w:rPr>
        <w:t xml:space="preserve">La Fundición </w:t>
      </w:r>
      <w:r>
        <w:rPr>
          <w:rFonts w:ascii="Calibri" w:eastAsia="Calibri" w:hAnsi="Calibri" w:cs="Calibri"/>
          <w:sz w:val="20"/>
          <w:szCs w:val="20"/>
        </w:rPr>
        <w:t>Hernán Videla Lira</w:t>
      </w:r>
      <w:r w:rsidRPr="00A93E22">
        <w:rPr>
          <w:rFonts w:ascii="Calibri" w:eastAsia="Calibri" w:hAnsi="Calibri" w:cs="Calibri"/>
          <w:sz w:val="20"/>
          <w:szCs w:val="20"/>
        </w:rPr>
        <w:t xml:space="preserve">, posee </w:t>
      </w:r>
      <w:r>
        <w:rPr>
          <w:rFonts w:ascii="Calibri" w:eastAsia="Calibri" w:hAnsi="Calibri" w:cs="Calibri"/>
          <w:sz w:val="20"/>
          <w:szCs w:val="20"/>
        </w:rPr>
        <w:t>do</w:t>
      </w:r>
      <w:r w:rsidRPr="00A93E22">
        <w:rPr>
          <w:rFonts w:ascii="Calibri" w:eastAsia="Calibri" w:hAnsi="Calibri" w:cs="Calibri"/>
          <w:sz w:val="20"/>
          <w:szCs w:val="20"/>
        </w:rPr>
        <w:t xml:space="preserve">s plantas de ácido de simple contacto, por lo tanto, deberá dar cumplimiento a los límites de </w:t>
      </w:r>
      <w:bookmarkStart w:id="11" w:name="_Hlk492392981"/>
      <w:r w:rsidRPr="00A93E22">
        <w:rPr>
          <w:rFonts w:ascii="Calibri" w:eastAsia="Calibri" w:hAnsi="Calibri" w:cs="Calibri"/>
          <w:sz w:val="20"/>
          <w:szCs w:val="20"/>
        </w:rPr>
        <w:t xml:space="preserve">emisión </w:t>
      </w:r>
      <w:r>
        <w:rPr>
          <w:rFonts w:ascii="Calibri" w:eastAsia="Calibri" w:hAnsi="Calibri" w:cs="Calibri"/>
          <w:sz w:val="20"/>
          <w:szCs w:val="20"/>
        </w:rPr>
        <w:t>establecidos en</w:t>
      </w:r>
      <w:r w:rsidRPr="001D0E78">
        <w:rPr>
          <w:rFonts w:ascii="Calibri" w:eastAsia="Calibri" w:hAnsi="Calibri" w:cs="Calibri"/>
          <w:sz w:val="20"/>
          <w:szCs w:val="20"/>
        </w:rPr>
        <w:t xml:space="preserve"> </w:t>
      </w:r>
      <w:r>
        <w:rPr>
          <w:rFonts w:ascii="Calibri" w:eastAsia="Calibri" w:hAnsi="Calibri" w:cs="Calibri"/>
          <w:sz w:val="20"/>
          <w:szCs w:val="20"/>
        </w:rPr>
        <w:t xml:space="preserve">los artículos 3° y 4° del </w:t>
      </w:r>
      <w:r w:rsidRPr="001D0E78">
        <w:rPr>
          <w:rFonts w:ascii="Calibri" w:eastAsia="Calibri" w:hAnsi="Calibri" w:cs="Calibri"/>
          <w:sz w:val="20"/>
          <w:szCs w:val="20"/>
        </w:rPr>
        <w:t>D.S. 28/2013</w:t>
      </w:r>
      <w:bookmarkEnd w:id="11"/>
      <w:r w:rsidRPr="00A93E22">
        <w:rPr>
          <w:rFonts w:ascii="Calibri" w:eastAsia="Calibri" w:hAnsi="Calibri" w:cs="Calibri"/>
          <w:sz w:val="20"/>
          <w:szCs w:val="20"/>
        </w:rPr>
        <w:t>, desde el 12 de diciembre de 2018.</w:t>
      </w:r>
    </w:p>
    <w:p w:rsidR="00E04B87" w:rsidRPr="00A93E22" w:rsidRDefault="00E04B87" w:rsidP="00E04B87">
      <w:pPr>
        <w:spacing w:after="0" w:line="240" w:lineRule="auto"/>
        <w:jc w:val="both"/>
        <w:rPr>
          <w:rFonts w:cstheme="minorHAnsi"/>
          <w:sz w:val="20"/>
          <w:szCs w:val="20"/>
        </w:rPr>
      </w:pPr>
    </w:p>
    <w:p w:rsidR="00E04B87" w:rsidRPr="00A93E22" w:rsidRDefault="00E04B87" w:rsidP="00E04B87">
      <w:pPr>
        <w:spacing w:after="0" w:line="240" w:lineRule="auto"/>
        <w:jc w:val="both"/>
        <w:rPr>
          <w:rFonts w:ascii="Calibri" w:eastAsia="Calibri" w:hAnsi="Calibri" w:cs="Calibri"/>
          <w:sz w:val="20"/>
          <w:szCs w:val="20"/>
        </w:rPr>
      </w:pPr>
      <w:r w:rsidRPr="00A93E22">
        <w:rPr>
          <w:rFonts w:ascii="Calibri" w:eastAsia="Calibri" w:hAnsi="Calibri" w:cs="Calibri"/>
          <w:sz w:val="20"/>
          <w:szCs w:val="20"/>
        </w:rPr>
        <w:t xml:space="preserve">La materia objeto del informe de fiscalización corresponde a la verificación del cumplimiento de los límites de emisión </w:t>
      </w:r>
      <w:r>
        <w:rPr>
          <w:rFonts w:ascii="Calibri" w:eastAsia="Calibri" w:hAnsi="Calibri" w:cs="Calibri"/>
          <w:sz w:val="20"/>
          <w:szCs w:val="20"/>
        </w:rPr>
        <w:t xml:space="preserve">anual </w:t>
      </w:r>
      <w:r w:rsidRPr="00A93E22">
        <w:rPr>
          <w:rFonts w:ascii="Calibri" w:eastAsia="Calibri" w:hAnsi="Calibri" w:cs="Calibri"/>
          <w:sz w:val="20"/>
          <w:szCs w:val="20"/>
        </w:rPr>
        <w:t>de Arsénico (As) y Dióxido de Azufre (SO</w:t>
      </w:r>
      <w:r w:rsidRPr="00A93E22">
        <w:rPr>
          <w:rFonts w:ascii="Calibri" w:eastAsia="Calibri" w:hAnsi="Calibri" w:cs="Calibri"/>
          <w:sz w:val="20"/>
          <w:szCs w:val="20"/>
          <w:vertAlign w:val="subscript"/>
        </w:rPr>
        <w:t>2</w:t>
      </w:r>
      <w:r w:rsidRPr="00A93E22">
        <w:rPr>
          <w:rFonts w:ascii="Calibri" w:eastAsia="Calibri" w:hAnsi="Calibri" w:cs="Calibri"/>
          <w:sz w:val="20"/>
          <w:szCs w:val="20"/>
        </w:rPr>
        <w:t>) de acuerdo a lo señalado en los artículos 18° y 19° del D.S. 28/2013.</w:t>
      </w:r>
    </w:p>
    <w:p w:rsidR="00E04B87" w:rsidRPr="00A93E22" w:rsidRDefault="00E04B87" w:rsidP="00E04B87">
      <w:pPr>
        <w:spacing w:after="0" w:line="240" w:lineRule="auto"/>
        <w:jc w:val="both"/>
        <w:rPr>
          <w:rFonts w:ascii="Calibri" w:eastAsia="Calibri" w:hAnsi="Calibri" w:cs="Calibri"/>
          <w:sz w:val="20"/>
          <w:szCs w:val="20"/>
        </w:rPr>
      </w:pPr>
    </w:p>
    <w:p w:rsidR="00E04B87" w:rsidRPr="00964B34" w:rsidRDefault="00E04B87" w:rsidP="00964B34">
      <w:pPr>
        <w:spacing w:after="0" w:line="240" w:lineRule="auto"/>
        <w:jc w:val="both"/>
        <w:rPr>
          <w:rFonts w:ascii="Calibri" w:eastAsia="Calibri" w:hAnsi="Calibri" w:cs="Calibri"/>
          <w:sz w:val="20"/>
          <w:szCs w:val="20"/>
        </w:rPr>
      </w:pPr>
      <w:r w:rsidRPr="00964B34">
        <w:rPr>
          <w:rFonts w:ascii="Calibri" w:eastAsia="Calibri" w:hAnsi="Calibri" w:cs="Calibri"/>
          <w:sz w:val="20"/>
          <w:szCs w:val="20"/>
        </w:rPr>
        <w:t xml:space="preserve">De la revisión y verificación realizada a los reportes mensuales y antecedentes asociados a la Unidad Fiscalizable Fundición </w:t>
      </w:r>
      <w:r>
        <w:rPr>
          <w:rFonts w:ascii="Calibri" w:eastAsia="Calibri" w:hAnsi="Calibri" w:cs="Calibri"/>
          <w:sz w:val="20"/>
          <w:szCs w:val="20"/>
        </w:rPr>
        <w:t>Hernán Videla Lira</w:t>
      </w:r>
      <w:r w:rsidRPr="00964B34">
        <w:rPr>
          <w:rFonts w:ascii="Calibri" w:eastAsia="Calibri" w:hAnsi="Calibri" w:cs="Calibri"/>
          <w:sz w:val="20"/>
          <w:szCs w:val="20"/>
        </w:rPr>
        <w:t xml:space="preserve"> perteneciente a </w:t>
      </w:r>
      <w:r w:rsidR="0009502A" w:rsidRPr="00964B34">
        <w:rPr>
          <w:rFonts w:ascii="Calibri" w:eastAsia="Calibri" w:hAnsi="Calibri" w:cs="Calibri"/>
          <w:sz w:val="20"/>
          <w:szCs w:val="20"/>
        </w:rPr>
        <w:t xml:space="preserve">la </w:t>
      </w:r>
      <w:r w:rsidRPr="00964B34">
        <w:rPr>
          <w:rFonts w:ascii="Calibri" w:eastAsia="Calibri" w:hAnsi="Calibri" w:cs="Calibri"/>
          <w:sz w:val="20"/>
          <w:szCs w:val="20"/>
        </w:rPr>
        <w:t xml:space="preserve">Empresa Nacional de Minería, es posible concluir que durante el año 2016 las emisiones de As de la Fundición no excedieron el límite de emisión anual establecido en el D.S. 165/1998 MINSEGPRES y los años 2014, 2015 y 2016 las emisiones de SO2 no excedieron el límite de emisión anual establecido en el art. </w:t>
      </w:r>
      <w:proofErr w:type="spellStart"/>
      <w:r w:rsidRPr="00964B34">
        <w:rPr>
          <w:rFonts w:ascii="Calibri" w:eastAsia="Calibri" w:hAnsi="Calibri" w:cs="Calibri"/>
          <w:sz w:val="20"/>
          <w:szCs w:val="20"/>
        </w:rPr>
        <w:t>N°</w:t>
      </w:r>
      <w:proofErr w:type="spellEnd"/>
      <w:r w:rsidRPr="00964B34">
        <w:rPr>
          <w:rFonts w:ascii="Calibri" w:eastAsia="Calibri" w:hAnsi="Calibri" w:cs="Calibri"/>
          <w:sz w:val="20"/>
          <w:szCs w:val="20"/>
        </w:rPr>
        <w:t xml:space="preserve"> 19 del D.S. </w:t>
      </w:r>
      <w:proofErr w:type="spellStart"/>
      <w:r w:rsidRPr="00964B34">
        <w:rPr>
          <w:rFonts w:ascii="Calibri" w:eastAsia="Calibri" w:hAnsi="Calibri" w:cs="Calibri"/>
          <w:sz w:val="20"/>
          <w:szCs w:val="20"/>
        </w:rPr>
        <w:t>N°</w:t>
      </w:r>
      <w:proofErr w:type="spellEnd"/>
      <w:r w:rsidRPr="00964B34">
        <w:rPr>
          <w:rFonts w:ascii="Calibri" w:eastAsia="Calibri" w:hAnsi="Calibri" w:cs="Calibri"/>
          <w:sz w:val="20"/>
          <w:szCs w:val="20"/>
        </w:rPr>
        <w:t xml:space="preserve"> 28/2013 MMA.</w:t>
      </w:r>
    </w:p>
    <w:bookmarkEnd w:id="10"/>
    <w:p w:rsidR="007A7DEB" w:rsidRPr="00C640BA" w:rsidRDefault="007A7DEB" w:rsidP="00964B34">
      <w:pPr>
        <w:spacing w:after="0"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Default="007A7DEB" w:rsidP="00C640BA">
      <w:pPr>
        <w:spacing w:line="240" w:lineRule="auto"/>
        <w:jc w:val="both"/>
        <w:rPr>
          <w:rFonts w:ascii="Calibri" w:eastAsia="Calibri" w:hAnsi="Calibri" w:cs="Calibri"/>
          <w:sz w:val="20"/>
          <w:szCs w:val="20"/>
        </w:rPr>
      </w:pPr>
    </w:p>
    <w:p w:rsidR="008343BE" w:rsidRDefault="008343BE"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7A7DEB" w:rsidRPr="007A7DEB" w:rsidRDefault="007A7DEB" w:rsidP="007A7DEB">
      <w:pPr>
        <w:pStyle w:val="IFA1"/>
      </w:pPr>
      <w:bookmarkStart w:id="12" w:name="_Toc390777017"/>
      <w:bookmarkStart w:id="13" w:name="_Toc497124371"/>
      <w:r w:rsidRPr="007A7DEB">
        <w:t xml:space="preserve">IDENTIFICACIÓN </w:t>
      </w:r>
      <w:bookmarkEnd w:id="12"/>
      <w:r w:rsidRPr="007A7DEB">
        <w:t>DE LA UNIDAD FISCALIZABLE</w:t>
      </w:r>
      <w:bookmarkEnd w:id="13"/>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4" w:name="_Toc497124372"/>
      <w:r w:rsidRPr="007A7DEB">
        <w:t>Antecedentes Generales</w:t>
      </w:r>
      <w:bookmarkEnd w:id="14"/>
    </w:p>
    <w:p w:rsidR="004D2ABA" w:rsidRDefault="004D2ABA" w:rsidP="004D2ABA">
      <w:pPr>
        <w:spacing w:line="240" w:lineRule="auto"/>
        <w:ind w:left="360" w:hanging="360"/>
        <w:contextualSpacing/>
        <w:jc w:val="both"/>
        <w:rPr>
          <w:sz w:val="20"/>
          <w:szCs w:val="20"/>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9"/>
        <w:gridCol w:w="4414"/>
      </w:tblGrid>
      <w:tr w:rsidR="005B592A" w:rsidRPr="00A24EE8" w:rsidTr="005B592A">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592A" w:rsidRPr="00A24EE8" w:rsidRDefault="005B592A" w:rsidP="00D1560C">
            <w:pPr>
              <w:rPr>
                <w:rFonts w:cstheme="minorHAnsi"/>
                <w:sz w:val="20"/>
                <w:szCs w:val="20"/>
                <w:lang w:eastAsia="es-ES"/>
              </w:rPr>
            </w:pPr>
            <w:r w:rsidRPr="00A24EE8">
              <w:rPr>
                <w:rFonts w:cstheme="minorHAnsi"/>
                <w:b/>
                <w:sz w:val="20"/>
                <w:szCs w:val="20"/>
              </w:rPr>
              <w:t>Identificación de la Unidad Fiscalizable:</w:t>
            </w:r>
            <w:r w:rsidRPr="00A24EE8">
              <w:rPr>
                <w:rFonts w:cstheme="minorHAnsi"/>
                <w:sz w:val="20"/>
                <w:szCs w:val="20"/>
              </w:rPr>
              <w:t xml:space="preserve"> Fundición </w:t>
            </w:r>
            <w:r w:rsidR="00A24EE8">
              <w:rPr>
                <w:rFonts w:cstheme="minorHAnsi"/>
                <w:sz w:val="20"/>
                <w:szCs w:val="20"/>
              </w:rPr>
              <w:t xml:space="preserve">Hernán Videla Lira </w:t>
            </w:r>
          </w:p>
        </w:tc>
      </w:tr>
      <w:tr w:rsidR="000B0768" w:rsidRPr="00A24EE8" w:rsidTr="005B592A">
        <w:trPr>
          <w:trHeight w:val="29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24EE8" w:rsidRDefault="000B0768" w:rsidP="00A24EE8">
            <w:pPr>
              <w:spacing w:before="100" w:beforeAutospacing="1" w:after="100" w:afterAutospacing="1" w:line="240" w:lineRule="auto"/>
              <w:rPr>
                <w:rFonts w:eastAsia="Times New Roman"/>
                <w:color w:val="000000"/>
                <w:sz w:val="20"/>
                <w:szCs w:val="18"/>
                <w:lang w:eastAsia="es-CL"/>
              </w:rPr>
            </w:pPr>
            <w:r w:rsidRPr="00A24EE8">
              <w:rPr>
                <w:rFonts w:cstheme="minorHAnsi"/>
                <w:b/>
                <w:sz w:val="20"/>
                <w:szCs w:val="20"/>
              </w:rPr>
              <w:t>Región:</w:t>
            </w:r>
            <w:r w:rsidRPr="00A24EE8">
              <w:rPr>
                <w:rFonts w:cstheme="minorHAnsi"/>
                <w:sz w:val="20"/>
                <w:szCs w:val="20"/>
              </w:rPr>
              <w:t xml:space="preserve">  </w:t>
            </w:r>
            <w:r w:rsidR="00A24EE8" w:rsidRPr="00315C2F">
              <w:rPr>
                <w:rFonts w:eastAsia="Times New Roman"/>
                <w:color w:val="000000"/>
                <w:sz w:val="20"/>
                <w:szCs w:val="18"/>
                <w:lang w:eastAsia="es-CL"/>
              </w:rPr>
              <w:t xml:space="preserve">III Región </w:t>
            </w:r>
            <w:r w:rsidR="00A24EE8">
              <w:rPr>
                <w:rFonts w:eastAsia="Times New Roman"/>
                <w:color w:val="000000"/>
                <w:sz w:val="20"/>
                <w:szCs w:val="18"/>
                <w:lang w:eastAsia="es-CL"/>
              </w:rPr>
              <w:t>d</w:t>
            </w:r>
            <w:r w:rsidR="00A24EE8" w:rsidRPr="00315C2F">
              <w:rPr>
                <w:rFonts w:eastAsia="Times New Roman"/>
                <w:color w:val="000000"/>
                <w:sz w:val="20"/>
                <w:szCs w:val="18"/>
                <w:lang w:eastAsia="es-CL"/>
              </w:rPr>
              <w:t>e Atacama</w:t>
            </w:r>
          </w:p>
        </w:tc>
        <w:tc>
          <w:tcPr>
            <w:tcW w:w="2291" w:type="pct"/>
            <w:vMerge w:val="restart"/>
            <w:tcBorders>
              <w:top w:val="single" w:sz="4" w:space="0" w:color="auto"/>
              <w:left w:val="single" w:sz="4" w:space="0" w:color="auto"/>
              <w:right w:val="single" w:sz="4" w:space="0" w:color="auto"/>
            </w:tcBorders>
            <w:shd w:val="clear" w:color="auto" w:fill="FFFFFF"/>
            <w:hideMark/>
          </w:tcPr>
          <w:p w:rsidR="000B0768" w:rsidRPr="00A24EE8" w:rsidRDefault="000B0768" w:rsidP="009325E9">
            <w:pPr>
              <w:spacing w:after="100" w:line="276" w:lineRule="auto"/>
              <w:ind w:left="46"/>
              <w:rPr>
                <w:rFonts w:cstheme="minorHAnsi"/>
                <w:sz w:val="20"/>
                <w:szCs w:val="20"/>
              </w:rPr>
            </w:pPr>
            <w:r w:rsidRPr="00A24EE8">
              <w:rPr>
                <w:rFonts w:cstheme="minorHAnsi"/>
                <w:b/>
                <w:sz w:val="20"/>
                <w:szCs w:val="20"/>
              </w:rPr>
              <w:t>Ubicación de la actividad, proyecto o fuente fiscalizada:</w:t>
            </w:r>
            <w:r w:rsidRPr="00A24EE8">
              <w:rPr>
                <w:rFonts w:cstheme="minorHAnsi"/>
                <w:sz w:val="20"/>
                <w:szCs w:val="20"/>
              </w:rPr>
              <w:t xml:space="preserve"> </w:t>
            </w:r>
          </w:p>
          <w:p w:rsidR="000B0768" w:rsidRPr="00A24EE8" w:rsidRDefault="00A24EE8" w:rsidP="00D1560C">
            <w:pPr>
              <w:jc w:val="both"/>
              <w:rPr>
                <w:rFonts w:cstheme="minorHAnsi"/>
                <w:sz w:val="20"/>
                <w:szCs w:val="20"/>
              </w:rPr>
            </w:pPr>
            <w:r w:rsidRPr="00315C2F">
              <w:rPr>
                <w:color w:val="000000"/>
                <w:sz w:val="20"/>
                <w:szCs w:val="18"/>
                <w:lang w:eastAsia="es-CL"/>
              </w:rPr>
              <w:t>Se ubica en la localidad de Paipote, a 10 kilómetros al S.E. de la ciudad de Copiapó, y aproximadamente a 815 km. al norte de Santiago y a 466 m sobre el nivel del mar, en la III Región, de Atacama.</w:t>
            </w:r>
          </w:p>
        </w:tc>
      </w:tr>
      <w:tr w:rsidR="000B0768" w:rsidRPr="00A24EE8" w:rsidTr="005B592A">
        <w:trPr>
          <w:trHeight w:val="29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137727">
            <w:pPr>
              <w:spacing w:before="100" w:beforeAutospacing="1" w:after="100" w:afterAutospacing="1" w:line="240" w:lineRule="auto"/>
              <w:rPr>
                <w:rFonts w:eastAsia="Times New Roman"/>
                <w:color w:val="000000"/>
                <w:sz w:val="20"/>
                <w:szCs w:val="18"/>
                <w:lang w:eastAsia="es-CL"/>
              </w:rPr>
            </w:pPr>
            <w:r w:rsidRPr="00A24EE8">
              <w:rPr>
                <w:rFonts w:cstheme="minorHAnsi"/>
                <w:b/>
                <w:sz w:val="20"/>
                <w:szCs w:val="20"/>
              </w:rPr>
              <w:t>Provincia:</w:t>
            </w:r>
            <w:r w:rsidRPr="00A24EE8">
              <w:rPr>
                <w:rFonts w:cstheme="minorHAnsi"/>
                <w:sz w:val="20"/>
                <w:szCs w:val="20"/>
              </w:rPr>
              <w:t xml:space="preserve"> </w:t>
            </w:r>
            <w:r w:rsidR="00A24EE8">
              <w:rPr>
                <w:rFonts w:cstheme="minorHAnsi"/>
                <w:sz w:val="20"/>
                <w:szCs w:val="20"/>
              </w:rPr>
              <w:t>Copiapó</w:t>
            </w:r>
          </w:p>
        </w:tc>
        <w:tc>
          <w:tcPr>
            <w:tcW w:w="2291" w:type="pct"/>
            <w:vMerge/>
            <w:tcBorders>
              <w:left w:val="single" w:sz="4" w:space="0" w:color="auto"/>
              <w:right w:val="single" w:sz="4" w:space="0" w:color="auto"/>
            </w:tcBorders>
            <w:shd w:val="clear" w:color="auto" w:fill="FFFFFF"/>
          </w:tcPr>
          <w:p w:rsidR="000B0768" w:rsidRPr="00A24EE8" w:rsidRDefault="000B0768" w:rsidP="009325E9">
            <w:pPr>
              <w:ind w:left="188"/>
              <w:rPr>
                <w:rFonts w:cstheme="minorHAnsi"/>
                <w:b/>
                <w:sz w:val="20"/>
                <w:szCs w:val="20"/>
              </w:rPr>
            </w:pPr>
          </w:p>
        </w:tc>
      </w:tr>
      <w:tr w:rsidR="000B0768" w:rsidRPr="00A24EE8" w:rsidTr="005B592A">
        <w:trPr>
          <w:trHeight w:val="2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Comuna:</w:t>
            </w:r>
            <w:r w:rsidRPr="00A24EE8">
              <w:rPr>
                <w:rFonts w:cstheme="minorHAnsi"/>
                <w:sz w:val="20"/>
                <w:szCs w:val="20"/>
              </w:rPr>
              <w:t xml:space="preserve"> </w:t>
            </w:r>
            <w:r w:rsidR="00A24EE8" w:rsidRPr="00315C2F">
              <w:rPr>
                <w:rFonts w:eastAsia="Times New Roman"/>
                <w:color w:val="000000"/>
                <w:sz w:val="20"/>
                <w:szCs w:val="18"/>
                <w:lang w:eastAsia="es-CL"/>
              </w:rPr>
              <w:t>Tierra Amarilla</w:t>
            </w:r>
          </w:p>
        </w:tc>
        <w:tc>
          <w:tcPr>
            <w:tcW w:w="2291" w:type="pct"/>
            <w:vMerge/>
            <w:tcBorders>
              <w:left w:val="single" w:sz="4" w:space="0" w:color="auto"/>
              <w:bottom w:val="single" w:sz="4" w:space="0" w:color="auto"/>
              <w:right w:val="single" w:sz="4" w:space="0" w:color="auto"/>
            </w:tcBorders>
            <w:shd w:val="clear" w:color="auto" w:fill="FFFFFF"/>
          </w:tcPr>
          <w:p w:rsidR="000B0768" w:rsidRPr="00A24EE8" w:rsidRDefault="000B0768" w:rsidP="009325E9">
            <w:pPr>
              <w:ind w:left="188"/>
              <w:rPr>
                <w:rFonts w:cstheme="minorHAnsi"/>
                <w:b/>
                <w:sz w:val="20"/>
                <w:szCs w:val="20"/>
              </w:rPr>
            </w:pPr>
          </w:p>
        </w:tc>
      </w:tr>
      <w:tr w:rsidR="000B0768" w:rsidRPr="00A24EE8" w:rsidTr="005B592A">
        <w:trPr>
          <w:trHeight w:val="35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24EE8" w:rsidRDefault="000B0768" w:rsidP="009325E9">
            <w:pPr>
              <w:spacing w:after="100" w:line="276" w:lineRule="auto"/>
              <w:rPr>
                <w:rFonts w:cstheme="minorHAnsi"/>
                <w:b/>
                <w:sz w:val="20"/>
                <w:szCs w:val="20"/>
              </w:rPr>
            </w:pPr>
            <w:r w:rsidRPr="00A24EE8">
              <w:rPr>
                <w:rFonts w:cstheme="minorHAnsi"/>
                <w:b/>
                <w:sz w:val="20"/>
                <w:szCs w:val="20"/>
              </w:rPr>
              <w:t>Titular de la actividad, proyecto o fuente fiscalizada:</w:t>
            </w:r>
            <w:r w:rsidR="00B108F5" w:rsidRPr="00A24EE8">
              <w:rPr>
                <w:rFonts w:cstheme="minorHAnsi"/>
                <w:b/>
                <w:sz w:val="20"/>
                <w:szCs w:val="20"/>
              </w:rPr>
              <w:t xml:space="preserve"> </w:t>
            </w:r>
            <w:r w:rsidR="00A24EE8">
              <w:rPr>
                <w:rFonts w:cstheme="minorHAnsi"/>
                <w:sz w:val="20"/>
                <w:szCs w:val="20"/>
                <w:lang w:val="es-ES" w:eastAsia="es-ES"/>
              </w:rPr>
              <w:t>Empresa Nacional de Minería</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08F5" w:rsidRPr="00A24EE8" w:rsidRDefault="000B0768" w:rsidP="00B108F5">
            <w:pPr>
              <w:spacing w:after="100" w:line="276" w:lineRule="auto"/>
              <w:rPr>
                <w:rFonts w:cstheme="minorHAnsi"/>
                <w:b/>
                <w:sz w:val="20"/>
                <w:szCs w:val="20"/>
              </w:rPr>
            </w:pPr>
            <w:r w:rsidRPr="00A24EE8">
              <w:rPr>
                <w:rFonts w:cstheme="minorHAnsi"/>
                <w:b/>
                <w:sz w:val="20"/>
                <w:szCs w:val="20"/>
              </w:rPr>
              <w:t xml:space="preserve">RUT o RUN: </w:t>
            </w:r>
            <w:r w:rsidR="00B108F5" w:rsidRPr="00A24EE8">
              <w:rPr>
                <w:color w:val="000000"/>
                <w:sz w:val="20"/>
                <w:szCs w:val="20"/>
                <w:lang w:eastAsia="es-CL"/>
              </w:rPr>
              <w:t>61.70</w:t>
            </w:r>
            <w:r w:rsidR="00A24EE8">
              <w:rPr>
                <w:color w:val="000000"/>
                <w:sz w:val="20"/>
                <w:szCs w:val="20"/>
                <w:lang w:eastAsia="es-CL"/>
              </w:rPr>
              <w:t>3</w:t>
            </w:r>
            <w:r w:rsidR="00B108F5" w:rsidRPr="00A24EE8">
              <w:rPr>
                <w:color w:val="000000"/>
                <w:sz w:val="20"/>
                <w:szCs w:val="20"/>
                <w:lang w:eastAsia="es-CL"/>
              </w:rPr>
              <w:t>.000-</w:t>
            </w:r>
            <w:r w:rsidR="00A24EE8">
              <w:rPr>
                <w:color w:val="000000"/>
                <w:sz w:val="20"/>
                <w:szCs w:val="20"/>
                <w:lang w:eastAsia="es-CL"/>
              </w:rPr>
              <w:t>4</w:t>
            </w:r>
          </w:p>
        </w:tc>
      </w:tr>
      <w:tr w:rsidR="000B0768" w:rsidRPr="00A24EE8" w:rsidTr="005B592A">
        <w:trPr>
          <w:trHeight w:val="277"/>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tabs>
                <w:tab w:val="left" w:pos="4274"/>
              </w:tabs>
              <w:spacing w:after="100" w:line="276" w:lineRule="auto"/>
              <w:rPr>
                <w:rFonts w:cstheme="minorHAnsi"/>
                <w:sz w:val="20"/>
                <w:szCs w:val="20"/>
              </w:rPr>
            </w:pPr>
            <w:r w:rsidRPr="00A24EE8">
              <w:rPr>
                <w:rFonts w:cstheme="minorHAnsi"/>
                <w:b/>
                <w:sz w:val="20"/>
                <w:szCs w:val="20"/>
              </w:rPr>
              <w:t>Domicilio Titular:</w:t>
            </w:r>
            <w:r w:rsidRPr="00A24EE8">
              <w:rPr>
                <w:rFonts w:cstheme="minorHAnsi"/>
                <w:sz w:val="20"/>
                <w:szCs w:val="20"/>
              </w:rPr>
              <w:t xml:space="preserve"> </w:t>
            </w:r>
            <w:r w:rsidRPr="00A24EE8">
              <w:rPr>
                <w:rFonts w:cstheme="minorHAnsi"/>
                <w:sz w:val="20"/>
                <w:szCs w:val="20"/>
              </w:rPr>
              <w:tab/>
            </w:r>
          </w:p>
          <w:p w:rsidR="000B0768" w:rsidRPr="00A24EE8" w:rsidRDefault="00A24EE8" w:rsidP="009325E9">
            <w:pPr>
              <w:spacing w:after="100" w:line="276" w:lineRule="auto"/>
              <w:rPr>
                <w:rFonts w:cstheme="minorHAnsi"/>
                <w:sz w:val="20"/>
                <w:szCs w:val="20"/>
              </w:rPr>
            </w:pPr>
            <w:r>
              <w:rPr>
                <w:color w:val="000000"/>
                <w:sz w:val="20"/>
                <w:szCs w:val="18"/>
                <w:lang w:eastAsia="es-CL"/>
              </w:rPr>
              <w:t xml:space="preserve">Mac </w:t>
            </w:r>
            <w:r w:rsidRPr="00315C2F">
              <w:rPr>
                <w:color w:val="000000"/>
                <w:sz w:val="20"/>
                <w:szCs w:val="18"/>
                <w:lang w:eastAsia="es-CL"/>
              </w:rPr>
              <w:t>Iver</w:t>
            </w:r>
            <w:r>
              <w:rPr>
                <w:color w:val="000000"/>
                <w:sz w:val="20"/>
                <w:szCs w:val="18"/>
                <w:lang w:eastAsia="es-CL"/>
              </w:rPr>
              <w:t xml:space="preserve"> </w:t>
            </w:r>
            <w:proofErr w:type="spellStart"/>
            <w:r>
              <w:rPr>
                <w:color w:val="000000"/>
                <w:sz w:val="20"/>
                <w:szCs w:val="18"/>
                <w:lang w:eastAsia="es-CL"/>
              </w:rPr>
              <w:t>N°</w:t>
            </w:r>
            <w:proofErr w:type="spellEnd"/>
            <w:r w:rsidRPr="00315C2F">
              <w:rPr>
                <w:color w:val="000000"/>
                <w:sz w:val="20"/>
                <w:szCs w:val="18"/>
                <w:lang w:eastAsia="es-CL"/>
              </w:rPr>
              <w:t xml:space="preserve"> 459</w:t>
            </w:r>
            <w:r>
              <w:rPr>
                <w:color w:val="000000"/>
                <w:sz w:val="20"/>
                <w:szCs w:val="18"/>
                <w:lang w:eastAsia="es-CL"/>
              </w:rPr>
              <w:t>, SANTIAGO</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color w:val="000000"/>
                <w:sz w:val="20"/>
                <w:szCs w:val="20"/>
                <w:shd w:val="clear" w:color="auto" w:fill="FFFFFF"/>
              </w:rPr>
            </w:pPr>
            <w:r w:rsidRPr="00A24EE8">
              <w:rPr>
                <w:rFonts w:cstheme="minorHAnsi"/>
                <w:b/>
                <w:sz w:val="20"/>
                <w:szCs w:val="20"/>
              </w:rPr>
              <w:t>Correo electrónico</w:t>
            </w:r>
            <w:r w:rsidRPr="00A24EE8">
              <w:rPr>
                <w:color w:val="000000"/>
                <w:sz w:val="20"/>
                <w:szCs w:val="20"/>
                <w:shd w:val="clear" w:color="auto" w:fill="FFFFFF"/>
              </w:rPr>
              <w:t xml:space="preserve">: </w:t>
            </w:r>
            <w:r w:rsidR="00B108F5" w:rsidRPr="00A24EE8">
              <w:rPr>
                <w:rFonts w:cstheme="minorHAnsi"/>
                <w:sz w:val="20"/>
                <w:szCs w:val="20"/>
                <w:lang w:val="es-ES" w:eastAsia="es-ES"/>
              </w:rPr>
              <w:t>+56 2 26903945</w:t>
            </w:r>
          </w:p>
        </w:tc>
      </w:tr>
      <w:tr w:rsidR="000B0768" w:rsidRPr="00A24EE8" w:rsidTr="005B592A">
        <w:trPr>
          <w:trHeight w:val="26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24EE8" w:rsidRDefault="000B0768" w:rsidP="009325E9">
            <w:pPr>
              <w:rPr>
                <w:rFonts w:cstheme="minorHAnsi"/>
                <w:b/>
                <w:sz w:val="20"/>
                <w:szCs w:val="20"/>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24EE8" w:rsidRDefault="000B0768" w:rsidP="009325E9">
            <w:pPr>
              <w:spacing w:after="100" w:line="276" w:lineRule="auto"/>
              <w:rPr>
                <w:rFonts w:cstheme="minorHAnsi"/>
                <w:b/>
                <w:sz w:val="20"/>
                <w:szCs w:val="20"/>
              </w:rPr>
            </w:pPr>
            <w:r w:rsidRPr="00A24EE8">
              <w:rPr>
                <w:rFonts w:cstheme="minorHAnsi"/>
                <w:b/>
                <w:sz w:val="20"/>
                <w:szCs w:val="20"/>
              </w:rPr>
              <w:t>Teléfono:</w:t>
            </w:r>
            <w:r w:rsidRPr="00A24EE8">
              <w:rPr>
                <w:rFonts w:cstheme="minorHAnsi"/>
                <w:sz w:val="20"/>
                <w:szCs w:val="20"/>
              </w:rPr>
              <w:t xml:space="preserve"> </w:t>
            </w:r>
            <w:r w:rsidR="00A24EE8" w:rsidRPr="00315C2F">
              <w:rPr>
                <w:color w:val="000000"/>
                <w:sz w:val="20"/>
                <w:szCs w:val="18"/>
                <w:lang w:eastAsia="es-CL"/>
              </w:rPr>
              <w:t>02-24355000</w:t>
            </w:r>
          </w:p>
        </w:tc>
      </w:tr>
      <w:tr w:rsidR="000B0768" w:rsidRPr="00A24EE8" w:rsidTr="005B592A">
        <w:trPr>
          <w:trHeight w:val="391"/>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Identificación del Representante Legal:</w:t>
            </w:r>
            <w:r w:rsidRPr="00A24EE8">
              <w:rPr>
                <w:rFonts w:cstheme="minorHAnsi"/>
                <w:sz w:val="20"/>
                <w:szCs w:val="20"/>
              </w:rPr>
              <w:t xml:space="preserve"> </w:t>
            </w:r>
          </w:p>
          <w:p w:rsidR="000B0768" w:rsidRPr="00A24EE8" w:rsidRDefault="00A24EE8" w:rsidP="009325E9">
            <w:pPr>
              <w:spacing w:after="100" w:line="276" w:lineRule="auto"/>
              <w:rPr>
                <w:rFonts w:cstheme="minorHAnsi"/>
                <w:sz w:val="20"/>
                <w:szCs w:val="20"/>
              </w:rPr>
            </w:pPr>
            <w:r w:rsidRPr="00315C2F">
              <w:rPr>
                <w:color w:val="000000"/>
                <w:sz w:val="20"/>
                <w:szCs w:val="18"/>
                <w:lang w:eastAsia="es-CL"/>
              </w:rPr>
              <w:t xml:space="preserve">Viviana </w:t>
            </w:r>
            <w:proofErr w:type="spellStart"/>
            <w:r w:rsidRPr="00315C2F">
              <w:rPr>
                <w:color w:val="000000"/>
                <w:sz w:val="20"/>
                <w:szCs w:val="18"/>
                <w:lang w:eastAsia="es-CL"/>
              </w:rPr>
              <w:t>Ireland</w:t>
            </w:r>
            <w:proofErr w:type="spellEnd"/>
            <w:r w:rsidRPr="00315C2F">
              <w:rPr>
                <w:color w:val="000000"/>
                <w:sz w:val="20"/>
                <w:szCs w:val="18"/>
                <w:lang w:eastAsia="es-CL"/>
              </w:rPr>
              <w:t xml:space="preserve"> Cortes</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RUT o RUN:</w:t>
            </w:r>
            <w:r w:rsidRPr="00A24EE8">
              <w:rPr>
                <w:rFonts w:cstheme="minorHAnsi"/>
                <w:sz w:val="20"/>
                <w:szCs w:val="20"/>
              </w:rPr>
              <w:t xml:space="preserve">  </w:t>
            </w:r>
            <w:r w:rsidR="00A24EE8" w:rsidRPr="00315C2F">
              <w:rPr>
                <w:color w:val="000000"/>
                <w:sz w:val="20"/>
                <w:szCs w:val="18"/>
                <w:lang w:eastAsia="es-CL"/>
              </w:rPr>
              <w:t>9</w:t>
            </w:r>
            <w:r w:rsidR="00A24EE8">
              <w:rPr>
                <w:color w:val="000000"/>
                <w:sz w:val="20"/>
                <w:szCs w:val="18"/>
                <w:lang w:eastAsia="es-CL"/>
              </w:rPr>
              <w:t>.</w:t>
            </w:r>
            <w:r w:rsidR="00A24EE8" w:rsidRPr="00315C2F">
              <w:rPr>
                <w:color w:val="000000"/>
                <w:sz w:val="20"/>
                <w:szCs w:val="18"/>
                <w:lang w:eastAsia="es-CL"/>
              </w:rPr>
              <w:t>205</w:t>
            </w:r>
            <w:r w:rsidR="00A24EE8">
              <w:rPr>
                <w:color w:val="000000"/>
                <w:sz w:val="20"/>
                <w:szCs w:val="18"/>
                <w:lang w:eastAsia="es-CL"/>
              </w:rPr>
              <w:t>.</w:t>
            </w:r>
            <w:r w:rsidR="00A24EE8" w:rsidRPr="00315C2F">
              <w:rPr>
                <w:color w:val="000000"/>
                <w:sz w:val="20"/>
                <w:szCs w:val="18"/>
                <w:lang w:eastAsia="es-CL"/>
              </w:rPr>
              <w:t>912-K</w:t>
            </w:r>
          </w:p>
          <w:p w:rsidR="000B0768" w:rsidRPr="00A24EE8" w:rsidRDefault="000B0768" w:rsidP="009325E9">
            <w:pPr>
              <w:spacing w:after="100" w:line="276" w:lineRule="auto"/>
              <w:rPr>
                <w:rFonts w:cstheme="minorHAnsi"/>
                <w:b/>
                <w:sz w:val="20"/>
                <w:szCs w:val="20"/>
                <w:lang w:val="es-ES" w:eastAsia="es-ES"/>
              </w:rPr>
            </w:pPr>
          </w:p>
        </w:tc>
      </w:tr>
      <w:tr w:rsidR="000B0768" w:rsidRPr="00A24EE8" w:rsidTr="005B592A">
        <w:trPr>
          <w:trHeight w:val="299"/>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Domicilio Representante Legal:</w:t>
            </w:r>
          </w:p>
          <w:p w:rsidR="000B0768" w:rsidRPr="00A24EE8" w:rsidRDefault="00A24EE8" w:rsidP="00B108F5">
            <w:pPr>
              <w:rPr>
                <w:color w:val="000000"/>
                <w:sz w:val="20"/>
                <w:szCs w:val="20"/>
                <w:lang w:eastAsia="es-CL"/>
              </w:rPr>
            </w:pPr>
            <w:proofErr w:type="spellStart"/>
            <w:r w:rsidRPr="00315C2F">
              <w:rPr>
                <w:color w:val="000000"/>
                <w:sz w:val="20"/>
                <w:szCs w:val="18"/>
                <w:lang w:eastAsia="es-CL"/>
              </w:rPr>
              <w:t>Colipi</w:t>
            </w:r>
            <w:proofErr w:type="spellEnd"/>
            <w:r w:rsidRPr="00315C2F">
              <w:rPr>
                <w:color w:val="000000"/>
                <w:sz w:val="20"/>
                <w:szCs w:val="18"/>
                <w:lang w:eastAsia="es-CL"/>
              </w:rPr>
              <w:t xml:space="preserve"> </w:t>
            </w:r>
            <w:proofErr w:type="spellStart"/>
            <w:r>
              <w:rPr>
                <w:color w:val="000000"/>
                <w:sz w:val="20"/>
                <w:szCs w:val="18"/>
                <w:lang w:eastAsia="es-CL"/>
              </w:rPr>
              <w:t>N°</w:t>
            </w:r>
            <w:proofErr w:type="spellEnd"/>
            <w:r>
              <w:rPr>
                <w:color w:val="000000"/>
                <w:sz w:val="20"/>
                <w:szCs w:val="18"/>
                <w:lang w:eastAsia="es-CL"/>
              </w:rPr>
              <w:t xml:space="preserve"> </w:t>
            </w:r>
            <w:r w:rsidRPr="00315C2F">
              <w:rPr>
                <w:color w:val="000000"/>
                <w:sz w:val="20"/>
                <w:szCs w:val="18"/>
                <w:lang w:eastAsia="es-CL"/>
              </w:rPr>
              <w:t>260</w:t>
            </w:r>
            <w:r>
              <w:rPr>
                <w:color w:val="000000"/>
                <w:sz w:val="20"/>
                <w:szCs w:val="18"/>
                <w:lang w:eastAsia="es-CL"/>
              </w:rPr>
              <w:t>, Copiapó</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Correo electrónico:</w:t>
            </w:r>
            <w:r w:rsidRPr="00A24EE8">
              <w:rPr>
                <w:rFonts w:cstheme="minorHAnsi"/>
                <w:sz w:val="20"/>
                <w:szCs w:val="20"/>
              </w:rPr>
              <w:t xml:space="preserve"> </w:t>
            </w:r>
            <w:hyperlink r:id="rId12" w:history="1">
              <w:r w:rsidR="004C3EA3" w:rsidRPr="004C3EA3">
                <w:rPr>
                  <w:sz w:val="20"/>
                  <w:szCs w:val="18"/>
                  <w:lang w:eastAsia="es-CL"/>
                </w:rPr>
                <w:t>vireland@enami.cl</w:t>
              </w:r>
            </w:hyperlink>
          </w:p>
        </w:tc>
      </w:tr>
      <w:tr w:rsidR="000B0768" w:rsidRPr="00030938" w:rsidTr="005B592A">
        <w:trPr>
          <w:trHeight w:val="79"/>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24EE8" w:rsidRDefault="000B0768" w:rsidP="009325E9">
            <w:pPr>
              <w:rPr>
                <w:rFonts w:cstheme="minorHAnsi"/>
                <w:b/>
                <w:sz w:val="20"/>
                <w:szCs w:val="20"/>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24EE8" w:rsidRPr="00A24EE8" w:rsidRDefault="000B0768" w:rsidP="009325E9">
            <w:pPr>
              <w:widowControl w:val="0"/>
              <w:spacing w:after="120" w:line="285" w:lineRule="auto"/>
              <w:rPr>
                <w:rFonts w:cstheme="minorHAnsi"/>
                <w:sz w:val="20"/>
                <w:szCs w:val="20"/>
              </w:rPr>
            </w:pPr>
            <w:r w:rsidRPr="00A24EE8">
              <w:rPr>
                <w:rFonts w:cstheme="minorHAnsi"/>
                <w:b/>
                <w:sz w:val="20"/>
                <w:szCs w:val="20"/>
              </w:rPr>
              <w:t>Teléfono:</w:t>
            </w:r>
            <w:r w:rsidR="00A24EE8">
              <w:rPr>
                <w:sz w:val="20"/>
                <w:szCs w:val="20"/>
              </w:rPr>
              <w:t xml:space="preserve"> </w:t>
            </w:r>
            <w:r w:rsidR="00A24EE8" w:rsidRPr="00315C2F">
              <w:rPr>
                <w:color w:val="000000"/>
                <w:sz w:val="20"/>
                <w:szCs w:val="18"/>
                <w:lang w:eastAsia="es-CL"/>
              </w:rPr>
              <w:t>052-2536131</w:t>
            </w:r>
          </w:p>
        </w:tc>
      </w:tr>
    </w:tbl>
    <w:p w:rsidR="004D2ABA" w:rsidRDefault="004D2ABA" w:rsidP="004D2ABA">
      <w:pPr>
        <w:spacing w:line="240" w:lineRule="auto"/>
        <w:ind w:left="360" w:hanging="360"/>
        <w:contextualSpacing/>
        <w:jc w:val="both"/>
        <w:rPr>
          <w:sz w:val="20"/>
          <w:szCs w:val="20"/>
        </w:rPr>
      </w:pPr>
    </w:p>
    <w:p w:rsidR="000B0768" w:rsidRDefault="000B0768"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Pr="004D2ABA" w:rsidRDefault="004D2ABA"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Default="007A7DEB"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482BEC" w:rsidRPr="004D2ABA" w:rsidRDefault="00482BEC"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Pr="007A7DEB" w:rsidRDefault="007A7DEB" w:rsidP="007A7DEB">
      <w:pPr>
        <w:pStyle w:val="IFA1"/>
      </w:pPr>
      <w:bookmarkStart w:id="15" w:name="_Toc390777020"/>
      <w:bookmarkStart w:id="16" w:name="_Toc497124373"/>
      <w:r w:rsidRPr="007A7DEB">
        <w:lastRenderedPageBreak/>
        <w:t>INSTRUMENTOS DE CARÁCTER AMBIENTAL FISCALIZADOS</w:t>
      </w:r>
      <w:bookmarkEnd w:id="15"/>
      <w:bookmarkEnd w:id="16"/>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
        <w:gridCol w:w="976"/>
        <w:gridCol w:w="2237"/>
        <w:gridCol w:w="1108"/>
        <w:gridCol w:w="1415"/>
        <w:gridCol w:w="1114"/>
        <w:gridCol w:w="1534"/>
        <w:gridCol w:w="1221"/>
      </w:tblGrid>
      <w:tr w:rsidR="004D2ABA" w:rsidRPr="00D42470" w:rsidTr="00385BBB">
        <w:trPr>
          <w:trHeight w:val="498"/>
        </w:trPr>
        <w:tc>
          <w:tcPr>
            <w:tcW w:w="5000" w:type="pct"/>
            <w:gridSpan w:val="8"/>
            <w:shd w:val="clear" w:color="000000" w:fill="D9D9D9"/>
            <w:noWrap/>
          </w:tcPr>
          <w:p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rsidTr="00785438">
        <w:trPr>
          <w:trHeight w:val="498"/>
        </w:trPr>
        <w:tc>
          <w:tcPr>
            <w:tcW w:w="179"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49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23"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56" w:type="pct"/>
            <w:vAlign w:val="center"/>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1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559"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70" w:type="pct"/>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4"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rsidTr="00785438">
        <w:trPr>
          <w:trHeight w:val="498"/>
        </w:trPr>
        <w:tc>
          <w:tcPr>
            <w:tcW w:w="179" w:type="pct"/>
            <w:shd w:val="clear" w:color="auto" w:fill="auto"/>
            <w:noWrap/>
            <w:vAlign w:val="center"/>
            <w:hideMark/>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90" w:type="pct"/>
            <w:shd w:val="clear" w:color="auto" w:fill="auto"/>
            <w:noWrap/>
            <w:vAlign w:val="center"/>
          </w:tcPr>
          <w:p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23" w:type="pct"/>
            <w:shd w:val="clear" w:color="auto" w:fill="auto"/>
            <w:noWrap/>
            <w:vAlign w:val="center"/>
          </w:tcPr>
          <w:p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 xml:space="preserve">D.S. </w:t>
            </w:r>
            <w:proofErr w:type="spellStart"/>
            <w:r w:rsidRPr="002619A8">
              <w:rPr>
                <w:rFonts w:cstheme="minorHAnsi"/>
                <w:sz w:val="18"/>
                <w:szCs w:val="18"/>
              </w:rPr>
              <w:t>N°</w:t>
            </w:r>
            <w:proofErr w:type="spellEnd"/>
            <w:r w:rsidRPr="002619A8">
              <w:rPr>
                <w:rFonts w:cstheme="minorHAnsi"/>
                <w:sz w:val="18"/>
                <w:szCs w:val="18"/>
              </w:rPr>
              <w:t xml:space="preserve"> 28/2013 del Ministerio del Medio Ambiente, que establece la “Norma de Emisión Para Fundiciones de Cobre y Fuentes Emisoras de Arsénico”</w:t>
            </w:r>
          </w:p>
        </w:tc>
        <w:tc>
          <w:tcPr>
            <w:tcW w:w="556" w:type="pct"/>
            <w:vAlign w:val="center"/>
          </w:tcPr>
          <w:p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710"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559" w:type="pct"/>
            <w:shd w:val="clear" w:color="auto" w:fill="auto"/>
            <w:noWrap/>
            <w:vAlign w:val="center"/>
          </w:tcPr>
          <w:p w:rsidR="004D2ABA" w:rsidRPr="002619A8" w:rsidRDefault="00785438" w:rsidP="00385BBB">
            <w:pPr>
              <w:spacing w:after="0" w:line="0" w:lineRule="atLeast"/>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Fundición </w:t>
            </w:r>
            <w:r w:rsidR="00B25F7E">
              <w:rPr>
                <w:rFonts w:ascii="Calibri" w:eastAsia="Calibri" w:hAnsi="Calibri" w:cs="Times New Roman"/>
                <w:color w:val="000000"/>
                <w:sz w:val="18"/>
                <w:szCs w:val="18"/>
              </w:rPr>
              <w:t>Hernán Videla Lira</w:t>
            </w:r>
          </w:p>
        </w:tc>
        <w:tc>
          <w:tcPr>
            <w:tcW w:w="770" w:type="pct"/>
            <w:vAlign w:val="center"/>
          </w:tcPr>
          <w:p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4" w:type="pct"/>
            <w:shd w:val="clear" w:color="auto" w:fill="auto"/>
            <w:noWrap/>
            <w:vAlign w:val="center"/>
          </w:tcPr>
          <w:p w:rsidR="004D2ABA" w:rsidRPr="002619A8" w:rsidRDefault="002619A8" w:rsidP="00385BBB">
            <w:pPr>
              <w:spacing w:after="0" w:line="0" w:lineRule="atLeast"/>
              <w:jc w:val="center"/>
              <w:rPr>
                <w:rFonts w:ascii="Calibri" w:eastAsia="Times New Roman" w:hAnsi="Calibri" w:cs="Calibri"/>
                <w:color w:val="000000"/>
                <w:sz w:val="18"/>
                <w:szCs w:val="18"/>
                <w:lang w:eastAsia="es-CL"/>
              </w:rPr>
            </w:pPr>
            <w:proofErr w:type="gramStart"/>
            <w:r>
              <w:rPr>
                <w:rFonts w:ascii="Calibri" w:eastAsia="Times New Roman" w:hAnsi="Calibri" w:cs="Calibri"/>
                <w:color w:val="000000"/>
                <w:sz w:val="18"/>
                <w:szCs w:val="18"/>
                <w:lang w:eastAsia="es-CL"/>
              </w:rPr>
              <w:t>No  aplica</w:t>
            </w:r>
            <w:proofErr w:type="gramEnd"/>
          </w:p>
        </w:tc>
      </w:tr>
    </w:tbl>
    <w:p w:rsidR="007A7DEB" w:rsidRPr="007A7DEB" w:rsidRDefault="007A7DEB" w:rsidP="00FD77BE">
      <w:pPr>
        <w:spacing w:line="240" w:lineRule="auto"/>
        <w:contextualSpacing/>
        <w:rPr>
          <w:sz w:val="24"/>
          <w:szCs w:val="24"/>
        </w:rPr>
      </w:pPr>
    </w:p>
    <w:p w:rsidR="007A7DEB" w:rsidRDefault="007A7DEB" w:rsidP="007A7DEB">
      <w:pPr>
        <w:pStyle w:val="IFA1"/>
      </w:pPr>
      <w:bookmarkStart w:id="17" w:name="_Toc352840385"/>
      <w:bookmarkStart w:id="18" w:name="_Toc352841445"/>
      <w:bookmarkStart w:id="19" w:name="_Toc447875232"/>
      <w:bookmarkStart w:id="20" w:name="_Toc497124374"/>
      <w:r w:rsidRPr="007A7DEB">
        <w:t>ANTECEDENTES DE LA ACTIVIDAD DE FISCALIZACIÓN</w:t>
      </w:r>
      <w:bookmarkEnd w:id="17"/>
      <w:bookmarkEnd w:id="18"/>
      <w:bookmarkEnd w:id="19"/>
      <w:bookmarkEnd w:id="20"/>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1" w:name="_Toc352840386"/>
      <w:bookmarkStart w:id="22" w:name="_Toc352841446"/>
      <w:bookmarkStart w:id="23" w:name="_Toc353998112"/>
      <w:bookmarkStart w:id="24" w:name="_Toc353998185"/>
      <w:bookmarkStart w:id="25" w:name="_Toc382383537"/>
      <w:bookmarkStart w:id="26" w:name="_Toc382472359"/>
      <w:bookmarkStart w:id="27" w:name="_Toc390184270"/>
      <w:bookmarkStart w:id="28" w:name="_Toc390360001"/>
      <w:bookmarkStart w:id="29" w:name="_Toc390777022"/>
      <w:bookmarkStart w:id="30" w:name="_Toc447875233"/>
      <w:bookmarkStart w:id="31" w:name="_Toc497124375"/>
      <w:r w:rsidRPr="007A7DEB">
        <w:t>Motivo de la Actividad de Fiscalización</w:t>
      </w:r>
      <w:bookmarkEnd w:id="21"/>
      <w:bookmarkEnd w:id="22"/>
      <w:bookmarkEnd w:id="23"/>
      <w:bookmarkEnd w:id="24"/>
      <w:bookmarkEnd w:id="25"/>
      <w:bookmarkEnd w:id="26"/>
      <w:bookmarkEnd w:id="27"/>
      <w:bookmarkEnd w:id="28"/>
      <w:bookmarkEnd w:id="29"/>
      <w:bookmarkEnd w:id="30"/>
      <w:bookmarkEnd w:id="31"/>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7A7DEB" w:rsidRDefault="007A7DEB" w:rsidP="007A7DEB">
            <w:pPr>
              <w:jc w:val="center"/>
            </w:pPr>
            <w:r w:rsidRPr="00385BBB">
              <w:t>X</w:t>
            </w:r>
          </w:p>
        </w:tc>
        <w:tc>
          <w:tcPr>
            <w:tcW w:w="964" w:type="pct"/>
            <w:vAlign w:val="center"/>
          </w:tcPr>
          <w:p w:rsidR="007A7DEB" w:rsidRPr="007A7DEB" w:rsidRDefault="007A7DEB" w:rsidP="007A7DEB">
            <w:r w:rsidRPr="007A7DEB">
              <w:t>Programada</w:t>
            </w:r>
          </w:p>
        </w:tc>
        <w:tc>
          <w:tcPr>
            <w:tcW w:w="3790" w:type="pct"/>
            <w:vAlign w:val="center"/>
          </w:tcPr>
          <w:p w:rsidR="007A7DEB" w:rsidRPr="007A7DEB" w:rsidRDefault="00385BBB" w:rsidP="00DA1ECC">
            <w:r w:rsidRPr="00D0413B">
              <w:t>Resolución SMA N°</w:t>
            </w:r>
            <w:r w:rsidR="00DA1ECC">
              <w:t>1221</w:t>
            </w:r>
            <w:r w:rsidRPr="00D0413B">
              <w:t>/201</w:t>
            </w:r>
            <w:r w:rsidR="00DA1ECC">
              <w:t>5</w:t>
            </w:r>
            <w:r w:rsidRPr="00D0413B">
              <w:t xml:space="preserve"> que fija Programa y Subprogramas </w:t>
            </w:r>
            <w:r>
              <w:t>de Fiscalización Ambiental de Normas de Emisión para el año 201</w:t>
            </w:r>
            <w:r w:rsidR="00DA1ECC">
              <w:t>6</w:t>
            </w:r>
            <w:r>
              <w:t>.</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Default="00F93D0F" w:rsidP="00F93D0F">
      <w:pPr>
        <w:pStyle w:val="Ttulo1"/>
      </w:pPr>
      <w:bookmarkStart w:id="32" w:name="_Toc497124376"/>
      <w:bookmarkStart w:id="33" w:name="_Toc382383544"/>
      <w:bookmarkStart w:id="34" w:name="_Toc382472366"/>
      <w:bookmarkStart w:id="35" w:name="_Toc390184276"/>
      <w:bookmarkStart w:id="36" w:name="_Toc390360007"/>
      <w:bookmarkStart w:id="37" w:name="_Toc390777028"/>
      <w:bookmarkStart w:id="38" w:name="_Toc352840392"/>
      <w:bookmarkStart w:id="39" w:name="_Toc352841452"/>
      <w:r w:rsidRPr="00F93D0F">
        <w:t>Materia Específica Objeto de la Fiscalización Ambiental</w:t>
      </w:r>
      <w:bookmarkEnd w:id="32"/>
    </w:p>
    <w:p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rsidTr="004C2C0B">
        <w:trPr>
          <w:trHeight w:val="503"/>
        </w:trPr>
        <w:tc>
          <w:tcPr>
            <w:tcW w:w="10222" w:type="dxa"/>
            <w:vAlign w:val="center"/>
          </w:tcPr>
          <w:p w:rsidR="00F93D0F" w:rsidRDefault="008323E0" w:rsidP="00915060">
            <w:pPr>
              <w:pStyle w:val="Listaconnmeros"/>
              <w:numPr>
                <w:ilvl w:val="0"/>
                <w:numId w:val="9"/>
              </w:numPr>
            </w:pPr>
            <w:r>
              <w:t xml:space="preserve">Emisiones Atmosféricas </w:t>
            </w:r>
            <w:r w:rsidR="00F93D0F">
              <w:t xml:space="preserve"> </w:t>
            </w:r>
          </w:p>
        </w:tc>
      </w:tr>
    </w:tbl>
    <w:p w:rsidR="00F93D0F" w:rsidRDefault="00F93D0F" w:rsidP="00F93D0F">
      <w:pPr>
        <w:pStyle w:val="Listaconnmeros"/>
        <w:numPr>
          <w:ilvl w:val="0"/>
          <w:numId w:val="0"/>
        </w:numPr>
        <w:ind w:left="360" w:hanging="360"/>
      </w:pPr>
    </w:p>
    <w:p w:rsidR="004C5983" w:rsidRDefault="004C5983" w:rsidP="004C5983">
      <w:pPr>
        <w:pStyle w:val="Ttulo1"/>
      </w:pPr>
      <w:bookmarkStart w:id="40" w:name="_Toc458072412"/>
      <w:bookmarkStart w:id="41" w:name="_Toc468700019"/>
      <w:bookmarkStart w:id="42" w:name="_Toc497124377"/>
      <w:r w:rsidRPr="009340CA">
        <w:t xml:space="preserve">Metodologías de </w:t>
      </w:r>
      <w:r>
        <w:t>cuantificación</w:t>
      </w:r>
      <w:r w:rsidRPr="009340CA">
        <w:t xml:space="preserve"> de emisiones utilizad</w:t>
      </w:r>
      <w:bookmarkEnd w:id="40"/>
      <w:r>
        <w:t>a:</w:t>
      </w:r>
      <w:bookmarkEnd w:id="41"/>
      <w:bookmarkEnd w:id="42"/>
    </w:p>
    <w:p w:rsidR="004C5983" w:rsidRPr="00DE7B44" w:rsidRDefault="004C5983" w:rsidP="004C5983">
      <w:pPr>
        <w:pStyle w:val="Listaconnmeros"/>
        <w:numPr>
          <w:ilvl w:val="0"/>
          <w:numId w:val="0"/>
        </w:numPr>
        <w:ind w:left="360"/>
        <w:rPr>
          <w:sz w:val="14"/>
        </w:rPr>
      </w:pPr>
    </w:p>
    <w:tbl>
      <w:tblPr>
        <w:tblStyle w:val="Tablaconcuadrcula2"/>
        <w:tblW w:w="10077" w:type="dxa"/>
        <w:jc w:val="center"/>
        <w:tblLook w:val="0420" w:firstRow="1" w:lastRow="0" w:firstColumn="0" w:lastColumn="0" w:noHBand="0" w:noVBand="1"/>
      </w:tblPr>
      <w:tblGrid>
        <w:gridCol w:w="1402"/>
        <w:gridCol w:w="2284"/>
        <w:gridCol w:w="1130"/>
        <w:gridCol w:w="996"/>
        <w:gridCol w:w="2126"/>
        <w:gridCol w:w="2139"/>
      </w:tblGrid>
      <w:tr w:rsidR="00FD77BE" w:rsidRPr="000546D0" w:rsidTr="00A41F64">
        <w:trPr>
          <w:trHeight w:val="482"/>
          <w:jc w:val="center"/>
        </w:trPr>
        <w:tc>
          <w:tcPr>
            <w:tcW w:w="1402" w:type="dxa"/>
            <w:hideMark/>
          </w:tcPr>
          <w:p w:rsidR="004C5983" w:rsidRPr="004C2C0B" w:rsidRDefault="004C5983" w:rsidP="004C5983">
            <w:pPr>
              <w:rPr>
                <w:b/>
                <w:sz w:val="18"/>
              </w:rPr>
            </w:pPr>
            <w:bookmarkStart w:id="43" w:name="OLE_LINK1"/>
            <w:r w:rsidRPr="004C2C0B">
              <w:rPr>
                <w:b/>
                <w:sz w:val="18"/>
              </w:rPr>
              <w:t>Fuente emisora</w:t>
            </w:r>
          </w:p>
        </w:tc>
        <w:tc>
          <w:tcPr>
            <w:tcW w:w="2284" w:type="dxa"/>
            <w:hideMark/>
          </w:tcPr>
          <w:p w:rsidR="004C5983" w:rsidRPr="004C2C0B" w:rsidRDefault="004C5983" w:rsidP="004C5983">
            <w:pPr>
              <w:rPr>
                <w:b/>
                <w:sz w:val="18"/>
              </w:rPr>
            </w:pPr>
            <w:r w:rsidRPr="004C2C0B">
              <w:rPr>
                <w:b/>
                <w:sz w:val="18"/>
              </w:rPr>
              <w:t xml:space="preserve">Método de Cuantificación </w:t>
            </w:r>
          </w:p>
        </w:tc>
        <w:tc>
          <w:tcPr>
            <w:tcW w:w="1130" w:type="dxa"/>
            <w:hideMark/>
          </w:tcPr>
          <w:p w:rsidR="004C5983" w:rsidRPr="004C2C0B" w:rsidRDefault="004C5983" w:rsidP="004C5983">
            <w:pPr>
              <w:rPr>
                <w:b/>
                <w:sz w:val="18"/>
              </w:rPr>
            </w:pPr>
            <w:r w:rsidRPr="004C2C0B">
              <w:rPr>
                <w:b/>
                <w:sz w:val="18"/>
              </w:rPr>
              <w:t>Parámetro</w:t>
            </w:r>
          </w:p>
        </w:tc>
        <w:tc>
          <w:tcPr>
            <w:tcW w:w="996" w:type="dxa"/>
          </w:tcPr>
          <w:p w:rsidR="004C5983" w:rsidRPr="004C2C0B" w:rsidRDefault="004C5983" w:rsidP="004C5983">
            <w:pPr>
              <w:rPr>
                <w:b/>
                <w:sz w:val="18"/>
              </w:rPr>
            </w:pPr>
            <w:r w:rsidRPr="004C2C0B">
              <w:rPr>
                <w:b/>
                <w:sz w:val="18"/>
              </w:rPr>
              <w:t xml:space="preserve">Rango de medición </w:t>
            </w:r>
          </w:p>
        </w:tc>
        <w:tc>
          <w:tcPr>
            <w:tcW w:w="2126" w:type="dxa"/>
          </w:tcPr>
          <w:p w:rsidR="004C2C0B" w:rsidRPr="00355157" w:rsidRDefault="006B5BBE" w:rsidP="004C5983">
            <w:pPr>
              <w:rPr>
                <w:b/>
              </w:rPr>
            </w:pPr>
            <w:r w:rsidRPr="006B5BBE">
              <w:rPr>
                <w:b/>
                <w:sz w:val="18"/>
              </w:rPr>
              <w:t xml:space="preserve">Información de Validación inicial o Metodología aprobada </w:t>
            </w:r>
          </w:p>
        </w:tc>
        <w:tc>
          <w:tcPr>
            <w:tcW w:w="2139" w:type="dxa"/>
          </w:tcPr>
          <w:p w:rsidR="006463E1" w:rsidRPr="004C2C0B" w:rsidRDefault="006463E1" w:rsidP="006463E1">
            <w:pPr>
              <w:rPr>
                <w:sz w:val="18"/>
                <w:szCs w:val="18"/>
              </w:rPr>
            </w:pPr>
            <w:r w:rsidRPr="004C2C0B">
              <w:rPr>
                <w:b/>
                <w:sz w:val="18"/>
                <w:szCs w:val="18"/>
              </w:rPr>
              <w:t>Periodo de Validación:</w:t>
            </w:r>
            <w:r w:rsidRPr="004C2C0B">
              <w:rPr>
                <w:sz w:val="18"/>
                <w:szCs w:val="18"/>
              </w:rPr>
              <w:t xml:space="preserve"> </w:t>
            </w:r>
          </w:p>
          <w:p w:rsidR="004C5983" w:rsidRPr="00355157" w:rsidRDefault="004C5983" w:rsidP="004C2C0B">
            <w:pPr>
              <w:rPr>
                <w:b/>
              </w:rPr>
            </w:pPr>
          </w:p>
        </w:tc>
      </w:tr>
      <w:tr w:rsidR="00FD77BE" w:rsidRPr="004C5983" w:rsidTr="00A41F64">
        <w:trPr>
          <w:trHeight w:val="288"/>
          <w:jc w:val="center"/>
        </w:trPr>
        <w:tc>
          <w:tcPr>
            <w:tcW w:w="1402" w:type="dxa"/>
          </w:tcPr>
          <w:p w:rsidR="00D1560C" w:rsidRPr="004C5983" w:rsidRDefault="00D1560C" w:rsidP="003B6199">
            <w:pPr>
              <w:rPr>
                <w:sz w:val="18"/>
              </w:rPr>
            </w:pPr>
            <w:r>
              <w:rPr>
                <w:sz w:val="18"/>
              </w:rPr>
              <w:t xml:space="preserve">Sistema de la Fundición </w:t>
            </w:r>
          </w:p>
        </w:tc>
        <w:tc>
          <w:tcPr>
            <w:tcW w:w="2284" w:type="dxa"/>
          </w:tcPr>
          <w:p w:rsidR="00D1560C" w:rsidRPr="004C5983" w:rsidRDefault="00D1560C" w:rsidP="00F92E6A">
            <w:pPr>
              <w:rPr>
                <w:sz w:val="18"/>
              </w:rPr>
            </w:pPr>
            <w:r>
              <w:rPr>
                <w:sz w:val="18"/>
              </w:rPr>
              <w:t>Balances de Masa</w:t>
            </w:r>
          </w:p>
        </w:tc>
        <w:tc>
          <w:tcPr>
            <w:tcW w:w="1130" w:type="dxa"/>
          </w:tcPr>
          <w:p w:rsidR="00D1560C" w:rsidRPr="004C5983" w:rsidRDefault="00D1560C" w:rsidP="00F92E6A">
            <w:pPr>
              <w:rPr>
                <w:sz w:val="18"/>
              </w:rPr>
            </w:pPr>
            <w:r>
              <w:rPr>
                <w:sz w:val="18"/>
              </w:rPr>
              <w:t>As y S</w:t>
            </w:r>
          </w:p>
        </w:tc>
        <w:tc>
          <w:tcPr>
            <w:tcW w:w="996" w:type="dxa"/>
          </w:tcPr>
          <w:p w:rsidR="00D1560C" w:rsidRPr="00334CD8" w:rsidRDefault="00D1560C" w:rsidP="00F92E6A">
            <w:pPr>
              <w:rPr>
                <w:sz w:val="18"/>
              </w:rPr>
            </w:pPr>
            <w:r w:rsidRPr="00334CD8">
              <w:rPr>
                <w:sz w:val="18"/>
              </w:rPr>
              <w:t xml:space="preserve">No aplica </w:t>
            </w:r>
          </w:p>
        </w:tc>
        <w:tc>
          <w:tcPr>
            <w:tcW w:w="2126" w:type="dxa"/>
          </w:tcPr>
          <w:p w:rsidR="00D1560C" w:rsidRPr="00334CD8" w:rsidRDefault="006B5BBE" w:rsidP="00F92E6A">
            <w:pPr>
              <w:rPr>
                <w:sz w:val="18"/>
              </w:rPr>
            </w:pPr>
            <w:r w:rsidRPr="006B5BBE">
              <w:rPr>
                <w:sz w:val="18"/>
              </w:rPr>
              <w:t xml:space="preserve">Resolución Exenta </w:t>
            </w:r>
            <w:proofErr w:type="spellStart"/>
            <w:r w:rsidRPr="006B5BBE">
              <w:rPr>
                <w:sz w:val="18"/>
              </w:rPr>
              <w:t>N°</w:t>
            </w:r>
            <w:proofErr w:type="spellEnd"/>
            <w:r w:rsidRPr="006B5BBE">
              <w:rPr>
                <w:sz w:val="18"/>
              </w:rPr>
              <w:t xml:space="preserve"> 280 de 04 de abril de 2016</w:t>
            </w:r>
          </w:p>
        </w:tc>
        <w:tc>
          <w:tcPr>
            <w:tcW w:w="2139" w:type="dxa"/>
          </w:tcPr>
          <w:p w:rsidR="00D1560C" w:rsidRPr="00334CD8" w:rsidRDefault="00D1560C" w:rsidP="00F92E6A">
            <w:pPr>
              <w:rPr>
                <w:sz w:val="18"/>
              </w:rPr>
            </w:pPr>
            <w:r w:rsidRPr="00334CD8">
              <w:rPr>
                <w:sz w:val="18"/>
              </w:rPr>
              <w:t>No Aplica</w:t>
            </w:r>
          </w:p>
        </w:tc>
      </w:tr>
      <w:bookmarkEnd w:id="43"/>
    </w:tbl>
    <w:p w:rsidR="004C5983" w:rsidRDefault="004C5983"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964B34" w:rsidRDefault="00964B34" w:rsidP="004C5983">
      <w:pPr>
        <w:pStyle w:val="Listaconnmeros"/>
        <w:numPr>
          <w:ilvl w:val="0"/>
          <w:numId w:val="0"/>
        </w:numPr>
        <w:ind w:left="360"/>
      </w:pPr>
    </w:p>
    <w:p w:rsidR="00964B34" w:rsidRDefault="00964B34" w:rsidP="004C5983">
      <w:pPr>
        <w:pStyle w:val="Listaconnmeros"/>
        <w:numPr>
          <w:ilvl w:val="0"/>
          <w:numId w:val="0"/>
        </w:numPr>
        <w:ind w:left="360"/>
      </w:pPr>
    </w:p>
    <w:p w:rsidR="004C5983" w:rsidRPr="00983A38" w:rsidRDefault="004C5983" w:rsidP="004C5983">
      <w:pPr>
        <w:pStyle w:val="Ttulo1"/>
      </w:pPr>
      <w:bookmarkStart w:id="44" w:name="_Toc458000092"/>
      <w:bookmarkStart w:id="45" w:name="_Toc497124378"/>
      <w:r w:rsidRPr="00983A38">
        <w:lastRenderedPageBreak/>
        <w:t>Metodología de Evaluación</w:t>
      </w:r>
      <w:bookmarkEnd w:id="44"/>
      <w:bookmarkEnd w:id="45"/>
    </w:p>
    <w:p w:rsidR="004C5983" w:rsidRPr="0035125B" w:rsidRDefault="004C5983" w:rsidP="004C5983">
      <w:pPr>
        <w:rPr>
          <w:rFonts w:cstheme="minorHAnsi"/>
          <w:sz w:val="16"/>
          <w:szCs w:val="16"/>
        </w:rPr>
      </w:pPr>
    </w:p>
    <w:p w:rsidR="004C5983" w:rsidRPr="00785438" w:rsidRDefault="004C5983" w:rsidP="004C5983">
      <w:pPr>
        <w:rPr>
          <w:sz w:val="20"/>
          <w:szCs w:val="20"/>
        </w:rPr>
      </w:pPr>
      <w:r w:rsidRPr="0035125B">
        <w:rPr>
          <w:sz w:val="20"/>
          <w:szCs w:val="20"/>
        </w:rPr>
        <w:t>Con el objetivo de realizar una evaluación del cumplimiento de todos los requerimientos establecidos en el D.S.</w:t>
      </w:r>
      <w:r>
        <w:rPr>
          <w:sz w:val="20"/>
          <w:szCs w:val="20"/>
        </w:rPr>
        <w:t>28</w:t>
      </w:r>
      <w:r w:rsidRPr="0035125B">
        <w:rPr>
          <w:sz w:val="20"/>
          <w:szCs w:val="20"/>
        </w:rPr>
        <w:t>/</w:t>
      </w:r>
      <w:r>
        <w:rPr>
          <w:sz w:val="20"/>
          <w:szCs w:val="20"/>
        </w:rPr>
        <w:t>20</w:t>
      </w:r>
      <w:r w:rsidRPr="0035125B">
        <w:rPr>
          <w:sz w:val="20"/>
          <w:szCs w:val="20"/>
        </w:rPr>
        <w:t>1</w:t>
      </w:r>
      <w:r>
        <w:rPr>
          <w:sz w:val="20"/>
          <w:szCs w:val="20"/>
        </w:rPr>
        <w:t>3</w:t>
      </w:r>
      <w:r w:rsidRPr="0035125B">
        <w:rPr>
          <w:sz w:val="20"/>
          <w:szCs w:val="20"/>
        </w:rPr>
        <w:t xml:space="preserve"> del Ministerio de Medio Ambiente, se han def</w:t>
      </w:r>
      <w:r w:rsidR="00785438">
        <w:rPr>
          <w:sz w:val="20"/>
          <w:szCs w:val="20"/>
        </w:rPr>
        <w:t>inido los siguientes criterios:</w:t>
      </w:r>
    </w:p>
    <w:p w:rsidR="00144979" w:rsidRPr="00785438" w:rsidRDefault="004C5983" w:rsidP="00785438">
      <w:pPr>
        <w:pStyle w:val="Prrafodelista"/>
        <w:numPr>
          <w:ilvl w:val="0"/>
          <w:numId w:val="14"/>
        </w:numPr>
        <w:spacing w:after="200" w:line="276" w:lineRule="auto"/>
      </w:pPr>
      <w:r w:rsidRPr="00144979">
        <w:rPr>
          <w:b/>
        </w:rPr>
        <w:t>Evaluación de requerimientos de carácter administrativos</w:t>
      </w:r>
      <w:r w:rsidRPr="0035125B">
        <w:t xml:space="preserve">: </w:t>
      </w:r>
    </w:p>
    <w:p w:rsidR="00144979" w:rsidRDefault="00785438" w:rsidP="00785438">
      <w:pPr>
        <w:pStyle w:val="Prrafodelista"/>
        <w:numPr>
          <w:ilvl w:val="0"/>
          <w:numId w:val="26"/>
        </w:numPr>
        <w:spacing w:after="200" w:line="276" w:lineRule="auto"/>
        <w:rPr>
          <w:sz w:val="20"/>
          <w:szCs w:val="20"/>
        </w:rPr>
      </w:pPr>
      <w:r w:rsidRPr="00785438">
        <w:rPr>
          <w:sz w:val="20"/>
          <w:szCs w:val="20"/>
        </w:rPr>
        <w:t>Haber enviado los reportes mensualmente a través del Sistema Ventanilla Única del Registro de Emisiones y Transferencia de Contaminantes (RETC).</w:t>
      </w:r>
    </w:p>
    <w:p w:rsidR="00E92FB4" w:rsidRPr="00785438" w:rsidRDefault="00E92FB4" w:rsidP="00785438">
      <w:pPr>
        <w:pStyle w:val="Prrafodelista"/>
        <w:spacing w:after="200" w:line="276" w:lineRule="auto"/>
        <w:ind w:left="1069"/>
        <w:rPr>
          <w:sz w:val="20"/>
          <w:szCs w:val="20"/>
        </w:rPr>
      </w:pPr>
    </w:p>
    <w:p w:rsidR="003B6199" w:rsidRPr="003B6199" w:rsidRDefault="004C5983" w:rsidP="00915060">
      <w:pPr>
        <w:pStyle w:val="Prrafodelista"/>
        <w:numPr>
          <w:ilvl w:val="0"/>
          <w:numId w:val="14"/>
        </w:numPr>
        <w:spacing w:after="200" w:line="276" w:lineRule="auto"/>
      </w:pPr>
      <w:r w:rsidRPr="00144979">
        <w:rPr>
          <w:b/>
        </w:rPr>
        <w:t>Evaluación de requerimientos de carácter técnicos</w:t>
      </w:r>
      <w:r w:rsidRPr="005455CC">
        <w:t xml:space="preserve">: </w:t>
      </w:r>
    </w:p>
    <w:p w:rsidR="00482BEC" w:rsidRDefault="00482BEC" w:rsidP="00482BEC">
      <w:pPr>
        <w:pStyle w:val="Prrafodelista"/>
        <w:spacing w:after="200" w:line="276" w:lineRule="auto"/>
        <w:rPr>
          <w:sz w:val="20"/>
          <w:szCs w:val="20"/>
        </w:rPr>
      </w:pPr>
    </w:p>
    <w:p w:rsidR="00835C85" w:rsidRPr="00482BEC" w:rsidRDefault="00835C85" w:rsidP="00835C85">
      <w:pPr>
        <w:pStyle w:val="Prrafodelista"/>
        <w:numPr>
          <w:ilvl w:val="0"/>
          <w:numId w:val="15"/>
        </w:numPr>
        <w:spacing w:after="200" w:line="276" w:lineRule="auto"/>
        <w:rPr>
          <w:sz w:val="20"/>
          <w:szCs w:val="20"/>
        </w:rPr>
      </w:pPr>
      <w:r w:rsidRPr="0088616E">
        <w:rPr>
          <w:sz w:val="20"/>
          <w:szCs w:val="20"/>
        </w:rPr>
        <w:t>Verificación de la implementación y validación del Sistema de Monitoreo Continuo de Emisiones (CEMS)</w:t>
      </w:r>
      <w:r>
        <w:rPr>
          <w:sz w:val="20"/>
          <w:szCs w:val="20"/>
        </w:rPr>
        <w:t xml:space="preserve"> en la planta de ácido de la Fundición</w:t>
      </w:r>
      <w:r w:rsidRPr="0088616E">
        <w:rPr>
          <w:sz w:val="20"/>
          <w:szCs w:val="20"/>
        </w:rPr>
        <w:t xml:space="preserve">. </w:t>
      </w:r>
      <w:r>
        <w:rPr>
          <w:sz w:val="20"/>
          <w:szCs w:val="20"/>
        </w:rPr>
        <w:t>El límite de emisión de SO</w:t>
      </w:r>
      <w:r w:rsidRPr="006F6D2B">
        <w:rPr>
          <w:sz w:val="20"/>
          <w:szCs w:val="20"/>
          <w:vertAlign w:val="subscript"/>
        </w:rPr>
        <w:t>2</w:t>
      </w:r>
      <w:r>
        <w:rPr>
          <w:sz w:val="20"/>
          <w:szCs w:val="20"/>
        </w:rPr>
        <w:t xml:space="preserve"> para la planta de ácido de simple contacto </w:t>
      </w:r>
      <w:bookmarkStart w:id="46" w:name="_Hlk492393580"/>
      <w:r>
        <w:rPr>
          <w:sz w:val="20"/>
          <w:szCs w:val="20"/>
        </w:rPr>
        <w:t xml:space="preserve">entra en vigencia el 12 de diciembre de 2018, no obstante, </w:t>
      </w:r>
      <w:bookmarkEnd w:id="46"/>
      <w:r>
        <w:rPr>
          <w:sz w:val="20"/>
          <w:szCs w:val="20"/>
        </w:rPr>
        <w:t>se verificará la implementación y validación del CEMS ante la SMA.</w:t>
      </w:r>
    </w:p>
    <w:p w:rsidR="00627A82" w:rsidRDefault="00627A82" w:rsidP="00915060">
      <w:pPr>
        <w:pStyle w:val="Prrafodelista"/>
        <w:numPr>
          <w:ilvl w:val="0"/>
          <w:numId w:val="15"/>
        </w:numPr>
        <w:spacing w:after="200" w:line="276" w:lineRule="auto"/>
        <w:rPr>
          <w:sz w:val="20"/>
          <w:szCs w:val="20"/>
        </w:rPr>
      </w:pPr>
      <w:r>
        <w:rPr>
          <w:sz w:val="20"/>
          <w:szCs w:val="20"/>
        </w:rPr>
        <w:t>Verificación de</w:t>
      </w:r>
      <w:r w:rsidR="00482BEC">
        <w:rPr>
          <w:sz w:val="20"/>
          <w:szCs w:val="20"/>
        </w:rPr>
        <w:t xml:space="preserve"> la</w:t>
      </w:r>
      <w:r>
        <w:rPr>
          <w:sz w:val="20"/>
          <w:szCs w:val="20"/>
        </w:rPr>
        <w:t xml:space="preserve"> implementación y aprobación de la metodología de balances de masa de As y S.</w:t>
      </w:r>
    </w:p>
    <w:p w:rsidR="004C5983" w:rsidRDefault="00627A82" w:rsidP="00482BEC">
      <w:pPr>
        <w:pStyle w:val="Prrafodelista"/>
        <w:numPr>
          <w:ilvl w:val="0"/>
          <w:numId w:val="15"/>
        </w:numPr>
        <w:spacing w:after="200" w:line="276" w:lineRule="auto"/>
        <w:rPr>
          <w:sz w:val="20"/>
          <w:szCs w:val="20"/>
        </w:rPr>
      </w:pPr>
      <w:r>
        <w:rPr>
          <w:sz w:val="20"/>
          <w:szCs w:val="20"/>
        </w:rPr>
        <w:t>Verificación de ejecución de auditoria externa a la metodología de balances de masa de As y S.</w:t>
      </w:r>
    </w:p>
    <w:p w:rsidR="00482BEC" w:rsidRPr="00482BEC" w:rsidRDefault="00482BEC" w:rsidP="00482BEC">
      <w:pPr>
        <w:pStyle w:val="Prrafodelista"/>
        <w:numPr>
          <w:ilvl w:val="0"/>
          <w:numId w:val="15"/>
        </w:numPr>
        <w:spacing w:after="200" w:line="276" w:lineRule="auto"/>
        <w:rPr>
          <w:sz w:val="20"/>
          <w:szCs w:val="20"/>
        </w:rPr>
      </w:pPr>
      <w:r>
        <w:rPr>
          <w:sz w:val="20"/>
          <w:szCs w:val="20"/>
        </w:rPr>
        <w:t>Verificación de los límites de emisión anual de As y SO</w:t>
      </w:r>
      <w:r w:rsidRPr="00482BEC">
        <w:rPr>
          <w:sz w:val="20"/>
          <w:szCs w:val="20"/>
          <w:vertAlign w:val="subscript"/>
        </w:rPr>
        <w:t>2</w:t>
      </w:r>
      <w:r>
        <w:rPr>
          <w:sz w:val="20"/>
          <w:szCs w:val="20"/>
        </w:rPr>
        <w:t xml:space="preserve"> en el Sistema de la Fundición.</w:t>
      </w: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Default="004C5983" w:rsidP="004C5983">
      <w:pPr>
        <w:spacing w:after="200" w:line="276" w:lineRule="auto"/>
        <w:contextualSpacing/>
      </w:pPr>
    </w:p>
    <w:p w:rsidR="004C5983" w:rsidRPr="00F93D0F" w:rsidRDefault="004C5983" w:rsidP="004C5983">
      <w:pPr>
        <w:pStyle w:val="IFA1"/>
        <w:sectPr w:rsidR="004C5983" w:rsidRPr="00F93D0F" w:rsidSect="00C73D0B">
          <w:type w:val="nextColumn"/>
          <w:pgSz w:w="12240" w:h="15840" w:code="1"/>
          <w:pgMar w:top="1134" w:right="1134" w:bottom="1134" w:left="1134" w:header="708" w:footer="708" w:gutter="0"/>
          <w:cols w:space="708"/>
          <w:docGrid w:linePitch="360"/>
        </w:sectPr>
      </w:pPr>
    </w:p>
    <w:p w:rsidR="00334CD8" w:rsidRDefault="00334CD8" w:rsidP="00334CD8">
      <w:pPr>
        <w:pStyle w:val="Ttulo1"/>
      </w:pPr>
      <w:bookmarkStart w:id="47" w:name="_Toc497124379"/>
      <w:r>
        <w:lastRenderedPageBreak/>
        <w:t xml:space="preserve">Aspectos </w:t>
      </w:r>
      <w:r w:rsidR="00A71305">
        <w:t>R</w:t>
      </w:r>
      <w:r>
        <w:t>elativos al Seguimiento Ambiental</w:t>
      </w:r>
      <w:bookmarkEnd w:id="47"/>
    </w:p>
    <w:p w:rsidR="004C5983" w:rsidRPr="004C5983" w:rsidRDefault="004C5983" w:rsidP="004C5983">
      <w:pPr>
        <w:pStyle w:val="Listaconnmeros"/>
        <w:numPr>
          <w:ilvl w:val="0"/>
          <w:numId w:val="0"/>
        </w:numPr>
        <w:ind w:left="360"/>
      </w:pPr>
    </w:p>
    <w:p w:rsidR="007A7DEB" w:rsidRPr="008A0D13" w:rsidRDefault="007A7DEB" w:rsidP="004D2ABA">
      <w:pPr>
        <w:pStyle w:val="Ttulo2"/>
        <w:rPr>
          <w:sz w:val="24"/>
        </w:rPr>
      </w:pPr>
      <w:bookmarkStart w:id="48" w:name="_Toc382383545"/>
      <w:bookmarkStart w:id="49" w:name="_Toc382472367"/>
      <w:bookmarkStart w:id="50" w:name="_Toc390184277"/>
      <w:bookmarkStart w:id="51" w:name="_Toc390360008"/>
      <w:bookmarkStart w:id="52" w:name="_Toc390777029"/>
      <w:bookmarkStart w:id="53" w:name="_Toc497124380"/>
      <w:bookmarkEnd w:id="33"/>
      <w:bookmarkEnd w:id="34"/>
      <w:bookmarkEnd w:id="35"/>
      <w:bookmarkEnd w:id="36"/>
      <w:bookmarkEnd w:id="37"/>
      <w:r w:rsidRPr="008A0D13">
        <w:rPr>
          <w:sz w:val="24"/>
        </w:rPr>
        <w:t>Documentos Revisados</w:t>
      </w:r>
      <w:bookmarkEnd w:id="48"/>
      <w:bookmarkEnd w:id="49"/>
      <w:bookmarkEnd w:id="50"/>
      <w:bookmarkEnd w:id="51"/>
      <w:bookmarkEnd w:id="52"/>
      <w:bookmarkEnd w:id="53"/>
    </w:p>
    <w:p w:rsidR="004D2ABA" w:rsidRPr="004D2ABA" w:rsidRDefault="004D2ABA" w:rsidP="004D2ABA"/>
    <w:tbl>
      <w:tblPr>
        <w:tblStyle w:val="Tabladecuadrcula1clara"/>
        <w:tblW w:w="4981" w:type="pct"/>
        <w:tblLook w:val="04A0" w:firstRow="1" w:lastRow="0" w:firstColumn="1" w:lastColumn="0" w:noHBand="0" w:noVBand="1"/>
      </w:tblPr>
      <w:tblGrid>
        <w:gridCol w:w="4432"/>
        <w:gridCol w:w="4396"/>
        <w:gridCol w:w="1702"/>
        <w:gridCol w:w="2980"/>
      </w:tblGrid>
      <w:tr w:rsidR="00CA1550" w:rsidRPr="00D42470" w:rsidTr="00587BF3">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640" w:type="pct"/>
          </w:tcPr>
          <w:p w:rsidR="00CA1550" w:rsidRPr="00D42470" w:rsidRDefault="00CA1550" w:rsidP="00F608A8">
            <w:pPr>
              <w:jc w:val="center"/>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 xml:space="preserve">Nombre del </w:t>
            </w:r>
            <w:r>
              <w:rPr>
                <w:rFonts w:ascii="Calibri" w:eastAsia="Calibri" w:hAnsi="Calibri" w:cs="Times New Roman"/>
                <w:sz w:val="20"/>
                <w:szCs w:val="20"/>
                <w:lang w:val="es-ES" w:eastAsia="es-ES"/>
              </w:rPr>
              <w:t>documento</w:t>
            </w:r>
            <w:r w:rsidRPr="00D42470">
              <w:rPr>
                <w:rFonts w:ascii="Calibri" w:eastAsia="Calibri" w:hAnsi="Calibri" w:cs="Times New Roman"/>
                <w:sz w:val="20"/>
                <w:szCs w:val="20"/>
                <w:lang w:val="es-ES" w:eastAsia="es-ES"/>
              </w:rPr>
              <w:t xml:space="preserve"> revisado</w:t>
            </w:r>
          </w:p>
        </w:tc>
        <w:tc>
          <w:tcPr>
            <w:tcW w:w="1627" w:type="pct"/>
          </w:tcPr>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Pr>
                <w:rFonts w:ascii="Calibri" w:eastAsia="Calibri" w:hAnsi="Calibri" w:cs="Times New Roman"/>
                <w:sz w:val="20"/>
                <w:szCs w:val="20"/>
                <w:lang w:val="es-ES" w:eastAsia="es-ES"/>
              </w:rPr>
              <w:t xml:space="preserve">Origen/ </w:t>
            </w:r>
            <w:r w:rsidRPr="00D42470">
              <w:rPr>
                <w:rFonts w:ascii="Calibri" w:eastAsia="Calibri" w:hAnsi="Calibri" w:cs="Times New Roman"/>
                <w:sz w:val="20"/>
                <w:szCs w:val="20"/>
                <w:lang w:val="es-ES" w:eastAsia="es-ES"/>
              </w:rPr>
              <w:t xml:space="preserve">Fuente </w:t>
            </w:r>
            <w:r>
              <w:rPr>
                <w:rFonts w:ascii="Calibri" w:eastAsia="Calibri" w:hAnsi="Calibri" w:cs="Times New Roman"/>
                <w:sz w:val="20"/>
                <w:szCs w:val="20"/>
                <w:lang w:val="es-ES" w:eastAsia="es-ES"/>
              </w:rPr>
              <w:t>del documento</w:t>
            </w:r>
          </w:p>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p>
        </w:tc>
        <w:tc>
          <w:tcPr>
            <w:tcW w:w="630" w:type="pct"/>
          </w:tcPr>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Organismo encomendado</w:t>
            </w:r>
          </w:p>
        </w:tc>
        <w:tc>
          <w:tcPr>
            <w:tcW w:w="1103" w:type="pct"/>
          </w:tcPr>
          <w:p w:rsidR="00CA1550" w:rsidRPr="00D42470" w:rsidRDefault="00CA1550"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 xml:space="preserve">Observaciones </w:t>
            </w:r>
          </w:p>
        </w:tc>
      </w:tr>
      <w:tr w:rsidR="00CA1550" w:rsidRPr="00D42470" w:rsidTr="00587BF3">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CA1550" w:rsidRPr="00587BF3" w:rsidRDefault="009B6CA5" w:rsidP="00B4261D">
            <w:pPr>
              <w:jc w:val="both"/>
              <w:rPr>
                <w:rFonts w:ascii="Calibri" w:eastAsia="Calibri" w:hAnsi="Calibri" w:cs="Times New Roman"/>
                <w:b w:val="0"/>
                <w:sz w:val="20"/>
                <w:szCs w:val="20"/>
                <w:lang w:val="es-ES"/>
              </w:rPr>
            </w:pPr>
            <w:r w:rsidRPr="00587BF3">
              <w:rPr>
                <w:rFonts w:ascii="Calibri" w:eastAsia="Calibri" w:hAnsi="Calibri" w:cs="Times New Roman"/>
                <w:b w:val="0"/>
                <w:sz w:val="18"/>
                <w:szCs w:val="20"/>
                <w:lang w:val="es-ES"/>
              </w:rPr>
              <w:t xml:space="preserve">Informes mensuales </w:t>
            </w:r>
            <w:r w:rsidR="009827A6" w:rsidRPr="00587BF3">
              <w:rPr>
                <w:rFonts w:ascii="Calibri" w:eastAsia="Calibri" w:hAnsi="Calibri" w:cs="Times New Roman"/>
                <w:b w:val="0"/>
                <w:sz w:val="18"/>
                <w:szCs w:val="20"/>
                <w:lang w:val="es-ES"/>
              </w:rPr>
              <w:t>D.S. 28/2013</w:t>
            </w:r>
          </w:p>
        </w:tc>
        <w:tc>
          <w:tcPr>
            <w:tcW w:w="1627" w:type="pct"/>
          </w:tcPr>
          <w:p w:rsidR="00CA1550" w:rsidRPr="00D42470" w:rsidRDefault="009B6CA5"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s-ES"/>
              </w:rPr>
            </w:pPr>
            <w:r w:rsidRPr="00676200">
              <w:rPr>
                <w:rFonts w:ascii="Calibri" w:eastAsia="Calibri" w:hAnsi="Calibri" w:cs="Times New Roman"/>
                <w:sz w:val="18"/>
                <w:szCs w:val="20"/>
                <w:lang w:val="es-ES"/>
              </w:rPr>
              <w:t>Registro de Emisiones y Transferencias de Contaminantes (RETC)</w:t>
            </w:r>
            <w:r w:rsidR="00B4261D" w:rsidRPr="00676200">
              <w:rPr>
                <w:rFonts w:ascii="Calibri" w:eastAsia="Calibri" w:hAnsi="Calibri" w:cs="Times New Roman"/>
                <w:sz w:val="18"/>
                <w:szCs w:val="20"/>
                <w:lang w:val="es-ES"/>
              </w:rPr>
              <w:t>.</w:t>
            </w:r>
          </w:p>
        </w:tc>
        <w:tc>
          <w:tcPr>
            <w:tcW w:w="630" w:type="pct"/>
          </w:tcPr>
          <w:p w:rsidR="00CA1550" w:rsidRPr="00676200" w:rsidRDefault="009B6CA5"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676200">
              <w:rPr>
                <w:rFonts w:ascii="Calibri" w:eastAsia="Calibri" w:hAnsi="Calibri" w:cs="Times New Roman"/>
                <w:sz w:val="18"/>
                <w:szCs w:val="20"/>
                <w:lang w:val="es-ES" w:eastAsia="es-ES"/>
              </w:rPr>
              <w:t xml:space="preserve">No aplica </w:t>
            </w:r>
          </w:p>
        </w:tc>
        <w:tc>
          <w:tcPr>
            <w:tcW w:w="1103" w:type="pct"/>
          </w:tcPr>
          <w:p w:rsidR="00CA1550" w:rsidRPr="00676200" w:rsidRDefault="009B6CA5"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676200">
              <w:rPr>
                <w:rFonts w:ascii="Calibri" w:eastAsia="Calibri" w:hAnsi="Calibri" w:cs="Times New Roman"/>
                <w:sz w:val="18"/>
                <w:szCs w:val="20"/>
                <w:lang w:val="es-ES" w:eastAsia="es-ES"/>
              </w:rPr>
              <w:t xml:space="preserve">Periodo enero –diciembre </w:t>
            </w:r>
            <w:r w:rsidR="005E24DF" w:rsidRPr="00676200">
              <w:rPr>
                <w:rFonts w:ascii="Calibri" w:eastAsia="Calibri" w:hAnsi="Calibri" w:cs="Times New Roman"/>
                <w:sz w:val="18"/>
                <w:szCs w:val="20"/>
                <w:lang w:val="es-ES" w:eastAsia="es-ES"/>
              </w:rPr>
              <w:t xml:space="preserve">año 2016 </w:t>
            </w:r>
          </w:p>
        </w:tc>
      </w:tr>
      <w:tr w:rsidR="00D42B5D" w:rsidRPr="00D42470" w:rsidTr="00587BF3">
        <w:trPr>
          <w:trHeight w:val="645"/>
        </w:trPr>
        <w:tc>
          <w:tcPr>
            <w:cnfStyle w:val="001000000000" w:firstRow="0" w:lastRow="0" w:firstColumn="1" w:lastColumn="0" w:oddVBand="0" w:evenVBand="0" w:oddHBand="0" w:evenHBand="0" w:firstRowFirstColumn="0" w:firstRowLastColumn="0" w:lastRowFirstColumn="0" w:lastRowLastColumn="0"/>
            <w:tcW w:w="1640" w:type="pct"/>
          </w:tcPr>
          <w:p w:rsidR="00D42B5D" w:rsidRPr="00587BF3" w:rsidRDefault="00AB37F9" w:rsidP="00B4261D">
            <w:pPr>
              <w:jc w:val="both"/>
              <w:rPr>
                <w:rFonts w:ascii="Calibri" w:eastAsia="Calibri" w:hAnsi="Calibri" w:cs="Times New Roman"/>
                <w:b w:val="0"/>
                <w:sz w:val="18"/>
                <w:szCs w:val="20"/>
              </w:rPr>
            </w:pPr>
            <w:r w:rsidRPr="00587BF3">
              <w:rPr>
                <w:b w:val="0"/>
                <w:sz w:val="18"/>
                <w:szCs w:val="18"/>
              </w:rPr>
              <w:t>CEMS planta de ácido N°1.</w:t>
            </w:r>
          </w:p>
        </w:tc>
        <w:tc>
          <w:tcPr>
            <w:tcW w:w="1627" w:type="pct"/>
          </w:tcPr>
          <w:p w:rsidR="00D42B5D" w:rsidRPr="00D42B5D" w:rsidRDefault="00AB37F9" w:rsidP="00D42B5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rPr>
            </w:pPr>
            <w:r>
              <w:rPr>
                <w:sz w:val="18"/>
                <w:szCs w:val="18"/>
              </w:rPr>
              <w:t>Carta N° 40 de 2 de febrero de 2017</w:t>
            </w:r>
            <w:r w:rsidR="00834816">
              <w:rPr>
                <w:sz w:val="18"/>
                <w:szCs w:val="18"/>
              </w:rPr>
              <w:t>.</w:t>
            </w:r>
          </w:p>
        </w:tc>
        <w:tc>
          <w:tcPr>
            <w:tcW w:w="630" w:type="pct"/>
          </w:tcPr>
          <w:p w:rsidR="00D42B5D" w:rsidRPr="00676200" w:rsidRDefault="00D42B5D"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c>
          <w:tcPr>
            <w:tcW w:w="1103" w:type="pct"/>
          </w:tcPr>
          <w:p w:rsidR="00D42B5D" w:rsidRPr="00676200" w:rsidRDefault="00D42B5D"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AB37F9" w:rsidRPr="00D42470" w:rsidTr="00587BF3">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AB37F9" w:rsidRPr="00587BF3" w:rsidRDefault="00AB37F9" w:rsidP="00E04B87">
            <w:pPr>
              <w:jc w:val="both"/>
              <w:rPr>
                <w:b w:val="0"/>
                <w:sz w:val="18"/>
              </w:rPr>
            </w:pPr>
            <w:r w:rsidRPr="00587BF3">
              <w:rPr>
                <w:b w:val="0"/>
                <w:sz w:val="18"/>
                <w:szCs w:val="18"/>
              </w:rPr>
              <w:t>Situación Operacional Fundición HVL y validación de los CEMS Plantas de ácido 1 y 2.</w:t>
            </w:r>
          </w:p>
        </w:tc>
        <w:tc>
          <w:tcPr>
            <w:tcW w:w="1627" w:type="pct"/>
          </w:tcPr>
          <w:p w:rsidR="00AB37F9" w:rsidRPr="00AB37F9" w:rsidRDefault="00AB37F9"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rPr>
            </w:pPr>
            <w:r>
              <w:rPr>
                <w:sz w:val="18"/>
                <w:szCs w:val="18"/>
              </w:rPr>
              <w:t xml:space="preserve">Carta </w:t>
            </w:r>
            <w:proofErr w:type="spellStart"/>
            <w:r>
              <w:rPr>
                <w:sz w:val="18"/>
                <w:szCs w:val="18"/>
              </w:rPr>
              <w:t>N°</w:t>
            </w:r>
            <w:proofErr w:type="spellEnd"/>
            <w:r>
              <w:rPr>
                <w:sz w:val="18"/>
                <w:szCs w:val="18"/>
              </w:rPr>
              <w:t xml:space="preserve"> 137 de 15 de junio de 2017</w:t>
            </w:r>
            <w:r w:rsidR="00834816">
              <w:rPr>
                <w:sz w:val="18"/>
                <w:szCs w:val="18"/>
              </w:rPr>
              <w:t>.</w:t>
            </w:r>
          </w:p>
        </w:tc>
        <w:tc>
          <w:tcPr>
            <w:tcW w:w="630" w:type="pct"/>
          </w:tcPr>
          <w:p w:rsidR="00AB37F9" w:rsidRPr="00676200" w:rsidRDefault="00AB37F9"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c>
          <w:tcPr>
            <w:tcW w:w="1103" w:type="pct"/>
          </w:tcPr>
          <w:p w:rsidR="00AB37F9" w:rsidRPr="00676200" w:rsidRDefault="00AB37F9"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E04B87" w:rsidRPr="00D42470" w:rsidTr="00587BF3">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E04B87" w:rsidRPr="00587BF3" w:rsidRDefault="00E04B87" w:rsidP="00E04B87">
            <w:pPr>
              <w:jc w:val="both"/>
              <w:rPr>
                <w:rFonts w:ascii="Calibri" w:eastAsia="Calibri" w:hAnsi="Calibri" w:cs="Times New Roman"/>
                <w:b w:val="0"/>
                <w:sz w:val="18"/>
                <w:szCs w:val="20"/>
              </w:rPr>
            </w:pPr>
            <w:r w:rsidRPr="00587BF3">
              <w:rPr>
                <w:b w:val="0"/>
                <w:sz w:val="18"/>
              </w:rPr>
              <w:t>Informe Servicios de Auditoria a la Metodología de Balances de Masa de Arsénico y Azufre</w:t>
            </w:r>
          </w:p>
        </w:tc>
        <w:tc>
          <w:tcPr>
            <w:tcW w:w="1627" w:type="pct"/>
          </w:tcPr>
          <w:p w:rsidR="00E04B87" w:rsidRDefault="00834816"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Carta N° 170 de 20 de julio de 2016.</w:t>
            </w:r>
          </w:p>
        </w:tc>
        <w:tc>
          <w:tcPr>
            <w:tcW w:w="630" w:type="pct"/>
          </w:tcPr>
          <w:p w:rsidR="00E04B87" w:rsidRPr="00676200" w:rsidRDefault="00E04B87"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c>
          <w:tcPr>
            <w:tcW w:w="1103" w:type="pct"/>
          </w:tcPr>
          <w:p w:rsidR="00E04B87" w:rsidRPr="00676200" w:rsidRDefault="00E04B87"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E04B87" w:rsidRPr="00D42470" w:rsidTr="00587BF3">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E04B87" w:rsidRPr="00587BF3" w:rsidRDefault="00E04B87" w:rsidP="00E04B87">
            <w:pPr>
              <w:jc w:val="both"/>
              <w:rPr>
                <w:rFonts w:ascii="Calibri" w:eastAsia="Calibri" w:hAnsi="Calibri" w:cs="Times New Roman"/>
                <w:b w:val="0"/>
                <w:sz w:val="18"/>
                <w:szCs w:val="20"/>
                <w:lang w:val="es-ES"/>
              </w:rPr>
            </w:pPr>
            <w:r w:rsidRPr="00587BF3">
              <w:rPr>
                <w:rFonts w:ascii="Calibri" w:eastAsia="Calibri" w:hAnsi="Calibri" w:cs="Times New Roman"/>
                <w:b w:val="0"/>
                <w:sz w:val="18"/>
                <w:szCs w:val="20"/>
                <w:lang w:val="es-ES"/>
              </w:rPr>
              <w:t>Balances de masa de azufre para los años 2014 y 2015.</w:t>
            </w:r>
          </w:p>
        </w:tc>
        <w:tc>
          <w:tcPr>
            <w:tcW w:w="1627" w:type="pct"/>
          </w:tcPr>
          <w:p w:rsidR="00E04B87" w:rsidRPr="00676200" w:rsidRDefault="00E04B87"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 xml:space="preserve">Carta </w:t>
            </w:r>
            <w:r w:rsidR="00562B43">
              <w:rPr>
                <w:rFonts w:ascii="Calibri" w:eastAsia="Calibri" w:hAnsi="Calibri" w:cs="Times New Roman"/>
                <w:sz w:val="18"/>
                <w:szCs w:val="20"/>
                <w:lang w:val="es-ES"/>
              </w:rPr>
              <w:t>N°479</w:t>
            </w:r>
            <w:r>
              <w:rPr>
                <w:rFonts w:ascii="Calibri" w:eastAsia="Calibri" w:hAnsi="Calibri" w:cs="Times New Roman"/>
                <w:sz w:val="18"/>
                <w:szCs w:val="20"/>
                <w:lang w:val="es-ES"/>
              </w:rPr>
              <w:t xml:space="preserve"> de </w:t>
            </w:r>
            <w:r w:rsidR="00562B43">
              <w:rPr>
                <w:rFonts w:ascii="Calibri" w:eastAsia="Calibri" w:hAnsi="Calibri" w:cs="Times New Roman"/>
                <w:sz w:val="18"/>
                <w:szCs w:val="20"/>
                <w:lang w:val="es-ES"/>
              </w:rPr>
              <w:t>27</w:t>
            </w:r>
            <w:r>
              <w:rPr>
                <w:rFonts w:ascii="Calibri" w:eastAsia="Calibri" w:hAnsi="Calibri" w:cs="Times New Roman"/>
                <w:sz w:val="18"/>
                <w:szCs w:val="20"/>
                <w:lang w:val="es-ES"/>
              </w:rPr>
              <w:t xml:space="preserve"> de </w:t>
            </w:r>
            <w:r w:rsidR="00562B43">
              <w:rPr>
                <w:rFonts w:ascii="Calibri" w:eastAsia="Calibri" w:hAnsi="Calibri" w:cs="Times New Roman"/>
                <w:sz w:val="18"/>
                <w:szCs w:val="20"/>
                <w:lang w:val="es-ES"/>
              </w:rPr>
              <w:t>octubre</w:t>
            </w:r>
            <w:r>
              <w:rPr>
                <w:rFonts w:ascii="Calibri" w:eastAsia="Calibri" w:hAnsi="Calibri" w:cs="Times New Roman"/>
                <w:sz w:val="18"/>
                <w:szCs w:val="20"/>
                <w:lang w:val="es-ES"/>
              </w:rPr>
              <w:t xml:space="preserve"> de 2016 en respuesta a Ord. N° 2359 de 12 de octubre de 2016 de SMA.</w:t>
            </w:r>
          </w:p>
        </w:tc>
        <w:tc>
          <w:tcPr>
            <w:tcW w:w="630" w:type="pct"/>
          </w:tcPr>
          <w:p w:rsidR="00E04B87" w:rsidRPr="00676200" w:rsidRDefault="00E04B87"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c>
          <w:tcPr>
            <w:tcW w:w="1103" w:type="pct"/>
          </w:tcPr>
          <w:p w:rsidR="00E04B87" w:rsidRPr="00676200" w:rsidRDefault="00E04B87"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A41F64" w:rsidRPr="00D42470" w:rsidTr="00587BF3">
        <w:trPr>
          <w:trHeight w:val="271"/>
        </w:trPr>
        <w:tc>
          <w:tcPr>
            <w:cnfStyle w:val="001000000000" w:firstRow="0" w:lastRow="0" w:firstColumn="1" w:lastColumn="0" w:oddVBand="0" w:evenVBand="0" w:oddHBand="0" w:evenHBand="0" w:firstRowFirstColumn="0" w:firstRowLastColumn="0" w:lastRowFirstColumn="0" w:lastRowLastColumn="0"/>
            <w:tcW w:w="1640" w:type="pct"/>
          </w:tcPr>
          <w:p w:rsidR="00A41F64" w:rsidRPr="00A41F64" w:rsidRDefault="00A41F64" w:rsidP="00E04B87">
            <w:pPr>
              <w:jc w:val="both"/>
              <w:rPr>
                <w:rFonts w:ascii="Calibri" w:eastAsia="Calibri" w:hAnsi="Calibri" w:cs="Times New Roman"/>
                <w:b w:val="0"/>
                <w:sz w:val="18"/>
                <w:szCs w:val="20"/>
                <w:lang w:val="es-ES"/>
              </w:rPr>
            </w:pPr>
            <w:r w:rsidRPr="00A41F64">
              <w:rPr>
                <w:rFonts w:ascii="Calibri" w:eastAsia="Calibri" w:hAnsi="Calibri" w:cs="Times New Roman"/>
                <w:b w:val="0"/>
                <w:sz w:val="18"/>
                <w:szCs w:val="20"/>
                <w:lang w:val="es-ES"/>
              </w:rPr>
              <w:t xml:space="preserve">Respuesta a Resolución Exenta </w:t>
            </w:r>
            <w:proofErr w:type="spellStart"/>
            <w:r w:rsidRPr="00A41F64">
              <w:rPr>
                <w:rFonts w:ascii="Calibri" w:eastAsia="Calibri" w:hAnsi="Calibri" w:cs="Times New Roman"/>
                <w:b w:val="0"/>
                <w:sz w:val="18"/>
                <w:szCs w:val="20"/>
                <w:lang w:val="es-ES"/>
              </w:rPr>
              <w:t>N°</w:t>
            </w:r>
            <w:proofErr w:type="spellEnd"/>
            <w:r w:rsidRPr="00A41F64">
              <w:rPr>
                <w:rFonts w:ascii="Calibri" w:eastAsia="Calibri" w:hAnsi="Calibri" w:cs="Times New Roman"/>
                <w:b w:val="0"/>
                <w:sz w:val="18"/>
                <w:szCs w:val="20"/>
                <w:lang w:val="es-ES"/>
              </w:rPr>
              <w:t xml:space="preserve"> 1108 de 20 de septiembre de 2017</w:t>
            </w:r>
            <w:r w:rsidR="00E842BB">
              <w:rPr>
                <w:rFonts w:ascii="Calibri" w:eastAsia="Calibri" w:hAnsi="Calibri" w:cs="Times New Roman"/>
                <w:b w:val="0"/>
                <w:sz w:val="18"/>
                <w:szCs w:val="20"/>
                <w:lang w:val="es-ES"/>
              </w:rPr>
              <w:t xml:space="preserve"> de SMA</w:t>
            </w:r>
            <w:r w:rsidRPr="00A41F64">
              <w:rPr>
                <w:rFonts w:ascii="Calibri" w:eastAsia="Calibri" w:hAnsi="Calibri" w:cs="Times New Roman"/>
                <w:b w:val="0"/>
                <w:sz w:val="18"/>
                <w:szCs w:val="20"/>
                <w:lang w:val="es-ES"/>
              </w:rPr>
              <w:t xml:space="preserve">. </w:t>
            </w:r>
          </w:p>
        </w:tc>
        <w:tc>
          <w:tcPr>
            <w:tcW w:w="1627" w:type="pct"/>
          </w:tcPr>
          <w:p w:rsidR="00A41F64" w:rsidRDefault="00A41F64"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Carta</w:t>
            </w:r>
            <w:r w:rsidRPr="00A41F64">
              <w:rPr>
                <w:rFonts w:ascii="Calibri" w:eastAsia="Calibri" w:hAnsi="Calibri" w:cs="Times New Roman"/>
                <w:sz w:val="18"/>
                <w:szCs w:val="20"/>
                <w:lang w:val="es-ES"/>
              </w:rPr>
              <w:t xml:space="preserve"> </w:t>
            </w:r>
            <w:r>
              <w:rPr>
                <w:rFonts w:ascii="Calibri" w:eastAsia="Calibri" w:hAnsi="Calibri" w:cs="Times New Roman"/>
                <w:sz w:val="18"/>
                <w:szCs w:val="20"/>
                <w:lang w:val="es-ES"/>
              </w:rPr>
              <w:t>N°</w:t>
            </w:r>
            <w:r w:rsidRPr="00A41F64">
              <w:rPr>
                <w:rFonts w:ascii="Calibri" w:eastAsia="Calibri" w:hAnsi="Calibri" w:cs="Times New Roman"/>
                <w:sz w:val="18"/>
                <w:szCs w:val="20"/>
                <w:lang w:val="es-ES"/>
              </w:rPr>
              <w:t>493</w:t>
            </w:r>
            <w:r>
              <w:rPr>
                <w:rFonts w:ascii="Calibri" w:eastAsia="Calibri" w:hAnsi="Calibri" w:cs="Times New Roman"/>
                <w:sz w:val="18"/>
                <w:szCs w:val="20"/>
                <w:lang w:val="es-ES"/>
              </w:rPr>
              <w:t xml:space="preserve"> de 13 de octubre de 2017</w:t>
            </w:r>
            <w:r w:rsidRPr="00A41F64">
              <w:rPr>
                <w:rFonts w:ascii="Calibri" w:eastAsia="Calibri" w:hAnsi="Calibri" w:cs="Times New Roman"/>
                <w:sz w:val="18"/>
                <w:szCs w:val="20"/>
                <w:lang w:val="es-ES"/>
              </w:rPr>
              <w:t xml:space="preserve"> y </w:t>
            </w:r>
            <w:r>
              <w:rPr>
                <w:rFonts w:ascii="Calibri" w:eastAsia="Calibri" w:hAnsi="Calibri" w:cs="Times New Roman"/>
                <w:sz w:val="18"/>
                <w:szCs w:val="20"/>
                <w:lang w:val="es-ES"/>
              </w:rPr>
              <w:t>Carta N°</w:t>
            </w:r>
            <w:r w:rsidR="00F75965">
              <w:rPr>
                <w:rFonts w:ascii="Calibri" w:eastAsia="Calibri" w:hAnsi="Calibri" w:cs="Times New Roman"/>
                <w:sz w:val="18"/>
                <w:szCs w:val="20"/>
                <w:lang w:val="es-ES"/>
              </w:rPr>
              <w:t>514</w:t>
            </w:r>
            <w:r>
              <w:rPr>
                <w:rFonts w:ascii="Calibri" w:eastAsia="Calibri" w:hAnsi="Calibri" w:cs="Times New Roman"/>
                <w:sz w:val="18"/>
                <w:szCs w:val="20"/>
                <w:lang w:val="es-ES"/>
              </w:rPr>
              <w:t xml:space="preserve"> de 25 de octubre de 2017. </w:t>
            </w:r>
          </w:p>
        </w:tc>
        <w:tc>
          <w:tcPr>
            <w:tcW w:w="630" w:type="pct"/>
          </w:tcPr>
          <w:p w:rsidR="00A41F64" w:rsidRPr="00676200" w:rsidRDefault="00A41F64"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c>
          <w:tcPr>
            <w:tcW w:w="1103" w:type="pct"/>
          </w:tcPr>
          <w:p w:rsidR="00A41F64" w:rsidRPr="00676200" w:rsidRDefault="00A41F64"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bl>
    <w:p w:rsidR="004D2ABA" w:rsidRDefault="004D2ABA" w:rsidP="004D2ABA">
      <w:pPr>
        <w:spacing w:line="240" w:lineRule="auto"/>
      </w:pPr>
    </w:p>
    <w:p w:rsidR="00587BF3" w:rsidRDefault="00587BF3" w:rsidP="004D2ABA">
      <w:pPr>
        <w:spacing w:line="240" w:lineRule="auto"/>
      </w:pPr>
    </w:p>
    <w:p w:rsidR="00587BF3" w:rsidRDefault="00587BF3" w:rsidP="004D2ABA">
      <w:pPr>
        <w:spacing w:line="240" w:lineRule="auto"/>
      </w:pPr>
    </w:p>
    <w:p w:rsidR="006B5BBE" w:rsidRDefault="006B5BBE" w:rsidP="004D2ABA">
      <w:pPr>
        <w:spacing w:line="240" w:lineRule="auto"/>
      </w:pPr>
    </w:p>
    <w:p w:rsidR="006B5BBE" w:rsidRDefault="006B5BBE" w:rsidP="004D2ABA">
      <w:pPr>
        <w:spacing w:line="240" w:lineRule="auto"/>
      </w:pPr>
    </w:p>
    <w:p w:rsidR="006B5BBE" w:rsidRDefault="006B5BBE" w:rsidP="004D2ABA">
      <w:pPr>
        <w:spacing w:line="240" w:lineRule="auto"/>
      </w:pPr>
    </w:p>
    <w:p w:rsidR="006B5BBE" w:rsidRDefault="006B5BBE" w:rsidP="004D2ABA">
      <w:pPr>
        <w:spacing w:line="240" w:lineRule="auto"/>
      </w:pPr>
    </w:p>
    <w:p w:rsidR="006B5BBE" w:rsidRDefault="006B5BBE" w:rsidP="004D2ABA">
      <w:pPr>
        <w:spacing w:line="240" w:lineRule="auto"/>
      </w:pPr>
    </w:p>
    <w:p w:rsidR="006B5BBE" w:rsidRDefault="006B5BBE" w:rsidP="004D2ABA">
      <w:pPr>
        <w:spacing w:line="240" w:lineRule="auto"/>
      </w:pPr>
    </w:p>
    <w:p w:rsidR="006B5BBE" w:rsidRDefault="006B5BBE" w:rsidP="004D2ABA">
      <w:pPr>
        <w:spacing w:line="240" w:lineRule="auto"/>
      </w:pPr>
    </w:p>
    <w:p w:rsidR="00BF33C7" w:rsidRDefault="007A7DEB" w:rsidP="00BF33C7">
      <w:pPr>
        <w:pStyle w:val="IFA1"/>
      </w:pPr>
      <w:bookmarkStart w:id="54" w:name="_Toc390777030"/>
      <w:bookmarkStart w:id="55" w:name="_Toc497124381"/>
      <w:bookmarkEnd w:id="38"/>
      <w:bookmarkEnd w:id="39"/>
      <w:r w:rsidRPr="00BF33C7">
        <w:lastRenderedPageBreak/>
        <w:t>HECHOS CONSTATADOS</w:t>
      </w:r>
      <w:bookmarkStart w:id="56" w:name="_Ref352922216"/>
      <w:bookmarkStart w:id="57" w:name="_Toc353998120"/>
      <w:bookmarkStart w:id="58" w:name="_Toc353998193"/>
      <w:bookmarkStart w:id="59" w:name="_Toc382383547"/>
      <w:bookmarkStart w:id="60" w:name="_Toc382472369"/>
      <w:bookmarkStart w:id="61" w:name="_Toc390184279"/>
      <w:bookmarkStart w:id="62" w:name="_Toc390360010"/>
      <w:bookmarkStart w:id="63" w:name="_Toc390777031"/>
      <w:bookmarkEnd w:id="54"/>
      <w:bookmarkEnd w:id="55"/>
    </w:p>
    <w:p w:rsidR="00810D59" w:rsidRPr="0006764D" w:rsidRDefault="00810D59" w:rsidP="00810D59">
      <w:pPr>
        <w:pStyle w:val="Ttulo1"/>
        <w:numPr>
          <w:ilvl w:val="0"/>
          <w:numId w:val="0"/>
        </w:numPr>
        <w:ind w:left="576"/>
        <w:rPr>
          <w:sz w:val="16"/>
        </w:rPr>
      </w:pPr>
    </w:p>
    <w:p w:rsidR="00454503" w:rsidRPr="00454503" w:rsidRDefault="00454503" w:rsidP="00F73A3B">
      <w:pPr>
        <w:pStyle w:val="Ttulo1"/>
      </w:pPr>
      <w:bookmarkStart w:id="64" w:name="_Toc497124382"/>
      <w:r>
        <w:t>Sistema de Monitoreo Continuo</w:t>
      </w:r>
      <w:r w:rsidR="00C5791B">
        <w:t xml:space="preserve"> de Emisiones</w:t>
      </w:r>
      <w:bookmarkEnd w:id="64"/>
      <w:r w:rsidR="00C5791B">
        <w:t xml:space="preserve"> </w:t>
      </w:r>
    </w:p>
    <w:tbl>
      <w:tblPr>
        <w:tblStyle w:val="Tablaconcuadrcula"/>
        <w:tblW w:w="5000" w:type="pct"/>
        <w:tblLook w:val="04A0" w:firstRow="1" w:lastRow="0" w:firstColumn="1" w:lastColumn="0" w:noHBand="0" w:noVBand="1"/>
      </w:tblPr>
      <w:tblGrid>
        <w:gridCol w:w="13562"/>
      </w:tblGrid>
      <w:tr w:rsidR="00454503" w:rsidRPr="007A7DEB" w:rsidTr="008A0D13">
        <w:trPr>
          <w:trHeight w:val="142"/>
        </w:trPr>
        <w:tc>
          <w:tcPr>
            <w:tcW w:w="5000" w:type="pct"/>
          </w:tcPr>
          <w:p w:rsidR="00454503" w:rsidRPr="00183B53" w:rsidRDefault="00454503" w:rsidP="00B273E3">
            <w:r w:rsidRPr="00183B53">
              <w:rPr>
                <w:rFonts w:eastAsia="Times New Roman"/>
                <w:b/>
                <w:bCs/>
                <w:color w:val="000000"/>
                <w:lang w:eastAsia="es-CL"/>
              </w:rPr>
              <w:t>Número de hecho constatado: 1</w:t>
            </w:r>
          </w:p>
        </w:tc>
      </w:tr>
      <w:tr w:rsidR="00454503" w:rsidRPr="007A7DEB" w:rsidTr="008A0D13">
        <w:trPr>
          <w:trHeight w:val="677"/>
        </w:trPr>
        <w:tc>
          <w:tcPr>
            <w:tcW w:w="5000" w:type="pct"/>
          </w:tcPr>
          <w:p w:rsidR="006B7F69" w:rsidRPr="00183B53" w:rsidRDefault="00454503" w:rsidP="00FB3DE6">
            <w:pPr>
              <w:rPr>
                <w:rFonts w:eastAsia="Times New Roman"/>
                <w:bCs/>
                <w:color w:val="000000"/>
                <w:lang w:eastAsia="es-CL"/>
              </w:rPr>
            </w:pPr>
            <w:r w:rsidRPr="00183B53">
              <w:rPr>
                <w:rFonts w:eastAsia="Times New Roman"/>
                <w:b/>
                <w:bCs/>
                <w:color w:val="000000"/>
                <w:lang w:eastAsia="es-CL"/>
              </w:rPr>
              <w:t>Documentación Revisada:</w:t>
            </w:r>
            <w:r w:rsidRPr="00183B53">
              <w:rPr>
                <w:rFonts w:eastAsia="Times New Roman"/>
                <w:bCs/>
                <w:color w:val="000000"/>
                <w:lang w:eastAsia="es-CL"/>
              </w:rPr>
              <w:t xml:space="preserve"> </w:t>
            </w:r>
          </w:p>
          <w:p w:rsidR="00454503" w:rsidRPr="006B5BBE" w:rsidRDefault="0012013C" w:rsidP="00183B53">
            <w:pPr>
              <w:pStyle w:val="Prrafodelista"/>
              <w:numPr>
                <w:ilvl w:val="0"/>
                <w:numId w:val="8"/>
              </w:numPr>
              <w:rPr>
                <w:sz w:val="18"/>
                <w:szCs w:val="18"/>
              </w:rPr>
            </w:pPr>
            <w:r w:rsidRPr="006B5BBE">
              <w:rPr>
                <w:rFonts w:eastAsia="Times New Roman"/>
                <w:color w:val="000000"/>
                <w:sz w:val="18"/>
                <w:szCs w:val="18"/>
                <w:lang w:eastAsia="es-CL"/>
              </w:rPr>
              <w:t>Resolución Exenta N° 2</w:t>
            </w:r>
            <w:r w:rsidR="00183B53" w:rsidRPr="006B5BBE">
              <w:rPr>
                <w:rFonts w:eastAsia="Times New Roman"/>
                <w:color w:val="000000"/>
                <w:sz w:val="18"/>
                <w:szCs w:val="18"/>
                <w:lang w:eastAsia="es-CL"/>
              </w:rPr>
              <w:t>39</w:t>
            </w:r>
            <w:r w:rsidRPr="006B5BBE">
              <w:rPr>
                <w:rFonts w:eastAsia="Times New Roman"/>
                <w:color w:val="000000"/>
                <w:sz w:val="18"/>
                <w:szCs w:val="18"/>
                <w:lang w:eastAsia="es-CL"/>
              </w:rPr>
              <w:t xml:space="preserve"> de 30 de marzo de 2015</w:t>
            </w:r>
            <w:r w:rsidR="00EA4AEC" w:rsidRPr="006B5BBE">
              <w:rPr>
                <w:rFonts w:eastAsia="Times New Roman"/>
                <w:color w:val="000000"/>
                <w:sz w:val="18"/>
                <w:szCs w:val="18"/>
                <w:lang w:eastAsia="es-CL"/>
              </w:rPr>
              <w:t xml:space="preserve"> de SMA; </w:t>
            </w:r>
            <w:r w:rsidR="00183B53" w:rsidRPr="006B5BBE">
              <w:rPr>
                <w:rFonts w:eastAsia="Times New Roman"/>
                <w:color w:val="000000"/>
                <w:sz w:val="18"/>
                <w:szCs w:val="18"/>
                <w:lang w:eastAsia="es-CL"/>
              </w:rPr>
              <w:t>Resolución Exenta N° 23</w:t>
            </w:r>
            <w:r w:rsidR="00E04B87" w:rsidRPr="006B5BBE">
              <w:rPr>
                <w:rFonts w:eastAsia="Times New Roman"/>
                <w:color w:val="000000"/>
                <w:sz w:val="18"/>
                <w:szCs w:val="18"/>
                <w:lang w:eastAsia="es-CL"/>
              </w:rPr>
              <w:t>8 de 30 de marzo de 2015 de SMA.</w:t>
            </w:r>
          </w:p>
          <w:p w:rsidR="00AB37F9" w:rsidRPr="006B5BBE" w:rsidRDefault="00E04B87" w:rsidP="00183B53">
            <w:pPr>
              <w:pStyle w:val="Prrafodelista"/>
              <w:numPr>
                <w:ilvl w:val="0"/>
                <w:numId w:val="8"/>
              </w:numPr>
              <w:rPr>
                <w:sz w:val="18"/>
                <w:szCs w:val="18"/>
              </w:rPr>
            </w:pPr>
            <w:r w:rsidRPr="006B5BBE">
              <w:rPr>
                <w:sz w:val="18"/>
                <w:szCs w:val="18"/>
              </w:rPr>
              <w:t>Carta N° 40 de 2 de febrero de 2017</w:t>
            </w:r>
            <w:r w:rsidR="00C96E3D" w:rsidRPr="006B5BBE">
              <w:rPr>
                <w:sz w:val="18"/>
                <w:szCs w:val="18"/>
              </w:rPr>
              <w:t>.</w:t>
            </w:r>
            <w:r w:rsidR="00AB37F9" w:rsidRPr="006B5BBE">
              <w:rPr>
                <w:sz w:val="18"/>
                <w:szCs w:val="18"/>
              </w:rPr>
              <w:t xml:space="preserve"> CEMS planta de ácido N°1.</w:t>
            </w:r>
            <w:r w:rsidRPr="006B5BBE">
              <w:rPr>
                <w:sz w:val="18"/>
                <w:szCs w:val="18"/>
              </w:rPr>
              <w:t xml:space="preserve"> </w:t>
            </w:r>
          </w:p>
          <w:p w:rsidR="00E04B87" w:rsidRPr="00183B53" w:rsidRDefault="00AB37F9" w:rsidP="00183B53">
            <w:pPr>
              <w:pStyle w:val="Prrafodelista"/>
              <w:numPr>
                <w:ilvl w:val="0"/>
                <w:numId w:val="8"/>
              </w:numPr>
            </w:pPr>
            <w:r w:rsidRPr="006B5BBE">
              <w:rPr>
                <w:sz w:val="18"/>
                <w:szCs w:val="18"/>
              </w:rPr>
              <w:t>Carta</w:t>
            </w:r>
            <w:r w:rsidR="00E04B87" w:rsidRPr="006B5BBE">
              <w:rPr>
                <w:sz w:val="18"/>
                <w:szCs w:val="18"/>
              </w:rPr>
              <w:t xml:space="preserve"> N° 137 de 15 de junio de 2017</w:t>
            </w:r>
            <w:r w:rsidRPr="006B5BBE">
              <w:rPr>
                <w:sz w:val="18"/>
                <w:szCs w:val="18"/>
              </w:rPr>
              <w:t>.Situación Operacional Fundición HVL y validación de los CEMS Plantas de ácido 1 y 2.</w:t>
            </w:r>
            <w:r>
              <w:rPr>
                <w:sz w:val="18"/>
                <w:szCs w:val="18"/>
              </w:rPr>
              <w:t xml:space="preserve"> </w:t>
            </w:r>
          </w:p>
        </w:tc>
      </w:tr>
      <w:tr w:rsidR="00454503" w:rsidRPr="00A716BD" w:rsidTr="008A0D13">
        <w:trPr>
          <w:trHeight w:val="319"/>
        </w:trPr>
        <w:tc>
          <w:tcPr>
            <w:tcW w:w="5000" w:type="pct"/>
            <w:tcBorders>
              <w:bottom w:val="single" w:sz="4" w:space="0" w:color="auto"/>
            </w:tcBorders>
          </w:tcPr>
          <w:p w:rsidR="00454503" w:rsidRPr="00183B53" w:rsidRDefault="00454503" w:rsidP="00B273E3">
            <w:r w:rsidRPr="00183B53">
              <w:rPr>
                <w:b/>
              </w:rPr>
              <w:t xml:space="preserve">Exigencia (s): </w:t>
            </w:r>
          </w:p>
          <w:p w:rsidR="00454503" w:rsidRPr="003B3A1B" w:rsidRDefault="00454503" w:rsidP="00B273E3">
            <w:pPr>
              <w:autoSpaceDE w:val="0"/>
              <w:autoSpaceDN w:val="0"/>
              <w:adjustRightInd w:val="0"/>
              <w:rPr>
                <w:b/>
                <w:sz w:val="6"/>
                <w:lang w:val="es-CL"/>
              </w:rPr>
            </w:pPr>
          </w:p>
          <w:p w:rsidR="00E4305F" w:rsidRPr="006B5BBE" w:rsidRDefault="007C30BE" w:rsidP="00F73A3B">
            <w:pPr>
              <w:pStyle w:val="HTMLconformatoprevio"/>
              <w:jc w:val="both"/>
              <w:rPr>
                <w:rFonts w:asciiTheme="minorHAnsi" w:hAnsiTheme="minorHAnsi" w:cstheme="minorHAnsi"/>
                <w:sz w:val="18"/>
                <w:szCs w:val="18"/>
              </w:rPr>
            </w:pPr>
            <w:r w:rsidRPr="006B5BBE">
              <w:rPr>
                <w:rFonts w:asciiTheme="minorHAnsi" w:hAnsiTheme="minorHAnsi" w:cstheme="minorHAnsi"/>
                <w:b/>
                <w:sz w:val="18"/>
                <w:szCs w:val="18"/>
              </w:rPr>
              <w:t>Letra a) Art. N° 14 D.S. 28/2013 MMA</w:t>
            </w:r>
            <w:r w:rsidRPr="006B5BBE">
              <w:rPr>
                <w:rFonts w:asciiTheme="minorHAnsi" w:hAnsiTheme="minorHAnsi" w:cstheme="minorHAnsi"/>
                <w:sz w:val="18"/>
                <w:szCs w:val="18"/>
              </w:rPr>
              <w:t xml:space="preserve"> “Para medir SO</w:t>
            </w:r>
            <w:r w:rsidRPr="006B5BBE">
              <w:rPr>
                <w:rFonts w:asciiTheme="minorHAnsi" w:hAnsiTheme="minorHAnsi" w:cstheme="minorHAnsi"/>
                <w:sz w:val="18"/>
                <w:szCs w:val="18"/>
                <w:vertAlign w:val="subscript"/>
              </w:rPr>
              <w:t>2</w:t>
            </w:r>
            <w:r w:rsidRPr="006B5BBE">
              <w:rPr>
                <w:rFonts w:asciiTheme="minorHAnsi" w:hAnsiTheme="minorHAnsi" w:cstheme="minorHAnsi"/>
                <w:sz w:val="18"/>
                <w:szCs w:val="18"/>
              </w:rPr>
              <w:t xml:space="preserve"> en las plantas de ácido, se debe implementar </w:t>
            </w:r>
            <w:r w:rsidR="00785EE0" w:rsidRPr="006B5BBE">
              <w:rPr>
                <w:rFonts w:asciiTheme="minorHAnsi" w:hAnsiTheme="minorHAnsi" w:cstheme="minorHAnsi"/>
                <w:sz w:val="18"/>
                <w:szCs w:val="18"/>
              </w:rPr>
              <w:t>y validar</w:t>
            </w:r>
            <w:r w:rsidRPr="006B5BBE">
              <w:rPr>
                <w:rFonts w:asciiTheme="minorHAnsi" w:hAnsiTheme="minorHAnsi" w:cstheme="minorHAnsi"/>
                <w:sz w:val="18"/>
                <w:szCs w:val="18"/>
              </w:rPr>
              <w:t xml:space="preserve"> un sistema de monitoreo continuo, de acuerdo a lo indicado en la Parte 75, volumen 40 del Código de Regulaciones Federales (CFR) de la Agencia Ambiental de los Estados Unidos (US-EPA) o aquel protocolo que establezca la Superintendencia del Medio Ambiente</w:t>
            </w:r>
            <w:r w:rsidR="00F73A3B" w:rsidRPr="006B5BBE">
              <w:rPr>
                <w:rFonts w:asciiTheme="minorHAnsi" w:hAnsiTheme="minorHAnsi" w:cstheme="minorHAnsi"/>
                <w:sz w:val="18"/>
                <w:szCs w:val="18"/>
              </w:rPr>
              <w:t xml:space="preserve">”.  </w:t>
            </w:r>
          </w:p>
          <w:p w:rsidR="00E4305F" w:rsidRPr="006B5BBE" w:rsidRDefault="00E4305F" w:rsidP="00F73A3B">
            <w:pPr>
              <w:pStyle w:val="HTMLconformatoprevio"/>
              <w:jc w:val="both"/>
              <w:rPr>
                <w:rFonts w:asciiTheme="minorHAnsi" w:hAnsiTheme="minorHAnsi" w:cstheme="minorHAnsi"/>
                <w:sz w:val="18"/>
                <w:szCs w:val="18"/>
              </w:rPr>
            </w:pPr>
            <w:r w:rsidRPr="006B5BBE">
              <w:rPr>
                <w:rFonts w:asciiTheme="minorHAnsi" w:hAnsiTheme="minorHAnsi" w:cstheme="minorHAnsi"/>
                <w:b/>
                <w:sz w:val="18"/>
                <w:szCs w:val="18"/>
              </w:rPr>
              <w:t>El inciso N°2 del artículo N°14</w:t>
            </w:r>
            <w:r w:rsidRPr="006B5BBE">
              <w:rPr>
                <w:rFonts w:asciiTheme="minorHAnsi" w:hAnsiTheme="minorHAnsi" w:cstheme="minorHAnsi"/>
                <w:sz w:val="18"/>
                <w:szCs w:val="18"/>
              </w:rPr>
              <w:t xml:space="preserve"> </w:t>
            </w:r>
            <w:r w:rsidR="00F73A3B" w:rsidRPr="006B5BBE">
              <w:rPr>
                <w:rFonts w:asciiTheme="minorHAnsi" w:hAnsiTheme="minorHAnsi" w:cstheme="minorHAnsi"/>
                <w:i/>
                <w:sz w:val="18"/>
                <w:szCs w:val="18"/>
              </w:rPr>
              <w:t>“</w:t>
            </w:r>
            <w:r w:rsidR="007C30BE" w:rsidRPr="006B5BBE">
              <w:rPr>
                <w:rFonts w:asciiTheme="minorHAnsi" w:hAnsiTheme="minorHAnsi" w:cstheme="minorHAnsi"/>
                <w:i/>
                <w:sz w:val="18"/>
                <w:szCs w:val="18"/>
              </w:rPr>
              <w:t>Las fuentes emisoras existentes tendrán un plazo de un año para instalar y validar el sistema de monitoreo continuo de emisiones, contado desde la fecha de entrada en vigencia del presente decreto</w:t>
            </w:r>
            <w:r w:rsidR="00F73A3B" w:rsidRPr="006B5BBE">
              <w:rPr>
                <w:rFonts w:asciiTheme="minorHAnsi" w:hAnsiTheme="minorHAnsi" w:cstheme="minorHAnsi"/>
                <w:i/>
                <w:sz w:val="18"/>
                <w:szCs w:val="18"/>
              </w:rPr>
              <w:t>”</w:t>
            </w:r>
            <w:r w:rsidR="007C30BE" w:rsidRPr="006B5BBE">
              <w:rPr>
                <w:rFonts w:asciiTheme="minorHAnsi" w:hAnsiTheme="minorHAnsi" w:cstheme="minorHAnsi"/>
                <w:i/>
                <w:sz w:val="18"/>
                <w:szCs w:val="18"/>
              </w:rPr>
              <w:t>.</w:t>
            </w:r>
            <w:r w:rsidR="007C30BE" w:rsidRPr="006B5BBE">
              <w:rPr>
                <w:rFonts w:asciiTheme="minorHAnsi" w:hAnsiTheme="minorHAnsi" w:cstheme="minorHAnsi"/>
                <w:sz w:val="18"/>
                <w:szCs w:val="18"/>
              </w:rPr>
              <w:t xml:space="preserve"> </w:t>
            </w:r>
          </w:p>
          <w:p w:rsidR="00454503" w:rsidRPr="003B3A1B" w:rsidRDefault="00E4305F" w:rsidP="003B3A1B">
            <w:pPr>
              <w:pStyle w:val="HTMLconformatoprevio"/>
              <w:jc w:val="both"/>
              <w:rPr>
                <w:rFonts w:ascii="Courier New" w:eastAsia="Times New Roman" w:hAnsi="Courier New" w:cs="Courier New"/>
                <w:i/>
                <w:lang w:eastAsia="es-CL"/>
              </w:rPr>
            </w:pPr>
            <w:r w:rsidRPr="006B5BBE">
              <w:rPr>
                <w:rFonts w:asciiTheme="minorHAnsi" w:hAnsiTheme="minorHAnsi" w:cstheme="minorHAnsi"/>
                <w:b/>
                <w:sz w:val="18"/>
                <w:szCs w:val="18"/>
              </w:rPr>
              <w:t>El inciso N°3 del artículo N°14</w:t>
            </w:r>
            <w:r w:rsidRPr="006B5BBE">
              <w:rPr>
                <w:rFonts w:asciiTheme="minorHAnsi" w:hAnsiTheme="minorHAnsi" w:cstheme="minorHAnsi"/>
                <w:sz w:val="18"/>
                <w:szCs w:val="18"/>
              </w:rPr>
              <w:t xml:space="preserve"> </w:t>
            </w:r>
            <w:r w:rsidR="00F73A3B" w:rsidRPr="006B5BBE">
              <w:rPr>
                <w:rFonts w:asciiTheme="minorHAnsi" w:hAnsiTheme="minorHAnsi" w:cstheme="minorHAnsi"/>
                <w:i/>
                <w:sz w:val="18"/>
                <w:szCs w:val="18"/>
              </w:rPr>
              <w:t>“</w:t>
            </w:r>
            <w:r w:rsidR="00F73A3B" w:rsidRPr="006B5BBE">
              <w:rPr>
                <w:rFonts w:asciiTheme="minorHAnsi" w:eastAsia="Times New Roman" w:hAnsiTheme="minorHAnsi" w:cstheme="minorHAnsi"/>
                <w:i/>
                <w:sz w:val="18"/>
                <w:szCs w:val="18"/>
                <w:lang w:eastAsia="es-CL"/>
              </w:rPr>
              <w:t>Los datos que se obtengan del monitoreo continuo deberán estar en línea con los sistemas de información de la Superintendencia del Medio Ambiente y con la Seremi del Medio Ambiente que corresponda”.</w:t>
            </w:r>
          </w:p>
        </w:tc>
      </w:tr>
      <w:tr w:rsidR="00454503" w:rsidRPr="007A7DEB" w:rsidTr="003B3A1B">
        <w:trPr>
          <w:trHeight w:val="557"/>
        </w:trPr>
        <w:tc>
          <w:tcPr>
            <w:tcW w:w="5000" w:type="pct"/>
            <w:shd w:val="clear" w:color="auto" w:fill="auto"/>
          </w:tcPr>
          <w:p w:rsidR="00454503" w:rsidRPr="00184389" w:rsidRDefault="00454503" w:rsidP="00BA7AA7">
            <w:r w:rsidRPr="00184389">
              <w:rPr>
                <w:b/>
              </w:rPr>
              <w:t xml:space="preserve">Resultado (s) examen de Información: </w:t>
            </w:r>
            <w:r w:rsidR="00BA7AA7" w:rsidRPr="00184389">
              <w:tab/>
            </w:r>
          </w:p>
          <w:p w:rsidR="00454503" w:rsidRPr="003B3A1B" w:rsidRDefault="00454503" w:rsidP="00B273E3">
            <w:pPr>
              <w:rPr>
                <w:sz w:val="8"/>
              </w:rPr>
            </w:pPr>
          </w:p>
          <w:p w:rsidR="00EA4AEC" w:rsidRPr="006B5BBE" w:rsidRDefault="00454503" w:rsidP="00EA4AEC">
            <w:pPr>
              <w:rPr>
                <w:rFonts w:cstheme="minorHAnsi"/>
                <w:sz w:val="18"/>
              </w:rPr>
            </w:pPr>
            <w:r w:rsidRPr="006B5BBE">
              <w:rPr>
                <w:sz w:val="18"/>
              </w:rPr>
              <w:t>Del examen de información de la documentación revisada</w:t>
            </w:r>
            <w:r w:rsidR="00EA4AEC" w:rsidRPr="006B5BBE">
              <w:rPr>
                <w:sz w:val="18"/>
              </w:rPr>
              <w:t xml:space="preserve"> para las plantas de ácido N°1 y N°</w:t>
            </w:r>
            <w:r w:rsidR="00184389" w:rsidRPr="006B5BBE">
              <w:rPr>
                <w:sz w:val="18"/>
              </w:rPr>
              <w:t>2</w:t>
            </w:r>
            <w:r w:rsidR="00BC426F" w:rsidRPr="006B5BBE">
              <w:rPr>
                <w:sz w:val="18"/>
              </w:rPr>
              <w:t xml:space="preserve"> </w:t>
            </w:r>
            <w:r w:rsidRPr="006B5BBE">
              <w:rPr>
                <w:sz w:val="18"/>
              </w:rPr>
              <w:t xml:space="preserve">es posible </w:t>
            </w:r>
            <w:r w:rsidR="00EA4AEC" w:rsidRPr="006B5BBE">
              <w:rPr>
                <w:sz w:val="18"/>
              </w:rPr>
              <w:t>señalar lo siguiente:</w:t>
            </w:r>
          </w:p>
          <w:p w:rsidR="00EA4AEC" w:rsidRPr="003B3A1B" w:rsidRDefault="00EA4AEC" w:rsidP="00EA4AEC">
            <w:pPr>
              <w:pStyle w:val="Prrafodelista"/>
              <w:ind w:left="340"/>
              <w:rPr>
                <w:rFonts w:cstheme="minorHAnsi"/>
                <w:sz w:val="8"/>
              </w:rPr>
            </w:pPr>
          </w:p>
          <w:p w:rsidR="00EA4AEC" w:rsidRPr="003B3A1B" w:rsidRDefault="00EA4AEC" w:rsidP="00184389">
            <w:pPr>
              <w:pStyle w:val="Prrafodelista"/>
              <w:numPr>
                <w:ilvl w:val="0"/>
                <w:numId w:val="5"/>
              </w:numPr>
              <w:rPr>
                <w:rFonts w:cstheme="minorHAnsi"/>
                <w:sz w:val="18"/>
              </w:rPr>
            </w:pPr>
            <w:r w:rsidRPr="003B3A1B">
              <w:rPr>
                <w:rFonts w:eastAsia="Times New Roman"/>
                <w:color w:val="000000"/>
                <w:sz w:val="18"/>
                <w:lang w:eastAsia="es-CL"/>
              </w:rPr>
              <w:t>M</w:t>
            </w:r>
            <w:r w:rsidR="003136C1" w:rsidRPr="003B3A1B">
              <w:rPr>
                <w:rFonts w:eastAsia="Times New Roman"/>
                <w:color w:val="000000"/>
                <w:sz w:val="18"/>
                <w:lang w:eastAsia="es-CL"/>
              </w:rPr>
              <w:t>ediante Resolució</w:t>
            </w:r>
            <w:r w:rsidRPr="003B3A1B">
              <w:rPr>
                <w:rFonts w:eastAsia="Times New Roman"/>
                <w:color w:val="000000"/>
                <w:sz w:val="18"/>
                <w:lang w:eastAsia="es-CL"/>
              </w:rPr>
              <w:t>n Exenta N°</w:t>
            </w:r>
            <w:r w:rsidR="003136C1" w:rsidRPr="003B3A1B">
              <w:rPr>
                <w:rFonts w:eastAsia="Times New Roman"/>
                <w:color w:val="000000"/>
                <w:sz w:val="18"/>
                <w:lang w:eastAsia="es-CL"/>
              </w:rPr>
              <w:t>2</w:t>
            </w:r>
            <w:r w:rsidR="00184389" w:rsidRPr="003B3A1B">
              <w:rPr>
                <w:rFonts w:eastAsia="Times New Roman"/>
                <w:color w:val="000000"/>
                <w:sz w:val="18"/>
                <w:lang w:eastAsia="es-CL"/>
              </w:rPr>
              <w:t xml:space="preserve">39 </w:t>
            </w:r>
            <w:r w:rsidR="001A0900" w:rsidRPr="003B3A1B">
              <w:rPr>
                <w:rFonts w:eastAsia="Times New Roman"/>
                <w:color w:val="000000"/>
                <w:sz w:val="18"/>
                <w:lang w:eastAsia="es-CL"/>
              </w:rPr>
              <w:t xml:space="preserve">de </w:t>
            </w:r>
            <w:r w:rsidR="003136C1" w:rsidRPr="003B3A1B">
              <w:rPr>
                <w:rFonts w:eastAsia="Times New Roman"/>
                <w:color w:val="000000"/>
                <w:sz w:val="18"/>
                <w:lang w:eastAsia="es-CL"/>
              </w:rPr>
              <w:t>30</w:t>
            </w:r>
            <w:r w:rsidR="001A0900" w:rsidRPr="003B3A1B">
              <w:rPr>
                <w:rFonts w:eastAsia="Times New Roman"/>
                <w:color w:val="000000"/>
                <w:sz w:val="18"/>
                <w:lang w:eastAsia="es-CL"/>
              </w:rPr>
              <w:t xml:space="preserve"> de </w:t>
            </w:r>
            <w:r w:rsidR="003136C1" w:rsidRPr="003B3A1B">
              <w:rPr>
                <w:rFonts w:eastAsia="Times New Roman"/>
                <w:color w:val="000000"/>
                <w:sz w:val="18"/>
                <w:lang w:eastAsia="es-CL"/>
              </w:rPr>
              <w:t>marzo</w:t>
            </w:r>
            <w:r w:rsidR="001A0900" w:rsidRPr="003B3A1B">
              <w:rPr>
                <w:rFonts w:eastAsia="Times New Roman"/>
                <w:color w:val="000000"/>
                <w:sz w:val="18"/>
                <w:lang w:eastAsia="es-CL"/>
              </w:rPr>
              <w:t xml:space="preserve"> de 201</w:t>
            </w:r>
            <w:r w:rsidR="005A2430" w:rsidRPr="003B3A1B">
              <w:rPr>
                <w:rFonts w:eastAsia="Times New Roman"/>
                <w:color w:val="000000"/>
                <w:sz w:val="18"/>
                <w:lang w:eastAsia="es-CL"/>
              </w:rPr>
              <w:t>5</w:t>
            </w:r>
            <w:r w:rsidRPr="003B3A1B">
              <w:rPr>
                <w:rFonts w:eastAsia="Times New Roman"/>
                <w:color w:val="000000"/>
                <w:sz w:val="18"/>
                <w:lang w:eastAsia="es-CL"/>
              </w:rPr>
              <w:t xml:space="preserve"> la SMA</w:t>
            </w:r>
            <w:r w:rsidR="001A0900" w:rsidRPr="003B3A1B">
              <w:rPr>
                <w:rFonts w:eastAsia="Times New Roman"/>
                <w:color w:val="000000"/>
                <w:sz w:val="18"/>
                <w:lang w:eastAsia="es-CL"/>
              </w:rPr>
              <w:t xml:space="preserve"> aprueba </w:t>
            </w:r>
            <w:r w:rsidR="00910D37" w:rsidRPr="003B3A1B">
              <w:rPr>
                <w:rFonts w:eastAsia="Times New Roman"/>
                <w:color w:val="000000"/>
                <w:sz w:val="18"/>
                <w:lang w:eastAsia="es-CL"/>
              </w:rPr>
              <w:t xml:space="preserve">la </w:t>
            </w:r>
            <w:r w:rsidR="00910D37" w:rsidRPr="003B3A1B">
              <w:rPr>
                <w:rFonts w:eastAsia="Times New Roman"/>
                <w:b/>
                <w:color w:val="000000"/>
                <w:sz w:val="18"/>
                <w:lang w:eastAsia="es-CL"/>
              </w:rPr>
              <w:t>validación inicial</w:t>
            </w:r>
            <w:r w:rsidR="00910D37" w:rsidRPr="003B3A1B">
              <w:rPr>
                <w:rFonts w:eastAsia="Times New Roman"/>
                <w:color w:val="000000"/>
                <w:sz w:val="18"/>
                <w:lang w:eastAsia="es-CL"/>
              </w:rPr>
              <w:t xml:space="preserve"> mediante el </w:t>
            </w:r>
            <w:r w:rsidR="001A0900" w:rsidRPr="003B3A1B">
              <w:rPr>
                <w:rFonts w:eastAsia="Times New Roman"/>
                <w:color w:val="000000"/>
                <w:sz w:val="18"/>
                <w:lang w:eastAsia="es-CL"/>
              </w:rPr>
              <w:t xml:space="preserve">informe de resultados de ensayos de validación y declara </w:t>
            </w:r>
            <w:r w:rsidR="00772781" w:rsidRPr="003B3A1B">
              <w:rPr>
                <w:rFonts w:eastAsia="Times New Roman"/>
                <w:color w:val="000000"/>
                <w:sz w:val="18"/>
                <w:lang w:eastAsia="es-CL"/>
              </w:rPr>
              <w:t>validado</w:t>
            </w:r>
            <w:r w:rsidR="001A0900" w:rsidRPr="003B3A1B">
              <w:rPr>
                <w:rFonts w:eastAsia="Times New Roman"/>
                <w:color w:val="000000"/>
                <w:sz w:val="18"/>
                <w:lang w:eastAsia="es-CL"/>
              </w:rPr>
              <w:t xml:space="preserve"> el </w:t>
            </w:r>
            <w:r w:rsidR="00347EC8" w:rsidRPr="003B3A1B">
              <w:rPr>
                <w:rFonts w:cstheme="minorHAnsi"/>
                <w:sz w:val="18"/>
              </w:rPr>
              <w:t xml:space="preserve">Sistema de Monitoreo Continuo </w:t>
            </w:r>
            <w:r w:rsidR="00531D0F" w:rsidRPr="003B3A1B">
              <w:rPr>
                <w:rFonts w:cstheme="minorHAnsi"/>
                <w:sz w:val="18"/>
              </w:rPr>
              <w:t xml:space="preserve">de Emisiones </w:t>
            </w:r>
            <w:r w:rsidR="00347EC8" w:rsidRPr="003B3A1B">
              <w:rPr>
                <w:rFonts w:cstheme="minorHAnsi"/>
                <w:sz w:val="18"/>
              </w:rPr>
              <w:t>(</w:t>
            </w:r>
            <w:r w:rsidR="001A0900" w:rsidRPr="003B3A1B">
              <w:rPr>
                <w:rFonts w:cstheme="minorHAnsi"/>
                <w:sz w:val="18"/>
              </w:rPr>
              <w:t>CEMS</w:t>
            </w:r>
            <w:r w:rsidR="00347EC8" w:rsidRPr="003B3A1B">
              <w:rPr>
                <w:rFonts w:cstheme="minorHAnsi"/>
                <w:sz w:val="18"/>
              </w:rPr>
              <w:t>)</w:t>
            </w:r>
            <w:r w:rsidR="001A0900" w:rsidRPr="003B3A1B">
              <w:rPr>
                <w:rFonts w:cstheme="minorHAnsi"/>
                <w:sz w:val="18"/>
              </w:rPr>
              <w:t xml:space="preserve"> instalado en la planta de ácido </w:t>
            </w:r>
            <w:r w:rsidR="003136C1" w:rsidRPr="003B3A1B">
              <w:rPr>
                <w:rFonts w:cstheme="minorHAnsi"/>
                <w:sz w:val="18"/>
              </w:rPr>
              <w:t xml:space="preserve">N°1 </w:t>
            </w:r>
            <w:r w:rsidR="00000DF6" w:rsidRPr="003B3A1B">
              <w:rPr>
                <w:rFonts w:cstheme="minorHAnsi"/>
                <w:sz w:val="18"/>
              </w:rPr>
              <w:t xml:space="preserve">de la Fundición </w:t>
            </w:r>
            <w:r w:rsidR="00184389" w:rsidRPr="003B3A1B">
              <w:rPr>
                <w:rFonts w:cstheme="minorHAnsi"/>
                <w:sz w:val="18"/>
              </w:rPr>
              <w:t>Hernán Videla Lira</w:t>
            </w:r>
            <w:r w:rsidR="00000DF6" w:rsidRPr="003B3A1B">
              <w:rPr>
                <w:rFonts w:cstheme="minorHAnsi"/>
                <w:sz w:val="18"/>
              </w:rPr>
              <w:t xml:space="preserve"> </w:t>
            </w:r>
            <w:r w:rsidR="00772781" w:rsidRPr="003B3A1B">
              <w:rPr>
                <w:rFonts w:cstheme="minorHAnsi"/>
                <w:sz w:val="18"/>
              </w:rPr>
              <w:t>para el parámetro SO</w:t>
            </w:r>
            <w:r w:rsidR="00772781" w:rsidRPr="003B3A1B">
              <w:rPr>
                <w:rFonts w:cstheme="minorHAnsi"/>
                <w:sz w:val="18"/>
                <w:vertAlign w:val="subscript"/>
              </w:rPr>
              <w:t>2</w:t>
            </w:r>
            <w:r w:rsidR="00772781" w:rsidRPr="003B3A1B">
              <w:rPr>
                <w:rFonts w:cstheme="minorHAnsi"/>
                <w:sz w:val="18"/>
              </w:rPr>
              <w:t xml:space="preserve"> por el periodo de un año, contado a partir </w:t>
            </w:r>
            <w:r w:rsidR="001A0900" w:rsidRPr="003B3A1B">
              <w:rPr>
                <w:rFonts w:cstheme="minorHAnsi"/>
                <w:sz w:val="18"/>
              </w:rPr>
              <w:t xml:space="preserve">del </w:t>
            </w:r>
            <w:r w:rsidR="00C5301D" w:rsidRPr="003B3A1B">
              <w:rPr>
                <w:rFonts w:cstheme="minorHAnsi"/>
                <w:sz w:val="18"/>
              </w:rPr>
              <w:t>3</w:t>
            </w:r>
            <w:r w:rsidR="00184389" w:rsidRPr="003B3A1B">
              <w:rPr>
                <w:rFonts w:cstheme="minorHAnsi"/>
                <w:sz w:val="18"/>
              </w:rPr>
              <w:t xml:space="preserve">1 </w:t>
            </w:r>
            <w:r w:rsidR="001A0900" w:rsidRPr="003B3A1B">
              <w:rPr>
                <w:rFonts w:cstheme="minorHAnsi"/>
                <w:sz w:val="18"/>
              </w:rPr>
              <w:t xml:space="preserve">de </w:t>
            </w:r>
            <w:r w:rsidR="00184389" w:rsidRPr="003B3A1B">
              <w:rPr>
                <w:rFonts w:cstheme="minorHAnsi"/>
                <w:sz w:val="18"/>
              </w:rPr>
              <w:t xml:space="preserve">enero </w:t>
            </w:r>
            <w:r w:rsidR="001A0900" w:rsidRPr="003B3A1B">
              <w:rPr>
                <w:rFonts w:cstheme="minorHAnsi"/>
                <w:sz w:val="18"/>
              </w:rPr>
              <w:t>de 201</w:t>
            </w:r>
            <w:r w:rsidR="00184389" w:rsidRPr="003B3A1B">
              <w:rPr>
                <w:rFonts w:cstheme="minorHAnsi"/>
                <w:sz w:val="18"/>
              </w:rPr>
              <w:t>5</w:t>
            </w:r>
            <w:r w:rsidR="00772781" w:rsidRPr="003B3A1B">
              <w:rPr>
                <w:rFonts w:cstheme="minorHAnsi"/>
                <w:sz w:val="18"/>
              </w:rPr>
              <w:t xml:space="preserve"> hasta el </w:t>
            </w:r>
            <w:r w:rsidR="00C5301D" w:rsidRPr="003B3A1B">
              <w:rPr>
                <w:rFonts w:cstheme="minorHAnsi"/>
                <w:sz w:val="18"/>
              </w:rPr>
              <w:t>3</w:t>
            </w:r>
            <w:r w:rsidR="00184389" w:rsidRPr="003B3A1B">
              <w:rPr>
                <w:rFonts w:cstheme="minorHAnsi"/>
                <w:sz w:val="18"/>
              </w:rPr>
              <w:t>1</w:t>
            </w:r>
            <w:r w:rsidR="00772781" w:rsidRPr="003B3A1B">
              <w:rPr>
                <w:rFonts w:cstheme="minorHAnsi"/>
                <w:sz w:val="18"/>
              </w:rPr>
              <w:t xml:space="preserve"> de </w:t>
            </w:r>
            <w:r w:rsidR="00184389" w:rsidRPr="003B3A1B">
              <w:rPr>
                <w:rFonts w:cstheme="minorHAnsi"/>
                <w:sz w:val="18"/>
              </w:rPr>
              <w:t>enero</w:t>
            </w:r>
            <w:r w:rsidR="00772781" w:rsidRPr="003B3A1B">
              <w:rPr>
                <w:rFonts w:cstheme="minorHAnsi"/>
                <w:sz w:val="18"/>
              </w:rPr>
              <w:t xml:space="preserve"> de 201</w:t>
            </w:r>
            <w:r w:rsidR="00184389" w:rsidRPr="003B3A1B">
              <w:rPr>
                <w:rFonts w:cstheme="minorHAnsi"/>
                <w:sz w:val="18"/>
              </w:rPr>
              <w:t>6</w:t>
            </w:r>
            <w:r w:rsidR="001A0900" w:rsidRPr="003B3A1B">
              <w:rPr>
                <w:rFonts w:cstheme="minorHAnsi"/>
                <w:sz w:val="18"/>
              </w:rPr>
              <w:t xml:space="preserve">. </w:t>
            </w:r>
            <w:r w:rsidR="00C5301D" w:rsidRPr="003B3A1B">
              <w:rPr>
                <w:rFonts w:cstheme="minorHAnsi"/>
                <w:sz w:val="18"/>
              </w:rPr>
              <w:t xml:space="preserve"> </w:t>
            </w:r>
          </w:p>
          <w:p w:rsidR="00C96E3D" w:rsidRPr="003B3A1B" w:rsidRDefault="00C96E3D" w:rsidP="00C96E3D">
            <w:pPr>
              <w:pStyle w:val="Prrafodelista"/>
              <w:ind w:left="340"/>
              <w:rPr>
                <w:rFonts w:cstheme="minorHAnsi"/>
                <w:sz w:val="10"/>
              </w:rPr>
            </w:pPr>
          </w:p>
          <w:p w:rsidR="00C96E3D" w:rsidRPr="003B3A1B" w:rsidRDefault="00184389" w:rsidP="00961895">
            <w:pPr>
              <w:pStyle w:val="Prrafodelista"/>
              <w:numPr>
                <w:ilvl w:val="0"/>
                <w:numId w:val="5"/>
              </w:numPr>
              <w:rPr>
                <w:rFonts w:cstheme="minorHAnsi"/>
                <w:sz w:val="18"/>
              </w:rPr>
            </w:pPr>
            <w:r w:rsidRPr="003B3A1B">
              <w:rPr>
                <w:rFonts w:eastAsia="Times New Roman"/>
                <w:color w:val="000000"/>
                <w:sz w:val="18"/>
                <w:lang w:eastAsia="es-CL"/>
              </w:rPr>
              <w:t>Mediante Resolución Exenta N°23</w:t>
            </w:r>
            <w:r w:rsidR="00C85070" w:rsidRPr="003B3A1B">
              <w:rPr>
                <w:rFonts w:eastAsia="Times New Roman"/>
                <w:color w:val="000000"/>
                <w:sz w:val="18"/>
                <w:lang w:eastAsia="es-CL"/>
              </w:rPr>
              <w:t>8</w:t>
            </w:r>
            <w:r w:rsidRPr="003B3A1B">
              <w:rPr>
                <w:rFonts w:eastAsia="Times New Roman"/>
                <w:color w:val="000000"/>
                <w:sz w:val="18"/>
                <w:lang w:eastAsia="es-CL"/>
              </w:rPr>
              <w:t xml:space="preserve"> de </w:t>
            </w:r>
            <w:r w:rsidR="00C85070" w:rsidRPr="003B3A1B">
              <w:rPr>
                <w:rFonts w:eastAsia="Times New Roman"/>
                <w:color w:val="000000"/>
                <w:sz w:val="18"/>
                <w:lang w:eastAsia="es-CL"/>
              </w:rPr>
              <w:t>30</w:t>
            </w:r>
            <w:r w:rsidRPr="003B3A1B">
              <w:rPr>
                <w:rFonts w:eastAsia="Times New Roman"/>
                <w:color w:val="000000"/>
                <w:sz w:val="18"/>
                <w:lang w:eastAsia="es-CL"/>
              </w:rPr>
              <w:t xml:space="preserve"> de marzo de 2015 la SMA aprueba la </w:t>
            </w:r>
            <w:r w:rsidRPr="003B3A1B">
              <w:rPr>
                <w:rFonts w:eastAsia="Times New Roman"/>
                <w:b/>
                <w:color w:val="000000"/>
                <w:sz w:val="18"/>
                <w:lang w:eastAsia="es-CL"/>
              </w:rPr>
              <w:t>validación inicial</w:t>
            </w:r>
            <w:r w:rsidRPr="003B3A1B">
              <w:rPr>
                <w:rFonts w:eastAsia="Times New Roman"/>
                <w:color w:val="000000"/>
                <w:sz w:val="18"/>
                <w:lang w:eastAsia="es-CL"/>
              </w:rPr>
              <w:t xml:space="preserve"> mediante el informe de resultados de ensayos de validación y declara validado el </w:t>
            </w:r>
            <w:r w:rsidRPr="003B3A1B">
              <w:rPr>
                <w:rFonts w:cstheme="minorHAnsi"/>
                <w:sz w:val="18"/>
              </w:rPr>
              <w:t>Sistema de Monitoreo Continuo de Emisiones (CEMS) instalado en la planta de ácido N°</w:t>
            </w:r>
            <w:r w:rsidR="00C85070" w:rsidRPr="003B3A1B">
              <w:rPr>
                <w:rFonts w:cstheme="minorHAnsi"/>
                <w:sz w:val="18"/>
              </w:rPr>
              <w:t>2</w:t>
            </w:r>
            <w:r w:rsidRPr="003B3A1B">
              <w:rPr>
                <w:rFonts w:cstheme="minorHAnsi"/>
                <w:sz w:val="18"/>
              </w:rPr>
              <w:t xml:space="preserve"> de la Fundición Hernán Videla Lira para el parámetro SO</w:t>
            </w:r>
            <w:r w:rsidRPr="003B3A1B">
              <w:rPr>
                <w:rFonts w:cstheme="minorHAnsi"/>
                <w:sz w:val="18"/>
                <w:vertAlign w:val="subscript"/>
              </w:rPr>
              <w:t>2</w:t>
            </w:r>
            <w:r w:rsidRPr="003B3A1B">
              <w:rPr>
                <w:rFonts w:cstheme="minorHAnsi"/>
                <w:sz w:val="18"/>
              </w:rPr>
              <w:t xml:space="preserve"> por el periodo de un año, contado a partir del </w:t>
            </w:r>
            <w:r w:rsidR="00C85070" w:rsidRPr="003B3A1B">
              <w:rPr>
                <w:rFonts w:cstheme="minorHAnsi"/>
                <w:sz w:val="18"/>
              </w:rPr>
              <w:t>29</w:t>
            </w:r>
            <w:r w:rsidRPr="003B3A1B">
              <w:rPr>
                <w:rFonts w:cstheme="minorHAnsi"/>
                <w:sz w:val="18"/>
              </w:rPr>
              <w:t xml:space="preserve"> de enero de 2015 hasta el </w:t>
            </w:r>
            <w:r w:rsidR="00C85070" w:rsidRPr="003B3A1B">
              <w:rPr>
                <w:rFonts w:cstheme="minorHAnsi"/>
                <w:sz w:val="18"/>
              </w:rPr>
              <w:t>29</w:t>
            </w:r>
            <w:r w:rsidRPr="003B3A1B">
              <w:rPr>
                <w:rFonts w:cstheme="minorHAnsi"/>
                <w:sz w:val="18"/>
              </w:rPr>
              <w:t xml:space="preserve"> de enero de 2016.</w:t>
            </w:r>
          </w:p>
          <w:p w:rsidR="00961895" w:rsidRPr="003B3A1B" w:rsidRDefault="00184389" w:rsidP="00C96E3D">
            <w:pPr>
              <w:rPr>
                <w:rFonts w:cstheme="minorHAnsi"/>
                <w:sz w:val="10"/>
              </w:rPr>
            </w:pPr>
            <w:r w:rsidRPr="003B3A1B">
              <w:rPr>
                <w:rFonts w:cstheme="minorHAnsi"/>
                <w:sz w:val="18"/>
              </w:rPr>
              <w:t xml:space="preserve">  </w:t>
            </w:r>
          </w:p>
          <w:p w:rsidR="0046452F" w:rsidRPr="003B3A1B" w:rsidRDefault="00961895" w:rsidP="0093567C">
            <w:pPr>
              <w:pStyle w:val="Prrafodelista"/>
              <w:numPr>
                <w:ilvl w:val="0"/>
                <w:numId w:val="5"/>
              </w:numPr>
              <w:rPr>
                <w:rFonts w:cstheme="minorHAnsi"/>
              </w:rPr>
            </w:pPr>
            <w:r w:rsidRPr="003B3A1B">
              <w:rPr>
                <w:sz w:val="18"/>
                <w:szCs w:val="18"/>
              </w:rPr>
              <w:t xml:space="preserve">En relación a la conexión en línea de los datos que se obtengan del monitoreo continuo de emisiones, es posible señalar que a través de la implementación de la propuesta de conexión presentada por mediante la carta </w:t>
            </w:r>
            <w:proofErr w:type="spellStart"/>
            <w:r w:rsidRPr="003B3A1B">
              <w:rPr>
                <w:sz w:val="18"/>
                <w:szCs w:val="18"/>
              </w:rPr>
              <w:t>N°</w:t>
            </w:r>
            <w:proofErr w:type="spellEnd"/>
            <w:r w:rsidRPr="003B3A1B">
              <w:rPr>
                <w:sz w:val="18"/>
                <w:szCs w:val="18"/>
              </w:rPr>
              <w:t xml:space="preserve"> </w:t>
            </w:r>
            <w:r w:rsidR="00183B53" w:rsidRPr="003B3A1B">
              <w:rPr>
                <w:sz w:val="18"/>
                <w:szCs w:val="18"/>
              </w:rPr>
              <w:t>259 del</w:t>
            </w:r>
            <w:r w:rsidRPr="003B3A1B">
              <w:rPr>
                <w:sz w:val="18"/>
                <w:szCs w:val="18"/>
              </w:rPr>
              <w:t xml:space="preserve"> 2</w:t>
            </w:r>
            <w:r w:rsidR="00183B53" w:rsidRPr="003B3A1B">
              <w:rPr>
                <w:sz w:val="18"/>
                <w:szCs w:val="18"/>
              </w:rPr>
              <w:t>0</w:t>
            </w:r>
            <w:r w:rsidRPr="003B3A1B">
              <w:rPr>
                <w:sz w:val="18"/>
                <w:szCs w:val="18"/>
              </w:rPr>
              <w:t xml:space="preserve"> de </w:t>
            </w:r>
            <w:r w:rsidR="00183B53" w:rsidRPr="003B3A1B">
              <w:rPr>
                <w:sz w:val="18"/>
                <w:szCs w:val="18"/>
              </w:rPr>
              <w:t>octubre</w:t>
            </w:r>
            <w:r w:rsidRPr="003B3A1B">
              <w:rPr>
                <w:sz w:val="18"/>
                <w:szCs w:val="18"/>
              </w:rPr>
              <w:t xml:space="preserve"> de 2016, se reciben </w:t>
            </w:r>
            <w:r w:rsidR="00E72D63" w:rsidRPr="003B3A1B">
              <w:rPr>
                <w:sz w:val="18"/>
                <w:szCs w:val="18"/>
              </w:rPr>
              <w:t xml:space="preserve">de manera intermitente </w:t>
            </w:r>
            <w:r w:rsidRPr="003B3A1B">
              <w:rPr>
                <w:sz w:val="18"/>
                <w:szCs w:val="18"/>
              </w:rPr>
              <w:t xml:space="preserve">en el </w:t>
            </w:r>
            <w:r w:rsidRPr="003B3A1B">
              <w:rPr>
                <w:i/>
                <w:sz w:val="18"/>
                <w:szCs w:val="18"/>
              </w:rPr>
              <w:t>Registrador de Datos de la SMA</w:t>
            </w:r>
            <w:r w:rsidRPr="003B3A1B">
              <w:rPr>
                <w:sz w:val="18"/>
                <w:szCs w:val="18"/>
              </w:rPr>
              <w:t xml:space="preserve"> los datos de concentración de SO</w:t>
            </w:r>
            <w:r w:rsidRPr="003B3A1B">
              <w:rPr>
                <w:sz w:val="18"/>
                <w:szCs w:val="18"/>
                <w:vertAlign w:val="subscript"/>
              </w:rPr>
              <w:t>2</w:t>
            </w:r>
            <w:r w:rsidR="00183B53" w:rsidRPr="003B3A1B">
              <w:rPr>
                <w:sz w:val="18"/>
                <w:szCs w:val="18"/>
              </w:rPr>
              <w:t xml:space="preserve"> minuto a minuto de la planta</w:t>
            </w:r>
            <w:r w:rsidRPr="003B3A1B">
              <w:rPr>
                <w:sz w:val="18"/>
                <w:szCs w:val="18"/>
              </w:rPr>
              <w:t xml:space="preserve"> de ácido N°2</w:t>
            </w:r>
            <w:r w:rsidR="00E72D63" w:rsidRPr="003B3A1B">
              <w:rPr>
                <w:sz w:val="18"/>
                <w:szCs w:val="18"/>
              </w:rPr>
              <w:t xml:space="preserve">, dicha situación es producto de problemas operacionales </w:t>
            </w:r>
            <w:r w:rsidR="0046452F" w:rsidRPr="003B3A1B">
              <w:rPr>
                <w:sz w:val="18"/>
                <w:szCs w:val="18"/>
              </w:rPr>
              <w:t xml:space="preserve">que ha </w:t>
            </w:r>
            <w:r w:rsidR="00E72D63" w:rsidRPr="003B3A1B">
              <w:rPr>
                <w:sz w:val="18"/>
                <w:szCs w:val="18"/>
              </w:rPr>
              <w:t>presentado el CEMS instalado en la planta de ácido</w:t>
            </w:r>
            <w:r w:rsidR="00183B53" w:rsidRPr="003B3A1B">
              <w:rPr>
                <w:sz w:val="18"/>
                <w:szCs w:val="18"/>
              </w:rPr>
              <w:t xml:space="preserve"> </w:t>
            </w:r>
            <w:r w:rsidR="00E72D63" w:rsidRPr="003B3A1B">
              <w:rPr>
                <w:sz w:val="18"/>
                <w:szCs w:val="18"/>
              </w:rPr>
              <w:t xml:space="preserve">N°2.  </w:t>
            </w:r>
            <w:r w:rsidR="00E421CB" w:rsidRPr="003B3A1B">
              <w:rPr>
                <w:sz w:val="18"/>
                <w:szCs w:val="18"/>
              </w:rPr>
              <w:t xml:space="preserve">A través de la carta </w:t>
            </w:r>
            <w:proofErr w:type="spellStart"/>
            <w:r w:rsidR="00E421CB" w:rsidRPr="003B3A1B">
              <w:rPr>
                <w:sz w:val="18"/>
                <w:szCs w:val="18"/>
              </w:rPr>
              <w:t>N°</w:t>
            </w:r>
            <w:proofErr w:type="spellEnd"/>
            <w:r w:rsidR="00E421CB" w:rsidRPr="003B3A1B">
              <w:rPr>
                <w:sz w:val="18"/>
                <w:szCs w:val="18"/>
              </w:rPr>
              <w:t xml:space="preserve"> 137 de 19 de junio de 2017 el titular señala que desde </w:t>
            </w:r>
            <w:r w:rsidR="00A44F81" w:rsidRPr="003B3A1B">
              <w:rPr>
                <w:sz w:val="18"/>
                <w:szCs w:val="18"/>
              </w:rPr>
              <w:t xml:space="preserve">el mes de </w:t>
            </w:r>
            <w:r w:rsidR="00E421CB" w:rsidRPr="003B3A1B">
              <w:rPr>
                <w:sz w:val="18"/>
                <w:szCs w:val="18"/>
              </w:rPr>
              <w:t xml:space="preserve">marzo </w:t>
            </w:r>
            <w:r w:rsidR="00A44F81" w:rsidRPr="003B3A1B">
              <w:rPr>
                <w:sz w:val="18"/>
                <w:szCs w:val="18"/>
              </w:rPr>
              <w:t xml:space="preserve">de </w:t>
            </w:r>
            <w:r w:rsidR="00E421CB" w:rsidRPr="003B3A1B">
              <w:rPr>
                <w:sz w:val="18"/>
                <w:szCs w:val="18"/>
              </w:rPr>
              <w:t xml:space="preserve">2017 </w:t>
            </w:r>
            <w:r w:rsidR="00E22C42" w:rsidRPr="003B3A1B">
              <w:rPr>
                <w:sz w:val="18"/>
                <w:szCs w:val="18"/>
              </w:rPr>
              <w:t xml:space="preserve">el </w:t>
            </w:r>
            <w:r w:rsidR="00E421CB" w:rsidRPr="003B3A1B">
              <w:rPr>
                <w:sz w:val="18"/>
                <w:szCs w:val="18"/>
              </w:rPr>
              <w:t>CEMS ha presentado múltiples fall</w:t>
            </w:r>
            <w:r w:rsidR="00E22C42" w:rsidRPr="003B3A1B">
              <w:rPr>
                <w:sz w:val="18"/>
                <w:szCs w:val="18"/>
              </w:rPr>
              <w:t>as, entre las que se encuentra el mal funcionamiento de las RTD (sensores de temperatura), lo que ha generado cambios continuos y mantiene al CEMS instalado en la Planta de ácido N°2 con mediciones intermitente. (ver anexo 1).</w:t>
            </w:r>
            <w:r w:rsidR="00587BF3">
              <w:rPr>
                <w:sz w:val="18"/>
                <w:szCs w:val="18"/>
              </w:rPr>
              <w:t xml:space="preserve"> Cabe mencionar que se ha verificado </w:t>
            </w:r>
            <w:r w:rsidR="00574D90">
              <w:rPr>
                <w:sz w:val="18"/>
                <w:szCs w:val="18"/>
              </w:rPr>
              <w:t xml:space="preserve">en el Registrador de Datos de la SMA </w:t>
            </w:r>
            <w:r w:rsidR="00587BF3">
              <w:rPr>
                <w:sz w:val="18"/>
                <w:szCs w:val="18"/>
              </w:rPr>
              <w:t xml:space="preserve">que desde el 25 de septiembre </w:t>
            </w:r>
            <w:r w:rsidR="006B5BBE">
              <w:rPr>
                <w:sz w:val="18"/>
                <w:szCs w:val="18"/>
              </w:rPr>
              <w:t xml:space="preserve">de 2017 </w:t>
            </w:r>
            <w:r w:rsidR="00587BF3">
              <w:rPr>
                <w:sz w:val="18"/>
                <w:szCs w:val="18"/>
              </w:rPr>
              <w:t xml:space="preserve">se </w:t>
            </w:r>
            <w:r w:rsidR="00F20A33">
              <w:rPr>
                <w:sz w:val="18"/>
                <w:szCs w:val="18"/>
              </w:rPr>
              <w:t>reestableció</w:t>
            </w:r>
            <w:r w:rsidR="00587BF3">
              <w:rPr>
                <w:sz w:val="18"/>
                <w:szCs w:val="18"/>
              </w:rPr>
              <w:t xml:space="preserve"> </w:t>
            </w:r>
            <w:r w:rsidR="006B5BBE">
              <w:rPr>
                <w:sz w:val="18"/>
                <w:szCs w:val="18"/>
              </w:rPr>
              <w:t>la conexión en línea de los</w:t>
            </w:r>
            <w:r w:rsidR="00587BF3">
              <w:rPr>
                <w:sz w:val="18"/>
                <w:szCs w:val="18"/>
              </w:rPr>
              <w:t xml:space="preserve"> datos de concentraciones de SO</w:t>
            </w:r>
            <w:r w:rsidR="00587BF3" w:rsidRPr="006B5BBE">
              <w:rPr>
                <w:sz w:val="18"/>
                <w:szCs w:val="18"/>
                <w:vertAlign w:val="subscript"/>
              </w:rPr>
              <w:t>2</w:t>
            </w:r>
            <w:r w:rsidR="00587BF3">
              <w:rPr>
                <w:sz w:val="18"/>
                <w:szCs w:val="18"/>
              </w:rPr>
              <w:t xml:space="preserve"> </w:t>
            </w:r>
            <w:r w:rsidR="006B5BBE">
              <w:rPr>
                <w:sz w:val="18"/>
                <w:szCs w:val="18"/>
              </w:rPr>
              <w:t>provenientes desde el CEMS de la planta de ácido N°2.</w:t>
            </w:r>
            <w:r w:rsidR="00587BF3">
              <w:rPr>
                <w:sz w:val="18"/>
                <w:szCs w:val="18"/>
              </w:rPr>
              <w:t xml:space="preserve"> </w:t>
            </w:r>
          </w:p>
          <w:p w:rsidR="0046452F" w:rsidRPr="003B3A1B" w:rsidRDefault="0046452F" w:rsidP="0046452F">
            <w:pPr>
              <w:pStyle w:val="Prrafodelista"/>
              <w:rPr>
                <w:sz w:val="10"/>
                <w:szCs w:val="18"/>
              </w:rPr>
            </w:pPr>
            <w:bookmarkStart w:id="65" w:name="_GoBack"/>
            <w:bookmarkEnd w:id="65"/>
          </w:p>
          <w:p w:rsidR="0046452F" w:rsidRPr="005D56E8" w:rsidRDefault="00E72D63" w:rsidP="005D56E8">
            <w:pPr>
              <w:pStyle w:val="Prrafodelista"/>
              <w:numPr>
                <w:ilvl w:val="0"/>
                <w:numId w:val="5"/>
              </w:numPr>
              <w:rPr>
                <w:sz w:val="18"/>
                <w:szCs w:val="18"/>
              </w:rPr>
            </w:pPr>
            <w:r w:rsidRPr="005D56E8">
              <w:rPr>
                <w:sz w:val="18"/>
                <w:szCs w:val="18"/>
              </w:rPr>
              <w:t xml:space="preserve">Respecto a la conexión en línea de los datos </w:t>
            </w:r>
            <w:r w:rsidR="00330973" w:rsidRPr="005D56E8">
              <w:rPr>
                <w:sz w:val="18"/>
                <w:szCs w:val="18"/>
              </w:rPr>
              <w:t>de concentración de SO</w:t>
            </w:r>
            <w:r w:rsidR="00330973" w:rsidRPr="00587BF3">
              <w:rPr>
                <w:sz w:val="18"/>
                <w:szCs w:val="18"/>
                <w:vertAlign w:val="subscript"/>
              </w:rPr>
              <w:t>2</w:t>
            </w:r>
            <w:r w:rsidR="00330973" w:rsidRPr="005D56E8">
              <w:rPr>
                <w:sz w:val="18"/>
                <w:szCs w:val="18"/>
              </w:rPr>
              <w:t xml:space="preserve"> </w:t>
            </w:r>
            <w:r w:rsidRPr="005D56E8">
              <w:rPr>
                <w:sz w:val="18"/>
                <w:szCs w:val="18"/>
              </w:rPr>
              <w:t xml:space="preserve">provenientes del CEMS instalado en la Planta de ácido </w:t>
            </w:r>
            <w:proofErr w:type="spellStart"/>
            <w:r w:rsidRPr="005D56E8">
              <w:rPr>
                <w:sz w:val="18"/>
                <w:szCs w:val="18"/>
              </w:rPr>
              <w:t>N°</w:t>
            </w:r>
            <w:proofErr w:type="spellEnd"/>
            <w:r w:rsidRPr="005D56E8">
              <w:rPr>
                <w:sz w:val="18"/>
                <w:szCs w:val="18"/>
              </w:rPr>
              <w:t xml:space="preserve"> 1</w:t>
            </w:r>
            <w:r w:rsidR="0046452F" w:rsidRPr="005D56E8">
              <w:rPr>
                <w:sz w:val="18"/>
                <w:szCs w:val="18"/>
              </w:rPr>
              <w:t>,</w:t>
            </w:r>
            <w:r w:rsidRPr="005D56E8">
              <w:rPr>
                <w:sz w:val="18"/>
                <w:szCs w:val="18"/>
              </w:rPr>
              <w:t xml:space="preserve"> </w:t>
            </w:r>
            <w:r w:rsidR="004161DB" w:rsidRPr="005D56E8">
              <w:rPr>
                <w:sz w:val="18"/>
                <w:szCs w:val="18"/>
              </w:rPr>
              <w:t xml:space="preserve">tal conexión no fue </w:t>
            </w:r>
            <w:r w:rsidR="00BD0646" w:rsidRPr="005D56E8">
              <w:rPr>
                <w:sz w:val="18"/>
                <w:szCs w:val="18"/>
              </w:rPr>
              <w:t>realizada dado</w:t>
            </w:r>
            <w:r w:rsidR="004161DB" w:rsidRPr="005D56E8">
              <w:rPr>
                <w:sz w:val="18"/>
                <w:szCs w:val="18"/>
              </w:rPr>
              <w:t xml:space="preserve"> los problemas operacionales que ha presentado el CEMS de la planta. El Titular mediante </w:t>
            </w:r>
            <w:r w:rsidR="00E22C42" w:rsidRPr="005D56E8">
              <w:rPr>
                <w:sz w:val="18"/>
                <w:szCs w:val="18"/>
              </w:rPr>
              <w:t>carta</w:t>
            </w:r>
            <w:r w:rsidR="00EC0917" w:rsidRPr="005D56E8">
              <w:rPr>
                <w:sz w:val="18"/>
                <w:szCs w:val="18"/>
              </w:rPr>
              <w:t xml:space="preserve"> </w:t>
            </w:r>
            <w:proofErr w:type="spellStart"/>
            <w:r w:rsidR="00EC0917" w:rsidRPr="005D56E8">
              <w:rPr>
                <w:sz w:val="18"/>
                <w:szCs w:val="18"/>
              </w:rPr>
              <w:t>N°</w:t>
            </w:r>
            <w:proofErr w:type="spellEnd"/>
            <w:r w:rsidR="00EC0917" w:rsidRPr="005D56E8">
              <w:rPr>
                <w:sz w:val="18"/>
                <w:szCs w:val="18"/>
              </w:rPr>
              <w:t xml:space="preserve"> 40 de 2 de febrero de 2017</w:t>
            </w:r>
            <w:r w:rsidR="0046452F" w:rsidRPr="005D56E8">
              <w:rPr>
                <w:sz w:val="18"/>
                <w:szCs w:val="18"/>
              </w:rPr>
              <w:t xml:space="preserve"> señala que </w:t>
            </w:r>
            <w:r w:rsidR="00E421CB" w:rsidRPr="005D56E8">
              <w:rPr>
                <w:sz w:val="18"/>
                <w:szCs w:val="18"/>
              </w:rPr>
              <w:t xml:space="preserve">los problemas se presentan desde noviembre de 2016, debido a diferentes fallas que se han detectado por la corrosión de la instrumentación que forma parte del sistema del analizador. </w:t>
            </w:r>
            <w:r w:rsidR="00E22C42" w:rsidRPr="005D56E8">
              <w:rPr>
                <w:sz w:val="18"/>
                <w:szCs w:val="18"/>
              </w:rPr>
              <w:t>(ver anexo 1)</w:t>
            </w:r>
            <w:r w:rsidR="00A44F81" w:rsidRPr="005D56E8">
              <w:rPr>
                <w:sz w:val="18"/>
                <w:szCs w:val="18"/>
              </w:rPr>
              <w:t>.</w:t>
            </w:r>
          </w:p>
          <w:p w:rsidR="0046452F" w:rsidRPr="005D56E8" w:rsidRDefault="0046452F" w:rsidP="005D56E8">
            <w:pPr>
              <w:pStyle w:val="Prrafodelista"/>
              <w:ind w:left="340"/>
              <w:rPr>
                <w:sz w:val="18"/>
                <w:szCs w:val="18"/>
              </w:rPr>
            </w:pPr>
          </w:p>
          <w:p w:rsidR="00C96E3D" w:rsidRPr="00587BF3" w:rsidRDefault="00A44F81" w:rsidP="00587BF3">
            <w:pPr>
              <w:pStyle w:val="Prrafodelista"/>
              <w:numPr>
                <w:ilvl w:val="0"/>
                <w:numId w:val="5"/>
              </w:numPr>
              <w:rPr>
                <w:sz w:val="18"/>
                <w:szCs w:val="18"/>
              </w:rPr>
            </w:pPr>
            <w:r w:rsidRPr="005D56E8">
              <w:rPr>
                <w:sz w:val="18"/>
                <w:szCs w:val="18"/>
              </w:rPr>
              <w:t xml:space="preserve">Considerando la situación planteada sobre </w:t>
            </w:r>
            <w:r w:rsidR="00B957C4" w:rsidRPr="005D56E8">
              <w:rPr>
                <w:sz w:val="18"/>
                <w:szCs w:val="18"/>
              </w:rPr>
              <w:t xml:space="preserve">el funcionamiento de los </w:t>
            </w:r>
            <w:r w:rsidRPr="005D56E8">
              <w:rPr>
                <w:sz w:val="18"/>
                <w:szCs w:val="18"/>
              </w:rPr>
              <w:t xml:space="preserve">CEMS instalados en las plantas de ácido </w:t>
            </w:r>
            <w:proofErr w:type="spellStart"/>
            <w:r w:rsidR="00B957C4" w:rsidRPr="005D56E8">
              <w:rPr>
                <w:sz w:val="18"/>
                <w:szCs w:val="18"/>
              </w:rPr>
              <w:t>N°</w:t>
            </w:r>
            <w:proofErr w:type="spellEnd"/>
            <w:r w:rsidR="00B957C4" w:rsidRPr="005D56E8">
              <w:rPr>
                <w:sz w:val="18"/>
                <w:szCs w:val="18"/>
              </w:rPr>
              <w:t xml:space="preserve"> 1 y N”2 </w:t>
            </w:r>
            <w:r w:rsidRPr="005D56E8">
              <w:rPr>
                <w:sz w:val="18"/>
                <w:szCs w:val="18"/>
              </w:rPr>
              <w:t xml:space="preserve">de la Fundición, </w:t>
            </w:r>
            <w:r w:rsidR="00B957C4" w:rsidRPr="005D56E8">
              <w:rPr>
                <w:sz w:val="18"/>
                <w:szCs w:val="18"/>
              </w:rPr>
              <w:t xml:space="preserve">esta </w:t>
            </w:r>
            <w:r w:rsidR="003B3A1B" w:rsidRPr="005D56E8">
              <w:rPr>
                <w:sz w:val="18"/>
                <w:szCs w:val="18"/>
              </w:rPr>
              <w:t xml:space="preserve">situación </w:t>
            </w:r>
            <w:r w:rsidR="00B957C4" w:rsidRPr="005D56E8">
              <w:rPr>
                <w:sz w:val="18"/>
                <w:szCs w:val="18"/>
              </w:rPr>
              <w:t xml:space="preserve">será </w:t>
            </w:r>
            <w:r w:rsidR="003B3A1B" w:rsidRPr="00587BF3">
              <w:rPr>
                <w:sz w:val="18"/>
                <w:szCs w:val="18"/>
              </w:rPr>
              <w:t>monitoreada por la SMA, dado que el límite de emisión de SO</w:t>
            </w:r>
            <w:r w:rsidR="003B3A1B" w:rsidRPr="00587BF3">
              <w:rPr>
                <w:sz w:val="18"/>
                <w:szCs w:val="18"/>
                <w:vertAlign w:val="subscript"/>
              </w:rPr>
              <w:t>2</w:t>
            </w:r>
            <w:r w:rsidR="003B3A1B" w:rsidRPr="00587BF3">
              <w:rPr>
                <w:sz w:val="18"/>
                <w:szCs w:val="18"/>
              </w:rPr>
              <w:t xml:space="preserve"> en la planta de ácido de la Fundición entra en vigencia el 12 de diciembre de 2018.</w:t>
            </w:r>
            <w:r w:rsidR="003B3A1B" w:rsidRPr="00587BF3">
              <w:rPr>
                <w:sz w:val="18"/>
              </w:rPr>
              <w:t xml:space="preserve"> </w:t>
            </w:r>
          </w:p>
          <w:p w:rsidR="005D56E8" w:rsidRPr="005D56E8" w:rsidRDefault="005D56E8" w:rsidP="005D56E8">
            <w:pPr>
              <w:rPr>
                <w:sz w:val="18"/>
              </w:rPr>
            </w:pPr>
          </w:p>
        </w:tc>
      </w:tr>
    </w:tbl>
    <w:p w:rsidR="00F009EC" w:rsidRPr="00FD5678" w:rsidRDefault="00F009EC" w:rsidP="00F009EC">
      <w:pPr>
        <w:pStyle w:val="Ttulo1"/>
      </w:pPr>
      <w:bookmarkStart w:id="66" w:name="_Toc497124383"/>
      <w:bookmarkEnd w:id="56"/>
      <w:bookmarkEnd w:id="57"/>
      <w:bookmarkEnd w:id="58"/>
      <w:bookmarkEnd w:id="59"/>
      <w:bookmarkEnd w:id="60"/>
      <w:bookmarkEnd w:id="61"/>
      <w:bookmarkEnd w:id="62"/>
      <w:bookmarkEnd w:id="63"/>
      <w:r w:rsidRPr="00FD5678">
        <w:lastRenderedPageBreak/>
        <w:t>Metodología de Balances de Masa</w:t>
      </w:r>
      <w:bookmarkEnd w:id="66"/>
      <w:r w:rsidRPr="00FD5678">
        <w:t xml:space="preserve"> </w:t>
      </w:r>
    </w:p>
    <w:p w:rsidR="00F009EC" w:rsidRPr="00FD5678" w:rsidRDefault="00F009EC" w:rsidP="00F009EC">
      <w:pPr>
        <w:pStyle w:val="Listaconnmeros"/>
        <w:numPr>
          <w:ilvl w:val="0"/>
          <w:numId w:val="0"/>
        </w:numPr>
        <w:ind w:left="360"/>
      </w:pPr>
    </w:p>
    <w:tbl>
      <w:tblPr>
        <w:tblStyle w:val="Tablaconcuadrcula"/>
        <w:tblW w:w="4935" w:type="pct"/>
        <w:tblInd w:w="108" w:type="dxa"/>
        <w:tblLayout w:type="fixed"/>
        <w:tblLook w:val="04A0" w:firstRow="1" w:lastRow="0" w:firstColumn="1" w:lastColumn="0" w:noHBand="0" w:noVBand="1"/>
      </w:tblPr>
      <w:tblGrid>
        <w:gridCol w:w="13386"/>
      </w:tblGrid>
      <w:tr w:rsidR="00F009EC" w:rsidRPr="00FD5678" w:rsidTr="00312030">
        <w:trPr>
          <w:trHeight w:val="142"/>
        </w:trPr>
        <w:tc>
          <w:tcPr>
            <w:tcW w:w="5000" w:type="pct"/>
          </w:tcPr>
          <w:p w:rsidR="00F009EC" w:rsidRPr="00FD5678" w:rsidRDefault="00F009EC" w:rsidP="00312030">
            <w:r w:rsidRPr="00FD5678">
              <w:rPr>
                <w:rFonts w:eastAsia="Times New Roman"/>
                <w:b/>
                <w:bCs/>
                <w:color w:val="000000"/>
                <w:lang w:eastAsia="es-CL"/>
              </w:rPr>
              <w:t xml:space="preserve">Número de hecho constatado: </w:t>
            </w:r>
            <w:r w:rsidR="00977742" w:rsidRPr="00FD5678">
              <w:rPr>
                <w:rFonts w:eastAsia="Times New Roman"/>
                <w:b/>
                <w:bCs/>
                <w:color w:val="000000"/>
                <w:lang w:eastAsia="es-CL"/>
              </w:rPr>
              <w:t>2</w:t>
            </w:r>
          </w:p>
        </w:tc>
      </w:tr>
      <w:tr w:rsidR="00F009EC" w:rsidRPr="00FD5678" w:rsidTr="00312030">
        <w:trPr>
          <w:trHeight w:val="652"/>
        </w:trPr>
        <w:tc>
          <w:tcPr>
            <w:tcW w:w="5000" w:type="pct"/>
          </w:tcPr>
          <w:p w:rsidR="00F009EC" w:rsidRPr="00FD5678" w:rsidRDefault="00F009EC" w:rsidP="00312030">
            <w:pPr>
              <w:rPr>
                <w:rFonts w:eastAsia="Times New Roman"/>
                <w:bCs/>
                <w:color w:val="000000"/>
                <w:lang w:eastAsia="es-CL"/>
              </w:rPr>
            </w:pPr>
            <w:r w:rsidRPr="00FD5678">
              <w:rPr>
                <w:rFonts w:eastAsia="Times New Roman"/>
                <w:b/>
                <w:bCs/>
                <w:color w:val="000000"/>
                <w:lang w:eastAsia="es-CL"/>
              </w:rPr>
              <w:t>Documentación Revisada:</w:t>
            </w:r>
            <w:r w:rsidRPr="00FD5678">
              <w:rPr>
                <w:rFonts w:eastAsia="Times New Roman"/>
                <w:bCs/>
                <w:color w:val="000000"/>
                <w:lang w:eastAsia="es-CL"/>
              </w:rPr>
              <w:t xml:space="preserve"> </w:t>
            </w:r>
          </w:p>
          <w:p w:rsidR="00DA57D5" w:rsidRPr="00FD5678" w:rsidRDefault="00DA57D5" w:rsidP="00DA57D5">
            <w:pPr>
              <w:pStyle w:val="Prrafodelista"/>
              <w:numPr>
                <w:ilvl w:val="0"/>
                <w:numId w:val="7"/>
              </w:numPr>
              <w:rPr>
                <w:sz w:val="18"/>
              </w:rPr>
            </w:pPr>
            <w:r w:rsidRPr="00FD5678">
              <w:rPr>
                <w:sz w:val="18"/>
              </w:rPr>
              <w:t xml:space="preserve">Metodología de Balances de </w:t>
            </w:r>
            <w:r w:rsidR="00C3783F" w:rsidRPr="00FD5678">
              <w:rPr>
                <w:sz w:val="18"/>
              </w:rPr>
              <w:t>Masa;</w:t>
            </w:r>
            <w:r w:rsidR="00C3783F" w:rsidRPr="00FD5678">
              <w:rPr>
                <w:sz w:val="18"/>
                <w:lang w:val="es-CL" w:eastAsia="en-US"/>
              </w:rPr>
              <w:t xml:space="preserve"> Resolución Exenta </w:t>
            </w:r>
            <w:proofErr w:type="spellStart"/>
            <w:r w:rsidR="00C3783F" w:rsidRPr="00FD5678">
              <w:rPr>
                <w:sz w:val="18"/>
                <w:lang w:val="es-CL" w:eastAsia="en-US"/>
              </w:rPr>
              <w:t>N°</w:t>
            </w:r>
            <w:proofErr w:type="spellEnd"/>
            <w:r w:rsidR="00C3783F" w:rsidRPr="00FD5678">
              <w:rPr>
                <w:sz w:val="18"/>
                <w:lang w:val="es-CL" w:eastAsia="en-US"/>
              </w:rPr>
              <w:t xml:space="preserve"> </w:t>
            </w:r>
            <w:r w:rsidR="00241101" w:rsidRPr="00FD5678">
              <w:rPr>
                <w:sz w:val="18"/>
                <w:lang w:val="es-CL" w:eastAsia="en-US"/>
              </w:rPr>
              <w:t>280</w:t>
            </w:r>
            <w:r w:rsidR="00C3783F" w:rsidRPr="00FD5678">
              <w:rPr>
                <w:sz w:val="18"/>
                <w:lang w:val="es-CL" w:eastAsia="en-US"/>
              </w:rPr>
              <w:t xml:space="preserve"> de </w:t>
            </w:r>
            <w:r w:rsidR="00FD5678" w:rsidRPr="00FD5678">
              <w:rPr>
                <w:sz w:val="18"/>
                <w:lang w:val="es-CL" w:eastAsia="en-US"/>
              </w:rPr>
              <w:t>04</w:t>
            </w:r>
            <w:r w:rsidR="00C3783F" w:rsidRPr="00FD5678">
              <w:rPr>
                <w:sz w:val="18"/>
                <w:lang w:val="es-CL" w:eastAsia="en-US"/>
              </w:rPr>
              <w:t xml:space="preserve"> de </w:t>
            </w:r>
            <w:r w:rsidR="00FD5678" w:rsidRPr="00FD5678">
              <w:rPr>
                <w:sz w:val="18"/>
                <w:lang w:val="es-CL" w:eastAsia="en-US"/>
              </w:rPr>
              <w:t>abril</w:t>
            </w:r>
            <w:r w:rsidR="00C3783F" w:rsidRPr="00FD5678">
              <w:rPr>
                <w:sz w:val="18"/>
                <w:lang w:val="es-CL" w:eastAsia="en-US"/>
              </w:rPr>
              <w:t xml:space="preserve"> de 201</w:t>
            </w:r>
            <w:r w:rsidR="00FD5678" w:rsidRPr="00FD5678">
              <w:rPr>
                <w:sz w:val="18"/>
                <w:lang w:val="es-CL" w:eastAsia="en-US"/>
              </w:rPr>
              <w:t>6</w:t>
            </w:r>
            <w:r w:rsidR="00C3783F" w:rsidRPr="00FD5678">
              <w:rPr>
                <w:sz w:val="18"/>
                <w:lang w:val="es-CL" w:eastAsia="en-US"/>
              </w:rPr>
              <w:t xml:space="preserve"> de SMA.</w:t>
            </w:r>
          </w:p>
          <w:p w:rsidR="00DA57D5" w:rsidRDefault="00DA57D5" w:rsidP="00DA57D5">
            <w:pPr>
              <w:pStyle w:val="Prrafodelista"/>
              <w:numPr>
                <w:ilvl w:val="0"/>
                <w:numId w:val="7"/>
              </w:numPr>
              <w:rPr>
                <w:sz w:val="18"/>
              </w:rPr>
            </w:pPr>
            <w:r w:rsidRPr="00FD5678">
              <w:rPr>
                <w:sz w:val="18"/>
              </w:rPr>
              <w:t xml:space="preserve">Informe </w:t>
            </w:r>
            <w:r w:rsidR="00FD5678" w:rsidRPr="00FD5678">
              <w:rPr>
                <w:sz w:val="18"/>
              </w:rPr>
              <w:t xml:space="preserve">Servicios de Auditoria a la </w:t>
            </w:r>
            <w:r w:rsidR="00E04B87">
              <w:rPr>
                <w:sz w:val="18"/>
              </w:rPr>
              <w:t>M</w:t>
            </w:r>
            <w:r w:rsidR="00FD5678" w:rsidRPr="00FD5678">
              <w:rPr>
                <w:sz w:val="18"/>
              </w:rPr>
              <w:t xml:space="preserve">etodología de </w:t>
            </w:r>
            <w:r w:rsidR="00E04B87">
              <w:rPr>
                <w:sz w:val="18"/>
              </w:rPr>
              <w:t>B</w:t>
            </w:r>
            <w:r w:rsidR="00FD5678" w:rsidRPr="00FD5678">
              <w:rPr>
                <w:sz w:val="18"/>
              </w:rPr>
              <w:t xml:space="preserve">alances de Masa de </w:t>
            </w:r>
            <w:r w:rsidR="00E04B87">
              <w:rPr>
                <w:sz w:val="18"/>
              </w:rPr>
              <w:t>A</w:t>
            </w:r>
            <w:r w:rsidR="00FD5678" w:rsidRPr="00FD5678">
              <w:rPr>
                <w:sz w:val="18"/>
              </w:rPr>
              <w:t xml:space="preserve">rsénico y </w:t>
            </w:r>
            <w:r w:rsidR="00E04B87">
              <w:rPr>
                <w:sz w:val="18"/>
              </w:rPr>
              <w:t>A</w:t>
            </w:r>
            <w:r w:rsidR="00FD5678" w:rsidRPr="00FD5678">
              <w:rPr>
                <w:sz w:val="18"/>
              </w:rPr>
              <w:t>zufre</w:t>
            </w:r>
            <w:r w:rsidRPr="00FD5678">
              <w:rPr>
                <w:sz w:val="18"/>
              </w:rPr>
              <w:t>, ju</w:t>
            </w:r>
            <w:r w:rsidR="00FD5678" w:rsidRPr="00FD5678">
              <w:rPr>
                <w:sz w:val="18"/>
              </w:rPr>
              <w:t>nio</w:t>
            </w:r>
            <w:r w:rsidRPr="00FD5678">
              <w:rPr>
                <w:sz w:val="18"/>
              </w:rPr>
              <w:t xml:space="preserve"> 2016.</w:t>
            </w:r>
          </w:p>
          <w:p w:rsidR="00A41F64" w:rsidRPr="00FD5678" w:rsidRDefault="00A41F64" w:rsidP="00DA57D5">
            <w:pPr>
              <w:pStyle w:val="Prrafodelista"/>
              <w:numPr>
                <w:ilvl w:val="0"/>
                <w:numId w:val="7"/>
              </w:numPr>
              <w:rPr>
                <w:sz w:val="18"/>
              </w:rPr>
            </w:pPr>
            <w:r>
              <w:rPr>
                <w:sz w:val="18"/>
                <w:szCs w:val="18"/>
              </w:rPr>
              <w:t xml:space="preserve">Cartas </w:t>
            </w:r>
            <w:r w:rsidRPr="00FD39D3">
              <w:rPr>
                <w:sz w:val="18"/>
                <w:szCs w:val="18"/>
              </w:rPr>
              <w:t>493/2017</w:t>
            </w:r>
            <w:r>
              <w:rPr>
                <w:sz w:val="18"/>
                <w:szCs w:val="18"/>
              </w:rPr>
              <w:t xml:space="preserve"> y </w:t>
            </w:r>
            <w:r w:rsidR="00EB4C77">
              <w:rPr>
                <w:sz w:val="18"/>
                <w:szCs w:val="18"/>
              </w:rPr>
              <w:t>514/</w:t>
            </w:r>
            <w:r>
              <w:rPr>
                <w:sz w:val="18"/>
                <w:szCs w:val="18"/>
              </w:rPr>
              <w:t xml:space="preserve">2017 en respuesta a la Res. Ex. </w:t>
            </w:r>
            <w:proofErr w:type="spellStart"/>
            <w:r>
              <w:rPr>
                <w:sz w:val="18"/>
                <w:szCs w:val="18"/>
              </w:rPr>
              <w:t>N°</w:t>
            </w:r>
            <w:proofErr w:type="spellEnd"/>
            <w:r>
              <w:rPr>
                <w:sz w:val="18"/>
                <w:szCs w:val="18"/>
              </w:rPr>
              <w:t xml:space="preserve"> 1108 de 20 de septiembre de 2017 de SMA.</w:t>
            </w:r>
          </w:p>
        </w:tc>
      </w:tr>
      <w:tr w:rsidR="00F009EC" w:rsidRPr="008371BA" w:rsidTr="00312030">
        <w:trPr>
          <w:trHeight w:val="319"/>
        </w:trPr>
        <w:tc>
          <w:tcPr>
            <w:tcW w:w="5000" w:type="pct"/>
            <w:tcBorders>
              <w:bottom w:val="single" w:sz="4" w:space="0" w:color="auto"/>
            </w:tcBorders>
          </w:tcPr>
          <w:p w:rsidR="00F009EC" w:rsidRPr="00FD5678" w:rsidRDefault="00F009EC" w:rsidP="00312030">
            <w:r w:rsidRPr="00FD5678">
              <w:rPr>
                <w:b/>
              </w:rPr>
              <w:t xml:space="preserve">Exigencia (s): </w:t>
            </w:r>
          </w:p>
          <w:p w:rsidR="00F009EC" w:rsidRPr="00FD5678" w:rsidRDefault="00F009EC" w:rsidP="00C51E11">
            <w:pPr>
              <w:autoSpaceDE w:val="0"/>
              <w:autoSpaceDN w:val="0"/>
              <w:adjustRightInd w:val="0"/>
              <w:rPr>
                <w:b/>
                <w:sz w:val="6"/>
                <w:lang w:val="es-CL"/>
              </w:rPr>
            </w:pPr>
          </w:p>
          <w:p w:rsidR="00207236" w:rsidRPr="006B5BBE" w:rsidRDefault="00207236" w:rsidP="00C5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18"/>
                <w:szCs w:val="18"/>
              </w:rPr>
            </w:pPr>
            <w:r w:rsidRPr="006B5BBE">
              <w:rPr>
                <w:b/>
                <w:sz w:val="18"/>
                <w:szCs w:val="18"/>
                <w:lang w:val="es-CL"/>
              </w:rPr>
              <w:t xml:space="preserve">Art. </w:t>
            </w:r>
            <w:proofErr w:type="spellStart"/>
            <w:r w:rsidRPr="006B5BBE">
              <w:rPr>
                <w:b/>
                <w:sz w:val="18"/>
                <w:szCs w:val="18"/>
                <w:lang w:val="es-CL"/>
              </w:rPr>
              <w:t>N°</w:t>
            </w:r>
            <w:proofErr w:type="spellEnd"/>
            <w:r w:rsidRPr="006B5BBE">
              <w:rPr>
                <w:b/>
                <w:sz w:val="18"/>
                <w:szCs w:val="18"/>
                <w:lang w:val="es-CL"/>
              </w:rPr>
              <w:t xml:space="preserve"> 12 D.S. </w:t>
            </w:r>
            <w:proofErr w:type="spellStart"/>
            <w:r w:rsidRPr="006B5BBE">
              <w:rPr>
                <w:b/>
                <w:sz w:val="18"/>
                <w:szCs w:val="18"/>
                <w:lang w:val="es-CL"/>
              </w:rPr>
              <w:t>N°</w:t>
            </w:r>
            <w:proofErr w:type="spellEnd"/>
            <w:r w:rsidRPr="006B5BBE">
              <w:rPr>
                <w:b/>
                <w:sz w:val="18"/>
                <w:szCs w:val="18"/>
                <w:lang w:val="es-CL"/>
              </w:rPr>
              <w:t xml:space="preserve"> 28/2013 MMA</w:t>
            </w:r>
            <w:r w:rsidRPr="006B5BBE">
              <w:rPr>
                <w:rFonts w:asciiTheme="minorHAnsi" w:hAnsiTheme="minorHAnsi"/>
                <w:sz w:val="18"/>
                <w:szCs w:val="18"/>
                <w:lang w:val="es-CL"/>
              </w:rPr>
              <w:t xml:space="preserve">. </w:t>
            </w:r>
            <w:r w:rsidRPr="006B5BBE">
              <w:rPr>
                <w:rFonts w:asciiTheme="minorHAnsi" w:hAnsiTheme="minorHAnsi"/>
                <w:sz w:val="18"/>
                <w:szCs w:val="18"/>
                <w:lang w:val="es-CL" w:eastAsia="en-US"/>
              </w:rPr>
              <w:t xml:space="preserve">“Verificación de los límites de emisión anual y del porcentaje de captura y fijación: La Superintendencia del Medio Ambiente establecerá los protocolos para implementar los balances </w:t>
            </w:r>
            <w:r w:rsidR="006B5BBE" w:rsidRPr="006B5BBE">
              <w:rPr>
                <w:rFonts w:asciiTheme="minorHAnsi" w:hAnsiTheme="minorHAnsi"/>
                <w:sz w:val="18"/>
                <w:szCs w:val="18"/>
                <w:lang w:val="es-CL" w:eastAsia="en-US"/>
              </w:rPr>
              <w:t xml:space="preserve">de masa de arsénico y azufre…” </w:t>
            </w:r>
          </w:p>
          <w:p w:rsidR="00207236" w:rsidRPr="006B5BBE" w:rsidRDefault="00207236" w:rsidP="006B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8"/>
                <w:lang w:val="es-CL" w:eastAsia="en-US"/>
              </w:rPr>
            </w:pPr>
            <w:r w:rsidRPr="006B5BBE">
              <w:rPr>
                <w:b/>
                <w:sz w:val="18"/>
                <w:szCs w:val="18"/>
                <w:lang w:val="en-US"/>
              </w:rPr>
              <w:t>Art. N° 12 D.S. N° 28/2013 MMA</w:t>
            </w:r>
            <w:r w:rsidRPr="006B5BBE">
              <w:rPr>
                <w:rFonts w:asciiTheme="minorHAnsi" w:hAnsiTheme="minorHAnsi"/>
                <w:sz w:val="18"/>
                <w:szCs w:val="18"/>
                <w:lang w:val="en-US"/>
              </w:rPr>
              <w:t xml:space="preserve">.  </w:t>
            </w:r>
            <w:r w:rsidRPr="006B5BBE">
              <w:rPr>
                <w:rFonts w:asciiTheme="minorHAnsi" w:hAnsiTheme="minorHAnsi"/>
                <w:sz w:val="18"/>
                <w:szCs w:val="18"/>
                <w:lang w:val="es-CL" w:eastAsia="en-US"/>
              </w:rPr>
              <w:t>“… Para verificar el cumplimiento de los límites máximos de emisión de SO2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en el plazo de 45 días hábiles a contar de la entrada en vigencia del presente decreto o de la entrada en operación, según se trate de fuentes existentes o nuevas, respectivamente”.</w:t>
            </w:r>
          </w:p>
          <w:p w:rsidR="00207236" w:rsidRPr="006B5BBE" w:rsidRDefault="00207236" w:rsidP="00207236">
            <w:pPr>
              <w:pStyle w:val="HTMLconformatoprevio"/>
              <w:jc w:val="both"/>
              <w:rPr>
                <w:rFonts w:asciiTheme="minorHAnsi" w:hAnsiTheme="minorHAnsi" w:cs="Times New Roman"/>
                <w:sz w:val="18"/>
                <w:szCs w:val="18"/>
                <w:lang w:val="es-CL" w:eastAsia="en-US"/>
              </w:rPr>
            </w:pPr>
            <w:r w:rsidRPr="006B5BBE">
              <w:rPr>
                <w:b/>
                <w:sz w:val="18"/>
                <w:szCs w:val="18"/>
                <w:lang w:val="en-US"/>
              </w:rPr>
              <w:t>Art. N°</w:t>
            </w:r>
            <w:r w:rsidRPr="006B5BBE">
              <w:rPr>
                <w:rFonts w:ascii="Calibri" w:hAnsi="Calibri" w:cs="Times New Roman"/>
                <w:b/>
                <w:sz w:val="18"/>
                <w:szCs w:val="18"/>
                <w:lang w:val="en-US"/>
              </w:rPr>
              <w:t xml:space="preserve"> 13</w:t>
            </w:r>
            <w:r w:rsidRPr="006B5BBE">
              <w:rPr>
                <w:b/>
                <w:sz w:val="18"/>
                <w:szCs w:val="18"/>
                <w:lang w:val="en-US"/>
              </w:rPr>
              <w:t xml:space="preserve"> D.S. N° 28/2013 MMA. </w:t>
            </w:r>
            <w:r w:rsidRPr="006B5BBE">
              <w:rPr>
                <w:rFonts w:asciiTheme="minorHAnsi" w:hAnsiTheme="minorHAnsi" w:cs="Times New Roman"/>
                <w:sz w:val="18"/>
                <w:szCs w:val="18"/>
                <w:lang w:val="es-CL" w:eastAsia="en-US"/>
              </w:rPr>
              <w:t xml:space="preserve">“Las fuentes emisoras nuevas y existentes deben realizar una auditoría, con el objeto de revisar y verificar la aplicación de las metodologías usadas en los balances de masa…”. “La auditoría se deberá realizar anualmente, por una entidad certificadora de conformidad autorizada por la Superintendencia del Medio Ambiente”. “La auditoría se deberá implementar durante el primer semestre de cada año calendario. Se deberá informar a la Superintendencia del Medio Ambiente y a la Secretaría Regional. Ministerial (Seremi) del Medio Ambiente respectiva sobre el inicio y duración de la </w:t>
            </w:r>
            <w:r w:rsidRPr="006B5BBE">
              <w:rPr>
                <w:rFonts w:asciiTheme="minorHAnsi" w:hAnsiTheme="minorHAnsi" w:cs="Times New Roman"/>
                <w:sz w:val="18"/>
                <w:szCs w:val="18"/>
                <w:lang w:val="es-CL" w:eastAsia="en-US"/>
              </w:rPr>
              <w:br/>
              <w:t>auditoría”. “Una vez finalizada la auditoría, el informe se deberá remitir a la Superintendencia del Medio Ambiente y a la Seremi del Medio Ambiente respectiva, en un plazo no mayor a 15 días hábiles. La primera auditoría se deberá realizar a partir del año siguiente de la publicación de la presente norma, la cual tendrá por objeto validar la aplicación de la metodología específica implementada por cada fuente emisora”.</w:t>
            </w:r>
          </w:p>
          <w:p w:rsidR="00F009EC" w:rsidRPr="00FD5678" w:rsidRDefault="00F009EC" w:rsidP="00312030">
            <w:pPr>
              <w:jc w:val="both"/>
            </w:pPr>
          </w:p>
        </w:tc>
      </w:tr>
      <w:tr w:rsidR="00F009EC" w:rsidRPr="00F94DB1" w:rsidTr="00312030">
        <w:trPr>
          <w:trHeight w:val="699"/>
        </w:trPr>
        <w:tc>
          <w:tcPr>
            <w:tcW w:w="5000" w:type="pct"/>
          </w:tcPr>
          <w:p w:rsidR="00191795" w:rsidRPr="00AC6739" w:rsidRDefault="00F009EC" w:rsidP="00312030">
            <w:pPr>
              <w:rPr>
                <w:b/>
              </w:rPr>
            </w:pPr>
            <w:r w:rsidRPr="00AC6739">
              <w:rPr>
                <w:b/>
              </w:rPr>
              <w:t xml:space="preserve">Resultado (s) examen de Información: </w:t>
            </w:r>
          </w:p>
          <w:p w:rsidR="00AC6739" w:rsidRPr="00AC6739" w:rsidRDefault="00AC6739" w:rsidP="00AC6739">
            <w:pPr>
              <w:rPr>
                <w:sz w:val="18"/>
              </w:rPr>
            </w:pPr>
          </w:p>
          <w:p w:rsidR="00AC6739" w:rsidRPr="00AC6739" w:rsidRDefault="00AC6739" w:rsidP="00AC6739">
            <w:pPr>
              <w:rPr>
                <w:rFonts w:cstheme="minorHAnsi"/>
                <w:sz w:val="18"/>
              </w:rPr>
            </w:pPr>
            <w:r w:rsidRPr="00AC6739">
              <w:rPr>
                <w:sz w:val="18"/>
              </w:rPr>
              <w:t>Del examen de información de la documentación revisada, es posible señalar lo siguiente:</w:t>
            </w:r>
          </w:p>
          <w:p w:rsidR="00AC6739" w:rsidRPr="00AC6739" w:rsidRDefault="00AC6739" w:rsidP="00312030">
            <w:pPr>
              <w:rPr>
                <w:b/>
              </w:rPr>
            </w:pPr>
          </w:p>
          <w:p w:rsidR="00142AE5" w:rsidRPr="00AC6739" w:rsidRDefault="006F782B" w:rsidP="003B3A1B">
            <w:pPr>
              <w:pStyle w:val="Prrafodelista"/>
              <w:numPr>
                <w:ilvl w:val="0"/>
                <w:numId w:val="32"/>
              </w:numPr>
              <w:rPr>
                <w:sz w:val="18"/>
                <w:lang w:val="es-CL" w:eastAsia="en-US"/>
              </w:rPr>
            </w:pPr>
            <w:r w:rsidRPr="00AC6739">
              <w:rPr>
                <w:sz w:val="18"/>
                <w:lang w:val="es-CL" w:eastAsia="en-US"/>
              </w:rPr>
              <w:t xml:space="preserve">Fundición </w:t>
            </w:r>
            <w:r w:rsidR="00BF26BA">
              <w:rPr>
                <w:sz w:val="18"/>
                <w:lang w:val="es-CL" w:eastAsia="en-US"/>
              </w:rPr>
              <w:t>Hernán Videla Lira</w:t>
            </w:r>
            <w:r w:rsidR="000F5DC5" w:rsidRPr="00AC6739">
              <w:rPr>
                <w:sz w:val="18"/>
                <w:lang w:val="es-CL" w:eastAsia="en-US"/>
              </w:rPr>
              <w:t xml:space="preserve"> </w:t>
            </w:r>
            <w:r w:rsidRPr="00AC6739">
              <w:rPr>
                <w:sz w:val="18"/>
                <w:lang w:val="es-CL" w:eastAsia="en-US"/>
              </w:rPr>
              <w:t xml:space="preserve">cuenta con la metodología de balances de masa de arsénico y azufre aprobada mediante la Resolución Exenta </w:t>
            </w:r>
            <w:proofErr w:type="spellStart"/>
            <w:r w:rsidRPr="00AC6739">
              <w:rPr>
                <w:sz w:val="18"/>
                <w:lang w:val="es-CL" w:eastAsia="en-US"/>
              </w:rPr>
              <w:t>N°</w:t>
            </w:r>
            <w:proofErr w:type="spellEnd"/>
            <w:r w:rsidRPr="00AC6739">
              <w:rPr>
                <w:sz w:val="18"/>
                <w:lang w:val="es-CL" w:eastAsia="en-US"/>
              </w:rPr>
              <w:t xml:space="preserve"> </w:t>
            </w:r>
            <w:r w:rsidR="00FD5678" w:rsidRPr="00AC6739">
              <w:rPr>
                <w:sz w:val="18"/>
                <w:lang w:val="es-CL" w:eastAsia="en-US"/>
              </w:rPr>
              <w:t>280</w:t>
            </w:r>
            <w:r w:rsidRPr="00AC6739">
              <w:rPr>
                <w:sz w:val="18"/>
                <w:lang w:val="es-CL" w:eastAsia="en-US"/>
              </w:rPr>
              <w:t xml:space="preserve"> de </w:t>
            </w:r>
            <w:r w:rsidR="00FD5678" w:rsidRPr="00AC6739">
              <w:rPr>
                <w:sz w:val="18"/>
                <w:lang w:val="es-CL" w:eastAsia="en-US"/>
              </w:rPr>
              <w:t>04</w:t>
            </w:r>
            <w:r w:rsidRPr="00AC6739">
              <w:rPr>
                <w:sz w:val="18"/>
                <w:lang w:val="es-CL" w:eastAsia="en-US"/>
              </w:rPr>
              <w:t xml:space="preserve"> de </w:t>
            </w:r>
            <w:r w:rsidR="00FD5678" w:rsidRPr="00AC6739">
              <w:rPr>
                <w:sz w:val="18"/>
                <w:lang w:val="es-CL" w:eastAsia="en-US"/>
              </w:rPr>
              <w:t>abril</w:t>
            </w:r>
            <w:r w:rsidRPr="00AC6739">
              <w:rPr>
                <w:sz w:val="18"/>
                <w:lang w:val="es-CL" w:eastAsia="en-US"/>
              </w:rPr>
              <w:t xml:space="preserve"> de 201</w:t>
            </w:r>
            <w:r w:rsidR="00FD5678" w:rsidRPr="00AC6739">
              <w:rPr>
                <w:sz w:val="18"/>
                <w:lang w:val="es-CL" w:eastAsia="en-US"/>
              </w:rPr>
              <w:t>6</w:t>
            </w:r>
            <w:r w:rsidR="00C3783F" w:rsidRPr="00AC6739">
              <w:rPr>
                <w:sz w:val="18"/>
                <w:lang w:val="es-CL" w:eastAsia="en-US"/>
              </w:rPr>
              <w:t xml:space="preserve"> de SMA</w:t>
            </w:r>
            <w:r w:rsidRPr="00AC6739">
              <w:rPr>
                <w:sz w:val="18"/>
                <w:lang w:val="es-CL" w:eastAsia="en-US"/>
              </w:rPr>
              <w:t>, que aprueba metodología de balances de masa de arsénico y azufre</w:t>
            </w:r>
            <w:r w:rsidR="00232883" w:rsidRPr="00AC6739">
              <w:rPr>
                <w:sz w:val="18"/>
                <w:lang w:val="es-CL" w:eastAsia="en-US"/>
              </w:rPr>
              <w:t xml:space="preserve">, de acuerdo a lo establecido en la Res. Ex. </w:t>
            </w:r>
            <w:proofErr w:type="spellStart"/>
            <w:r w:rsidR="00232883" w:rsidRPr="00AC6739">
              <w:rPr>
                <w:sz w:val="18"/>
                <w:lang w:val="es-CL" w:eastAsia="en-US"/>
              </w:rPr>
              <w:t>N°</w:t>
            </w:r>
            <w:proofErr w:type="spellEnd"/>
            <w:r w:rsidR="00232883" w:rsidRPr="00AC6739">
              <w:rPr>
                <w:sz w:val="18"/>
                <w:lang w:val="es-CL" w:eastAsia="en-US"/>
              </w:rPr>
              <w:t xml:space="preserve"> 694 de 21 de </w:t>
            </w:r>
            <w:r w:rsidR="00191795" w:rsidRPr="00AC6739">
              <w:rPr>
                <w:sz w:val="18"/>
                <w:lang w:val="es-CL" w:eastAsia="en-US"/>
              </w:rPr>
              <w:t>agosto</w:t>
            </w:r>
            <w:r w:rsidR="00232883" w:rsidRPr="00AC6739">
              <w:rPr>
                <w:sz w:val="18"/>
                <w:lang w:val="es-CL" w:eastAsia="en-US"/>
              </w:rPr>
              <w:t xml:space="preserve"> de 2017 de SMA que </w:t>
            </w:r>
            <w:r w:rsidR="000F5DC5" w:rsidRPr="00AC6739">
              <w:rPr>
                <w:sz w:val="18"/>
                <w:lang w:val="es-CL" w:eastAsia="en-US"/>
              </w:rPr>
              <w:t>aprueba</w:t>
            </w:r>
            <w:r w:rsidR="00232883" w:rsidRPr="00AC6739">
              <w:rPr>
                <w:sz w:val="18"/>
                <w:lang w:val="es-CL" w:eastAsia="en-US"/>
              </w:rPr>
              <w:t xml:space="preserve"> el “Protocolo para Validación de Metodologías de Balances de Masa de Arsénico y Azufre en Fuentes Emisoras de acuerdo al D.S. 28 de 2013 MMA”.</w:t>
            </w:r>
          </w:p>
          <w:p w:rsidR="00142AE5" w:rsidRPr="00AC6739" w:rsidRDefault="00142AE5" w:rsidP="00142AE5">
            <w:pPr>
              <w:rPr>
                <w:sz w:val="18"/>
                <w:lang w:val="es-CL" w:eastAsia="en-US"/>
              </w:rPr>
            </w:pPr>
          </w:p>
          <w:p w:rsidR="005D56E8" w:rsidRPr="006D35B3" w:rsidRDefault="00BC6D4F" w:rsidP="00A95E79">
            <w:pPr>
              <w:pStyle w:val="Prrafodelista"/>
              <w:numPr>
                <w:ilvl w:val="0"/>
                <w:numId w:val="32"/>
              </w:numPr>
              <w:rPr>
                <w:sz w:val="18"/>
                <w:lang w:val="es-CL" w:eastAsia="en-US"/>
              </w:rPr>
            </w:pPr>
            <w:r w:rsidRPr="006D35B3">
              <w:rPr>
                <w:sz w:val="18"/>
                <w:szCs w:val="18"/>
                <w:lang w:val="es-CL" w:eastAsia="en-US"/>
              </w:rPr>
              <w:t>A partir de la revisión del informe</w:t>
            </w:r>
            <w:r w:rsidR="00AD71D3" w:rsidRPr="006D35B3">
              <w:rPr>
                <w:sz w:val="18"/>
                <w:szCs w:val="18"/>
                <w:lang w:val="es-CL" w:eastAsia="en-US"/>
              </w:rPr>
              <w:t xml:space="preserve"> </w:t>
            </w:r>
            <w:r w:rsidRPr="006D35B3">
              <w:rPr>
                <w:sz w:val="18"/>
                <w:szCs w:val="18"/>
                <w:lang w:val="es-CL" w:eastAsia="en-US"/>
              </w:rPr>
              <w:t xml:space="preserve">de auditoría del Balance de Arsénico y Azufre </w:t>
            </w:r>
            <w:r w:rsidRPr="006D35B3">
              <w:rPr>
                <w:sz w:val="18"/>
                <w:szCs w:val="18"/>
              </w:rPr>
              <w:t xml:space="preserve">de </w:t>
            </w:r>
            <w:r w:rsidR="00A40017" w:rsidRPr="006D35B3">
              <w:rPr>
                <w:sz w:val="18"/>
                <w:szCs w:val="18"/>
              </w:rPr>
              <w:t>junio</w:t>
            </w:r>
            <w:r w:rsidRPr="006D35B3">
              <w:rPr>
                <w:sz w:val="18"/>
                <w:szCs w:val="18"/>
              </w:rPr>
              <w:t xml:space="preserve"> de 2016, es posible señalar que la auditoria contempló la revisión de </w:t>
            </w:r>
            <w:r w:rsidR="00E85B25" w:rsidRPr="006D35B3">
              <w:rPr>
                <w:sz w:val="18"/>
                <w:szCs w:val="18"/>
              </w:rPr>
              <w:t xml:space="preserve">las planillas de los </w:t>
            </w:r>
            <w:r w:rsidRPr="006D35B3">
              <w:rPr>
                <w:sz w:val="18"/>
                <w:szCs w:val="18"/>
              </w:rPr>
              <w:t xml:space="preserve">balances </w:t>
            </w:r>
            <w:r w:rsidR="00E85B25" w:rsidRPr="006D35B3">
              <w:rPr>
                <w:sz w:val="18"/>
                <w:szCs w:val="18"/>
              </w:rPr>
              <w:t>mensuales del año 2015</w:t>
            </w:r>
            <w:r w:rsidRPr="006D35B3">
              <w:rPr>
                <w:sz w:val="18"/>
                <w:szCs w:val="18"/>
              </w:rPr>
              <w:t>. En el informe se concluye que</w:t>
            </w:r>
            <w:r w:rsidR="002139CA" w:rsidRPr="006D35B3">
              <w:rPr>
                <w:sz w:val="18"/>
                <w:szCs w:val="18"/>
              </w:rPr>
              <w:t>: “</w:t>
            </w:r>
            <w:r w:rsidR="00AC6739" w:rsidRPr="006D35B3">
              <w:rPr>
                <w:sz w:val="18"/>
                <w:szCs w:val="18"/>
              </w:rPr>
              <w:t xml:space="preserve">Los balances de masas de arsénico y azufre para el año 2015, el cálculo de las emisiones de azufre y arsénico fue confeccionado conforme a lo establecido en la Res. Ex. </w:t>
            </w:r>
            <w:proofErr w:type="spellStart"/>
            <w:r w:rsidR="00AC6739" w:rsidRPr="006D35B3">
              <w:rPr>
                <w:sz w:val="18"/>
                <w:szCs w:val="18"/>
              </w:rPr>
              <w:t>N°</w:t>
            </w:r>
            <w:proofErr w:type="spellEnd"/>
            <w:r w:rsidR="00AC6739" w:rsidRPr="006D35B3">
              <w:rPr>
                <w:sz w:val="18"/>
                <w:szCs w:val="18"/>
              </w:rPr>
              <w:t xml:space="preserve"> 280/2016</w:t>
            </w:r>
            <w:r w:rsidR="00E46992" w:rsidRPr="006D35B3">
              <w:rPr>
                <w:sz w:val="18"/>
                <w:szCs w:val="18"/>
              </w:rPr>
              <w:t xml:space="preserve"> de SMA</w:t>
            </w:r>
            <w:r w:rsidR="00AC6739" w:rsidRPr="006D35B3">
              <w:rPr>
                <w:sz w:val="18"/>
                <w:szCs w:val="18"/>
              </w:rPr>
              <w:t xml:space="preserve">”. Sin perjuicio de lo anterior se recomienda considerar </w:t>
            </w:r>
            <w:r w:rsidR="002B5B1B" w:rsidRPr="006D35B3">
              <w:rPr>
                <w:sz w:val="18"/>
                <w:szCs w:val="18"/>
              </w:rPr>
              <w:t xml:space="preserve">todas </w:t>
            </w:r>
            <w:r w:rsidR="00AC6739" w:rsidRPr="006D35B3">
              <w:rPr>
                <w:sz w:val="18"/>
                <w:szCs w:val="18"/>
              </w:rPr>
              <w:t xml:space="preserve">las observaciones </w:t>
            </w:r>
            <w:r w:rsidR="004473C2" w:rsidRPr="006D35B3">
              <w:rPr>
                <w:sz w:val="18"/>
                <w:szCs w:val="18"/>
              </w:rPr>
              <w:t>contenidas en el informe de auditoría externa, año 2016.</w:t>
            </w:r>
            <w:r w:rsidR="000B5811" w:rsidRPr="006D35B3">
              <w:rPr>
                <w:sz w:val="18"/>
                <w:szCs w:val="18"/>
              </w:rPr>
              <w:t xml:space="preserve"> </w:t>
            </w:r>
          </w:p>
          <w:p w:rsidR="006D35B3" w:rsidRPr="00D53C65" w:rsidRDefault="006D35B3" w:rsidP="00D53C65">
            <w:pPr>
              <w:rPr>
                <w:sz w:val="18"/>
                <w:lang w:val="es-CL" w:eastAsia="en-US"/>
              </w:rPr>
            </w:pPr>
          </w:p>
          <w:p w:rsidR="005D56E8" w:rsidRPr="005D56E8" w:rsidRDefault="005D56E8" w:rsidP="00BC4887">
            <w:pPr>
              <w:pStyle w:val="Prrafodelista"/>
              <w:numPr>
                <w:ilvl w:val="0"/>
                <w:numId w:val="32"/>
              </w:numPr>
              <w:rPr>
                <w:sz w:val="18"/>
                <w:szCs w:val="18"/>
              </w:rPr>
            </w:pPr>
            <w:r w:rsidRPr="005D56E8">
              <w:rPr>
                <w:sz w:val="18"/>
                <w:lang w:val="es-CL" w:eastAsia="en-US"/>
              </w:rPr>
              <w:t xml:space="preserve">Adicionalmente esta Superintendencia ha verificado que los balances de masa de As y S contemplé los flujos de entrada, salida e intermedios (inventarios) declaradas por el titular y aprobadas por la SMA a través de la metodología de balances de masa. </w:t>
            </w:r>
            <w:r w:rsidR="00BC4887" w:rsidRPr="00BC4887">
              <w:rPr>
                <w:sz w:val="18"/>
                <w:lang w:val="es-CL" w:eastAsia="en-US"/>
              </w:rPr>
              <w:t xml:space="preserve">A partir de la verificación de los balances mensuales de As y S del año 2016, es posible señalar que no existe trazabilidad entre los flujos declarados en la metodología de balance de masas aprobada bajo la Res. Ex. 280/2016 de SMA y las planillas de cálculo utilizadas para reportar las emisiones mensuales de As y S de la Fundición Hernán Videla Lira, por lo tanto, no permite realizar una validación del cálculo de las emisiones de As y S en el Sistema de la Fundición. </w:t>
            </w:r>
            <w:r w:rsidRPr="005D56E8">
              <w:rPr>
                <w:sz w:val="18"/>
                <w:lang w:val="es-CL" w:eastAsia="en-US"/>
              </w:rPr>
              <w:t xml:space="preserve"> </w:t>
            </w:r>
          </w:p>
          <w:p w:rsidR="005D56E8" w:rsidRPr="005D56E8" w:rsidRDefault="005D56E8" w:rsidP="005D56E8">
            <w:pPr>
              <w:pStyle w:val="Prrafodelista"/>
              <w:rPr>
                <w:sz w:val="18"/>
                <w:szCs w:val="18"/>
              </w:rPr>
            </w:pPr>
          </w:p>
          <w:p w:rsidR="005D56E8" w:rsidRDefault="005D56E8" w:rsidP="00A95E79">
            <w:pPr>
              <w:pStyle w:val="Prrafodelista"/>
              <w:numPr>
                <w:ilvl w:val="0"/>
                <w:numId w:val="32"/>
              </w:numPr>
              <w:rPr>
                <w:sz w:val="18"/>
                <w:szCs w:val="18"/>
              </w:rPr>
            </w:pPr>
            <w:r w:rsidRPr="00FD39D3">
              <w:rPr>
                <w:sz w:val="18"/>
                <w:szCs w:val="18"/>
              </w:rPr>
              <w:t xml:space="preserve">A raíz de las observaciones detectadas en las planillas de cálculo de los balances de masa, esta Superintendencia mediante la Res. Ex. </w:t>
            </w:r>
            <w:proofErr w:type="spellStart"/>
            <w:r w:rsidRPr="00FD39D3">
              <w:rPr>
                <w:sz w:val="18"/>
                <w:szCs w:val="18"/>
              </w:rPr>
              <w:t>N°</w:t>
            </w:r>
            <w:proofErr w:type="spellEnd"/>
            <w:r w:rsidRPr="00FD39D3">
              <w:rPr>
                <w:sz w:val="18"/>
                <w:szCs w:val="18"/>
              </w:rPr>
              <w:t xml:space="preserve"> 1108/2017 de SMA, requirió al Titular ENAMI para la Fundición </w:t>
            </w:r>
            <w:bookmarkStart w:id="67" w:name="_Hlk493676134"/>
            <w:r w:rsidRPr="00FD39D3">
              <w:rPr>
                <w:sz w:val="18"/>
                <w:szCs w:val="18"/>
              </w:rPr>
              <w:t>Hernán Videla Lira, los balances de masa consolidados para las emisiones de As y S en el Sistema de la Fundición para el año 2016, utilizando la metodología de balances de masa aprobada bajo la Resolución Exenta N°280/2016 de SMA, con sus respectivos flujos declarados.</w:t>
            </w:r>
            <w:bookmarkEnd w:id="67"/>
            <w:r w:rsidR="00FD39D3">
              <w:rPr>
                <w:sz w:val="18"/>
                <w:szCs w:val="18"/>
              </w:rPr>
              <w:t xml:space="preserve"> Posteriormente, a través de las </w:t>
            </w:r>
            <w:r w:rsidRPr="00FD39D3">
              <w:rPr>
                <w:sz w:val="18"/>
                <w:szCs w:val="18"/>
              </w:rPr>
              <w:t>carta</w:t>
            </w:r>
            <w:r w:rsidR="00FD39D3">
              <w:rPr>
                <w:sz w:val="18"/>
                <w:szCs w:val="18"/>
              </w:rPr>
              <w:t>s</w:t>
            </w:r>
            <w:r w:rsidRPr="00FD39D3">
              <w:rPr>
                <w:sz w:val="18"/>
                <w:szCs w:val="18"/>
              </w:rPr>
              <w:t xml:space="preserve"> 493/2017</w:t>
            </w:r>
            <w:r w:rsidR="00FD39D3">
              <w:rPr>
                <w:sz w:val="18"/>
                <w:szCs w:val="18"/>
              </w:rPr>
              <w:t xml:space="preserve"> y </w:t>
            </w:r>
            <w:r w:rsidR="00EB4C77">
              <w:rPr>
                <w:sz w:val="18"/>
                <w:szCs w:val="18"/>
              </w:rPr>
              <w:t>514/</w:t>
            </w:r>
            <w:r w:rsidR="00FD39D3">
              <w:rPr>
                <w:sz w:val="18"/>
                <w:szCs w:val="18"/>
              </w:rPr>
              <w:t>2017</w:t>
            </w:r>
            <w:r w:rsidRPr="00FD39D3">
              <w:rPr>
                <w:sz w:val="18"/>
                <w:szCs w:val="18"/>
              </w:rPr>
              <w:t xml:space="preserve">, ENAMI entrega </w:t>
            </w:r>
            <w:r w:rsidR="00ED4299">
              <w:rPr>
                <w:sz w:val="18"/>
                <w:szCs w:val="18"/>
              </w:rPr>
              <w:t>nuevos</w:t>
            </w:r>
            <w:r w:rsidRPr="00FD39D3">
              <w:rPr>
                <w:sz w:val="18"/>
                <w:szCs w:val="18"/>
              </w:rPr>
              <w:t xml:space="preserve"> cálculo</w:t>
            </w:r>
            <w:r w:rsidR="00ED4299">
              <w:rPr>
                <w:sz w:val="18"/>
                <w:szCs w:val="18"/>
              </w:rPr>
              <w:t>s</w:t>
            </w:r>
            <w:r w:rsidRPr="00FD39D3">
              <w:rPr>
                <w:sz w:val="18"/>
                <w:szCs w:val="18"/>
              </w:rPr>
              <w:t xml:space="preserve"> de</w:t>
            </w:r>
            <w:r w:rsidR="00ED4299">
              <w:rPr>
                <w:sz w:val="18"/>
                <w:szCs w:val="18"/>
              </w:rPr>
              <w:t xml:space="preserve"> los balances de masa de As y S. A partir de la revisión se observa que la emisión </w:t>
            </w:r>
            <w:r w:rsidR="00375D36">
              <w:rPr>
                <w:sz w:val="18"/>
                <w:szCs w:val="18"/>
              </w:rPr>
              <w:t>acumulada</w:t>
            </w:r>
            <w:r w:rsidR="00ED4299">
              <w:rPr>
                <w:sz w:val="18"/>
                <w:szCs w:val="18"/>
              </w:rPr>
              <w:t xml:space="preserve"> de As </w:t>
            </w:r>
            <w:r w:rsidR="00375D36">
              <w:rPr>
                <w:sz w:val="18"/>
                <w:szCs w:val="18"/>
              </w:rPr>
              <w:t xml:space="preserve">para el periodo enero – diciembre del año 2016 </w:t>
            </w:r>
            <w:r w:rsidR="00ED4299">
              <w:rPr>
                <w:sz w:val="18"/>
                <w:szCs w:val="18"/>
              </w:rPr>
              <w:t xml:space="preserve">es </w:t>
            </w:r>
            <w:r w:rsidR="00375D36">
              <w:rPr>
                <w:sz w:val="18"/>
                <w:szCs w:val="18"/>
              </w:rPr>
              <w:t>21,83 ton/año. En el caso del balance de masa para el parámetro S, el titular señala que el valor para</w:t>
            </w:r>
            <w:r w:rsidR="00574D90">
              <w:rPr>
                <w:sz w:val="18"/>
                <w:szCs w:val="18"/>
              </w:rPr>
              <w:t xml:space="preserve"> la corriente de ánodos presentó</w:t>
            </w:r>
            <w:r w:rsidR="00375D36">
              <w:rPr>
                <w:sz w:val="18"/>
                <w:szCs w:val="18"/>
              </w:rPr>
              <w:t xml:space="preserve"> un valor de S de 6.201 ton</w:t>
            </w:r>
            <w:r w:rsidR="00964B34">
              <w:rPr>
                <w:sz w:val="18"/>
                <w:szCs w:val="18"/>
              </w:rPr>
              <w:t xml:space="preserve"> y no de 7</w:t>
            </w:r>
            <w:r w:rsidR="00563D71">
              <w:rPr>
                <w:sz w:val="18"/>
                <w:szCs w:val="18"/>
              </w:rPr>
              <w:t>.</w:t>
            </w:r>
            <w:r w:rsidR="00964B34">
              <w:rPr>
                <w:sz w:val="18"/>
                <w:szCs w:val="18"/>
              </w:rPr>
              <w:t>275 ton/año</w:t>
            </w:r>
            <w:r w:rsidR="00FC3AE2">
              <w:rPr>
                <w:sz w:val="18"/>
                <w:szCs w:val="18"/>
              </w:rPr>
              <w:t>, si bien se aclara la emisión de S en la corriente de ánodos para la evaluación de cumplimiento normativo se utiliz</w:t>
            </w:r>
            <w:r w:rsidR="002B5B1B">
              <w:rPr>
                <w:sz w:val="18"/>
                <w:szCs w:val="18"/>
              </w:rPr>
              <w:t>ará</w:t>
            </w:r>
            <w:r w:rsidR="00964B34">
              <w:rPr>
                <w:sz w:val="18"/>
                <w:szCs w:val="18"/>
              </w:rPr>
              <w:t xml:space="preserve">n las emisiones informadas mediante los informes mensuales correspondientes al año 2016 (ver Tabla 2). </w:t>
            </w:r>
            <w:r w:rsidR="00375D36">
              <w:rPr>
                <w:sz w:val="18"/>
                <w:szCs w:val="18"/>
              </w:rPr>
              <w:t xml:space="preserve">  </w:t>
            </w:r>
          </w:p>
          <w:p w:rsidR="00FD39D3" w:rsidRPr="00FD39D3" w:rsidRDefault="00FD39D3" w:rsidP="00FD39D3">
            <w:pPr>
              <w:rPr>
                <w:sz w:val="18"/>
                <w:szCs w:val="18"/>
              </w:rPr>
            </w:pPr>
          </w:p>
          <w:p w:rsidR="005D56E8" w:rsidRPr="005D56E8" w:rsidRDefault="00F70654" w:rsidP="005D56E8">
            <w:pPr>
              <w:pStyle w:val="Prrafodelista"/>
              <w:numPr>
                <w:ilvl w:val="0"/>
                <w:numId w:val="32"/>
              </w:numPr>
              <w:rPr>
                <w:sz w:val="18"/>
                <w:szCs w:val="18"/>
              </w:rPr>
            </w:pPr>
            <w:r>
              <w:rPr>
                <w:sz w:val="18"/>
                <w:szCs w:val="18"/>
              </w:rPr>
              <w:t>Finalmente</w:t>
            </w:r>
            <w:r w:rsidR="005D56E8" w:rsidRPr="005D56E8">
              <w:rPr>
                <w:sz w:val="18"/>
                <w:szCs w:val="18"/>
              </w:rPr>
              <w:t xml:space="preserve">, cabe mencionar que los balances de masa de As y S deben ser efectuados en los términos aprobados por esta Superintendencia, debiendo informar y justificar toda modificación y/o mejoras a la metodología aprobada, velando porque las modificaciones y/o mejoras efectuadas a la metodología de balances de masa permitan obtener una mejor cuantificación de las emisiones de As y S, a partir de los balances de masa aplicados al Sistema de la Fundición. </w:t>
            </w:r>
          </w:p>
          <w:p w:rsidR="005D56E8" w:rsidRPr="0075092E" w:rsidRDefault="005D56E8" w:rsidP="005D56E8">
            <w:pPr>
              <w:pStyle w:val="Prrafodelista"/>
              <w:rPr>
                <w:sz w:val="18"/>
                <w:szCs w:val="18"/>
                <w:highlight w:val="green"/>
              </w:rPr>
            </w:pPr>
          </w:p>
          <w:p w:rsidR="005D56E8" w:rsidRPr="005D56E8" w:rsidRDefault="005D56E8" w:rsidP="005D56E8">
            <w:pPr>
              <w:rPr>
                <w:i/>
                <w:sz w:val="18"/>
                <w:szCs w:val="18"/>
                <w:highlight w:val="green"/>
              </w:rPr>
            </w:pPr>
          </w:p>
          <w:p w:rsidR="0033149F" w:rsidRPr="0033149F" w:rsidRDefault="0033149F" w:rsidP="0033149F">
            <w:pPr>
              <w:pStyle w:val="Prrafodelista"/>
              <w:rPr>
                <w:lang w:val="es-CL"/>
              </w:rPr>
            </w:pPr>
          </w:p>
          <w:p w:rsidR="0033149F" w:rsidRPr="00AC6739" w:rsidRDefault="0033149F" w:rsidP="0033149F">
            <w:pPr>
              <w:pStyle w:val="Prrafodelista"/>
              <w:rPr>
                <w:lang w:val="es-CL"/>
              </w:rPr>
            </w:pPr>
          </w:p>
        </w:tc>
      </w:tr>
    </w:tbl>
    <w:p w:rsidR="00D42B5D" w:rsidRDefault="00D42B5D" w:rsidP="00D42B5D">
      <w:pPr>
        <w:pStyle w:val="Ttulo1"/>
        <w:numPr>
          <w:ilvl w:val="0"/>
          <w:numId w:val="0"/>
        </w:numPr>
        <w:ind w:left="576"/>
      </w:pPr>
    </w:p>
    <w:p w:rsidR="00D42B5D" w:rsidRDefault="00D42B5D"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FD39D3" w:rsidRDefault="00FD39D3" w:rsidP="00D42B5D">
      <w:pPr>
        <w:pStyle w:val="Listaconnmeros"/>
        <w:numPr>
          <w:ilvl w:val="0"/>
          <w:numId w:val="0"/>
        </w:numPr>
        <w:ind w:left="360" w:hanging="360"/>
      </w:pPr>
    </w:p>
    <w:p w:rsidR="00FD39D3" w:rsidRDefault="00FD39D3"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D53C65" w:rsidRDefault="00D53C65" w:rsidP="00D42B5D">
      <w:pPr>
        <w:pStyle w:val="Listaconnmeros"/>
        <w:numPr>
          <w:ilvl w:val="0"/>
          <w:numId w:val="0"/>
        </w:numPr>
        <w:ind w:left="360" w:hanging="360"/>
      </w:pPr>
    </w:p>
    <w:p w:rsidR="005D56E8" w:rsidRDefault="005D56E8" w:rsidP="00D42B5D">
      <w:pPr>
        <w:pStyle w:val="Listaconnmeros"/>
        <w:numPr>
          <w:ilvl w:val="0"/>
          <w:numId w:val="0"/>
        </w:numPr>
        <w:ind w:left="360" w:hanging="360"/>
      </w:pPr>
    </w:p>
    <w:p w:rsidR="00F009EC" w:rsidRPr="00BF33C7" w:rsidRDefault="00F009EC" w:rsidP="00322149">
      <w:pPr>
        <w:pStyle w:val="Ttulo1"/>
      </w:pPr>
      <w:bookmarkStart w:id="68" w:name="_Toc497124384"/>
      <w:r>
        <w:lastRenderedPageBreak/>
        <w:t>Emisiones Atmosféricas en el Sistema de la Fundición</w:t>
      </w:r>
      <w:bookmarkEnd w:id="68"/>
      <w:r>
        <w:t xml:space="preserve">  </w:t>
      </w:r>
      <w:r w:rsidRPr="00BF33C7">
        <w:t xml:space="preserve"> </w:t>
      </w:r>
    </w:p>
    <w:p w:rsidR="00D42B5D" w:rsidRDefault="00D42B5D"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174F9A" w:rsidRPr="007A7DEB" w:rsidTr="00312030">
        <w:trPr>
          <w:trHeight w:val="142"/>
        </w:trPr>
        <w:tc>
          <w:tcPr>
            <w:tcW w:w="5000" w:type="pct"/>
          </w:tcPr>
          <w:p w:rsidR="00174F9A" w:rsidRPr="007A7DEB" w:rsidRDefault="00174F9A" w:rsidP="00F009EC">
            <w:r w:rsidRPr="007A7DEB">
              <w:rPr>
                <w:rFonts w:eastAsia="Times New Roman"/>
                <w:b/>
                <w:bCs/>
                <w:color w:val="000000"/>
                <w:lang w:eastAsia="es-CL"/>
              </w:rPr>
              <w:t xml:space="preserve">Número de hecho constatado: </w:t>
            </w:r>
            <w:r w:rsidR="00977742">
              <w:rPr>
                <w:rFonts w:eastAsia="Times New Roman"/>
                <w:b/>
                <w:bCs/>
                <w:color w:val="000000"/>
                <w:lang w:eastAsia="es-CL"/>
              </w:rPr>
              <w:t>3</w:t>
            </w:r>
          </w:p>
        </w:tc>
      </w:tr>
      <w:tr w:rsidR="00174F9A" w:rsidRPr="007A7DEB" w:rsidTr="00312030">
        <w:trPr>
          <w:trHeight w:val="652"/>
        </w:trPr>
        <w:tc>
          <w:tcPr>
            <w:tcW w:w="5000" w:type="pct"/>
          </w:tcPr>
          <w:p w:rsidR="00174F9A" w:rsidRDefault="00174F9A"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322149" w:rsidRPr="00964B34" w:rsidRDefault="00114C3A" w:rsidP="00964B34">
            <w:pPr>
              <w:pStyle w:val="Prrafodelista"/>
              <w:numPr>
                <w:ilvl w:val="1"/>
                <w:numId w:val="32"/>
              </w:numPr>
              <w:rPr>
                <w:sz w:val="18"/>
              </w:rPr>
            </w:pPr>
            <w:r w:rsidRPr="00964B34">
              <w:rPr>
                <w:sz w:val="18"/>
              </w:rPr>
              <w:t xml:space="preserve">Resultados de los balances de masas mensual y anual </w:t>
            </w:r>
            <w:r w:rsidR="00B4261D" w:rsidRPr="00964B34">
              <w:rPr>
                <w:sz w:val="18"/>
              </w:rPr>
              <w:t xml:space="preserve">contenidos en los informes mensuales </w:t>
            </w:r>
            <w:r w:rsidR="00A6179C" w:rsidRPr="00964B34">
              <w:rPr>
                <w:sz w:val="18"/>
              </w:rPr>
              <w:t xml:space="preserve">de la Fundición </w:t>
            </w:r>
            <w:r w:rsidR="00B66C01" w:rsidRPr="00964B34">
              <w:rPr>
                <w:sz w:val="18"/>
              </w:rPr>
              <w:t xml:space="preserve">Hernán Videla Lira </w:t>
            </w:r>
            <w:r w:rsidRPr="00964B34">
              <w:rPr>
                <w:sz w:val="18"/>
              </w:rPr>
              <w:t>para el año 2016.</w:t>
            </w:r>
          </w:p>
          <w:p w:rsidR="00A6179C" w:rsidRPr="003E17D2" w:rsidRDefault="00A6179C" w:rsidP="00A6179C">
            <w:pPr>
              <w:pStyle w:val="Prrafodelista"/>
              <w:ind w:left="360"/>
            </w:pPr>
          </w:p>
        </w:tc>
      </w:tr>
      <w:tr w:rsidR="00174F9A" w:rsidRPr="005B4C97" w:rsidTr="00312030">
        <w:trPr>
          <w:trHeight w:val="319"/>
        </w:trPr>
        <w:tc>
          <w:tcPr>
            <w:tcW w:w="5000" w:type="pct"/>
            <w:tcBorders>
              <w:bottom w:val="single" w:sz="4" w:space="0" w:color="auto"/>
            </w:tcBorders>
          </w:tcPr>
          <w:p w:rsidR="00174F9A" w:rsidRPr="007A7DEB" w:rsidRDefault="00174F9A" w:rsidP="00312030">
            <w:r w:rsidRPr="007A7DEB">
              <w:rPr>
                <w:b/>
              </w:rPr>
              <w:t xml:space="preserve">Exigencia (s): </w:t>
            </w:r>
          </w:p>
          <w:p w:rsidR="00174F9A" w:rsidRPr="00113635" w:rsidRDefault="00174F9A" w:rsidP="00312030">
            <w:pPr>
              <w:autoSpaceDE w:val="0"/>
              <w:autoSpaceDN w:val="0"/>
              <w:adjustRightInd w:val="0"/>
              <w:jc w:val="both"/>
              <w:rPr>
                <w:b/>
                <w:sz w:val="6"/>
                <w:lang w:val="es-CL"/>
              </w:rPr>
            </w:pPr>
          </w:p>
          <w:p w:rsidR="00B327A1" w:rsidRPr="006B5BBE" w:rsidRDefault="00B327A1" w:rsidP="00527AB7">
            <w:pPr>
              <w:jc w:val="both"/>
              <w:rPr>
                <w:sz w:val="18"/>
              </w:rPr>
            </w:pPr>
            <w:r w:rsidRPr="006B5BBE">
              <w:rPr>
                <w:b/>
                <w:sz w:val="18"/>
              </w:rPr>
              <w:t xml:space="preserve">Art. N° 18 D.S. N° 28/2013 MMA: </w:t>
            </w:r>
            <w:r w:rsidRPr="006B5BBE">
              <w:rPr>
                <w:sz w:val="18"/>
              </w:rP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B327A1" w:rsidRPr="006B5BBE" w:rsidRDefault="00F34A91" w:rsidP="00527AB7">
            <w:pPr>
              <w:jc w:val="both"/>
              <w:rPr>
                <w:sz w:val="18"/>
              </w:rPr>
            </w:pPr>
            <w:r w:rsidRPr="006B5BBE">
              <w:rPr>
                <w:b/>
                <w:sz w:val="18"/>
              </w:rPr>
              <w:t>Art.</w:t>
            </w:r>
            <w:r w:rsidR="00B327A1" w:rsidRPr="006B5BBE">
              <w:rPr>
                <w:b/>
                <w:sz w:val="18"/>
              </w:rPr>
              <w:t xml:space="preserve"> N° 33 D.S. N° 75/2008 MINSEGPRES: </w:t>
            </w:r>
            <w:r w:rsidR="00B327A1" w:rsidRPr="006B5BBE">
              <w:rPr>
                <w:sz w:val="18"/>
              </w:rPr>
              <w:t>“Los titulares de las fuentes emisoras informarán mensualmente a la autoridad competente el resultado del balance neto mensual de arsénico…”.</w:t>
            </w:r>
          </w:p>
          <w:p w:rsidR="008371BA" w:rsidRPr="006B5BBE" w:rsidRDefault="008371BA" w:rsidP="008371BA">
            <w:pPr>
              <w:jc w:val="both"/>
              <w:rPr>
                <w:sz w:val="18"/>
              </w:rPr>
            </w:pPr>
            <w:r w:rsidRPr="006B5BBE">
              <w:rPr>
                <w:b/>
                <w:sz w:val="18"/>
              </w:rPr>
              <w:t>Artículo N° 6 D.S. N° 165/1998 MINSEGPRES: “</w:t>
            </w:r>
            <w:r w:rsidRPr="006B5BBE">
              <w:rPr>
                <w:sz w:val="18"/>
              </w:rPr>
              <w:t>Aquellas fuentes existentes, ubicadas en la Provincia de Copiapó, III Región de Atacama, cuya capacidad actual de producción sea igual o superior a 200.000 ton/año de concentrado de cobre, podrán emitir como máximo las siguientes cantidades, en los plazos que se establecen a continuación:</w:t>
            </w:r>
          </w:p>
          <w:p w:rsidR="008371BA" w:rsidRPr="006B5BBE" w:rsidRDefault="008371BA" w:rsidP="008371BA">
            <w:pPr>
              <w:jc w:val="both"/>
              <w:rPr>
                <w:sz w:val="18"/>
              </w:rPr>
            </w:pPr>
            <w:r w:rsidRPr="006B5BBE">
              <w:rPr>
                <w:sz w:val="18"/>
              </w:rPr>
              <w:t>a) Desde el año 2000, 42 ton/año.</w:t>
            </w:r>
          </w:p>
          <w:p w:rsidR="008371BA" w:rsidRPr="006B5BBE" w:rsidRDefault="008371BA" w:rsidP="008371BA">
            <w:pPr>
              <w:jc w:val="both"/>
              <w:rPr>
                <w:sz w:val="18"/>
              </w:rPr>
            </w:pPr>
            <w:r w:rsidRPr="006B5BBE">
              <w:rPr>
                <w:sz w:val="18"/>
              </w:rPr>
              <w:t>b) Desde el año 2003, 34 ton/año”.</w:t>
            </w:r>
          </w:p>
          <w:p w:rsidR="00174F9A" w:rsidRPr="00B77675" w:rsidRDefault="00174F9A" w:rsidP="00F34A91">
            <w:pPr>
              <w:jc w:val="both"/>
            </w:pPr>
          </w:p>
        </w:tc>
      </w:tr>
      <w:tr w:rsidR="00174F9A" w:rsidRPr="007A7DEB" w:rsidTr="00312030">
        <w:trPr>
          <w:trHeight w:val="699"/>
        </w:trPr>
        <w:tc>
          <w:tcPr>
            <w:tcW w:w="5000" w:type="pct"/>
          </w:tcPr>
          <w:p w:rsidR="00174F9A" w:rsidRDefault="00174F9A" w:rsidP="00312030">
            <w:pPr>
              <w:rPr>
                <w:b/>
              </w:rPr>
            </w:pPr>
            <w:r w:rsidRPr="007A7DEB">
              <w:rPr>
                <w:b/>
              </w:rPr>
              <w:t xml:space="preserve">Resultado (s) examen de Información: </w:t>
            </w:r>
          </w:p>
          <w:p w:rsidR="00174F9A" w:rsidRDefault="00174F9A" w:rsidP="00312030">
            <w:pPr>
              <w:rPr>
                <w:b/>
              </w:rPr>
            </w:pPr>
          </w:p>
          <w:p w:rsidR="00174F9A" w:rsidRPr="00BF26BA" w:rsidRDefault="00174F9A" w:rsidP="00174F9A">
            <w:pPr>
              <w:pStyle w:val="Prrafodelista"/>
              <w:ind w:left="360"/>
              <w:rPr>
                <w:b/>
              </w:rPr>
            </w:pPr>
            <w:r w:rsidRPr="00BF26BA">
              <w:rPr>
                <w:b/>
              </w:rPr>
              <w:t>Verificación anual del cumplimiento del límite máximo de emisión de arsénico (As) en la Fundición</w:t>
            </w:r>
            <w:r w:rsidR="00023D87" w:rsidRPr="00BF26BA">
              <w:rPr>
                <w:b/>
              </w:rPr>
              <w:t xml:space="preserve"> </w:t>
            </w:r>
            <w:r w:rsidR="00B66C01" w:rsidRPr="00BF26BA">
              <w:rPr>
                <w:b/>
              </w:rPr>
              <w:t>Hernán Videla Lira</w:t>
            </w:r>
            <w:r w:rsidRPr="00BF26BA">
              <w:rPr>
                <w:b/>
              </w:rPr>
              <w:t>.</w:t>
            </w:r>
          </w:p>
          <w:p w:rsidR="00B16B63" w:rsidRDefault="00B16B63" w:rsidP="00174F9A">
            <w:pPr>
              <w:pStyle w:val="Prrafodelista"/>
              <w:ind w:left="360"/>
              <w:rPr>
                <w:b/>
              </w:rPr>
            </w:pPr>
          </w:p>
          <w:p w:rsidR="00851CA6" w:rsidRPr="003B3A1B" w:rsidRDefault="00851CA6" w:rsidP="00915060">
            <w:pPr>
              <w:pStyle w:val="Prrafodelista"/>
              <w:numPr>
                <w:ilvl w:val="0"/>
                <w:numId w:val="12"/>
              </w:numPr>
              <w:rPr>
                <w:sz w:val="18"/>
              </w:rPr>
            </w:pPr>
            <w:r w:rsidRPr="003B3A1B">
              <w:rPr>
                <w:sz w:val="18"/>
              </w:rPr>
              <w:t>La emisión de arsénico del año 201</w:t>
            </w:r>
            <w:r w:rsidR="005F2EAC" w:rsidRPr="003B3A1B">
              <w:rPr>
                <w:sz w:val="18"/>
              </w:rPr>
              <w:t>6</w:t>
            </w:r>
            <w:r w:rsidRPr="003B3A1B">
              <w:rPr>
                <w:sz w:val="18"/>
              </w:rPr>
              <w:t xml:space="preserve"> alcanza un total de </w:t>
            </w:r>
            <w:r w:rsidR="00B66C01" w:rsidRPr="003B3A1B">
              <w:rPr>
                <w:sz w:val="18"/>
              </w:rPr>
              <w:t>21,48</w:t>
            </w:r>
            <w:r w:rsidRPr="003B3A1B">
              <w:rPr>
                <w:sz w:val="18"/>
              </w:rPr>
              <w:t xml:space="preserve"> toneladas, lo que representa </w:t>
            </w:r>
            <w:r w:rsidR="00E70183" w:rsidRPr="003B3A1B">
              <w:rPr>
                <w:sz w:val="18"/>
              </w:rPr>
              <w:t xml:space="preserve">un </w:t>
            </w:r>
            <w:r w:rsidR="00B66C01" w:rsidRPr="003B3A1B">
              <w:rPr>
                <w:sz w:val="18"/>
              </w:rPr>
              <w:t>63</w:t>
            </w:r>
            <w:r w:rsidRPr="003B3A1B">
              <w:rPr>
                <w:sz w:val="18"/>
              </w:rPr>
              <w:t xml:space="preserve"> % del valor máximo establecido en la norma</w:t>
            </w:r>
            <w:r w:rsidR="00B16B63" w:rsidRPr="003B3A1B">
              <w:rPr>
                <w:sz w:val="18"/>
              </w:rPr>
              <w:t xml:space="preserve"> </w:t>
            </w:r>
            <w:r w:rsidR="00CE433C" w:rsidRPr="003B3A1B">
              <w:rPr>
                <w:sz w:val="18"/>
              </w:rPr>
              <w:t xml:space="preserve">de emisión </w:t>
            </w:r>
            <w:r w:rsidR="00B16B63" w:rsidRPr="003B3A1B">
              <w:rPr>
                <w:sz w:val="18"/>
              </w:rPr>
              <w:t xml:space="preserve">(ver </w:t>
            </w:r>
            <w:r w:rsidR="001344AC" w:rsidRPr="003B3A1B">
              <w:rPr>
                <w:sz w:val="18"/>
              </w:rPr>
              <w:t xml:space="preserve">tabla </w:t>
            </w:r>
            <w:r w:rsidR="00EF53A9" w:rsidRPr="003B3A1B">
              <w:rPr>
                <w:sz w:val="18"/>
              </w:rPr>
              <w:t>1</w:t>
            </w:r>
            <w:r w:rsidR="00B16B63" w:rsidRPr="003B3A1B">
              <w:rPr>
                <w:sz w:val="18"/>
              </w:rPr>
              <w:t>)</w:t>
            </w:r>
            <w:r w:rsidRPr="003B3A1B">
              <w:rPr>
                <w:sz w:val="18"/>
              </w:rPr>
              <w:t>.</w:t>
            </w:r>
            <w:r w:rsidR="00D26DED" w:rsidRPr="003B3A1B">
              <w:rPr>
                <w:sz w:val="18"/>
              </w:rPr>
              <w:t xml:space="preserve"> </w:t>
            </w:r>
          </w:p>
          <w:p w:rsidR="00B16B63" w:rsidRPr="003B3A1B" w:rsidRDefault="00B16B63" w:rsidP="00915060">
            <w:pPr>
              <w:pStyle w:val="Prrafodelista"/>
              <w:numPr>
                <w:ilvl w:val="0"/>
                <w:numId w:val="12"/>
              </w:numPr>
              <w:rPr>
                <w:sz w:val="18"/>
              </w:rPr>
            </w:pPr>
            <w:r w:rsidRPr="003B3A1B">
              <w:rPr>
                <w:sz w:val="18"/>
              </w:rPr>
              <w:t xml:space="preserve">Del examen de información, es posible indicar que en </w:t>
            </w:r>
            <w:r w:rsidR="00D84644" w:rsidRPr="003B3A1B">
              <w:rPr>
                <w:sz w:val="18"/>
              </w:rPr>
              <w:t>el año 2016</w:t>
            </w:r>
            <w:r w:rsidRPr="003B3A1B">
              <w:rPr>
                <w:sz w:val="18"/>
              </w:rPr>
              <w:t xml:space="preserve"> </w:t>
            </w:r>
            <w:r w:rsidR="00CE433C" w:rsidRPr="003B3A1B">
              <w:rPr>
                <w:sz w:val="18"/>
              </w:rPr>
              <w:t xml:space="preserve">la fundición Hernán Videla Lira </w:t>
            </w:r>
            <w:r w:rsidRPr="003B3A1B">
              <w:rPr>
                <w:sz w:val="18"/>
              </w:rPr>
              <w:t xml:space="preserve">no </w:t>
            </w:r>
            <w:r w:rsidR="00CE433C" w:rsidRPr="003B3A1B">
              <w:rPr>
                <w:sz w:val="18"/>
              </w:rPr>
              <w:t>excedió</w:t>
            </w:r>
            <w:r w:rsidRPr="003B3A1B">
              <w:rPr>
                <w:sz w:val="18"/>
              </w:rPr>
              <w:t xml:space="preserve"> el límite de emisión anual de arsénico</w:t>
            </w:r>
            <w:r w:rsidR="001344AC" w:rsidRPr="003B3A1B">
              <w:rPr>
                <w:sz w:val="18"/>
              </w:rPr>
              <w:t xml:space="preserve"> (ver figura </w:t>
            </w:r>
            <w:r w:rsidR="00D84644" w:rsidRPr="003B3A1B">
              <w:rPr>
                <w:sz w:val="18"/>
              </w:rPr>
              <w:t>1</w:t>
            </w:r>
            <w:r w:rsidR="001344AC" w:rsidRPr="003B3A1B">
              <w:rPr>
                <w:sz w:val="18"/>
              </w:rPr>
              <w:t>)</w:t>
            </w:r>
            <w:r w:rsidRPr="003B3A1B">
              <w:rPr>
                <w:sz w:val="18"/>
              </w:rPr>
              <w:t>.</w:t>
            </w:r>
          </w:p>
          <w:p w:rsidR="00B16B63" w:rsidRPr="003B3A1B" w:rsidRDefault="00B16B63" w:rsidP="00B16B63">
            <w:pPr>
              <w:pStyle w:val="Prrafodelista"/>
              <w:ind w:left="360"/>
              <w:rPr>
                <w:sz w:val="18"/>
              </w:rPr>
            </w:pPr>
          </w:p>
          <w:p w:rsidR="00174F9A" w:rsidRPr="007A7DEB" w:rsidRDefault="00174F9A" w:rsidP="005F2EAC">
            <w:pPr>
              <w:pStyle w:val="Prrafodelista"/>
              <w:ind w:left="360"/>
            </w:pPr>
          </w:p>
        </w:tc>
      </w:tr>
    </w:tbl>
    <w:p w:rsidR="001B7599" w:rsidRDefault="001B7599" w:rsidP="007A7DEB">
      <w:pPr>
        <w:spacing w:line="240" w:lineRule="auto"/>
        <w:rPr>
          <w:rFonts w:ascii="Calibri" w:eastAsia="Calibri" w:hAnsi="Calibri" w:cs="Calibri"/>
          <w:sz w:val="28"/>
          <w:szCs w:val="32"/>
        </w:rPr>
      </w:pPr>
    </w:p>
    <w:p w:rsidR="00A76AE7" w:rsidRDefault="00A76AE7" w:rsidP="007A7DEB">
      <w:pPr>
        <w:spacing w:line="240" w:lineRule="auto"/>
        <w:rPr>
          <w:rFonts w:ascii="Calibri" w:eastAsia="Calibri" w:hAnsi="Calibri" w:cs="Calibri"/>
          <w:sz w:val="28"/>
          <w:szCs w:val="32"/>
        </w:rPr>
      </w:pPr>
    </w:p>
    <w:p w:rsidR="00A95E79" w:rsidRDefault="00A95E79" w:rsidP="007A7DEB">
      <w:pPr>
        <w:spacing w:line="240" w:lineRule="auto"/>
        <w:rPr>
          <w:rFonts w:ascii="Calibri" w:eastAsia="Calibri" w:hAnsi="Calibri" w:cs="Calibri"/>
          <w:sz w:val="28"/>
          <w:szCs w:val="32"/>
        </w:rPr>
      </w:pPr>
    </w:p>
    <w:p w:rsidR="00D53C65" w:rsidRDefault="00D53C65" w:rsidP="007A7DEB">
      <w:pPr>
        <w:spacing w:line="240" w:lineRule="auto"/>
        <w:rPr>
          <w:rFonts w:ascii="Calibri" w:eastAsia="Calibri" w:hAnsi="Calibri" w:cs="Calibri"/>
          <w:sz w:val="28"/>
          <w:szCs w:val="32"/>
        </w:rPr>
      </w:pPr>
    </w:p>
    <w:p w:rsidR="00D53C65" w:rsidRDefault="00D53C65" w:rsidP="007A7DEB">
      <w:pPr>
        <w:spacing w:line="240" w:lineRule="auto"/>
        <w:rPr>
          <w:rFonts w:ascii="Calibri" w:eastAsia="Calibri" w:hAnsi="Calibri" w:cs="Calibri"/>
          <w:sz w:val="28"/>
          <w:szCs w:val="32"/>
        </w:rPr>
      </w:pPr>
    </w:p>
    <w:p w:rsidR="00A76AE7" w:rsidRDefault="00A76AE7" w:rsidP="007A7DEB">
      <w:pPr>
        <w:spacing w:line="240" w:lineRule="auto"/>
        <w:rPr>
          <w:rFonts w:ascii="Calibri" w:eastAsia="Calibri" w:hAnsi="Calibri" w:cs="Calibri"/>
          <w:sz w:val="28"/>
          <w:szCs w:val="32"/>
        </w:rPr>
      </w:pPr>
    </w:p>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B273E3" w:rsidRPr="00B273E3" w:rsidTr="00343799">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B273E3" w:rsidRPr="00B273E3" w:rsidTr="005F2EAC">
        <w:trPr>
          <w:trHeight w:val="5351"/>
          <w:jc w:val="center"/>
        </w:trPr>
        <w:tc>
          <w:tcPr>
            <w:tcW w:w="2507" w:type="pct"/>
            <w:gridSpan w:val="2"/>
            <w:tcBorders>
              <w:top w:val="nil"/>
              <w:left w:val="single" w:sz="4" w:space="0" w:color="auto"/>
              <w:right w:val="single" w:sz="4" w:space="0" w:color="auto"/>
            </w:tcBorders>
            <w:shd w:val="clear" w:color="auto" w:fill="auto"/>
            <w:noWrap/>
            <w:vAlign w:val="center"/>
            <w:hideMark/>
          </w:tcPr>
          <w:p w:rsidR="00782DEA" w:rsidRDefault="00782DEA"/>
          <w:tbl>
            <w:tblPr>
              <w:tblStyle w:val="Cuadrculadetablaclara"/>
              <w:tblW w:w="0" w:type="auto"/>
              <w:jc w:val="center"/>
              <w:tblLayout w:type="fixed"/>
              <w:tblLook w:val="04A0" w:firstRow="1" w:lastRow="0" w:firstColumn="1" w:lastColumn="0" w:noHBand="0" w:noVBand="1"/>
            </w:tblPr>
            <w:tblGrid>
              <w:gridCol w:w="644"/>
              <w:gridCol w:w="2268"/>
              <w:gridCol w:w="2594"/>
            </w:tblGrid>
            <w:tr w:rsidR="00343799" w:rsidRPr="008021D8" w:rsidTr="00D2535A">
              <w:trPr>
                <w:trHeight w:val="213"/>
                <w:jc w:val="center"/>
              </w:trPr>
              <w:tc>
                <w:tcPr>
                  <w:tcW w:w="644" w:type="dxa"/>
                </w:tcPr>
                <w:p w:rsidR="007D59C3" w:rsidRPr="008021D8" w:rsidRDefault="007D59C3" w:rsidP="007D59C3">
                  <w:pPr>
                    <w:jc w:val="cente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Año</w:t>
                  </w:r>
                </w:p>
              </w:tc>
              <w:tc>
                <w:tcPr>
                  <w:tcW w:w="2268" w:type="dxa"/>
                  <w:hideMark/>
                </w:tcPr>
                <w:p w:rsidR="007D59C3" w:rsidRPr="008021D8" w:rsidRDefault="007D59C3" w:rsidP="007D59C3">
                  <w:pPr>
                    <w:jc w:val="cente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Mes</w:t>
                  </w:r>
                </w:p>
              </w:tc>
              <w:tc>
                <w:tcPr>
                  <w:tcW w:w="2594" w:type="dxa"/>
                </w:tcPr>
                <w:p w:rsidR="007D59C3" w:rsidRPr="008021D8" w:rsidRDefault="00114C3A" w:rsidP="00114C3A">
                  <w:pPr>
                    <w:jc w:val="center"/>
                    <w:rPr>
                      <w:rFonts w:cs="Calibri"/>
                      <w:b/>
                      <w:bCs/>
                      <w:sz w:val="18"/>
                      <w:szCs w:val="18"/>
                    </w:rPr>
                  </w:pPr>
                  <w:r w:rsidRPr="008021D8">
                    <w:rPr>
                      <w:rFonts w:cs="Calibri"/>
                      <w:b/>
                      <w:bCs/>
                      <w:sz w:val="18"/>
                      <w:szCs w:val="18"/>
                    </w:rPr>
                    <w:t xml:space="preserve">As </w:t>
                  </w:r>
                  <w:r w:rsidR="0017168B" w:rsidRPr="008021D8">
                    <w:rPr>
                      <w:rFonts w:cs="Calibri"/>
                      <w:b/>
                      <w:bCs/>
                      <w:sz w:val="18"/>
                      <w:szCs w:val="18"/>
                    </w:rPr>
                    <w:t>Emitido (</w:t>
                  </w:r>
                  <w:r w:rsidRPr="008021D8">
                    <w:rPr>
                      <w:rFonts w:cs="Calibri"/>
                      <w:b/>
                      <w:bCs/>
                      <w:sz w:val="18"/>
                      <w:szCs w:val="18"/>
                    </w:rPr>
                    <w:t>ton)</w:t>
                  </w:r>
                </w:p>
              </w:tc>
            </w:tr>
            <w:tr w:rsidR="00C616A6" w:rsidRPr="008021D8" w:rsidTr="00D2535A">
              <w:trPr>
                <w:trHeight w:hRule="exact" w:val="266"/>
                <w:jc w:val="center"/>
              </w:trPr>
              <w:tc>
                <w:tcPr>
                  <w:tcW w:w="644" w:type="dxa"/>
                  <w:vMerge w:val="restart"/>
                </w:tcPr>
                <w:p w:rsidR="00C616A6" w:rsidRPr="008021D8" w:rsidRDefault="00C616A6" w:rsidP="00C616A6">
                  <w:pPr>
                    <w:rPr>
                      <w:rFonts w:eastAsia="Times New Roman" w:cstheme="minorHAnsi"/>
                      <w:b/>
                      <w:bCs/>
                      <w:color w:val="000000"/>
                      <w:sz w:val="18"/>
                      <w:szCs w:val="18"/>
                      <w:lang w:eastAsia="es-CL"/>
                    </w:rPr>
                  </w:pPr>
                </w:p>
                <w:p w:rsidR="00C616A6" w:rsidRPr="008021D8" w:rsidRDefault="00C616A6" w:rsidP="00C616A6">
                  <w:pPr>
                    <w:rPr>
                      <w:rFonts w:eastAsia="Times New Roman" w:cstheme="minorHAnsi"/>
                      <w:b/>
                      <w:bCs/>
                      <w:color w:val="000000"/>
                      <w:sz w:val="18"/>
                      <w:szCs w:val="18"/>
                      <w:lang w:eastAsia="es-CL"/>
                    </w:rPr>
                  </w:pPr>
                </w:p>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 xml:space="preserve">       </w:t>
                  </w:r>
                </w:p>
                <w:p w:rsidR="00C616A6" w:rsidRPr="008021D8" w:rsidRDefault="00C616A6" w:rsidP="00C616A6">
                  <w:pPr>
                    <w:rPr>
                      <w:rFonts w:eastAsia="Times New Roman" w:cstheme="minorHAnsi"/>
                      <w:b/>
                      <w:bCs/>
                      <w:color w:val="000000"/>
                      <w:sz w:val="18"/>
                      <w:szCs w:val="18"/>
                      <w:lang w:eastAsia="es-CL"/>
                    </w:rPr>
                  </w:pPr>
                </w:p>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 xml:space="preserve"> 2016 </w:t>
                  </w: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Enero</w:t>
                  </w:r>
                </w:p>
              </w:tc>
              <w:tc>
                <w:tcPr>
                  <w:tcW w:w="2594" w:type="dxa"/>
                  <w:noWrap/>
                </w:tcPr>
                <w:p w:rsidR="00C616A6" w:rsidRPr="008021D8" w:rsidRDefault="00C616A6" w:rsidP="00C616A6">
                  <w:pPr>
                    <w:rPr>
                      <w:sz w:val="18"/>
                      <w:szCs w:val="18"/>
                    </w:rPr>
                  </w:pPr>
                  <w:r w:rsidRPr="008021D8">
                    <w:rPr>
                      <w:sz w:val="18"/>
                      <w:szCs w:val="18"/>
                    </w:rPr>
                    <w:t>1,28</w:t>
                  </w:r>
                </w:p>
              </w:tc>
            </w:tr>
            <w:tr w:rsidR="00C616A6" w:rsidRPr="008021D8" w:rsidTr="00D2535A">
              <w:trPr>
                <w:trHeight w:hRule="exact" w:val="266"/>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Febrero</w:t>
                  </w:r>
                </w:p>
              </w:tc>
              <w:tc>
                <w:tcPr>
                  <w:tcW w:w="2594" w:type="dxa"/>
                  <w:noWrap/>
                </w:tcPr>
                <w:p w:rsidR="00C616A6" w:rsidRPr="008021D8" w:rsidRDefault="00C616A6" w:rsidP="00C616A6">
                  <w:pPr>
                    <w:rPr>
                      <w:sz w:val="18"/>
                      <w:szCs w:val="18"/>
                    </w:rPr>
                  </w:pPr>
                  <w:r w:rsidRPr="008021D8">
                    <w:rPr>
                      <w:sz w:val="18"/>
                      <w:szCs w:val="18"/>
                    </w:rPr>
                    <w:t>2,93</w:t>
                  </w:r>
                </w:p>
              </w:tc>
            </w:tr>
            <w:tr w:rsidR="00C616A6" w:rsidRPr="008021D8" w:rsidTr="00D2535A">
              <w:trPr>
                <w:trHeight w:hRule="exact" w:val="301"/>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Marzo</w:t>
                  </w:r>
                </w:p>
              </w:tc>
              <w:tc>
                <w:tcPr>
                  <w:tcW w:w="2594" w:type="dxa"/>
                  <w:noWrap/>
                </w:tcPr>
                <w:p w:rsidR="00C616A6" w:rsidRPr="008021D8" w:rsidRDefault="00C616A6" w:rsidP="00C616A6">
                  <w:pPr>
                    <w:rPr>
                      <w:sz w:val="18"/>
                      <w:szCs w:val="18"/>
                    </w:rPr>
                  </w:pPr>
                  <w:r w:rsidRPr="008021D8">
                    <w:rPr>
                      <w:sz w:val="18"/>
                      <w:szCs w:val="18"/>
                    </w:rPr>
                    <w:t>0,34</w:t>
                  </w:r>
                </w:p>
              </w:tc>
            </w:tr>
            <w:tr w:rsidR="00C616A6" w:rsidRPr="008021D8" w:rsidTr="00D2535A">
              <w:trPr>
                <w:trHeight w:hRule="exact" w:val="277"/>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Abril</w:t>
                  </w:r>
                </w:p>
              </w:tc>
              <w:tc>
                <w:tcPr>
                  <w:tcW w:w="2594" w:type="dxa"/>
                  <w:noWrap/>
                </w:tcPr>
                <w:p w:rsidR="00C616A6" w:rsidRPr="008021D8" w:rsidRDefault="00C616A6" w:rsidP="00C616A6">
                  <w:pPr>
                    <w:rPr>
                      <w:sz w:val="18"/>
                      <w:szCs w:val="18"/>
                    </w:rPr>
                  </w:pPr>
                  <w:r w:rsidRPr="008021D8">
                    <w:rPr>
                      <w:sz w:val="18"/>
                      <w:szCs w:val="18"/>
                    </w:rPr>
                    <w:t>3,30</w:t>
                  </w:r>
                </w:p>
              </w:tc>
            </w:tr>
            <w:tr w:rsidR="00C616A6" w:rsidRPr="008021D8" w:rsidTr="00D2535A">
              <w:trPr>
                <w:trHeight w:hRule="exact" w:val="296"/>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 xml:space="preserve">Mayo </w:t>
                  </w:r>
                </w:p>
              </w:tc>
              <w:tc>
                <w:tcPr>
                  <w:tcW w:w="2594" w:type="dxa"/>
                  <w:noWrap/>
                </w:tcPr>
                <w:p w:rsidR="00C616A6" w:rsidRPr="008021D8" w:rsidRDefault="00C616A6" w:rsidP="00C616A6">
                  <w:pPr>
                    <w:rPr>
                      <w:sz w:val="18"/>
                      <w:szCs w:val="18"/>
                    </w:rPr>
                  </w:pPr>
                  <w:r w:rsidRPr="008021D8">
                    <w:rPr>
                      <w:sz w:val="18"/>
                      <w:szCs w:val="18"/>
                    </w:rPr>
                    <w:t>1,88</w:t>
                  </w:r>
                </w:p>
              </w:tc>
            </w:tr>
            <w:tr w:rsidR="00C616A6" w:rsidRPr="008021D8" w:rsidTr="00D2535A">
              <w:trPr>
                <w:trHeight w:hRule="exact" w:val="271"/>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noWrap/>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Junio</w:t>
                  </w:r>
                </w:p>
              </w:tc>
              <w:tc>
                <w:tcPr>
                  <w:tcW w:w="2594" w:type="dxa"/>
                  <w:noWrap/>
                </w:tcPr>
                <w:p w:rsidR="00C616A6" w:rsidRPr="008021D8" w:rsidRDefault="00C616A6" w:rsidP="00C616A6">
                  <w:pPr>
                    <w:rPr>
                      <w:sz w:val="18"/>
                      <w:szCs w:val="18"/>
                    </w:rPr>
                  </w:pPr>
                  <w:r w:rsidRPr="008021D8">
                    <w:rPr>
                      <w:sz w:val="18"/>
                      <w:szCs w:val="18"/>
                    </w:rPr>
                    <w:t>0,23</w:t>
                  </w:r>
                </w:p>
              </w:tc>
            </w:tr>
            <w:tr w:rsidR="00C616A6" w:rsidRPr="008021D8" w:rsidTr="00D2535A">
              <w:trPr>
                <w:trHeight w:hRule="exact" w:val="289"/>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noWrap/>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Julio</w:t>
                  </w:r>
                </w:p>
              </w:tc>
              <w:tc>
                <w:tcPr>
                  <w:tcW w:w="2594" w:type="dxa"/>
                  <w:noWrap/>
                </w:tcPr>
                <w:p w:rsidR="00C616A6" w:rsidRPr="008021D8" w:rsidRDefault="00C616A6" w:rsidP="00C616A6">
                  <w:pPr>
                    <w:rPr>
                      <w:sz w:val="18"/>
                      <w:szCs w:val="18"/>
                    </w:rPr>
                  </w:pPr>
                  <w:r w:rsidRPr="008021D8">
                    <w:rPr>
                      <w:sz w:val="18"/>
                      <w:szCs w:val="18"/>
                    </w:rPr>
                    <w:t>2,58</w:t>
                  </w:r>
                </w:p>
              </w:tc>
            </w:tr>
            <w:tr w:rsidR="00C616A6" w:rsidRPr="008021D8" w:rsidTr="00D2535A">
              <w:trPr>
                <w:trHeight w:hRule="exact" w:val="289"/>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noWrap/>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 xml:space="preserve">Agosto </w:t>
                  </w:r>
                </w:p>
              </w:tc>
              <w:tc>
                <w:tcPr>
                  <w:tcW w:w="2594" w:type="dxa"/>
                  <w:noWrap/>
                </w:tcPr>
                <w:p w:rsidR="00C616A6" w:rsidRPr="008021D8" w:rsidRDefault="00C616A6" w:rsidP="00C616A6">
                  <w:pPr>
                    <w:rPr>
                      <w:sz w:val="18"/>
                      <w:szCs w:val="18"/>
                    </w:rPr>
                  </w:pPr>
                  <w:r w:rsidRPr="008021D8">
                    <w:rPr>
                      <w:sz w:val="18"/>
                      <w:szCs w:val="18"/>
                    </w:rPr>
                    <w:t>2,35</w:t>
                  </w:r>
                </w:p>
              </w:tc>
            </w:tr>
            <w:tr w:rsidR="00C616A6" w:rsidRPr="008021D8" w:rsidTr="00D2535A">
              <w:trPr>
                <w:trHeight w:hRule="exact" w:val="289"/>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noWrap/>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Septiembre</w:t>
                  </w:r>
                </w:p>
              </w:tc>
              <w:tc>
                <w:tcPr>
                  <w:tcW w:w="2594" w:type="dxa"/>
                  <w:noWrap/>
                </w:tcPr>
                <w:p w:rsidR="00C616A6" w:rsidRPr="008021D8" w:rsidRDefault="00C616A6" w:rsidP="00C616A6">
                  <w:pPr>
                    <w:rPr>
                      <w:sz w:val="18"/>
                      <w:szCs w:val="18"/>
                    </w:rPr>
                  </w:pPr>
                  <w:r w:rsidRPr="008021D8">
                    <w:rPr>
                      <w:sz w:val="18"/>
                      <w:szCs w:val="18"/>
                    </w:rPr>
                    <w:t>1,00</w:t>
                  </w:r>
                </w:p>
              </w:tc>
            </w:tr>
            <w:tr w:rsidR="00C616A6" w:rsidRPr="008021D8" w:rsidTr="00D2535A">
              <w:trPr>
                <w:trHeight w:hRule="exact" w:val="289"/>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Octubre</w:t>
                  </w:r>
                </w:p>
              </w:tc>
              <w:tc>
                <w:tcPr>
                  <w:tcW w:w="2594" w:type="dxa"/>
                </w:tcPr>
                <w:p w:rsidR="00C616A6" w:rsidRPr="008021D8" w:rsidRDefault="00C616A6" w:rsidP="00C616A6">
                  <w:pPr>
                    <w:rPr>
                      <w:sz w:val="18"/>
                      <w:szCs w:val="18"/>
                    </w:rPr>
                  </w:pPr>
                  <w:r w:rsidRPr="008021D8">
                    <w:rPr>
                      <w:sz w:val="18"/>
                      <w:szCs w:val="18"/>
                    </w:rPr>
                    <w:t>2,20</w:t>
                  </w:r>
                </w:p>
              </w:tc>
            </w:tr>
            <w:tr w:rsidR="00C616A6" w:rsidRPr="008021D8" w:rsidTr="00D2535A">
              <w:trPr>
                <w:trHeight w:hRule="exact" w:val="289"/>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Noviembre</w:t>
                  </w:r>
                </w:p>
              </w:tc>
              <w:tc>
                <w:tcPr>
                  <w:tcW w:w="2594" w:type="dxa"/>
                </w:tcPr>
                <w:p w:rsidR="00C616A6" w:rsidRPr="008021D8" w:rsidRDefault="00C616A6" w:rsidP="00C616A6">
                  <w:pPr>
                    <w:rPr>
                      <w:sz w:val="18"/>
                      <w:szCs w:val="18"/>
                    </w:rPr>
                  </w:pPr>
                  <w:r w:rsidRPr="008021D8">
                    <w:rPr>
                      <w:sz w:val="18"/>
                      <w:szCs w:val="18"/>
                    </w:rPr>
                    <w:t>1,31</w:t>
                  </w:r>
                </w:p>
              </w:tc>
            </w:tr>
            <w:tr w:rsidR="00C616A6" w:rsidRPr="008021D8" w:rsidTr="00D2535A">
              <w:trPr>
                <w:trHeight w:hRule="exact" w:val="239"/>
                <w:jc w:val="center"/>
              </w:trPr>
              <w:tc>
                <w:tcPr>
                  <w:tcW w:w="644" w:type="dxa"/>
                  <w:vMerge/>
                </w:tcPr>
                <w:p w:rsidR="00C616A6" w:rsidRPr="008021D8" w:rsidRDefault="00C616A6" w:rsidP="00C616A6">
                  <w:pPr>
                    <w:rPr>
                      <w:rFonts w:eastAsia="Times New Roman" w:cstheme="minorHAnsi"/>
                      <w:b/>
                      <w:bCs/>
                      <w:color w:val="000000"/>
                      <w:sz w:val="18"/>
                      <w:szCs w:val="18"/>
                      <w:lang w:eastAsia="es-CL"/>
                    </w:rPr>
                  </w:pPr>
                </w:p>
              </w:tc>
              <w:tc>
                <w:tcPr>
                  <w:tcW w:w="2268" w:type="dxa"/>
                  <w:hideMark/>
                </w:tcPr>
                <w:p w:rsidR="00C616A6" w:rsidRPr="008021D8" w:rsidRDefault="00C616A6" w:rsidP="00C616A6">
                  <w:pPr>
                    <w:rPr>
                      <w:rFonts w:eastAsia="Times New Roman" w:cstheme="minorHAnsi"/>
                      <w:b/>
                      <w:bCs/>
                      <w:color w:val="000000"/>
                      <w:sz w:val="18"/>
                      <w:szCs w:val="18"/>
                      <w:lang w:eastAsia="es-CL"/>
                    </w:rPr>
                  </w:pPr>
                  <w:r w:rsidRPr="008021D8">
                    <w:rPr>
                      <w:rFonts w:eastAsia="Times New Roman" w:cstheme="minorHAnsi"/>
                      <w:b/>
                      <w:bCs/>
                      <w:color w:val="000000"/>
                      <w:sz w:val="18"/>
                      <w:szCs w:val="18"/>
                      <w:lang w:eastAsia="es-CL"/>
                    </w:rPr>
                    <w:t>Diciembre</w:t>
                  </w:r>
                </w:p>
              </w:tc>
              <w:tc>
                <w:tcPr>
                  <w:tcW w:w="2594" w:type="dxa"/>
                </w:tcPr>
                <w:p w:rsidR="00C616A6" w:rsidRPr="008021D8" w:rsidRDefault="00C616A6" w:rsidP="00C616A6">
                  <w:pPr>
                    <w:rPr>
                      <w:sz w:val="18"/>
                      <w:szCs w:val="18"/>
                    </w:rPr>
                  </w:pPr>
                  <w:r w:rsidRPr="008021D8">
                    <w:rPr>
                      <w:sz w:val="18"/>
                      <w:szCs w:val="18"/>
                    </w:rPr>
                    <w:t>2,43</w:t>
                  </w:r>
                </w:p>
              </w:tc>
            </w:tr>
            <w:tr w:rsidR="00D2535A" w:rsidRPr="008021D8" w:rsidTr="00D2535A">
              <w:trPr>
                <w:trHeight w:hRule="exact" w:val="289"/>
                <w:jc w:val="center"/>
              </w:trPr>
              <w:tc>
                <w:tcPr>
                  <w:tcW w:w="644" w:type="dxa"/>
                  <w:vMerge/>
                </w:tcPr>
                <w:p w:rsidR="00D2535A" w:rsidRPr="008021D8" w:rsidRDefault="00D2535A" w:rsidP="00D2535A">
                  <w:pPr>
                    <w:rPr>
                      <w:rFonts w:eastAsia="Times New Roman" w:cstheme="minorHAnsi"/>
                      <w:b/>
                      <w:bCs/>
                      <w:color w:val="000000"/>
                      <w:sz w:val="18"/>
                      <w:szCs w:val="18"/>
                      <w:lang w:eastAsia="es-CL"/>
                    </w:rPr>
                  </w:pPr>
                </w:p>
              </w:tc>
              <w:tc>
                <w:tcPr>
                  <w:tcW w:w="2268" w:type="dxa"/>
                </w:tcPr>
                <w:p w:rsidR="00D2535A" w:rsidRPr="008021D8" w:rsidRDefault="00D2535A" w:rsidP="00D2535A">
                  <w:pPr>
                    <w:rPr>
                      <w:b/>
                      <w:sz w:val="18"/>
                      <w:szCs w:val="18"/>
                    </w:rPr>
                  </w:pPr>
                  <w:r w:rsidRPr="008021D8">
                    <w:rPr>
                      <w:b/>
                      <w:sz w:val="18"/>
                      <w:szCs w:val="18"/>
                    </w:rPr>
                    <w:t xml:space="preserve">Emisión Acumulada </w:t>
                  </w:r>
                </w:p>
              </w:tc>
              <w:tc>
                <w:tcPr>
                  <w:tcW w:w="2594" w:type="dxa"/>
                </w:tcPr>
                <w:p w:rsidR="00D2535A" w:rsidRPr="008021D8" w:rsidRDefault="00C616A6" w:rsidP="00C616A6">
                  <w:pPr>
                    <w:rPr>
                      <w:sz w:val="18"/>
                      <w:szCs w:val="18"/>
                    </w:rPr>
                  </w:pPr>
                  <w:r w:rsidRPr="008021D8">
                    <w:rPr>
                      <w:sz w:val="18"/>
                      <w:szCs w:val="18"/>
                    </w:rPr>
                    <w:t>21,83</w:t>
                  </w:r>
                </w:p>
              </w:tc>
            </w:tr>
            <w:tr w:rsidR="00D2535A" w:rsidRPr="008021D8" w:rsidTr="00D2535A">
              <w:trPr>
                <w:trHeight w:val="258"/>
                <w:jc w:val="center"/>
              </w:trPr>
              <w:tc>
                <w:tcPr>
                  <w:tcW w:w="644" w:type="dxa"/>
                  <w:vMerge/>
                </w:tcPr>
                <w:p w:rsidR="00D2535A" w:rsidRPr="008021D8" w:rsidRDefault="00D2535A" w:rsidP="00D2535A">
                  <w:pPr>
                    <w:rPr>
                      <w:rFonts w:eastAsia="Times New Roman" w:cstheme="minorHAnsi"/>
                      <w:b/>
                      <w:bCs/>
                      <w:color w:val="000000"/>
                      <w:sz w:val="18"/>
                      <w:szCs w:val="18"/>
                      <w:lang w:eastAsia="es-CL"/>
                    </w:rPr>
                  </w:pPr>
                </w:p>
              </w:tc>
              <w:tc>
                <w:tcPr>
                  <w:tcW w:w="2268" w:type="dxa"/>
                </w:tcPr>
                <w:p w:rsidR="00D2535A" w:rsidRPr="008021D8" w:rsidRDefault="00D2535A" w:rsidP="00D2535A">
                  <w:pPr>
                    <w:rPr>
                      <w:b/>
                      <w:sz w:val="18"/>
                      <w:szCs w:val="18"/>
                    </w:rPr>
                  </w:pPr>
                  <w:r w:rsidRPr="008021D8">
                    <w:rPr>
                      <w:b/>
                      <w:sz w:val="18"/>
                      <w:szCs w:val="18"/>
                    </w:rPr>
                    <w:t>As recuperado mantención y/o limpieza</w:t>
                  </w:r>
                </w:p>
              </w:tc>
              <w:tc>
                <w:tcPr>
                  <w:tcW w:w="2594" w:type="dxa"/>
                </w:tcPr>
                <w:p w:rsidR="00D2535A" w:rsidRPr="008021D8" w:rsidRDefault="00C616A6" w:rsidP="00D2535A">
                  <w:pPr>
                    <w:rPr>
                      <w:sz w:val="18"/>
                      <w:szCs w:val="18"/>
                    </w:rPr>
                  </w:pPr>
                  <w:r w:rsidRPr="008021D8">
                    <w:rPr>
                      <w:sz w:val="18"/>
                      <w:szCs w:val="18"/>
                    </w:rPr>
                    <w:t>0,35</w:t>
                  </w:r>
                </w:p>
              </w:tc>
            </w:tr>
          </w:tbl>
          <w:p w:rsidR="00B273E3" w:rsidRPr="008021D8" w:rsidRDefault="00B273E3" w:rsidP="00B273E3">
            <w:pPr>
              <w:spacing w:after="0" w:line="240" w:lineRule="auto"/>
              <w:jc w:val="both"/>
              <w:rPr>
                <w:rFonts w:eastAsia="Times New Roman" w:cs="Times New Roman"/>
                <w:color w:val="000000"/>
                <w:sz w:val="18"/>
                <w:szCs w:val="18"/>
                <w:lang w:eastAsia="es-CL"/>
              </w:rPr>
            </w:pPr>
          </w:p>
          <w:tbl>
            <w:tblPr>
              <w:tblStyle w:val="Cuadrculadetablaclara"/>
              <w:tblW w:w="0" w:type="auto"/>
              <w:jc w:val="center"/>
              <w:tblLayout w:type="fixed"/>
              <w:tblLook w:val="04A0" w:firstRow="1" w:lastRow="0" w:firstColumn="1" w:lastColumn="0" w:noHBand="0" w:noVBand="1"/>
            </w:tblPr>
            <w:tblGrid>
              <w:gridCol w:w="2915"/>
              <w:gridCol w:w="2596"/>
            </w:tblGrid>
            <w:tr w:rsidR="007D59C3" w:rsidRPr="008021D8" w:rsidTr="00D2535A">
              <w:trPr>
                <w:trHeight w:val="271"/>
                <w:jc w:val="center"/>
              </w:trPr>
              <w:tc>
                <w:tcPr>
                  <w:tcW w:w="2915" w:type="dxa"/>
                </w:tcPr>
                <w:p w:rsidR="007D59C3" w:rsidRPr="008021D8" w:rsidRDefault="007D59C3" w:rsidP="00B16B63">
                  <w:pPr>
                    <w:rPr>
                      <w:rFonts w:eastAsia="Times New Roman"/>
                      <w:b/>
                      <w:color w:val="000000"/>
                      <w:sz w:val="18"/>
                      <w:szCs w:val="18"/>
                      <w:lang w:eastAsia="es-CL"/>
                    </w:rPr>
                  </w:pPr>
                  <w:r w:rsidRPr="008021D8">
                    <w:rPr>
                      <w:rFonts w:eastAsia="Times New Roman"/>
                      <w:b/>
                      <w:color w:val="000000"/>
                      <w:sz w:val="18"/>
                      <w:szCs w:val="18"/>
                      <w:lang w:eastAsia="es-CL"/>
                    </w:rPr>
                    <w:t xml:space="preserve">Emisión As (ton/año) </w:t>
                  </w:r>
                </w:p>
              </w:tc>
              <w:tc>
                <w:tcPr>
                  <w:tcW w:w="2596" w:type="dxa"/>
                </w:tcPr>
                <w:p w:rsidR="007D59C3" w:rsidRPr="008021D8" w:rsidRDefault="00C616A6" w:rsidP="00B273E3">
                  <w:pPr>
                    <w:jc w:val="both"/>
                    <w:rPr>
                      <w:rFonts w:eastAsia="Times New Roman"/>
                      <w:color w:val="000000"/>
                      <w:sz w:val="18"/>
                      <w:szCs w:val="18"/>
                      <w:lang w:eastAsia="es-CL"/>
                    </w:rPr>
                  </w:pPr>
                  <w:r w:rsidRPr="008021D8">
                    <w:rPr>
                      <w:rFonts w:eastAsia="Times New Roman"/>
                      <w:color w:val="000000"/>
                      <w:sz w:val="18"/>
                      <w:szCs w:val="18"/>
                      <w:lang w:eastAsia="es-CL"/>
                    </w:rPr>
                    <w:t>21,48</w:t>
                  </w:r>
                </w:p>
              </w:tc>
            </w:tr>
            <w:tr w:rsidR="007D59C3" w:rsidRPr="008021D8" w:rsidTr="00D2535A">
              <w:trPr>
                <w:trHeight w:val="275"/>
                <w:jc w:val="center"/>
              </w:trPr>
              <w:tc>
                <w:tcPr>
                  <w:tcW w:w="2915" w:type="dxa"/>
                </w:tcPr>
                <w:p w:rsidR="007D59C3" w:rsidRPr="008021D8" w:rsidRDefault="007D59C3" w:rsidP="00B16B63">
                  <w:pPr>
                    <w:rPr>
                      <w:rFonts w:eastAsia="Times New Roman"/>
                      <w:b/>
                      <w:color w:val="000000"/>
                      <w:sz w:val="18"/>
                      <w:szCs w:val="18"/>
                      <w:lang w:eastAsia="es-CL"/>
                    </w:rPr>
                  </w:pPr>
                  <w:r w:rsidRPr="008021D8">
                    <w:rPr>
                      <w:rFonts w:eastAsia="Times New Roman"/>
                      <w:b/>
                      <w:color w:val="000000"/>
                      <w:sz w:val="18"/>
                      <w:szCs w:val="18"/>
                      <w:lang w:eastAsia="es-CL"/>
                    </w:rPr>
                    <w:t>Límite de Emisión</w:t>
                  </w:r>
                  <w:r w:rsidR="005F2EAC" w:rsidRPr="008021D8">
                    <w:rPr>
                      <w:rFonts w:eastAsia="Times New Roman"/>
                      <w:b/>
                      <w:color w:val="000000"/>
                      <w:sz w:val="18"/>
                      <w:szCs w:val="18"/>
                      <w:lang w:eastAsia="es-CL"/>
                    </w:rPr>
                    <w:t xml:space="preserve"> </w:t>
                  </w:r>
                  <w:r w:rsidR="0017168B" w:rsidRPr="008021D8">
                    <w:rPr>
                      <w:rFonts w:eastAsia="Times New Roman"/>
                      <w:b/>
                      <w:color w:val="000000"/>
                      <w:sz w:val="18"/>
                      <w:szCs w:val="18"/>
                      <w:lang w:eastAsia="es-CL"/>
                    </w:rPr>
                    <w:t>Anual (</w:t>
                  </w:r>
                  <w:r w:rsidRPr="008021D8">
                    <w:rPr>
                      <w:rFonts w:eastAsia="Times New Roman"/>
                      <w:b/>
                      <w:color w:val="000000"/>
                      <w:sz w:val="18"/>
                      <w:szCs w:val="18"/>
                      <w:lang w:eastAsia="es-CL"/>
                    </w:rPr>
                    <w:t>ton/año)</w:t>
                  </w:r>
                </w:p>
              </w:tc>
              <w:tc>
                <w:tcPr>
                  <w:tcW w:w="2596" w:type="dxa"/>
                </w:tcPr>
                <w:p w:rsidR="007D59C3" w:rsidRPr="008021D8" w:rsidRDefault="00C616A6" w:rsidP="00B273E3">
                  <w:pPr>
                    <w:jc w:val="both"/>
                    <w:rPr>
                      <w:rFonts w:eastAsia="Times New Roman"/>
                      <w:color w:val="000000"/>
                      <w:sz w:val="18"/>
                      <w:szCs w:val="18"/>
                      <w:lang w:eastAsia="es-CL"/>
                    </w:rPr>
                  </w:pPr>
                  <w:r w:rsidRPr="008021D8">
                    <w:rPr>
                      <w:rFonts w:eastAsia="Times New Roman"/>
                      <w:color w:val="000000"/>
                      <w:sz w:val="18"/>
                      <w:szCs w:val="18"/>
                      <w:lang w:eastAsia="es-CL"/>
                    </w:rPr>
                    <w:t>34</w:t>
                  </w:r>
                </w:p>
              </w:tc>
            </w:tr>
          </w:tbl>
          <w:p w:rsidR="007D59C3" w:rsidRPr="00B273E3" w:rsidRDefault="007D59C3" w:rsidP="00B273E3">
            <w:pPr>
              <w:spacing w:after="0" w:line="240" w:lineRule="auto"/>
              <w:jc w:val="both"/>
              <w:rPr>
                <w:rFonts w:ascii="Calibri" w:eastAsia="Times New Roman" w:hAnsi="Calibri" w:cs="Times New Roman"/>
                <w:color w:val="000000"/>
                <w:sz w:val="20"/>
                <w:szCs w:val="20"/>
                <w:lang w:eastAsia="es-CL"/>
              </w:rPr>
            </w:pPr>
          </w:p>
          <w:p w:rsidR="00B273E3" w:rsidRPr="00B273E3" w:rsidRDefault="00B273E3" w:rsidP="00B273E3">
            <w:pPr>
              <w:spacing w:after="0" w:line="240" w:lineRule="auto"/>
              <w:jc w:val="center"/>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rsidR="00B273E3" w:rsidRPr="00B273E3" w:rsidRDefault="004A0126" w:rsidP="00B273E3">
            <w:pPr>
              <w:spacing w:after="0" w:line="240" w:lineRule="auto"/>
              <w:jc w:val="center"/>
              <w:rPr>
                <w:rFonts w:ascii="Calibri" w:eastAsia="Times New Roman" w:hAnsi="Calibri" w:cs="Times New Roman"/>
                <w:color w:val="000000"/>
                <w:sz w:val="20"/>
                <w:szCs w:val="20"/>
                <w:lang w:eastAsia="es-CL"/>
              </w:rPr>
            </w:pPr>
            <w:r w:rsidRPr="004A0126">
              <w:rPr>
                <w:rFonts w:ascii="Calibri" w:eastAsia="Times New Roman" w:hAnsi="Calibri" w:cs="Times New Roman"/>
                <w:noProof/>
                <w:color w:val="000000"/>
                <w:sz w:val="20"/>
                <w:szCs w:val="20"/>
                <w:lang w:eastAsia="es-CL"/>
              </w:rPr>
              <w:drawing>
                <wp:inline distT="0" distB="0" distL="0" distR="0">
                  <wp:extent cx="4181475" cy="2419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2419350"/>
                          </a:xfrm>
                          <a:prstGeom prst="rect">
                            <a:avLst/>
                          </a:prstGeom>
                          <a:noFill/>
                          <a:ln>
                            <a:noFill/>
                          </a:ln>
                        </pic:spPr>
                      </pic:pic>
                    </a:graphicData>
                  </a:graphic>
                </wp:inline>
              </w:drawing>
            </w:r>
          </w:p>
        </w:tc>
      </w:tr>
      <w:tr w:rsidR="00491718" w:rsidRPr="00B273E3" w:rsidTr="005F2EAC">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rsidR="00B273E3" w:rsidRPr="00B273E3" w:rsidRDefault="00B273E3" w:rsidP="00B273E3">
            <w:pPr>
              <w:spacing w:after="0" w:line="240" w:lineRule="auto"/>
              <w:contextualSpacing/>
              <w:outlineLvl w:val="1"/>
              <w:rPr>
                <w:rFonts w:ascii="Calibri" w:eastAsia="Times New Roman" w:hAnsi="Calibri" w:cs="Calibri"/>
                <w:b/>
                <w:color w:val="000000"/>
                <w:sz w:val="18"/>
                <w:szCs w:val="18"/>
                <w:lang w:eastAsia="es-CL"/>
              </w:rPr>
            </w:pPr>
            <w:bookmarkStart w:id="69" w:name="_Toc437591119"/>
            <w:bookmarkStart w:id="70" w:name="_Toc497124385"/>
            <w:r w:rsidRPr="00B273E3">
              <w:rPr>
                <w:rFonts w:ascii="Calibri" w:eastAsia="Calibri" w:hAnsi="Calibri" w:cs="Calibri"/>
                <w:b/>
                <w:sz w:val="18"/>
                <w:szCs w:val="20"/>
              </w:rPr>
              <w:t xml:space="preserve">Tabla </w:t>
            </w:r>
            <w:r w:rsidR="003B3A1B">
              <w:rPr>
                <w:rFonts w:ascii="Calibri" w:eastAsia="Calibri" w:hAnsi="Calibri" w:cs="Calibri"/>
                <w:b/>
                <w:sz w:val="18"/>
                <w:szCs w:val="20"/>
              </w:rPr>
              <w:t>1</w:t>
            </w:r>
            <w:r w:rsidRPr="00B273E3">
              <w:rPr>
                <w:rFonts w:ascii="Calibri" w:eastAsia="Calibri" w:hAnsi="Calibri" w:cs="Calibri"/>
                <w:b/>
                <w:sz w:val="18"/>
                <w:szCs w:val="18"/>
              </w:rPr>
              <w:t>.</w:t>
            </w:r>
            <w:bookmarkEnd w:id="69"/>
            <w:bookmarkEnd w:id="70"/>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B273E3" w:rsidRPr="00B273E3" w:rsidRDefault="00B273E3" w:rsidP="00B273E3">
            <w:pPr>
              <w:spacing w:after="0" w:line="240" w:lineRule="auto"/>
              <w:contextualSpacing/>
              <w:outlineLvl w:val="1"/>
              <w:rPr>
                <w:rFonts w:ascii="Calibri" w:eastAsia="Calibri" w:hAnsi="Calibri" w:cs="Calibri"/>
                <w:b/>
                <w:sz w:val="18"/>
                <w:szCs w:val="18"/>
              </w:rPr>
            </w:pPr>
            <w:bookmarkStart w:id="71" w:name="_Toc437591120"/>
            <w:bookmarkStart w:id="72" w:name="_Toc497124386"/>
            <w:r w:rsidRPr="00B273E3">
              <w:rPr>
                <w:rFonts w:ascii="Calibri" w:eastAsia="Calibri" w:hAnsi="Calibri" w:cs="Calibri"/>
                <w:b/>
                <w:sz w:val="18"/>
                <w:szCs w:val="20"/>
              </w:rPr>
              <w:t xml:space="preserve">Figura </w:t>
            </w:r>
            <w:r w:rsidR="003B3A1B">
              <w:rPr>
                <w:rFonts w:ascii="Calibri" w:eastAsia="Calibri" w:hAnsi="Calibri" w:cs="Calibri"/>
                <w:b/>
                <w:sz w:val="18"/>
                <w:szCs w:val="20"/>
              </w:rPr>
              <w:t>1</w:t>
            </w:r>
            <w:r w:rsidRPr="00B273E3">
              <w:rPr>
                <w:rFonts w:ascii="Calibri" w:eastAsia="Calibri" w:hAnsi="Calibri" w:cs="Calibri"/>
                <w:b/>
                <w:sz w:val="18"/>
                <w:szCs w:val="18"/>
              </w:rPr>
              <w:t>.</w:t>
            </w:r>
            <w:bookmarkEnd w:id="71"/>
            <w:bookmarkEnd w:id="72"/>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B273E3" w:rsidRPr="00B273E3" w:rsidTr="005F2EAC">
        <w:trPr>
          <w:trHeight w:val="30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B273E3" w:rsidRPr="00B273E3" w:rsidRDefault="00B273E3" w:rsidP="008B068D">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sidR="00403B29">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w:t>
            </w:r>
            <w:r w:rsidR="008B068D">
              <w:rPr>
                <w:rFonts w:ascii="Calibri" w:eastAsia="Times New Roman" w:hAnsi="Calibri" w:cs="Times New Roman"/>
                <w:color w:val="000000"/>
                <w:sz w:val="18"/>
                <w:szCs w:val="18"/>
                <w:lang w:eastAsia="es-CL"/>
              </w:rPr>
              <w:t>Sistema de la Fundición</w:t>
            </w:r>
            <w:r w:rsidR="007709F1">
              <w:rPr>
                <w:rFonts w:ascii="Calibri" w:eastAsia="Times New Roman" w:hAnsi="Calibri" w:cs="Times New Roman"/>
                <w:color w:val="000000"/>
                <w:sz w:val="18"/>
                <w:szCs w:val="18"/>
                <w:lang w:eastAsia="es-CL"/>
              </w:rPr>
              <w:t xml:space="preserve"> </w:t>
            </w:r>
            <w:r w:rsidR="00B66C01">
              <w:rPr>
                <w:rFonts w:ascii="Calibri" w:eastAsia="Times New Roman" w:hAnsi="Calibri" w:cs="Times New Roman"/>
                <w:color w:val="000000"/>
                <w:sz w:val="18"/>
                <w:szCs w:val="18"/>
                <w:lang w:eastAsia="es-CL"/>
              </w:rPr>
              <w:t>Hernán Videla Lira</w:t>
            </w:r>
            <w:r w:rsidR="009A0441">
              <w:rPr>
                <w:rFonts w:ascii="Calibri" w:eastAsia="Times New Roman" w:hAnsi="Calibri" w:cs="Times New Roman"/>
                <w:color w:val="000000"/>
                <w:sz w:val="18"/>
                <w:szCs w:val="18"/>
                <w:lang w:eastAsia="es-CL"/>
              </w:rPr>
              <w:t xml:space="preserve"> </w:t>
            </w:r>
            <w:r w:rsidR="00F955E9">
              <w:rPr>
                <w:rFonts w:ascii="Calibri" w:eastAsia="Times New Roman" w:hAnsi="Calibri" w:cs="Times New Roman"/>
                <w:color w:val="000000"/>
                <w:sz w:val="18"/>
                <w:szCs w:val="18"/>
                <w:lang w:eastAsia="es-CL"/>
              </w:rPr>
              <w:t xml:space="preserve">para el periodo enero-diciembre del año </w:t>
            </w:r>
            <w:r w:rsidRPr="00B273E3">
              <w:rPr>
                <w:rFonts w:ascii="Calibri" w:eastAsia="Times New Roman" w:hAnsi="Calibri" w:cs="Times New Roman"/>
                <w:color w:val="000000"/>
                <w:sz w:val="18"/>
                <w:szCs w:val="18"/>
                <w:lang w:eastAsia="es-CL"/>
              </w:rPr>
              <w:t>201</w:t>
            </w:r>
            <w:r>
              <w:rPr>
                <w:rFonts w:ascii="Calibri" w:eastAsia="Times New Roman" w:hAnsi="Calibri" w:cs="Times New Roman"/>
                <w:color w:val="000000"/>
                <w:sz w:val="18"/>
                <w:szCs w:val="18"/>
                <w:lang w:eastAsia="es-CL"/>
              </w:rPr>
              <w:t>6</w:t>
            </w:r>
            <w:r w:rsidRPr="00B273E3">
              <w:rPr>
                <w:rFonts w:ascii="Calibri" w:eastAsia="Times New Roman" w:hAnsi="Calibri" w:cs="Times New Roman"/>
                <w:color w:val="000000"/>
                <w:sz w:val="18"/>
                <w:szCs w:val="18"/>
                <w:lang w:eastAsia="es-CL"/>
              </w:rPr>
              <w:t>.</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F955E9" w:rsidRPr="00702250" w:rsidRDefault="008B068D" w:rsidP="007709F1">
            <w:pPr>
              <w:spacing w:after="0" w:line="240" w:lineRule="auto"/>
              <w:rPr>
                <w:rFonts w:ascii="Calibri" w:eastAsia="Times New Roman" w:hAnsi="Calibri" w:cs="Times New Roman"/>
                <w:color w:val="000000"/>
                <w:sz w:val="18"/>
                <w:szCs w:val="18"/>
                <w:lang w:eastAsia="es-CL"/>
              </w:rPr>
            </w:pPr>
            <w:r w:rsidRPr="003225C5">
              <w:rPr>
                <w:rFonts w:eastAsia="Times New Roman"/>
                <w:color w:val="000000"/>
                <w:sz w:val="18"/>
                <w:szCs w:val="18"/>
                <w:lang w:eastAsia="es-CL"/>
              </w:rPr>
              <w:t>Serie</w:t>
            </w:r>
            <w:r w:rsidR="0017168B">
              <w:rPr>
                <w:rFonts w:eastAsia="Times New Roman"/>
                <w:color w:val="000000"/>
                <w:sz w:val="18"/>
                <w:szCs w:val="18"/>
                <w:lang w:eastAsia="es-CL"/>
              </w:rPr>
              <w:t xml:space="preserve"> de tiempo de las emisiones de a</w:t>
            </w:r>
            <w:r w:rsidRPr="003225C5">
              <w:rPr>
                <w:rFonts w:eastAsia="Times New Roman"/>
                <w:color w:val="000000"/>
                <w:sz w:val="18"/>
                <w:szCs w:val="18"/>
                <w:lang w:eastAsia="es-CL"/>
              </w:rPr>
              <w:t>rs</w:t>
            </w:r>
            <w:r w:rsidR="007709F1">
              <w:rPr>
                <w:rFonts w:eastAsia="Times New Roman"/>
                <w:color w:val="000000"/>
                <w:sz w:val="18"/>
                <w:szCs w:val="18"/>
                <w:lang w:eastAsia="es-CL"/>
              </w:rPr>
              <w:t>énico reportadas por el Titular en</w:t>
            </w:r>
            <w:r w:rsidR="0017168B">
              <w:rPr>
                <w:rFonts w:eastAsia="Times New Roman"/>
                <w:color w:val="000000"/>
                <w:sz w:val="18"/>
                <w:szCs w:val="18"/>
                <w:lang w:eastAsia="es-CL"/>
              </w:rPr>
              <w:t xml:space="preserve"> el año 2016.</w:t>
            </w:r>
            <w:r w:rsidR="007709F1">
              <w:rPr>
                <w:rFonts w:eastAsia="Times New Roman"/>
                <w:color w:val="000000"/>
                <w:sz w:val="18"/>
                <w:szCs w:val="18"/>
                <w:lang w:eastAsia="es-CL"/>
              </w:rPr>
              <w:t xml:space="preserve"> </w:t>
            </w:r>
          </w:p>
        </w:tc>
      </w:tr>
      <w:tr w:rsidR="00B273E3" w:rsidRPr="00B273E3" w:rsidTr="005F2EAC">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r>
    </w:tbl>
    <w:p w:rsidR="00F955E9" w:rsidRDefault="00F955E9"/>
    <w:p w:rsidR="004B15F8" w:rsidRDefault="004B15F8"/>
    <w:p w:rsidR="002A5F6F" w:rsidRDefault="002A5F6F"/>
    <w:p w:rsidR="008A5CE8" w:rsidRDefault="008A5CE8"/>
    <w:tbl>
      <w:tblPr>
        <w:tblStyle w:val="Tablaconcuadrcula"/>
        <w:tblW w:w="4935" w:type="pct"/>
        <w:tblInd w:w="108" w:type="dxa"/>
        <w:tblLayout w:type="fixed"/>
        <w:tblLook w:val="04A0" w:firstRow="1" w:lastRow="0" w:firstColumn="1" w:lastColumn="0" w:noHBand="0" w:noVBand="1"/>
      </w:tblPr>
      <w:tblGrid>
        <w:gridCol w:w="13386"/>
      </w:tblGrid>
      <w:tr w:rsidR="008B068D" w:rsidRPr="007A7DEB" w:rsidTr="00312030">
        <w:trPr>
          <w:trHeight w:val="142"/>
        </w:trPr>
        <w:tc>
          <w:tcPr>
            <w:tcW w:w="5000" w:type="pct"/>
          </w:tcPr>
          <w:p w:rsidR="008B068D" w:rsidRPr="007A7DEB" w:rsidRDefault="008B068D" w:rsidP="00F009EC">
            <w:r w:rsidRPr="007A7DEB">
              <w:rPr>
                <w:rFonts w:eastAsia="Times New Roman"/>
                <w:b/>
                <w:bCs/>
                <w:color w:val="000000"/>
                <w:lang w:eastAsia="es-CL"/>
              </w:rPr>
              <w:lastRenderedPageBreak/>
              <w:t xml:space="preserve">Número de hecho constatado: </w:t>
            </w:r>
            <w:r w:rsidR="00977742">
              <w:rPr>
                <w:rFonts w:eastAsia="Times New Roman"/>
                <w:b/>
                <w:bCs/>
                <w:color w:val="000000"/>
                <w:lang w:eastAsia="es-CL"/>
              </w:rPr>
              <w:t>4</w:t>
            </w:r>
          </w:p>
        </w:tc>
      </w:tr>
      <w:tr w:rsidR="008B068D" w:rsidRPr="007A7DEB" w:rsidTr="00312030">
        <w:trPr>
          <w:trHeight w:val="652"/>
        </w:trPr>
        <w:tc>
          <w:tcPr>
            <w:tcW w:w="5000" w:type="pct"/>
          </w:tcPr>
          <w:p w:rsidR="00904841" w:rsidRPr="00904841" w:rsidRDefault="008B068D" w:rsidP="00904841">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964B34" w:rsidRPr="00964B34" w:rsidRDefault="0017168B" w:rsidP="00964B34">
            <w:pPr>
              <w:pStyle w:val="Prrafodelista"/>
              <w:numPr>
                <w:ilvl w:val="1"/>
                <w:numId w:val="32"/>
              </w:numPr>
              <w:rPr>
                <w:sz w:val="18"/>
              </w:rPr>
            </w:pPr>
            <w:r w:rsidRPr="00964B34">
              <w:rPr>
                <w:sz w:val="18"/>
              </w:rPr>
              <w:t>Balances de</w:t>
            </w:r>
            <w:r w:rsidR="00904841" w:rsidRPr="00964B34">
              <w:rPr>
                <w:sz w:val="18"/>
              </w:rPr>
              <w:t xml:space="preserve"> masa de</w:t>
            </w:r>
            <w:r w:rsidRPr="00964B34">
              <w:rPr>
                <w:sz w:val="18"/>
              </w:rPr>
              <w:t xml:space="preserve"> </w:t>
            </w:r>
            <w:r w:rsidR="00904841" w:rsidRPr="00964B34">
              <w:rPr>
                <w:sz w:val="18"/>
              </w:rPr>
              <w:t>a</w:t>
            </w:r>
            <w:r w:rsidRPr="00964B34">
              <w:rPr>
                <w:sz w:val="18"/>
              </w:rPr>
              <w:t>zufre</w:t>
            </w:r>
            <w:r w:rsidR="00904841" w:rsidRPr="00964B34">
              <w:rPr>
                <w:sz w:val="18"/>
              </w:rPr>
              <w:t xml:space="preserve"> mensual</w:t>
            </w:r>
            <w:r w:rsidR="00EB0593" w:rsidRPr="00964B34">
              <w:rPr>
                <w:sz w:val="18"/>
              </w:rPr>
              <w:t xml:space="preserve"> para los años 2014 y </w:t>
            </w:r>
            <w:r w:rsidR="00964B34" w:rsidRPr="00964B34">
              <w:rPr>
                <w:sz w:val="18"/>
              </w:rPr>
              <w:t>2015.</w:t>
            </w:r>
          </w:p>
          <w:p w:rsidR="00666A3D" w:rsidRPr="00964B34" w:rsidRDefault="00666A3D" w:rsidP="00964B34">
            <w:pPr>
              <w:pStyle w:val="Prrafodelista"/>
              <w:numPr>
                <w:ilvl w:val="1"/>
                <w:numId w:val="32"/>
              </w:numPr>
              <w:rPr>
                <w:sz w:val="18"/>
              </w:rPr>
            </w:pPr>
            <w:r w:rsidRPr="00964B34">
              <w:rPr>
                <w:sz w:val="18"/>
              </w:rPr>
              <w:t xml:space="preserve">Resultados de los balances de masas mensual y anual contenidos en los informes mensuales de la Fundición </w:t>
            </w:r>
            <w:r w:rsidR="00B66C01" w:rsidRPr="00964B34">
              <w:rPr>
                <w:sz w:val="18"/>
              </w:rPr>
              <w:t>Hernán Videla Lira</w:t>
            </w:r>
            <w:r w:rsidRPr="00964B34">
              <w:rPr>
                <w:sz w:val="18"/>
              </w:rPr>
              <w:t xml:space="preserve"> para el año 2016. </w:t>
            </w:r>
          </w:p>
          <w:p w:rsidR="00322149" w:rsidRPr="00322149" w:rsidRDefault="00322149" w:rsidP="005D56E8">
            <w:pPr>
              <w:pStyle w:val="Prrafodelista"/>
            </w:pPr>
          </w:p>
        </w:tc>
      </w:tr>
      <w:tr w:rsidR="008B068D" w:rsidRPr="005B4C97" w:rsidTr="00312030">
        <w:trPr>
          <w:trHeight w:val="319"/>
        </w:trPr>
        <w:tc>
          <w:tcPr>
            <w:tcW w:w="5000" w:type="pct"/>
            <w:tcBorders>
              <w:bottom w:val="single" w:sz="4" w:space="0" w:color="auto"/>
            </w:tcBorders>
          </w:tcPr>
          <w:p w:rsidR="008B068D" w:rsidRPr="007A7DEB" w:rsidRDefault="008B068D" w:rsidP="00312030">
            <w:r w:rsidRPr="007A7DEB">
              <w:rPr>
                <w:b/>
              </w:rPr>
              <w:t xml:space="preserve">Exigencia (s): </w:t>
            </w:r>
          </w:p>
          <w:p w:rsidR="008B068D" w:rsidRPr="00113635" w:rsidRDefault="008B068D" w:rsidP="00312030">
            <w:pPr>
              <w:autoSpaceDE w:val="0"/>
              <w:autoSpaceDN w:val="0"/>
              <w:adjustRightInd w:val="0"/>
              <w:jc w:val="both"/>
              <w:rPr>
                <w:b/>
                <w:sz w:val="6"/>
                <w:lang w:val="es-CL"/>
              </w:rPr>
            </w:pPr>
          </w:p>
          <w:p w:rsidR="00904841" w:rsidRPr="008021D8" w:rsidRDefault="008B068D" w:rsidP="008A5CE8">
            <w:pPr>
              <w:rPr>
                <w:rFonts w:asciiTheme="minorHAnsi" w:eastAsia="Times New Roman" w:hAnsiTheme="minorHAnsi" w:cstheme="minorHAnsi"/>
                <w:sz w:val="18"/>
                <w:lang w:eastAsia="es-CL"/>
              </w:rPr>
            </w:pPr>
            <w:r w:rsidRPr="008021D8">
              <w:rPr>
                <w:b/>
                <w:sz w:val="18"/>
              </w:rPr>
              <w:t xml:space="preserve">Art. N° 19 D.S. N° 28/2013 MMA: </w:t>
            </w:r>
            <w:r w:rsidRPr="008021D8">
              <w:rPr>
                <w:i/>
                <w:sz w:val="18"/>
              </w:rPr>
              <w:t>“</w:t>
            </w:r>
            <w:r w:rsidRPr="008021D8">
              <w:rPr>
                <w:rFonts w:asciiTheme="minorHAnsi" w:eastAsia="Times New Roman" w:hAnsiTheme="minorHAnsi" w:cstheme="minorHAnsi"/>
                <w:i/>
                <w:sz w:val="18"/>
                <w:lang w:eastAsia="es-CL"/>
              </w:rPr>
              <w:t>Congelamiento de emisiones de fuentes existentes: Durante el período de transición que comprende desde la publicación en el Diario Oficial de la presente norma hasta el plazo de cumplimiento de los límites de emisión anual establecidos en el artículo 6º, las fuentes emisoras existentes no deberán exceder los valores límites de emisión para SO</w:t>
            </w:r>
            <w:r w:rsidRPr="008021D8">
              <w:rPr>
                <w:rFonts w:asciiTheme="minorHAnsi" w:eastAsia="Times New Roman" w:hAnsiTheme="minorHAnsi" w:cstheme="minorHAnsi"/>
                <w:i/>
                <w:sz w:val="18"/>
                <w:vertAlign w:val="subscript"/>
                <w:lang w:eastAsia="es-CL"/>
              </w:rPr>
              <w:t>2</w:t>
            </w:r>
            <w:r w:rsidRPr="008021D8">
              <w:rPr>
                <w:rFonts w:asciiTheme="minorHAnsi" w:eastAsia="Times New Roman" w:hAnsiTheme="minorHAnsi" w:cstheme="minorHAnsi"/>
                <w:i/>
                <w:sz w:val="18"/>
                <w:lang w:eastAsia="es-CL"/>
              </w:rPr>
              <w:t xml:space="preserve"> de la Tabla 2</w:t>
            </w:r>
            <w:r w:rsidR="008A5CE8" w:rsidRPr="008021D8">
              <w:rPr>
                <w:rFonts w:asciiTheme="minorHAnsi" w:eastAsia="Times New Roman" w:hAnsiTheme="minorHAnsi" w:cstheme="minorHAnsi"/>
                <w:i/>
                <w:sz w:val="18"/>
                <w:lang w:eastAsia="es-CL"/>
              </w:rPr>
              <w:t>”</w:t>
            </w:r>
            <w:r w:rsidRPr="008021D8">
              <w:rPr>
                <w:rFonts w:asciiTheme="minorHAnsi" w:eastAsia="Times New Roman" w:hAnsiTheme="minorHAnsi" w:cstheme="minorHAnsi"/>
                <w:i/>
                <w:sz w:val="18"/>
                <w:lang w:eastAsia="es-CL"/>
              </w:rPr>
              <w:t>.</w:t>
            </w:r>
            <w:r w:rsidR="00023D87" w:rsidRPr="008021D8">
              <w:rPr>
                <w:rFonts w:asciiTheme="minorHAnsi" w:eastAsia="Times New Roman" w:hAnsiTheme="minorHAnsi" w:cstheme="minorHAnsi"/>
                <w:sz w:val="18"/>
                <w:lang w:eastAsia="es-CL"/>
              </w:rPr>
              <w:t xml:space="preserve">  </w:t>
            </w:r>
          </w:p>
          <w:p w:rsidR="00EB0593" w:rsidRPr="008021D8" w:rsidRDefault="00EB0593" w:rsidP="008A5CE8">
            <w:pPr>
              <w:rPr>
                <w:rFonts w:asciiTheme="minorHAnsi" w:eastAsia="Times New Roman" w:hAnsiTheme="minorHAnsi" w:cstheme="minorHAnsi"/>
                <w:sz w:val="18"/>
                <w:lang w:eastAsia="es-CL"/>
              </w:rPr>
            </w:pPr>
          </w:p>
          <w:p w:rsidR="00EB0593" w:rsidRPr="008021D8" w:rsidRDefault="00D300E7" w:rsidP="008A5CE8">
            <w:pPr>
              <w:rPr>
                <w:rFonts w:asciiTheme="minorHAnsi" w:eastAsia="Times New Roman" w:hAnsiTheme="minorHAnsi" w:cstheme="minorHAnsi"/>
                <w:sz w:val="18"/>
                <w:lang w:eastAsia="es-CL"/>
              </w:rPr>
            </w:pPr>
            <w:r w:rsidRPr="008021D8">
              <w:rPr>
                <w:rFonts w:asciiTheme="minorHAnsi" w:eastAsia="Times New Roman" w:hAnsiTheme="minorHAnsi" w:cstheme="minorHAnsi"/>
                <w:sz w:val="18"/>
                <w:lang w:eastAsia="es-CL"/>
              </w:rPr>
              <w:t>Durante el periodo de transición e</w:t>
            </w:r>
            <w:r w:rsidR="00EB0593" w:rsidRPr="008021D8">
              <w:rPr>
                <w:rFonts w:asciiTheme="minorHAnsi" w:eastAsia="Times New Roman" w:hAnsiTheme="minorHAnsi" w:cstheme="minorHAnsi"/>
                <w:sz w:val="18"/>
                <w:lang w:eastAsia="es-CL"/>
              </w:rPr>
              <w:t xml:space="preserve">l valor límite de emisión </w:t>
            </w:r>
            <w:r w:rsidRPr="008021D8">
              <w:rPr>
                <w:rFonts w:asciiTheme="minorHAnsi" w:eastAsia="Times New Roman" w:hAnsiTheme="minorHAnsi" w:cstheme="minorHAnsi"/>
                <w:sz w:val="18"/>
                <w:lang w:eastAsia="es-CL"/>
              </w:rPr>
              <w:t xml:space="preserve">anual </w:t>
            </w:r>
            <w:r w:rsidR="00EB0593" w:rsidRPr="008021D8">
              <w:rPr>
                <w:rFonts w:asciiTheme="minorHAnsi" w:eastAsia="Times New Roman" w:hAnsiTheme="minorHAnsi" w:cstheme="minorHAnsi"/>
                <w:sz w:val="18"/>
                <w:lang w:eastAsia="es-CL"/>
              </w:rPr>
              <w:t>de SO</w:t>
            </w:r>
            <w:r w:rsidR="00EB0593" w:rsidRPr="008021D8">
              <w:rPr>
                <w:rFonts w:asciiTheme="minorHAnsi" w:eastAsia="Times New Roman" w:hAnsiTheme="minorHAnsi" w:cstheme="minorHAnsi"/>
                <w:sz w:val="18"/>
                <w:vertAlign w:val="subscript"/>
                <w:lang w:eastAsia="es-CL"/>
              </w:rPr>
              <w:t>2</w:t>
            </w:r>
            <w:r w:rsidR="00EB0593" w:rsidRPr="008021D8">
              <w:rPr>
                <w:rFonts w:asciiTheme="minorHAnsi" w:eastAsia="Times New Roman" w:hAnsiTheme="minorHAnsi" w:cstheme="minorHAnsi"/>
                <w:sz w:val="18"/>
                <w:lang w:eastAsia="es-CL"/>
              </w:rPr>
              <w:t xml:space="preserve"> </w:t>
            </w:r>
            <w:r w:rsidRPr="008021D8">
              <w:rPr>
                <w:rFonts w:asciiTheme="minorHAnsi" w:eastAsia="Times New Roman" w:hAnsiTheme="minorHAnsi" w:cstheme="minorHAnsi"/>
                <w:sz w:val="18"/>
                <w:lang w:eastAsia="es-CL"/>
              </w:rPr>
              <w:t xml:space="preserve">para la Fundición </w:t>
            </w:r>
            <w:r w:rsidR="00B66C01" w:rsidRPr="008021D8">
              <w:rPr>
                <w:rFonts w:asciiTheme="minorHAnsi" w:eastAsia="Times New Roman" w:hAnsiTheme="minorHAnsi" w:cstheme="minorHAnsi"/>
                <w:sz w:val="18"/>
                <w:lang w:eastAsia="es-CL"/>
              </w:rPr>
              <w:t>Hernán Videla Lira</w:t>
            </w:r>
            <w:r w:rsidRPr="008021D8">
              <w:rPr>
                <w:rFonts w:asciiTheme="minorHAnsi" w:eastAsia="Times New Roman" w:hAnsiTheme="minorHAnsi" w:cstheme="minorHAnsi"/>
                <w:sz w:val="18"/>
                <w:lang w:eastAsia="es-CL"/>
              </w:rPr>
              <w:t xml:space="preserve"> es </w:t>
            </w:r>
            <w:r w:rsidR="00B66C01" w:rsidRPr="008021D8">
              <w:rPr>
                <w:rFonts w:asciiTheme="minorHAnsi" w:eastAsia="Times New Roman" w:hAnsiTheme="minorHAnsi" w:cstheme="minorHAnsi"/>
                <w:sz w:val="18"/>
                <w:lang w:eastAsia="es-CL"/>
              </w:rPr>
              <w:t>24.500</w:t>
            </w:r>
            <w:r w:rsidRPr="008021D8">
              <w:rPr>
                <w:rFonts w:asciiTheme="minorHAnsi" w:eastAsia="Times New Roman" w:hAnsiTheme="minorHAnsi" w:cstheme="minorHAnsi"/>
                <w:sz w:val="18"/>
                <w:lang w:eastAsia="es-CL"/>
              </w:rPr>
              <w:t xml:space="preserve"> ton/año </w:t>
            </w:r>
          </w:p>
          <w:p w:rsidR="00F304F6" w:rsidRPr="00023D87" w:rsidRDefault="00F304F6" w:rsidP="00EB0593">
            <w:pPr>
              <w:rPr>
                <w:rFonts w:asciiTheme="minorHAnsi" w:eastAsia="Times New Roman" w:hAnsiTheme="minorHAnsi" w:cstheme="minorHAnsi"/>
                <w:lang w:eastAsia="es-CL"/>
              </w:rPr>
            </w:pPr>
          </w:p>
        </w:tc>
      </w:tr>
      <w:tr w:rsidR="008B068D" w:rsidRPr="007A7DEB" w:rsidTr="00312030">
        <w:trPr>
          <w:trHeight w:val="699"/>
        </w:trPr>
        <w:tc>
          <w:tcPr>
            <w:tcW w:w="5000" w:type="pct"/>
          </w:tcPr>
          <w:p w:rsidR="008B068D" w:rsidRDefault="008B068D" w:rsidP="00312030">
            <w:pPr>
              <w:rPr>
                <w:b/>
              </w:rPr>
            </w:pPr>
            <w:r w:rsidRPr="007A7DEB">
              <w:rPr>
                <w:b/>
              </w:rPr>
              <w:t xml:space="preserve">Resultado (s) examen de Información: </w:t>
            </w:r>
          </w:p>
          <w:p w:rsidR="008B068D" w:rsidRDefault="008B068D" w:rsidP="00312030">
            <w:pPr>
              <w:rPr>
                <w:b/>
              </w:rPr>
            </w:pPr>
          </w:p>
          <w:p w:rsidR="008B068D" w:rsidRPr="008021D8" w:rsidRDefault="008B068D" w:rsidP="008021D8">
            <w:pPr>
              <w:rPr>
                <w:b/>
              </w:rPr>
            </w:pPr>
            <w:r w:rsidRPr="008021D8">
              <w:rPr>
                <w:b/>
              </w:rPr>
              <w:t xml:space="preserve">Verificación anual del cumplimiento del límite máximo de </w:t>
            </w:r>
            <w:r w:rsidR="00023D87" w:rsidRPr="008021D8">
              <w:rPr>
                <w:b/>
              </w:rPr>
              <w:t xml:space="preserve">emisión de </w:t>
            </w:r>
            <w:r w:rsidR="00B16B63" w:rsidRPr="008021D8">
              <w:rPr>
                <w:b/>
              </w:rPr>
              <w:t>dióxido de azufre (</w:t>
            </w:r>
            <w:r w:rsidR="00023D87" w:rsidRPr="008021D8">
              <w:rPr>
                <w:b/>
              </w:rPr>
              <w:t>SO</w:t>
            </w:r>
            <w:r w:rsidR="00023D87" w:rsidRPr="008021D8">
              <w:rPr>
                <w:b/>
                <w:vertAlign w:val="subscript"/>
              </w:rPr>
              <w:t>2</w:t>
            </w:r>
            <w:r w:rsidR="00B16B63" w:rsidRPr="008021D8">
              <w:rPr>
                <w:b/>
              </w:rPr>
              <w:t>)</w:t>
            </w:r>
            <w:r w:rsidRPr="008021D8">
              <w:rPr>
                <w:b/>
              </w:rPr>
              <w:t xml:space="preserve"> en la Fundición</w:t>
            </w:r>
            <w:r w:rsidR="00023D87" w:rsidRPr="008021D8">
              <w:rPr>
                <w:b/>
              </w:rPr>
              <w:t xml:space="preserve"> </w:t>
            </w:r>
            <w:r w:rsidR="00BF26BA" w:rsidRPr="008021D8">
              <w:rPr>
                <w:b/>
              </w:rPr>
              <w:t>Hernán Videla Lira</w:t>
            </w:r>
            <w:r w:rsidRPr="008021D8">
              <w:rPr>
                <w:b/>
              </w:rPr>
              <w:t>.</w:t>
            </w:r>
          </w:p>
          <w:p w:rsidR="008A5CE8" w:rsidRDefault="008A5CE8" w:rsidP="00312030">
            <w:pPr>
              <w:pStyle w:val="Prrafodelista"/>
              <w:ind w:left="360"/>
              <w:rPr>
                <w:b/>
              </w:rPr>
            </w:pPr>
          </w:p>
          <w:p w:rsidR="00DC52CB" w:rsidRPr="003B3A1B" w:rsidRDefault="008B068D" w:rsidP="003B3A1B">
            <w:pPr>
              <w:pStyle w:val="Prrafodelista"/>
              <w:numPr>
                <w:ilvl w:val="0"/>
                <w:numId w:val="13"/>
              </w:numPr>
              <w:rPr>
                <w:sz w:val="18"/>
              </w:rPr>
            </w:pPr>
            <w:r w:rsidRPr="003B3A1B">
              <w:rPr>
                <w:sz w:val="18"/>
              </w:rPr>
              <w:t xml:space="preserve">La emisión de </w:t>
            </w:r>
            <w:r w:rsidR="009A0441" w:rsidRPr="003B3A1B">
              <w:rPr>
                <w:sz w:val="18"/>
              </w:rPr>
              <w:t>SO</w:t>
            </w:r>
            <w:r w:rsidR="009A0441" w:rsidRPr="003B3A1B">
              <w:rPr>
                <w:sz w:val="18"/>
                <w:vertAlign w:val="subscript"/>
              </w:rPr>
              <w:t>2</w:t>
            </w:r>
            <w:r w:rsidRPr="003B3A1B">
              <w:rPr>
                <w:sz w:val="18"/>
              </w:rPr>
              <w:t xml:space="preserve"> </w:t>
            </w:r>
            <w:r w:rsidR="00B16B63" w:rsidRPr="003B3A1B">
              <w:rPr>
                <w:sz w:val="18"/>
              </w:rPr>
              <w:t xml:space="preserve">para los años 2014, 2015 y 2016 </w:t>
            </w:r>
            <w:r w:rsidRPr="003B3A1B">
              <w:rPr>
                <w:sz w:val="18"/>
              </w:rPr>
              <w:t>alcanz</w:t>
            </w:r>
            <w:r w:rsidR="007A037B" w:rsidRPr="003B3A1B">
              <w:rPr>
                <w:sz w:val="18"/>
              </w:rPr>
              <w:t>ó</w:t>
            </w:r>
            <w:r w:rsidRPr="003B3A1B">
              <w:rPr>
                <w:sz w:val="18"/>
              </w:rPr>
              <w:t xml:space="preserve"> un total de </w:t>
            </w:r>
            <w:r w:rsidR="00B25F7E" w:rsidRPr="003B3A1B">
              <w:rPr>
                <w:sz w:val="18"/>
              </w:rPr>
              <w:t>22.781</w:t>
            </w:r>
            <w:r w:rsidRPr="003B3A1B">
              <w:rPr>
                <w:sz w:val="18"/>
              </w:rPr>
              <w:t xml:space="preserve"> ton</w:t>
            </w:r>
            <w:r w:rsidR="007B4922" w:rsidRPr="003B3A1B">
              <w:rPr>
                <w:sz w:val="18"/>
              </w:rPr>
              <w:t xml:space="preserve">/año, </w:t>
            </w:r>
            <w:r w:rsidR="00B25F7E" w:rsidRPr="003B3A1B">
              <w:rPr>
                <w:sz w:val="18"/>
              </w:rPr>
              <w:t>18.135</w:t>
            </w:r>
            <w:r w:rsidR="007B4922" w:rsidRPr="003B3A1B">
              <w:rPr>
                <w:sz w:val="18"/>
              </w:rPr>
              <w:t xml:space="preserve"> ton/año y </w:t>
            </w:r>
            <w:r w:rsidR="00B25F7E" w:rsidRPr="003B3A1B">
              <w:rPr>
                <w:sz w:val="18"/>
              </w:rPr>
              <w:t>1</w:t>
            </w:r>
            <w:r w:rsidR="0024636E">
              <w:rPr>
                <w:sz w:val="18"/>
              </w:rPr>
              <w:t>8</w:t>
            </w:r>
            <w:r w:rsidR="00B25F7E" w:rsidRPr="003B3A1B">
              <w:rPr>
                <w:sz w:val="18"/>
              </w:rPr>
              <w:t>.</w:t>
            </w:r>
            <w:r w:rsidR="0024636E">
              <w:rPr>
                <w:sz w:val="18"/>
              </w:rPr>
              <w:t>326</w:t>
            </w:r>
            <w:r w:rsidR="007B4922" w:rsidRPr="003B3A1B">
              <w:rPr>
                <w:sz w:val="18"/>
              </w:rPr>
              <w:t xml:space="preserve"> ton/año respectivamente, cuyos valores de emisión </w:t>
            </w:r>
            <w:r w:rsidRPr="003B3A1B">
              <w:rPr>
                <w:sz w:val="18"/>
              </w:rPr>
              <w:t>rep</w:t>
            </w:r>
            <w:r w:rsidR="007A037B" w:rsidRPr="003B3A1B">
              <w:rPr>
                <w:sz w:val="18"/>
              </w:rPr>
              <w:t>resentan un</w:t>
            </w:r>
            <w:r w:rsidR="007B4922" w:rsidRPr="003B3A1B">
              <w:rPr>
                <w:sz w:val="18"/>
              </w:rPr>
              <w:t xml:space="preserve"> </w:t>
            </w:r>
            <w:r w:rsidR="00B25F7E" w:rsidRPr="003B3A1B">
              <w:rPr>
                <w:sz w:val="18"/>
              </w:rPr>
              <w:t>93</w:t>
            </w:r>
            <w:r w:rsidR="007B4922" w:rsidRPr="003B3A1B">
              <w:rPr>
                <w:sz w:val="18"/>
              </w:rPr>
              <w:t xml:space="preserve">%, </w:t>
            </w:r>
            <w:r w:rsidR="00B25F7E" w:rsidRPr="003B3A1B">
              <w:rPr>
                <w:sz w:val="18"/>
              </w:rPr>
              <w:t>74</w:t>
            </w:r>
            <w:r w:rsidR="007B4922" w:rsidRPr="003B3A1B">
              <w:rPr>
                <w:sz w:val="18"/>
              </w:rPr>
              <w:t xml:space="preserve">% y </w:t>
            </w:r>
            <w:r w:rsidR="00B25F7E" w:rsidRPr="003B3A1B">
              <w:rPr>
                <w:sz w:val="18"/>
              </w:rPr>
              <w:t>7</w:t>
            </w:r>
            <w:r w:rsidR="0024636E">
              <w:rPr>
                <w:sz w:val="18"/>
              </w:rPr>
              <w:t>5</w:t>
            </w:r>
            <w:r w:rsidR="007B4922" w:rsidRPr="003B3A1B">
              <w:rPr>
                <w:sz w:val="18"/>
              </w:rPr>
              <w:t>%</w:t>
            </w:r>
            <w:r w:rsidRPr="003B3A1B">
              <w:rPr>
                <w:sz w:val="18"/>
              </w:rPr>
              <w:t xml:space="preserve"> del valor máximo establecido en la norma</w:t>
            </w:r>
            <w:r w:rsidR="00EA766B" w:rsidRPr="003B3A1B">
              <w:rPr>
                <w:sz w:val="18"/>
              </w:rPr>
              <w:t xml:space="preserve"> de emisión.</w:t>
            </w:r>
            <w:r w:rsidR="00E37832" w:rsidRPr="003B3A1B">
              <w:rPr>
                <w:sz w:val="18"/>
              </w:rPr>
              <w:t xml:space="preserve"> (ver tabla 2)</w:t>
            </w:r>
            <w:r w:rsidRPr="003B3A1B">
              <w:rPr>
                <w:sz w:val="18"/>
              </w:rPr>
              <w:t>.</w:t>
            </w:r>
          </w:p>
          <w:p w:rsidR="007B4922" w:rsidRPr="003B3A1B" w:rsidRDefault="007B4922" w:rsidP="0088180F">
            <w:pPr>
              <w:pStyle w:val="Prrafodelista"/>
              <w:numPr>
                <w:ilvl w:val="0"/>
                <w:numId w:val="13"/>
              </w:numPr>
              <w:rPr>
                <w:sz w:val="18"/>
              </w:rPr>
            </w:pPr>
            <w:r w:rsidRPr="003B3A1B">
              <w:rPr>
                <w:sz w:val="18"/>
              </w:rPr>
              <w:t>Del e</w:t>
            </w:r>
            <w:r w:rsidR="0088180F" w:rsidRPr="003B3A1B">
              <w:rPr>
                <w:sz w:val="18"/>
              </w:rPr>
              <w:t>xamen de información</w:t>
            </w:r>
            <w:r w:rsidRPr="003B3A1B">
              <w:rPr>
                <w:sz w:val="18"/>
              </w:rPr>
              <w:t xml:space="preserve">, es posible indicar </w:t>
            </w:r>
            <w:r w:rsidR="00CE433C" w:rsidRPr="003B3A1B">
              <w:rPr>
                <w:sz w:val="18"/>
              </w:rPr>
              <w:t>que,</w:t>
            </w:r>
            <w:r w:rsidRPr="003B3A1B">
              <w:rPr>
                <w:sz w:val="18"/>
              </w:rPr>
              <w:t xml:space="preserve"> </w:t>
            </w:r>
            <w:r w:rsidR="00CE433C" w:rsidRPr="003B3A1B">
              <w:rPr>
                <w:sz w:val="18"/>
              </w:rPr>
              <w:t>en</w:t>
            </w:r>
            <w:r w:rsidRPr="003B3A1B">
              <w:rPr>
                <w:sz w:val="18"/>
              </w:rPr>
              <w:t xml:space="preserve"> los años 2014, 2015 y 2016, </w:t>
            </w:r>
            <w:r w:rsidR="00CE433C" w:rsidRPr="003B3A1B">
              <w:rPr>
                <w:sz w:val="18"/>
              </w:rPr>
              <w:t xml:space="preserve">la Fundición Hernán Videla Lira </w:t>
            </w:r>
            <w:r w:rsidRPr="003B3A1B">
              <w:rPr>
                <w:sz w:val="18"/>
              </w:rPr>
              <w:t xml:space="preserve">no </w:t>
            </w:r>
            <w:r w:rsidR="00CE433C" w:rsidRPr="003B3A1B">
              <w:rPr>
                <w:sz w:val="18"/>
              </w:rPr>
              <w:t>excedió</w:t>
            </w:r>
            <w:r w:rsidRPr="003B3A1B">
              <w:rPr>
                <w:sz w:val="18"/>
              </w:rPr>
              <w:t xml:space="preserve"> el límite de emisión anual de SO</w:t>
            </w:r>
            <w:r w:rsidRPr="003B3A1B">
              <w:rPr>
                <w:sz w:val="18"/>
                <w:vertAlign w:val="subscript"/>
              </w:rPr>
              <w:t>2</w:t>
            </w:r>
            <w:r w:rsidR="00DC52CB" w:rsidRPr="003B3A1B">
              <w:rPr>
                <w:sz w:val="18"/>
              </w:rPr>
              <w:t xml:space="preserve"> (ver </w:t>
            </w:r>
            <w:r w:rsidR="00E37832" w:rsidRPr="003B3A1B">
              <w:rPr>
                <w:sz w:val="18"/>
              </w:rPr>
              <w:t xml:space="preserve">figura </w:t>
            </w:r>
            <w:r w:rsidR="00DC52CB" w:rsidRPr="003B3A1B">
              <w:rPr>
                <w:sz w:val="18"/>
              </w:rPr>
              <w:t>2)</w:t>
            </w:r>
            <w:r w:rsidRPr="003B3A1B">
              <w:rPr>
                <w:sz w:val="18"/>
              </w:rPr>
              <w:t>.</w:t>
            </w:r>
          </w:p>
          <w:p w:rsidR="007B4922" w:rsidRPr="007A7DEB" w:rsidRDefault="007B4922" w:rsidP="00312030">
            <w:pPr>
              <w:pStyle w:val="Prrafodelista"/>
              <w:ind w:left="360"/>
            </w:pPr>
          </w:p>
        </w:tc>
      </w:tr>
    </w:tbl>
    <w:p w:rsidR="00F955E9" w:rsidRDefault="00F955E9"/>
    <w:p w:rsidR="00023D87" w:rsidRDefault="00023D87"/>
    <w:p w:rsidR="00023D87" w:rsidRDefault="00023D87"/>
    <w:p w:rsidR="00023D87" w:rsidRDefault="00023D87"/>
    <w:p w:rsidR="00023D87" w:rsidRDefault="00023D87"/>
    <w:p w:rsidR="00023D87" w:rsidRDefault="00023D87"/>
    <w:p w:rsidR="0065596B" w:rsidRDefault="0065596B"/>
    <w:p w:rsidR="0065596B" w:rsidRDefault="0065596B"/>
    <w:p w:rsidR="008021D8" w:rsidRDefault="008021D8"/>
    <w:p w:rsidR="00023D87" w:rsidRDefault="00023D87"/>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8B068D" w:rsidRPr="00B273E3" w:rsidTr="0031203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8B068D" w:rsidRPr="00B273E3" w:rsidTr="00DF2410">
        <w:trPr>
          <w:trHeight w:val="6202"/>
          <w:jc w:val="center"/>
        </w:trPr>
        <w:tc>
          <w:tcPr>
            <w:tcW w:w="2507" w:type="pct"/>
            <w:gridSpan w:val="2"/>
            <w:tcBorders>
              <w:top w:val="nil"/>
              <w:left w:val="single" w:sz="4" w:space="0" w:color="auto"/>
              <w:right w:val="single" w:sz="4" w:space="0" w:color="auto"/>
            </w:tcBorders>
            <w:shd w:val="clear" w:color="auto" w:fill="auto"/>
            <w:noWrap/>
            <w:vAlign w:val="center"/>
            <w:hideMark/>
          </w:tcPr>
          <w:tbl>
            <w:tblPr>
              <w:tblStyle w:val="Cuadrculadetablaclara"/>
              <w:tblW w:w="6237" w:type="dxa"/>
              <w:tblLayout w:type="fixed"/>
              <w:tblLook w:val="04A0" w:firstRow="1" w:lastRow="0" w:firstColumn="1" w:lastColumn="0" w:noHBand="0" w:noVBand="1"/>
            </w:tblPr>
            <w:tblGrid>
              <w:gridCol w:w="971"/>
              <w:gridCol w:w="1359"/>
              <w:gridCol w:w="1701"/>
              <w:gridCol w:w="2206"/>
            </w:tblGrid>
            <w:tr w:rsidR="00B25F7E" w:rsidRPr="00EB1A3E" w:rsidTr="00B25F7E">
              <w:trPr>
                <w:trHeight w:val="435"/>
              </w:trPr>
              <w:tc>
                <w:tcPr>
                  <w:tcW w:w="971" w:type="dxa"/>
                  <w:noWrap/>
                  <w:hideMark/>
                </w:tcPr>
                <w:p w:rsidR="00EB1A3E" w:rsidRPr="008021D8" w:rsidRDefault="00EB1A3E" w:rsidP="00EB1A3E">
                  <w:pPr>
                    <w:jc w:val="center"/>
                    <w:rPr>
                      <w:rFonts w:ascii="Calibri" w:eastAsia="Times New Roman" w:hAnsi="Calibri" w:cs="Times New Roman"/>
                      <w:b/>
                      <w:bCs/>
                      <w:color w:val="000000"/>
                      <w:sz w:val="18"/>
                      <w:szCs w:val="18"/>
                      <w:lang w:eastAsia="es-CL"/>
                    </w:rPr>
                  </w:pPr>
                  <w:r w:rsidRPr="008021D8">
                    <w:rPr>
                      <w:rFonts w:ascii="Calibri" w:eastAsia="Times New Roman" w:hAnsi="Calibri" w:cs="Times New Roman"/>
                      <w:b/>
                      <w:bCs/>
                      <w:color w:val="000000"/>
                      <w:sz w:val="18"/>
                      <w:szCs w:val="18"/>
                      <w:lang w:eastAsia="es-CL"/>
                    </w:rPr>
                    <w:t>Año</w:t>
                  </w:r>
                </w:p>
              </w:tc>
              <w:tc>
                <w:tcPr>
                  <w:tcW w:w="1359" w:type="dxa"/>
                  <w:noWrap/>
                  <w:hideMark/>
                </w:tcPr>
                <w:p w:rsidR="00EB1A3E" w:rsidRPr="008021D8" w:rsidRDefault="00EB1A3E" w:rsidP="00EB1A3E">
                  <w:pPr>
                    <w:rPr>
                      <w:rFonts w:ascii="Calibri" w:eastAsia="Times New Roman" w:hAnsi="Calibri" w:cs="Times New Roman"/>
                      <w:b/>
                      <w:bCs/>
                      <w:i/>
                      <w:iCs/>
                      <w:color w:val="000000"/>
                      <w:sz w:val="18"/>
                      <w:szCs w:val="18"/>
                      <w:lang w:eastAsia="es-CL"/>
                    </w:rPr>
                  </w:pPr>
                  <w:r w:rsidRPr="008021D8">
                    <w:rPr>
                      <w:rFonts w:ascii="Calibri" w:eastAsia="Times New Roman" w:hAnsi="Calibri" w:cs="Times New Roman"/>
                      <w:b/>
                      <w:bCs/>
                      <w:i/>
                      <w:iCs/>
                      <w:color w:val="000000"/>
                      <w:sz w:val="18"/>
                      <w:szCs w:val="18"/>
                      <w:lang w:eastAsia="es-CL"/>
                    </w:rPr>
                    <w:t>Emisión SO</w:t>
                  </w:r>
                  <w:r w:rsidRPr="008021D8">
                    <w:rPr>
                      <w:rFonts w:ascii="Calibri" w:eastAsia="Times New Roman" w:hAnsi="Calibri" w:cs="Times New Roman"/>
                      <w:b/>
                      <w:bCs/>
                      <w:i/>
                      <w:iCs/>
                      <w:color w:val="000000"/>
                      <w:sz w:val="18"/>
                      <w:szCs w:val="18"/>
                      <w:vertAlign w:val="subscript"/>
                      <w:lang w:eastAsia="es-CL"/>
                    </w:rPr>
                    <w:t>2</w:t>
                  </w:r>
                  <w:r w:rsidRPr="008021D8">
                    <w:rPr>
                      <w:rFonts w:ascii="Calibri" w:eastAsia="Times New Roman" w:hAnsi="Calibri" w:cs="Times New Roman"/>
                      <w:b/>
                      <w:bCs/>
                      <w:i/>
                      <w:iCs/>
                      <w:color w:val="000000"/>
                      <w:sz w:val="18"/>
                      <w:szCs w:val="18"/>
                      <w:lang w:eastAsia="es-CL"/>
                    </w:rPr>
                    <w:t xml:space="preserve"> (ton año)</w:t>
                  </w:r>
                </w:p>
              </w:tc>
              <w:tc>
                <w:tcPr>
                  <w:tcW w:w="1701" w:type="dxa"/>
                  <w:noWrap/>
                  <w:hideMark/>
                </w:tcPr>
                <w:p w:rsidR="00EB1A3E" w:rsidRPr="008021D8" w:rsidRDefault="00EB1A3E" w:rsidP="00EB1A3E">
                  <w:pPr>
                    <w:rPr>
                      <w:rFonts w:ascii="Calibri" w:eastAsia="Times New Roman" w:hAnsi="Calibri" w:cs="Times New Roman"/>
                      <w:b/>
                      <w:bCs/>
                      <w:i/>
                      <w:iCs/>
                      <w:color w:val="000000"/>
                      <w:sz w:val="18"/>
                      <w:szCs w:val="18"/>
                      <w:lang w:eastAsia="es-CL"/>
                    </w:rPr>
                  </w:pPr>
                  <w:r w:rsidRPr="008021D8">
                    <w:rPr>
                      <w:rFonts w:ascii="Calibri" w:eastAsia="Times New Roman" w:hAnsi="Calibri" w:cs="Times New Roman"/>
                      <w:b/>
                      <w:bCs/>
                      <w:i/>
                      <w:iCs/>
                      <w:color w:val="000000"/>
                      <w:sz w:val="18"/>
                      <w:szCs w:val="18"/>
                      <w:lang w:eastAsia="es-CL"/>
                    </w:rPr>
                    <w:t xml:space="preserve">Límite de </w:t>
                  </w:r>
                  <w:r w:rsidR="004C3EA3" w:rsidRPr="008021D8">
                    <w:rPr>
                      <w:rFonts w:ascii="Calibri" w:eastAsia="Times New Roman" w:hAnsi="Calibri" w:cs="Times New Roman"/>
                      <w:b/>
                      <w:bCs/>
                      <w:i/>
                      <w:iCs/>
                      <w:color w:val="000000"/>
                      <w:sz w:val="18"/>
                      <w:szCs w:val="18"/>
                      <w:lang w:eastAsia="es-CL"/>
                    </w:rPr>
                    <w:t xml:space="preserve">Emisión Anual </w:t>
                  </w:r>
                  <w:r w:rsidR="008021D8">
                    <w:rPr>
                      <w:rFonts w:ascii="Calibri" w:eastAsia="Times New Roman" w:hAnsi="Calibri" w:cs="Times New Roman"/>
                      <w:b/>
                      <w:bCs/>
                      <w:i/>
                      <w:iCs/>
                      <w:color w:val="000000"/>
                      <w:sz w:val="18"/>
                      <w:szCs w:val="18"/>
                      <w:lang w:eastAsia="es-CL"/>
                    </w:rPr>
                    <w:t xml:space="preserve">de </w:t>
                  </w:r>
                  <w:r w:rsidRPr="008021D8">
                    <w:rPr>
                      <w:rFonts w:ascii="Calibri" w:eastAsia="Times New Roman" w:hAnsi="Calibri" w:cs="Times New Roman"/>
                      <w:b/>
                      <w:bCs/>
                      <w:i/>
                      <w:iCs/>
                      <w:color w:val="000000"/>
                      <w:sz w:val="18"/>
                      <w:szCs w:val="18"/>
                      <w:lang w:eastAsia="es-CL"/>
                    </w:rPr>
                    <w:t>SO</w:t>
                  </w:r>
                  <w:r w:rsidRPr="008021D8">
                    <w:rPr>
                      <w:rFonts w:ascii="Calibri" w:eastAsia="Times New Roman" w:hAnsi="Calibri" w:cs="Times New Roman"/>
                      <w:b/>
                      <w:bCs/>
                      <w:i/>
                      <w:iCs/>
                      <w:color w:val="000000"/>
                      <w:sz w:val="18"/>
                      <w:szCs w:val="18"/>
                      <w:vertAlign w:val="subscript"/>
                      <w:lang w:eastAsia="es-CL"/>
                    </w:rPr>
                    <w:t>2</w:t>
                  </w:r>
                  <w:r w:rsidRPr="008021D8">
                    <w:rPr>
                      <w:rFonts w:ascii="Calibri" w:eastAsia="Times New Roman" w:hAnsi="Calibri" w:cs="Times New Roman"/>
                      <w:b/>
                      <w:bCs/>
                      <w:i/>
                      <w:iCs/>
                      <w:color w:val="000000"/>
                      <w:sz w:val="18"/>
                      <w:szCs w:val="18"/>
                      <w:lang w:eastAsia="es-CL"/>
                    </w:rPr>
                    <w:t xml:space="preserve"> (ton/año)</w:t>
                  </w:r>
                </w:p>
              </w:tc>
              <w:tc>
                <w:tcPr>
                  <w:tcW w:w="2206" w:type="dxa"/>
                  <w:hideMark/>
                </w:tcPr>
                <w:p w:rsidR="00EB1A3E" w:rsidRPr="008021D8" w:rsidRDefault="00EB1A3E" w:rsidP="00EB1A3E">
                  <w:pPr>
                    <w:rPr>
                      <w:rFonts w:ascii="Calibri" w:eastAsia="Times New Roman" w:hAnsi="Calibri" w:cs="Times New Roman"/>
                      <w:b/>
                      <w:bCs/>
                      <w:i/>
                      <w:iCs/>
                      <w:color w:val="000000"/>
                      <w:sz w:val="18"/>
                      <w:szCs w:val="18"/>
                      <w:lang w:eastAsia="es-CL"/>
                    </w:rPr>
                  </w:pPr>
                  <w:r w:rsidRPr="008021D8">
                    <w:rPr>
                      <w:rFonts w:ascii="Calibri" w:eastAsia="Times New Roman" w:hAnsi="Calibri" w:cs="Times New Roman"/>
                      <w:b/>
                      <w:bCs/>
                      <w:i/>
                      <w:iCs/>
                      <w:color w:val="000000"/>
                      <w:sz w:val="18"/>
                      <w:szCs w:val="18"/>
                      <w:lang w:eastAsia="es-CL"/>
                    </w:rPr>
                    <w:t>Porcentaje de emisión con respecto al límite de emisión anual</w:t>
                  </w:r>
                </w:p>
              </w:tc>
            </w:tr>
            <w:tr w:rsidR="00EB1A3E" w:rsidRPr="00EB1A3E" w:rsidTr="00B25F7E">
              <w:trPr>
                <w:trHeight w:val="300"/>
              </w:trPr>
              <w:tc>
                <w:tcPr>
                  <w:tcW w:w="971"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2014</w:t>
                  </w:r>
                </w:p>
              </w:tc>
              <w:tc>
                <w:tcPr>
                  <w:tcW w:w="1359"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22.781</w:t>
                  </w:r>
                </w:p>
              </w:tc>
              <w:tc>
                <w:tcPr>
                  <w:tcW w:w="1701"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24.500</w:t>
                  </w:r>
                </w:p>
              </w:tc>
              <w:tc>
                <w:tcPr>
                  <w:tcW w:w="2206"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93%</w:t>
                  </w:r>
                </w:p>
              </w:tc>
            </w:tr>
            <w:tr w:rsidR="00EB1A3E" w:rsidRPr="00EB1A3E" w:rsidTr="00B25F7E">
              <w:trPr>
                <w:trHeight w:val="300"/>
              </w:trPr>
              <w:tc>
                <w:tcPr>
                  <w:tcW w:w="971"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2015</w:t>
                  </w:r>
                </w:p>
              </w:tc>
              <w:tc>
                <w:tcPr>
                  <w:tcW w:w="1359"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18.135</w:t>
                  </w:r>
                </w:p>
              </w:tc>
              <w:tc>
                <w:tcPr>
                  <w:tcW w:w="1701"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24.500</w:t>
                  </w:r>
                </w:p>
              </w:tc>
              <w:tc>
                <w:tcPr>
                  <w:tcW w:w="2206"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74%</w:t>
                  </w:r>
                </w:p>
              </w:tc>
            </w:tr>
            <w:tr w:rsidR="00EB1A3E" w:rsidRPr="00EB1A3E" w:rsidTr="00B25F7E">
              <w:trPr>
                <w:trHeight w:val="300"/>
              </w:trPr>
              <w:tc>
                <w:tcPr>
                  <w:tcW w:w="971"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2016</w:t>
                  </w:r>
                </w:p>
              </w:tc>
              <w:tc>
                <w:tcPr>
                  <w:tcW w:w="1359" w:type="dxa"/>
                  <w:noWrap/>
                  <w:hideMark/>
                </w:tcPr>
                <w:p w:rsidR="00EB1A3E" w:rsidRPr="008021D8" w:rsidRDefault="0024636E" w:rsidP="00EB1A3E">
                  <w:pPr>
                    <w:jc w:val="center"/>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18</w:t>
                  </w:r>
                  <w:r w:rsidR="00EB1A3E" w:rsidRPr="008021D8">
                    <w:rPr>
                      <w:rFonts w:ascii="Calibri" w:eastAsia="Times New Roman" w:hAnsi="Calibri" w:cs="Times New Roman"/>
                      <w:color w:val="000000"/>
                      <w:sz w:val="18"/>
                      <w:szCs w:val="18"/>
                      <w:lang w:eastAsia="es-CL"/>
                    </w:rPr>
                    <w:t>.</w:t>
                  </w:r>
                  <w:r>
                    <w:rPr>
                      <w:rFonts w:ascii="Calibri" w:eastAsia="Times New Roman" w:hAnsi="Calibri" w:cs="Times New Roman"/>
                      <w:color w:val="000000"/>
                      <w:sz w:val="18"/>
                      <w:szCs w:val="18"/>
                      <w:lang w:eastAsia="es-CL"/>
                    </w:rPr>
                    <w:t>326</w:t>
                  </w:r>
                </w:p>
              </w:tc>
              <w:tc>
                <w:tcPr>
                  <w:tcW w:w="1701"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24.500</w:t>
                  </w:r>
                </w:p>
              </w:tc>
              <w:tc>
                <w:tcPr>
                  <w:tcW w:w="2206" w:type="dxa"/>
                  <w:noWrap/>
                  <w:hideMark/>
                </w:tcPr>
                <w:p w:rsidR="00EB1A3E" w:rsidRPr="008021D8" w:rsidRDefault="00EB1A3E" w:rsidP="00EB1A3E">
                  <w:pPr>
                    <w:jc w:val="center"/>
                    <w:rPr>
                      <w:rFonts w:ascii="Calibri" w:eastAsia="Times New Roman" w:hAnsi="Calibri" w:cs="Times New Roman"/>
                      <w:color w:val="000000"/>
                      <w:sz w:val="18"/>
                      <w:szCs w:val="18"/>
                      <w:lang w:eastAsia="es-CL"/>
                    </w:rPr>
                  </w:pPr>
                  <w:r w:rsidRPr="008021D8">
                    <w:rPr>
                      <w:rFonts w:ascii="Calibri" w:eastAsia="Times New Roman" w:hAnsi="Calibri" w:cs="Times New Roman"/>
                      <w:color w:val="000000"/>
                      <w:sz w:val="18"/>
                      <w:szCs w:val="18"/>
                      <w:lang w:eastAsia="es-CL"/>
                    </w:rPr>
                    <w:t>7</w:t>
                  </w:r>
                  <w:r w:rsidR="0024636E">
                    <w:rPr>
                      <w:rFonts w:ascii="Calibri" w:eastAsia="Times New Roman" w:hAnsi="Calibri" w:cs="Times New Roman"/>
                      <w:color w:val="000000"/>
                      <w:sz w:val="18"/>
                      <w:szCs w:val="18"/>
                      <w:lang w:eastAsia="es-CL"/>
                    </w:rPr>
                    <w:t>5</w:t>
                  </w:r>
                  <w:r w:rsidRPr="008021D8">
                    <w:rPr>
                      <w:rFonts w:ascii="Calibri" w:eastAsia="Times New Roman" w:hAnsi="Calibri" w:cs="Times New Roman"/>
                      <w:color w:val="000000"/>
                      <w:sz w:val="18"/>
                      <w:szCs w:val="18"/>
                      <w:lang w:eastAsia="es-CL"/>
                    </w:rPr>
                    <w:t>%</w:t>
                  </w:r>
                </w:p>
              </w:tc>
            </w:tr>
          </w:tbl>
          <w:p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p>
          <w:p w:rsidR="008B068D" w:rsidRPr="00B273E3" w:rsidRDefault="008B068D" w:rsidP="00312030">
            <w:pPr>
              <w:spacing w:after="0" w:line="240" w:lineRule="auto"/>
              <w:jc w:val="center"/>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rsidR="008B068D" w:rsidRPr="00B273E3" w:rsidRDefault="0024636E" w:rsidP="00312030">
            <w:pPr>
              <w:spacing w:after="0" w:line="240" w:lineRule="auto"/>
              <w:jc w:val="center"/>
              <w:rPr>
                <w:rFonts w:ascii="Calibri" w:eastAsia="Times New Roman" w:hAnsi="Calibri" w:cs="Times New Roman"/>
                <w:color w:val="000000"/>
                <w:sz w:val="20"/>
                <w:szCs w:val="20"/>
                <w:lang w:eastAsia="es-CL"/>
              </w:rPr>
            </w:pPr>
            <w:r w:rsidRPr="0024636E">
              <w:rPr>
                <w:rFonts w:ascii="Calibri" w:eastAsia="Times New Roman" w:hAnsi="Calibri" w:cs="Times New Roman"/>
                <w:noProof/>
                <w:color w:val="000000"/>
                <w:sz w:val="20"/>
                <w:szCs w:val="20"/>
                <w:lang w:eastAsia="es-CL"/>
              </w:rPr>
              <w:drawing>
                <wp:inline distT="0" distB="0" distL="0" distR="0">
                  <wp:extent cx="4182110" cy="205930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2110" cy="2059305"/>
                          </a:xfrm>
                          <a:prstGeom prst="rect">
                            <a:avLst/>
                          </a:prstGeom>
                          <a:noFill/>
                          <a:ln>
                            <a:noFill/>
                          </a:ln>
                        </pic:spPr>
                      </pic:pic>
                    </a:graphicData>
                  </a:graphic>
                </wp:inline>
              </w:drawing>
            </w:r>
          </w:p>
        </w:tc>
      </w:tr>
      <w:tr w:rsidR="008B068D" w:rsidRPr="00B273E3" w:rsidTr="00312030">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Times New Roman" w:hAnsi="Calibri" w:cs="Calibri"/>
                <w:b/>
                <w:color w:val="000000"/>
                <w:sz w:val="18"/>
                <w:szCs w:val="18"/>
                <w:lang w:eastAsia="es-CL"/>
              </w:rPr>
            </w:pPr>
            <w:bookmarkStart w:id="73" w:name="_Toc497124387"/>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73"/>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Calibri" w:hAnsi="Calibri" w:cs="Calibri"/>
                <w:b/>
                <w:sz w:val="18"/>
                <w:szCs w:val="18"/>
              </w:rPr>
            </w:pPr>
            <w:bookmarkStart w:id="74" w:name="_Toc497124388"/>
            <w:r w:rsidRPr="00B273E3">
              <w:rPr>
                <w:rFonts w:ascii="Calibri" w:eastAsia="Calibri" w:hAnsi="Calibri" w:cs="Calibri"/>
                <w:b/>
                <w:sz w:val="18"/>
                <w:szCs w:val="20"/>
              </w:rPr>
              <w:t>Figura 2</w:t>
            </w:r>
            <w:r w:rsidRPr="00B273E3">
              <w:rPr>
                <w:rFonts w:ascii="Calibri" w:eastAsia="Calibri" w:hAnsi="Calibri" w:cs="Calibri"/>
                <w:b/>
                <w:sz w:val="18"/>
                <w:szCs w:val="18"/>
              </w:rPr>
              <w:t>.</w:t>
            </w:r>
            <w:bookmarkEnd w:id="74"/>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8B068D" w:rsidRPr="00B273E3" w:rsidTr="00312030">
        <w:trPr>
          <w:trHeight w:val="30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B273E3" w:rsidRDefault="008B068D" w:rsidP="00DF2410">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sidR="003377FE">
              <w:rPr>
                <w:rFonts w:ascii="Calibri" w:eastAsia="Times New Roman" w:hAnsi="Calibri" w:cs="Times New Roman"/>
                <w:color w:val="000000"/>
                <w:sz w:val="18"/>
                <w:szCs w:val="18"/>
                <w:lang w:eastAsia="es-CL"/>
              </w:rPr>
              <w:t>SO</w:t>
            </w:r>
            <w:r w:rsidR="003377FE" w:rsidRPr="003377FE">
              <w:rPr>
                <w:rFonts w:ascii="Calibri" w:eastAsia="Times New Roman" w:hAnsi="Calibri" w:cs="Times New Roman"/>
                <w:color w:val="000000"/>
                <w:sz w:val="18"/>
                <w:szCs w:val="18"/>
                <w:vertAlign w:val="subscript"/>
                <w:lang w:eastAsia="es-CL"/>
              </w:rPr>
              <w:t>2</w:t>
            </w:r>
            <w:r w:rsidR="007B492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el </w:t>
            </w:r>
            <w:r w:rsidR="00DF2410">
              <w:rPr>
                <w:rFonts w:ascii="Calibri" w:eastAsia="Times New Roman" w:hAnsi="Calibri" w:cs="Times New Roman"/>
                <w:color w:val="000000"/>
                <w:sz w:val="18"/>
                <w:szCs w:val="18"/>
                <w:lang w:eastAsia="es-CL"/>
              </w:rPr>
              <w:t>S</w:t>
            </w:r>
            <w:r>
              <w:rPr>
                <w:rFonts w:ascii="Calibri" w:eastAsia="Times New Roman" w:hAnsi="Calibri" w:cs="Times New Roman"/>
                <w:color w:val="000000"/>
                <w:sz w:val="18"/>
                <w:szCs w:val="18"/>
                <w:lang w:eastAsia="es-CL"/>
              </w:rPr>
              <w:t>istema de la Fundición</w:t>
            </w:r>
            <w:r w:rsidR="00DF2410">
              <w:rPr>
                <w:rFonts w:ascii="Calibri" w:eastAsia="Times New Roman" w:hAnsi="Calibri" w:cs="Times New Roman"/>
                <w:color w:val="000000"/>
                <w:sz w:val="18"/>
                <w:szCs w:val="18"/>
                <w:lang w:eastAsia="es-CL"/>
              </w:rPr>
              <w:t xml:space="preserve"> </w:t>
            </w:r>
            <w:r w:rsidR="00B25F7E">
              <w:rPr>
                <w:rFonts w:ascii="Calibri" w:eastAsia="Times New Roman" w:hAnsi="Calibri" w:cs="Times New Roman"/>
                <w:color w:val="000000"/>
                <w:sz w:val="18"/>
                <w:szCs w:val="18"/>
                <w:lang w:eastAsia="es-CL"/>
              </w:rPr>
              <w:t>Hernán Videla Lira</w:t>
            </w:r>
            <w:r w:rsidR="002C3057">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para </w:t>
            </w:r>
            <w:r w:rsidR="007B4922">
              <w:rPr>
                <w:rFonts w:ascii="Calibri" w:eastAsia="Times New Roman" w:hAnsi="Calibri" w:cs="Times New Roman"/>
                <w:color w:val="000000"/>
                <w:sz w:val="18"/>
                <w:szCs w:val="18"/>
                <w:lang w:eastAsia="es-CL"/>
              </w:rPr>
              <w:t>los años 2014, 2015 y 2016.</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702250" w:rsidRDefault="007B4922" w:rsidP="002C3057">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Representación gráfica de las emisiones de SO</w:t>
            </w:r>
            <w:r w:rsidRPr="007B4922">
              <w:rPr>
                <w:rFonts w:eastAsia="Times New Roman"/>
                <w:color w:val="000000"/>
                <w:sz w:val="18"/>
                <w:szCs w:val="18"/>
                <w:vertAlign w:val="subscript"/>
                <w:lang w:eastAsia="es-CL"/>
              </w:rPr>
              <w:t>2</w:t>
            </w:r>
            <w:r>
              <w:rPr>
                <w:rFonts w:eastAsia="Times New Roman"/>
                <w:color w:val="000000"/>
                <w:sz w:val="18"/>
                <w:szCs w:val="18"/>
                <w:lang w:eastAsia="es-CL"/>
              </w:rPr>
              <w:t xml:space="preserve"> para los años 2014, 2015 y 2016.</w:t>
            </w:r>
          </w:p>
        </w:tc>
      </w:tr>
      <w:tr w:rsidR="008B068D" w:rsidRPr="00B273E3" w:rsidTr="00312030">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r>
    </w:tbl>
    <w:p w:rsidR="00822DDD" w:rsidRPr="00336589" w:rsidRDefault="00822DDD" w:rsidP="00487062">
      <w:pPr>
        <w:jc w:val="both"/>
        <w:rPr>
          <w:rFonts w:cstheme="minorHAnsi"/>
          <w:sz w:val="20"/>
          <w:szCs w:val="20"/>
        </w:rPr>
        <w:sectPr w:rsidR="00822DDD" w:rsidRPr="00336589" w:rsidSect="00C73D0B">
          <w:type w:val="nextColumn"/>
          <w:pgSz w:w="15840" w:h="12240" w:orient="landscape" w:code="1"/>
          <w:pgMar w:top="1134" w:right="1134" w:bottom="1134" w:left="1134" w:header="709" w:footer="709" w:gutter="0"/>
          <w:cols w:space="708"/>
          <w:docGrid w:linePitch="360"/>
        </w:sectPr>
      </w:pPr>
      <w:r>
        <w:rPr>
          <w:rFonts w:ascii="Arial" w:hAnsi="Arial" w:cs="Arial"/>
          <w:color w:val="222222"/>
          <w:sz w:val="18"/>
          <w:szCs w:val="18"/>
          <w:shd w:val="clear" w:color="auto" w:fill="FFFFFF"/>
        </w:rPr>
        <w:t>.</w:t>
      </w:r>
    </w:p>
    <w:p w:rsidR="008021D8" w:rsidRDefault="008021D8" w:rsidP="008021D8">
      <w:pPr>
        <w:pStyle w:val="IFA1"/>
        <w:numPr>
          <w:ilvl w:val="0"/>
          <w:numId w:val="0"/>
        </w:numPr>
        <w:ind w:left="432"/>
      </w:pPr>
      <w:bookmarkStart w:id="75" w:name="_Toc352840405"/>
      <w:bookmarkStart w:id="76" w:name="_Toc352841465"/>
      <w:bookmarkStart w:id="77" w:name="_Toc447875255"/>
    </w:p>
    <w:p w:rsidR="008021D8" w:rsidRPr="00BF33C7" w:rsidRDefault="008021D8" w:rsidP="008021D8">
      <w:pPr>
        <w:pStyle w:val="IFA1"/>
      </w:pPr>
      <w:bookmarkStart w:id="78" w:name="_Toc352840404"/>
      <w:bookmarkStart w:id="79" w:name="_Toc352841464"/>
      <w:bookmarkStart w:id="80" w:name="_Toc447875253"/>
      <w:bookmarkStart w:id="81" w:name="_Toc497124389"/>
      <w:r w:rsidRPr="00BF33C7">
        <w:t>CONCLUSIONES</w:t>
      </w:r>
      <w:bookmarkEnd w:id="78"/>
      <w:bookmarkEnd w:id="79"/>
      <w:bookmarkEnd w:id="80"/>
      <w:bookmarkEnd w:id="81"/>
    </w:p>
    <w:p w:rsidR="008021D8" w:rsidRPr="007A7DEB" w:rsidRDefault="008021D8" w:rsidP="008021D8">
      <w:pPr>
        <w:spacing w:after="0" w:line="240" w:lineRule="auto"/>
        <w:contextualSpacing/>
        <w:jc w:val="both"/>
        <w:rPr>
          <w:rFonts w:ascii="Calibri" w:eastAsia="Calibri" w:hAnsi="Calibri" w:cs="Calibri"/>
          <w:b/>
          <w:sz w:val="14"/>
          <w:szCs w:val="24"/>
        </w:rPr>
      </w:pPr>
    </w:p>
    <w:p w:rsidR="008021D8" w:rsidRPr="008021D8" w:rsidRDefault="008021D8" w:rsidP="008021D8">
      <w:pPr>
        <w:jc w:val="both"/>
        <w:rPr>
          <w:sz w:val="18"/>
          <w:szCs w:val="20"/>
        </w:rPr>
      </w:pPr>
      <w:r w:rsidRPr="008021D8">
        <w:rPr>
          <w:rFonts w:cstheme="minorHAnsi"/>
          <w:sz w:val="18"/>
          <w:szCs w:val="20"/>
        </w:rPr>
        <w:t xml:space="preserve">De la revisión y verificación realizada a los reportes mensuales y antecedentes asociados a la Unidad Fiscalizable Fundición Hernán Videla Lira perteneciente a la </w:t>
      </w:r>
      <w:r w:rsidRPr="008021D8">
        <w:rPr>
          <w:color w:val="000000"/>
          <w:sz w:val="18"/>
          <w:szCs w:val="20"/>
          <w:lang w:eastAsia="es-CL"/>
        </w:rPr>
        <w:t>Empresa Nacional de Minería</w:t>
      </w:r>
      <w:r w:rsidRPr="008021D8">
        <w:rPr>
          <w:rFonts w:cstheme="minorHAnsi"/>
          <w:sz w:val="18"/>
          <w:szCs w:val="20"/>
        </w:rPr>
        <w:t>, es posible concluir que durante el año 2016 las emisiones de arsénico (As) de la Fundición no excedieron el límite de emisión anual establecido en el D.S. 165/1998 MINSEGPRES y en los años 2014, 2015 y 2016 las emisiones de dióxido de azufre (SO</w:t>
      </w:r>
      <w:r w:rsidRPr="008021D8">
        <w:rPr>
          <w:rFonts w:cstheme="minorHAnsi"/>
          <w:sz w:val="18"/>
          <w:szCs w:val="20"/>
          <w:vertAlign w:val="subscript"/>
        </w:rPr>
        <w:t>2</w:t>
      </w:r>
      <w:r w:rsidRPr="008021D8">
        <w:rPr>
          <w:rFonts w:cstheme="minorHAnsi"/>
          <w:sz w:val="18"/>
          <w:szCs w:val="20"/>
        </w:rPr>
        <w:t>) no excedieron el límite de emisión anual establecido en el D.S. 28/2013 de MMA.</w:t>
      </w:r>
      <w:r w:rsidRPr="008021D8">
        <w:rPr>
          <w:sz w:val="18"/>
          <w:szCs w:val="20"/>
        </w:rPr>
        <w:t xml:space="preserve">  </w:t>
      </w:r>
    </w:p>
    <w:p w:rsidR="008021D8" w:rsidRDefault="008021D8" w:rsidP="008021D8">
      <w:pPr>
        <w:pStyle w:val="IFA1"/>
        <w:numPr>
          <w:ilvl w:val="0"/>
          <w:numId w:val="0"/>
        </w:numPr>
        <w:ind w:left="432" w:hanging="432"/>
      </w:pPr>
    </w:p>
    <w:p w:rsidR="008021D8" w:rsidRDefault="008021D8" w:rsidP="008021D8">
      <w:pPr>
        <w:pStyle w:val="Ttulo1"/>
        <w:numPr>
          <w:ilvl w:val="0"/>
          <w:numId w:val="0"/>
        </w:numPr>
        <w:ind w:left="576"/>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Default="008021D8" w:rsidP="008021D8">
      <w:pPr>
        <w:pStyle w:val="Listaconnmeros"/>
        <w:numPr>
          <w:ilvl w:val="0"/>
          <w:numId w:val="0"/>
        </w:numPr>
        <w:ind w:left="360" w:hanging="360"/>
      </w:pPr>
    </w:p>
    <w:p w:rsidR="008021D8" w:rsidRPr="008021D8" w:rsidRDefault="008021D8" w:rsidP="008021D8">
      <w:pPr>
        <w:pStyle w:val="Listaconnmeros"/>
        <w:numPr>
          <w:ilvl w:val="0"/>
          <w:numId w:val="0"/>
        </w:numPr>
        <w:ind w:left="360" w:hanging="360"/>
      </w:pPr>
    </w:p>
    <w:p w:rsidR="007A7DEB" w:rsidRPr="00BF33C7" w:rsidRDefault="007A7DEB" w:rsidP="00BF33C7">
      <w:pPr>
        <w:pStyle w:val="IFA1"/>
      </w:pPr>
      <w:bookmarkStart w:id="82" w:name="_Toc497124390"/>
      <w:r w:rsidRPr="00BF33C7">
        <w:lastRenderedPageBreak/>
        <w:t>ANEXOS</w:t>
      </w:r>
      <w:bookmarkEnd w:id="75"/>
      <w:bookmarkEnd w:id="76"/>
      <w:bookmarkEnd w:id="77"/>
      <w:bookmarkEnd w:id="82"/>
    </w:p>
    <w:p w:rsidR="007A7DEB" w:rsidRPr="007A7DEB" w:rsidRDefault="007A7DEB" w:rsidP="007A7DEB">
      <w:pPr>
        <w:spacing w:after="0" w:line="240" w:lineRule="auto"/>
        <w:jc w:val="both"/>
        <w:rPr>
          <w:rFonts w:ascii="Calibri" w:eastAsia="Calibri" w:hAnsi="Calibri" w:cs="Times New Roman"/>
          <w:sz w:val="20"/>
          <w:szCs w:val="20"/>
        </w:rPr>
      </w:pPr>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413"/>
        <w:gridCol w:w="8549"/>
      </w:tblGrid>
      <w:tr w:rsidR="007A7DEB" w:rsidRPr="007A7DEB" w:rsidTr="00400121">
        <w:trPr>
          <w:trHeight w:val="286"/>
          <w:jc w:val="center"/>
        </w:trPr>
        <w:tc>
          <w:tcPr>
            <w:tcW w:w="709" w:type="pct"/>
            <w:shd w:val="clear" w:color="auto" w:fill="D9D9D9"/>
          </w:tcPr>
          <w:p w:rsidR="007A7DEB" w:rsidRPr="00243960" w:rsidRDefault="007A7DEB" w:rsidP="007A7DEB">
            <w:pPr>
              <w:jc w:val="center"/>
              <w:rPr>
                <w:rFonts w:cs="Calibri"/>
                <w:b/>
                <w:lang w:val="es-CL" w:eastAsia="en-US"/>
              </w:rPr>
            </w:pPr>
            <w:proofErr w:type="spellStart"/>
            <w:r w:rsidRPr="008021D8">
              <w:rPr>
                <w:rFonts w:cs="Calibri"/>
                <w:b/>
                <w:sz w:val="18"/>
                <w:lang w:val="es-CL" w:eastAsia="en-US"/>
              </w:rPr>
              <w:t>N°</w:t>
            </w:r>
            <w:proofErr w:type="spellEnd"/>
            <w:r w:rsidRPr="008021D8">
              <w:rPr>
                <w:rFonts w:cs="Calibri"/>
                <w:b/>
                <w:sz w:val="18"/>
                <w:lang w:val="es-CL" w:eastAsia="en-US"/>
              </w:rPr>
              <w:t xml:space="preserve"> Anexo</w:t>
            </w:r>
          </w:p>
        </w:tc>
        <w:tc>
          <w:tcPr>
            <w:tcW w:w="4291" w:type="pct"/>
            <w:shd w:val="clear" w:color="auto" w:fill="D9D9D9"/>
          </w:tcPr>
          <w:p w:rsidR="007A7DEB" w:rsidRPr="00243960" w:rsidRDefault="007A7DEB" w:rsidP="007A7DEB">
            <w:pPr>
              <w:jc w:val="center"/>
              <w:rPr>
                <w:rFonts w:cs="Calibri"/>
                <w:b/>
                <w:lang w:val="es-CL" w:eastAsia="en-US"/>
              </w:rPr>
            </w:pPr>
            <w:r w:rsidRPr="008021D8">
              <w:rPr>
                <w:rFonts w:cs="Calibri"/>
                <w:b/>
                <w:sz w:val="18"/>
                <w:lang w:val="es-CL" w:eastAsia="en-US"/>
              </w:rPr>
              <w:t>Nombre Anexo</w:t>
            </w:r>
          </w:p>
        </w:tc>
      </w:tr>
      <w:tr w:rsidR="00950045" w:rsidRPr="007A7DEB" w:rsidTr="00400121">
        <w:trPr>
          <w:trHeight w:val="286"/>
          <w:jc w:val="center"/>
        </w:trPr>
        <w:tc>
          <w:tcPr>
            <w:tcW w:w="709" w:type="pct"/>
            <w:vAlign w:val="center"/>
          </w:tcPr>
          <w:p w:rsidR="00950045" w:rsidRPr="008021D8" w:rsidRDefault="00950045" w:rsidP="007A7DEB">
            <w:pPr>
              <w:jc w:val="center"/>
              <w:rPr>
                <w:rFonts w:cs="Calibri"/>
                <w:sz w:val="18"/>
              </w:rPr>
            </w:pPr>
            <w:r w:rsidRPr="008021D8">
              <w:rPr>
                <w:rFonts w:cs="Calibri"/>
                <w:sz w:val="18"/>
              </w:rPr>
              <w:t>1</w:t>
            </w:r>
          </w:p>
        </w:tc>
        <w:tc>
          <w:tcPr>
            <w:tcW w:w="4291" w:type="pct"/>
            <w:vAlign w:val="center"/>
          </w:tcPr>
          <w:p w:rsidR="00950045" w:rsidRPr="008021D8" w:rsidRDefault="008021D8" w:rsidP="00D9689E">
            <w:pPr>
              <w:jc w:val="both"/>
              <w:rPr>
                <w:sz w:val="18"/>
              </w:rPr>
            </w:pPr>
            <w:r w:rsidRPr="008021D8">
              <w:rPr>
                <w:sz w:val="18"/>
              </w:rPr>
              <w:t xml:space="preserve">Antecedentes hecho constatado </w:t>
            </w:r>
            <w:r w:rsidR="00490E2B">
              <w:rPr>
                <w:sz w:val="18"/>
              </w:rPr>
              <w:t>1</w:t>
            </w:r>
          </w:p>
        </w:tc>
      </w:tr>
      <w:tr w:rsidR="007A7DEB" w:rsidRPr="007A7DEB" w:rsidTr="00400121">
        <w:trPr>
          <w:trHeight w:val="286"/>
          <w:jc w:val="center"/>
        </w:trPr>
        <w:tc>
          <w:tcPr>
            <w:tcW w:w="709" w:type="pct"/>
            <w:vAlign w:val="center"/>
          </w:tcPr>
          <w:p w:rsidR="007A7DEB" w:rsidRPr="008021D8" w:rsidRDefault="00D9689E" w:rsidP="007A7DEB">
            <w:pPr>
              <w:jc w:val="center"/>
              <w:rPr>
                <w:rFonts w:cs="Calibri"/>
                <w:sz w:val="18"/>
                <w:lang w:val="es-CL" w:eastAsia="en-US"/>
              </w:rPr>
            </w:pPr>
            <w:r w:rsidRPr="008021D8">
              <w:rPr>
                <w:rFonts w:cs="Calibri"/>
                <w:sz w:val="18"/>
                <w:lang w:val="es-CL" w:eastAsia="en-US"/>
              </w:rPr>
              <w:t>2</w:t>
            </w:r>
          </w:p>
        </w:tc>
        <w:tc>
          <w:tcPr>
            <w:tcW w:w="4291" w:type="pct"/>
            <w:vAlign w:val="center"/>
          </w:tcPr>
          <w:p w:rsidR="007A7DEB" w:rsidRPr="008021D8" w:rsidRDefault="008021D8" w:rsidP="006F2516">
            <w:pPr>
              <w:jc w:val="both"/>
              <w:rPr>
                <w:rFonts w:cs="Calibri"/>
                <w:sz w:val="18"/>
                <w:lang w:val="es-CL" w:eastAsia="en-US"/>
              </w:rPr>
            </w:pPr>
            <w:r w:rsidRPr="008021D8">
              <w:rPr>
                <w:rFonts w:cs="Calibri"/>
                <w:sz w:val="18"/>
                <w:lang w:val="es-CL" w:eastAsia="en-US"/>
              </w:rPr>
              <w:t>Antecedentes hecho constatado</w:t>
            </w:r>
            <w:r w:rsidR="00490E2B">
              <w:rPr>
                <w:rFonts w:cs="Calibri"/>
                <w:sz w:val="18"/>
                <w:lang w:val="es-CL" w:eastAsia="en-US"/>
              </w:rPr>
              <w:t xml:space="preserve"> 2</w:t>
            </w:r>
          </w:p>
        </w:tc>
      </w:tr>
      <w:tr w:rsidR="00950045" w:rsidRPr="007A7DEB" w:rsidTr="00400121">
        <w:trPr>
          <w:trHeight w:val="286"/>
          <w:jc w:val="center"/>
        </w:trPr>
        <w:tc>
          <w:tcPr>
            <w:tcW w:w="709" w:type="pct"/>
            <w:vAlign w:val="center"/>
          </w:tcPr>
          <w:p w:rsidR="00950045" w:rsidRPr="008021D8" w:rsidRDefault="00490E2B" w:rsidP="007A7DEB">
            <w:pPr>
              <w:jc w:val="center"/>
              <w:rPr>
                <w:rFonts w:cs="Calibri"/>
                <w:sz w:val="18"/>
              </w:rPr>
            </w:pPr>
            <w:r>
              <w:rPr>
                <w:rFonts w:cs="Calibri"/>
                <w:sz w:val="18"/>
              </w:rPr>
              <w:t>3</w:t>
            </w:r>
          </w:p>
        </w:tc>
        <w:tc>
          <w:tcPr>
            <w:tcW w:w="4291" w:type="pct"/>
            <w:vAlign w:val="center"/>
          </w:tcPr>
          <w:p w:rsidR="00950045" w:rsidRPr="008021D8" w:rsidRDefault="008021D8" w:rsidP="00950045">
            <w:pPr>
              <w:jc w:val="both"/>
              <w:rPr>
                <w:sz w:val="18"/>
              </w:rPr>
            </w:pPr>
            <w:r w:rsidRPr="008021D8">
              <w:rPr>
                <w:sz w:val="18"/>
              </w:rPr>
              <w:t>Antecedentes hecho constatado</w:t>
            </w:r>
            <w:r w:rsidR="00490E2B">
              <w:rPr>
                <w:sz w:val="18"/>
              </w:rPr>
              <w:t xml:space="preserve"> 4</w:t>
            </w:r>
          </w:p>
        </w:tc>
      </w:tr>
    </w:tbl>
    <w:p w:rsidR="007A7DEB" w:rsidRPr="007A7DEB" w:rsidRDefault="007A7DEB" w:rsidP="007A7DEB">
      <w:pPr>
        <w:spacing w:line="240" w:lineRule="auto"/>
        <w:jc w:val="center"/>
        <w:rPr>
          <w:rFonts w:ascii="Calibri" w:eastAsia="Calibri" w:hAnsi="Calibri" w:cs="Calibri"/>
          <w:sz w:val="28"/>
          <w:szCs w:val="32"/>
        </w:rPr>
      </w:pPr>
    </w:p>
    <w:p w:rsidR="00791465" w:rsidRPr="00B75D9D" w:rsidRDefault="00791465" w:rsidP="00AA081B">
      <w:pPr>
        <w:jc w:val="center"/>
        <w:rPr>
          <w:rFonts w:ascii="Calibri" w:eastAsia="Calibri" w:hAnsi="Calibri" w:cs="Calibri"/>
          <w:sz w:val="28"/>
          <w:szCs w:val="32"/>
        </w:rPr>
      </w:pPr>
    </w:p>
    <w:sectPr w:rsidR="00791465" w:rsidRPr="00B75D9D" w:rsidSect="00C73D0B">
      <w:footerReference w:type="default" r:id="rId15"/>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A57" w:rsidRDefault="00A11A57" w:rsidP="00E56524">
      <w:pPr>
        <w:spacing w:after="0" w:line="240" w:lineRule="auto"/>
      </w:pPr>
      <w:r>
        <w:separator/>
      </w:r>
    </w:p>
  </w:endnote>
  <w:endnote w:type="continuationSeparator" w:id="0">
    <w:p w:rsidR="00A11A57" w:rsidRDefault="00A11A5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A95E79" w:rsidRDefault="00A95E79">
        <w:pPr>
          <w:pStyle w:val="Piedepgina"/>
          <w:jc w:val="right"/>
        </w:pPr>
        <w:r>
          <w:fldChar w:fldCharType="begin"/>
        </w:r>
        <w:r>
          <w:instrText>PAGE   \* MERGEFORMAT</w:instrText>
        </w:r>
        <w:r>
          <w:fldChar w:fldCharType="separate"/>
        </w:r>
        <w:r w:rsidR="00574D90" w:rsidRPr="00574D90">
          <w:rPr>
            <w:noProof/>
            <w:lang w:val="es-ES"/>
          </w:rPr>
          <w:t>14</w:t>
        </w:r>
        <w:r>
          <w:fldChar w:fldCharType="end"/>
        </w:r>
      </w:p>
    </w:sdtContent>
  </w:sdt>
  <w:p w:rsidR="00A95E79" w:rsidRPr="00E56524" w:rsidRDefault="00A95E7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A95E79" w:rsidRPr="00E56524" w:rsidRDefault="00A95E7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A95E79" w:rsidRDefault="00A95E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A95E79" w:rsidRDefault="00A95E79">
        <w:pPr>
          <w:pStyle w:val="Piedepgina"/>
          <w:jc w:val="right"/>
        </w:pPr>
        <w:r>
          <w:fldChar w:fldCharType="begin"/>
        </w:r>
        <w:r>
          <w:instrText>PAGE   \* MERGEFORMAT</w:instrText>
        </w:r>
        <w:r>
          <w:fldChar w:fldCharType="separate"/>
        </w:r>
        <w:r w:rsidR="00574D90" w:rsidRPr="00574D90">
          <w:rPr>
            <w:noProof/>
            <w:lang w:val="es-ES"/>
          </w:rPr>
          <w:t>16</w:t>
        </w:r>
        <w:r>
          <w:fldChar w:fldCharType="end"/>
        </w:r>
      </w:p>
    </w:sdtContent>
  </w:sdt>
  <w:p w:rsidR="00A95E79" w:rsidRPr="00E56524" w:rsidRDefault="00A95E7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A95E79" w:rsidRPr="00E56524" w:rsidRDefault="00A95E7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A95E79" w:rsidRDefault="00A95E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A57" w:rsidRDefault="00A11A57" w:rsidP="00E56524">
      <w:pPr>
        <w:spacing w:after="0" w:line="240" w:lineRule="auto"/>
      </w:pPr>
      <w:r>
        <w:separator/>
      </w:r>
    </w:p>
  </w:footnote>
  <w:footnote w:type="continuationSeparator" w:id="0">
    <w:p w:rsidR="00A11A57" w:rsidRDefault="00A11A57"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021C3266"/>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C009D"/>
    <w:multiLevelType w:val="hybridMultilevel"/>
    <w:tmpl w:val="E6FCD2A8"/>
    <w:lvl w:ilvl="0" w:tplc="3EF814D0">
      <w:numFmt w:val="bullet"/>
      <w:lvlText w:val="-"/>
      <w:lvlJc w:val="left"/>
      <w:pPr>
        <w:ind w:left="720" w:hanging="360"/>
      </w:pPr>
      <w:rPr>
        <w:rFonts w:ascii="Calibri" w:eastAsia="Times New Roman" w:hAnsi="Calibri" w:cs="Calibri"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0CA00C6"/>
    <w:multiLevelType w:val="hybridMultilevel"/>
    <w:tmpl w:val="BBB81490"/>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077C3DBE"/>
    <w:multiLevelType w:val="hybridMultilevel"/>
    <w:tmpl w:val="EFC6149A"/>
    <w:lvl w:ilvl="0" w:tplc="C7D0F54C">
      <w:start w:val="2"/>
      <w:numFmt w:val="bullet"/>
      <w:lvlText w:val="-"/>
      <w:lvlJc w:val="left"/>
      <w:pPr>
        <w:ind w:left="1069" w:hanging="360"/>
      </w:pPr>
      <w:rPr>
        <w:rFonts w:ascii="Calibri" w:eastAsiaTheme="minorHAnsi" w:hAnsi="Calibri" w:cstheme="minorBid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7" w15:restartNumberingAfterBreak="0">
    <w:nsid w:val="1A1B2CDE"/>
    <w:multiLevelType w:val="hybridMultilevel"/>
    <w:tmpl w:val="4E0691EE"/>
    <w:lvl w:ilvl="0" w:tplc="340A0019">
      <w:start w:val="1"/>
      <w:numFmt w:val="lowerLetter"/>
      <w:lvlText w:val="%1."/>
      <w:lvlJc w:val="left"/>
      <w:pPr>
        <w:ind w:left="720" w:hanging="360"/>
      </w:pPr>
      <w:rPr>
        <w:rFonts w:hint="default"/>
        <w:color w:val="000000"/>
      </w:rPr>
    </w:lvl>
    <w:lvl w:ilvl="1" w:tplc="B3540BEA">
      <w:start w:val="1"/>
      <w:numFmt w:val="bullet"/>
      <w:lvlText w:val="-"/>
      <w:lvlJc w:val="left"/>
      <w:pPr>
        <w:ind w:left="680" w:hanging="34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F1918"/>
    <w:multiLevelType w:val="hybridMultilevel"/>
    <w:tmpl w:val="B55C3186"/>
    <w:lvl w:ilvl="0" w:tplc="340A0017">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CE87B8D"/>
    <w:multiLevelType w:val="hybridMultilevel"/>
    <w:tmpl w:val="268C183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E3D2819"/>
    <w:multiLevelType w:val="hybridMultilevel"/>
    <w:tmpl w:val="D7E4CD3C"/>
    <w:lvl w:ilvl="0" w:tplc="E60CEDF6">
      <w:numFmt w:val="bullet"/>
      <w:lvlText w:val="-"/>
      <w:lvlJc w:val="left"/>
      <w:pPr>
        <w:ind w:left="1550" w:hanging="360"/>
      </w:pPr>
      <w:rPr>
        <w:rFonts w:ascii="Calibri" w:eastAsiaTheme="minorHAnsi" w:hAnsi="Calibri" w:cs="Times New Roman" w:hint="default"/>
      </w:rPr>
    </w:lvl>
    <w:lvl w:ilvl="1" w:tplc="340A0003" w:tentative="1">
      <w:start w:val="1"/>
      <w:numFmt w:val="bullet"/>
      <w:lvlText w:val="o"/>
      <w:lvlJc w:val="left"/>
      <w:pPr>
        <w:ind w:left="2270" w:hanging="360"/>
      </w:pPr>
      <w:rPr>
        <w:rFonts w:ascii="Courier New" w:hAnsi="Courier New" w:cs="Courier New" w:hint="default"/>
      </w:rPr>
    </w:lvl>
    <w:lvl w:ilvl="2" w:tplc="340A0005" w:tentative="1">
      <w:start w:val="1"/>
      <w:numFmt w:val="bullet"/>
      <w:lvlText w:val=""/>
      <w:lvlJc w:val="left"/>
      <w:pPr>
        <w:ind w:left="2990" w:hanging="360"/>
      </w:pPr>
      <w:rPr>
        <w:rFonts w:ascii="Wingdings" w:hAnsi="Wingdings" w:hint="default"/>
      </w:rPr>
    </w:lvl>
    <w:lvl w:ilvl="3" w:tplc="340A0001" w:tentative="1">
      <w:start w:val="1"/>
      <w:numFmt w:val="bullet"/>
      <w:lvlText w:val=""/>
      <w:lvlJc w:val="left"/>
      <w:pPr>
        <w:ind w:left="3710" w:hanging="360"/>
      </w:pPr>
      <w:rPr>
        <w:rFonts w:ascii="Symbol" w:hAnsi="Symbol" w:hint="default"/>
      </w:rPr>
    </w:lvl>
    <w:lvl w:ilvl="4" w:tplc="340A0003" w:tentative="1">
      <w:start w:val="1"/>
      <w:numFmt w:val="bullet"/>
      <w:lvlText w:val="o"/>
      <w:lvlJc w:val="left"/>
      <w:pPr>
        <w:ind w:left="4430" w:hanging="360"/>
      </w:pPr>
      <w:rPr>
        <w:rFonts w:ascii="Courier New" w:hAnsi="Courier New" w:cs="Courier New" w:hint="default"/>
      </w:rPr>
    </w:lvl>
    <w:lvl w:ilvl="5" w:tplc="340A0005" w:tentative="1">
      <w:start w:val="1"/>
      <w:numFmt w:val="bullet"/>
      <w:lvlText w:val=""/>
      <w:lvlJc w:val="left"/>
      <w:pPr>
        <w:ind w:left="5150" w:hanging="360"/>
      </w:pPr>
      <w:rPr>
        <w:rFonts w:ascii="Wingdings" w:hAnsi="Wingdings" w:hint="default"/>
      </w:rPr>
    </w:lvl>
    <w:lvl w:ilvl="6" w:tplc="340A0001" w:tentative="1">
      <w:start w:val="1"/>
      <w:numFmt w:val="bullet"/>
      <w:lvlText w:val=""/>
      <w:lvlJc w:val="left"/>
      <w:pPr>
        <w:ind w:left="5870" w:hanging="360"/>
      </w:pPr>
      <w:rPr>
        <w:rFonts w:ascii="Symbol" w:hAnsi="Symbol" w:hint="default"/>
      </w:rPr>
    </w:lvl>
    <w:lvl w:ilvl="7" w:tplc="340A0003" w:tentative="1">
      <w:start w:val="1"/>
      <w:numFmt w:val="bullet"/>
      <w:lvlText w:val="o"/>
      <w:lvlJc w:val="left"/>
      <w:pPr>
        <w:ind w:left="6590" w:hanging="360"/>
      </w:pPr>
      <w:rPr>
        <w:rFonts w:ascii="Courier New" w:hAnsi="Courier New" w:cs="Courier New" w:hint="default"/>
      </w:rPr>
    </w:lvl>
    <w:lvl w:ilvl="8" w:tplc="340A0005" w:tentative="1">
      <w:start w:val="1"/>
      <w:numFmt w:val="bullet"/>
      <w:lvlText w:val=""/>
      <w:lvlJc w:val="left"/>
      <w:pPr>
        <w:ind w:left="7310" w:hanging="360"/>
      </w:pPr>
      <w:rPr>
        <w:rFonts w:ascii="Wingdings" w:hAnsi="Wingdings" w:hint="default"/>
      </w:rPr>
    </w:lvl>
  </w:abstractNum>
  <w:abstractNum w:abstractNumId="11" w15:restartNumberingAfterBreak="0">
    <w:nsid w:val="32CF5C7D"/>
    <w:multiLevelType w:val="multilevel"/>
    <w:tmpl w:val="0682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C09F9"/>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35FE2198"/>
    <w:multiLevelType w:val="hybridMultilevel"/>
    <w:tmpl w:val="619C0562"/>
    <w:lvl w:ilvl="0" w:tplc="340A000F">
      <w:start w:val="1"/>
      <w:numFmt w:val="decimal"/>
      <w:lvlText w:val="%1."/>
      <w:lvlJc w:val="left"/>
      <w:pPr>
        <w:ind w:left="0" w:hanging="36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4" w15:restartNumberingAfterBreak="0">
    <w:nsid w:val="373A6B59"/>
    <w:multiLevelType w:val="hybridMultilevel"/>
    <w:tmpl w:val="5066BBE8"/>
    <w:lvl w:ilvl="0" w:tplc="340A000F">
      <w:start w:val="1"/>
      <w:numFmt w:val="decimal"/>
      <w:lvlText w:val="%1."/>
      <w:lvlJc w:val="left"/>
      <w:pPr>
        <w:ind w:left="720" w:hanging="360"/>
      </w:pPr>
    </w:lvl>
    <w:lvl w:ilvl="1" w:tplc="340A0017">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5" w15:restartNumberingAfterBreak="0">
    <w:nsid w:val="38AB3DC6"/>
    <w:multiLevelType w:val="hybridMultilevel"/>
    <w:tmpl w:val="BE5EA244"/>
    <w:lvl w:ilvl="0" w:tplc="3EF814D0">
      <w:numFmt w:val="bullet"/>
      <w:lvlText w:val="-"/>
      <w:lvlJc w:val="left"/>
      <w:pPr>
        <w:ind w:left="720" w:hanging="360"/>
      </w:pPr>
      <w:rPr>
        <w:rFonts w:ascii="Calibri" w:eastAsia="Times New Roman"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919237A"/>
    <w:multiLevelType w:val="hybridMultilevel"/>
    <w:tmpl w:val="4796A544"/>
    <w:lvl w:ilvl="0" w:tplc="C31A64DC">
      <w:start w:val="2"/>
      <w:numFmt w:val="bullet"/>
      <w:lvlText w:val="-"/>
      <w:lvlJc w:val="left"/>
      <w:pPr>
        <w:ind w:left="1068" w:hanging="360"/>
      </w:pPr>
      <w:rPr>
        <w:rFonts w:ascii="Calibri" w:eastAsia="Calibri" w:hAnsi="Calibri" w:cs="Times New Roman" w:hint="default"/>
        <w:b w:val="0"/>
        <w:sz w:val="22"/>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7" w15:restartNumberingAfterBreak="0">
    <w:nsid w:val="44A243C7"/>
    <w:multiLevelType w:val="hybridMultilevel"/>
    <w:tmpl w:val="AFACDD9E"/>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074832"/>
    <w:multiLevelType w:val="hybridMultilevel"/>
    <w:tmpl w:val="40DE0A78"/>
    <w:lvl w:ilvl="0" w:tplc="065AE406">
      <w:numFmt w:val="bullet"/>
      <w:lvlText w:val="-"/>
      <w:lvlJc w:val="left"/>
      <w:pPr>
        <w:ind w:left="1068" w:hanging="360"/>
      </w:pPr>
      <w:rPr>
        <w:rFonts w:ascii="Calibri" w:eastAsiaTheme="minorHAnsi" w:hAnsi="Calibri" w:cs="Times New Roman" w:hint="default"/>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0" w15:restartNumberingAfterBreak="0">
    <w:nsid w:val="4EFD7BF5"/>
    <w:multiLevelType w:val="hybridMultilevel"/>
    <w:tmpl w:val="AFACDD9E"/>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4A0F72"/>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51016739"/>
    <w:multiLevelType w:val="hybridMultilevel"/>
    <w:tmpl w:val="CC2EA548"/>
    <w:lvl w:ilvl="0" w:tplc="23AA8F86">
      <w:start w:val="1"/>
      <w:numFmt w:val="lowerLetter"/>
      <w:lvlText w:val="%1."/>
      <w:lvlJc w:val="left"/>
      <w:pPr>
        <w:ind w:left="720" w:hanging="360"/>
      </w:pPr>
      <w:rPr>
        <w:rFonts w:asciiTheme="minorHAnsi" w:eastAsia="Times New Roman" w:hAnsiTheme="minorHAnsi" w:cs="Calibri" w:hint="default"/>
        <w:color w:val="000000"/>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B06740"/>
    <w:multiLevelType w:val="hybridMultilevel"/>
    <w:tmpl w:val="9300D130"/>
    <w:lvl w:ilvl="0" w:tplc="B2448738">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F952D4D"/>
    <w:multiLevelType w:val="hybridMultilevel"/>
    <w:tmpl w:val="3ABE0B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B057550"/>
    <w:multiLevelType w:val="hybridMultilevel"/>
    <w:tmpl w:val="AE6AA11E"/>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C9023C0"/>
    <w:multiLevelType w:val="hybridMultilevel"/>
    <w:tmpl w:val="E8BC2FC6"/>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27" w15:restartNumberingAfterBreak="0">
    <w:nsid w:val="6EAD2018"/>
    <w:multiLevelType w:val="hybridMultilevel"/>
    <w:tmpl w:val="224E700E"/>
    <w:lvl w:ilvl="0" w:tplc="EA9AA34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419226D"/>
    <w:multiLevelType w:val="hybridMultilevel"/>
    <w:tmpl w:val="46E2B586"/>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840072E"/>
    <w:multiLevelType w:val="hybridMultilevel"/>
    <w:tmpl w:val="6B04FBEE"/>
    <w:lvl w:ilvl="0" w:tplc="340A0019">
      <w:start w:val="1"/>
      <w:numFmt w:val="lowerLetter"/>
      <w:lvlText w:val="%1."/>
      <w:lvlJc w:val="left"/>
      <w:pPr>
        <w:ind w:left="360" w:hanging="360"/>
      </w:pPr>
      <w:rPr>
        <w:rFonts w:hint="default"/>
      </w:rPr>
    </w:lvl>
    <w:lvl w:ilvl="1" w:tplc="A17A2C60">
      <w:start w:val="1"/>
      <w:numFmt w:val="lowerRoman"/>
      <w:lvlText w:val="%2."/>
      <w:lvlJc w:val="right"/>
      <w:pPr>
        <w:ind w:left="1080" w:hanging="360"/>
      </w:pPr>
      <w:rPr>
        <w:color w:val="auto"/>
      </w:rPr>
    </w:lvl>
    <w:lvl w:ilvl="2" w:tplc="340A001B">
      <w:start w:val="1"/>
      <w:numFmt w:val="lowerRoman"/>
      <w:lvlText w:val="%3."/>
      <w:lvlJc w:val="right"/>
      <w:pPr>
        <w:ind w:left="1800" w:hanging="180"/>
      </w:pPr>
    </w:lvl>
    <w:lvl w:ilvl="3" w:tplc="7A4A0D7A">
      <w:start w:val="1"/>
      <w:numFmt w:val="decimal"/>
      <w:lvlText w:val="%4."/>
      <w:lvlJc w:val="left"/>
      <w:pPr>
        <w:ind w:left="2520" w:hanging="360"/>
      </w:pPr>
      <w:rPr>
        <w:rFonts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798C50C0"/>
    <w:multiLevelType w:val="hybridMultilevel"/>
    <w:tmpl w:val="BBB81490"/>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8"/>
  </w:num>
  <w:num w:numId="4">
    <w:abstractNumId w:val="5"/>
  </w:num>
  <w:num w:numId="5">
    <w:abstractNumId w:val="30"/>
  </w:num>
  <w:num w:numId="6">
    <w:abstractNumId w:val="23"/>
  </w:num>
  <w:num w:numId="7">
    <w:abstractNumId w:val="2"/>
  </w:num>
  <w:num w:numId="8">
    <w:abstractNumId w:val="15"/>
  </w:num>
  <w:num w:numId="9">
    <w:abstractNumId w:val="4"/>
  </w:num>
  <w:num w:numId="10">
    <w:abstractNumId w:val="12"/>
  </w:num>
  <w:num w:numId="11">
    <w:abstractNumId w:val="21"/>
  </w:num>
  <w:num w:numId="12">
    <w:abstractNumId w:val="17"/>
  </w:num>
  <w:num w:numId="13">
    <w:abstractNumId w:val="20"/>
  </w:num>
  <w:num w:numId="14">
    <w:abstractNumId w:val="27"/>
  </w:num>
  <w:num w:numId="15">
    <w:abstractNumId w:val="19"/>
  </w:num>
  <w:num w:numId="16">
    <w:abstractNumId w:val="16"/>
  </w:num>
  <w:num w:numId="17">
    <w:abstractNumId w:val="14"/>
  </w:num>
  <w:num w:numId="18">
    <w:abstractNumId w:val="13"/>
  </w:num>
  <w:num w:numId="19">
    <w:abstractNumId w:val="8"/>
  </w:num>
  <w:num w:numId="20">
    <w:abstractNumId w:val="25"/>
  </w:num>
  <w:num w:numId="21">
    <w:abstractNumId w:val="28"/>
  </w:num>
  <w:num w:numId="22">
    <w:abstractNumId w:val="24"/>
  </w:num>
  <w:num w:numId="23">
    <w:abstractNumId w:val="9"/>
  </w:num>
  <w:num w:numId="24">
    <w:abstractNumId w:val="22"/>
  </w:num>
  <w:num w:numId="25">
    <w:abstractNumId w:val="10"/>
  </w:num>
  <w:num w:numId="26">
    <w:abstractNumId w:val="6"/>
  </w:num>
  <w:num w:numId="27">
    <w:abstractNumId w:val="26"/>
  </w:num>
  <w:num w:numId="28">
    <w:abstractNumId w:val="29"/>
  </w:num>
  <w:num w:numId="29">
    <w:abstractNumId w:val="11"/>
  </w:num>
  <w:num w:numId="30">
    <w:abstractNumId w:val="31"/>
  </w:num>
  <w:num w:numId="31">
    <w:abstractNumId w:val="3"/>
  </w:num>
  <w:num w:numId="3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DF6"/>
    <w:rsid w:val="00010C55"/>
    <w:rsid w:val="000138A2"/>
    <w:rsid w:val="000225E2"/>
    <w:rsid w:val="00023D87"/>
    <w:rsid w:val="00031478"/>
    <w:rsid w:val="00054FCB"/>
    <w:rsid w:val="000621A9"/>
    <w:rsid w:val="0006764D"/>
    <w:rsid w:val="0007590B"/>
    <w:rsid w:val="0008303E"/>
    <w:rsid w:val="0009502A"/>
    <w:rsid w:val="000A0696"/>
    <w:rsid w:val="000A28D4"/>
    <w:rsid w:val="000A7A42"/>
    <w:rsid w:val="000B0768"/>
    <w:rsid w:val="000B2169"/>
    <w:rsid w:val="000B5811"/>
    <w:rsid w:val="000C39A7"/>
    <w:rsid w:val="000D21A5"/>
    <w:rsid w:val="000E5792"/>
    <w:rsid w:val="000F557E"/>
    <w:rsid w:val="000F5DC5"/>
    <w:rsid w:val="001029E5"/>
    <w:rsid w:val="001032F4"/>
    <w:rsid w:val="00103CA3"/>
    <w:rsid w:val="00107C54"/>
    <w:rsid w:val="00113635"/>
    <w:rsid w:val="00114C3A"/>
    <w:rsid w:val="0011688F"/>
    <w:rsid w:val="0012013C"/>
    <w:rsid w:val="00122F69"/>
    <w:rsid w:val="00123EF4"/>
    <w:rsid w:val="00124517"/>
    <w:rsid w:val="0013384B"/>
    <w:rsid w:val="001344AC"/>
    <w:rsid w:val="00137727"/>
    <w:rsid w:val="0014276E"/>
    <w:rsid w:val="00142AE5"/>
    <w:rsid w:val="00144979"/>
    <w:rsid w:val="00145020"/>
    <w:rsid w:val="00150F76"/>
    <w:rsid w:val="001520B1"/>
    <w:rsid w:val="0015442D"/>
    <w:rsid w:val="0017168B"/>
    <w:rsid w:val="00174F9A"/>
    <w:rsid w:val="001753FC"/>
    <w:rsid w:val="00183468"/>
    <w:rsid w:val="00183B53"/>
    <w:rsid w:val="00183DC3"/>
    <w:rsid w:val="00184389"/>
    <w:rsid w:val="00186551"/>
    <w:rsid w:val="0018745F"/>
    <w:rsid w:val="00191795"/>
    <w:rsid w:val="00191FC0"/>
    <w:rsid w:val="001A0900"/>
    <w:rsid w:val="001A0FF9"/>
    <w:rsid w:val="001A1CA9"/>
    <w:rsid w:val="001A3BEA"/>
    <w:rsid w:val="001B5BB9"/>
    <w:rsid w:val="001B7599"/>
    <w:rsid w:val="001C1583"/>
    <w:rsid w:val="001C286B"/>
    <w:rsid w:val="001C2BC9"/>
    <w:rsid w:val="001D3181"/>
    <w:rsid w:val="001D4790"/>
    <w:rsid w:val="001D7132"/>
    <w:rsid w:val="001F1705"/>
    <w:rsid w:val="001F2160"/>
    <w:rsid w:val="001F2D22"/>
    <w:rsid w:val="002028A0"/>
    <w:rsid w:val="00207236"/>
    <w:rsid w:val="002077EB"/>
    <w:rsid w:val="00213728"/>
    <w:rsid w:val="002139CA"/>
    <w:rsid w:val="00227ECE"/>
    <w:rsid w:val="00232883"/>
    <w:rsid w:val="00240EDB"/>
    <w:rsid w:val="00241101"/>
    <w:rsid w:val="00243960"/>
    <w:rsid w:val="0024636E"/>
    <w:rsid w:val="0024642D"/>
    <w:rsid w:val="00246FFF"/>
    <w:rsid w:val="002471C8"/>
    <w:rsid w:val="002619A8"/>
    <w:rsid w:val="00262969"/>
    <w:rsid w:val="002630A3"/>
    <w:rsid w:val="002739A9"/>
    <w:rsid w:val="00275D69"/>
    <w:rsid w:val="00280B63"/>
    <w:rsid w:val="0028667C"/>
    <w:rsid w:val="002875C9"/>
    <w:rsid w:val="00291381"/>
    <w:rsid w:val="0029310F"/>
    <w:rsid w:val="00293E9E"/>
    <w:rsid w:val="002A5F6F"/>
    <w:rsid w:val="002B51E4"/>
    <w:rsid w:val="002B5B1B"/>
    <w:rsid w:val="002C3057"/>
    <w:rsid w:val="002D07C5"/>
    <w:rsid w:val="002E133D"/>
    <w:rsid w:val="002E1653"/>
    <w:rsid w:val="002E30D7"/>
    <w:rsid w:val="002E5CAF"/>
    <w:rsid w:val="002E78C9"/>
    <w:rsid w:val="002F3750"/>
    <w:rsid w:val="002F56FD"/>
    <w:rsid w:val="003009E0"/>
    <w:rsid w:val="003035FA"/>
    <w:rsid w:val="00311B1E"/>
    <w:rsid w:val="00312030"/>
    <w:rsid w:val="003136C1"/>
    <w:rsid w:val="003146C8"/>
    <w:rsid w:val="00314FEF"/>
    <w:rsid w:val="00322149"/>
    <w:rsid w:val="00327B86"/>
    <w:rsid w:val="00327C6B"/>
    <w:rsid w:val="00330973"/>
    <w:rsid w:val="0033149F"/>
    <w:rsid w:val="0033295C"/>
    <w:rsid w:val="00334CD8"/>
    <w:rsid w:val="00336589"/>
    <w:rsid w:val="003377FE"/>
    <w:rsid w:val="00340394"/>
    <w:rsid w:val="0034138B"/>
    <w:rsid w:val="00343799"/>
    <w:rsid w:val="003437A1"/>
    <w:rsid w:val="00346A9F"/>
    <w:rsid w:val="00347EC8"/>
    <w:rsid w:val="00361ED3"/>
    <w:rsid w:val="003671B7"/>
    <w:rsid w:val="00375D36"/>
    <w:rsid w:val="00381CF4"/>
    <w:rsid w:val="00383141"/>
    <w:rsid w:val="00385BBB"/>
    <w:rsid w:val="00397BC1"/>
    <w:rsid w:val="003A0E9B"/>
    <w:rsid w:val="003A3402"/>
    <w:rsid w:val="003A5F3A"/>
    <w:rsid w:val="003B3A1B"/>
    <w:rsid w:val="003B6199"/>
    <w:rsid w:val="003D683A"/>
    <w:rsid w:val="003E17D2"/>
    <w:rsid w:val="003E4581"/>
    <w:rsid w:val="003F1370"/>
    <w:rsid w:val="003F2C2E"/>
    <w:rsid w:val="00400121"/>
    <w:rsid w:val="00403B29"/>
    <w:rsid w:val="00407B3A"/>
    <w:rsid w:val="004161DB"/>
    <w:rsid w:val="004161EE"/>
    <w:rsid w:val="00425061"/>
    <w:rsid w:val="00426BCA"/>
    <w:rsid w:val="00433C03"/>
    <w:rsid w:val="0044610D"/>
    <w:rsid w:val="004473C2"/>
    <w:rsid w:val="00454503"/>
    <w:rsid w:val="00460021"/>
    <w:rsid w:val="0046452F"/>
    <w:rsid w:val="00467522"/>
    <w:rsid w:val="00471708"/>
    <w:rsid w:val="00482BEC"/>
    <w:rsid w:val="00487062"/>
    <w:rsid w:val="00490E2B"/>
    <w:rsid w:val="00491718"/>
    <w:rsid w:val="004A0126"/>
    <w:rsid w:val="004B15F8"/>
    <w:rsid w:val="004B58F6"/>
    <w:rsid w:val="004C2C0B"/>
    <w:rsid w:val="004C3EA3"/>
    <w:rsid w:val="004C5983"/>
    <w:rsid w:val="004D274A"/>
    <w:rsid w:val="004D2ABA"/>
    <w:rsid w:val="004D690C"/>
    <w:rsid w:val="004E6F03"/>
    <w:rsid w:val="004F0093"/>
    <w:rsid w:val="004F4284"/>
    <w:rsid w:val="004F55D1"/>
    <w:rsid w:val="004F60CF"/>
    <w:rsid w:val="00506701"/>
    <w:rsid w:val="005076D7"/>
    <w:rsid w:val="00521E9C"/>
    <w:rsid w:val="0052361A"/>
    <w:rsid w:val="00525FF2"/>
    <w:rsid w:val="00527AB7"/>
    <w:rsid w:val="00531D0F"/>
    <w:rsid w:val="00560D3F"/>
    <w:rsid w:val="00562B43"/>
    <w:rsid w:val="00563D71"/>
    <w:rsid w:val="00564C68"/>
    <w:rsid w:val="00567892"/>
    <w:rsid w:val="00574D90"/>
    <w:rsid w:val="00585D91"/>
    <w:rsid w:val="00586043"/>
    <w:rsid w:val="00587BF3"/>
    <w:rsid w:val="00591642"/>
    <w:rsid w:val="005A0FF6"/>
    <w:rsid w:val="005A2430"/>
    <w:rsid w:val="005A602A"/>
    <w:rsid w:val="005B4408"/>
    <w:rsid w:val="005B4C97"/>
    <w:rsid w:val="005B592A"/>
    <w:rsid w:val="005B6F2D"/>
    <w:rsid w:val="005C3F7E"/>
    <w:rsid w:val="005C77E7"/>
    <w:rsid w:val="005D2BFB"/>
    <w:rsid w:val="005D56E8"/>
    <w:rsid w:val="005D5CB6"/>
    <w:rsid w:val="005D7391"/>
    <w:rsid w:val="005D7E8B"/>
    <w:rsid w:val="005E139D"/>
    <w:rsid w:val="005E24DF"/>
    <w:rsid w:val="005E4554"/>
    <w:rsid w:val="005F2EAC"/>
    <w:rsid w:val="005F352D"/>
    <w:rsid w:val="005F4314"/>
    <w:rsid w:val="005F5F4E"/>
    <w:rsid w:val="00620B50"/>
    <w:rsid w:val="00623BAC"/>
    <w:rsid w:val="00625828"/>
    <w:rsid w:val="00627A82"/>
    <w:rsid w:val="00627EF1"/>
    <w:rsid w:val="00635628"/>
    <w:rsid w:val="0064055C"/>
    <w:rsid w:val="006463E1"/>
    <w:rsid w:val="00646A55"/>
    <w:rsid w:val="006529B1"/>
    <w:rsid w:val="0065596B"/>
    <w:rsid w:val="00656BC5"/>
    <w:rsid w:val="006624AD"/>
    <w:rsid w:val="006627FE"/>
    <w:rsid w:val="00665D98"/>
    <w:rsid w:val="00666A3D"/>
    <w:rsid w:val="0067309D"/>
    <w:rsid w:val="00674C4E"/>
    <w:rsid w:val="00674C8D"/>
    <w:rsid w:val="00676200"/>
    <w:rsid w:val="006811CF"/>
    <w:rsid w:val="00686690"/>
    <w:rsid w:val="0068798A"/>
    <w:rsid w:val="00687D9D"/>
    <w:rsid w:val="0069231B"/>
    <w:rsid w:val="006A15C5"/>
    <w:rsid w:val="006A2681"/>
    <w:rsid w:val="006A676F"/>
    <w:rsid w:val="006B5BBE"/>
    <w:rsid w:val="006B6592"/>
    <w:rsid w:val="006B7324"/>
    <w:rsid w:val="006B7F69"/>
    <w:rsid w:val="006C158E"/>
    <w:rsid w:val="006C1809"/>
    <w:rsid w:val="006D0571"/>
    <w:rsid w:val="006D0B1A"/>
    <w:rsid w:val="006D13B1"/>
    <w:rsid w:val="006D35B3"/>
    <w:rsid w:val="006D3E67"/>
    <w:rsid w:val="006E1E4B"/>
    <w:rsid w:val="006F0BB7"/>
    <w:rsid w:val="006F2516"/>
    <w:rsid w:val="006F4EA6"/>
    <w:rsid w:val="006F539D"/>
    <w:rsid w:val="006F7080"/>
    <w:rsid w:val="006F782B"/>
    <w:rsid w:val="007012A8"/>
    <w:rsid w:val="00702250"/>
    <w:rsid w:val="00704CA6"/>
    <w:rsid w:val="007169E1"/>
    <w:rsid w:val="007220D5"/>
    <w:rsid w:val="00722844"/>
    <w:rsid w:val="00724602"/>
    <w:rsid w:val="00730856"/>
    <w:rsid w:val="00734E97"/>
    <w:rsid w:val="007418B6"/>
    <w:rsid w:val="00741D14"/>
    <w:rsid w:val="00742F86"/>
    <w:rsid w:val="00743054"/>
    <w:rsid w:val="0074597B"/>
    <w:rsid w:val="0075092E"/>
    <w:rsid w:val="007709F1"/>
    <w:rsid w:val="00771379"/>
    <w:rsid w:val="0077204F"/>
    <w:rsid w:val="00772781"/>
    <w:rsid w:val="00775332"/>
    <w:rsid w:val="00782DEA"/>
    <w:rsid w:val="00785438"/>
    <w:rsid w:val="00785EE0"/>
    <w:rsid w:val="0078726A"/>
    <w:rsid w:val="00791465"/>
    <w:rsid w:val="00794C7D"/>
    <w:rsid w:val="007958C9"/>
    <w:rsid w:val="00797068"/>
    <w:rsid w:val="007A037B"/>
    <w:rsid w:val="007A42F7"/>
    <w:rsid w:val="007A5FCC"/>
    <w:rsid w:val="007A78E3"/>
    <w:rsid w:val="007A7DEB"/>
    <w:rsid w:val="007B07A5"/>
    <w:rsid w:val="007B4922"/>
    <w:rsid w:val="007C30BE"/>
    <w:rsid w:val="007C76B2"/>
    <w:rsid w:val="007D17D1"/>
    <w:rsid w:val="007D4D4C"/>
    <w:rsid w:val="007D59C3"/>
    <w:rsid w:val="007E6266"/>
    <w:rsid w:val="007E7363"/>
    <w:rsid w:val="007F758C"/>
    <w:rsid w:val="007F7CFF"/>
    <w:rsid w:val="008021D8"/>
    <w:rsid w:val="008043E3"/>
    <w:rsid w:val="00810D59"/>
    <w:rsid w:val="00815D03"/>
    <w:rsid w:val="00816152"/>
    <w:rsid w:val="00817586"/>
    <w:rsid w:val="00822DDD"/>
    <w:rsid w:val="008323E0"/>
    <w:rsid w:val="00832AAB"/>
    <w:rsid w:val="008343BE"/>
    <w:rsid w:val="00834816"/>
    <w:rsid w:val="00834FFD"/>
    <w:rsid w:val="00835C85"/>
    <w:rsid w:val="008371BA"/>
    <w:rsid w:val="0084082E"/>
    <w:rsid w:val="00851CA6"/>
    <w:rsid w:val="00853C99"/>
    <w:rsid w:val="00854FC0"/>
    <w:rsid w:val="0085528C"/>
    <w:rsid w:val="00873325"/>
    <w:rsid w:val="0088180F"/>
    <w:rsid w:val="008858B7"/>
    <w:rsid w:val="008A0D13"/>
    <w:rsid w:val="008A110B"/>
    <w:rsid w:val="008A4FA4"/>
    <w:rsid w:val="008A5CE8"/>
    <w:rsid w:val="008B068D"/>
    <w:rsid w:val="008B0A1E"/>
    <w:rsid w:val="008B4B81"/>
    <w:rsid w:val="008C2752"/>
    <w:rsid w:val="008D5C1B"/>
    <w:rsid w:val="008E4505"/>
    <w:rsid w:val="008E5D2E"/>
    <w:rsid w:val="008F0E5B"/>
    <w:rsid w:val="0090226F"/>
    <w:rsid w:val="00902E19"/>
    <w:rsid w:val="00903253"/>
    <w:rsid w:val="00904841"/>
    <w:rsid w:val="009065AA"/>
    <w:rsid w:val="009076E5"/>
    <w:rsid w:val="00910D37"/>
    <w:rsid w:val="00915060"/>
    <w:rsid w:val="009241AE"/>
    <w:rsid w:val="009260B5"/>
    <w:rsid w:val="0093042A"/>
    <w:rsid w:val="009325E9"/>
    <w:rsid w:val="00933006"/>
    <w:rsid w:val="00933D7F"/>
    <w:rsid w:val="0093567C"/>
    <w:rsid w:val="009368F5"/>
    <w:rsid w:val="00950045"/>
    <w:rsid w:val="0095180A"/>
    <w:rsid w:val="0095256C"/>
    <w:rsid w:val="00961895"/>
    <w:rsid w:val="00964B34"/>
    <w:rsid w:val="009741DB"/>
    <w:rsid w:val="0097507A"/>
    <w:rsid w:val="00977742"/>
    <w:rsid w:val="00980B2A"/>
    <w:rsid w:val="00981F4E"/>
    <w:rsid w:val="009827A6"/>
    <w:rsid w:val="0099386C"/>
    <w:rsid w:val="0099578B"/>
    <w:rsid w:val="009A0441"/>
    <w:rsid w:val="009A29E2"/>
    <w:rsid w:val="009A2C1A"/>
    <w:rsid w:val="009A32D2"/>
    <w:rsid w:val="009A3990"/>
    <w:rsid w:val="009A4232"/>
    <w:rsid w:val="009B17FE"/>
    <w:rsid w:val="009B2537"/>
    <w:rsid w:val="009B3E03"/>
    <w:rsid w:val="009B6B83"/>
    <w:rsid w:val="009B6CA5"/>
    <w:rsid w:val="009C21A0"/>
    <w:rsid w:val="009C69AD"/>
    <w:rsid w:val="009C6FB3"/>
    <w:rsid w:val="009C756F"/>
    <w:rsid w:val="009C764A"/>
    <w:rsid w:val="009D263B"/>
    <w:rsid w:val="009D6FB2"/>
    <w:rsid w:val="009D727E"/>
    <w:rsid w:val="009E3027"/>
    <w:rsid w:val="009E33EC"/>
    <w:rsid w:val="00A0158B"/>
    <w:rsid w:val="00A01B54"/>
    <w:rsid w:val="00A04CD7"/>
    <w:rsid w:val="00A058C1"/>
    <w:rsid w:val="00A11A57"/>
    <w:rsid w:val="00A1289E"/>
    <w:rsid w:val="00A20842"/>
    <w:rsid w:val="00A24DB5"/>
    <w:rsid w:val="00A24EE8"/>
    <w:rsid w:val="00A269F8"/>
    <w:rsid w:val="00A27875"/>
    <w:rsid w:val="00A37206"/>
    <w:rsid w:val="00A379AA"/>
    <w:rsid w:val="00A40017"/>
    <w:rsid w:val="00A41F64"/>
    <w:rsid w:val="00A425B7"/>
    <w:rsid w:val="00A44F81"/>
    <w:rsid w:val="00A50F54"/>
    <w:rsid w:val="00A56545"/>
    <w:rsid w:val="00A6065A"/>
    <w:rsid w:val="00A6179C"/>
    <w:rsid w:val="00A63C0C"/>
    <w:rsid w:val="00A64B75"/>
    <w:rsid w:val="00A71305"/>
    <w:rsid w:val="00A716BD"/>
    <w:rsid w:val="00A73472"/>
    <w:rsid w:val="00A741D2"/>
    <w:rsid w:val="00A76AE7"/>
    <w:rsid w:val="00A84A07"/>
    <w:rsid w:val="00A866B8"/>
    <w:rsid w:val="00A95E79"/>
    <w:rsid w:val="00A9797F"/>
    <w:rsid w:val="00AA081B"/>
    <w:rsid w:val="00AA280E"/>
    <w:rsid w:val="00AA3908"/>
    <w:rsid w:val="00AA500F"/>
    <w:rsid w:val="00AB04E1"/>
    <w:rsid w:val="00AB37F9"/>
    <w:rsid w:val="00AC6739"/>
    <w:rsid w:val="00AD6A8F"/>
    <w:rsid w:val="00AD71D3"/>
    <w:rsid w:val="00B050D4"/>
    <w:rsid w:val="00B108F5"/>
    <w:rsid w:val="00B16B63"/>
    <w:rsid w:val="00B25F7E"/>
    <w:rsid w:val="00B27209"/>
    <w:rsid w:val="00B273E3"/>
    <w:rsid w:val="00B31B83"/>
    <w:rsid w:val="00B327A1"/>
    <w:rsid w:val="00B32B3B"/>
    <w:rsid w:val="00B4261D"/>
    <w:rsid w:val="00B43DAA"/>
    <w:rsid w:val="00B45EF1"/>
    <w:rsid w:val="00B54A74"/>
    <w:rsid w:val="00B54A9E"/>
    <w:rsid w:val="00B5591A"/>
    <w:rsid w:val="00B64B93"/>
    <w:rsid w:val="00B66C01"/>
    <w:rsid w:val="00B67DCE"/>
    <w:rsid w:val="00B75B86"/>
    <w:rsid w:val="00B75D9D"/>
    <w:rsid w:val="00B77289"/>
    <w:rsid w:val="00B77675"/>
    <w:rsid w:val="00B91A81"/>
    <w:rsid w:val="00B92DD1"/>
    <w:rsid w:val="00B952DC"/>
    <w:rsid w:val="00B957C4"/>
    <w:rsid w:val="00B96AAE"/>
    <w:rsid w:val="00BA21EA"/>
    <w:rsid w:val="00BA7AA7"/>
    <w:rsid w:val="00BB0719"/>
    <w:rsid w:val="00BB76F2"/>
    <w:rsid w:val="00BC2F8D"/>
    <w:rsid w:val="00BC426F"/>
    <w:rsid w:val="00BC4887"/>
    <w:rsid w:val="00BC6D4F"/>
    <w:rsid w:val="00BD0646"/>
    <w:rsid w:val="00BD1935"/>
    <w:rsid w:val="00BD45EE"/>
    <w:rsid w:val="00BE7C2C"/>
    <w:rsid w:val="00BF1BED"/>
    <w:rsid w:val="00BF26BA"/>
    <w:rsid w:val="00BF33C7"/>
    <w:rsid w:val="00C03D36"/>
    <w:rsid w:val="00C11245"/>
    <w:rsid w:val="00C24274"/>
    <w:rsid w:val="00C307D7"/>
    <w:rsid w:val="00C32439"/>
    <w:rsid w:val="00C3783F"/>
    <w:rsid w:val="00C51E11"/>
    <w:rsid w:val="00C5301D"/>
    <w:rsid w:val="00C57027"/>
    <w:rsid w:val="00C5791B"/>
    <w:rsid w:val="00C616A6"/>
    <w:rsid w:val="00C61A0A"/>
    <w:rsid w:val="00C640BA"/>
    <w:rsid w:val="00C650EC"/>
    <w:rsid w:val="00C73D0B"/>
    <w:rsid w:val="00C83667"/>
    <w:rsid w:val="00C85070"/>
    <w:rsid w:val="00C941B3"/>
    <w:rsid w:val="00C94B1E"/>
    <w:rsid w:val="00C96E3D"/>
    <w:rsid w:val="00CA1550"/>
    <w:rsid w:val="00CA215A"/>
    <w:rsid w:val="00CA3414"/>
    <w:rsid w:val="00CB18DF"/>
    <w:rsid w:val="00CB2784"/>
    <w:rsid w:val="00CB31C3"/>
    <w:rsid w:val="00CC3441"/>
    <w:rsid w:val="00CC3637"/>
    <w:rsid w:val="00CD1028"/>
    <w:rsid w:val="00CE433C"/>
    <w:rsid w:val="00D02A6A"/>
    <w:rsid w:val="00D06BC6"/>
    <w:rsid w:val="00D1560C"/>
    <w:rsid w:val="00D200F9"/>
    <w:rsid w:val="00D2535A"/>
    <w:rsid w:val="00D26DED"/>
    <w:rsid w:val="00D27404"/>
    <w:rsid w:val="00D27F6A"/>
    <w:rsid w:val="00D300E7"/>
    <w:rsid w:val="00D33432"/>
    <w:rsid w:val="00D40EEE"/>
    <w:rsid w:val="00D41CC0"/>
    <w:rsid w:val="00D42B5D"/>
    <w:rsid w:val="00D43F08"/>
    <w:rsid w:val="00D51D4A"/>
    <w:rsid w:val="00D53C65"/>
    <w:rsid w:val="00D60F06"/>
    <w:rsid w:val="00D62080"/>
    <w:rsid w:val="00D84644"/>
    <w:rsid w:val="00D84F15"/>
    <w:rsid w:val="00D860AD"/>
    <w:rsid w:val="00D870B9"/>
    <w:rsid w:val="00D87B85"/>
    <w:rsid w:val="00D93E10"/>
    <w:rsid w:val="00D958B7"/>
    <w:rsid w:val="00D96681"/>
    <w:rsid w:val="00D9689E"/>
    <w:rsid w:val="00DA15C0"/>
    <w:rsid w:val="00DA1ECC"/>
    <w:rsid w:val="00DA3B38"/>
    <w:rsid w:val="00DA57D5"/>
    <w:rsid w:val="00DB02B5"/>
    <w:rsid w:val="00DB16E4"/>
    <w:rsid w:val="00DB2637"/>
    <w:rsid w:val="00DB334E"/>
    <w:rsid w:val="00DB3816"/>
    <w:rsid w:val="00DB6F51"/>
    <w:rsid w:val="00DC2633"/>
    <w:rsid w:val="00DC52CB"/>
    <w:rsid w:val="00DD0A8E"/>
    <w:rsid w:val="00DD4309"/>
    <w:rsid w:val="00DE1455"/>
    <w:rsid w:val="00DE3449"/>
    <w:rsid w:val="00DE6006"/>
    <w:rsid w:val="00DE7B44"/>
    <w:rsid w:val="00DF2410"/>
    <w:rsid w:val="00DF3DC5"/>
    <w:rsid w:val="00DF5CE8"/>
    <w:rsid w:val="00E04B87"/>
    <w:rsid w:val="00E06C4C"/>
    <w:rsid w:val="00E0749B"/>
    <w:rsid w:val="00E115A1"/>
    <w:rsid w:val="00E1416A"/>
    <w:rsid w:val="00E20A83"/>
    <w:rsid w:val="00E22C42"/>
    <w:rsid w:val="00E232FE"/>
    <w:rsid w:val="00E32E92"/>
    <w:rsid w:val="00E37832"/>
    <w:rsid w:val="00E421CB"/>
    <w:rsid w:val="00E4305F"/>
    <w:rsid w:val="00E45FBA"/>
    <w:rsid w:val="00E46992"/>
    <w:rsid w:val="00E50E7D"/>
    <w:rsid w:val="00E56524"/>
    <w:rsid w:val="00E61DD1"/>
    <w:rsid w:val="00E639D4"/>
    <w:rsid w:val="00E70183"/>
    <w:rsid w:val="00E71B85"/>
    <w:rsid w:val="00E71D23"/>
    <w:rsid w:val="00E72D63"/>
    <w:rsid w:val="00E72E97"/>
    <w:rsid w:val="00E83764"/>
    <w:rsid w:val="00E842BB"/>
    <w:rsid w:val="00E85B25"/>
    <w:rsid w:val="00E92FB4"/>
    <w:rsid w:val="00E93179"/>
    <w:rsid w:val="00E95304"/>
    <w:rsid w:val="00EA4AEC"/>
    <w:rsid w:val="00EA766B"/>
    <w:rsid w:val="00EB0593"/>
    <w:rsid w:val="00EB12B9"/>
    <w:rsid w:val="00EB1A3E"/>
    <w:rsid w:val="00EB332F"/>
    <w:rsid w:val="00EB3B02"/>
    <w:rsid w:val="00EB4C77"/>
    <w:rsid w:val="00EB7550"/>
    <w:rsid w:val="00EC0917"/>
    <w:rsid w:val="00EC1776"/>
    <w:rsid w:val="00EC290F"/>
    <w:rsid w:val="00EC6863"/>
    <w:rsid w:val="00ED413E"/>
    <w:rsid w:val="00ED4299"/>
    <w:rsid w:val="00ED5078"/>
    <w:rsid w:val="00EE35F3"/>
    <w:rsid w:val="00EF4E43"/>
    <w:rsid w:val="00EF53A9"/>
    <w:rsid w:val="00EF5B7A"/>
    <w:rsid w:val="00EF7591"/>
    <w:rsid w:val="00F009EC"/>
    <w:rsid w:val="00F0270E"/>
    <w:rsid w:val="00F03EDE"/>
    <w:rsid w:val="00F071FA"/>
    <w:rsid w:val="00F10E3F"/>
    <w:rsid w:val="00F11F0A"/>
    <w:rsid w:val="00F15D7C"/>
    <w:rsid w:val="00F20A33"/>
    <w:rsid w:val="00F258F6"/>
    <w:rsid w:val="00F301AE"/>
    <w:rsid w:val="00F304F6"/>
    <w:rsid w:val="00F30F89"/>
    <w:rsid w:val="00F343A3"/>
    <w:rsid w:val="00F34A91"/>
    <w:rsid w:val="00F444C7"/>
    <w:rsid w:val="00F5501E"/>
    <w:rsid w:val="00F56B94"/>
    <w:rsid w:val="00F608A8"/>
    <w:rsid w:val="00F62D25"/>
    <w:rsid w:val="00F64965"/>
    <w:rsid w:val="00F65D9D"/>
    <w:rsid w:val="00F67C7C"/>
    <w:rsid w:val="00F70654"/>
    <w:rsid w:val="00F73A3B"/>
    <w:rsid w:val="00F75965"/>
    <w:rsid w:val="00F82334"/>
    <w:rsid w:val="00F92E6A"/>
    <w:rsid w:val="00F93D0F"/>
    <w:rsid w:val="00F94DB1"/>
    <w:rsid w:val="00F955E9"/>
    <w:rsid w:val="00FB053D"/>
    <w:rsid w:val="00FB1DFB"/>
    <w:rsid w:val="00FB3DE6"/>
    <w:rsid w:val="00FC3AE2"/>
    <w:rsid w:val="00FC5FD6"/>
    <w:rsid w:val="00FD39D3"/>
    <w:rsid w:val="00FD48CF"/>
    <w:rsid w:val="00FD5678"/>
    <w:rsid w:val="00FD77BE"/>
    <w:rsid w:val="00FE2D55"/>
    <w:rsid w:val="00FE72CC"/>
    <w:rsid w:val="00FF1273"/>
    <w:rsid w:val="00FF71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CE025"/>
  <w15:docId w15:val="{2C773F1A-81E3-4FD7-9D68-EEE3BF8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8175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F352D"/>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semiHidden/>
    <w:unhideWhenUsed/>
    <w:rsid w:val="00A058C1"/>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A058C1"/>
    <w:rPr>
      <w:rFonts w:ascii="Calibri" w:eastAsia="Calibri" w:hAnsi="Calibri" w:cs="Times New Roman"/>
    </w:rPr>
  </w:style>
  <w:style w:type="character" w:customStyle="1" w:styleId="DescripcinCar">
    <w:name w:val="Descripción Car"/>
    <w:aliases w:val="Epígrafe 2 Car"/>
    <w:basedOn w:val="Fuentedeprrafopredeter"/>
    <w:link w:val="Descripcin"/>
    <w:uiPriority w:val="99"/>
    <w:locked/>
    <w:rsid w:val="00A058C1"/>
    <w:rPr>
      <w:rFonts w:eastAsiaTheme="majorEastAsia" w:cstheme="minorHAnsi"/>
      <w:b/>
      <w:color w:val="2E74B5" w:themeColor="accent1" w:themeShade="BF"/>
      <w:sz w:val="18"/>
      <w:szCs w:val="20"/>
    </w:rPr>
  </w:style>
  <w:style w:type="paragraph" w:styleId="Descripcin">
    <w:name w:val="caption"/>
    <w:aliases w:val="Epígrafe 2"/>
    <w:basedOn w:val="Ttulo2"/>
    <w:next w:val="Normal"/>
    <w:link w:val="DescripcinCar"/>
    <w:uiPriority w:val="99"/>
    <w:unhideWhenUsed/>
    <w:qFormat/>
    <w:rsid w:val="00A058C1"/>
    <w:pPr>
      <w:numPr>
        <w:ilvl w:val="0"/>
        <w:numId w:val="0"/>
      </w:numPr>
      <w:jc w:val="left"/>
    </w:pPr>
    <w:rPr>
      <w:rFonts w:asciiTheme="minorHAnsi" w:eastAsiaTheme="majorEastAsia" w:hAnsiTheme="minorHAnsi" w:cstheme="minorHAnsi"/>
      <w:color w:val="2E74B5" w:themeColor="accent1" w:themeShade="BF"/>
      <w:sz w:val="18"/>
      <w:szCs w:val="20"/>
    </w:rPr>
  </w:style>
  <w:style w:type="table" w:styleId="Cuadrculadetablaclara">
    <w:name w:val="Grid Table Light"/>
    <w:basedOn w:val="Tablanormal"/>
    <w:uiPriority w:val="40"/>
    <w:rsid w:val="00D253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3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663">
      <w:bodyDiv w:val="1"/>
      <w:marLeft w:val="0"/>
      <w:marRight w:val="0"/>
      <w:marTop w:val="0"/>
      <w:marBottom w:val="0"/>
      <w:divBdr>
        <w:top w:val="none" w:sz="0" w:space="0" w:color="auto"/>
        <w:left w:val="none" w:sz="0" w:space="0" w:color="auto"/>
        <w:bottom w:val="none" w:sz="0" w:space="0" w:color="auto"/>
        <w:right w:val="none" w:sz="0" w:space="0" w:color="auto"/>
      </w:divBdr>
    </w:div>
    <w:div w:id="201014891">
      <w:bodyDiv w:val="1"/>
      <w:marLeft w:val="0"/>
      <w:marRight w:val="0"/>
      <w:marTop w:val="0"/>
      <w:marBottom w:val="0"/>
      <w:divBdr>
        <w:top w:val="none" w:sz="0" w:space="0" w:color="auto"/>
        <w:left w:val="none" w:sz="0" w:space="0" w:color="auto"/>
        <w:bottom w:val="none" w:sz="0" w:space="0" w:color="auto"/>
        <w:right w:val="none" w:sz="0" w:space="0" w:color="auto"/>
      </w:divBdr>
    </w:div>
    <w:div w:id="252668784">
      <w:bodyDiv w:val="1"/>
      <w:marLeft w:val="0"/>
      <w:marRight w:val="0"/>
      <w:marTop w:val="0"/>
      <w:marBottom w:val="0"/>
      <w:divBdr>
        <w:top w:val="none" w:sz="0" w:space="0" w:color="auto"/>
        <w:left w:val="none" w:sz="0" w:space="0" w:color="auto"/>
        <w:bottom w:val="none" w:sz="0" w:space="0" w:color="auto"/>
        <w:right w:val="none" w:sz="0" w:space="0" w:color="auto"/>
      </w:divBdr>
    </w:div>
    <w:div w:id="268125167">
      <w:bodyDiv w:val="1"/>
      <w:marLeft w:val="0"/>
      <w:marRight w:val="0"/>
      <w:marTop w:val="0"/>
      <w:marBottom w:val="0"/>
      <w:divBdr>
        <w:top w:val="none" w:sz="0" w:space="0" w:color="auto"/>
        <w:left w:val="none" w:sz="0" w:space="0" w:color="auto"/>
        <w:bottom w:val="none" w:sz="0" w:space="0" w:color="auto"/>
        <w:right w:val="none" w:sz="0" w:space="0" w:color="auto"/>
      </w:divBdr>
    </w:div>
    <w:div w:id="297880921">
      <w:bodyDiv w:val="1"/>
      <w:marLeft w:val="0"/>
      <w:marRight w:val="0"/>
      <w:marTop w:val="0"/>
      <w:marBottom w:val="0"/>
      <w:divBdr>
        <w:top w:val="none" w:sz="0" w:space="0" w:color="auto"/>
        <w:left w:val="none" w:sz="0" w:space="0" w:color="auto"/>
        <w:bottom w:val="none" w:sz="0" w:space="0" w:color="auto"/>
        <w:right w:val="none" w:sz="0" w:space="0" w:color="auto"/>
      </w:divBdr>
    </w:div>
    <w:div w:id="494154705">
      <w:bodyDiv w:val="1"/>
      <w:marLeft w:val="0"/>
      <w:marRight w:val="0"/>
      <w:marTop w:val="0"/>
      <w:marBottom w:val="0"/>
      <w:divBdr>
        <w:top w:val="none" w:sz="0" w:space="0" w:color="auto"/>
        <w:left w:val="none" w:sz="0" w:space="0" w:color="auto"/>
        <w:bottom w:val="none" w:sz="0" w:space="0" w:color="auto"/>
        <w:right w:val="none" w:sz="0" w:space="0" w:color="auto"/>
      </w:divBdr>
    </w:div>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787891106">
      <w:bodyDiv w:val="1"/>
      <w:marLeft w:val="0"/>
      <w:marRight w:val="0"/>
      <w:marTop w:val="0"/>
      <w:marBottom w:val="0"/>
      <w:divBdr>
        <w:top w:val="none" w:sz="0" w:space="0" w:color="auto"/>
        <w:left w:val="none" w:sz="0" w:space="0" w:color="auto"/>
        <w:bottom w:val="none" w:sz="0" w:space="0" w:color="auto"/>
        <w:right w:val="none" w:sz="0" w:space="0" w:color="auto"/>
      </w:divBdr>
    </w:div>
    <w:div w:id="832648946">
      <w:bodyDiv w:val="1"/>
      <w:marLeft w:val="0"/>
      <w:marRight w:val="0"/>
      <w:marTop w:val="0"/>
      <w:marBottom w:val="0"/>
      <w:divBdr>
        <w:top w:val="none" w:sz="0" w:space="0" w:color="auto"/>
        <w:left w:val="none" w:sz="0" w:space="0" w:color="auto"/>
        <w:bottom w:val="none" w:sz="0" w:space="0" w:color="auto"/>
        <w:right w:val="none" w:sz="0" w:space="0" w:color="auto"/>
      </w:divBdr>
    </w:div>
    <w:div w:id="836964476">
      <w:bodyDiv w:val="1"/>
      <w:marLeft w:val="0"/>
      <w:marRight w:val="0"/>
      <w:marTop w:val="0"/>
      <w:marBottom w:val="0"/>
      <w:divBdr>
        <w:top w:val="none" w:sz="0" w:space="0" w:color="auto"/>
        <w:left w:val="none" w:sz="0" w:space="0" w:color="auto"/>
        <w:bottom w:val="none" w:sz="0" w:space="0" w:color="auto"/>
        <w:right w:val="none" w:sz="0" w:space="0" w:color="auto"/>
      </w:divBdr>
    </w:div>
    <w:div w:id="851070576">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3781597">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935671950">
      <w:bodyDiv w:val="1"/>
      <w:marLeft w:val="0"/>
      <w:marRight w:val="0"/>
      <w:marTop w:val="0"/>
      <w:marBottom w:val="0"/>
      <w:divBdr>
        <w:top w:val="none" w:sz="0" w:space="0" w:color="auto"/>
        <w:left w:val="none" w:sz="0" w:space="0" w:color="auto"/>
        <w:bottom w:val="none" w:sz="0" w:space="0" w:color="auto"/>
        <w:right w:val="none" w:sz="0" w:space="0" w:color="auto"/>
      </w:divBdr>
    </w:div>
    <w:div w:id="1051853547">
      <w:bodyDiv w:val="1"/>
      <w:marLeft w:val="0"/>
      <w:marRight w:val="0"/>
      <w:marTop w:val="0"/>
      <w:marBottom w:val="0"/>
      <w:divBdr>
        <w:top w:val="none" w:sz="0" w:space="0" w:color="auto"/>
        <w:left w:val="none" w:sz="0" w:space="0" w:color="auto"/>
        <w:bottom w:val="none" w:sz="0" w:space="0" w:color="auto"/>
        <w:right w:val="none" w:sz="0" w:space="0" w:color="auto"/>
      </w:divBdr>
    </w:div>
    <w:div w:id="1058013451">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ELAND@ENAMI.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xw/asHlFMrlU/HJtJZUwtxpYYx/ZARCmG105cPu/8lg=</DigestValue>
    </Reference>
    <Reference Type="http://www.w3.org/2000/09/xmldsig#Object" URI="#idOfficeObject">
      <DigestMethod Algorithm="http://www.w3.org/2001/04/xmlenc#sha256"/>
      <DigestValue>mpcTd6Ri2lBT+Dp+WXhMpV1pbdd2MK7oslwwFm8XT6g=</DigestValue>
    </Reference>
    <Reference Type="http://uri.etsi.org/01903#SignedProperties" URI="#idSignedProperties">
      <Transforms>
        <Transform Algorithm="http://www.w3.org/TR/2001/REC-xml-c14n-20010315"/>
      </Transforms>
      <DigestMethod Algorithm="http://www.w3.org/2001/04/xmlenc#sha256"/>
      <DigestValue>ScO9gjyc0jvEmDWbRBdlwQsCAuo63fepoVinZU3bVVY=</DigestValue>
    </Reference>
    <Reference Type="http://www.w3.org/2000/09/xmldsig#Object" URI="#idValidSigLnImg">
      <DigestMethod Algorithm="http://www.w3.org/2001/04/xmlenc#sha256"/>
      <DigestValue>us7/YJY9dbCH1uCqWSlqFdKFu1NWNrr5c29h/H7FWLM=</DigestValue>
    </Reference>
    <Reference Type="http://www.w3.org/2000/09/xmldsig#Object" URI="#idInvalidSigLnImg">
      <DigestMethod Algorithm="http://www.w3.org/2001/04/xmlenc#sha256"/>
      <DigestValue>9PKB3qb8MIpB1Ou+QZ/JEihCwctNlLSFOsCdEb4W5EI=</DigestValue>
    </Reference>
  </SignedInfo>
  <SignatureValue>jqKliZNP7P3JB0t6duQFoDBcsbrC0+qK5hcXaGzFew0e/WuFB4TpSDMoFmO5BGFC5RjwSEhlbYnh
pjXRAWAeKNAfXOtezCBDGkmZTGjaw4vOvBIhA82nnBRQBEFhEnV/2hrGbk3gI9d0p4OhrDfeA5Sh
aRvahJ6OnsvkA6KNQU2aEc/6myacGvW9yjtmkTBoH1Z16ltC+ofWlTnj0U/7FfWfuflighnF0haE
6ULHiCrn4wE4XaYV1dlBT0qZ5tbw6m0LT0cMOVJ+mgE85FRIurojguy6MBY3pRoHy1eTjGKaiURO
PZFzvGcKeuoL4+V4hVD61kfGBM0KBm3UU+K8xA==</SignatureValue>
  <KeyInfo>
    <X509Data>
      <X509Certificate>MIIHMjCCBhqgAwIBAgIQARxyjuU8KcDxzu7vRWeh/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COxiWJsIpeQ3crkcQX3LmiMEx07GkO55BXXkODeSKHOv6mD7QHBFf7NG+dxfrtEGnvuag+9xrq+OMbzoaYlL9WpcYpMRrW0bypI0LGSF24Uktv04B7xngOjz9NgwHg//8cImRnE7ua81+yoi9VoNRi8YuJ3EGbxR326MWy6tlnng3bx0i3fgEygkaYVjLgrHiZTN/J7YzvrmZi5Z8NfWHrS+pYj98z2i/RTt/LcLCyy4QKQk/tf+xOixHQKrRG2cdqCq4vNcSFrR4U0hYAS65ILRHoFv8y36cDQxkwvm3lbkDx73aUWrfWsTuNa5N6xtA197gLTV5kkTemiMYlwx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zLPq0oLFUzNt3S2sP5h1CaWilNOkrlElPeSmYDabbNw=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MxIAyXo91nxCXxoKWg+KS2Vzh1Xab3COh22sKKXikT8=</DigestValue>
      </Reference>
      <Reference URI="/word/endnotes.xml?ContentType=application/vnd.openxmlformats-officedocument.wordprocessingml.endnotes+xml">
        <DigestMethod Algorithm="http://www.w3.org/2001/04/xmlenc#sha256"/>
        <DigestValue>RqemsYCKI3dYBwPwoXDcmDRBrVe5nML3ReituY7jc0E=</DigestValue>
      </Reference>
      <Reference URI="/word/fontTable.xml?ContentType=application/vnd.openxmlformats-officedocument.wordprocessingml.fontTable+xml">
        <DigestMethod Algorithm="http://www.w3.org/2001/04/xmlenc#sha256"/>
        <DigestValue>D34oSOB8UbM4wD2Ff9LU99g/zmvG9fc/PPYX2QzIo4g=</DigestValue>
      </Reference>
      <Reference URI="/word/footer1.xml?ContentType=application/vnd.openxmlformats-officedocument.wordprocessingml.footer+xml">
        <DigestMethod Algorithm="http://www.w3.org/2001/04/xmlenc#sha256"/>
        <DigestValue>mJAW4CT2FYoaF+lKmgJqnpu9LgCle5n/59zjP/w361U=</DigestValue>
      </Reference>
      <Reference URI="/word/footer2.xml?ContentType=application/vnd.openxmlformats-officedocument.wordprocessingml.footer+xml">
        <DigestMethod Algorithm="http://www.w3.org/2001/04/xmlenc#sha256"/>
        <DigestValue>eokXipFMzJvYXpx5G5o6GLe02uMPkDZRzA5Oj83A9vs=</DigestValue>
      </Reference>
      <Reference URI="/word/footnotes.xml?ContentType=application/vnd.openxmlformats-officedocument.wordprocessingml.footnotes+xml">
        <DigestMethod Algorithm="http://www.w3.org/2001/04/xmlenc#sha256"/>
        <DigestValue>61XcAApjcDLosL6aOgtgXrHf73I85y8yemTLraCkas4=</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dAOriRM5Wj7x2+0j3xGHuM/6VBF+aylRXfHNSh9IIFk=</DigestValue>
      </Reference>
      <Reference URI="/word/media/image3.emf?ContentType=image/x-emf">
        <DigestMethod Algorithm="http://www.w3.org/2001/04/xmlenc#sha256"/>
        <DigestValue>QYxAhl0ThdF9aazggepemt2Aszp2Osf5+CrHkDw6pC0=</DigestValue>
      </Reference>
      <Reference URI="/word/media/image4.emf?ContentType=image/x-emf">
        <DigestMethod Algorithm="http://www.w3.org/2001/04/xmlenc#sha256"/>
        <DigestValue>x3Xw65Qw1I2kTAGcewpG7imcstk2daINcAVXAijVA6M=</DigestValue>
      </Reference>
      <Reference URI="/word/media/image5.emf?ContentType=image/x-emf">
        <DigestMethod Algorithm="http://www.w3.org/2001/04/xmlenc#sha256"/>
        <DigestValue>skfmDkS7Ud59lPWxJpuReH+LR5acuZrP7Eitier/r/U=</DigestValue>
      </Reference>
      <Reference URI="/word/numbering.xml?ContentType=application/vnd.openxmlformats-officedocument.wordprocessingml.numbering+xml">
        <DigestMethod Algorithm="http://www.w3.org/2001/04/xmlenc#sha256"/>
        <DigestValue>Q3OcrZjZuioYt/btfal3eRtfBxrOx6EixqPFdAg+IMA=</DigestValue>
      </Reference>
      <Reference URI="/word/settings.xml?ContentType=application/vnd.openxmlformats-officedocument.wordprocessingml.settings+xml">
        <DigestMethod Algorithm="http://www.w3.org/2001/04/xmlenc#sha256"/>
        <DigestValue>Ahe1mifg0vPmW4dkeKaw10muUf5CRIxKlZJJJWGtBnc=</DigestValue>
      </Reference>
      <Reference URI="/word/styles.xml?ContentType=application/vnd.openxmlformats-officedocument.wordprocessingml.styles+xml">
        <DigestMethod Algorithm="http://www.w3.org/2001/04/xmlenc#sha256"/>
        <DigestValue>UsD78cUWOR+1sk52KjI1pjmDk5p1IYgu0SnNzG3HZyQ=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dskiJuIE1cPDNPGCTeL5lSI/xelvRwkHvu1W7tTPTqQ=</DigestValue>
      </Reference>
    </Manifest>
    <SignatureProperties>
      <SignatureProperty Id="idSignatureTime" Target="#idPackageSignature">
        <mdssi:SignatureTime xmlns:mdssi="http://schemas.openxmlformats.org/package/2006/digital-signature">
          <mdssi:Format>YYYY-MM-DDThh:mm:ssTZD</mdssi:Format>
          <mdssi:Value>2017-11-08T14:23:14Z</mdssi:Value>
        </mdssi:SignatureTime>
      </SignatureProperty>
    </SignatureProperties>
  </Object>
  <Object Id="idOfficeObject">
    <SignatureProperties>
      <SignatureProperty Id="idOfficeV1Details" Target="#idPackageSignature">
        <SignatureInfoV1 xmlns="http://schemas.microsoft.com/office/2006/digsig">
          <SetupID>{EBE3F9E8-6525-4F93-A024-5B867D33FD9C}</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2017-11-08T14:23:14Z</xd:SigningTime>
          <xd:SigningCertificate>
            <xd:Cert>
              <xd:CertDigest>
                <DigestMethod Algorithm="http://www.w3.org/2001/04/xmlenc#sha256"/>
                <DigestValue>Ki+9/rtla55F6NFtY7Gb4xzyQanlL7l38HYBD9PquM0=</DigestValue>
              </xd:CertDigest>
              <xd:IssuerSerial>
                <X509IssuerName>E=e-sign@e-sign.cl, CN=E-Sign Firma Electronica Avanzada para Estado de Chile CA, OU=Class 2 Managed PKI Individual Subscriber CA, OU=Symantec Trust Network, O=E-Sign S.A., C=CL</X509IssuerName>
                <X509SerialNumber>1476935823862584336956614243303006718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33BYnd4QWD9FBIA/RQRQe99wAAAAAFhR4RA4e99wZEmfAhx3RAA7Sp8CmHrfcFhR4RAASuUCWFHhEPa+2wIAAAAAKHdEAG1/nwJId0QAgAGMdQ1ch3XfW4d1SHdEAGQBAAAAAAAAAAAAAARlKncEZSp30B9UBAAIAAAAAgAAAAAAAHB3RACXbCp3AAAAAAAAAACceEQABgAAAJB4RAAGAAAAAAAAAAAAAACQeEQAqHdEAJrsKXcAAAAAAAIAAAAARAAGAAAAkHhEAAYAAABMEit3AAAAAAAAAACQeEQABgAAAAAAAADUd0QAQDApdwAAAAAAAgAAkHhE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EwCoPj///IBAAAAAAAA/IvbB4D4//8IAFh++/b//wAAAAAAAAAA4IvbB4D4/////wAAAABEAAAAAABIAod1zA2HdfgYh3Xsk0QA+QFvd06URADLAgAAAACGdcwNh3U7Am93Y5S+fUyURAAAAAAATJREADOUvn0UlEQA5JREAAAAhnUAAIZ1AABTAOgAAADoAIZ1AAAAAICTRACEk0QABGUqdwRlKnfklEQAAAgAAAACAAAAAAAA8JNEAJdsKncAAAAAAAAAAB6VRAAHAAAAEJVEAAcAAAAAAAAAAAAAABCVRAAolEQAmuwpdwAAAAAAAgAAAABEAAcAAAAQlUQABwAAAEwSK3cAAAAAAAAAABCVRAAHAAAAAAAAAFSURABAMCl3AAAAAAACAAAQlU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TAKg+P//8gEAAAAAAAD8i9sHgPj//wgAWH779v//AAAAAAAAAADgi9sHgPj/////AAAAAOQCAAAAAAAAAAAgAAAA1JvkAqyMRABIULUQAAAAAHUMITEiAIoBAAAAAHAAAAABAAAAAQAAACQAAAAkAAAAFgAAABUAAAAAAAAAAAAAAAEAAQAAAAAAVQAAAEyrqhAQAAAAAAAAAAimFwYAAAAAAAAAAAAAAADwFwrXlI1EAAAARADUeb9xAAAAAECrqhAIphcG43m/cfAXCtc4ZOAIAEzLECDtRwQ5BQAAV/CJAAANAIRX8IkAMI1EAJibRAAAAFZzAAAAAISNRAA2oZsCV/CJADkFAABkAAAAQKuqEAIAAACA+P//CABYfvv2//8ADQCEAAAAAKiNRABWOYh1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RAACBG93MuJud9gDb3c3qL59CtECcgAAAAD//wAAAACPdX5aAAAIsEQAQPwvBgAAAABwdFUAXK9EAGjzkHUAAAAAAABDaGFyVXBwZXJXAAGMdQ1ch3XfW4d1oK9EAGQBAAAAAAAAAAAAAARlKncEZSp30B9UBAAIAAAAAgAAAAAAAMivRACXbCp3AAAAAAAAAAD6sEQACQAAAOiwRAAJAAAAAAAAAAAAAADosEQAALBEAJrsKXcAAAAAAAIAAAAARAAJAAAA6LBEAAkAAABMEit3AAAAAAAAAADosEQACQAAAAAAAAAssEQAQDApdwAAAAAAAgAA6LBEAAkAAABkdgAIAAAAACUAAAAMAAAAAwAAABgAAAAMAAAAAAAAABIAAAAMAAAAAQAAAB4AAAAYAAAACQAAAFAAAAD3AAAAXQAAACUAAAAMAAAAAw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M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Object Id="idInvalidSigLnImg">AQAAAGwAAAAAAAAAAAAAAP8AAAB/AAAAAAAAAAAAAABDIwAApBEAACBFTUYAAAEA8Ok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9wWJ3eEFg/RQSAP0UEUHvfcAAAAABYUeEQOHvfcGRJnwIcd0QAO0qfAph633BYUeEQAErlAlhR4RD2vtsCAAAAACh3RABtf58CSHdEAIABjHUNXId131uHdUh3RABkAQAAAAAAAAAAAAAEZSp3BGUqd9AfVAQACAAAAAIAAAAAAABwd0QAl2wqdwAAAAAAAAAAnHhEAAYAAACQeEQABgAAAAAAAAAAAAAAkHhEAKh3RACa7Cl3AAAAAAACAAAAAEQABgAAAJB4RAAGAAAATBIrdwAAAAAAAAAAkHhEAAYAAAAAAAAA1HdEAEAwKXcAAAAAAAIAAJB4R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BMAqD4///yAQAAAAAAAPyL2weA+P//CABYfvv2//8AAAAAAAAAAOCL2weA+P////8AAAAAAAAAAAAAAAAAAMO0rgLEjUQAAAAAAEhQtRDDtK4CNiIh8yIAigG8jUQAMAAAAAimFwYg7UcEDQAAAA0AAAD/////DwAAAAAAAAAAAAAAAAABAAAAAAAVAAAAqMIJFhAAAAAAAAAACKYXBgAAAAAAAAAAUwBlAGcAbwBlACAAAAAAADCNRABTi6sCOExHEOEAAAABAAAAAAAAAMbCCRY4TEcQUI1EAMCKqwJMjUQABQAAAAAAAAAAAAAAAAAAAAAACRY8j0QA8LOuAhDVLhAEAAAACKYXBgimFwYUtK4CBAAAACDtRwTomkQAFLSuAgANBIQAAAAAqI1EAFY5iHV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E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YLTLGg4SmtTMeBYYWPdcUjCJff8=</DigestValue>
    </Reference>
    <Reference Type="http://www.w3.org/2000/09/xmldsig#Object" URI="#idOfficeObject">
      <DigestMethod Algorithm="http://www.w3.org/2000/09/xmldsig#sha1"/>
      <DigestValue>bWYmj6hDoBhBoJa1oBPpZZOjVwU=</DigestValue>
    </Reference>
    <Reference Type="http://uri.etsi.org/01903#SignedProperties" URI="#idSignedProperties">
      <Transforms>
        <Transform Algorithm="http://www.w3.org/TR/2001/REC-xml-c14n-20010315"/>
      </Transforms>
      <DigestMethod Algorithm="http://www.w3.org/2000/09/xmldsig#sha1"/>
      <DigestValue>bV44bESguWAZj0eQDbFAzxxM7ms=</DigestValue>
    </Reference>
    <Reference Type="http://www.w3.org/2000/09/xmldsig#Object" URI="#idValidSigLnImg">
      <DigestMethod Algorithm="http://www.w3.org/2000/09/xmldsig#sha1"/>
      <DigestValue>YBFl7D5nqEpslUUZhOSZ1aeKMqc=</DigestValue>
    </Reference>
    <Reference Type="http://www.w3.org/2000/09/xmldsig#Object" URI="#idInvalidSigLnImg">
      <DigestMethod Algorithm="http://www.w3.org/2000/09/xmldsig#sha1"/>
      <DigestValue>ccXUeWM8ftJ2E7bHFPAHbUx2O6Y=</DigestValue>
    </Reference>
  </SignedInfo>
  <SignatureValue>si4FMz0tUnQkmnD+SfdP0GB7gz8wbRN/en+7+6m5vHq2A8qEqTeir3y+56FO/LPRCMustxQ5Ibbm
oifPQGC9YP6/x2i2wOAsOWVKFXKbwxJmU2i89aqc9EPmi/Cj9nW7YMQSgF1H5sg1Yrd6bIBnRLA0
NCficjQbyDA9jPRuRUHUUBP/r6uUf9YvOUyRYaG7x39YVVuWpHtr4ii9XjkARqZcFs2t23qcx68j
ybpTOfrQtXfesEoEXIVvvuT5nwOevBYlSCzWlY06APS3o+85qAYoJl0dxd8Gt9o0y3jGz4+dw5z/
/NLgWcO4EJiYBu7t3h8cjNi5lo8s05c4/1O3fw==</SignatureValue>
  <KeyInfo>
    <X509Data>
      <X509Certificate>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0/09/xmldsig#sha1"/>
        <DigestValue>qJDMKDKOuSMY95FkVgpJYMq2IZQ=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q6xLRbuQhKjUEynEm+e93qYQD4k=</DigestValue>
      </Reference>
      <Reference URI="/word/endnotes.xml?ContentType=application/vnd.openxmlformats-officedocument.wordprocessingml.endnotes+xml">
        <DigestMethod Algorithm="http://www.w3.org/2000/09/xmldsig#sha1"/>
        <DigestValue>6BbxCGT7uh5OHdrg1BnFuWUbGRw=</DigestValue>
      </Reference>
      <Reference URI="/word/fontTable.xml?ContentType=application/vnd.openxmlformats-officedocument.wordprocessingml.fontTable+xml">
        <DigestMethod Algorithm="http://www.w3.org/2000/09/xmldsig#sha1"/>
        <DigestValue>uhpsI2MqOhJ5ahDOY+7PAug2UXc=</DigestValue>
      </Reference>
      <Reference URI="/word/footer1.xml?ContentType=application/vnd.openxmlformats-officedocument.wordprocessingml.footer+xml">
        <DigestMethod Algorithm="http://www.w3.org/2000/09/xmldsig#sha1"/>
        <DigestValue>EjpxwKTMNCn52VdWxxR/MPcq7Bs=</DigestValue>
      </Reference>
      <Reference URI="/word/footer2.xml?ContentType=application/vnd.openxmlformats-officedocument.wordprocessingml.footer+xml">
        <DigestMethod Algorithm="http://www.w3.org/2000/09/xmldsig#sha1"/>
        <DigestValue>SbEDZXlsaFPIu2whv4mybeIuuas=</DigestValue>
      </Reference>
      <Reference URI="/word/footnotes.xml?ContentType=application/vnd.openxmlformats-officedocument.wordprocessingml.footnotes+xml">
        <DigestMethod Algorithm="http://www.w3.org/2000/09/xmldsig#sha1"/>
        <DigestValue>DiJmoddJqni/B2rGlQVwrRDhFNQ=</DigestValue>
      </Reference>
      <Reference URI="/word/media/image1.jpeg?ContentType=image/jpeg">
        <DigestMethod Algorithm="http://www.w3.org/2000/09/xmldsig#sha1"/>
        <DigestValue>UM38A/TEwciC48z8T/oN6MntV8Y=</DigestValue>
      </Reference>
      <Reference URI="/word/media/image2.emf?ContentType=image/x-emf">
        <DigestMethod Algorithm="http://www.w3.org/2000/09/xmldsig#sha1"/>
        <DigestValue>1R6FUI2xdcOphWq3cYxRBeQm82k=</DigestValue>
      </Reference>
      <Reference URI="/word/media/image3.emf?ContentType=image/x-emf">
        <DigestMethod Algorithm="http://www.w3.org/2000/09/xmldsig#sha1"/>
        <DigestValue>K/Q9RobdNKo5cz+KvhA2tFlhDSc=</DigestValue>
      </Reference>
      <Reference URI="/word/media/image4.emf?ContentType=image/x-emf">
        <DigestMethod Algorithm="http://www.w3.org/2000/09/xmldsig#sha1"/>
        <DigestValue>2LQlH4LYkwEahh3fZJhSF7/+I1k=</DigestValue>
      </Reference>
      <Reference URI="/word/media/image5.emf?ContentType=image/x-emf">
        <DigestMethod Algorithm="http://www.w3.org/2000/09/xmldsig#sha1"/>
        <DigestValue>Z06N54HiWLg7bumAsbzNMzQ6mP8=</DigestValue>
      </Reference>
      <Reference URI="/word/numbering.xml?ContentType=application/vnd.openxmlformats-officedocument.wordprocessingml.numbering+xml">
        <DigestMethod Algorithm="http://www.w3.org/2000/09/xmldsig#sha1"/>
        <DigestValue>/XF3XvH7HDBCoMTsAUmKVORu1lw=</DigestValue>
      </Reference>
      <Reference URI="/word/settings.xml?ContentType=application/vnd.openxmlformats-officedocument.wordprocessingml.settings+xml">
        <DigestMethod Algorithm="http://www.w3.org/2000/09/xmldsig#sha1"/>
        <DigestValue>wHC1WToB7buYxwR61pfAh9lSRaU=</DigestValue>
      </Reference>
      <Reference URI="/word/styles.xml?ContentType=application/vnd.openxmlformats-officedocument.wordprocessingml.styles+xml">
        <DigestMethod Algorithm="http://www.w3.org/2000/09/xmldsig#sha1"/>
        <DigestValue>IDMv1fnr024V/iXH8Owie5z3c4A=</DigestValue>
      </Reference>
      <Reference URI="/word/theme/theme1.xml?ContentType=application/vnd.openxmlformats-officedocument.theme+xml">
        <DigestMethod Algorithm="http://www.w3.org/2000/09/xmldsig#sha1"/>
        <DigestValue>z5uo+nr1AfxMZZMdpOf7jUh761U=</DigestValue>
      </Reference>
      <Reference URI="/word/webSettings.xml?ContentType=application/vnd.openxmlformats-officedocument.wordprocessingml.webSettings+xml">
        <DigestMethod Algorithm="http://www.w3.org/2000/09/xmldsig#sha1"/>
        <DigestValue>C+V3w3xQiYqX17I77MeCDNsgVkM=</DigestValue>
      </Reference>
    </Manifest>
    <SignatureProperties>
      <SignatureProperty Id="idSignatureTime" Target="#idPackageSignature">
        <mdssi:SignatureTime xmlns:mdssi="http://schemas.openxmlformats.org/package/2006/digital-signature">
          <mdssi:Format>YYYY-MM-DDThh:mm:ssTZD</mdssi:Format>
          <mdssi:Value>2017-11-08T17:08:40Z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2017-11-08T17:08:40Z</xd:SigningTime>
          <xd:SigningCertificate>
            <xd:Cert>
              <xd:CertDigest>
                <DigestMethod Algorithm="http://www.w3.org/2000/09/xmldsig#sha1"/>
                <DigestValue>6ZdjoIOJW8df1N+cGjm6jEPWclo=</DigestValue>
              </xd:CertDigest>
              <xd:IssuerSerial>
                <X509IssuerName>CN=Communications Server</X509IssuerName>
                <X509SerialNumber>1084861279811495841511937</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5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LgGg+P//8gEAAAAAAAD8iwUEgPj//wgAWH779v//AAAAAAAAAADgiwUEgPj/////AAAAAGIA2b+6Zbl7yugVeMro4uDHZXhL4wd44y0bhGKEChcdIZQiAIoBnGtiAHBrYgCoBooKIA0AhDRuYgCx4cdlIA0AhAAAAAB4S+MHQBiZBiBtYgDQsfBlhmKECgAAAADQsfBlIA0AAIRihAoBAAAAAAAAAAcAAACEYoQKAAAAAAAAAACka2IAZM65ZSAAAAD/////AAAAAAAAAAAVAAAAAAAAAHAAAAABAAAAAQAAACQAAAAkAAAAEAAAAAAAAAAAAOMHQBiZBgFsAQD/////NBMKcmRsYgBkbGIAerHHZQAAAACUbmIAeEvjB4qxx2U0EwpyyNWJCiRsYgAvMGB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9QAAAGwAAAABAAAAqwoNQnIcDUIKAAAAYAAAAC0AAABMAAAAAAAAAAAAAAAAAAAA//////////+oAAAASgBlAGYAYQAgAFMAZQBjAGMAaQDzAG4AIABkAGUAIABHAGUAcwB0AGkA8wBuACAAeQAgAEMAbwBvAHIAZABpAG4AYQBjAGkA8wBuACAATwBwAGUALgAuAC4A/38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</Object>
  <Object Id="idInvalidSigLnImg">AQAAAGwAAAAAAAAAAAAAAP8AAAB/AAAAAAAAAAAAAABDIwAApBEAACBFTUYAAAEAP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od26/ugRYiBNnKCwTZ///AAAAAB92floAAOSUYgAMAAAAAAAAAOh9oQA4lGIAUPMgdgAAAAAAAENoYXJVcHBlclcAk58AoJSfAFA04QcwnJ8AkJRiAIABZHYOXF924FtfdpCUYgBkAQAAjWKcd41inHfQrM8DAAgAAAACAAAAAAAAsJRiACJqnHcAAAAAAAAAAOqVYgAJAAAA2JViAAkAAAAAAAAAAAAAANiVYgDolGIA7uqbdwAAAAAAAgAAAABiAAkAAADYlWIACQAAAEwSnXcAAAAAAAAAANiVYgAJAAAAAAAAABSVYgCVLpt3AAAAAAACAADYlW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4BoPj///IBAAAAAAAA/IsFBID4//8IAFh++/b//wAAAAAAAAAA4IsFBID4/////wAAAABiAP486HegP2IA9XHsd4L5P3P+////jOPnd/Lg53dctYkK4BGiAKCziQpYOGIAImqcdwAAAAAAAAAAjDliAAYAAACAOWIABgAAAAIAAAAAAAAAtLOJCiCKhgq0s4kKAAAAACCKhgqoOGIAjWKcd41inHcAAAAAAAgAAAACAAAAAAAAsDhiACJqnHcAAAAAAAAAAOY5YgAHAAAA2DliAAcAAAAAAAAAAAAAANg5YgDoOGIA7uqbdwAAAAAAAgAAAABiAAcAAADYOWIABwAAAEwSnXcAAAAAAAAAANg5YgAHAAAAAAAAABQ5YgCVLpt3AAAAAAACAADYO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oK8JKmAAAAAADU2KYG8JKmAPw3YgCVuLdl/DdiAPw3YgCcnbdlAAAAAPm3t2WMBPFluDzjZbg842WAQuNlKAuKCgAAAAD/////AAAAAJ2QtwA4OGIAgAFkdg5cX3bgW192ODhiAGQBAACNYpx3jWKcd7AF4QcACAAAAAIAAAAAAABYOGIAImqcdwAAAAAAAAAAjDliAAYAAACAOWIABgAAAAAAAAAAAAAAgDliAJA4YgDu6pt3AAAAAAACAAAAAGIABgAAAIA5YgAGAAAATBKddwAAAAAAAAAAgDliAAYAAAAAAAAAvDhiAJUum3cAAAAAAAIAAIA5Y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aD4///yAQAAAAAAAPyLBQSA+P//CABYfvv2//8AAAAAAAAAAOCLBQSA+P////8AAAAA4wcQDJwW/p1fdm+JGGYtEgEpAAAAAHjjLRsIbWIAoR4hmCIAigFJjBhmyGtiAAAAAAB4S+MHCG1iACSIgBIQbGIA2YsYZlMAZQBnAG8AZQAgAFUASQAAAAAA9YsYZuBsYgDhAAAAiGtiAEvkyGX4vPMH4QAAAAEAAAAuDJwWAABiAOrjyGUEAAAABQAAAAAAAAAAAAAAAAAAAC4MnBaUbWIAJYsYZqiKnwYEAAAAeEvjBwAAAABJixhmAAAAAAAAZQBnAG8AZQAgAFUASQAAAApbZGxiAGRsYgDhAAAAAGxiAAAAAAAQDJwWAAAAAAEAAAAAAAAAJGxiAC8wY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D/fw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9QAAAGwAAAABAAAAqwoNQnIcDUIKAAAAYAAAAC0AAABMAAAAAAAAAAAAAAAAAAAA//////////+oAAAASgBlAGYAYQAgAFMAZQBjAGMAaQDzAG4AIABkAGUAIABHAGUAcwB0AGkA8wBuACAAeQAgAEMAbwBvAHIAZABpAG4AYQBjAGkA8wBuACAATwBwAGUALgAuAC4AtQ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4ADB-E41A-4670-BD74-AFF00F6E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3649</Words>
  <Characters>20071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Elizabeth Salinas Donaire</cp:lastModifiedBy>
  <cp:revision>15</cp:revision>
  <cp:lastPrinted>2017-06-02T18:12:00Z</cp:lastPrinted>
  <dcterms:created xsi:type="dcterms:W3CDTF">2017-10-30T13:52:00Z</dcterms:created>
  <dcterms:modified xsi:type="dcterms:W3CDTF">2017-11-08T14:21:00Z</dcterms:modified>
</cp:coreProperties>
</file>