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footer3.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charts/chart1.xml" ContentType="application/vnd.openxmlformats-officedocument.drawingml.chart+xml"/>
  <Override PartName="/word/charts/style1.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5.xml" ContentType="application/vnd.ms-office.chartstyle+xml"/>
  <Override PartName="/word/charts/chart5.xml" ContentType="application/vnd.openxmlformats-officedocument.drawingml.chart+xml"/>
  <Override PartName="/word/charts/colors4.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1.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docProps/custom.xml" ContentType="application/vnd.openxmlformats-officedocument.custom-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6.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9.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4.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128BA33" w14:textId="77777777" w:rsidR="00D64C38" w:rsidRPr="001029E5" w:rsidRDefault="00D64C38" w:rsidP="00D64C38">
      <w:pPr>
        <w:jc w:val="center"/>
        <w:rPr>
          <w:sz w:val="28"/>
          <w:szCs w:val="28"/>
        </w:rPr>
      </w:pPr>
      <w:r>
        <w:rPr>
          <w:noProof/>
          <w:lang w:eastAsia="es-CL"/>
        </w:rPr>
        <w:drawing>
          <wp:inline distT="0" distB="0" distL="0" distR="0" wp14:anchorId="2DC9CBB7" wp14:editId="3198ED7E">
            <wp:extent cx="3354395" cy="2375572"/>
            <wp:effectExtent l="0" t="0" r="0" b="571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127BF253" w14:textId="77777777" w:rsidR="00D64C38" w:rsidRPr="001029E5" w:rsidRDefault="00D64C38" w:rsidP="00D64C38">
      <w:pPr>
        <w:jc w:val="center"/>
        <w:rPr>
          <w:sz w:val="28"/>
          <w:szCs w:val="28"/>
        </w:rPr>
      </w:pPr>
    </w:p>
    <w:p w14:paraId="380C0BAF" w14:textId="77777777" w:rsidR="00D64C38" w:rsidRPr="007A7DEB" w:rsidRDefault="00D64C38" w:rsidP="00D64C38">
      <w:pPr>
        <w:jc w:val="center"/>
        <w:rPr>
          <w:rFonts w:ascii="Calibri" w:eastAsia="Calibri" w:hAnsi="Calibri"/>
          <w:b/>
          <w:sz w:val="24"/>
          <w:szCs w:val="24"/>
        </w:rPr>
      </w:pPr>
      <w:bookmarkStart w:id="0" w:name="_Toc350847214"/>
      <w:bookmarkStart w:id="1" w:name="_Toc350928658"/>
      <w:bookmarkStart w:id="2" w:name="_Toc350937995"/>
      <w:bookmarkStart w:id="3" w:name="_Toc351623557"/>
      <w:r w:rsidRPr="007A7DEB">
        <w:rPr>
          <w:rFonts w:ascii="Calibri" w:eastAsia="Calibri" w:hAnsi="Calibri"/>
          <w:b/>
          <w:sz w:val="24"/>
          <w:szCs w:val="24"/>
        </w:rPr>
        <w:t>INFORME TÉCNICO DE FISCALIZACIÓN AMBIENTAL</w:t>
      </w:r>
      <w:bookmarkEnd w:id="0"/>
      <w:bookmarkEnd w:id="1"/>
      <w:bookmarkEnd w:id="2"/>
      <w:bookmarkEnd w:id="3"/>
    </w:p>
    <w:p w14:paraId="4128FA06" w14:textId="77777777" w:rsidR="00D64C38" w:rsidRDefault="00D64C38" w:rsidP="00D64C38">
      <w:pPr>
        <w:jc w:val="center"/>
        <w:rPr>
          <w:rFonts w:ascii="Calibri" w:eastAsia="Calibri" w:hAnsi="Calibri" w:cs="Calibri"/>
          <w:b/>
          <w:sz w:val="24"/>
          <w:szCs w:val="24"/>
        </w:rPr>
      </w:pPr>
    </w:p>
    <w:p w14:paraId="5C0C983D" w14:textId="77777777" w:rsidR="00D64C38" w:rsidRDefault="00D64C38" w:rsidP="00D64C38">
      <w:pPr>
        <w:jc w:val="center"/>
        <w:rPr>
          <w:rFonts w:ascii="Calibri" w:eastAsia="Calibri" w:hAnsi="Calibri" w:cs="Calibri"/>
          <w:b/>
          <w:sz w:val="24"/>
          <w:szCs w:val="24"/>
        </w:rPr>
      </w:pPr>
      <w:r>
        <w:rPr>
          <w:rFonts w:ascii="Calibri" w:eastAsia="Calibri" w:hAnsi="Calibri" w:cs="Calibri"/>
          <w:b/>
          <w:sz w:val="24"/>
          <w:szCs w:val="24"/>
        </w:rPr>
        <w:t>Fiscalización Ambiental</w:t>
      </w:r>
    </w:p>
    <w:p w14:paraId="6A3930C0" w14:textId="77777777" w:rsidR="00D64C38" w:rsidRDefault="00D64C38" w:rsidP="00D64C38">
      <w:pPr>
        <w:jc w:val="center"/>
        <w:rPr>
          <w:rFonts w:ascii="Calibri" w:eastAsia="Calibri" w:hAnsi="Calibri" w:cs="Calibri"/>
          <w:b/>
          <w:sz w:val="24"/>
          <w:szCs w:val="24"/>
        </w:rPr>
      </w:pPr>
    </w:p>
    <w:p w14:paraId="2F1038BA" w14:textId="77777777" w:rsidR="00D64C38" w:rsidRDefault="00D64C38" w:rsidP="00D64C38">
      <w:pPr>
        <w:jc w:val="center"/>
        <w:rPr>
          <w:rFonts w:ascii="Calibri" w:eastAsia="Calibri" w:hAnsi="Calibri" w:cs="Calibri"/>
          <w:b/>
          <w:sz w:val="24"/>
          <w:szCs w:val="24"/>
        </w:rPr>
      </w:pPr>
    </w:p>
    <w:p w14:paraId="1C5CFE88" w14:textId="77777777" w:rsidR="00D64C38" w:rsidRPr="007A7DEB" w:rsidRDefault="00D64C38" w:rsidP="00D64C38">
      <w:pPr>
        <w:jc w:val="center"/>
        <w:rPr>
          <w:rFonts w:ascii="Calibri" w:eastAsia="Calibri" w:hAnsi="Calibri" w:cs="Calibri"/>
          <w:b/>
          <w:sz w:val="24"/>
          <w:szCs w:val="24"/>
        </w:rPr>
      </w:pPr>
      <w:r w:rsidRPr="00D64C38">
        <w:rPr>
          <w:rFonts w:ascii="Calibri" w:eastAsia="Calibri" w:hAnsi="Calibri" w:cs="Calibri"/>
          <w:b/>
          <w:sz w:val="24"/>
          <w:szCs w:val="24"/>
        </w:rPr>
        <w:t>TECK CARMEN DE ANDACOLLO</w:t>
      </w:r>
    </w:p>
    <w:p w14:paraId="369D5B68" w14:textId="77777777" w:rsidR="00D64C38" w:rsidRDefault="00D64C38" w:rsidP="00D64C38">
      <w:pPr>
        <w:jc w:val="center"/>
        <w:rPr>
          <w:rFonts w:ascii="Calibri" w:eastAsia="Calibri" w:hAnsi="Calibri" w:cs="Calibri"/>
          <w:b/>
          <w:sz w:val="24"/>
          <w:szCs w:val="24"/>
        </w:rPr>
      </w:pPr>
    </w:p>
    <w:p w14:paraId="4DC880DE" w14:textId="77777777" w:rsidR="00D64C38" w:rsidRDefault="00D64C38" w:rsidP="00D64C38">
      <w:pPr>
        <w:jc w:val="center"/>
        <w:rPr>
          <w:rFonts w:ascii="Calibri" w:eastAsia="Calibri" w:hAnsi="Calibri" w:cs="Calibri"/>
          <w:b/>
          <w:sz w:val="24"/>
          <w:szCs w:val="24"/>
        </w:rPr>
      </w:pPr>
    </w:p>
    <w:p w14:paraId="2004A78E" w14:textId="77777777" w:rsidR="00D64C38" w:rsidRPr="007A7DEB" w:rsidRDefault="00D64C38" w:rsidP="00D64C38">
      <w:pPr>
        <w:jc w:val="center"/>
        <w:rPr>
          <w:rFonts w:ascii="Calibri" w:eastAsia="Calibri" w:hAnsi="Calibri" w:cs="Calibri"/>
          <w:b/>
          <w:sz w:val="24"/>
          <w:szCs w:val="24"/>
        </w:rPr>
      </w:pPr>
      <w:r w:rsidRPr="00D64C38">
        <w:rPr>
          <w:rFonts w:ascii="Calibri" w:eastAsia="Calibri" w:hAnsi="Calibri" w:cs="Calibri"/>
          <w:b/>
          <w:sz w:val="24"/>
          <w:szCs w:val="24"/>
        </w:rPr>
        <w:t>DFZ-2017-250-IV-RCA-IA</w:t>
      </w:r>
    </w:p>
    <w:p w14:paraId="6D9CC36E" w14:textId="77777777" w:rsidR="00D64C38" w:rsidRDefault="00D64C38" w:rsidP="00D64C38">
      <w:pPr>
        <w:jc w:val="center"/>
        <w:rPr>
          <w:rFonts w:ascii="Calibri" w:eastAsia="Calibri" w:hAnsi="Calibri"/>
          <w:b/>
          <w:sz w:val="24"/>
          <w:szCs w:val="24"/>
        </w:rPr>
      </w:pPr>
    </w:p>
    <w:p w14:paraId="320252CA" w14:textId="77777777" w:rsidR="00D64C38" w:rsidRPr="007A7DEB" w:rsidRDefault="00D64C38" w:rsidP="00D64C38">
      <w:pPr>
        <w:jc w:val="center"/>
        <w:rPr>
          <w:rFonts w:ascii="Calibri" w:eastAsia="Calibri" w:hAnsi="Calibri"/>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D64C38" w:rsidRPr="007A7DEB" w14:paraId="3364858C" w14:textId="77777777" w:rsidTr="00D64C38">
        <w:trPr>
          <w:trHeight w:val="567"/>
          <w:jc w:val="center"/>
        </w:trPr>
        <w:tc>
          <w:tcPr>
            <w:tcW w:w="1210" w:type="dxa"/>
            <w:shd w:val="clear" w:color="auto" w:fill="D9D9D9"/>
            <w:vAlign w:val="center"/>
          </w:tcPr>
          <w:p w14:paraId="1E2EE4BB" w14:textId="77777777" w:rsidR="00D64C38" w:rsidRPr="007A7DEB" w:rsidRDefault="00D64C38" w:rsidP="00D64C38">
            <w:pPr>
              <w:jc w:val="center"/>
              <w:rPr>
                <w:rFonts w:ascii="Calibri" w:eastAsia="Calibri" w:hAnsi="Calibri" w:cs="Calibri"/>
                <w:b/>
                <w:sz w:val="18"/>
                <w:szCs w:val="18"/>
                <w:highlight w:val="yellow"/>
              </w:rPr>
            </w:pPr>
          </w:p>
        </w:tc>
        <w:tc>
          <w:tcPr>
            <w:tcW w:w="2116" w:type="dxa"/>
            <w:shd w:val="clear" w:color="auto" w:fill="D9D9D9"/>
            <w:vAlign w:val="center"/>
          </w:tcPr>
          <w:p w14:paraId="08098924" w14:textId="77777777" w:rsidR="00D64C38" w:rsidRPr="007A7DEB" w:rsidRDefault="00D64C38" w:rsidP="00D64C38">
            <w:pPr>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70DEEE2F" w14:textId="77777777" w:rsidR="00D64C38" w:rsidRPr="007A7DEB" w:rsidRDefault="00D64C38" w:rsidP="00D64C38">
            <w:pPr>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D64C38" w:rsidRPr="007A7DEB" w14:paraId="73955EB1" w14:textId="77777777" w:rsidTr="00D64C3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2642B18" w14:textId="77777777" w:rsidR="00D64C38" w:rsidRPr="007A7DEB" w:rsidRDefault="00D64C38" w:rsidP="00D64C38">
            <w:pPr>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7D60C63" w14:textId="77777777" w:rsidR="00D64C38" w:rsidRPr="009D66DD" w:rsidRDefault="00D64C38" w:rsidP="00D64C38">
            <w:pPr>
              <w:spacing w:line="276" w:lineRule="auto"/>
              <w:jc w:val="center"/>
              <w:rPr>
                <w:rFonts w:cstheme="minorHAnsi"/>
                <w:b/>
                <w:sz w:val="18"/>
                <w:szCs w:val="18"/>
                <w:lang w:val="es-ES_tradnl"/>
              </w:rPr>
            </w:pPr>
            <w:r w:rsidRPr="009D66DD">
              <w:rPr>
                <w:rFonts w:cstheme="minorHAns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14:paraId="79A6158B" w14:textId="77777777" w:rsidR="00D64C38" w:rsidRPr="007A7DEB" w:rsidRDefault="00E42A7C" w:rsidP="00D64C38">
            <w:pPr>
              <w:jc w:val="center"/>
              <w:rPr>
                <w:rFonts w:ascii="Calibri" w:eastAsia="Calibri" w:hAnsi="Calibri" w:cs="Calibri"/>
                <w:sz w:val="18"/>
                <w:szCs w:val="18"/>
                <w:lang w:val="es-ES_tradnl"/>
              </w:rPr>
            </w:pPr>
            <w:r>
              <w:rPr>
                <w:rFonts w:cstheme="minorHAnsi"/>
                <w:sz w:val="18"/>
                <w:szCs w:val="18"/>
                <w:lang w:val="es-ES_tradnl"/>
              </w:rPr>
              <w:pict w14:anchorId="52DBD5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08.3pt;height:49.3pt">
                  <v:imagedata r:id="rId20" o:title=""/>
                  <o:lock v:ext="edit" ungrouping="t" rotation="t" cropping="t" verticies="t" text="t" grouping="t"/>
                  <o:signatureline v:ext="edit" id="{F13D50CA-30F1-4495-8EA6-2F69C299355C}" provid="{00000000-0000-0000-0000-000000000000}" o:suggestedsigner="Claudia Pastore Herrera" o:suggestedsigner2="Jefe Sección Operativa DFZ" o:suggestedsigneremail="cpastore@sma.gob.cl" issignatureline="t"/>
                </v:shape>
              </w:pict>
            </w:r>
          </w:p>
        </w:tc>
      </w:tr>
      <w:tr w:rsidR="00D64C38" w:rsidRPr="007A7DEB" w14:paraId="72F88E97" w14:textId="77777777" w:rsidTr="00D64C3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45EAD67" w14:textId="77777777" w:rsidR="00D64C38" w:rsidRPr="007A7DEB" w:rsidRDefault="00D64C38" w:rsidP="00D64C38">
            <w:pPr>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7F2F210E" w14:textId="77777777" w:rsidR="00D64C38" w:rsidRPr="009D66DD" w:rsidRDefault="00D64C38" w:rsidP="00D64C38">
            <w:pPr>
              <w:spacing w:line="276" w:lineRule="auto"/>
              <w:jc w:val="center"/>
              <w:rPr>
                <w:rFonts w:cstheme="minorHAnsi"/>
                <w:b/>
                <w:sz w:val="18"/>
                <w:szCs w:val="18"/>
                <w:lang w:val="es-ES_tradnl"/>
              </w:rPr>
            </w:pPr>
            <w:r>
              <w:rPr>
                <w:rFonts w:cstheme="minorHAnsi"/>
                <w:b/>
                <w:sz w:val="18"/>
                <w:szCs w:val="18"/>
                <w:lang w:val="es-ES_tradnl"/>
              </w:rPr>
              <w:t>Julio Nuñez Naranjo</w:t>
            </w:r>
          </w:p>
        </w:tc>
        <w:tc>
          <w:tcPr>
            <w:tcW w:w="2662" w:type="dxa"/>
            <w:tcBorders>
              <w:top w:val="single" w:sz="4" w:space="0" w:color="auto"/>
              <w:left w:val="single" w:sz="4" w:space="0" w:color="auto"/>
              <w:bottom w:val="single" w:sz="4" w:space="0" w:color="auto"/>
              <w:right w:val="single" w:sz="4" w:space="0" w:color="auto"/>
            </w:tcBorders>
            <w:vAlign w:val="center"/>
          </w:tcPr>
          <w:p w14:paraId="4E1411B8" w14:textId="77777777" w:rsidR="00D64C38" w:rsidRPr="007A7DEB" w:rsidRDefault="00E42A7C" w:rsidP="00D64C38">
            <w:pPr>
              <w:jc w:val="center"/>
              <w:rPr>
                <w:rFonts w:ascii="Calibri" w:eastAsia="Calibri" w:hAnsi="Calibri" w:cs="Calibri"/>
                <w:noProof/>
                <w:sz w:val="18"/>
                <w:szCs w:val="18"/>
                <w:lang w:eastAsia="es-CL"/>
              </w:rPr>
            </w:pPr>
            <w:r>
              <w:rPr>
                <w:rFonts w:cstheme="minorHAnsi"/>
                <w:sz w:val="18"/>
                <w:szCs w:val="18"/>
              </w:rPr>
              <w:pict w14:anchorId="569DBB06">
                <v:shape id="_x0000_i1026" type="#_x0000_t75" alt="Línea de firma de Microsoft Office..." style="width:100.35pt;height:50.45pt">
                  <v:imagedata r:id="rId21" o:title=""/>
                  <o:lock v:ext="edit" ungrouping="t" rotation="t" cropping="t" verticies="t" text="t" grouping="t"/>
                  <o:signatureline v:ext="edit" id="{2F368670-C669-4049-8C33-A2D06AF34B14}" provid="{00000000-0000-0000-0000-000000000000}" o:suggestedsigner="Julio Nuñez Naranjo" o:suggestedsigner2="Jefe Oficina Regional Coquimbo." issignatureline="t"/>
                </v:shape>
              </w:pict>
            </w:r>
          </w:p>
        </w:tc>
      </w:tr>
      <w:tr w:rsidR="00D64C38" w:rsidRPr="007A7DEB" w14:paraId="000F80E5" w14:textId="77777777" w:rsidTr="00D64C3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4833363" w14:textId="77777777" w:rsidR="00D64C38" w:rsidRPr="007A7DEB" w:rsidRDefault="00D64C38" w:rsidP="00D64C38">
            <w:pPr>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857329B" w14:textId="77777777" w:rsidR="00D64C38" w:rsidRPr="009D66DD" w:rsidRDefault="00D64C38" w:rsidP="00D64C38">
            <w:pPr>
              <w:spacing w:line="276" w:lineRule="auto"/>
              <w:jc w:val="center"/>
              <w:rPr>
                <w:rFonts w:cstheme="minorHAnsi"/>
                <w:b/>
                <w:sz w:val="18"/>
                <w:szCs w:val="18"/>
                <w:lang w:val="es-ES_tradnl"/>
              </w:rPr>
            </w:pPr>
            <w:r>
              <w:rPr>
                <w:rFonts w:cstheme="minorHAnsi"/>
                <w:b/>
                <w:sz w:val="18"/>
                <w:szCs w:val="18"/>
              </w:rPr>
              <w:t>Pía Valenzuela Marín</w:t>
            </w:r>
          </w:p>
        </w:tc>
        <w:tc>
          <w:tcPr>
            <w:tcW w:w="2662" w:type="dxa"/>
            <w:tcBorders>
              <w:top w:val="single" w:sz="4" w:space="0" w:color="auto"/>
              <w:left w:val="single" w:sz="4" w:space="0" w:color="auto"/>
              <w:bottom w:val="single" w:sz="4" w:space="0" w:color="auto"/>
              <w:right w:val="single" w:sz="4" w:space="0" w:color="auto"/>
            </w:tcBorders>
            <w:vAlign w:val="center"/>
          </w:tcPr>
          <w:p w14:paraId="443D55C0" w14:textId="77777777" w:rsidR="00D64C38" w:rsidRPr="007A7DEB" w:rsidRDefault="00E42A7C" w:rsidP="00D64C38">
            <w:pPr>
              <w:jc w:val="center"/>
              <w:rPr>
                <w:rFonts w:ascii="Calibri" w:eastAsia="Calibri" w:hAnsi="Calibri" w:cs="Calibri"/>
                <w:sz w:val="18"/>
                <w:szCs w:val="18"/>
              </w:rPr>
            </w:pPr>
            <w:bookmarkStart w:id="4" w:name="_GoBack"/>
            <w:r>
              <w:rPr>
                <w:rFonts w:cstheme="minorHAnsi"/>
                <w:sz w:val="18"/>
                <w:szCs w:val="18"/>
              </w:rPr>
              <w:pict w14:anchorId="7C1CC5B8">
                <v:shape id="_x0000_i1027" type="#_x0000_t75" alt="Línea de firma de Microsoft Office..." style="width:108.3pt;height:50.45pt">
                  <v:imagedata r:id="rId22" o:title=""/>
                  <o:lock v:ext="edit" ungrouping="t" rotation="t" cropping="t" verticies="t" text="t" grouping="t"/>
                  <o:signatureline v:ext="edit" id="{817E28A1-A41A-495B-8268-15AD69A0C9D8}" provid="{00000000-0000-0000-0000-000000000000}" o:suggestedsigner="Pía Valenzuela Marín" o:suggestedsigner2="Fiscalizador Oficina Regional de Coquimbo" issignatureline="t"/>
                </v:shape>
              </w:pict>
            </w:r>
            <w:bookmarkEnd w:id="4"/>
          </w:p>
        </w:tc>
      </w:tr>
    </w:tbl>
    <w:p w14:paraId="6DD07202" w14:textId="77777777" w:rsidR="00D64C38" w:rsidRPr="007A7DEB" w:rsidRDefault="00D64C38" w:rsidP="00D64C38">
      <w:pPr>
        <w:jc w:val="center"/>
        <w:rPr>
          <w:rFonts w:ascii="Calibri" w:eastAsia="Calibri" w:hAnsi="Calibri"/>
          <w:b/>
          <w:szCs w:val="28"/>
        </w:rPr>
      </w:pPr>
    </w:p>
    <w:p w14:paraId="70B2A5FE" w14:textId="77777777" w:rsidR="00D64C38" w:rsidRPr="007A7DEB" w:rsidRDefault="00D64C38" w:rsidP="00D64C38">
      <w:pPr>
        <w:jc w:val="center"/>
        <w:rPr>
          <w:rFonts w:ascii="Calibri" w:eastAsia="Calibri" w:hAnsi="Calibri" w:cs="Calibri"/>
          <w:b/>
          <w:sz w:val="28"/>
          <w:szCs w:val="32"/>
        </w:rPr>
        <w:sectPr w:rsidR="00D64C38" w:rsidRPr="007A7DEB" w:rsidSect="00D64C38">
          <w:footerReference w:type="default" r:id="rId23"/>
          <w:type w:val="continuous"/>
          <w:pgSz w:w="12240" w:h="15840" w:code="1"/>
          <w:pgMar w:top="1134" w:right="1134" w:bottom="1134" w:left="1134" w:header="708" w:footer="708" w:gutter="0"/>
          <w:pgNumType w:start="1"/>
          <w:cols w:space="708"/>
          <w:titlePg/>
          <w:docGrid w:linePitch="360"/>
        </w:sectPr>
      </w:pPr>
    </w:p>
    <w:p w14:paraId="10970513" w14:textId="77777777" w:rsidR="00C07655" w:rsidRPr="0025129B" w:rsidRDefault="00C07655" w:rsidP="00612EF2">
      <w:pPr>
        <w:spacing w:line="276" w:lineRule="auto"/>
        <w:rPr>
          <w:rFonts w:cstheme="minorHAnsi"/>
        </w:rPr>
      </w:pPr>
    </w:p>
    <w:p w14:paraId="0CAA70DD" w14:textId="77777777" w:rsidR="00C07655" w:rsidRPr="0025129B" w:rsidRDefault="00C07655" w:rsidP="00612EF2">
      <w:pPr>
        <w:spacing w:line="276" w:lineRule="auto"/>
        <w:rPr>
          <w:rFonts w:cstheme="minorHAnsi"/>
        </w:rPr>
      </w:pPr>
    </w:p>
    <w:p w14:paraId="01B8824A" w14:textId="77777777" w:rsidR="00C07655" w:rsidRPr="0025129B" w:rsidRDefault="00C07655" w:rsidP="00612EF2">
      <w:pPr>
        <w:spacing w:line="276" w:lineRule="auto"/>
        <w:rPr>
          <w:rFonts w:cstheme="minorHAnsi"/>
        </w:rPr>
      </w:pPr>
    </w:p>
    <w:p w14:paraId="1E6B069C" w14:textId="77777777" w:rsidR="00C07655" w:rsidRPr="0025129B" w:rsidRDefault="00C07655" w:rsidP="00612EF2">
      <w:pPr>
        <w:spacing w:line="276" w:lineRule="auto"/>
        <w:rPr>
          <w:rFonts w:cstheme="minorHAnsi"/>
        </w:rPr>
      </w:pPr>
    </w:p>
    <w:p w14:paraId="0AE94B38" w14:textId="77777777" w:rsidR="00C07655" w:rsidRPr="0025129B" w:rsidRDefault="00C07655" w:rsidP="00612EF2">
      <w:pPr>
        <w:spacing w:line="276" w:lineRule="auto"/>
        <w:rPr>
          <w:rFonts w:cstheme="minorHAnsi"/>
        </w:rPr>
      </w:pPr>
    </w:p>
    <w:p w14:paraId="32F764D5" w14:textId="77777777" w:rsidR="00C07655" w:rsidRPr="0025129B" w:rsidRDefault="00C07655" w:rsidP="00612EF2">
      <w:pPr>
        <w:spacing w:line="276" w:lineRule="auto"/>
        <w:rPr>
          <w:rFonts w:cstheme="minorHAnsi"/>
        </w:rPr>
      </w:pPr>
    </w:p>
    <w:p w14:paraId="57E40FC7" w14:textId="77777777" w:rsidR="00C07655" w:rsidRPr="0025129B" w:rsidRDefault="00C07655" w:rsidP="00612EF2">
      <w:pPr>
        <w:spacing w:line="276" w:lineRule="auto"/>
        <w:rPr>
          <w:rFonts w:cstheme="minorHAnsi"/>
        </w:rPr>
      </w:pPr>
    </w:p>
    <w:p w14:paraId="633E1B4F" w14:textId="77777777" w:rsidR="00D64C38" w:rsidRDefault="00655D0C" w:rsidP="005C5B74">
      <w:pPr>
        <w:pStyle w:val="Ttulo1"/>
        <w:numPr>
          <w:ilvl w:val="0"/>
          <w:numId w:val="0"/>
        </w:numPr>
        <w:jc w:val="center"/>
        <w:rPr>
          <w:noProof/>
        </w:rPr>
      </w:pPr>
      <w:bookmarkStart w:id="5" w:name="_Toc352940725"/>
      <w:bookmarkStart w:id="6" w:name="_Toc353998174"/>
      <w:bookmarkStart w:id="7" w:name="_Toc451844155"/>
      <w:bookmarkStart w:id="8" w:name="_Toc496525526"/>
      <w:r w:rsidRPr="0025129B">
        <w:rPr>
          <w:sz w:val="20"/>
        </w:rPr>
        <w:lastRenderedPageBreak/>
        <w:t>Tabla de Contenidos</w:t>
      </w:r>
      <w:bookmarkEnd w:id="5"/>
      <w:bookmarkEnd w:id="6"/>
      <w:bookmarkEnd w:id="7"/>
      <w:bookmarkEnd w:id="8"/>
      <w:r w:rsidR="003753AB" w:rsidRPr="0025129B">
        <w:rPr>
          <w:bCs/>
          <w:caps/>
          <w:sz w:val="20"/>
        </w:rPr>
        <w:fldChar w:fldCharType="begin"/>
      </w:r>
      <w:r w:rsidR="003753AB" w:rsidRPr="0025129B">
        <w:instrText xml:space="preserve"> TOC \o "1-3" \h \z \u </w:instrText>
      </w:r>
      <w:r w:rsidR="003753AB" w:rsidRPr="0025129B">
        <w:rPr>
          <w:bCs/>
          <w:caps/>
          <w:sz w:val="20"/>
        </w:rPr>
        <w:fldChar w:fldCharType="separate"/>
      </w:r>
    </w:p>
    <w:p w14:paraId="60AA939E" w14:textId="77777777" w:rsidR="00D64C38" w:rsidRDefault="00E42A7C">
      <w:pPr>
        <w:pStyle w:val="TDC1"/>
        <w:rPr>
          <w:rFonts w:eastAsiaTheme="minorEastAsia" w:cstheme="minorBidi"/>
          <w:b w:val="0"/>
          <w:bCs w:val="0"/>
          <w:caps w:val="0"/>
          <w:noProof/>
          <w:sz w:val="22"/>
          <w:szCs w:val="22"/>
          <w:lang w:eastAsia="es-CL"/>
        </w:rPr>
      </w:pPr>
      <w:hyperlink w:anchor="_Toc496525526" w:history="1">
        <w:r w:rsidR="00D64C38" w:rsidRPr="00802D71">
          <w:rPr>
            <w:rStyle w:val="Hipervnculo"/>
            <w:noProof/>
          </w:rPr>
          <w:t>Tabla de Contenidos</w:t>
        </w:r>
        <w:r w:rsidR="00D64C38">
          <w:rPr>
            <w:noProof/>
            <w:webHidden/>
          </w:rPr>
          <w:tab/>
        </w:r>
        <w:r w:rsidR="00D64C38">
          <w:rPr>
            <w:noProof/>
            <w:webHidden/>
          </w:rPr>
          <w:fldChar w:fldCharType="begin"/>
        </w:r>
        <w:r w:rsidR="00D64C38">
          <w:rPr>
            <w:noProof/>
            <w:webHidden/>
          </w:rPr>
          <w:instrText xml:space="preserve"> PAGEREF _Toc496525526 \h </w:instrText>
        </w:r>
        <w:r w:rsidR="00D64C38">
          <w:rPr>
            <w:noProof/>
            <w:webHidden/>
          </w:rPr>
        </w:r>
        <w:r w:rsidR="00D64C38">
          <w:rPr>
            <w:noProof/>
            <w:webHidden/>
          </w:rPr>
          <w:fldChar w:fldCharType="separate"/>
        </w:r>
        <w:r w:rsidR="00761DCC">
          <w:rPr>
            <w:noProof/>
            <w:webHidden/>
          </w:rPr>
          <w:t>2</w:t>
        </w:r>
        <w:r w:rsidR="00D64C38">
          <w:rPr>
            <w:noProof/>
            <w:webHidden/>
          </w:rPr>
          <w:fldChar w:fldCharType="end"/>
        </w:r>
      </w:hyperlink>
    </w:p>
    <w:p w14:paraId="0AEE0026" w14:textId="77777777" w:rsidR="00D64C38" w:rsidRDefault="00E42A7C">
      <w:pPr>
        <w:pStyle w:val="TDC1"/>
        <w:rPr>
          <w:rFonts w:eastAsiaTheme="minorEastAsia" w:cstheme="minorBidi"/>
          <w:b w:val="0"/>
          <w:bCs w:val="0"/>
          <w:caps w:val="0"/>
          <w:noProof/>
          <w:sz w:val="22"/>
          <w:szCs w:val="22"/>
          <w:lang w:eastAsia="es-CL"/>
        </w:rPr>
      </w:pPr>
      <w:hyperlink w:anchor="_Toc496525527" w:history="1">
        <w:r w:rsidR="00D64C38" w:rsidRPr="00802D71">
          <w:rPr>
            <w:rStyle w:val="Hipervnculo"/>
            <w:noProof/>
          </w:rPr>
          <w:t>1.</w:t>
        </w:r>
        <w:r w:rsidR="00D64C38">
          <w:rPr>
            <w:rFonts w:eastAsiaTheme="minorEastAsia" w:cstheme="minorBidi"/>
            <w:b w:val="0"/>
            <w:bCs w:val="0"/>
            <w:caps w:val="0"/>
            <w:noProof/>
            <w:sz w:val="22"/>
            <w:szCs w:val="22"/>
            <w:lang w:eastAsia="es-CL"/>
          </w:rPr>
          <w:tab/>
        </w:r>
        <w:r w:rsidR="00D64C38" w:rsidRPr="00802D71">
          <w:rPr>
            <w:rStyle w:val="Hipervnculo"/>
            <w:noProof/>
          </w:rPr>
          <w:t>RESUMEN.</w:t>
        </w:r>
        <w:r w:rsidR="00D64C38">
          <w:rPr>
            <w:noProof/>
            <w:webHidden/>
          </w:rPr>
          <w:tab/>
        </w:r>
        <w:r w:rsidR="00D64C38">
          <w:rPr>
            <w:noProof/>
            <w:webHidden/>
          </w:rPr>
          <w:fldChar w:fldCharType="begin"/>
        </w:r>
        <w:r w:rsidR="00D64C38">
          <w:rPr>
            <w:noProof/>
            <w:webHidden/>
          </w:rPr>
          <w:instrText xml:space="preserve"> PAGEREF _Toc496525527 \h </w:instrText>
        </w:r>
        <w:r w:rsidR="00D64C38">
          <w:rPr>
            <w:noProof/>
            <w:webHidden/>
          </w:rPr>
        </w:r>
        <w:r w:rsidR="00D64C38">
          <w:rPr>
            <w:noProof/>
            <w:webHidden/>
          </w:rPr>
          <w:fldChar w:fldCharType="separate"/>
        </w:r>
        <w:r w:rsidR="00761DCC">
          <w:rPr>
            <w:noProof/>
            <w:webHidden/>
          </w:rPr>
          <w:t>3</w:t>
        </w:r>
        <w:r w:rsidR="00D64C38">
          <w:rPr>
            <w:noProof/>
            <w:webHidden/>
          </w:rPr>
          <w:fldChar w:fldCharType="end"/>
        </w:r>
      </w:hyperlink>
    </w:p>
    <w:p w14:paraId="67886CEC" w14:textId="77777777" w:rsidR="00D64C38" w:rsidRDefault="00E42A7C">
      <w:pPr>
        <w:pStyle w:val="TDC1"/>
        <w:rPr>
          <w:rFonts w:eastAsiaTheme="minorEastAsia" w:cstheme="minorBidi"/>
          <w:b w:val="0"/>
          <w:bCs w:val="0"/>
          <w:caps w:val="0"/>
          <w:noProof/>
          <w:sz w:val="22"/>
          <w:szCs w:val="22"/>
          <w:lang w:eastAsia="es-CL"/>
        </w:rPr>
      </w:pPr>
      <w:hyperlink w:anchor="_Toc496525528" w:history="1">
        <w:r w:rsidR="00D64C38" w:rsidRPr="00802D71">
          <w:rPr>
            <w:rStyle w:val="Hipervnculo"/>
            <w:noProof/>
          </w:rPr>
          <w:t>2.</w:t>
        </w:r>
        <w:r w:rsidR="00D64C38">
          <w:rPr>
            <w:rFonts w:eastAsiaTheme="minorEastAsia" w:cstheme="minorBidi"/>
            <w:b w:val="0"/>
            <w:bCs w:val="0"/>
            <w:caps w:val="0"/>
            <w:noProof/>
            <w:sz w:val="22"/>
            <w:szCs w:val="22"/>
            <w:lang w:eastAsia="es-CL"/>
          </w:rPr>
          <w:tab/>
        </w:r>
        <w:r w:rsidR="00D64C38" w:rsidRPr="00802D71">
          <w:rPr>
            <w:rStyle w:val="Hipervnculo"/>
            <w:noProof/>
          </w:rPr>
          <w:t>IDENTIFICACIÓN DEL PROYECTO, INSTALACIÓN, ACTIVIDAD O FUENTE FISCALIZADA.</w:t>
        </w:r>
        <w:r w:rsidR="00D64C38">
          <w:rPr>
            <w:noProof/>
            <w:webHidden/>
          </w:rPr>
          <w:tab/>
        </w:r>
        <w:r w:rsidR="00D64C38">
          <w:rPr>
            <w:noProof/>
            <w:webHidden/>
          </w:rPr>
          <w:fldChar w:fldCharType="begin"/>
        </w:r>
        <w:r w:rsidR="00D64C38">
          <w:rPr>
            <w:noProof/>
            <w:webHidden/>
          </w:rPr>
          <w:instrText xml:space="preserve"> PAGEREF _Toc496525528 \h </w:instrText>
        </w:r>
        <w:r w:rsidR="00D64C38">
          <w:rPr>
            <w:noProof/>
            <w:webHidden/>
          </w:rPr>
        </w:r>
        <w:r w:rsidR="00D64C38">
          <w:rPr>
            <w:noProof/>
            <w:webHidden/>
          </w:rPr>
          <w:fldChar w:fldCharType="separate"/>
        </w:r>
        <w:r w:rsidR="00761DCC">
          <w:rPr>
            <w:noProof/>
            <w:webHidden/>
          </w:rPr>
          <w:t>4</w:t>
        </w:r>
        <w:r w:rsidR="00D64C38">
          <w:rPr>
            <w:noProof/>
            <w:webHidden/>
          </w:rPr>
          <w:fldChar w:fldCharType="end"/>
        </w:r>
      </w:hyperlink>
    </w:p>
    <w:p w14:paraId="77C77FA2" w14:textId="77777777" w:rsidR="00D64C38" w:rsidRDefault="00E42A7C">
      <w:pPr>
        <w:pStyle w:val="TDC2"/>
        <w:rPr>
          <w:rFonts w:eastAsiaTheme="minorEastAsia" w:cstheme="minorBidi"/>
          <w:smallCaps w:val="0"/>
          <w:noProof/>
          <w:sz w:val="22"/>
          <w:szCs w:val="22"/>
          <w:lang w:eastAsia="es-CL"/>
        </w:rPr>
      </w:pPr>
      <w:hyperlink w:anchor="_Toc496525529" w:history="1">
        <w:r w:rsidR="00D64C38" w:rsidRPr="00802D71">
          <w:rPr>
            <w:rStyle w:val="Hipervnculo"/>
            <w:noProof/>
          </w:rPr>
          <w:t>2.1.</w:t>
        </w:r>
        <w:r w:rsidR="00D64C38">
          <w:rPr>
            <w:rFonts w:eastAsiaTheme="minorEastAsia" w:cstheme="minorBidi"/>
            <w:smallCaps w:val="0"/>
            <w:noProof/>
            <w:sz w:val="22"/>
            <w:szCs w:val="22"/>
            <w:lang w:eastAsia="es-CL"/>
          </w:rPr>
          <w:tab/>
        </w:r>
        <w:r w:rsidR="00D64C38" w:rsidRPr="00802D71">
          <w:rPr>
            <w:rStyle w:val="Hipervnculo"/>
            <w:noProof/>
          </w:rPr>
          <w:t>Antecedentes Generales.</w:t>
        </w:r>
        <w:r w:rsidR="00D64C38">
          <w:rPr>
            <w:noProof/>
            <w:webHidden/>
          </w:rPr>
          <w:tab/>
        </w:r>
        <w:r w:rsidR="00D64C38">
          <w:rPr>
            <w:noProof/>
            <w:webHidden/>
          </w:rPr>
          <w:fldChar w:fldCharType="begin"/>
        </w:r>
        <w:r w:rsidR="00D64C38">
          <w:rPr>
            <w:noProof/>
            <w:webHidden/>
          </w:rPr>
          <w:instrText xml:space="preserve"> PAGEREF _Toc496525529 \h </w:instrText>
        </w:r>
        <w:r w:rsidR="00D64C38">
          <w:rPr>
            <w:noProof/>
            <w:webHidden/>
          </w:rPr>
        </w:r>
        <w:r w:rsidR="00D64C38">
          <w:rPr>
            <w:noProof/>
            <w:webHidden/>
          </w:rPr>
          <w:fldChar w:fldCharType="separate"/>
        </w:r>
        <w:r w:rsidR="00761DCC">
          <w:rPr>
            <w:noProof/>
            <w:webHidden/>
          </w:rPr>
          <w:t>4</w:t>
        </w:r>
        <w:r w:rsidR="00D64C38">
          <w:rPr>
            <w:noProof/>
            <w:webHidden/>
          </w:rPr>
          <w:fldChar w:fldCharType="end"/>
        </w:r>
      </w:hyperlink>
    </w:p>
    <w:p w14:paraId="3B786B41" w14:textId="77777777" w:rsidR="00D64C38" w:rsidRDefault="00E42A7C">
      <w:pPr>
        <w:pStyle w:val="TDC2"/>
        <w:rPr>
          <w:rFonts w:eastAsiaTheme="minorEastAsia" w:cstheme="minorBidi"/>
          <w:smallCaps w:val="0"/>
          <w:noProof/>
          <w:sz w:val="22"/>
          <w:szCs w:val="22"/>
          <w:lang w:eastAsia="es-CL"/>
        </w:rPr>
      </w:pPr>
      <w:hyperlink w:anchor="_Toc496525530" w:history="1">
        <w:r w:rsidR="00D64C38" w:rsidRPr="00802D71">
          <w:rPr>
            <w:rStyle w:val="Hipervnculo"/>
            <w:noProof/>
          </w:rPr>
          <w:t>2.2.</w:t>
        </w:r>
        <w:r w:rsidR="00D64C38">
          <w:rPr>
            <w:rFonts w:eastAsiaTheme="minorEastAsia" w:cstheme="minorBidi"/>
            <w:smallCaps w:val="0"/>
            <w:noProof/>
            <w:sz w:val="22"/>
            <w:szCs w:val="22"/>
            <w:lang w:eastAsia="es-CL"/>
          </w:rPr>
          <w:tab/>
        </w:r>
        <w:r w:rsidR="00D64C38" w:rsidRPr="00802D71">
          <w:rPr>
            <w:rStyle w:val="Hipervnculo"/>
            <w:noProof/>
          </w:rPr>
          <w:t>Ubicación general (Fuente: Google Earth Pro, año 2016).</w:t>
        </w:r>
        <w:r w:rsidR="00D64C38">
          <w:rPr>
            <w:noProof/>
            <w:webHidden/>
          </w:rPr>
          <w:tab/>
        </w:r>
        <w:r w:rsidR="00D64C38">
          <w:rPr>
            <w:noProof/>
            <w:webHidden/>
          </w:rPr>
          <w:fldChar w:fldCharType="begin"/>
        </w:r>
        <w:r w:rsidR="00D64C38">
          <w:rPr>
            <w:noProof/>
            <w:webHidden/>
          </w:rPr>
          <w:instrText xml:space="preserve"> PAGEREF _Toc496525530 \h </w:instrText>
        </w:r>
        <w:r w:rsidR="00D64C38">
          <w:rPr>
            <w:noProof/>
            <w:webHidden/>
          </w:rPr>
        </w:r>
        <w:r w:rsidR="00D64C38">
          <w:rPr>
            <w:noProof/>
            <w:webHidden/>
          </w:rPr>
          <w:fldChar w:fldCharType="separate"/>
        </w:r>
        <w:r w:rsidR="00761DCC">
          <w:rPr>
            <w:noProof/>
            <w:webHidden/>
          </w:rPr>
          <w:t>5</w:t>
        </w:r>
        <w:r w:rsidR="00D64C38">
          <w:rPr>
            <w:noProof/>
            <w:webHidden/>
          </w:rPr>
          <w:fldChar w:fldCharType="end"/>
        </w:r>
      </w:hyperlink>
    </w:p>
    <w:p w14:paraId="15B76AC4" w14:textId="77777777" w:rsidR="00D64C38" w:rsidRDefault="00E42A7C">
      <w:pPr>
        <w:pStyle w:val="TDC1"/>
        <w:rPr>
          <w:rFonts w:eastAsiaTheme="minorEastAsia" w:cstheme="minorBidi"/>
          <w:b w:val="0"/>
          <w:bCs w:val="0"/>
          <w:caps w:val="0"/>
          <w:noProof/>
          <w:sz w:val="22"/>
          <w:szCs w:val="22"/>
          <w:lang w:eastAsia="es-CL"/>
        </w:rPr>
      </w:pPr>
      <w:hyperlink w:anchor="_Toc496525531" w:history="1">
        <w:r w:rsidR="00D64C38" w:rsidRPr="00802D71">
          <w:rPr>
            <w:rStyle w:val="Hipervnculo"/>
            <w:noProof/>
          </w:rPr>
          <w:t>3.</w:t>
        </w:r>
        <w:r w:rsidR="00D64C38">
          <w:rPr>
            <w:rFonts w:eastAsiaTheme="minorEastAsia" w:cstheme="minorBidi"/>
            <w:b w:val="0"/>
            <w:bCs w:val="0"/>
            <w:caps w:val="0"/>
            <w:noProof/>
            <w:sz w:val="22"/>
            <w:szCs w:val="22"/>
            <w:lang w:eastAsia="es-CL"/>
          </w:rPr>
          <w:tab/>
        </w:r>
        <w:r w:rsidR="00D64C38" w:rsidRPr="00802D71">
          <w:rPr>
            <w:rStyle w:val="Hipervnculo"/>
            <w:noProof/>
          </w:rPr>
          <w:t>INSTRUMENTOS DE GESTIÓN AMBIENTAL QUE REGULAN LA ACTIVIDAD FISCALIZADA.</w:t>
        </w:r>
        <w:r w:rsidR="00D64C38">
          <w:rPr>
            <w:noProof/>
            <w:webHidden/>
          </w:rPr>
          <w:tab/>
        </w:r>
        <w:r w:rsidR="00D64C38">
          <w:rPr>
            <w:noProof/>
            <w:webHidden/>
          </w:rPr>
          <w:fldChar w:fldCharType="begin"/>
        </w:r>
        <w:r w:rsidR="00D64C38">
          <w:rPr>
            <w:noProof/>
            <w:webHidden/>
          </w:rPr>
          <w:instrText xml:space="preserve"> PAGEREF _Toc496525531 \h </w:instrText>
        </w:r>
        <w:r w:rsidR="00D64C38">
          <w:rPr>
            <w:noProof/>
            <w:webHidden/>
          </w:rPr>
        </w:r>
        <w:r w:rsidR="00D64C38">
          <w:rPr>
            <w:noProof/>
            <w:webHidden/>
          </w:rPr>
          <w:fldChar w:fldCharType="separate"/>
        </w:r>
        <w:r w:rsidR="00761DCC">
          <w:rPr>
            <w:noProof/>
            <w:webHidden/>
          </w:rPr>
          <w:t>7</w:t>
        </w:r>
        <w:r w:rsidR="00D64C38">
          <w:rPr>
            <w:noProof/>
            <w:webHidden/>
          </w:rPr>
          <w:fldChar w:fldCharType="end"/>
        </w:r>
      </w:hyperlink>
    </w:p>
    <w:p w14:paraId="3887A5FD" w14:textId="77777777" w:rsidR="00D64C38" w:rsidRDefault="00E42A7C">
      <w:pPr>
        <w:pStyle w:val="TDC1"/>
        <w:rPr>
          <w:rFonts w:eastAsiaTheme="minorEastAsia" w:cstheme="minorBidi"/>
          <w:b w:val="0"/>
          <w:bCs w:val="0"/>
          <w:caps w:val="0"/>
          <w:noProof/>
          <w:sz w:val="22"/>
          <w:szCs w:val="22"/>
          <w:lang w:eastAsia="es-CL"/>
        </w:rPr>
      </w:pPr>
      <w:hyperlink w:anchor="_Toc496525532" w:history="1">
        <w:r w:rsidR="00D64C38" w:rsidRPr="00802D71">
          <w:rPr>
            <w:rStyle w:val="Hipervnculo"/>
            <w:noProof/>
          </w:rPr>
          <w:t>4.</w:t>
        </w:r>
        <w:r w:rsidR="00D64C38">
          <w:rPr>
            <w:rFonts w:eastAsiaTheme="minorEastAsia" w:cstheme="minorBidi"/>
            <w:b w:val="0"/>
            <w:bCs w:val="0"/>
            <w:caps w:val="0"/>
            <w:noProof/>
            <w:sz w:val="22"/>
            <w:szCs w:val="22"/>
            <w:lang w:eastAsia="es-CL"/>
          </w:rPr>
          <w:tab/>
        </w:r>
        <w:r w:rsidR="00D64C38" w:rsidRPr="00802D71">
          <w:rPr>
            <w:rStyle w:val="Hipervnculo"/>
            <w:noProof/>
          </w:rPr>
          <w:t>ANTECEDENTES DE LA ACTIVIDAD DE FISCALIZACIÓN.</w:t>
        </w:r>
        <w:r w:rsidR="00D64C38">
          <w:rPr>
            <w:noProof/>
            <w:webHidden/>
          </w:rPr>
          <w:tab/>
        </w:r>
        <w:r w:rsidR="00D64C38">
          <w:rPr>
            <w:noProof/>
            <w:webHidden/>
          </w:rPr>
          <w:fldChar w:fldCharType="begin"/>
        </w:r>
        <w:r w:rsidR="00D64C38">
          <w:rPr>
            <w:noProof/>
            <w:webHidden/>
          </w:rPr>
          <w:instrText xml:space="preserve"> PAGEREF _Toc496525532 \h </w:instrText>
        </w:r>
        <w:r w:rsidR="00D64C38">
          <w:rPr>
            <w:noProof/>
            <w:webHidden/>
          </w:rPr>
        </w:r>
        <w:r w:rsidR="00D64C38">
          <w:rPr>
            <w:noProof/>
            <w:webHidden/>
          </w:rPr>
          <w:fldChar w:fldCharType="separate"/>
        </w:r>
        <w:r w:rsidR="00761DCC">
          <w:rPr>
            <w:noProof/>
            <w:webHidden/>
          </w:rPr>
          <w:t>9</w:t>
        </w:r>
        <w:r w:rsidR="00D64C38">
          <w:rPr>
            <w:noProof/>
            <w:webHidden/>
          </w:rPr>
          <w:fldChar w:fldCharType="end"/>
        </w:r>
      </w:hyperlink>
    </w:p>
    <w:p w14:paraId="46F7AB02" w14:textId="77777777" w:rsidR="00D64C38" w:rsidRDefault="00E42A7C">
      <w:pPr>
        <w:pStyle w:val="TDC2"/>
        <w:rPr>
          <w:rFonts w:eastAsiaTheme="minorEastAsia" w:cstheme="minorBidi"/>
          <w:smallCaps w:val="0"/>
          <w:noProof/>
          <w:sz w:val="22"/>
          <w:szCs w:val="22"/>
          <w:lang w:eastAsia="es-CL"/>
        </w:rPr>
      </w:pPr>
      <w:hyperlink w:anchor="_Toc496525533" w:history="1">
        <w:r w:rsidR="00D64C38" w:rsidRPr="00802D71">
          <w:rPr>
            <w:rStyle w:val="Hipervnculo"/>
            <w:noProof/>
          </w:rPr>
          <w:t>4.1.</w:t>
        </w:r>
        <w:r w:rsidR="00D64C38">
          <w:rPr>
            <w:rFonts w:eastAsiaTheme="minorEastAsia" w:cstheme="minorBidi"/>
            <w:smallCaps w:val="0"/>
            <w:noProof/>
            <w:sz w:val="22"/>
            <w:szCs w:val="22"/>
            <w:lang w:eastAsia="es-CL"/>
          </w:rPr>
          <w:tab/>
        </w:r>
        <w:r w:rsidR="00D64C38" w:rsidRPr="00802D71">
          <w:rPr>
            <w:rStyle w:val="Hipervnculo"/>
            <w:noProof/>
          </w:rPr>
          <w:t>Motivo de la Actividad de Fiscalización.</w:t>
        </w:r>
        <w:r w:rsidR="00D64C38">
          <w:rPr>
            <w:noProof/>
            <w:webHidden/>
          </w:rPr>
          <w:tab/>
        </w:r>
        <w:r w:rsidR="00D64C38">
          <w:rPr>
            <w:noProof/>
            <w:webHidden/>
          </w:rPr>
          <w:fldChar w:fldCharType="begin"/>
        </w:r>
        <w:r w:rsidR="00D64C38">
          <w:rPr>
            <w:noProof/>
            <w:webHidden/>
          </w:rPr>
          <w:instrText xml:space="preserve"> PAGEREF _Toc496525533 \h </w:instrText>
        </w:r>
        <w:r w:rsidR="00D64C38">
          <w:rPr>
            <w:noProof/>
            <w:webHidden/>
          </w:rPr>
        </w:r>
        <w:r w:rsidR="00D64C38">
          <w:rPr>
            <w:noProof/>
            <w:webHidden/>
          </w:rPr>
          <w:fldChar w:fldCharType="separate"/>
        </w:r>
        <w:r w:rsidR="00761DCC">
          <w:rPr>
            <w:noProof/>
            <w:webHidden/>
          </w:rPr>
          <w:t>9</w:t>
        </w:r>
        <w:r w:rsidR="00D64C38">
          <w:rPr>
            <w:noProof/>
            <w:webHidden/>
          </w:rPr>
          <w:fldChar w:fldCharType="end"/>
        </w:r>
      </w:hyperlink>
    </w:p>
    <w:p w14:paraId="26684C3C" w14:textId="77777777" w:rsidR="00D64C38" w:rsidRDefault="00E42A7C">
      <w:pPr>
        <w:pStyle w:val="TDC2"/>
        <w:rPr>
          <w:rFonts w:eastAsiaTheme="minorEastAsia" w:cstheme="minorBidi"/>
          <w:smallCaps w:val="0"/>
          <w:noProof/>
          <w:sz w:val="22"/>
          <w:szCs w:val="22"/>
          <w:lang w:eastAsia="es-CL"/>
        </w:rPr>
      </w:pPr>
      <w:hyperlink w:anchor="_Toc496525534" w:history="1">
        <w:r w:rsidR="00D64C38" w:rsidRPr="00802D71">
          <w:rPr>
            <w:rStyle w:val="Hipervnculo"/>
            <w:noProof/>
          </w:rPr>
          <w:t>4.2.</w:t>
        </w:r>
        <w:r w:rsidR="00D64C38">
          <w:rPr>
            <w:rFonts w:eastAsiaTheme="minorEastAsia" w:cstheme="minorBidi"/>
            <w:smallCaps w:val="0"/>
            <w:noProof/>
            <w:sz w:val="22"/>
            <w:szCs w:val="22"/>
            <w:lang w:eastAsia="es-CL"/>
          </w:rPr>
          <w:tab/>
        </w:r>
        <w:r w:rsidR="00D64C38" w:rsidRPr="00802D71">
          <w:rPr>
            <w:rStyle w:val="Hipervnculo"/>
            <w:noProof/>
          </w:rPr>
          <w:t>Materia Específica Objeto de la Inspección Ambiental.</w:t>
        </w:r>
        <w:r w:rsidR="00D64C38">
          <w:rPr>
            <w:noProof/>
            <w:webHidden/>
          </w:rPr>
          <w:tab/>
        </w:r>
        <w:r w:rsidR="00D64C38">
          <w:rPr>
            <w:noProof/>
            <w:webHidden/>
          </w:rPr>
          <w:fldChar w:fldCharType="begin"/>
        </w:r>
        <w:r w:rsidR="00D64C38">
          <w:rPr>
            <w:noProof/>
            <w:webHidden/>
          </w:rPr>
          <w:instrText xml:space="preserve"> PAGEREF _Toc496525534 \h </w:instrText>
        </w:r>
        <w:r w:rsidR="00D64C38">
          <w:rPr>
            <w:noProof/>
            <w:webHidden/>
          </w:rPr>
        </w:r>
        <w:r w:rsidR="00D64C38">
          <w:rPr>
            <w:noProof/>
            <w:webHidden/>
          </w:rPr>
          <w:fldChar w:fldCharType="separate"/>
        </w:r>
        <w:r w:rsidR="00761DCC">
          <w:rPr>
            <w:noProof/>
            <w:webHidden/>
          </w:rPr>
          <w:t>9</w:t>
        </w:r>
        <w:r w:rsidR="00D64C38">
          <w:rPr>
            <w:noProof/>
            <w:webHidden/>
          </w:rPr>
          <w:fldChar w:fldCharType="end"/>
        </w:r>
      </w:hyperlink>
    </w:p>
    <w:p w14:paraId="0A4171D7" w14:textId="77777777" w:rsidR="00D64C38" w:rsidRDefault="00E42A7C">
      <w:pPr>
        <w:pStyle w:val="TDC2"/>
        <w:rPr>
          <w:rFonts w:eastAsiaTheme="minorEastAsia" w:cstheme="minorBidi"/>
          <w:smallCaps w:val="0"/>
          <w:noProof/>
          <w:sz w:val="22"/>
          <w:szCs w:val="22"/>
          <w:lang w:eastAsia="es-CL"/>
        </w:rPr>
      </w:pPr>
      <w:hyperlink w:anchor="_Toc496525535" w:history="1">
        <w:r w:rsidR="00D64C38" w:rsidRPr="00802D71">
          <w:rPr>
            <w:rStyle w:val="Hipervnculo"/>
            <w:noProof/>
          </w:rPr>
          <w:t>4.3.</w:t>
        </w:r>
        <w:r w:rsidR="00D64C38">
          <w:rPr>
            <w:rFonts w:eastAsiaTheme="minorEastAsia" w:cstheme="minorBidi"/>
            <w:smallCaps w:val="0"/>
            <w:noProof/>
            <w:sz w:val="22"/>
            <w:szCs w:val="22"/>
            <w:lang w:eastAsia="es-CL"/>
          </w:rPr>
          <w:tab/>
        </w:r>
        <w:r w:rsidR="00D64C38" w:rsidRPr="00802D71">
          <w:rPr>
            <w:rStyle w:val="Hipervnculo"/>
            <w:noProof/>
          </w:rPr>
          <w:t>Aspectos relativos a la ejecución de la Inspección Ambiental.</w:t>
        </w:r>
        <w:r w:rsidR="00D64C38">
          <w:rPr>
            <w:noProof/>
            <w:webHidden/>
          </w:rPr>
          <w:tab/>
        </w:r>
        <w:r w:rsidR="00D64C38">
          <w:rPr>
            <w:noProof/>
            <w:webHidden/>
          </w:rPr>
          <w:fldChar w:fldCharType="begin"/>
        </w:r>
        <w:r w:rsidR="00D64C38">
          <w:rPr>
            <w:noProof/>
            <w:webHidden/>
          </w:rPr>
          <w:instrText xml:space="preserve"> PAGEREF _Toc496525535 \h </w:instrText>
        </w:r>
        <w:r w:rsidR="00D64C38">
          <w:rPr>
            <w:noProof/>
            <w:webHidden/>
          </w:rPr>
        </w:r>
        <w:r w:rsidR="00D64C38">
          <w:rPr>
            <w:noProof/>
            <w:webHidden/>
          </w:rPr>
          <w:fldChar w:fldCharType="separate"/>
        </w:r>
        <w:r w:rsidR="00761DCC">
          <w:rPr>
            <w:noProof/>
            <w:webHidden/>
          </w:rPr>
          <w:t>9</w:t>
        </w:r>
        <w:r w:rsidR="00D64C38">
          <w:rPr>
            <w:noProof/>
            <w:webHidden/>
          </w:rPr>
          <w:fldChar w:fldCharType="end"/>
        </w:r>
      </w:hyperlink>
    </w:p>
    <w:p w14:paraId="0BB908FE" w14:textId="77777777" w:rsidR="00D64C38" w:rsidRDefault="00E42A7C">
      <w:pPr>
        <w:pStyle w:val="TDC3"/>
        <w:tabs>
          <w:tab w:val="left" w:pos="1320"/>
          <w:tab w:val="right" w:leader="dot" w:pos="9962"/>
        </w:tabs>
        <w:rPr>
          <w:rFonts w:eastAsiaTheme="minorEastAsia" w:cstheme="minorBidi"/>
          <w:i w:val="0"/>
          <w:iCs w:val="0"/>
          <w:noProof/>
          <w:sz w:val="22"/>
          <w:szCs w:val="22"/>
          <w:lang w:eastAsia="es-CL"/>
        </w:rPr>
      </w:pPr>
      <w:hyperlink w:anchor="_Toc496525536" w:history="1">
        <w:r w:rsidR="00D64C38" w:rsidRPr="00802D71">
          <w:rPr>
            <w:rStyle w:val="Hipervnculo"/>
            <w:noProof/>
          </w:rPr>
          <w:t>4.3.1.</w:t>
        </w:r>
        <w:r w:rsidR="00D64C38">
          <w:rPr>
            <w:rFonts w:eastAsiaTheme="minorEastAsia" w:cstheme="minorBidi"/>
            <w:i w:val="0"/>
            <w:iCs w:val="0"/>
            <w:noProof/>
            <w:sz w:val="22"/>
            <w:szCs w:val="22"/>
            <w:lang w:eastAsia="es-CL"/>
          </w:rPr>
          <w:tab/>
        </w:r>
        <w:r w:rsidR="00D64C38" w:rsidRPr="00802D71">
          <w:rPr>
            <w:rStyle w:val="Hipervnculo"/>
            <w:noProof/>
          </w:rPr>
          <w:t>Día de inspección.</w:t>
        </w:r>
        <w:r w:rsidR="00D64C38">
          <w:rPr>
            <w:noProof/>
            <w:webHidden/>
          </w:rPr>
          <w:tab/>
        </w:r>
        <w:r w:rsidR="00D64C38">
          <w:rPr>
            <w:noProof/>
            <w:webHidden/>
          </w:rPr>
          <w:fldChar w:fldCharType="begin"/>
        </w:r>
        <w:r w:rsidR="00D64C38">
          <w:rPr>
            <w:noProof/>
            <w:webHidden/>
          </w:rPr>
          <w:instrText xml:space="preserve"> PAGEREF _Toc496525536 \h </w:instrText>
        </w:r>
        <w:r w:rsidR="00D64C38">
          <w:rPr>
            <w:noProof/>
            <w:webHidden/>
          </w:rPr>
        </w:r>
        <w:r w:rsidR="00D64C38">
          <w:rPr>
            <w:noProof/>
            <w:webHidden/>
          </w:rPr>
          <w:fldChar w:fldCharType="separate"/>
        </w:r>
        <w:r w:rsidR="00761DCC">
          <w:rPr>
            <w:noProof/>
            <w:webHidden/>
          </w:rPr>
          <w:t>9</w:t>
        </w:r>
        <w:r w:rsidR="00D64C38">
          <w:rPr>
            <w:noProof/>
            <w:webHidden/>
          </w:rPr>
          <w:fldChar w:fldCharType="end"/>
        </w:r>
      </w:hyperlink>
    </w:p>
    <w:p w14:paraId="549AC17A" w14:textId="77777777" w:rsidR="00D64C38" w:rsidRDefault="00E42A7C">
      <w:pPr>
        <w:pStyle w:val="TDC3"/>
        <w:tabs>
          <w:tab w:val="left" w:pos="1320"/>
          <w:tab w:val="right" w:leader="dot" w:pos="9962"/>
        </w:tabs>
        <w:rPr>
          <w:rFonts w:eastAsiaTheme="minorEastAsia" w:cstheme="minorBidi"/>
          <w:i w:val="0"/>
          <w:iCs w:val="0"/>
          <w:noProof/>
          <w:sz w:val="22"/>
          <w:szCs w:val="22"/>
          <w:lang w:eastAsia="es-CL"/>
        </w:rPr>
      </w:pPr>
      <w:hyperlink w:anchor="_Toc496525537" w:history="1">
        <w:r w:rsidR="00D64C38" w:rsidRPr="00802D71">
          <w:rPr>
            <w:rStyle w:val="Hipervnculo"/>
            <w:noProof/>
          </w:rPr>
          <w:t>4.3.1.</w:t>
        </w:r>
        <w:r w:rsidR="00D64C38">
          <w:rPr>
            <w:rFonts w:eastAsiaTheme="minorEastAsia" w:cstheme="minorBidi"/>
            <w:i w:val="0"/>
            <w:iCs w:val="0"/>
            <w:noProof/>
            <w:sz w:val="22"/>
            <w:szCs w:val="22"/>
            <w:lang w:eastAsia="es-CL"/>
          </w:rPr>
          <w:tab/>
        </w:r>
        <w:r w:rsidR="00D64C38" w:rsidRPr="00802D71">
          <w:rPr>
            <w:rStyle w:val="Hipervnculo"/>
            <w:noProof/>
          </w:rPr>
          <w:t>Esquema de recorrido</w:t>
        </w:r>
        <w:r w:rsidR="00D64C38">
          <w:rPr>
            <w:noProof/>
            <w:webHidden/>
          </w:rPr>
          <w:tab/>
        </w:r>
        <w:r w:rsidR="00D64C38">
          <w:rPr>
            <w:noProof/>
            <w:webHidden/>
          </w:rPr>
          <w:fldChar w:fldCharType="begin"/>
        </w:r>
        <w:r w:rsidR="00D64C38">
          <w:rPr>
            <w:noProof/>
            <w:webHidden/>
          </w:rPr>
          <w:instrText xml:space="preserve"> PAGEREF _Toc496525537 \h </w:instrText>
        </w:r>
        <w:r w:rsidR="00D64C38">
          <w:rPr>
            <w:noProof/>
            <w:webHidden/>
          </w:rPr>
        </w:r>
        <w:r w:rsidR="00D64C38">
          <w:rPr>
            <w:noProof/>
            <w:webHidden/>
          </w:rPr>
          <w:fldChar w:fldCharType="separate"/>
        </w:r>
        <w:r w:rsidR="00761DCC">
          <w:rPr>
            <w:noProof/>
            <w:webHidden/>
          </w:rPr>
          <w:t>10</w:t>
        </w:r>
        <w:r w:rsidR="00D64C38">
          <w:rPr>
            <w:noProof/>
            <w:webHidden/>
          </w:rPr>
          <w:fldChar w:fldCharType="end"/>
        </w:r>
      </w:hyperlink>
    </w:p>
    <w:p w14:paraId="4FFD50EB" w14:textId="77777777" w:rsidR="00D64C38" w:rsidRDefault="00E42A7C">
      <w:pPr>
        <w:pStyle w:val="TDC3"/>
        <w:tabs>
          <w:tab w:val="left" w:pos="1320"/>
          <w:tab w:val="right" w:leader="dot" w:pos="9962"/>
        </w:tabs>
        <w:rPr>
          <w:rFonts w:eastAsiaTheme="minorEastAsia" w:cstheme="minorBidi"/>
          <w:i w:val="0"/>
          <w:iCs w:val="0"/>
          <w:noProof/>
          <w:sz w:val="22"/>
          <w:szCs w:val="22"/>
          <w:lang w:eastAsia="es-CL"/>
        </w:rPr>
      </w:pPr>
      <w:hyperlink w:anchor="_Toc496525538" w:history="1">
        <w:r w:rsidR="00D64C38" w:rsidRPr="00802D71">
          <w:rPr>
            <w:rStyle w:val="Hipervnculo"/>
            <w:noProof/>
          </w:rPr>
          <w:t>4.3.2.</w:t>
        </w:r>
        <w:r w:rsidR="00D64C38">
          <w:rPr>
            <w:rFonts w:eastAsiaTheme="minorEastAsia" w:cstheme="minorBidi"/>
            <w:i w:val="0"/>
            <w:iCs w:val="0"/>
            <w:noProof/>
            <w:sz w:val="22"/>
            <w:szCs w:val="22"/>
            <w:lang w:eastAsia="es-CL"/>
          </w:rPr>
          <w:tab/>
        </w:r>
        <w:r w:rsidR="00D64C38" w:rsidRPr="00802D71">
          <w:rPr>
            <w:rStyle w:val="Hipervnculo"/>
            <w:noProof/>
          </w:rPr>
          <w:t>Detalle del Recorrido de la Inspección.</w:t>
        </w:r>
        <w:r w:rsidR="00D64C38">
          <w:rPr>
            <w:noProof/>
            <w:webHidden/>
          </w:rPr>
          <w:tab/>
        </w:r>
        <w:r w:rsidR="00D64C38">
          <w:rPr>
            <w:noProof/>
            <w:webHidden/>
          </w:rPr>
          <w:fldChar w:fldCharType="begin"/>
        </w:r>
        <w:r w:rsidR="00D64C38">
          <w:rPr>
            <w:noProof/>
            <w:webHidden/>
          </w:rPr>
          <w:instrText xml:space="preserve"> PAGEREF _Toc496525538 \h </w:instrText>
        </w:r>
        <w:r w:rsidR="00D64C38">
          <w:rPr>
            <w:noProof/>
            <w:webHidden/>
          </w:rPr>
        </w:r>
        <w:r w:rsidR="00D64C38">
          <w:rPr>
            <w:noProof/>
            <w:webHidden/>
          </w:rPr>
          <w:fldChar w:fldCharType="separate"/>
        </w:r>
        <w:r w:rsidR="00761DCC">
          <w:rPr>
            <w:noProof/>
            <w:webHidden/>
          </w:rPr>
          <w:t>10</w:t>
        </w:r>
        <w:r w:rsidR="00D64C38">
          <w:rPr>
            <w:noProof/>
            <w:webHidden/>
          </w:rPr>
          <w:fldChar w:fldCharType="end"/>
        </w:r>
      </w:hyperlink>
    </w:p>
    <w:p w14:paraId="44161AEB" w14:textId="77777777" w:rsidR="00D64C38" w:rsidRDefault="00E42A7C">
      <w:pPr>
        <w:pStyle w:val="TDC2"/>
        <w:rPr>
          <w:rFonts w:eastAsiaTheme="minorEastAsia" w:cstheme="minorBidi"/>
          <w:smallCaps w:val="0"/>
          <w:noProof/>
          <w:sz w:val="22"/>
          <w:szCs w:val="22"/>
          <w:lang w:eastAsia="es-CL"/>
        </w:rPr>
      </w:pPr>
      <w:hyperlink w:anchor="_Toc496525539" w:history="1">
        <w:r w:rsidR="00D64C38" w:rsidRPr="00802D71">
          <w:rPr>
            <w:rStyle w:val="Hipervnculo"/>
            <w:noProof/>
          </w:rPr>
          <w:t>4.4.</w:t>
        </w:r>
        <w:r w:rsidR="00D64C38">
          <w:rPr>
            <w:rFonts w:eastAsiaTheme="minorEastAsia" w:cstheme="minorBidi"/>
            <w:smallCaps w:val="0"/>
            <w:noProof/>
            <w:sz w:val="22"/>
            <w:szCs w:val="22"/>
            <w:lang w:eastAsia="es-CL"/>
          </w:rPr>
          <w:tab/>
        </w:r>
        <w:r w:rsidR="00D64C38" w:rsidRPr="00802D71">
          <w:rPr>
            <w:rStyle w:val="Hipervnculo"/>
            <w:noProof/>
          </w:rPr>
          <w:t>Revisión Documental</w:t>
        </w:r>
        <w:r w:rsidR="00D64C38">
          <w:rPr>
            <w:noProof/>
            <w:webHidden/>
          </w:rPr>
          <w:tab/>
        </w:r>
        <w:r w:rsidR="00D64C38">
          <w:rPr>
            <w:noProof/>
            <w:webHidden/>
          </w:rPr>
          <w:fldChar w:fldCharType="begin"/>
        </w:r>
        <w:r w:rsidR="00D64C38">
          <w:rPr>
            <w:noProof/>
            <w:webHidden/>
          </w:rPr>
          <w:instrText xml:space="preserve"> PAGEREF _Toc496525539 \h </w:instrText>
        </w:r>
        <w:r w:rsidR="00D64C38">
          <w:rPr>
            <w:noProof/>
            <w:webHidden/>
          </w:rPr>
        </w:r>
        <w:r w:rsidR="00D64C38">
          <w:rPr>
            <w:noProof/>
            <w:webHidden/>
          </w:rPr>
          <w:fldChar w:fldCharType="separate"/>
        </w:r>
        <w:r w:rsidR="00761DCC">
          <w:rPr>
            <w:noProof/>
            <w:webHidden/>
          </w:rPr>
          <w:t>12</w:t>
        </w:r>
        <w:r w:rsidR="00D64C38">
          <w:rPr>
            <w:noProof/>
            <w:webHidden/>
          </w:rPr>
          <w:fldChar w:fldCharType="end"/>
        </w:r>
      </w:hyperlink>
    </w:p>
    <w:p w14:paraId="1F137128" w14:textId="77777777" w:rsidR="00D64C38" w:rsidRDefault="00E42A7C">
      <w:pPr>
        <w:pStyle w:val="TDC3"/>
        <w:tabs>
          <w:tab w:val="left" w:pos="1320"/>
          <w:tab w:val="right" w:leader="dot" w:pos="9962"/>
        </w:tabs>
        <w:rPr>
          <w:rFonts w:eastAsiaTheme="minorEastAsia" w:cstheme="minorBidi"/>
          <w:i w:val="0"/>
          <w:iCs w:val="0"/>
          <w:noProof/>
          <w:sz w:val="22"/>
          <w:szCs w:val="22"/>
          <w:lang w:eastAsia="es-CL"/>
        </w:rPr>
      </w:pPr>
      <w:hyperlink w:anchor="_Toc496525540" w:history="1">
        <w:r w:rsidR="00D64C38" w:rsidRPr="00802D71">
          <w:rPr>
            <w:rStyle w:val="Hipervnculo"/>
            <w:rFonts w:eastAsia="Calibri"/>
            <w:noProof/>
          </w:rPr>
          <w:t>4.4.1.</w:t>
        </w:r>
        <w:r w:rsidR="00D64C38">
          <w:rPr>
            <w:rFonts w:eastAsiaTheme="minorEastAsia" w:cstheme="minorBidi"/>
            <w:i w:val="0"/>
            <w:iCs w:val="0"/>
            <w:noProof/>
            <w:sz w:val="22"/>
            <w:szCs w:val="22"/>
            <w:lang w:eastAsia="es-CL"/>
          </w:rPr>
          <w:tab/>
        </w:r>
        <w:r w:rsidR="00D64C38" w:rsidRPr="00802D71">
          <w:rPr>
            <w:rStyle w:val="Hipervnculo"/>
            <w:rFonts w:eastAsia="Calibri"/>
            <w:noProof/>
          </w:rPr>
          <w:t>Documentos Revisados</w:t>
        </w:r>
        <w:r w:rsidR="00D64C38">
          <w:rPr>
            <w:noProof/>
            <w:webHidden/>
          </w:rPr>
          <w:tab/>
        </w:r>
        <w:r w:rsidR="00D64C38">
          <w:rPr>
            <w:noProof/>
            <w:webHidden/>
          </w:rPr>
          <w:fldChar w:fldCharType="begin"/>
        </w:r>
        <w:r w:rsidR="00D64C38">
          <w:rPr>
            <w:noProof/>
            <w:webHidden/>
          </w:rPr>
          <w:instrText xml:space="preserve"> PAGEREF _Toc496525540 \h </w:instrText>
        </w:r>
        <w:r w:rsidR="00D64C38">
          <w:rPr>
            <w:noProof/>
            <w:webHidden/>
          </w:rPr>
        </w:r>
        <w:r w:rsidR="00D64C38">
          <w:rPr>
            <w:noProof/>
            <w:webHidden/>
          </w:rPr>
          <w:fldChar w:fldCharType="separate"/>
        </w:r>
        <w:r w:rsidR="00761DCC">
          <w:rPr>
            <w:noProof/>
            <w:webHidden/>
          </w:rPr>
          <w:t>12</w:t>
        </w:r>
        <w:r w:rsidR="00D64C38">
          <w:rPr>
            <w:noProof/>
            <w:webHidden/>
          </w:rPr>
          <w:fldChar w:fldCharType="end"/>
        </w:r>
      </w:hyperlink>
    </w:p>
    <w:p w14:paraId="47E8BF75" w14:textId="77777777" w:rsidR="00D64C38" w:rsidRDefault="00E42A7C">
      <w:pPr>
        <w:pStyle w:val="TDC1"/>
        <w:rPr>
          <w:rFonts w:eastAsiaTheme="minorEastAsia" w:cstheme="minorBidi"/>
          <w:b w:val="0"/>
          <w:bCs w:val="0"/>
          <w:caps w:val="0"/>
          <w:noProof/>
          <w:sz w:val="22"/>
          <w:szCs w:val="22"/>
          <w:lang w:eastAsia="es-CL"/>
        </w:rPr>
      </w:pPr>
      <w:hyperlink w:anchor="_Toc496525541" w:history="1">
        <w:r w:rsidR="00D64C38" w:rsidRPr="00802D71">
          <w:rPr>
            <w:rStyle w:val="Hipervnculo"/>
            <w:noProof/>
          </w:rPr>
          <w:t>5.</w:t>
        </w:r>
        <w:r w:rsidR="00D64C38">
          <w:rPr>
            <w:rFonts w:eastAsiaTheme="minorEastAsia" w:cstheme="minorBidi"/>
            <w:b w:val="0"/>
            <w:bCs w:val="0"/>
            <w:caps w:val="0"/>
            <w:noProof/>
            <w:sz w:val="22"/>
            <w:szCs w:val="22"/>
            <w:lang w:eastAsia="es-CL"/>
          </w:rPr>
          <w:tab/>
        </w:r>
        <w:r w:rsidR="00D64C38" w:rsidRPr="00802D71">
          <w:rPr>
            <w:rStyle w:val="Hipervnculo"/>
            <w:noProof/>
          </w:rPr>
          <w:t>HECHOS CONSTATADOS.</w:t>
        </w:r>
        <w:r w:rsidR="00D64C38">
          <w:rPr>
            <w:noProof/>
            <w:webHidden/>
          </w:rPr>
          <w:tab/>
        </w:r>
        <w:r w:rsidR="00D64C38">
          <w:rPr>
            <w:noProof/>
            <w:webHidden/>
          </w:rPr>
          <w:fldChar w:fldCharType="begin"/>
        </w:r>
        <w:r w:rsidR="00D64C38">
          <w:rPr>
            <w:noProof/>
            <w:webHidden/>
          </w:rPr>
          <w:instrText xml:space="preserve"> PAGEREF _Toc496525541 \h </w:instrText>
        </w:r>
        <w:r w:rsidR="00D64C38">
          <w:rPr>
            <w:noProof/>
            <w:webHidden/>
          </w:rPr>
        </w:r>
        <w:r w:rsidR="00D64C38">
          <w:rPr>
            <w:noProof/>
            <w:webHidden/>
          </w:rPr>
          <w:fldChar w:fldCharType="separate"/>
        </w:r>
        <w:r w:rsidR="00761DCC">
          <w:rPr>
            <w:noProof/>
            <w:webHidden/>
          </w:rPr>
          <w:t>14</w:t>
        </w:r>
        <w:r w:rsidR="00D64C38">
          <w:rPr>
            <w:noProof/>
            <w:webHidden/>
          </w:rPr>
          <w:fldChar w:fldCharType="end"/>
        </w:r>
      </w:hyperlink>
    </w:p>
    <w:p w14:paraId="4705C09F" w14:textId="77777777" w:rsidR="00D64C38" w:rsidRDefault="00E42A7C">
      <w:pPr>
        <w:pStyle w:val="TDC2"/>
        <w:rPr>
          <w:rFonts w:eastAsiaTheme="minorEastAsia" w:cstheme="minorBidi"/>
          <w:smallCaps w:val="0"/>
          <w:noProof/>
          <w:sz w:val="22"/>
          <w:szCs w:val="22"/>
          <w:lang w:eastAsia="es-CL"/>
        </w:rPr>
      </w:pPr>
      <w:hyperlink w:anchor="_Toc496525542" w:history="1">
        <w:r w:rsidR="00D64C38" w:rsidRPr="00802D71">
          <w:rPr>
            <w:rStyle w:val="Hipervnculo"/>
            <w:noProof/>
          </w:rPr>
          <w:t>5.1.</w:t>
        </w:r>
        <w:r w:rsidR="00D64C38">
          <w:rPr>
            <w:rFonts w:eastAsiaTheme="minorEastAsia" w:cstheme="minorBidi"/>
            <w:smallCaps w:val="0"/>
            <w:noProof/>
            <w:sz w:val="22"/>
            <w:szCs w:val="22"/>
            <w:lang w:eastAsia="es-CL"/>
          </w:rPr>
          <w:tab/>
        </w:r>
        <w:r w:rsidR="00D64C38" w:rsidRPr="00802D71">
          <w:rPr>
            <w:rStyle w:val="Hipervnculo"/>
            <w:noProof/>
          </w:rPr>
          <w:t>Sistema de Conducción y Depósito de Relave.</w:t>
        </w:r>
        <w:r w:rsidR="00D64C38">
          <w:rPr>
            <w:noProof/>
            <w:webHidden/>
          </w:rPr>
          <w:tab/>
        </w:r>
        <w:r w:rsidR="00D64C38">
          <w:rPr>
            <w:noProof/>
            <w:webHidden/>
          </w:rPr>
          <w:fldChar w:fldCharType="begin"/>
        </w:r>
        <w:r w:rsidR="00D64C38">
          <w:rPr>
            <w:noProof/>
            <w:webHidden/>
          </w:rPr>
          <w:instrText xml:space="preserve"> PAGEREF _Toc496525542 \h </w:instrText>
        </w:r>
        <w:r w:rsidR="00D64C38">
          <w:rPr>
            <w:noProof/>
            <w:webHidden/>
          </w:rPr>
        </w:r>
        <w:r w:rsidR="00D64C38">
          <w:rPr>
            <w:noProof/>
            <w:webHidden/>
          </w:rPr>
          <w:fldChar w:fldCharType="separate"/>
        </w:r>
        <w:r w:rsidR="00761DCC">
          <w:rPr>
            <w:noProof/>
            <w:webHidden/>
          </w:rPr>
          <w:t>14</w:t>
        </w:r>
        <w:r w:rsidR="00D64C38">
          <w:rPr>
            <w:noProof/>
            <w:webHidden/>
          </w:rPr>
          <w:fldChar w:fldCharType="end"/>
        </w:r>
      </w:hyperlink>
    </w:p>
    <w:p w14:paraId="42BB7ACA" w14:textId="77777777" w:rsidR="00D64C38" w:rsidRDefault="00E42A7C">
      <w:pPr>
        <w:pStyle w:val="TDC2"/>
        <w:rPr>
          <w:rFonts w:eastAsiaTheme="minorEastAsia" w:cstheme="minorBidi"/>
          <w:smallCaps w:val="0"/>
          <w:noProof/>
          <w:sz w:val="22"/>
          <w:szCs w:val="22"/>
          <w:lang w:eastAsia="es-CL"/>
        </w:rPr>
      </w:pPr>
      <w:hyperlink w:anchor="_Toc496525548" w:history="1">
        <w:r w:rsidR="00D64C38" w:rsidRPr="00802D71">
          <w:rPr>
            <w:rStyle w:val="Hipervnculo"/>
            <w:noProof/>
          </w:rPr>
          <w:t>5.2.</w:t>
        </w:r>
        <w:r w:rsidR="00D64C38">
          <w:rPr>
            <w:rFonts w:eastAsiaTheme="minorEastAsia" w:cstheme="minorBidi"/>
            <w:smallCaps w:val="0"/>
            <w:noProof/>
            <w:sz w:val="22"/>
            <w:szCs w:val="22"/>
            <w:lang w:eastAsia="es-CL"/>
          </w:rPr>
          <w:tab/>
        </w:r>
        <w:r w:rsidR="00D64C38" w:rsidRPr="00802D71">
          <w:rPr>
            <w:rStyle w:val="Hipervnculo"/>
            <w:noProof/>
          </w:rPr>
          <w:t>Planes de Contingencia.</w:t>
        </w:r>
        <w:r w:rsidR="00D64C38">
          <w:rPr>
            <w:noProof/>
            <w:webHidden/>
          </w:rPr>
          <w:tab/>
        </w:r>
        <w:r w:rsidR="00D64C38">
          <w:rPr>
            <w:noProof/>
            <w:webHidden/>
          </w:rPr>
          <w:fldChar w:fldCharType="begin"/>
        </w:r>
        <w:r w:rsidR="00D64C38">
          <w:rPr>
            <w:noProof/>
            <w:webHidden/>
          </w:rPr>
          <w:instrText xml:space="preserve"> PAGEREF _Toc496525548 \h </w:instrText>
        </w:r>
        <w:r w:rsidR="00D64C38">
          <w:rPr>
            <w:noProof/>
            <w:webHidden/>
          </w:rPr>
        </w:r>
        <w:r w:rsidR="00D64C38">
          <w:rPr>
            <w:noProof/>
            <w:webHidden/>
          </w:rPr>
          <w:fldChar w:fldCharType="separate"/>
        </w:r>
        <w:r w:rsidR="00761DCC">
          <w:rPr>
            <w:noProof/>
            <w:webHidden/>
          </w:rPr>
          <w:t>23</w:t>
        </w:r>
        <w:r w:rsidR="00D64C38">
          <w:rPr>
            <w:noProof/>
            <w:webHidden/>
          </w:rPr>
          <w:fldChar w:fldCharType="end"/>
        </w:r>
      </w:hyperlink>
    </w:p>
    <w:p w14:paraId="2D6267DB" w14:textId="77777777" w:rsidR="00D64C38" w:rsidRDefault="00E42A7C">
      <w:pPr>
        <w:pStyle w:val="TDC2"/>
        <w:rPr>
          <w:rFonts w:eastAsiaTheme="minorEastAsia" w:cstheme="minorBidi"/>
          <w:smallCaps w:val="0"/>
          <w:noProof/>
          <w:sz w:val="22"/>
          <w:szCs w:val="22"/>
          <w:lang w:eastAsia="es-CL"/>
        </w:rPr>
      </w:pPr>
      <w:hyperlink w:anchor="_Toc496525561" w:history="1">
        <w:r w:rsidR="00D64C38" w:rsidRPr="00802D71">
          <w:rPr>
            <w:rStyle w:val="Hipervnculo"/>
            <w:noProof/>
          </w:rPr>
          <w:t>5.3.</w:t>
        </w:r>
        <w:r w:rsidR="00D64C38">
          <w:rPr>
            <w:rFonts w:eastAsiaTheme="minorEastAsia" w:cstheme="minorBidi"/>
            <w:smallCaps w:val="0"/>
            <w:noProof/>
            <w:sz w:val="22"/>
            <w:szCs w:val="22"/>
            <w:lang w:eastAsia="es-CL"/>
          </w:rPr>
          <w:tab/>
        </w:r>
        <w:r w:rsidR="00D64C38" w:rsidRPr="00802D71">
          <w:rPr>
            <w:rStyle w:val="Hipervnculo"/>
            <w:noProof/>
          </w:rPr>
          <w:t>Captación de Agua.</w:t>
        </w:r>
        <w:r w:rsidR="00D64C38">
          <w:rPr>
            <w:noProof/>
            <w:webHidden/>
          </w:rPr>
          <w:tab/>
        </w:r>
        <w:r w:rsidR="00D64C38">
          <w:rPr>
            <w:noProof/>
            <w:webHidden/>
          </w:rPr>
          <w:fldChar w:fldCharType="begin"/>
        </w:r>
        <w:r w:rsidR="00D64C38">
          <w:rPr>
            <w:noProof/>
            <w:webHidden/>
          </w:rPr>
          <w:instrText xml:space="preserve"> PAGEREF _Toc496525561 \h </w:instrText>
        </w:r>
        <w:r w:rsidR="00D64C38">
          <w:rPr>
            <w:noProof/>
            <w:webHidden/>
          </w:rPr>
        </w:r>
        <w:r w:rsidR="00D64C38">
          <w:rPr>
            <w:noProof/>
            <w:webHidden/>
          </w:rPr>
          <w:fldChar w:fldCharType="separate"/>
        </w:r>
        <w:r w:rsidR="00761DCC">
          <w:rPr>
            <w:noProof/>
            <w:webHidden/>
          </w:rPr>
          <w:t>31</w:t>
        </w:r>
        <w:r w:rsidR="00D64C38">
          <w:rPr>
            <w:noProof/>
            <w:webHidden/>
          </w:rPr>
          <w:fldChar w:fldCharType="end"/>
        </w:r>
      </w:hyperlink>
    </w:p>
    <w:p w14:paraId="3337198C" w14:textId="77777777" w:rsidR="00D64C38" w:rsidRDefault="00E42A7C">
      <w:pPr>
        <w:pStyle w:val="TDC2"/>
        <w:rPr>
          <w:rFonts w:eastAsiaTheme="minorEastAsia" w:cstheme="minorBidi"/>
          <w:smallCaps w:val="0"/>
          <w:noProof/>
          <w:sz w:val="22"/>
          <w:szCs w:val="22"/>
          <w:lang w:eastAsia="es-CL"/>
        </w:rPr>
      </w:pPr>
      <w:hyperlink w:anchor="_Toc496525562" w:history="1">
        <w:r w:rsidR="00D64C38" w:rsidRPr="00802D71">
          <w:rPr>
            <w:rStyle w:val="Hipervnculo"/>
            <w:noProof/>
          </w:rPr>
          <w:t>5.4.</w:t>
        </w:r>
        <w:r w:rsidR="00D64C38">
          <w:rPr>
            <w:rFonts w:eastAsiaTheme="minorEastAsia" w:cstheme="minorBidi"/>
            <w:smallCaps w:val="0"/>
            <w:noProof/>
            <w:sz w:val="22"/>
            <w:szCs w:val="22"/>
            <w:lang w:eastAsia="es-CL"/>
          </w:rPr>
          <w:tab/>
        </w:r>
        <w:r w:rsidR="00D64C38" w:rsidRPr="00802D71">
          <w:rPr>
            <w:rStyle w:val="Hipervnculo"/>
            <w:noProof/>
          </w:rPr>
          <w:t>Manejo de Emisiones atmosféricas.</w:t>
        </w:r>
        <w:r w:rsidR="00D64C38">
          <w:rPr>
            <w:noProof/>
            <w:webHidden/>
          </w:rPr>
          <w:tab/>
        </w:r>
        <w:r w:rsidR="00D64C38">
          <w:rPr>
            <w:noProof/>
            <w:webHidden/>
          </w:rPr>
          <w:fldChar w:fldCharType="begin"/>
        </w:r>
        <w:r w:rsidR="00D64C38">
          <w:rPr>
            <w:noProof/>
            <w:webHidden/>
          </w:rPr>
          <w:instrText xml:space="preserve"> PAGEREF _Toc496525562 \h </w:instrText>
        </w:r>
        <w:r w:rsidR="00D64C38">
          <w:rPr>
            <w:noProof/>
            <w:webHidden/>
          </w:rPr>
        </w:r>
        <w:r w:rsidR="00D64C38">
          <w:rPr>
            <w:noProof/>
            <w:webHidden/>
          </w:rPr>
          <w:fldChar w:fldCharType="separate"/>
        </w:r>
        <w:r w:rsidR="00761DCC">
          <w:rPr>
            <w:noProof/>
            <w:webHidden/>
          </w:rPr>
          <w:t>32</w:t>
        </w:r>
        <w:r w:rsidR="00D64C38">
          <w:rPr>
            <w:noProof/>
            <w:webHidden/>
          </w:rPr>
          <w:fldChar w:fldCharType="end"/>
        </w:r>
      </w:hyperlink>
    </w:p>
    <w:p w14:paraId="63DBD34B" w14:textId="77777777" w:rsidR="00D64C38" w:rsidRDefault="00E42A7C">
      <w:pPr>
        <w:pStyle w:val="TDC2"/>
        <w:rPr>
          <w:rFonts w:eastAsiaTheme="minorEastAsia" w:cstheme="minorBidi"/>
          <w:smallCaps w:val="0"/>
          <w:noProof/>
          <w:sz w:val="22"/>
          <w:szCs w:val="22"/>
          <w:lang w:eastAsia="es-CL"/>
        </w:rPr>
      </w:pPr>
      <w:hyperlink w:anchor="_Toc496525597" w:history="1">
        <w:r w:rsidR="00D64C38" w:rsidRPr="00802D71">
          <w:rPr>
            <w:rStyle w:val="Hipervnculo"/>
            <w:noProof/>
          </w:rPr>
          <w:t>5.5.</w:t>
        </w:r>
        <w:r w:rsidR="00D64C38">
          <w:rPr>
            <w:rFonts w:eastAsiaTheme="minorEastAsia" w:cstheme="minorBidi"/>
            <w:smallCaps w:val="0"/>
            <w:noProof/>
            <w:sz w:val="22"/>
            <w:szCs w:val="22"/>
            <w:lang w:eastAsia="es-CL"/>
          </w:rPr>
          <w:tab/>
        </w:r>
        <w:r w:rsidR="00D64C38" w:rsidRPr="00802D71">
          <w:rPr>
            <w:rStyle w:val="Hipervnculo"/>
            <w:noProof/>
          </w:rPr>
          <w:t>Posible afectación del Medio Marino.</w:t>
        </w:r>
        <w:r w:rsidR="00D64C38">
          <w:rPr>
            <w:noProof/>
            <w:webHidden/>
          </w:rPr>
          <w:tab/>
        </w:r>
        <w:r w:rsidR="00D64C38">
          <w:rPr>
            <w:noProof/>
            <w:webHidden/>
          </w:rPr>
          <w:fldChar w:fldCharType="begin"/>
        </w:r>
        <w:r w:rsidR="00D64C38">
          <w:rPr>
            <w:noProof/>
            <w:webHidden/>
          </w:rPr>
          <w:instrText xml:space="preserve"> PAGEREF _Toc496525597 \h </w:instrText>
        </w:r>
        <w:r w:rsidR="00D64C38">
          <w:rPr>
            <w:noProof/>
            <w:webHidden/>
          </w:rPr>
        </w:r>
        <w:r w:rsidR="00D64C38">
          <w:rPr>
            <w:noProof/>
            <w:webHidden/>
          </w:rPr>
          <w:fldChar w:fldCharType="separate"/>
        </w:r>
        <w:r w:rsidR="00761DCC">
          <w:rPr>
            <w:noProof/>
            <w:webHidden/>
          </w:rPr>
          <w:t>32</w:t>
        </w:r>
        <w:r w:rsidR="00D64C38">
          <w:rPr>
            <w:noProof/>
            <w:webHidden/>
          </w:rPr>
          <w:fldChar w:fldCharType="end"/>
        </w:r>
      </w:hyperlink>
    </w:p>
    <w:p w14:paraId="0345D05F" w14:textId="77777777" w:rsidR="00D64C38" w:rsidRDefault="00E42A7C">
      <w:pPr>
        <w:pStyle w:val="TDC1"/>
        <w:rPr>
          <w:rFonts w:eastAsiaTheme="minorEastAsia" w:cstheme="minorBidi"/>
          <w:b w:val="0"/>
          <w:bCs w:val="0"/>
          <w:caps w:val="0"/>
          <w:noProof/>
          <w:sz w:val="22"/>
          <w:szCs w:val="22"/>
          <w:lang w:eastAsia="es-CL"/>
        </w:rPr>
      </w:pPr>
      <w:hyperlink w:anchor="_Toc496525598" w:history="1">
        <w:r w:rsidR="00D64C38" w:rsidRPr="00802D71">
          <w:rPr>
            <w:rStyle w:val="Hipervnculo"/>
            <w:noProof/>
          </w:rPr>
          <w:t>7.</w:t>
        </w:r>
        <w:r w:rsidR="00D64C38">
          <w:rPr>
            <w:rFonts w:eastAsiaTheme="minorEastAsia" w:cstheme="minorBidi"/>
            <w:b w:val="0"/>
            <w:bCs w:val="0"/>
            <w:caps w:val="0"/>
            <w:noProof/>
            <w:sz w:val="22"/>
            <w:szCs w:val="22"/>
            <w:lang w:eastAsia="es-CL"/>
          </w:rPr>
          <w:tab/>
        </w:r>
        <w:r w:rsidR="00D64C38" w:rsidRPr="00802D71">
          <w:rPr>
            <w:rStyle w:val="Hipervnculo"/>
            <w:noProof/>
          </w:rPr>
          <w:t>CONCLUSIONES.</w:t>
        </w:r>
        <w:r w:rsidR="00D64C38">
          <w:rPr>
            <w:noProof/>
            <w:webHidden/>
          </w:rPr>
          <w:tab/>
        </w:r>
        <w:r w:rsidR="00D64C38">
          <w:rPr>
            <w:noProof/>
            <w:webHidden/>
          </w:rPr>
          <w:fldChar w:fldCharType="begin"/>
        </w:r>
        <w:r w:rsidR="00D64C38">
          <w:rPr>
            <w:noProof/>
            <w:webHidden/>
          </w:rPr>
          <w:instrText xml:space="preserve"> PAGEREF _Toc496525598 \h </w:instrText>
        </w:r>
        <w:r w:rsidR="00D64C38">
          <w:rPr>
            <w:noProof/>
            <w:webHidden/>
          </w:rPr>
        </w:r>
        <w:r w:rsidR="00D64C38">
          <w:rPr>
            <w:noProof/>
            <w:webHidden/>
          </w:rPr>
          <w:fldChar w:fldCharType="separate"/>
        </w:r>
        <w:r w:rsidR="00761DCC">
          <w:rPr>
            <w:noProof/>
            <w:webHidden/>
          </w:rPr>
          <w:t>32</w:t>
        </w:r>
        <w:r w:rsidR="00D64C38">
          <w:rPr>
            <w:noProof/>
            <w:webHidden/>
          </w:rPr>
          <w:fldChar w:fldCharType="end"/>
        </w:r>
      </w:hyperlink>
    </w:p>
    <w:p w14:paraId="2857841C" w14:textId="77777777" w:rsidR="00D64C38" w:rsidRDefault="00E42A7C">
      <w:pPr>
        <w:pStyle w:val="TDC1"/>
        <w:rPr>
          <w:rFonts w:eastAsiaTheme="minorEastAsia" w:cstheme="minorBidi"/>
          <w:b w:val="0"/>
          <w:bCs w:val="0"/>
          <w:caps w:val="0"/>
          <w:noProof/>
          <w:sz w:val="22"/>
          <w:szCs w:val="22"/>
          <w:lang w:eastAsia="es-CL"/>
        </w:rPr>
      </w:pPr>
      <w:hyperlink w:anchor="_Toc496525599" w:history="1">
        <w:r w:rsidR="00D64C38" w:rsidRPr="00802D71">
          <w:rPr>
            <w:rStyle w:val="Hipervnculo"/>
            <w:noProof/>
          </w:rPr>
          <w:t>8.</w:t>
        </w:r>
        <w:r w:rsidR="00D64C38">
          <w:rPr>
            <w:rFonts w:eastAsiaTheme="minorEastAsia" w:cstheme="minorBidi"/>
            <w:b w:val="0"/>
            <w:bCs w:val="0"/>
            <w:caps w:val="0"/>
            <w:noProof/>
            <w:sz w:val="22"/>
            <w:szCs w:val="22"/>
            <w:lang w:eastAsia="es-CL"/>
          </w:rPr>
          <w:tab/>
        </w:r>
        <w:r w:rsidR="00D64C38" w:rsidRPr="00802D71">
          <w:rPr>
            <w:rStyle w:val="Hipervnculo"/>
            <w:noProof/>
          </w:rPr>
          <w:t>ANEXOS.</w:t>
        </w:r>
        <w:r w:rsidR="00D64C38">
          <w:rPr>
            <w:noProof/>
            <w:webHidden/>
          </w:rPr>
          <w:tab/>
        </w:r>
        <w:r w:rsidR="00D64C38">
          <w:rPr>
            <w:noProof/>
            <w:webHidden/>
          </w:rPr>
          <w:fldChar w:fldCharType="begin"/>
        </w:r>
        <w:r w:rsidR="00D64C38">
          <w:rPr>
            <w:noProof/>
            <w:webHidden/>
          </w:rPr>
          <w:instrText xml:space="preserve"> PAGEREF _Toc496525599 \h </w:instrText>
        </w:r>
        <w:r w:rsidR="00D64C38">
          <w:rPr>
            <w:noProof/>
            <w:webHidden/>
          </w:rPr>
        </w:r>
        <w:r w:rsidR="00D64C38">
          <w:rPr>
            <w:noProof/>
            <w:webHidden/>
          </w:rPr>
          <w:fldChar w:fldCharType="separate"/>
        </w:r>
        <w:r w:rsidR="00761DCC">
          <w:rPr>
            <w:noProof/>
            <w:webHidden/>
          </w:rPr>
          <w:t>32</w:t>
        </w:r>
        <w:r w:rsidR="00D64C38">
          <w:rPr>
            <w:noProof/>
            <w:webHidden/>
          </w:rPr>
          <w:fldChar w:fldCharType="end"/>
        </w:r>
      </w:hyperlink>
    </w:p>
    <w:p w14:paraId="4073F779" w14:textId="77777777" w:rsidR="00655D0C" w:rsidRPr="0025129B" w:rsidRDefault="003753AB" w:rsidP="00655D0C">
      <w:r w:rsidRPr="0025129B">
        <w:fldChar w:fldCharType="end"/>
      </w:r>
    </w:p>
    <w:p w14:paraId="3BE9AA82" w14:textId="77777777" w:rsidR="00655D0C" w:rsidRPr="0025129B" w:rsidRDefault="001A4615" w:rsidP="004155AC">
      <w:pPr>
        <w:jc w:val="left"/>
        <w:sectPr w:rsidR="00655D0C" w:rsidRPr="0025129B" w:rsidSect="00A70F8F">
          <w:footerReference w:type="default" r:id="rId24"/>
          <w:headerReference w:type="first" r:id="rId25"/>
          <w:footerReference w:type="first" r:id="rId26"/>
          <w:type w:val="continuous"/>
          <w:pgSz w:w="12240" w:h="15840" w:code="1"/>
          <w:pgMar w:top="1134" w:right="1134" w:bottom="1134" w:left="1134" w:header="709" w:footer="709" w:gutter="0"/>
          <w:cols w:space="708"/>
          <w:titlePg/>
          <w:docGrid w:linePitch="360"/>
        </w:sectPr>
      </w:pPr>
      <w:r w:rsidRPr="0025129B">
        <w:br w:type="page"/>
      </w:r>
    </w:p>
    <w:p w14:paraId="0E3F16FE" w14:textId="77777777" w:rsidR="002C445A" w:rsidRPr="0025129B" w:rsidRDefault="00ED4317" w:rsidP="005749E1">
      <w:pPr>
        <w:pStyle w:val="Ttulo1"/>
      </w:pPr>
      <w:bookmarkStart w:id="9" w:name="_Toc352840376"/>
      <w:bookmarkStart w:id="10" w:name="_Toc352841436"/>
      <w:bookmarkStart w:id="11" w:name="_Toc496525527"/>
      <w:r w:rsidRPr="0025129B">
        <w:lastRenderedPageBreak/>
        <w:t>RESUMEN</w:t>
      </w:r>
      <w:r w:rsidR="00B1722C" w:rsidRPr="0025129B">
        <w:t>.</w:t>
      </w:r>
      <w:bookmarkEnd w:id="9"/>
      <w:bookmarkEnd w:id="10"/>
      <w:bookmarkEnd w:id="11"/>
    </w:p>
    <w:p w14:paraId="2561D8FB" w14:textId="77777777" w:rsidR="00B60BD5" w:rsidRDefault="002F46F0" w:rsidP="00495121">
      <w:pPr>
        <w:spacing w:before="120" w:after="120"/>
        <w:rPr>
          <w:rFonts w:cstheme="minorHAnsi"/>
          <w:sz w:val="20"/>
          <w:szCs w:val="20"/>
        </w:rPr>
      </w:pPr>
      <w:r w:rsidRPr="00781C18">
        <w:rPr>
          <w:rFonts w:cstheme="minorHAnsi"/>
          <w:sz w:val="20"/>
          <w:szCs w:val="20"/>
          <w:lang w:val="es-ES"/>
        </w:rPr>
        <w:t>El presente documento da cuenta de</w:t>
      </w:r>
      <w:r w:rsidR="0051721A" w:rsidRPr="00781C18">
        <w:rPr>
          <w:rFonts w:cstheme="minorHAnsi"/>
          <w:sz w:val="20"/>
          <w:szCs w:val="20"/>
          <w:lang w:val="es-ES"/>
        </w:rPr>
        <w:t xml:space="preserve"> l</w:t>
      </w:r>
      <w:r w:rsidR="00C669C6">
        <w:rPr>
          <w:rFonts w:cstheme="minorHAnsi"/>
          <w:sz w:val="20"/>
          <w:szCs w:val="20"/>
          <w:lang w:val="es-ES"/>
        </w:rPr>
        <w:t>o</w:t>
      </w:r>
      <w:r w:rsidR="0051721A" w:rsidRPr="00781C18">
        <w:rPr>
          <w:rFonts w:cstheme="minorHAnsi"/>
          <w:sz w:val="20"/>
          <w:szCs w:val="20"/>
          <w:lang w:val="es-ES"/>
        </w:rPr>
        <w:t xml:space="preserve">s </w:t>
      </w:r>
      <w:r w:rsidR="00C669C6" w:rsidRPr="0025129B">
        <w:rPr>
          <w:rFonts w:cstheme="minorHAnsi"/>
          <w:sz w:val="20"/>
          <w:szCs w:val="20"/>
        </w:rPr>
        <w:t xml:space="preserve">resultados de la actividad de </w:t>
      </w:r>
      <w:r w:rsidR="00C669C6">
        <w:rPr>
          <w:rFonts w:cstheme="minorHAnsi"/>
          <w:sz w:val="20"/>
          <w:szCs w:val="20"/>
        </w:rPr>
        <w:t>fiscaliz</w:t>
      </w:r>
      <w:r w:rsidR="00C669C6" w:rsidRPr="0025129B">
        <w:rPr>
          <w:rFonts w:cstheme="minorHAnsi"/>
          <w:sz w:val="20"/>
          <w:szCs w:val="20"/>
        </w:rPr>
        <w:t xml:space="preserve">ación ambiental realizada </w:t>
      </w:r>
      <w:r w:rsidR="00C669C6">
        <w:rPr>
          <w:rFonts w:cstheme="minorHAnsi"/>
          <w:sz w:val="20"/>
          <w:szCs w:val="20"/>
        </w:rPr>
        <w:t xml:space="preserve">por la Superintendencia del Medio Ambiente (SMA) </w:t>
      </w:r>
      <w:r w:rsidR="00932401">
        <w:rPr>
          <w:rFonts w:cstheme="minorHAnsi"/>
          <w:sz w:val="20"/>
          <w:szCs w:val="20"/>
        </w:rPr>
        <w:t>en con</w:t>
      </w:r>
      <w:r w:rsidR="00C669C6">
        <w:rPr>
          <w:rFonts w:cstheme="minorHAnsi"/>
          <w:sz w:val="20"/>
          <w:szCs w:val="20"/>
        </w:rPr>
        <w:t xml:space="preserve">junto con la SEREMI de Salud, </w:t>
      </w:r>
      <w:r w:rsidR="00F04B90">
        <w:rPr>
          <w:rFonts w:cstheme="minorHAnsi"/>
          <w:sz w:val="20"/>
          <w:szCs w:val="20"/>
        </w:rPr>
        <w:t>Dirección</w:t>
      </w:r>
      <w:r w:rsidR="00C669C6">
        <w:rPr>
          <w:rFonts w:cstheme="minorHAnsi"/>
          <w:sz w:val="20"/>
          <w:szCs w:val="20"/>
        </w:rPr>
        <w:t xml:space="preserve"> general de Aguas (DGA), el Servicio Nacional de Geología y Minería (SERNAGEOMIN) y la Dirección general del Territorio </w:t>
      </w:r>
      <w:r w:rsidR="00F04B90">
        <w:rPr>
          <w:rFonts w:cstheme="minorHAnsi"/>
          <w:sz w:val="20"/>
          <w:szCs w:val="20"/>
        </w:rPr>
        <w:t>Marítimo</w:t>
      </w:r>
      <w:r w:rsidR="00C669C6">
        <w:rPr>
          <w:rFonts w:cstheme="minorHAnsi"/>
          <w:sz w:val="20"/>
          <w:szCs w:val="20"/>
        </w:rPr>
        <w:t xml:space="preserve"> y Marina Mercante (DIRECTEMAR), todos de la Región de Coquimbo a la </w:t>
      </w:r>
      <w:r w:rsidR="00932401">
        <w:rPr>
          <w:rFonts w:cstheme="minorHAnsi"/>
          <w:sz w:val="20"/>
          <w:szCs w:val="20"/>
        </w:rPr>
        <w:t xml:space="preserve">instalación denominada Teck CDA propiedad de la </w:t>
      </w:r>
      <w:r w:rsidR="00C669C6">
        <w:rPr>
          <w:rFonts w:cstheme="minorHAnsi"/>
          <w:sz w:val="20"/>
          <w:szCs w:val="20"/>
        </w:rPr>
        <w:t>Compañía Minera Teck Carmen de Andacollo</w:t>
      </w:r>
      <w:r w:rsidR="00252B6E">
        <w:rPr>
          <w:rFonts w:cstheme="minorHAnsi"/>
          <w:sz w:val="20"/>
          <w:szCs w:val="20"/>
        </w:rPr>
        <w:t xml:space="preserve">. </w:t>
      </w:r>
      <w:r w:rsidR="00932401">
        <w:rPr>
          <w:rFonts w:cstheme="minorHAnsi"/>
          <w:sz w:val="20"/>
          <w:szCs w:val="20"/>
        </w:rPr>
        <w:t xml:space="preserve">Se incluye también los resultados de una </w:t>
      </w:r>
      <w:r w:rsidR="00F04B90">
        <w:rPr>
          <w:rFonts w:cstheme="minorHAnsi"/>
          <w:sz w:val="20"/>
          <w:szCs w:val="20"/>
        </w:rPr>
        <w:t>actividad</w:t>
      </w:r>
      <w:r w:rsidR="00932401">
        <w:rPr>
          <w:rFonts w:cstheme="minorHAnsi"/>
          <w:sz w:val="20"/>
          <w:szCs w:val="20"/>
        </w:rPr>
        <w:t xml:space="preserve"> de inspección realizada por la SMA asociada a denuncias recibidas en el marco del PDA de Andacollo. </w:t>
      </w:r>
    </w:p>
    <w:p w14:paraId="35CDCC55" w14:textId="77777777" w:rsidR="00C669C6" w:rsidRPr="00932401" w:rsidRDefault="00C669C6" w:rsidP="00495121">
      <w:pPr>
        <w:spacing w:before="120" w:after="120"/>
        <w:rPr>
          <w:rFonts w:cstheme="minorHAnsi"/>
          <w:sz w:val="20"/>
          <w:szCs w:val="20"/>
          <w:lang w:val="es-ES"/>
        </w:rPr>
      </w:pPr>
      <w:r w:rsidRPr="0025129B">
        <w:rPr>
          <w:rFonts w:cstheme="minorHAnsi"/>
          <w:sz w:val="20"/>
          <w:szCs w:val="20"/>
        </w:rPr>
        <w:t>La actividad</w:t>
      </w:r>
      <w:r>
        <w:rPr>
          <w:rFonts w:cstheme="minorHAnsi"/>
          <w:sz w:val="20"/>
          <w:szCs w:val="20"/>
        </w:rPr>
        <w:t xml:space="preserve"> de inspecció</w:t>
      </w:r>
      <w:r w:rsidRPr="0025129B">
        <w:rPr>
          <w:rFonts w:cstheme="minorHAnsi"/>
          <w:sz w:val="20"/>
          <w:szCs w:val="20"/>
        </w:rPr>
        <w:t xml:space="preserve">n </w:t>
      </w:r>
      <w:r w:rsidR="00932401">
        <w:rPr>
          <w:rFonts w:cstheme="minorHAnsi"/>
          <w:sz w:val="20"/>
          <w:szCs w:val="20"/>
        </w:rPr>
        <w:t xml:space="preserve">en conjunto con los servicios </w:t>
      </w:r>
      <w:r w:rsidRPr="0025129B">
        <w:rPr>
          <w:rFonts w:cstheme="minorHAnsi"/>
          <w:sz w:val="20"/>
          <w:szCs w:val="20"/>
        </w:rPr>
        <w:t xml:space="preserve">fue desarrollada durante </w:t>
      </w:r>
      <w:r>
        <w:rPr>
          <w:rFonts w:cstheme="minorHAnsi"/>
          <w:sz w:val="20"/>
          <w:szCs w:val="20"/>
        </w:rPr>
        <w:t>el día 2</w:t>
      </w:r>
      <w:r w:rsidR="00402178">
        <w:rPr>
          <w:rFonts w:cstheme="minorHAnsi"/>
          <w:sz w:val="20"/>
          <w:szCs w:val="20"/>
        </w:rPr>
        <w:t>1</w:t>
      </w:r>
      <w:r>
        <w:rPr>
          <w:rFonts w:cstheme="minorHAnsi"/>
          <w:sz w:val="20"/>
          <w:szCs w:val="20"/>
        </w:rPr>
        <w:t xml:space="preserve"> </w:t>
      </w:r>
      <w:r w:rsidR="00F04B90">
        <w:rPr>
          <w:rFonts w:cstheme="minorHAnsi"/>
          <w:sz w:val="20"/>
          <w:szCs w:val="20"/>
        </w:rPr>
        <w:t>de marzo</w:t>
      </w:r>
      <w:r>
        <w:rPr>
          <w:rFonts w:cstheme="minorHAnsi"/>
          <w:sz w:val="20"/>
          <w:szCs w:val="20"/>
        </w:rPr>
        <w:t xml:space="preserve"> de 201</w:t>
      </w:r>
      <w:r w:rsidR="00402178">
        <w:rPr>
          <w:rFonts w:cstheme="minorHAnsi"/>
          <w:sz w:val="20"/>
          <w:szCs w:val="20"/>
        </w:rPr>
        <w:t>7</w:t>
      </w:r>
      <w:r w:rsidR="00932401">
        <w:rPr>
          <w:rFonts w:cstheme="minorHAnsi"/>
          <w:sz w:val="20"/>
          <w:szCs w:val="20"/>
        </w:rPr>
        <w:t>, mientras que la actividad de Inspección en el marco de</w:t>
      </w:r>
      <w:r w:rsidR="006718CF">
        <w:rPr>
          <w:rFonts w:cstheme="minorHAnsi"/>
          <w:sz w:val="20"/>
          <w:szCs w:val="20"/>
        </w:rPr>
        <w:t xml:space="preserve"> </w:t>
      </w:r>
      <w:r w:rsidR="00932401">
        <w:rPr>
          <w:rFonts w:cstheme="minorHAnsi"/>
          <w:sz w:val="20"/>
          <w:szCs w:val="20"/>
        </w:rPr>
        <w:t>l</w:t>
      </w:r>
      <w:r w:rsidR="006718CF">
        <w:rPr>
          <w:rFonts w:cstheme="minorHAnsi"/>
          <w:sz w:val="20"/>
          <w:szCs w:val="20"/>
        </w:rPr>
        <w:t xml:space="preserve">as denuncias recibidas </w:t>
      </w:r>
      <w:r w:rsidR="00932401">
        <w:rPr>
          <w:rFonts w:cstheme="minorHAnsi"/>
          <w:sz w:val="20"/>
          <w:szCs w:val="20"/>
        </w:rPr>
        <w:t>fue desarrollada el 26 de octubre de 2016.</w:t>
      </w:r>
    </w:p>
    <w:p w14:paraId="3324A6BB" w14:textId="77777777" w:rsidR="005805DA" w:rsidRPr="005805DA" w:rsidRDefault="00DA0DD6" w:rsidP="00495121">
      <w:pPr>
        <w:spacing w:before="120" w:after="120"/>
        <w:rPr>
          <w:rFonts w:cstheme="minorHAnsi"/>
          <w:sz w:val="20"/>
          <w:szCs w:val="20"/>
          <w:lang w:val="es-ES"/>
        </w:rPr>
      </w:pPr>
      <w:r w:rsidRPr="005805DA">
        <w:rPr>
          <w:rFonts w:cstheme="minorHAnsi"/>
          <w:sz w:val="20"/>
          <w:szCs w:val="20"/>
          <w:lang w:val="es-ES"/>
        </w:rPr>
        <w:t xml:space="preserve">Compañía </w:t>
      </w:r>
      <w:r w:rsidR="005805DA" w:rsidRPr="005805DA">
        <w:rPr>
          <w:rFonts w:cstheme="minorHAnsi"/>
          <w:sz w:val="20"/>
          <w:szCs w:val="20"/>
          <w:lang w:val="es-ES"/>
        </w:rPr>
        <w:t>Mine</w:t>
      </w:r>
      <w:r w:rsidR="006718CF">
        <w:rPr>
          <w:rFonts w:cstheme="minorHAnsi"/>
          <w:sz w:val="20"/>
          <w:szCs w:val="20"/>
          <w:lang w:val="es-ES"/>
        </w:rPr>
        <w:t>ra Teck Carmen de Andacollo,</w:t>
      </w:r>
      <w:r w:rsidR="005805DA" w:rsidRPr="005805DA">
        <w:rPr>
          <w:rFonts w:cstheme="minorHAnsi"/>
          <w:sz w:val="20"/>
          <w:szCs w:val="20"/>
          <w:lang w:val="es-ES"/>
        </w:rPr>
        <w:t xml:space="preserve"> se encuentra ubicada en la comuna de Andacollo a 56 kilómetros al Sur Este de la ciudad de La Serena.</w:t>
      </w:r>
    </w:p>
    <w:p w14:paraId="201D2336" w14:textId="09CD70F8" w:rsidR="003B76F6" w:rsidRDefault="004A4C9B" w:rsidP="00495121">
      <w:pPr>
        <w:spacing w:before="120" w:after="120"/>
        <w:rPr>
          <w:rFonts w:cstheme="minorHAnsi"/>
          <w:sz w:val="20"/>
          <w:szCs w:val="20"/>
          <w:lang w:val="es-ES"/>
        </w:rPr>
      </w:pPr>
      <w:r>
        <w:rPr>
          <w:rFonts w:cstheme="minorHAnsi"/>
          <w:sz w:val="20"/>
          <w:szCs w:val="20"/>
          <w:lang w:val="es-ES"/>
        </w:rPr>
        <w:t xml:space="preserve">El proyecto consiste en la explotación a rajo abierto de mineral de cobre, mediante </w:t>
      </w:r>
      <w:r w:rsidR="0025561E">
        <w:rPr>
          <w:rFonts w:cstheme="minorHAnsi"/>
          <w:sz w:val="20"/>
          <w:szCs w:val="20"/>
          <w:lang w:val="es-ES"/>
        </w:rPr>
        <w:t>lixiviación</w:t>
      </w:r>
      <w:r>
        <w:rPr>
          <w:rFonts w:cstheme="minorHAnsi"/>
          <w:sz w:val="20"/>
          <w:szCs w:val="20"/>
          <w:lang w:val="es-ES"/>
        </w:rPr>
        <w:t xml:space="preserve"> en pilas, extracción por solventes y </w:t>
      </w:r>
      <w:r w:rsidR="0025561E">
        <w:rPr>
          <w:rFonts w:cstheme="minorHAnsi"/>
          <w:sz w:val="20"/>
          <w:szCs w:val="20"/>
          <w:lang w:val="es-ES"/>
        </w:rPr>
        <w:t>electro obtención</w:t>
      </w:r>
      <w:r w:rsidR="000962A5">
        <w:rPr>
          <w:rFonts w:cstheme="minorHAnsi"/>
          <w:sz w:val="20"/>
          <w:szCs w:val="20"/>
          <w:lang w:val="es-ES"/>
        </w:rPr>
        <w:t>. Sin embargo, en el</w:t>
      </w:r>
      <w:r w:rsidR="00544C36">
        <w:rPr>
          <w:rFonts w:cstheme="minorHAnsi"/>
          <w:sz w:val="20"/>
          <w:szCs w:val="20"/>
          <w:lang w:val="es-ES"/>
        </w:rPr>
        <w:t xml:space="preserve"> año 2007 el titular obtiene resolución de calificación ambi</w:t>
      </w:r>
      <w:r w:rsidR="0025561E">
        <w:rPr>
          <w:rFonts w:cstheme="minorHAnsi"/>
          <w:sz w:val="20"/>
          <w:szCs w:val="20"/>
          <w:lang w:val="es-ES"/>
        </w:rPr>
        <w:t xml:space="preserve">ental favorable </w:t>
      </w:r>
      <w:r w:rsidR="003D2915">
        <w:rPr>
          <w:rFonts w:cstheme="minorHAnsi"/>
          <w:sz w:val="20"/>
          <w:szCs w:val="20"/>
          <w:lang w:val="es-ES"/>
        </w:rPr>
        <w:t xml:space="preserve">para el </w:t>
      </w:r>
      <w:r w:rsidR="0025561E">
        <w:rPr>
          <w:rFonts w:cstheme="minorHAnsi"/>
          <w:sz w:val="20"/>
          <w:szCs w:val="20"/>
          <w:lang w:val="es-ES"/>
        </w:rPr>
        <w:t>proyecto Hipó</w:t>
      </w:r>
      <w:r w:rsidR="00544C36">
        <w:rPr>
          <w:rFonts w:cstheme="minorHAnsi"/>
          <w:sz w:val="20"/>
          <w:szCs w:val="20"/>
          <w:lang w:val="es-ES"/>
        </w:rPr>
        <w:t xml:space="preserve">geno, el cual </w:t>
      </w:r>
      <w:r w:rsidR="00544C36" w:rsidRPr="00544C36">
        <w:rPr>
          <w:rFonts w:cstheme="minorHAnsi"/>
          <w:sz w:val="20"/>
          <w:szCs w:val="20"/>
          <w:lang w:val="es-ES"/>
        </w:rPr>
        <w:t>consiste en la sustitución del método de procesamiento de minerales,</w:t>
      </w:r>
      <w:r w:rsidR="000962A5">
        <w:rPr>
          <w:rFonts w:cstheme="minorHAnsi"/>
          <w:sz w:val="20"/>
          <w:szCs w:val="20"/>
          <w:lang w:val="es-ES"/>
        </w:rPr>
        <w:t xml:space="preserve"> de </w:t>
      </w:r>
      <w:r w:rsidR="0025561E">
        <w:rPr>
          <w:rFonts w:cstheme="minorHAnsi"/>
          <w:sz w:val="20"/>
          <w:szCs w:val="20"/>
          <w:lang w:val="es-ES"/>
        </w:rPr>
        <w:t>modo</w:t>
      </w:r>
      <w:r w:rsidR="000962A5">
        <w:rPr>
          <w:rFonts w:cstheme="minorHAnsi"/>
          <w:sz w:val="20"/>
          <w:szCs w:val="20"/>
          <w:lang w:val="es-ES"/>
        </w:rPr>
        <w:t xml:space="preserve"> de realizar un procesamiento de la mineralización primaria del yacimiento, es decir los minerales</w:t>
      </w:r>
      <w:r w:rsidR="00544C36" w:rsidRPr="00544C36">
        <w:rPr>
          <w:rFonts w:cstheme="minorHAnsi"/>
          <w:sz w:val="20"/>
          <w:szCs w:val="20"/>
          <w:lang w:val="es-ES"/>
        </w:rPr>
        <w:t xml:space="preserve"> </w:t>
      </w:r>
      <w:r w:rsidR="00544C36">
        <w:rPr>
          <w:rFonts w:cstheme="minorHAnsi"/>
          <w:sz w:val="20"/>
          <w:szCs w:val="20"/>
          <w:lang w:val="es-ES"/>
        </w:rPr>
        <w:t>son</w:t>
      </w:r>
      <w:r w:rsidR="00544C36" w:rsidRPr="00544C36">
        <w:rPr>
          <w:rFonts w:cstheme="minorHAnsi"/>
          <w:sz w:val="20"/>
          <w:szCs w:val="20"/>
          <w:lang w:val="es-ES"/>
        </w:rPr>
        <w:t xml:space="preserve"> explotados desde el mismo yacimient</w:t>
      </w:r>
      <w:r w:rsidR="006718CF">
        <w:rPr>
          <w:rFonts w:cstheme="minorHAnsi"/>
          <w:sz w:val="20"/>
          <w:szCs w:val="20"/>
          <w:lang w:val="es-ES"/>
        </w:rPr>
        <w:t>o.</w:t>
      </w:r>
    </w:p>
    <w:p w14:paraId="18DC88D7" w14:textId="2973936A" w:rsidR="0090079E" w:rsidRPr="005805DA" w:rsidRDefault="00B958A0" w:rsidP="00495121">
      <w:pPr>
        <w:autoSpaceDE w:val="0"/>
        <w:autoSpaceDN w:val="0"/>
        <w:adjustRightInd w:val="0"/>
        <w:spacing w:before="120" w:after="120"/>
        <w:rPr>
          <w:rFonts w:cstheme="minorHAnsi"/>
          <w:sz w:val="20"/>
          <w:szCs w:val="20"/>
          <w:lang w:val="es-ES"/>
        </w:rPr>
      </w:pPr>
      <w:r w:rsidRPr="005805DA">
        <w:rPr>
          <w:rFonts w:cstheme="minorHAnsi"/>
          <w:sz w:val="20"/>
          <w:szCs w:val="20"/>
          <w:lang w:val="es-ES"/>
        </w:rPr>
        <w:t xml:space="preserve">La zona donde se ubica la </w:t>
      </w:r>
      <w:r w:rsidR="00596A85">
        <w:rPr>
          <w:rFonts w:cstheme="minorHAnsi"/>
          <w:sz w:val="20"/>
          <w:szCs w:val="20"/>
          <w:lang w:val="es-ES"/>
        </w:rPr>
        <w:t>unidad fiscalizable</w:t>
      </w:r>
      <w:r w:rsidRPr="005805DA">
        <w:rPr>
          <w:rFonts w:cstheme="minorHAnsi"/>
          <w:sz w:val="20"/>
          <w:szCs w:val="20"/>
          <w:lang w:val="es-ES"/>
        </w:rPr>
        <w:t xml:space="preserve"> fue declarada Zona Saturada por material particulado el año</w:t>
      </w:r>
      <w:r w:rsidR="00AB2B40" w:rsidRPr="005805DA">
        <w:rPr>
          <w:rFonts w:cstheme="minorHAnsi"/>
          <w:sz w:val="20"/>
          <w:szCs w:val="20"/>
          <w:lang w:val="es-ES"/>
        </w:rPr>
        <w:t xml:space="preserve"> 2009 median</w:t>
      </w:r>
      <w:r w:rsidR="00781C18" w:rsidRPr="005805DA">
        <w:rPr>
          <w:rFonts w:cstheme="minorHAnsi"/>
          <w:sz w:val="20"/>
          <w:szCs w:val="20"/>
          <w:lang w:val="es-ES"/>
        </w:rPr>
        <w:t xml:space="preserve">te el </w:t>
      </w:r>
      <w:r w:rsidR="00AB2B40" w:rsidRPr="005805DA">
        <w:rPr>
          <w:rFonts w:cstheme="minorHAnsi"/>
          <w:sz w:val="20"/>
          <w:szCs w:val="20"/>
          <w:lang w:val="es-ES"/>
        </w:rPr>
        <w:t xml:space="preserve">DS Nº8, de 3 de febrero de 2009, del Ministerio Secretaría General de la Presidencia, que declaró zona saturada por Material Particulado Respirable MP10, como concentración anual y de 24 horas, </w:t>
      </w:r>
      <w:r w:rsidR="00596A85">
        <w:rPr>
          <w:rFonts w:cstheme="minorHAnsi"/>
          <w:sz w:val="20"/>
          <w:szCs w:val="20"/>
          <w:lang w:val="es-ES"/>
        </w:rPr>
        <w:t xml:space="preserve">a </w:t>
      </w:r>
      <w:r w:rsidR="00AB2B40" w:rsidRPr="005805DA">
        <w:rPr>
          <w:rFonts w:cstheme="minorHAnsi"/>
          <w:sz w:val="20"/>
          <w:szCs w:val="20"/>
          <w:lang w:val="es-ES"/>
        </w:rPr>
        <w:t>la localidad de Andacollo y sectores aledaños</w:t>
      </w:r>
      <w:r w:rsidRPr="005805DA">
        <w:rPr>
          <w:rFonts w:cstheme="minorHAnsi"/>
          <w:sz w:val="20"/>
          <w:szCs w:val="20"/>
          <w:lang w:val="es-ES"/>
        </w:rPr>
        <w:t xml:space="preserve"> </w:t>
      </w:r>
      <w:r w:rsidR="00AB2B40" w:rsidRPr="005805DA">
        <w:rPr>
          <w:rFonts w:cstheme="minorHAnsi"/>
          <w:sz w:val="20"/>
          <w:szCs w:val="20"/>
          <w:lang w:val="es-ES"/>
        </w:rPr>
        <w:t>.</w:t>
      </w:r>
      <w:r w:rsidR="00D64C38">
        <w:rPr>
          <w:rFonts w:cstheme="minorHAnsi"/>
          <w:sz w:val="20"/>
          <w:szCs w:val="20"/>
          <w:lang w:val="es-ES"/>
        </w:rPr>
        <w:t xml:space="preserve"> Por lo anterior en esta zona se estableció un plan de descontaminación atmosférica mediante el D.S 59/2014 del Ministerio del Medio Ambiente</w:t>
      </w:r>
      <w:r w:rsidR="00596A85">
        <w:rPr>
          <w:rFonts w:cstheme="minorHAnsi"/>
          <w:sz w:val="20"/>
          <w:szCs w:val="20"/>
          <w:lang w:val="es-ES"/>
        </w:rPr>
        <w:t>,</w:t>
      </w:r>
      <w:r w:rsidR="00D64C38">
        <w:rPr>
          <w:rFonts w:cstheme="minorHAnsi"/>
          <w:sz w:val="20"/>
          <w:szCs w:val="20"/>
          <w:lang w:val="es-ES"/>
        </w:rPr>
        <w:t xml:space="preserve"> que </w:t>
      </w:r>
      <w:r w:rsidR="00D64C38" w:rsidRPr="00D64C38">
        <w:rPr>
          <w:rFonts w:cstheme="minorHAnsi"/>
          <w:sz w:val="20"/>
          <w:szCs w:val="20"/>
          <w:lang w:val="es-ES"/>
        </w:rPr>
        <w:t>Establece Plan De De</w:t>
      </w:r>
      <w:r w:rsidR="00D64C38">
        <w:rPr>
          <w:rFonts w:cstheme="minorHAnsi"/>
          <w:sz w:val="20"/>
          <w:szCs w:val="20"/>
          <w:lang w:val="es-ES"/>
        </w:rPr>
        <w:t xml:space="preserve">scontaminación Atmosférica Para </w:t>
      </w:r>
      <w:r w:rsidR="00D64C38" w:rsidRPr="00D64C38">
        <w:rPr>
          <w:rFonts w:cstheme="minorHAnsi"/>
          <w:sz w:val="20"/>
          <w:szCs w:val="20"/>
          <w:lang w:val="es-ES"/>
        </w:rPr>
        <w:t>La Localidad De Andacollo Y Sectores Aledaños</w:t>
      </w:r>
      <w:r w:rsidR="00D64C38">
        <w:rPr>
          <w:rFonts w:cstheme="minorHAnsi"/>
          <w:sz w:val="20"/>
          <w:szCs w:val="20"/>
          <w:lang w:val="es-ES"/>
        </w:rPr>
        <w:t>.</w:t>
      </w:r>
    </w:p>
    <w:p w14:paraId="5F7A58C0" w14:textId="77777777" w:rsidR="00402178" w:rsidRPr="0025129B" w:rsidRDefault="00402178" w:rsidP="00495121">
      <w:pPr>
        <w:rPr>
          <w:rFonts w:cstheme="minorHAnsi"/>
          <w:color w:val="FF0000"/>
          <w:sz w:val="20"/>
          <w:szCs w:val="20"/>
        </w:rPr>
      </w:pPr>
      <w:r w:rsidRPr="0025129B">
        <w:rPr>
          <w:rFonts w:cstheme="minorHAnsi"/>
          <w:sz w:val="20"/>
          <w:szCs w:val="20"/>
        </w:rPr>
        <w:t>Las materias relevantes objeto de l</w:t>
      </w:r>
      <w:r>
        <w:rPr>
          <w:rFonts w:cstheme="minorHAnsi"/>
          <w:sz w:val="20"/>
          <w:szCs w:val="20"/>
        </w:rPr>
        <w:t xml:space="preserve">a fiscalización </w:t>
      </w:r>
      <w:r w:rsidR="00252B6E">
        <w:rPr>
          <w:rFonts w:cstheme="minorHAnsi"/>
          <w:sz w:val="20"/>
          <w:szCs w:val="20"/>
        </w:rPr>
        <w:t xml:space="preserve">fueron planificadas de acuerdo a las </w:t>
      </w:r>
      <w:r w:rsidR="00932401">
        <w:rPr>
          <w:rFonts w:cstheme="minorHAnsi"/>
          <w:sz w:val="20"/>
          <w:szCs w:val="20"/>
        </w:rPr>
        <w:t xml:space="preserve">temáticas ambientales </w:t>
      </w:r>
      <w:r w:rsidR="00252B6E">
        <w:rPr>
          <w:rFonts w:cstheme="minorHAnsi"/>
          <w:sz w:val="20"/>
          <w:szCs w:val="20"/>
        </w:rPr>
        <w:t>denuncia</w:t>
      </w:r>
      <w:r w:rsidR="00D64C38">
        <w:rPr>
          <w:rFonts w:cstheme="minorHAnsi"/>
          <w:sz w:val="20"/>
          <w:szCs w:val="20"/>
        </w:rPr>
        <w:t>da</w:t>
      </w:r>
      <w:r w:rsidR="00252B6E">
        <w:rPr>
          <w:rFonts w:cstheme="minorHAnsi"/>
          <w:sz w:val="20"/>
          <w:szCs w:val="20"/>
        </w:rPr>
        <w:t xml:space="preserve">s en contra de Teck </w:t>
      </w:r>
      <w:r w:rsidR="00F04B90">
        <w:rPr>
          <w:rFonts w:cstheme="minorHAnsi"/>
          <w:sz w:val="20"/>
          <w:szCs w:val="20"/>
        </w:rPr>
        <w:t>CDA</w:t>
      </w:r>
      <w:r w:rsidR="00596A85">
        <w:rPr>
          <w:rFonts w:cstheme="minorHAnsi"/>
          <w:sz w:val="20"/>
          <w:szCs w:val="20"/>
        </w:rPr>
        <w:t>,</w:t>
      </w:r>
      <w:r w:rsidR="00F04B90">
        <w:rPr>
          <w:rFonts w:cstheme="minorHAnsi"/>
          <w:sz w:val="20"/>
          <w:szCs w:val="20"/>
        </w:rPr>
        <w:t xml:space="preserve"> durante</w:t>
      </w:r>
      <w:r w:rsidR="00D64C38">
        <w:rPr>
          <w:rFonts w:cstheme="minorHAnsi"/>
          <w:sz w:val="20"/>
          <w:szCs w:val="20"/>
        </w:rPr>
        <w:t xml:space="preserve"> los años 2015 y 2016 </w:t>
      </w:r>
      <w:r w:rsidR="00252B6E">
        <w:rPr>
          <w:rFonts w:cstheme="minorHAnsi"/>
          <w:sz w:val="20"/>
          <w:szCs w:val="20"/>
        </w:rPr>
        <w:t xml:space="preserve">e </w:t>
      </w:r>
      <w:r w:rsidR="0090079E">
        <w:rPr>
          <w:rFonts w:cstheme="minorHAnsi"/>
          <w:sz w:val="20"/>
          <w:szCs w:val="20"/>
        </w:rPr>
        <w:t xml:space="preserve">incluyeron </w:t>
      </w:r>
      <w:r w:rsidR="00D64C38">
        <w:rPr>
          <w:rFonts w:cstheme="minorHAnsi"/>
          <w:sz w:val="20"/>
          <w:szCs w:val="20"/>
        </w:rPr>
        <w:t xml:space="preserve">Sistema de conducción y depósito de relaves, Planes de contingencia; Manejo de emisiones atmosféricas, </w:t>
      </w:r>
      <w:r>
        <w:rPr>
          <w:rFonts w:cstheme="minorHAnsi"/>
          <w:sz w:val="20"/>
          <w:szCs w:val="20"/>
        </w:rPr>
        <w:t xml:space="preserve">Captación de agua, </w:t>
      </w:r>
      <w:r w:rsidR="00EC09FD">
        <w:rPr>
          <w:rFonts w:cstheme="minorHAnsi"/>
          <w:sz w:val="20"/>
          <w:szCs w:val="20"/>
        </w:rPr>
        <w:t xml:space="preserve">y posible afectación del Medio Marino, </w:t>
      </w:r>
      <w:r w:rsidR="00D64C38">
        <w:rPr>
          <w:rFonts w:cstheme="minorHAnsi"/>
          <w:sz w:val="20"/>
          <w:szCs w:val="20"/>
        </w:rPr>
        <w:t>este último incluye</w:t>
      </w:r>
      <w:r w:rsidR="00EC09FD">
        <w:rPr>
          <w:rFonts w:cstheme="minorHAnsi"/>
          <w:sz w:val="20"/>
          <w:szCs w:val="20"/>
        </w:rPr>
        <w:t xml:space="preserve"> calidad de sedimentos y columna de agua y calidad de organismos bentónicos.</w:t>
      </w:r>
    </w:p>
    <w:p w14:paraId="73ABA3E0" w14:textId="6127F246" w:rsidR="00F04B90" w:rsidRDefault="00402178" w:rsidP="00495121">
      <w:pPr>
        <w:spacing w:before="120" w:after="120"/>
        <w:rPr>
          <w:rFonts w:cstheme="minorHAnsi"/>
          <w:sz w:val="20"/>
          <w:szCs w:val="20"/>
        </w:rPr>
      </w:pPr>
      <w:r w:rsidRPr="00495121">
        <w:rPr>
          <w:rFonts w:cstheme="minorHAnsi"/>
          <w:sz w:val="20"/>
          <w:szCs w:val="20"/>
        </w:rPr>
        <w:t xml:space="preserve">Entre los hechos constatados que representan hallazgos se encuentran: </w:t>
      </w:r>
      <w:r w:rsidR="00F04B90">
        <w:rPr>
          <w:rFonts w:cstheme="minorHAnsi"/>
          <w:sz w:val="20"/>
          <w:szCs w:val="20"/>
        </w:rPr>
        <w:t>la no implementación de obras de intercepción de aguas superficiales, cabe señalar que durante el 2015 el titular fue sancionado por esta misma condición; impermeabilización incompleta en muro sector Botadero sur, es importante indicar que esta condición estaba enfocada a minimizar la generación de drenaje ácido, y el informe al quinto año de operación señala un alto riesgo de generación de drenaje ácido; el titular no ha activado los planes de contingencia relacionados al monitoreo de aguas subterráneas, esto cuando se ha evidenciado en los seguimientos ambientales que</w:t>
      </w:r>
      <w:r w:rsidR="00F04B90" w:rsidRPr="00F04B90">
        <w:rPr>
          <w:rFonts w:cstheme="minorHAnsi"/>
          <w:sz w:val="20"/>
          <w:szCs w:val="20"/>
        </w:rPr>
        <w:t xml:space="preserve"> los pozos PZ han </w:t>
      </w:r>
      <w:r w:rsidR="00F04B90">
        <w:rPr>
          <w:rFonts w:cstheme="minorHAnsi"/>
          <w:sz w:val="20"/>
          <w:szCs w:val="20"/>
        </w:rPr>
        <w:t xml:space="preserve">mostrado </w:t>
      </w:r>
      <w:r w:rsidR="00F04B90" w:rsidRPr="00F04B90">
        <w:rPr>
          <w:rFonts w:cstheme="minorHAnsi"/>
          <w:sz w:val="20"/>
          <w:szCs w:val="20"/>
        </w:rPr>
        <w:t xml:space="preserve">un cambio en la calidad de las aguas, </w:t>
      </w:r>
      <w:r w:rsidR="00F04B90">
        <w:rPr>
          <w:rFonts w:cstheme="minorHAnsi"/>
          <w:sz w:val="20"/>
          <w:szCs w:val="20"/>
        </w:rPr>
        <w:t xml:space="preserve">respecto de la línea base </w:t>
      </w:r>
      <w:r w:rsidR="00F04B90" w:rsidRPr="00F04B90">
        <w:rPr>
          <w:rFonts w:cstheme="minorHAnsi"/>
          <w:sz w:val="20"/>
          <w:szCs w:val="20"/>
        </w:rPr>
        <w:t>en varios parámetros, como pH, sulfatos, co</w:t>
      </w:r>
      <w:r w:rsidR="00F04B90">
        <w:rPr>
          <w:rFonts w:cstheme="minorHAnsi"/>
          <w:sz w:val="20"/>
          <w:szCs w:val="20"/>
        </w:rPr>
        <w:t xml:space="preserve">nductividad, cobre entre otros, </w:t>
      </w:r>
      <w:r w:rsidR="00596A85">
        <w:rPr>
          <w:rFonts w:cstheme="minorHAnsi"/>
          <w:sz w:val="20"/>
          <w:szCs w:val="20"/>
        </w:rPr>
        <w:t xml:space="preserve">en </w:t>
      </w:r>
      <w:r w:rsidR="00F04B90">
        <w:rPr>
          <w:rFonts w:cstheme="minorHAnsi"/>
          <w:sz w:val="20"/>
          <w:szCs w:val="20"/>
        </w:rPr>
        <w:t xml:space="preserve"> algunos casos los parámetros medidos han dejado de cumplir con el límite establecido en la NCh 1333/78; </w:t>
      </w:r>
      <w:r w:rsidR="00495121">
        <w:rPr>
          <w:rFonts w:cstheme="minorHAnsi"/>
          <w:sz w:val="20"/>
          <w:szCs w:val="20"/>
        </w:rPr>
        <w:t xml:space="preserve">el titular mediante consulta de pertinencia indicó que en marzo de 2011 </w:t>
      </w:r>
      <w:r w:rsidR="008467BF">
        <w:rPr>
          <w:rFonts w:cstheme="minorHAnsi"/>
          <w:sz w:val="20"/>
          <w:szCs w:val="20"/>
        </w:rPr>
        <w:t>dejaría</w:t>
      </w:r>
      <w:r w:rsidR="00495121">
        <w:rPr>
          <w:rFonts w:cstheme="minorHAnsi"/>
          <w:sz w:val="20"/>
          <w:szCs w:val="20"/>
        </w:rPr>
        <w:t xml:space="preserve"> de bombear agua desde el sector Pan de azúcar, no obstante la DGA constató que estos pozos siguen siendo utilizados por el titular y finalmente, </w:t>
      </w:r>
      <w:r w:rsidR="00495121" w:rsidRPr="00495121">
        <w:rPr>
          <w:rFonts w:cstheme="minorHAnsi"/>
          <w:sz w:val="20"/>
          <w:szCs w:val="20"/>
        </w:rPr>
        <w:t xml:space="preserve">Se constató que existen aberturas en el techo y costado del domo las que permiten </w:t>
      </w:r>
      <w:r w:rsidR="00596A85">
        <w:rPr>
          <w:rFonts w:cstheme="minorHAnsi"/>
          <w:sz w:val="20"/>
          <w:szCs w:val="20"/>
        </w:rPr>
        <w:t>fuga</w:t>
      </w:r>
      <w:r w:rsidR="00495121" w:rsidRPr="00495121">
        <w:rPr>
          <w:rFonts w:cstheme="minorHAnsi"/>
          <w:sz w:val="20"/>
          <w:szCs w:val="20"/>
        </w:rPr>
        <w:t xml:space="preserve"> de mine</w:t>
      </w:r>
      <w:r w:rsidR="00495121">
        <w:rPr>
          <w:rFonts w:cstheme="minorHAnsi"/>
          <w:sz w:val="20"/>
          <w:szCs w:val="20"/>
        </w:rPr>
        <w:t>ral desde el interior de</w:t>
      </w:r>
      <w:r w:rsidR="00596A85">
        <w:rPr>
          <w:rFonts w:cstheme="minorHAnsi"/>
          <w:sz w:val="20"/>
          <w:szCs w:val="20"/>
        </w:rPr>
        <w:t xml:space="preserve"> este</w:t>
      </w:r>
      <w:r w:rsidR="00495121">
        <w:rPr>
          <w:rFonts w:cstheme="minorHAnsi"/>
          <w:sz w:val="20"/>
          <w:szCs w:val="20"/>
        </w:rPr>
        <w:t xml:space="preserve">. </w:t>
      </w:r>
      <w:r w:rsidR="00495121" w:rsidRPr="00495121">
        <w:rPr>
          <w:rFonts w:cstheme="minorHAnsi"/>
          <w:sz w:val="20"/>
          <w:szCs w:val="20"/>
        </w:rPr>
        <w:t>Cabe señalar que durante el año 2015 se formularon cargos por abertura parcial en el sector del Domo.</w:t>
      </w:r>
    </w:p>
    <w:p w14:paraId="1ABAB852" w14:textId="77777777" w:rsidR="00F04B90" w:rsidRPr="00F04B90" w:rsidRDefault="00F04B90" w:rsidP="00F04B90">
      <w:pPr>
        <w:widowControl w:val="0"/>
        <w:overflowPunct w:val="0"/>
        <w:autoSpaceDE w:val="0"/>
        <w:autoSpaceDN w:val="0"/>
        <w:adjustRightInd w:val="0"/>
        <w:spacing w:after="120"/>
        <w:rPr>
          <w:rFonts w:cstheme="minorHAnsi"/>
          <w:sz w:val="20"/>
          <w:szCs w:val="20"/>
        </w:rPr>
      </w:pPr>
    </w:p>
    <w:p w14:paraId="083DE3A8" w14:textId="77777777" w:rsidR="00402178" w:rsidRPr="0025129B" w:rsidRDefault="00402178" w:rsidP="00402178">
      <w:pPr>
        <w:spacing w:line="360" w:lineRule="auto"/>
        <w:rPr>
          <w:rFonts w:cstheme="minorHAnsi"/>
          <w:sz w:val="20"/>
          <w:szCs w:val="20"/>
        </w:rPr>
      </w:pPr>
    </w:p>
    <w:p w14:paraId="49534A8B" w14:textId="77777777" w:rsidR="007022AB" w:rsidRPr="00402178" w:rsidRDefault="007022AB" w:rsidP="007022AB">
      <w:pPr>
        <w:rPr>
          <w:rFonts w:cstheme="minorHAnsi"/>
          <w:sz w:val="20"/>
          <w:szCs w:val="20"/>
        </w:rPr>
      </w:pPr>
    </w:p>
    <w:p w14:paraId="1B5F9E46" w14:textId="77777777" w:rsidR="00673EE0" w:rsidRDefault="00673EE0">
      <w:pPr>
        <w:jc w:val="left"/>
        <w:rPr>
          <w:rFonts w:cstheme="minorHAnsi"/>
          <w:sz w:val="20"/>
          <w:szCs w:val="20"/>
          <w:lang w:val="es-ES"/>
        </w:rPr>
      </w:pPr>
      <w:r>
        <w:rPr>
          <w:rFonts w:cstheme="minorHAnsi"/>
          <w:sz w:val="20"/>
          <w:szCs w:val="20"/>
          <w:lang w:val="es-ES"/>
        </w:rPr>
        <w:br w:type="page"/>
      </w:r>
    </w:p>
    <w:p w14:paraId="3E47ACDC" w14:textId="77777777" w:rsidR="002908C3" w:rsidRPr="002908C3" w:rsidRDefault="009847C7" w:rsidP="002908C3">
      <w:pPr>
        <w:pStyle w:val="Ttulo1"/>
      </w:pPr>
      <w:bookmarkStart w:id="12" w:name="_Toc496525528"/>
      <w:r w:rsidRPr="0025129B">
        <w:lastRenderedPageBreak/>
        <w:t>IDENTIFICACIÓN DEL PROYECTO,</w:t>
      </w:r>
      <w:r w:rsidR="00677A75">
        <w:t xml:space="preserve"> INSTALACIÓN, </w:t>
      </w:r>
      <w:r w:rsidRPr="0025129B">
        <w:t>ACTIVIDAD O FUENTE FISCALIZADA</w:t>
      </w:r>
      <w:r w:rsidR="002908C3">
        <w:t>.</w:t>
      </w:r>
      <w:bookmarkEnd w:id="12"/>
    </w:p>
    <w:p w14:paraId="5EBF4E0F" w14:textId="77777777" w:rsidR="00ED4317" w:rsidRPr="0025129B" w:rsidRDefault="00ED4317" w:rsidP="00ED4317"/>
    <w:p w14:paraId="6C2282FE" w14:textId="77777777" w:rsidR="00ED4317" w:rsidRPr="0025129B" w:rsidRDefault="00ED4317" w:rsidP="00C958D0">
      <w:pPr>
        <w:pStyle w:val="Ttulo2"/>
      </w:pPr>
      <w:bookmarkStart w:id="13" w:name="_Toc352840378"/>
      <w:bookmarkStart w:id="14" w:name="_Toc352841438"/>
      <w:bookmarkStart w:id="15" w:name="_Toc353998104"/>
      <w:bookmarkStart w:id="16" w:name="_Toc353998177"/>
      <w:bookmarkStart w:id="17" w:name="_Toc382383532"/>
      <w:bookmarkStart w:id="18" w:name="_Toc382472354"/>
      <w:bookmarkStart w:id="19" w:name="_Toc390184266"/>
      <w:bookmarkStart w:id="20" w:name="_Toc390359997"/>
      <w:bookmarkStart w:id="21" w:name="_Toc390777018"/>
      <w:bookmarkStart w:id="22" w:name="_Toc410047453"/>
      <w:bookmarkStart w:id="23" w:name="_Toc410141576"/>
      <w:bookmarkStart w:id="24" w:name="_Toc412041670"/>
      <w:bookmarkStart w:id="25" w:name="_Toc496525529"/>
      <w:r w:rsidRPr="0025129B">
        <w:t>Antecedentes Generales</w:t>
      </w:r>
      <w:bookmarkEnd w:id="13"/>
      <w:bookmarkEnd w:id="14"/>
      <w:bookmarkEnd w:id="15"/>
      <w:bookmarkEnd w:id="16"/>
      <w:bookmarkEnd w:id="17"/>
      <w:bookmarkEnd w:id="18"/>
      <w:bookmarkEnd w:id="19"/>
      <w:bookmarkEnd w:id="20"/>
      <w:bookmarkEnd w:id="21"/>
      <w:bookmarkEnd w:id="22"/>
      <w:bookmarkEnd w:id="23"/>
      <w:r w:rsidR="0084244D">
        <w:t>.</w:t>
      </w:r>
      <w:bookmarkEnd w:id="24"/>
      <w:bookmarkEnd w:id="25"/>
    </w:p>
    <w:p w14:paraId="0308398C" w14:textId="77777777"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7022AB" w:rsidRPr="00A01068" w14:paraId="7EFBB31F" w14:textId="77777777" w:rsidTr="007C26B9">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94594B" w14:textId="77777777" w:rsidR="007022AB" w:rsidRPr="00A01068" w:rsidRDefault="007022AB" w:rsidP="007C26B9">
            <w:pPr>
              <w:rPr>
                <w:rFonts w:cs="Calibri"/>
              </w:rPr>
            </w:pPr>
            <w:r w:rsidRPr="00A01068">
              <w:rPr>
                <w:rFonts w:cs="Calibri"/>
                <w:b/>
              </w:rPr>
              <w:t>Identificación de la actividad, proyecto o fuente fiscalizada:</w:t>
            </w:r>
            <w:r w:rsidRPr="00A01068">
              <w:rPr>
                <w:rFonts w:cs="Calibri"/>
              </w:rPr>
              <w:t xml:space="preserve"> </w:t>
            </w:r>
          </w:p>
          <w:p w14:paraId="6F327D3E" w14:textId="77777777" w:rsidR="007022AB" w:rsidRPr="00A01068" w:rsidRDefault="00484374" w:rsidP="007F6E8E">
            <w:pPr>
              <w:rPr>
                <w:rFonts w:cs="Calibri"/>
                <w:sz w:val="20"/>
                <w:szCs w:val="20"/>
              </w:rPr>
            </w:pPr>
            <w:r>
              <w:rPr>
                <w:rFonts w:ascii="Calibri" w:hAnsi="Calibri" w:cs="Calibri"/>
                <w:sz w:val="20"/>
                <w:szCs w:val="20"/>
              </w:rPr>
              <w:t xml:space="preserve">Compañía </w:t>
            </w:r>
            <w:r w:rsidR="007F6E8E">
              <w:rPr>
                <w:rFonts w:ascii="Calibri" w:hAnsi="Calibri" w:cs="Calibri"/>
                <w:sz w:val="20"/>
                <w:szCs w:val="20"/>
              </w:rPr>
              <w:t xml:space="preserve">Teck Carmen </w:t>
            </w:r>
            <w:r w:rsidR="00E30710">
              <w:rPr>
                <w:rFonts w:ascii="Calibri" w:hAnsi="Calibri" w:cs="Calibri"/>
                <w:sz w:val="20"/>
                <w:szCs w:val="20"/>
              </w:rPr>
              <w:t xml:space="preserve">de </w:t>
            </w:r>
            <w:r w:rsidR="007F6E8E">
              <w:rPr>
                <w:rFonts w:ascii="Calibri" w:hAnsi="Calibri" w:cs="Calibri"/>
                <w:sz w:val="20"/>
                <w:szCs w:val="20"/>
              </w:rPr>
              <w:t>Andacollo</w:t>
            </w:r>
          </w:p>
        </w:tc>
      </w:tr>
      <w:tr w:rsidR="007022AB" w:rsidRPr="00A01068" w14:paraId="11EDDEB2" w14:textId="77777777" w:rsidTr="0084244D">
        <w:trPr>
          <w:trHeight w:val="31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13B95B" w14:textId="77777777" w:rsidR="007022AB" w:rsidRPr="00A01068" w:rsidRDefault="007022AB" w:rsidP="00484374">
            <w:pPr>
              <w:rPr>
                <w:rFonts w:cs="Calibri"/>
                <w:b/>
                <w:sz w:val="20"/>
                <w:szCs w:val="20"/>
              </w:rPr>
            </w:pPr>
            <w:r w:rsidRPr="00A01068">
              <w:rPr>
                <w:rFonts w:cs="Calibri"/>
                <w:b/>
                <w:sz w:val="20"/>
                <w:szCs w:val="20"/>
              </w:rPr>
              <w:t>Región:</w:t>
            </w:r>
            <w:r w:rsidRPr="00A01068">
              <w:rPr>
                <w:rFonts w:cs="Calibri"/>
                <w:sz w:val="20"/>
                <w:szCs w:val="20"/>
              </w:rPr>
              <w:t xml:space="preserve"> </w:t>
            </w:r>
            <w:r w:rsidR="00484374">
              <w:rPr>
                <w:rFonts w:ascii="Calibri" w:hAnsi="Calibri" w:cs="Calibri"/>
                <w:sz w:val="20"/>
                <w:szCs w:val="20"/>
              </w:rPr>
              <w:t>IV Región de Coquimbo</w:t>
            </w:r>
          </w:p>
        </w:tc>
        <w:tc>
          <w:tcPr>
            <w:tcW w:w="2296" w:type="pct"/>
            <w:vMerge w:val="restart"/>
            <w:tcBorders>
              <w:top w:val="single" w:sz="4" w:space="0" w:color="auto"/>
              <w:left w:val="single" w:sz="4" w:space="0" w:color="auto"/>
              <w:right w:val="single" w:sz="4" w:space="0" w:color="auto"/>
            </w:tcBorders>
            <w:shd w:val="clear" w:color="auto" w:fill="FFFFFF"/>
            <w:hideMark/>
          </w:tcPr>
          <w:p w14:paraId="24BA8CBC" w14:textId="77777777" w:rsidR="00F44264" w:rsidRPr="00575E8A" w:rsidRDefault="007022AB" w:rsidP="00F44264">
            <w:pPr>
              <w:rPr>
                <w:rFonts w:ascii="Calibri" w:hAnsi="Calibri"/>
                <w:sz w:val="20"/>
                <w:szCs w:val="20"/>
                <w:shd w:val="clear" w:color="auto" w:fill="FFFFFF"/>
              </w:rPr>
            </w:pPr>
            <w:r w:rsidRPr="00A01068">
              <w:rPr>
                <w:rFonts w:cs="Calibri"/>
                <w:b/>
              </w:rPr>
              <w:t>Ubicación de la actividad, proyecto o fuente fiscalizada</w:t>
            </w:r>
            <w:r w:rsidRPr="00A01068">
              <w:rPr>
                <w:rFonts w:cs="Calibri"/>
                <w:b/>
                <w:sz w:val="20"/>
                <w:szCs w:val="20"/>
              </w:rPr>
              <w:t>:</w:t>
            </w:r>
            <w:r w:rsidRPr="00A01068">
              <w:rPr>
                <w:rFonts w:cs="Calibri"/>
                <w:sz w:val="20"/>
                <w:szCs w:val="20"/>
              </w:rPr>
              <w:t xml:space="preserve"> </w:t>
            </w:r>
          </w:p>
          <w:p w14:paraId="23B5D660" w14:textId="77777777" w:rsidR="007022AB" w:rsidRPr="0084244D" w:rsidRDefault="000A4C77" w:rsidP="000A4C77">
            <w:pPr>
              <w:spacing w:after="100" w:line="276" w:lineRule="auto"/>
              <w:ind w:left="46"/>
              <w:rPr>
                <w:rFonts w:ascii="Calibri" w:hAnsi="Calibri" w:cs="Calibri"/>
                <w:sz w:val="20"/>
                <w:szCs w:val="20"/>
              </w:rPr>
            </w:pPr>
            <w:r w:rsidRPr="005C5B74">
              <w:rPr>
                <w:rFonts w:cstheme="minorHAnsi"/>
                <w:sz w:val="20"/>
                <w:szCs w:val="20"/>
              </w:rPr>
              <w:t>El Proyecto se localiza en la IV Región de Coquimbo, Provincia del Elqui, Comuna de Andacollo, aproximadamente a 37 kilómetros en línea recta o 55 kilómetros por carretera, al sudeste de la ciudad de La Serena, a una altura aprox. de 1.050 metros sobre el nivel del mar (m.s.n.m.).</w:t>
            </w:r>
          </w:p>
        </w:tc>
      </w:tr>
      <w:tr w:rsidR="007022AB" w:rsidRPr="00A01068" w14:paraId="0309ED6B" w14:textId="77777777" w:rsidTr="0084244D">
        <w:trPr>
          <w:trHeight w:val="306"/>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850085" w14:textId="77777777" w:rsidR="007022AB" w:rsidRPr="00A01068" w:rsidRDefault="007022AB" w:rsidP="00484374">
            <w:pPr>
              <w:rPr>
                <w:rFonts w:cs="Calibri"/>
                <w:sz w:val="20"/>
                <w:szCs w:val="20"/>
              </w:rPr>
            </w:pPr>
            <w:r w:rsidRPr="00A01068">
              <w:rPr>
                <w:rFonts w:cs="Calibri"/>
                <w:b/>
              </w:rPr>
              <w:t>Provincia:</w:t>
            </w:r>
            <w:r w:rsidRPr="00A01068">
              <w:rPr>
                <w:rFonts w:cs="Calibri"/>
                <w:sz w:val="20"/>
                <w:szCs w:val="20"/>
              </w:rPr>
              <w:t xml:space="preserve"> </w:t>
            </w:r>
            <w:r w:rsidR="00484374">
              <w:rPr>
                <w:rFonts w:cstheme="minorHAnsi"/>
                <w:sz w:val="20"/>
                <w:szCs w:val="20"/>
              </w:rPr>
              <w:t>Elqui</w:t>
            </w:r>
          </w:p>
        </w:tc>
        <w:tc>
          <w:tcPr>
            <w:tcW w:w="2296" w:type="pct"/>
            <w:vMerge/>
            <w:tcBorders>
              <w:left w:val="single" w:sz="4" w:space="0" w:color="auto"/>
              <w:right w:val="single" w:sz="4" w:space="0" w:color="auto"/>
            </w:tcBorders>
            <w:shd w:val="clear" w:color="auto" w:fill="FFFFFF"/>
          </w:tcPr>
          <w:p w14:paraId="2271CE74" w14:textId="77777777" w:rsidR="007022AB" w:rsidRPr="00A01068" w:rsidRDefault="007022AB" w:rsidP="007C26B9">
            <w:pPr>
              <w:ind w:left="188"/>
              <w:rPr>
                <w:rFonts w:cs="Calibri"/>
                <w:b/>
                <w:sz w:val="20"/>
                <w:szCs w:val="20"/>
              </w:rPr>
            </w:pPr>
          </w:p>
        </w:tc>
      </w:tr>
      <w:tr w:rsidR="007022AB" w:rsidRPr="00A01068" w14:paraId="0FD3E18F" w14:textId="77777777" w:rsidTr="0084244D">
        <w:trPr>
          <w:trHeight w:val="42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E5DAF8" w14:textId="77777777" w:rsidR="007022AB" w:rsidRPr="00A01068" w:rsidRDefault="007022AB" w:rsidP="00484374">
            <w:pPr>
              <w:spacing w:after="100" w:line="276" w:lineRule="auto"/>
              <w:rPr>
                <w:rFonts w:cs="Calibri"/>
                <w:sz w:val="20"/>
                <w:szCs w:val="20"/>
              </w:rPr>
            </w:pPr>
            <w:r w:rsidRPr="00A01068">
              <w:rPr>
                <w:rFonts w:cs="Calibri"/>
                <w:b/>
              </w:rPr>
              <w:t>Comuna</w:t>
            </w:r>
            <w:r w:rsidRPr="00A01068">
              <w:rPr>
                <w:rFonts w:cs="Calibri"/>
                <w:b/>
                <w:sz w:val="20"/>
                <w:szCs w:val="20"/>
              </w:rPr>
              <w:t>:</w:t>
            </w:r>
            <w:r w:rsidRPr="00A01068">
              <w:rPr>
                <w:rFonts w:cs="Calibri"/>
                <w:sz w:val="20"/>
                <w:szCs w:val="20"/>
              </w:rPr>
              <w:t xml:space="preserve"> </w:t>
            </w:r>
            <w:r w:rsidR="00484374">
              <w:rPr>
                <w:rFonts w:cstheme="minorHAnsi"/>
                <w:sz w:val="20"/>
                <w:szCs w:val="20"/>
              </w:rPr>
              <w:t>Andacollo</w:t>
            </w:r>
          </w:p>
        </w:tc>
        <w:tc>
          <w:tcPr>
            <w:tcW w:w="2296" w:type="pct"/>
            <w:vMerge/>
            <w:tcBorders>
              <w:left w:val="single" w:sz="4" w:space="0" w:color="auto"/>
              <w:bottom w:val="single" w:sz="4" w:space="0" w:color="auto"/>
              <w:right w:val="single" w:sz="4" w:space="0" w:color="auto"/>
            </w:tcBorders>
            <w:shd w:val="clear" w:color="auto" w:fill="FFFFFF"/>
          </w:tcPr>
          <w:p w14:paraId="430E1F4F" w14:textId="77777777" w:rsidR="007022AB" w:rsidRPr="00A01068" w:rsidRDefault="007022AB" w:rsidP="007C26B9">
            <w:pPr>
              <w:ind w:left="188"/>
              <w:rPr>
                <w:rFonts w:cs="Calibri"/>
                <w:b/>
                <w:sz w:val="20"/>
                <w:szCs w:val="20"/>
              </w:rPr>
            </w:pPr>
          </w:p>
        </w:tc>
      </w:tr>
      <w:tr w:rsidR="007022AB" w:rsidRPr="00A01068" w14:paraId="5D5B0A37" w14:textId="77777777" w:rsidTr="007C26B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E80E5D8" w14:textId="77777777" w:rsidR="007022AB" w:rsidRPr="00A01068" w:rsidRDefault="007022AB" w:rsidP="007C26B9">
            <w:pPr>
              <w:rPr>
                <w:rFonts w:cs="Calibri"/>
                <w:b/>
              </w:rPr>
            </w:pPr>
            <w:r w:rsidRPr="00A01068">
              <w:rPr>
                <w:rFonts w:cs="Calibri"/>
                <w:b/>
              </w:rPr>
              <w:t xml:space="preserve">Titular de la actividad, proyecto o fuente fiscalizada: </w:t>
            </w:r>
          </w:p>
          <w:p w14:paraId="41FE6077" w14:textId="77777777" w:rsidR="007022AB" w:rsidRPr="00A01068" w:rsidRDefault="00F44264" w:rsidP="007C26B9">
            <w:pPr>
              <w:rPr>
                <w:rFonts w:cs="Calibri"/>
                <w:sz w:val="20"/>
                <w:szCs w:val="20"/>
                <w:lang w:val="es-ES" w:eastAsia="es-ES"/>
              </w:rPr>
            </w:pPr>
            <w:r>
              <w:rPr>
                <w:rFonts w:ascii="Calibri" w:hAnsi="Calibri" w:cs="Calibri"/>
                <w:sz w:val="20"/>
                <w:szCs w:val="20"/>
              </w:rPr>
              <w:t xml:space="preserve">Compañía </w:t>
            </w:r>
            <w:r w:rsidR="000A4C77">
              <w:rPr>
                <w:rFonts w:ascii="Calibri" w:hAnsi="Calibri" w:cs="Calibri"/>
                <w:sz w:val="20"/>
                <w:szCs w:val="20"/>
              </w:rPr>
              <w:t>Minera Teck Carmen</w:t>
            </w:r>
            <w:r w:rsidR="00E30710">
              <w:rPr>
                <w:rFonts w:ascii="Calibri" w:hAnsi="Calibri" w:cs="Calibri"/>
                <w:sz w:val="20"/>
                <w:szCs w:val="20"/>
              </w:rPr>
              <w:t xml:space="preserve"> de</w:t>
            </w:r>
            <w:r w:rsidR="000A4C77">
              <w:rPr>
                <w:rFonts w:ascii="Calibri" w:hAnsi="Calibri" w:cs="Calibri"/>
                <w:sz w:val="20"/>
                <w:szCs w:val="20"/>
              </w:rPr>
              <w:t xml:space="preserve"> Andacollo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6C79CA1" w14:textId="77777777" w:rsidR="007022AB" w:rsidRPr="00A01068" w:rsidRDefault="007022AB" w:rsidP="007C26B9">
            <w:pPr>
              <w:spacing w:after="100" w:line="276" w:lineRule="auto"/>
              <w:rPr>
                <w:rFonts w:cs="Calibri"/>
                <w:b/>
              </w:rPr>
            </w:pPr>
            <w:r w:rsidRPr="00A01068">
              <w:rPr>
                <w:rFonts w:cs="Calibri"/>
                <w:b/>
              </w:rPr>
              <w:t xml:space="preserve">RUT o RUN: </w:t>
            </w:r>
          </w:p>
          <w:p w14:paraId="42D0BFCE" w14:textId="77777777" w:rsidR="007022AB" w:rsidRPr="00A01068" w:rsidRDefault="000A4C77" w:rsidP="007C26B9">
            <w:pPr>
              <w:rPr>
                <w:rFonts w:cs="Calibri"/>
                <w:sz w:val="20"/>
                <w:szCs w:val="20"/>
                <w:lang w:val="es-ES" w:eastAsia="es-ES"/>
              </w:rPr>
            </w:pPr>
            <w:r w:rsidRPr="0040599E">
              <w:rPr>
                <w:rFonts w:cstheme="minorHAnsi"/>
                <w:sz w:val="20"/>
                <w:szCs w:val="20"/>
              </w:rPr>
              <w:t>78126110-6</w:t>
            </w:r>
          </w:p>
        </w:tc>
      </w:tr>
      <w:tr w:rsidR="007022AB" w:rsidRPr="00A01068" w14:paraId="0A8ABAF8" w14:textId="77777777" w:rsidTr="007C26B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A3CBA8" w14:textId="77777777" w:rsidR="007022AB" w:rsidRPr="00A01068" w:rsidRDefault="007022AB" w:rsidP="007C26B9">
            <w:pPr>
              <w:rPr>
                <w:rFonts w:cs="Calibri"/>
                <w:b/>
              </w:rPr>
            </w:pPr>
            <w:r w:rsidRPr="00A01068">
              <w:rPr>
                <w:rFonts w:cs="Calibri"/>
                <w:b/>
              </w:rPr>
              <w:t xml:space="preserve">Domicilio Titular: </w:t>
            </w:r>
          </w:p>
          <w:p w14:paraId="0EC8A02F" w14:textId="77777777" w:rsidR="007022AB" w:rsidRPr="00A01068" w:rsidRDefault="000F5506" w:rsidP="007C26B9">
            <w:pPr>
              <w:rPr>
                <w:rFonts w:cs="Calibri"/>
                <w:sz w:val="20"/>
                <w:szCs w:val="20"/>
              </w:rPr>
            </w:pPr>
            <w:r w:rsidRPr="000F5506">
              <w:rPr>
                <w:rFonts w:ascii="Calibri" w:hAnsi="Calibri" w:cs="Calibri"/>
                <w:sz w:val="20"/>
                <w:szCs w:val="20"/>
              </w:rPr>
              <w:t>CAMINO A CHEPIQUILLAS/N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B5EEBC" w14:textId="77777777" w:rsidR="007022AB" w:rsidRPr="00A01068" w:rsidRDefault="007022AB" w:rsidP="007C26B9">
            <w:pPr>
              <w:spacing w:after="100" w:line="276" w:lineRule="auto"/>
              <w:rPr>
                <w:rFonts w:cs="Calibri"/>
                <w:b/>
              </w:rPr>
            </w:pPr>
            <w:r w:rsidRPr="00A01068">
              <w:rPr>
                <w:rFonts w:cs="Calibri"/>
                <w:b/>
              </w:rPr>
              <w:t xml:space="preserve">Correo electrónico: </w:t>
            </w:r>
          </w:p>
          <w:p w14:paraId="7B947CF5" w14:textId="77777777" w:rsidR="007022AB" w:rsidRPr="00A01068" w:rsidRDefault="005C5B74" w:rsidP="005C5B74">
            <w:pPr>
              <w:spacing w:after="100" w:line="276" w:lineRule="auto"/>
              <w:ind w:left="46"/>
              <w:rPr>
                <w:rFonts w:cs="Calibri"/>
                <w:sz w:val="20"/>
                <w:szCs w:val="20"/>
              </w:rPr>
            </w:pPr>
            <w:r w:rsidRPr="0040599E">
              <w:rPr>
                <w:rFonts w:cstheme="minorHAnsi"/>
                <w:sz w:val="20"/>
                <w:szCs w:val="20"/>
              </w:rPr>
              <w:t>marcelo.zepeda@teck.com</w:t>
            </w:r>
          </w:p>
        </w:tc>
      </w:tr>
      <w:tr w:rsidR="007022AB" w:rsidRPr="00A01068" w14:paraId="3377C595" w14:textId="77777777" w:rsidTr="007C26B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733683B" w14:textId="77777777" w:rsidR="007022AB" w:rsidRPr="00A01068" w:rsidRDefault="007022AB" w:rsidP="007C26B9">
            <w:pPr>
              <w:jc w:val="left"/>
              <w:rPr>
                <w:rFonts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A325262" w14:textId="77777777" w:rsidR="007022AB" w:rsidRPr="00A01068" w:rsidRDefault="007022AB" w:rsidP="007C26B9">
            <w:pPr>
              <w:spacing w:after="100" w:line="276" w:lineRule="auto"/>
              <w:rPr>
                <w:rFonts w:cs="Calibri"/>
                <w:b/>
              </w:rPr>
            </w:pPr>
            <w:r w:rsidRPr="00A01068">
              <w:rPr>
                <w:rFonts w:cs="Calibri"/>
                <w:b/>
              </w:rPr>
              <w:t xml:space="preserve">Teléfono: </w:t>
            </w:r>
          </w:p>
          <w:p w14:paraId="578F6738" w14:textId="77777777" w:rsidR="007022AB" w:rsidRPr="00A01068" w:rsidRDefault="007022AB" w:rsidP="007C26B9">
            <w:pPr>
              <w:rPr>
                <w:rFonts w:cs="Calibri"/>
                <w:sz w:val="20"/>
                <w:szCs w:val="20"/>
              </w:rPr>
            </w:pPr>
            <w:r w:rsidRPr="005C5B74">
              <w:rPr>
                <w:rFonts w:ascii="Calibri" w:hAnsi="Calibri" w:cs="Calibri"/>
                <w:sz w:val="20"/>
                <w:szCs w:val="20"/>
              </w:rPr>
              <w:t xml:space="preserve">(+56) </w:t>
            </w:r>
            <w:r w:rsidR="00E30710" w:rsidRPr="005C5B74">
              <w:rPr>
                <w:rFonts w:ascii="Calibri" w:hAnsi="Calibri" w:cs="Calibri"/>
                <w:sz w:val="20"/>
                <w:szCs w:val="20"/>
              </w:rPr>
              <w:t>51- 233040</w:t>
            </w:r>
          </w:p>
        </w:tc>
      </w:tr>
      <w:tr w:rsidR="007022AB" w:rsidRPr="00A01068" w14:paraId="6B62A243" w14:textId="77777777" w:rsidTr="007C26B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E3B0BC" w14:textId="77777777" w:rsidR="007022AB" w:rsidRPr="00A01068" w:rsidRDefault="007022AB" w:rsidP="007C26B9">
            <w:pPr>
              <w:rPr>
                <w:rFonts w:cs="Calibri"/>
                <w:b/>
              </w:rPr>
            </w:pPr>
            <w:r w:rsidRPr="00A01068">
              <w:rPr>
                <w:rFonts w:cs="Calibri"/>
                <w:b/>
              </w:rPr>
              <w:t xml:space="preserve">Identificación del Representante Legal: </w:t>
            </w:r>
          </w:p>
          <w:p w14:paraId="7DFFDA56" w14:textId="77777777" w:rsidR="007022AB" w:rsidRPr="00A01068" w:rsidRDefault="005C5B74" w:rsidP="005C5B74">
            <w:pPr>
              <w:spacing w:after="100" w:line="276" w:lineRule="auto"/>
              <w:ind w:left="46"/>
              <w:rPr>
                <w:rFonts w:cs="Calibri"/>
                <w:sz w:val="20"/>
                <w:szCs w:val="20"/>
              </w:rPr>
            </w:pPr>
            <w:r w:rsidRPr="0040599E">
              <w:rPr>
                <w:rFonts w:cstheme="minorHAnsi"/>
                <w:sz w:val="20"/>
                <w:szCs w:val="20"/>
              </w:rPr>
              <w:t>Manuel Novoa Villegas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67FE5E" w14:textId="77777777" w:rsidR="0040599E" w:rsidRDefault="007022AB" w:rsidP="0040599E">
            <w:pPr>
              <w:spacing w:after="100" w:line="276" w:lineRule="auto"/>
              <w:contextualSpacing/>
              <w:rPr>
                <w:rFonts w:cs="Calibri"/>
                <w:b/>
              </w:rPr>
            </w:pPr>
            <w:r w:rsidRPr="00A01068">
              <w:rPr>
                <w:rFonts w:cs="Calibri"/>
                <w:b/>
              </w:rPr>
              <w:t xml:space="preserve">RUT o RUN: </w:t>
            </w:r>
          </w:p>
          <w:p w14:paraId="3F962FFE" w14:textId="77777777" w:rsidR="0040599E" w:rsidRPr="0040599E" w:rsidRDefault="0040599E" w:rsidP="0040599E">
            <w:pPr>
              <w:spacing w:after="100" w:line="276" w:lineRule="auto"/>
              <w:rPr>
                <w:rFonts w:cs="Calibri"/>
                <w:b/>
              </w:rPr>
            </w:pPr>
            <w:r w:rsidRPr="0040599E">
              <w:rPr>
                <w:rFonts w:cstheme="minorHAnsi"/>
                <w:sz w:val="20"/>
                <w:szCs w:val="20"/>
              </w:rPr>
              <w:t>9516897-3</w:t>
            </w:r>
            <w:r w:rsidRPr="00242737">
              <w:rPr>
                <w:rFonts w:cstheme="minorHAnsi"/>
                <w:sz w:val="20"/>
                <w:szCs w:val="20"/>
              </w:rPr>
              <w:t xml:space="preserve"> </w:t>
            </w:r>
          </w:p>
          <w:p w14:paraId="7FBC06ED" w14:textId="77777777" w:rsidR="007022AB" w:rsidRPr="00A01068" w:rsidRDefault="007022AB" w:rsidP="007C26B9">
            <w:pPr>
              <w:rPr>
                <w:rFonts w:cs="Calibri"/>
                <w:sz w:val="20"/>
                <w:szCs w:val="20"/>
                <w:lang w:val="es-ES" w:eastAsia="es-ES"/>
              </w:rPr>
            </w:pPr>
          </w:p>
        </w:tc>
      </w:tr>
      <w:tr w:rsidR="007022AB" w:rsidRPr="00A01068" w14:paraId="0472CBE3" w14:textId="77777777" w:rsidTr="007C26B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F7E165" w14:textId="77777777" w:rsidR="007022AB" w:rsidRPr="00A01068" w:rsidRDefault="007022AB" w:rsidP="007C26B9">
            <w:pPr>
              <w:rPr>
                <w:rFonts w:cs="Calibri"/>
                <w:b/>
              </w:rPr>
            </w:pPr>
            <w:r w:rsidRPr="00A01068">
              <w:rPr>
                <w:rFonts w:cs="Calibri"/>
                <w:b/>
              </w:rPr>
              <w:t xml:space="preserve">Domicilio Representante Legal: </w:t>
            </w:r>
          </w:p>
          <w:p w14:paraId="5D8EBFAC" w14:textId="77777777" w:rsidR="007022AB" w:rsidRPr="00A01068" w:rsidRDefault="0040599E" w:rsidP="007C26B9">
            <w:pPr>
              <w:rPr>
                <w:rFonts w:cs="Calibri"/>
                <w:sz w:val="20"/>
                <w:szCs w:val="20"/>
                <w:lang w:val="es-ES" w:eastAsia="es-ES"/>
              </w:rPr>
            </w:pPr>
            <w:r w:rsidRPr="000F5506">
              <w:rPr>
                <w:rFonts w:ascii="Calibri" w:hAnsi="Calibri" w:cs="Calibri"/>
                <w:sz w:val="20"/>
                <w:szCs w:val="20"/>
              </w:rPr>
              <w:t>CAMINO A CHEPIQUILLAS/N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85C1D79" w14:textId="77777777" w:rsidR="007022AB" w:rsidRPr="00A01068" w:rsidRDefault="007022AB" w:rsidP="007C26B9">
            <w:pPr>
              <w:spacing w:after="100" w:line="276" w:lineRule="auto"/>
              <w:contextualSpacing/>
              <w:rPr>
                <w:rFonts w:cs="Calibri"/>
                <w:b/>
              </w:rPr>
            </w:pPr>
            <w:r w:rsidRPr="00A01068">
              <w:rPr>
                <w:rFonts w:cs="Calibri"/>
                <w:b/>
              </w:rPr>
              <w:t xml:space="preserve">Correo electrónico: </w:t>
            </w:r>
          </w:p>
          <w:p w14:paraId="10E38BB1" w14:textId="77777777" w:rsidR="007022AB" w:rsidRPr="00A01068" w:rsidRDefault="005C5B74" w:rsidP="005C5B74">
            <w:pPr>
              <w:spacing w:after="100" w:line="276" w:lineRule="auto"/>
              <w:ind w:left="46"/>
              <w:rPr>
                <w:rFonts w:cs="Calibri"/>
                <w:sz w:val="20"/>
                <w:szCs w:val="20"/>
                <w:lang w:val="es-ES" w:eastAsia="es-ES"/>
              </w:rPr>
            </w:pPr>
            <w:r w:rsidRPr="00190ACE">
              <w:rPr>
                <w:rFonts w:cstheme="minorHAnsi"/>
                <w:sz w:val="20"/>
                <w:szCs w:val="20"/>
              </w:rPr>
              <w:t>manuel.novoa@teck.com</w:t>
            </w:r>
          </w:p>
        </w:tc>
      </w:tr>
      <w:tr w:rsidR="007022AB" w:rsidRPr="00A01068" w14:paraId="28EBC142" w14:textId="77777777" w:rsidTr="007C26B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3047AFD" w14:textId="77777777" w:rsidR="007022AB" w:rsidRPr="00A01068" w:rsidRDefault="007022AB" w:rsidP="007C26B9">
            <w:pPr>
              <w:jc w:val="left"/>
              <w:rPr>
                <w:rFonts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DEF063E" w14:textId="77777777" w:rsidR="007022AB" w:rsidRPr="00A01068" w:rsidRDefault="007022AB" w:rsidP="007C26B9">
            <w:pPr>
              <w:spacing w:after="100" w:line="276" w:lineRule="auto"/>
              <w:rPr>
                <w:rFonts w:cs="Calibri"/>
                <w:sz w:val="20"/>
                <w:szCs w:val="20"/>
              </w:rPr>
            </w:pPr>
            <w:r w:rsidRPr="00A01068">
              <w:rPr>
                <w:rFonts w:cs="Calibri"/>
                <w:b/>
              </w:rPr>
              <w:t>Teléfono:</w:t>
            </w:r>
            <w:r w:rsidRPr="00A01068">
              <w:rPr>
                <w:rFonts w:cs="Calibri"/>
                <w:sz w:val="20"/>
                <w:szCs w:val="20"/>
              </w:rPr>
              <w:t xml:space="preserve"> </w:t>
            </w:r>
          </w:p>
          <w:p w14:paraId="75CF3330" w14:textId="77777777" w:rsidR="007022AB" w:rsidRPr="00A01068" w:rsidRDefault="0040599E" w:rsidP="007C26B9">
            <w:pPr>
              <w:rPr>
                <w:rFonts w:cs="Calibri"/>
                <w:sz w:val="20"/>
                <w:szCs w:val="20"/>
                <w:lang w:val="es-ES" w:eastAsia="es-ES"/>
              </w:rPr>
            </w:pPr>
            <w:r w:rsidRPr="00242737">
              <w:rPr>
                <w:rFonts w:cstheme="minorHAnsi"/>
                <w:sz w:val="20"/>
                <w:szCs w:val="20"/>
              </w:rPr>
              <w:t xml:space="preserve">(+56) </w:t>
            </w:r>
            <w:r>
              <w:rPr>
                <w:rFonts w:cstheme="minorHAnsi"/>
                <w:sz w:val="20"/>
                <w:szCs w:val="20"/>
              </w:rPr>
              <w:t>51- 2</w:t>
            </w:r>
            <w:r w:rsidRPr="0040599E">
              <w:rPr>
                <w:rFonts w:cstheme="minorHAnsi"/>
                <w:sz w:val="20"/>
                <w:szCs w:val="20"/>
              </w:rPr>
              <w:t>3304</w:t>
            </w:r>
            <w:r>
              <w:rPr>
                <w:rFonts w:cstheme="minorHAnsi"/>
                <w:sz w:val="20"/>
                <w:szCs w:val="20"/>
              </w:rPr>
              <w:t>1</w:t>
            </w:r>
          </w:p>
        </w:tc>
      </w:tr>
      <w:tr w:rsidR="007022AB" w:rsidRPr="00A01068" w14:paraId="0208D20F" w14:textId="77777777" w:rsidTr="007C26B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61CE86" w14:textId="77777777" w:rsidR="007022AB" w:rsidRPr="00A01068" w:rsidRDefault="007022AB" w:rsidP="007C26B9">
            <w:pPr>
              <w:rPr>
                <w:rFonts w:cs="Calibri"/>
                <w:sz w:val="20"/>
                <w:szCs w:val="20"/>
              </w:rPr>
            </w:pPr>
            <w:r w:rsidRPr="00A01068">
              <w:rPr>
                <w:rFonts w:cs="Calibri"/>
                <w:b/>
              </w:rPr>
              <w:t xml:space="preserve">Fase de la actividad, proyecto o fuente fiscalizada: </w:t>
            </w:r>
          </w:p>
          <w:p w14:paraId="7E3CEACE" w14:textId="77777777" w:rsidR="007022AB" w:rsidRPr="00A01068" w:rsidRDefault="007022AB" w:rsidP="007C26B9">
            <w:pPr>
              <w:rPr>
                <w:rFonts w:cs="Calibri"/>
                <w:sz w:val="20"/>
                <w:szCs w:val="20"/>
              </w:rPr>
            </w:pPr>
            <w:r w:rsidRPr="008D4906">
              <w:rPr>
                <w:rFonts w:cstheme="minorHAnsi"/>
                <w:sz w:val="20"/>
                <w:szCs w:val="20"/>
              </w:rPr>
              <w:t>Operación</w:t>
            </w:r>
          </w:p>
        </w:tc>
      </w:tr>
    </w:tbl>
    <w:p w14:paraId="276F283F"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6E67C577" w14:textId="77777777"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10047454"/>
      <w:bookmarkStart w:id="38" w:name="_Toc410141577"/>
      <w:bookmarkStart w:id="39" w:name="_Toc412041671"/>
      <w:bookmarkStart w:id="40" w:name="_Toc496525530"/>
      <w:r w:rsidRPr="0025129B">
        <w:lastRenderedPageBreak/>
        <w:t>Ubicación</w:t>
      </w:r>
      <w:bookmarkEnd w:id="28"/>
      <w:bookmarkEnd w:id="29"/>
      <w:bookmarkEnd w:id="30"/>
      <w:bookmarkEnd w:id="31"/>
      <w:bookmarkEnd w:id="32"/>
      <w:bookmarkEnd w:id="33"/>
      <w:r w:rsidR="003714C8">
        <w:t xml:space="preserve"> </w:t>
      </w:r>
      <w:bookmarkEnd w:id="34"/>
      <w:bookmarkEnd w:id="35"/>
      <w:bookmarkEnd w:id="36"/>
      <w:bookmarkEnd w:id="37"/>
      <w:bookmarkEnd w:id="38"/>
      <w:r w:rsidR="0084244D">
        <w:t xml:space="preserve">general </w:t>
      </w:r>
      <w:r w:rsidR="0084244D" w:rsidRPr="00EF1AD2">
        <w:rPr>
          <w:b w:val="0"/>
          <w:szCs w:val="24"/>
        </w:rPr>
        <w:t>(Fuente: Google Earth</w:t>
      </w:r>
      <w:r w:rsidR="004D68EF">
        <w:rPr>
          <w:b w:val="0"/>
          <w:szCs w:val="24"/>
        </w:rPr>
        <w:t xml:space="preserve"> Pro</w:t>
      </w:r>
      <w:r w:rsidR="0084244D" w:rsidRPr="00EF1AD2">
        <w:rPr>
          <w:b w:val="0"/>
          <w:szCs w:val="24"/>
        </w:rPr>
        <w:t>, año 201</w:t>
      </w:r>
      <w:r w:rsidR="004D68EF">
        <w:rPr>
          <w:b w:val="0"/>
          <w:szCs w:val="24"/>
        </w:rPr>
        <w:t>6</w:t>
      </w:r>
      <w:r w:rsidR="0084244D" w:rsidRPr="00EF1AD2">
        <w:rPr>
          <w:b w:val="0"/>
          <w:szCs w:val="24"/>
        </w:rPr>
        <w:t>)</w:t>
      </w:r>
      <w:r w:rsidR="0084244D">
        <w:rPr>
          <w:szCs w:val="24"/>
        </w:rPr>
        <w:t>.</w:t>
      </w:r>
      <w:bookmarkEnd w:id="39"/>
      <w:bookmarkEnd w:id="40"/>
    </w:p>
    <w:p w14:paraId="1E0F4923"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6270FF" w:rsidRPr="0025129B" w14:paraId="78D131C6" w14:textId="77777777" w:rsidTr="007022AB">
        <w:trPr>
          <w:trHeight w:val="7075"/>
          <w:jc w:val="center"/>
        </w:trPr>
        <w:tc>
          <w:tcPr>
            <w:tcW w:w="5000" w:type="pct"/>
            <w:shd w:val="clear" w:color="auto" w:fill="FFFFFF"/>
            <w:tcMar>
              <w:top w:w="58" w:type="dxa"/>
              <w:left w:w="58" w:type="dxa"/>
              <w:bottom w:w="58" w:type="dxa"/>
              <w:right w:w="58" w:type="dxa"/>
            </w:tcMar>
            <w:vAlign w:val="center"/>
            <w:hideMark/>
          </w:tcPr>
          <w:p w14:paraId="4B759490" w14:textId="77777777" w:rsidR="006270FF" w:rsidRPr="003714C8" w:rsidRDefault="007022AB" w:rsidP="0084244D">
            <w:pPr>
              <w:jc w:val="center"/>
              <w:rPr>
                <w:rFonts w:cstheme="minorHAnsi"/>
                <w:b/>
                <w:noProof/>
                <w:sz w:val="24"/>
                <w:szCs w:val="20"/>
                <w:lang w:eastAsia="es-CL"/>
              </w:rPr>
            </w:pPr>
            <w:r>
              <w:rPr>
                <w:noProof/>
                <w:lang w:eastAsia="es-CL"/>
              </w:rPr>
              <w:drawing>
                <wp:inline distT="0" distB="0" distL="0" distR="0" wp14:anchorId="76DA1D4D" wp14:editId="28A2FDBF">
                  <wp:extent cx="7482591" cy="4208957"/>
                  <wp:effectExtent l="0" t="0" r="4445" b="127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dicion.jpg"/>
                          <pic:cNvPicPr/>
                        </pic:nvPicPr>
                        <pic:blipFill>
                          <a:blip r:embed="rId27">
                            <a:extLst>
                              <a:ext uri="{28A0092B-C50C-407E-A947-70E740481C1C}">
                                <a14:useLocalDpi xmlns:a14="http://schemas.microsoft.com/office/drawing/2010/main" val="0"/>
                              </a:ext>
                            </a:extLst>
                          </a:blip>
                          <a:stretch>
                            <a:fillRect/>
                          </a:stretch>
                        </pic:blipFill>
                        <pic:spPr>
                          <a:xfrm>
                            <a:off x="0" y="0"/>
                            <a:ext cx="7482591" cy="4208957"/>
                          </a:xfrm>
                          <a:prstGeom prst="rect">
                            <a:avLst/>
                          </a:prstGeom>
                        </pic:spPr>
                      </pic:pic>
                    </a:graphicData>
                  </a:graphic>
                </wp:inline>
              </w:drawing>
            </w:r>
          </w:p>
        </w:tc>
      </w:tr>
    </w:tbl>
    <w:p w14:paraId="0C6F747D"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2AD4A71E" w14:textId="77777777" w:rsidR="005815AC" w:rsidRPr="0084244D" w:rsidRDefault="005815AC" w:rsidP="005815AC">
      <w:pPr>
        <w:rPr>
          <w:b/>
          <w:sz w:val="20"/>
        </w:rPr>
      </w:pPr>
      <w:bookmarkStart w:id="41" w:name="_Toc352162448"/>
      <w:bookmarkStart w:id="42" w:name="_Toc352162785"/>
      <w:bookmarkStart w:id="43" w:name="_Toc352840384"/>
      <w:bookmarkStart w:id="44" w:name="_Toc352841444"/>
      <w:r w:rsidRPr="0084244D">
        <w:rPr>
          <w:b/>
          <w:sz w:val="20"/>
        </w:rPr>
        <w:lastRenderedPageBreak/>
        <w:t>2.2.</w:t>
      </w:r>
      <w:r w:rsidRPr="0084244D">
        <w:rPr>
          <w:b/>
          <w:sz w:val="20"/>
        </w:rPr>
        <w:tab/>
      </w:r>
      <w:r w:rsidRPr="0084244D">
        <w:rPr>
          <w:rFonts w:cstheme="minorHAnsi"/>
          <w:b/>
          <w:sz w:val="24"/>
          <w:szCs w:val="24"/>
        </w:rPr>
        <w:t xml:space="preserve">Ubicación Local </w:t>
      </w:r>
      <w:r w:rsidRPr="00EF1AD2">
        <w:rPr>
          <w:rFonts w:cstheme="minorHAnsi"/>
          <w:sz w:val="24"/>
          <w:szCs w:val="24"/>
        </w:rPr>
        <w:t xml:space="preserve">(Fuente: </w:t>
      </w:r>
      <w:r w:rsidR="004D68EF" w:rsidRPr="004D68EF">
        <w:rPr>
          <w:rFonts w:cstheme="minorHAnsi"/>
          <w:sz w:val="24"/>
          <w:szCs w:val="24"/>
        </w:rPr>
        <w:t>Google Earth Pro, año 2016</w:t>
      </w:r>
      <w:r w:rsidR="0084244D" w:rsidRPr="00EF1AD2">
        <w:rPr>
          <w:rFonts w:cstheme="minorHAnsi"/>
          <w:sz w:val="24"/>
          <w:szCs w:val="24"/>
        </w:rPr>
        <w:t>)</w:t>
      </w:r>
      <w:r w:rsidR="0084244D" w:rsidRPr="004D68EF">
        <w:rPr>
          <w:rFonts w:cstheme="minorHAnsi"/>
          <w:sz w:val="24"/>
          <w:szCs w:val="24"/>
        </w:rPr>
        <w:t>.</w:t>
      </w:r>
    </w:p>
    <w:p w14:paraId="3B1BFD38" w14:textId="77777777" w:rsidR="0000584E" w:rsidRPr="0025129B" w:rsidRDefault="0000584E" w:rsidP="0000584E"/>
    <w:p w14:paraId="3BCE2695" w14:textId="77777777" w:rsidR="0000584E" w:rsidRPr="005815AC" w:rsidRDefault="0000584E" w:rsidP="005815AC">
      <w:pPr>
        <w:rPr>
          <w:sz w:val="20"/>
        </w:rPr>
      </w:pPr>
    </w:p>
    <w:tbl>
      <w:tblPr>
        <w:tblpPr w:leftFromText="141" w:rightFromText="141" w:vertAnchor="text" w:horzAnchor="margin" w:tblpY="-7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5815AC" w:rsidRPr="0025129B" w14:paraId="327CB4A7" w14:textId="77777777" w:rsidTr="005815AC">
        <w:trPr>
          <w:trHeight w:val="6459"/>
        </w:trPr>
        <w:tc>
          <w:tcPr>
            <w:tcW w:w="5000" w:type="pct"/>
            <w:gridSpan w:val="4"/>
            <w:shd w:val="clear" w:color="auto" w:fill="FFFFFF"/>
            <w:tcMar>
              <w:top w:w="58" w:type="dxa"/>
              <w:left w:w="58" w:type="dxa"/>
              <w:bottom w:w="58" w:type="dxa"/>
              <w:right w:w="58" w:type="dxa"/>
            </w:tcMar>
            <w:vAlign w:val="center"/>
            <w:hideMark/>
          </w:tcPr>
          <w:p w14:paraId="6EAB08C7" w14:textId="77777777" w:rsidR="005815AC" w:rsidRPr="003714C8" w:rsidRDefault="0064490F" w:rsidP="005815AC">
            <w:pPr>
              <w:jc w:val="center"/>
              <w:rPr>
                <w:rFonts w:cstheme="minorHAnsi"/>
                <w:b/>
                <w:noProof/>
                <w:sz w:val="24"/>
                <w:szCs w:val="20"/>
                <w:lang w:eastAsia="es-CL"/>
              </w:rPr>
            </w:pPr>
            <w:r>
              <w:rPr>
                <w:noProof/>
                <w:lang w:eastAsia="es-CL"/>
              </w:rPr>
              <w:drawing>
                <wp:inline distT="0" distB="0" distL="0" distR="0" wp14:anchorId="0FED5C16" wp14:editId="1FF26759">
                  <wp:extent cx="7023184" cy="3950541"/>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bwMode="auto">
                          <a:xfrm>
                            <a:off x="0" y="0"/>
                            <a:ext cx="7023184" cy="3950541"/>
                          </a:xfrm>
                          <a:prstGeom prst="rect">
                            <a:avLst/>
                          </a:prstGeom>
                          <a:ln>
                            <a:noFill/>
                          </a:ln>
                          <a:extLst>
                            <a:ext uri="{53640926-AAD7-44D8-BBD7-CCE9431645EC}">
                              <a14:shadowObscured xmlns:a14="http://schemas.microsoft.com/office/drawing/2010/main"/>
                            </a:ext>
                          </a:extLst>
                        </pic:spPr>
                      </pic:pic>
                    </a:graphicData>
                  </a:graphic>
                </wp:inline>
              </w:drawing>
            </w:r>
          </w:p>
        </w:tc>
      </w:tr>
      <w:tr w:rsidR="005815AC" w:rsidRPr="0025129B" w14:paraId="15C259FE" w14:textId="77777777" w:rsidTr="005815AC">
        <w:trPr>
          <w:trHeight w:val="229"/>
        </w:trPr>
        <w:tc>
          <w:tcPr>
            <w:tcW w:w="5000" w:type="pct"/>
            <w:gridSpan w:val="4"/>
            <w:shd w:val="clear" w:color="auto" w:fill="FFFFFF"/>
            <w:tcMar>
              <w:top w:w="58" w:type="dxa"/>
              <w:left w:w="58" w:type="dxa"/>
              <w:bottom w:w="58" w:type="dxa"/>
              <w:right w:w="58" w:type="dxa"/>
            </w:tcMar>
          </w:tcPr>
          <w:p w14:paraId="752B35F8" w14:textId="77777777" w:rsidR="005815AC" w:rsidRPr="0084244D" w:rsidRDefault="005815AC" w:rsidP="005815AC">
            <w:pPr>
              <w:jc w:val="left"/>
              <w:rPr>
                <w:rFonts w:cstheme="minorHAnsi"/>
                <w:b/>
                <w:sz w:val="20"/>
                <w:szCs w:val="20"/>
              </w:rPr>
            </w:pPr>
            <w:r w:rsidRPr="0084244D">
              <w:rPr>
                <w:rFonts w:cstheme="minorHAnsi"/>
                <w:b/>
                <w:sz w:val="20"/>
                <w:szCs w:val="20"/>
              </w:rPr>
              <w:t xml:space="preserve">Coordenadas UTM de referencia </w:t>
            </w:r>
            <w:r w:rsidR="0084244D" w:rsidRPr="00EF1AD2">
              <w:rPr>
                <w:rFonts w:cstheme="minorHAnsi"/>
                <w:sz w:val="20"/>
                <w:szCs w:val="20"/>
              </w:rPr>
              <w:t>(E</w:t>
            </w:r>
            <w:r w:rsidRPr="00EF1AD2">
              <w:rPr>
                <w:rFonts w:cstheme="minorHAnsi"/>
                <w:sz w:val="20"/>
                <w:szCs w:val="20"/>
              </w:rPr>
              <w:t>n DATUM WGS 84)</w:t>
            </w:r>
          </w:p>
        </w:tc>
      </w:tr>
      <w:tr w:rsidR="005815AC" w:rsidRPr="0025129B" w14:paraId="2E899AD9" w14:textId="77777777" w:rsidTr="005815AC">
        <w:trPr>
          <w:trHeight w:val="229"/>
        </w:trPr>
        <w:tc>
          <w:tcPr>
            <w:tcW w:w="1447" w:type="pct"/>
            <w:shd w:val="clear" w:color="auto" w:fill="FFFFFF"/>
            <w:tcMar>
              <w:top w:w="58" w:type="dxa"/>
              <w:left w:w="58" w:type="dxa"/>
              <w:bottom w:w="58" w:type="dxa"/>
              <w:right w:w="58" w:type="dxa"/>
            </w:tcMar>
            <w:hideMark/>
          </w:tcPr>
          <w:p w14:paraId="5C031227" w14:textId="77777777" w:rsidR="005815AC" w:rsidRPr="0084244D" w:rsidRDefault="005815AC" w:rsidP="005815AC">
            <w:pPr>
              <w:rPr>
                <w:rFonts w:cstheme="minorHAnsi"/>
                <w:b/>
                <w:sz w:val="20"/>
                <w:szCs w:val="20"/>
                <w:lang w:val="en-US"/>
              </w:rPr>
            </w:pPr>
            <w:r w:rsidRPr="0084244D">
              <w:rPr>
                <w:rFonts w:cstheme="minorHAnsi"/>
                <w:b/>
                <w:sz w:val="20"/>
                <w:szCs w:val="20"/>
                <w:lang w:val="en-US"/>
              </w:rPr>
              <w:t xml:space="preserve">Datum: </w:t>
            </w:r>
            <w:r w:rsidRPr="0084244D">
              <w:rPr>
                <w:sz w:val="20"/>
                <w:szCs w:val="20"/>
              </w:rPr>
              <w:t>WGS 84</w:t>
            </w:r>
          </w:p>
        </w:tc>
        <w:tc>
          <w:tcPr>
            <w:tcW w:w="885" w:type="pct"/>
            <w:shd w:val="clear" w:color="auto" w:fill="FFFFFF"/>
          </w:tcPr>
          <w:p w14:paraId="7CDC5ACD" w14:textId="77777777" w:rsidR="005815AC" w:rsidRPr="0084244D" w:rsidRDefault="005815AC" w:rsidP="005815AC">
            <w:pPr>
              <w:rPr>
                <w:rFonts w:cstheme="minorHAnsi"/>
                <w:b/>
                <w:sz w:val="20"/>
                <w:szCs w:val="20"/>
              </w:rPr>
            </w:pPr>
            <w:r w:rsidRPr="0084244D">
              <w:rPr>
                <w:rFonts w:cstheme="minorHAnsi"/>
                <w:b/>
                <w:sz w:val="20"/>
                <w:szCs w:val="20"/>
              </w:rPr>
              <w:t>Huso:</w:t>
            </w:r>
            <w:r w:rsidRPr="0084244D">
              <w:rPr>
                <w:sz w:val="20"/>
                <w:szCs w:val="20"/>
              </w:rPr>
              <w:t xml:space="preserve"> 19 S</w:t>
            </w:r>
          </w:p>
        </w:tc>
        <w:tc>
          <w:tcPr>
            <w:tcW w:w="1255" w:type="pct"/>
            <w:shd w:val="clear" w:color="auto" w:fill="FFFFFF"/>
          </w:tcPr>
          <w:p w14:paraId="2C94553F" w14:textId="77777777" w:rsidR="005815AC" w:rsidRPr="0084244D" w:rsidRDefault="005815AC" w:rsidP="005C5B74">
            <w:pPr>
              <w:rPr>
                <w:rFonts w:cstheme="minorHAnsi"/>
                <w:b/>
                <w:sz w:val="20"/>
                <w:szCs w:val="20"/>
              </w:rPr>
            </w:pPr>
            <w:r w:rsidRPr="0084244D">
              <w:rPr>
                <w:rFonts w:cstheme="minorHAnsi"/>
                <w:b/>
                <w:sz w:val="20"/>
                <w:szCs w:val="20"/>
              </w:rPr>
              <w:t xml:space="preserve">UTM N: </w:t>
            </w:r>
            <w:r w:rsidRPr="0084244D">
              <w:rPr>
                <w:b/>
                <w:sz w:val="20"/>
                <w:szCs w:val="20"/>
              </w:rPr>
              <w:t xml:space="preserve"> N:</w:t>
            </w:r>
            <w:r w:rsidRPr="0084244D">
              <w:rPr>
                <w:sz w:val="20"/>
                <w:szCs w:val="20"/>
              </w:rPr>
              <w:t xml:space="preserve"> 6.</w:t>
            </w:r>
            <w:r w:rsidR="001F6777">
              <w:rPr>
                <w:sz w:val="20"/>
                <w:szCs w:val="20"/>
              </w:rPr>
              <w:t>65</w:t>
            </w:r>
            <w:r w:rsidR="005C5B74">
              <w:rPr>
                <w:sz w:val="20"/>
                <w:szCs w:val="20"/>
              </w:rPr>
              <w:t>1.068</w:t>
            </w:r>
          </w:p>
        </w:tc>
        <w:tc>
          <w:tcPr>
            <w:tcW w:w="1413" w:type="pct"/>
            <w:shd w:val="clear" w:color="auto" w:fill="FFFFFF"/>
          </w:tcPr>
          <w:p w14:paraId="51972595" w14:textId="77777777" w:rsidR="005815AC" w:rsidRPr="0084244D" w:rsidRDefault="005815AC" w:rsidP="001F6777">
            <w:pPr>
              <w:rPr>
                <w:rFonts w:cstheme="minorHAnsi"/>
                <w:b/>
                <w:sz w:val="20"/>
                <w:szCs w:val="20"/>
              </w:rPr>
            </w:pPr>
            <w:r w:rsidRPr="0084244D">
              <w:rPr>
                <w:rFonts w:cstheme="minorHAnsi"/>
                <w:b/>
                <w:sz w:val="20"/>
                <w:szCs w:val="20"/>
              </w:rPr>
              <w:t xml:space="preserve">UTM E: </w:t>
            </w:r>
            <w:r w:rsidRPr="0084244D">
              <w:rPr>
                <w:b/>
                <w:sz w:val="20"/>
                <w:szCs w:val="20"/>
              </w:rPr>
              <w:t xml:space="preserve"> UTM E</w:t>
            </w:r>
            <w:r w:rsidRPr="0084244D">
              <w:rPr>
                <w:sz w:val="20"/>
                <w:szCs w:val="20"/>
              </w:rPr>
              <w:t xml:space="preserve">: </w:t>
            </w:r>
            <w:r w:rsidR="005C5B74">
              <w:rPr>
                <w:sz w:val="20"/>
                <w:szCs w:val="20"/>
              </w:rPr>
              <w:t>299.228</w:t>
            </w:r>
          </w:p>
        </w:tc>
      </w:tr>
      <w:tr w:rsidR="005815AC" w:rsidRPr="0025129B" w14:paraId="3C26B59B" w14:textId="77777777" w:rsidTr="0084244D">
        <w:trPr>
          <w:trHeight w:val="516"/>
        </w:trPr>
        <w:tc>
          <w:tcPr>
            <w:tcW w:w="5000" w:type="pct"/>
            <w:gridSpan w:val="4"/>
            <w:shd w:val="clear" w:color="auto" w:fill="FFFFFF"/>
            <w:tcMar>
              <w:top w:w="58" w:type="dxa"/>
              <w:left w:w="58" w:type="dxa"/>
              <w:bottom w:w="58" w:type="dxa"/>
              <w:right w:w="58" w:type="dxa"/>
            </w:tcMar>
          </w:tcPr>
          <w:p w14:paraId="700648E0" w14:textId="354D3A46" w:rsidR="005815AC" w:rsidRPr="0025129B" w:rsidRDefault="005815AC" w:rsidP="00BB00C0">
            <w:pPr>
              <w:rPr>
                <w:rFonts w:cstheme="minorHAnsi"/>
                <w:b/>
                <w:color w:val="FF0000"/>
                <w:sz w:val="20"/>
                <w:szCs w:val="18"/>
              </w:rPr>
            </w:pPr>
            <w:r>
              <w:rPr>
                <w:rFonts w:cstheme="minorHAnsi"/>
                <w:b/>
                <w:sz w:val="20"/>
                <w:szCs w:val="18"/>
              </w:rPr>
              <w:t>Ruta de a</w:t>
            </w:r>
            <w:r w:rsidRPr="0025129B">
              <w:rPr>
                <w:rFonts w:cstheme="minorHAnsi"/>
                <w:b/>
                <w:sz w:val="20"/>
                <w:szCs w:val="18"/>
              </w:rPr>
              <w:t>cceso</w:t>
            </w:r>
            <w:r w:rsidR="00EC0CC6" w:rsidRPr="0025129B">
              <w:rPr>
                <w:rFonts w:cstheme="minorHAnsi"/>
                <w:b/>
                <w:sz w:val="20"/>
                <w:szCs w:val="18"/>
              </w:rPr>
              <w:t xml:space="preserve">: </w:t>
            </w:r>
            <w:r w:rsidR="001F6777" w:rsidRPr="00781C18">
              <w:rPr>
                <w:rFonts w:cstheme="minorHAnsi"/>
                <w:sz w:val="20"/>
                <w:szCs w:val="18"/>
              </w:rPr>
              <w:t>Desde</w:t>
            </w:r>
            <w:r w:rsidR="00C971E1" w:rsidRPr="00781C18">
              <w:rPr>
                <w:rFonts w:cstheme="minorHAnsi"/>
                <w:sz w:val="20"/>
                <w:szCs w:val="18"/>
              </w:rPr>
              <w:t xml:space="preserve"> La Serena se debe </w:t>
            </w:r>
            <w:r w:rsidR="00867511">
              <w:rPr>
                <w:rFonts w:cstheme="minorHAnsi"/>
                <w:sz w:val="20"/>
                <w:szCs w:val="18"/>
              </w:rPr>
              <w:t>seguir por</w:t>
            </w:r>
            <w:r w:rsidR="00FD2172">
              <w:rPr>
                <w:rFonts w:cstheme="minorHAnsi"/>
                <w:sz w:val="20"/>
                <w:szCs w:val="18"/>
              </w:rPr>
              <w:t xml:space="preserve"> la calle </w:t>
            </w:r>
            <w:r w:rsidR="0025561E" w:rsidRPr="00781C18">
              <w:rPr>
                <w:rFonts w:cstheme="minorHAnsi"/>
                <w:sz w:val="20"/>
                <w:szCs w:val="18"/>
              </w:rPr>
              <w:t>Balmaceda</w:t>
            </w:r>
            <w:r w:rsidR="00C971E1" w:rsidRPr="00781C18">
              <w:rPr>
                <w:rFonts w:cstheme="minorHAnsi"/>
                <w:sz w:val="20"/>
                <w:szCs w:val="18"/>
              </w:rPr>
              <w:t>, ruta D-43 ha</w:t>
            </w:r>
            <w:r w:rsidR="00781C18">
              <w:rPr>
                <w:rFonts w:cstheme="minorHAnsi"/>
                <w:sz w:val="20"/>
                <w:szCs w:val="18"/>
              </w:rPr>
              <w:t xml:space="preserve">sta la intersección </w:t>
            </w:r>
            <w:r w:rsidR="00BB00C0">
              <w:rPr>
                <w:rFonts w:cstheme="minorHAnsi"/>
                <w:sz w:val="20"/>
                <w:szCs w:val="18"/>
              </w:rPr>
              <w:t>con</w:t>
            </w:r>
            <w:r w:rsidR="00781C18">
              <w:rPr>
                <w:rFonts w:cstheme="minorHAnsi"/>
                <w:sz w:val="20"/>
                <w:szCs w:val="18"/>
              </w:rPr>
              <w:t xml:space="preserve"> la ruta </w:t>
            </w:r>
            <w:r w:rsidR="00C971E1" w:rsidRPr="00781C18">
              <w:rPr>
                <w:rFonts w:cstheme="minorHAnsi"/>
                <w:sz w:val="20"/>
                <w:szCs w:val="18"/>
              </w:rPr>
              <w:t xml:space="preserve">D-51 hasta la localidad de Andacollo, y continuar por </w:t>
            </w:r>
            <w:r w:rsidR="00BB00C0">
              <w:rPr>
                <w:rFonts w:cstheme="minorHAnsi"/>
                <w:sz w:val="20"/>
                <w:szCs w:val="18"/>
              </w:rPr>
              <w:t xml:space="preserve">calle </w:t>
            </w:r>
            <w:r w:rsidR="0025561E">
              <w:rPr>
                <w:rFonts w:cstheme="minorHAnsi"/>
                <w:sz w:val="20"/>
                <w:szCs w:val="18"/>
              </w:rPr>
              <w:t>Amenábar</w:t>
            </w:r>
            <w:r w:rsidR="0041671D">
              <w:rPr>
                <w:rFonts w:cstheme="minorHAnsi"/>
                <w:sz w:val="20"/>
                <w:szCs w:val="18"/>
              </w:rPr>
              <w:t xml:space="preserve"> aproximadamente 1.4 k hasta cuesta de piedra Samo alto, luego girar a la derecha y continuar hasta el acceso a las instalaciones.</w:t>
            </w:r>
            <w:r w:rsidR="00C971E1">
              <w:rPr>
                <w:rFonts w:cstheme="minorHAnsi"/>
                <w:b/>
                <w:sz w:val="20"/>
                <w:szCs w:val="18"/>
              </w:rPr>
              <w:t xml:space="preserve"> </w:t>
            </w:r>
          </w:p>
        </w:tc>
      </w:tr>
    </w:tbl>
    <w:p w14:paraId="3411DB71" w14:textId="77777777" w:rsidR="00BA0FDE" w:rsidRPr="005815AC" w:rsidRDefault="00BA0FDE" w:rsidP="005815AC">
      <w:pPr>
        <w:rPr>
          <w:sz w:val="20"/>
        </w:rPr>
        <w:sectPr w:rsidR="00BA0FDE" w:rsidRPr="005815AC" w:rsidSect="00A70F8F">
          <w:pgSz w:w="15840" w:h="12240" w:orient="landscape"/>
          <w:pgMar w:top="1134" w:right="1134" w:bottom="1134" w:left="1134" w:header="709" w:footer="709" w:gutter="0"/>
          <w:cols w:space="708"/>
          <w:docGrid w:linePitch="360"/>
        </w:sectPr>
      </w:pPr>
    </w:p>
    <w:p w14:paraId="2C1C599D" w14:textId="77777777" w:rsidR="00086251" w:rsidRDefault="00086251" w:rsidP="00086251">
      <w:pPr>
        <w:jc w:val="left"/>
        <w:rPr>
          <w:sz w:val="20"/>
          <w:szCs w:val="20"/>
        </w:rPr>
      </w:pPr>
      <w:r>
        <w:rPr>
          <w:b/>
        </w:rPr>
        <w:lastRenderedPageBreak/>
        <w:t>Layout del p</w:t>
      </w:r>
      <w:r w:rsidRPr="0025129B">
        <w:rPr>
          <w:b/>
        </w:rPr>
        <w:t xml:space="preserve">royecto </w:t>
      </w:r>
    </w:p>
    <w:p w14:paraId="56A6B486" w14:textId="77777777" w:rsidR="00086251" w:rsidRDefault="00086251" w:rsidP="00086251">
      <w:pPr>
        <w:jc w:val="left"/>
        <w:rPr>
          <w:sz w:val="20"/>
          <w:szCs w:val="20"/>
        </w:rPr>
      </w:pPr>
      <w:r>
        <w:rPr>
          <w:noProof/>
          <w:lang w:eastAsia="es-CL"/>
        </w:rPr>
        <mc:AlternateContent>
          <mc:Choice Requires="wps">
            <w:drawing>
              <wp:anchor distT="0" distB="0" distL="114300" distR="114300" simplePos="0" relativeHeight="251672576" behindDoc="0" locked="0" layoutInCell="1" allowOverlap="1" wp14:anchorId="31739361" wp14:editId="39E9C61B">
                <wp:simplePos x="0" y="0"/>
                <wp:positionH relativeFrom="margin">
                  <wp:align>left</wp:align>
                </wp:positionH>
                <wp:positionV relativeFrom="paragraph">
                  <wp:posOffset>156845</wp:posOffset>
                </wp:positionV>
                <wp:extent cx="6362700" cy="3667125"/>
                <wp:effectExtent l="0" t="0" r="19050" b="28575"/>
                <wp:wrapNone/>
                <wp:docPr id="11" name="2 Cuadro de texto"/>
                <wp:cNvGraphicFramePr/>
                <a:graphic xmlns:a="http://schemas.openxmlformats.org/drawingml/2006/main">
                  <a:graphicData uri="http://schemas.microsoft.com/office/word/2010/wordprocessingShape">
                    <wps:wsp>
                      <wps:cNvSpPr txBox="1"/>
                      <wps:spPr>
                        <a:xfrm>
                          <a:off x="0" y="0"/>
                          <a:ext cx="6362700" cy="3667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1938C0" w14:textId="77777777" w:rsidR="006A3060" w:rsidRDefault="006A3060" w:rsidP="00086251">
                            <w:r>
                              <w:rPr>
                                <w:noProof/>
                                <w:lang w:eastAsia="es-CL"/>
                              </w:rPr>
                              <w:drawing>
                                <wp:inline distT="0" distB="0" distL="0" distR="0" wp14:anchorId="766DC5C9" wp14:editId="6C49B3BE">
                                  <wp:extent cx="6173470" cy="3642360"/>
                                  <wp:effectExtent l="0" t="0" r="0" b="0"/>
                                  <wp:docPr id="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29"/>
                                          <a:srcRect l="8085" t="21703" r="22842" b="5853"/>
                                          <a:stretch/>
                                        </pic:blipFill>
                                        <pic:spPr>
                                          <a:xfrm>
                                            <a:off x="0" y="0"/>
                                            <a:ext cx="6173470" cy="36423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739361" id="_x0000_t202" coordsize="21600,21600" o:spt="202" path="m,l,21600r21600,l21600,xe">
                <v:stroke joinstyle="miter"/>
                <v:path gradientshapeok="t" o:connecttype="rect"/>
              </v:shapetype>
              <v:shape id="2 Cuadro de texto" o:spid="_x0000_s1026" type="#_x0000_t202" style="position:absolute;margin-left:0;margin-top:12.35pt;width:501pt;height:288.7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" fillcolor="white [3201]" strokeweight=".5pt">
                <v:textbox>
                  <w:txbxContent>
                    <w:p w14:paraId="571938C0" w14:textId="77777777" w:rsidR="006A3060" w:rsidRDefault="006A3060" w:rsidP="00086251">
                      <w:r>
                        <w:rPr>
                          <w:noProof/>
                          <w:lang w:eastAsia="es-CL"/>
                        </w:rPr>
                        <w:drawing>
                          <wp:inline distT="0" distB="0" distL="0" distR="0" wp14:anchorId="766DC5C9" wp14:editId="6C49B3BE">
                            <wp:extent cx="6173470" cy="3642360"/>
                            <wp:effectExtent l="0" t="0" r="0" b="0"/>
                            <wp:docPr id="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30"/>
                                    <a:srcRect l="8085" t="21703" r="22842" b="5853"/>
                                    <a:stretch/>
                                  </pic:blipFill>
                                  <pic:spPr>
                                    <a:xfrm>
                                      <a:off x="0" y="0"/>
                                      <a:ext cx="6173470" cy="3642360"/>
                                    </a:xfrm>
                                    <a:prstGeom prst="rect">
                                      <a:avLst/>
                                    </a:prstGeom>
                                  </pic:spPr>
                                </pic:pic>
                              </a:graphicData>
                            </a:graphic>
                          </wp:inline>
                        </w:drawing>
                      </w:r>
                    </w:p>
                  </w:txbxContent>
                </v:textbox>
                <w10:wrap anchorx="margin"/>
              </v:shape>
            </w:pict>
          </mc:Fallback>
        </mc:AlternateContent>
      </w:r>
    </w:p>
    <w:p w14:paraId="54686660" w14:textId="77777777" w:rsidR="00086251" w:rsidRDefault="00086251" w:rsidP="00086251">
      <w:pPr>
        <w:jc w:val="left"/>
        <w:rPr>
          <w:sz w:val="20"/>
          <w:szCs w:val="20"/>
        </w:rPr>
      </w:pPr>
    </w:p>
    <w:p w14:paraId="442C47B8" w14:textId="77777777" w:rsidR="00086251" w:rsidRDefault="00086251" w:rsidP="00086251">
      <w:pPr>
        <w:jc w:val="left"/>
        <w:rPr>
          <w:sz w:val="20"/>
          <w:szCs w:val="20"/>
        </w:rPr>
      </w:pPr>
    </w:p>
    <w:p w14:paraId="71C82553" w14:textId="77777777" w:rsidR="00086251" w:rsidRDefault="00086251" w:rsidP="00086251">
      <w:pPr>
        <w:jc w:val="left"/>
        <w:rPr>
          <w:sz w:val="20"/>
          <w:szCs w:val="20"/>
        </w:rPr>
      </w:pPr>
    </w:p>
    <w:p w14:paraId="264CC5EF" w14:textId="77777777" w:rsidR="00086251" w:rsidRDefault="00086251" w:rsidP="00086251">
      <w:pPr>
        <w:jc w:val="left"/>
        <w:rPr>
          <w:sz w:val="20"/>
          <w:szCs w:val="20"/>
        </w:rPr>
      </w:pPr>
    </w:p>
    <w:p w14:paraId="6A522123" w14:textId="77777777" w:rsidR="00086251" w:rsidRDefault="00086251" w:rsidP="00086251">
      <w:pPr>
        <w:jc w:val="left"/>
        <w:rPr>
          <w:sz w:val="20"/>
          <w:szCs w:val="20"/>
        </w:rPr>
      </w:pPr>
    </w:p>
    <w:p w14:paraId="6BCE2835" w14:textId="77777777" w:rsidR="00086251" w:rsidRDefault="00086251" w:rsidP="00086251">
      <w:pPr>
        <w:jc w:val="left"/>
        <w:rPr>
          <w:sz w:val="20"/>
          <w:szCs w:val="20"/>
        </w:rPr>
      </w:pPr>
    </w:p>
    <w:p w14:paraId="5EE97A0E" w14:textId="77777777" w:rsidR="00086251" w:rsidRDefault="00086251" w:rsidP="00086251">
      <w:pPr>
        <w:jc w:val="left"/>
        <w:rPr>
          <w:sz w:val="20"/>
          <w:szCs w:val="20"/>
        </w:rPr>
      </w:pPr>
    </w:p>
    <w:p w14:paraId="3DFC4E37" w14:textId="77777777" w:rsidR="00086251" w:rsidRDefault="00086251" w:rsidP="00086251">
      <w:pPr>
        <w:jc w:val="left"/>
        <w:rPr>
          <w:sz w:val="20"/>
          <w:szCs w:val="20"/>
        </w:rPr>
      </w:pPr>
    </w:p>
    <w:p w14:paraId="135179BC" w14:textId="77777777" w:rsidR="00086251" w:rsidRDefault="00086251" w:rsidP="00086251">
      <w:pPr>
        <w:jc w:val="left"/>
        <w:rPr>
          <w:sz w:val="20"/>
          <w:szCs w:val="20"/>
        </w:rPr>
      </w:pPr>
    </w:p>
    <w:p w14:paraId="37B7EE66" w14:textId="77777777" w:rsidR="00086251" w:rsidRDefault="00086251" w:rsidP="00086251">
      <w:pPr>
        <w:jc w:val="left"/>
        <w:rPr>
          <w:sz w:val="20"/>
          <w:szCs w:val="20"/>
        </w:rPr>
      </w:pPr>
    </w:p>
    <w:p w14:paraId="26419560" w14:textId="77777777" w:rsidR="00086251" w:rsidRDefault="00086251" w:rsidP="00086251">
      <w:pPr>
        <w:jc w:val="left"/>
        <w:rPr>
          <w:sz w:val="20"/>
          <w:szCs w:val="20"/>
        </w:rPr>
      </w:pPr>
    </w:p>
    <w:p w14:paraId="3D0C40F1" w14:textId="77777777" w:rsidR="00086251" w:rsidRDefault="00086251" w:rsidP="00086251">
      <w:pPr>
        <w:jc w:val="left"/>
        <w:rPr>
          <w:sz w:val="20"/>
          <w:szCs w:val="20"/>
        </w:rPr>
      </w:pPr>
    </w:p>
    <w:p w14:paraId="1A2438D1" w14:textId="77777777" w:rsidR="00086251" w:rsidRDefault="00086251" w:rsidP="00086251">
      <w:pPr>
        <w:jc w:val="left"/>
        <w:rPr>
          <w:sz w:val="20"/>
          <w:szCs w:val="20"/>
        </w:rPr>
      </w:pPr>
    </w:p>
    <w:p w14:paraId="7AA4668A" w14:textId="77777777" w:rsidR="00086251" w:rsidRDefault="00086251" w:rsidP="00086251">
      <w:pPr>
        <w:jc w:val="left"/>
        <w:rPr>
          <w:sz w:val="20"/>
          <w:szCs w:val="20"/>
        </w:rPr>
      </w:pPr>
    </w:p>
    <w:p w14:paraId="0FFEBA51" w14:textId="77777777" w:rsidR="00086251" w:rsidRDefault="00086251" w:rsidP="00086251">
      <w:pPr>
        <w:jc w:val="left"/>
        <w:rPr>
          <w:sz w:val="20"/>
          <w:szCs w:val="20"/>
        </w:rPr>
      </w:pPr>
    </w:p>
    <w:p w14:paraId="3A3E6468" w14:textId="77777777" w:rsidR="00086251" w:rsidRDefault="00086251" w:rsidP="00086251">
      <w:pPr>
        <w:jc w:val="left"/>
        <w:rPr>
          <w:sz w:val="20"/>
          <w:szCs w:val="20"/>
        </w:rPr>
      </w:pPr>
    </w:p>
    <w:p w14:paraId="069EBF5A" w14:textId="77777777" w:rsidR="00086251" w:rsidRDefault="00086251" w:rsidP="00086251">
      <w:pPr>
        <w:jc w:val="left"/>
        <w:rPr>
          <w:sz w:val="20"/>
          <w:szCs w:val="20"/>
        </w:rPr>
      </w:pPr>
    </w:p>
    <w:p w14:paraId="131FA3CF" w14:textId="77777777" w:rsidR="00086251" w:rsidRDefault="00086251" w:rsidP="00086251">
      <w:pPr>
        <w:jc w:val="left"/>
        <w:rPr>
          <w:sz w:val="20"/>
          <w:szCs w:val="20"/>
        </w:rPr>
      </w:pPr>
    </w:p>
    <w:p w14:paraId="3FDBF3F2" w14:textId="77777777" w:rsidR="00086251" w:rsidRDefault="00086251" w:rsidP="00086251">
      <w:pPr>
        <w:jc w:val="left"/>
        <w:rPr>
          <w:sz w:val="20"/>
          <w:szCs w:val="20"/>
        </w:rPr>
      </w:pPr>
    </w:p>
    <w:p w14:paraId="742A6A25" w14:textId="77777777" w:rsidR="00086251" w:rsidRDefault="00086251" w:rsidP="00086251">
      <w:pPr>
        <w:jc w:val="left"/>
        <w:rPr>
          <w:sz w:val="20"/>
          <w:szCs w:val="20"/>
        </w:rPr>
      </w:pPr>
    </w:p>
    <w:p w14:paraId="1A37087A" w14:textId="77777777" w:rsidR="00086251" w:rsidRDefault="00086251" w:rsidP="00086251">
      <w:pPr>
        <w:jc w:val="left"/>
        <w:rPr>
          <w:sz w:val="20"/>
          <w:szCs w:val="20"/>
        </w:rPr>
      </w:pPr>
    </w:p>
    <w:p w14:paraId="4C4CEDB0" w14:textId="77777777" w:rsidR="00086251" w:rsidRDefault="00086251" w:rsidP="00086251">
      <w:pPr>
        <w:jc w:val="left"/>
        <w:rPr>
          <w:sz w:val="20"/>
          <w:szCs w:val="20"/>
        </w:rPr>
      </w:pPr>
    </w:p>
    <w:p w14:paraId="3E4749B6" w14:textId="77777777" w:rsidR="00086251" w:rsidRDefault="00086251" w:rsidP="00086251">
      <w:pPr>
        <w:jc w:val="left"/>
        <w:rPr>
          <w:sz w:val="20"/>
          <w:szCs w:val="20"/>
        </w:rPr>
      </w:pPr>
    </w:p>
    <w:p w14:paraId="4FE39D9D" w14:textId="77777777" w:rsidR="00086251" w:rsidRDefault="00086251" w:rsidP="00086251">
      <w:pPr>
        <w:jc w:val="left"/>
        <w:rPr>
          <w:sz w:val="20"/>
          <w:szCs w:val="20"/>
        </w:rPr>
      </w:pPr>
    </w:p>
    <w:p w14:paraId="6A226959" w14:textId="77777777" w:rsidR="00086251" w:rsidRPr="007E2D5C" w:rsidRDefault="00086251" w:rsidP="00086251">
      <w:pPr>
        <w:jc w:val="left"/>
        <w:rPr>
          <w:color w:val="FF0000"/>
        </w:rPr>
      </w:pPr>
    </w:p>
    <w:p w14:paraId="453068F4" w14:textId="77777777" w:rsidR="00086251" w:rsidRDefault="00086251" w:rsidP="00086251">
      <w:pPr>
        <w:pStyle w:val="Ttulo1"/>
        <w:numPr>
          <w:ilvl w:val="0"/>
          <w:numId w:val="0"/>
        </w:numPr>
        <w:ind w:left="360"/>
      </w:pPr>
    </w:p>
    <w:p w14:paraId="6D372883" w14:textId="77777777" w:rsidR="00B1722C" w:rsidRDefault="00B1722C" w:rsidP="00C958D0">
      <w:pPr>
        <w:pStyle w:val="Ttulo1"/>
      </w:pPr>
      <w:bookmarkStart w:id="45" w:name="_Toc496525531"/>
      <w:r w:rsidRPr="0025129B">
        <w:t xml:space="preserve">INSTRUMENTOS DE </w:t>
      </w:r>
      <w:r w:rsidR="005F32AE">
        <w:t xml:space="preserve">GESTIÓN AMBIENTAL QUE REGULAN </w:t>
      </w:r>
      <w:r w:rsidRPr="0025129B">
        <w:t>LA ACTIVIDAD FISCALIZADA.</w:t>
      </w:r>
      <w:bookmarkEnd w:id="41"/>
      <w:bookmarkEnd w:id="42"/>
      <w:bookmarkEnd w:id="43"/>
      <w:bookmarkEnd w:id="44"/>
      <w:bookmarkEnd w:id="45"/>
    </w:p>
    <w:p w14:paraId="781A1B8D" w14:textId="77777777" w:rsidR="002404B2" w:rsidRPr="002404B2" w:rsidRDefault="002404B2" w:rsidP="002404B2"/>
    <w:tbl>
      <w:tblPr>
        <w:tblpPr w:leftFromText="141" w:rightFromText="141" w:vertAnchor="text" w:horzAnchor="margin" w:tblpY="77"/>
        <w:tblOverlap w:val="never"/>
        <w:tblW w:w="10648" w:type="dxa"/>
        <w:tblLayout w:type="fixed"/>
        <w:tblCellMar>
          <w:left w:w="70" w:type="dxa"/>
          <w:right w:w="70" w:type="dxa"/>
        </w:tblCellMar>
        <w:tblLook w:val="04A0" w:firstRow="1" w:lastRow="0" w:firstColumn="1" w:lastColumn="0" w:noHBand="0" w:noVBand="1"/>
      </w:tblPr>
      <w:tblGrid>
        <w:gridCol w:w="467"/>
        <w:gridCol w:w="1229"/>
        <w:gridCol w:w="566"/>
        <w:gridCol w:w="1416"/>
        <w:gridCol w:w="1574"/>
        <w:gridCol w:w="5396"/>
      </w:tblGrid>
      <w:tr w:rsidR="005815AC" w:rsidRPr="00E82A64" w14:paraId="406F84FB" w14:textId="77777777" w:rsidTr="002404B2">
        <w:trPr>
          <w:trHeight w:val="468"/>
        </w:trPr>
        <w:tc>
          <w:tcPr>
            <w:tcW w:w="5000" w:type="pct"/>
            <w:gridSpan w:val="6"/>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1C9FFB11" w14:textId="77777777" w:rsidR="005815AC" w:rsidRPr="00A01068" w:rsidRDefault="005815AC" w:rsidP="002404B2">
            <w:pPr>
              <w:rPr>
                <w:b/>
                <w:bCs/>
              </w:rPr>
            </w:pPr>
            <w:bookmarkStart w:id="46" w:name="_Toc372877121"/>
            <w:r w:rsidRPr="00A01068">
              <w:rPr>
                <w:b/>
                <w:bCs/>
              </w:rPr>
              <w:t>Identificación de Instrumentos de Gestión Ambiental que Regulan actividad, proyecto o fuente fiscalizada.</w:t>
            </w:r>
          </w:p>
        </w:tc>
      </w:tr>
      <w:tr w:rsidR="005815AC" w:rsidRPr="00E82A64" w14:paraId="6193FC69" w14:textId="77777777" w:rsidTr="002404B2">
        <w:trPr>
          <w:trHeight w:val="468"/>
        </w:trPr>
        <w:tc>
          <w:tcPr>
            <w:tcW w:w="5000" w:type="pct"/>
            <w:gridSpan w:val="6"/>
            <w:vMerge/>
            <w:tcBorders>
              <w:top w:val="single" w:sz="4" w:space="0" w:color="auto"/>
              <w:left w:val="single" w:sz="4" w:space="0" w:color="auto"/>
              <w:bottom w:val="single" w:sz="4" w:space="0" w:color="000000"/>
              <w:right w:val="single" w:sz="4" w:space="0" w:color="000000"/>
            </w:tcBorders>
            <w:vAlign w:val="center"/>
            <w:hideMark/>
          </w:tcPr>
          <w:p w14:paraId="114D67CE" w14:textId="77777777" w:rsidR="005815AC" w:rsidRPr="00E82A64" w:rsidRDefault="005815AC" w:rsidP="002404B2">
            <w:pPr>
              <w:rPr>
                <w:b/>
                <w:bCs/>
                <w:sz w:val="20"/>
                <w:szCs w:val="20"/>
              </w:rPr>
            </w:pPr>
          </w:p>
        </w:tc>
      </w:tr>
      <w:tr w:rsidR="005815AC" w:rsidRPr="00E82A64" w14:paraId="798389F6" w14:textId="77777777" w:rsidTr="0090079E">
        <w:trPr>
          <w:trHeight w:val="468"/>
        </w:trPr>
        <w:tc>
          <w:tcPr>
            <w:tcW w:w="219" w:type="pct"/>
            <w:tcBorders>
              <w:top w:val="nil"/>
              <w:left w:val="single" w:sz="4" w:space="0" w:color="auto"/>
              <w:bottom w:val="single" w:sz="4" w:space="0" w:color="auto"/>
              <w:right w:val="single" w:sz="4" w:space="0" w:color="auto"/>
            </w:tcBorders>
            <w:shd w:val="clear" w:color="auto" w:fill="auto"/>
            <w:vAlign w:val="center"/>
            <w:hideMark/>
          </w:tcPr>
          <w:p w14:paraId="0547394A" w14:textId="77777777" w:rsidR="005815AC" w:rsidRPr="00A01068" w:rsidRDefault="005815AC" w:rsidP="002404B2">
            <w:pPr>
              <w:jc w:val="center"/>
              <w:rPr>
                <w:b/>
                <w:bCs/>
              </w:rPr>
            </w:pPr>
            <w:r w:rsidRPr="00A01068">
              <w:rPr>
                <w:b/>
                <w:bCs/>
              </w:rPr>
              <w:t>N°</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6D8A00" w14:textId="77777777" w:rsidR="005815AC" w:rsidRPr="00A01068" w:rsidRDefault="005815AC" w:rsidP="002404B2">
            <w:pPr>
              <w:jc w:val="center"/>
              <w:rPr>
                <w:b/>
                <w:bCs/>
              </w:rPr>
            </w:pPr>
            <w:r w:rsidRPr="00A01068">
              <w:rPr>
                <w:b/>
                <w:bCs/>
              </w:rPr>
              <w:t>Tipo de Documento</w:t>
            </w:r>
          </w:p>
        </w:tc>
        <w:tc>
          <w:tcPr>
            <w:tcW w:w="266" w:type="pct"/>
            <w:tcBorders>
              <w:top w:val="nil"/>
              <w:left w:val="single" w:sz="4" w:space="0" w:color="auto"/>
              <w:bottom w:val="single" w:sz="4" w:space="0" w:color="auto"/>
              <w:right w:val="single" w:sz="4" w:space="0" w:color="auto"/>
            </w:tcBorders>
            <w:shd w:val="clear" w:color="auto" w:fill="auto"/>
            <w:vAlign w:val="center"/>
            <w:hideMark/>
          </w:tcPr>
          <w:p w14:paraId="3D53EBBB" w14:textId="77777777" w:rsidR="005815AC" w:rsidRPr="00A01068" w:rsidRDefault="005815AC" w:rsidP="002404B2">
            <w:pPr>
              <w:jc w:val="center"/>
              <w:rPr>
                <w:b/>
                <w:bCs/>
              </w:rPr>
            </w:pPr>
            <w:r w:rsidRPr="00A01068">
              <w:rPr>
                <w:b/>
                <w:bCs/>
              </w:rPr>
              <w:t>N°</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873495" w14:textId="77777777" w:rsidR="005815AC" w:rsidRPr="00A01068" w:rsidRDefault="005815AC" w:rsidP="002404B2">
            <w:pPr>
              <w:jc w:val="center"/>
              <w:rPr>
                <w:b/>
                <w:bCs/>
              </w:rPr>
            </w:pPr>
            <w:r w:rsidRPr="00A01068">
              <w:rPr>
                <w:b/>
                <w:bCs/>
              </w:rPr>
              <w:t>Fecha promulgación</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F91530" w14:textId="77777777" w:rsidR="005815AC" w:rsidRPr="00A01068" w:rsidRDefault="005815AC" w:rsidP="002404B2">
            <w:pPr>
              <w:jc w:val="center"/>
              <w:rPr>
                <w:b/>
                <w:bCs/>
              </w:rPr>
            </w:pPr>
            <w:r w:rsidRPr="00A01068">
              <w:rPr>
                <w:b/>
                <w:bCs/>
              </w:rPr>
              <w:t>Comisión / Institución</w:t>
            </w:r>
          </w:p>
        </w:tc>
        <w:tc>
          <w:tcPr>
            <w:tcW w:w="2533" w:type="pct"/>
            <w:tcBorders>
              <w:top w:val="single" w:sz="4" w:space="0" w:color="auto"/>
              <w:left w:val="single" w:sz="4" w:space="0" w:color="auto"/>
              <w:right w:val="single" w:sz="4" w:space="0" w:color="auto"/>
            </w:tcBorders>
            <w:shd w:val="clear" w:color="auto" w:fill="auto"/>
            <w:vAlign w:val="center"/>
            <w:hideMark/>
          </w:tcPr>
          <w:p w14:paraId="06AEC335" w14:textId="77777777" w:rsidR="005815AC" w:rsidRPr="00A01068" w:rsidRDefault="005815AC" w:rsidP="002404B2">
            <w:pPr>
              <w:jc w:val="center"/>
              <w:rPr>
                <w:b/>
                <w:bCs/>
              </w:rPr>
            </w:pPr>
            <w:r w:rsidRPr="00A01068">
              <w:rPr>
                <w:b/>
                <w:bCs/>
              </w:rPr>
              <w:t>Nombre y/o Descripción</w:t>
            </w:r>
          </w:p>
        </w:tc>
      </w:tr>
      <w:tr w:rsidR="005815AC" w:rsidRPr="00E82A64" w14:paraId="0816EA9F" w14:textId="77777777" w:rsidTr="0090079E">
        <w:trPr>
          <w:trHeight w:val="468"/>
        </w:trPr>
        <w:tc>
          <w:tcPr>
            <w:tcW w:w="219" w:type="pct"/>
            <w:tcBorders>
              <w:top w:val="nil"/>
              <w:left w:val="single" w:sz="4" w:space="0" w:color="auto"/>
              <w:bottom w:val="single" w:sz="4" w:space="0" w:color="auto"/>
              <w:right w:val="single" w:sz="4" w:space="0" w:color="auto"/>
            </w:tcBorders>
            <w:shd w:val="clear" w:color="auto" w:fill="auto"/>
            <w:noWrap/>
            <w:vAlign w:val="center"/>
          </w:tcPr>
          <w:p w14:paraId="4650AE09" w14:textId="77777777" w:rsidR="005815AC" w:rsidRPr="00E82A64" w:rsidRDefault="005815AC" w:rsidP="002404B2">
            <w:pPr>
              <w:jc w:val="center"/>
              <w:rPr>
                <w:sz w:val="20"/>
                <w:szCs w:val="20"/>
              </w:rPr>
            </w:pPr>
            <w:r w:rsidRPr="00E82A64">
              <w:rPr>
                <w:sz w:val="20"/>
                <w:szCs w:val="20"/>
              </w:rPr>
              <w:t>1</w:t>
            </w:r>
          </w:p>
        </w:tc>
        <w:tc>
          <w:tcPr>
            <w:tcW w:w="5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3158ED" w14:textId="77777777" w:rsidR="005815AC" w:rsidRPr="00E82A64" w:rsidRDefault="005815AC" w:rsidP="002404B2">
            <w:pPr>
              <w:jc w:val="center"/>
              <w:rPr>
                <w:sz w:val="20"/>
                <w:szCs w:val="20"/>
              </w:rPr>
            </w:pPr>
            <w:r>
              <w:rPr>
                <w:sz w:val="20"/>
                <w:szCs w:val="20"/>
              </w:rPr>
              <w:t>D.S.</w:t>
            </w:r>
          </w:p>
        </w:tc>
        <w:tc>
          <w:tcPr>
            <w:tcW w:w="266" w:type="pct"/>
            <w:tcBorders>
              <w:top w:val="nil"/>
              <w:left w:val="single" w:sz="4" w:space="0" w:color="auto"/>
              <w:bottom w:val="single" w:sz="4" w:space="0" w:color="auto"/>
              <w:right w:val="single" w:sz="4" w:space="0" w:color="auto"/>
            </w:tcBorders>
            <w:shd w:val="clear" w:color="auto" w:fill="auto"/>
            <w:noWrap/>
            <w:vAlign w:val="center"/>
          </w:tcPr>
          <w:p w14:paraId="202D44C8" w14:textId="77777777" w:rsidR="005815AC" w:rsidRPr="00E82A64" w:rsidRDefault="00E96FAD" w:rsidP="002404B2">
            <w:pPr>
              <w:jc w:val="center"/>
              <w:rPr>
                <w:sz w:val="20"/>
                <w:szCs w:val="20"/>
              </w:rPr>
            </w:pPr>
            <w:r>
              <w:rPr>
                <w:sz w:val="20"/>
                <w:szCs w:val="20"/>
              </w:rPr>
              <w:t>59</w:t>
            </w:r>
          </w:p>
        </w:tc>
        <w:tc>
          <w:tcPr>
            <w:tcW w:w="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B4677B" w14:textId="77777777" w:rsidR="005815AC" w:rsidRPr="00E82A64" w:rsidRDefault="00E96FAD" w:rsidP="002404B2">
            <w:pPr>
              <w:jc w:val="center"/>
              <w:rPr>
                <w:sz w:val="20"/>
                <w:szCs w:val="20"/>
              </w:rPr>
            </w:pPr>
            <w:r>
              <w:rPr>
                <w:sz w:val="20"/>
                <w:szCs w:val="20"/>
              </w:rPr>
              <w:t>09</w:t>
            </w:r>
            <w:r w:rsidR="005815AC" w:rsidRPr="00E82A64">
              <w:rPr>
                <w:sz w:val="20"/>
                <w:szCs w:val="20"/>
              </w:rPr>
              <w:t>-</w:t>
            </w:r>
            <w:r>
              <w:rPr>
                <w:sz w:val="20"/>
                <w:szCs w:val="20"/>
              </w:rPr>
              <w:t>07</w:t>
            </w:r>
            <w:r w:rsidR="005815AC" w:rsidRPr="00E82A64">
              <w:rPr>
                <w:sz w:val="20"/>
                <w:szCs w:val="20"/>
              </w:rPr>
              <w:t>-</w:t>
            </w:r>
            <w:r>
              <w:rPr>
                <w:sz w:val="20"/>
                <w:szCs w:val="20"/>
              </w:rPr>
              <w:t>2014</w:t>
            </w:r>
          </w:p>
        </w:tc>
        <w:tc>
          <w:tcPr>
            <w:tcW w:w="7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F27D5A" w14:textId="77777777" w:rsidR="005815AC" w:rsidRPr="00E82A64" w:rsidRDefault="005815AC" w:rsidP="002404B2">
            <w:pPr>
              <w:rPr>
                <w:sz w:val="20"/>
                <w:szCs w:val="20"/>
              </w:rPr>
            </w:pPr>
            <w:r w:rsidRPr="00E82A64">
              <w:rPr>
                <w:sz w:val="20"/>
                <w:szCs w:val="20"/>
              </w:rPr>
              <w:t>Ministerio de</w:t>
            </w:r>
            <w:r w:rsidR="00E96FAD">
              <w:rPr>
                <w:sz w:val="20"/>
                <w:szCs w:val="20"/>
              </w:rPr>
              <w:t>l</w:t>
            </w:r>
            <w:r w:rsidRPr="00E82A64">
              <w:rPr>
                <w:sz w:val="20"/>
                <w:szCs w:val="20"/>
              </w:rPr>
              <w:t xml:space="preserve"> M</w:t>
            </w:r>
            <w:r w:rsidR="00E96FAD">
              <w:rPr>
                <w:sz w:val="20"/>
                <w:szCs w:val="20"/>
              </w:rPr>
              <w:t>edio Ambiente.</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BFAADC" w14:textId="77777777" w:rsidR="005815AC" w:rsidRDefault="00FD2172" w:rsidP="002404B2">
            <w:pPr>
              <w:rPr>
                <w:sz w:val="20"/>
                <w:szCs w:val="20"/>
              </w:rPr>
            </w:pPr>
            <w:r w:rsidRPr="00FD2172">
              <w:rPr>
                <w:sz w:val="20"/>
                <w:szCs w:val="20"/>
              </w:rPr>
              <w:t xml:space="preserve">Establece Plan de </w:t>
            </w:r>
            <w:r w:rsidR="0025561E" w:rsidRPr="00FD2172">
              <w:rPr>
                <w:sz w:val="20"/>
                <w:szCs w:val="20"/>
              </w:rPr>
              <w:t>Descontaminación</w:t>
            </w:r>
            <w:r w:rsidRPr="00FD2172">
              <w:rPr>
                <w:sz w:val="20"/>
                <w:szCs w:val="20"/>
              </w:rPr>
              <w:t xml:space="preserve"> Atmosférica para la Localidad de Andacollo y Sectores Aledaños.</w:t>
            </w:r>
          </w:p>
          <w:p w14:paraId="6B0A6022" w14:textId="77777777" w:rsidR="009202D1" w:rsidRPr="00E82A64" w:rsidRDefault="009202D1" w:rsidP="002404B2">
            <w:pPr>
              <w:rPr>
                <w:sz w:val="20"/>
                <w:szCs w:val="20"/>
                <w:highlight w:val="yellow"/>
              </w:rPr>
            </w:pPr>
          </w:p>
        </w:tc>
      </w:tr>
      <w:tr w:rsidR="009202D1" w:rsidRPr="00E82A64" w14:paraId="6DC4534A" w14:textId="77777777" w:rsidTr="0090079E">
        <w:trPr>
          <w:trHeight w:val="468"/>
        </w:trPr>
        <w:tc>
          <w:tcPr>
            <w:tcW w:w="2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338962" w14:textId="77777777" w:rsidR="009202D1" w:rsidRPr="00E82A64" w:rsidRDefault="009202D1" w:rsidP="002404B2">
            <w:pPr>
              <w:jc w:val="center"/>
              <w:rPr>
                <w:sz w:val="20"/>
                <w:szCs w:val="20"/>
              </w:rPr>
            </w:pPr>
            <w:r>
              <w:rPr>
                <w:sz w:val="20"/>
                <w:szCs w:val="20"/>
              </w:rPr>
              <w:t>2</w:t>
            </w:r>
          </w:p>
        </w:tc>
        <w:tc>
          <w:tcPr>
            <w:tcW w:w="5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2A7A93" w14:textId="77777777" w:rsidR="009202D1" w:rsidRDefault="009202D1" w:rsidP="002404B2">
            <w:pPr>
              <w:jc w:val="center"/>
              <w:rPr>
                <w:sz w:val="20"/>
                <w:szCs w:val="20"/>
              </w:rPr>
            </w:pPr>
            <w:r>
              <w:rPr>
                <w:sz w:val="20"/>
                <w:szCs w:val="20"/>
              </w:rPr>
              <w:t>RCA</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AD2A8C" w14:textId="77777777" w:rsidR="009202D1" w:rsidRDefault="009202D1" w:rsidP="002404B2">
            <w:pPr>
              <w:jc w:val="center"/>
              <w:rPr>
                <w:sz w:val="20"/>
                <w:szCs w:val="20"/>
              </w:rPr>
            </w:pPr>
            <w:r>
              <w:rPr>
                <w:sz w:val="20"/>
                <w:szCs w:val="20"/>
              </w:rPr>
              <w:t>73</w:t>
            </w:r>
          </w:p>
        </w:tc>
        <w:tc>
          <w:tcPr>
            <w:tcW w:w="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463232" w14:textId="77777777" w:rsidR="009202D1" w:rsidRDefault="00295F71" w:rsidP="002404B2">
            <w:pPr>
              <w:jc w:val="center"/>
              <w:rPr>
                <w:sz w:val="20"/>
                <w:szCs w:val="20"/>
              </w:rPr>
            </w:pPr>
            <w:r>
              <w:rPr>
                <w:sz w:val="20"/>
                <w:szCs w:val="20"/>
              </w:rPr>
              <w:t>13-07-1995</w:t>
            </w:r>
          </w:p>
        </w:tc>
        <w:tc>
          <w:tcPr>
            <w:tcW w:w="7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009363" w14:textId="77777777" w:rsidR="009202D1" w:rsidRPr="00E82A64" w:rsidRDefault="00A44648" w:rsidP="002404B2">
            <w:pPr>
              <w:rPr>
                <w:sz w:val="20"/>
                <w:szCs w:val="20"/>
              </w:rPr>
            </w:pPr>
            <w:r>
              <w:rPr>
                <w:sz w:val="20"/>
                <w:szCs w:val="20"/>
              </w:rPr>
              <w:t>Comisión</w:t>
            </w:r>
            <w:r w:rsidR="00295F71">
              <w:rPr>
                <w:sz w:val="20"/>
                <w:szCs w:val="20"/>
              </w:rPr>
              <w:t xml:space="preserve"> Regional de medio Ambiente</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231408" w14:textId="77777777" w:rsidR="009202D1" w:rsidRPr="00FD2172" w:rsidRDefault="009202D1" w:rsidP="002404B2">
            <w:pPr>
              <w:rPr>
                <w:sz w:val="20"/>
                <w:szCs w:val="20"/>
              </w:rPr>
            </w:pPr>
            <w:r w:rsidRPr="009202D1">
              <w:rPr>
                <w:sz w:val="20"/>
                <w:szCs w:val="20"/>
              </w:rPr>
              <w:t>Proyecto Minero Andacollo-Cobre</w:t>
            </w:r>
          </w:p>
        </w:tc>
      </w:tr>
      <w:tr w:rsidR="00295F71" w:rsidRPr="00E82A64" w14:paraId="5E8AB575" w14:textId="77777777" w:rsidTr="0090079E">
        <w:trPr>
          <w:trHeight w:val="468"/>
        </w:trPr>
        <w:tc>
          <w:tcPr>
            <w:tcW w:w="2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BC3CAA" w14:textId="77777777" w:rsidR="00295F71" w:rsidRDefault="00295F71" w:rsidP="002404B2">
            <w:pPr>
              <w:jc w:val="center"/>
              <w:rPr>
                <w:sz w:val="20"/>
                <w:szCs w:val="20"/>
              </w:rPr>
            </w:pPr>
            <w:r>
              <w:rPr>
                <w:sz w:val="20"/>
                <w:szCs w:val="20"/>
              </w:rPr>
              <w:t>3</w:t>
            </w:r>
          </w:p>
        </w:tc>
        <w:tc>
          <w:tcPr>
            <w:tcW w:w="5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700620" w14:textId="77777777" w:rsidR="00295F71" w:rsidRDefault="00295F71" w:rsidP="002404B2">
            <w:pPr>
              <w:jc w:val="center"/>
              <w:rPr>
                <w:sz w:val="20"/>
                <w:szCs w:val="20"/>
              </w:rPr>
            </w:pPr>
            <w:r>
              <w:rPr>
                <w:sz w:val="20"/>
                <w:szCs w:val="20"/>
              </w:rPr>
              <w:t>RCA</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A7AE39" w14:textId="77777777" w:rsidR="00295F71" w:rsidRDefault="00295F71" w:rsidP="002404B2">
            <w:pPr>
              <w:jc w:val="center"/>
              <w:rPr>
                <w:sz w:val="20"/>
                <w:szCs w:val="20"/>
              </w:rPr>
            </w:pPr>
            <w:r>
              <w:rPr>
                <w:sz w:val="20"/>
                <w:szCs w:val="20"/>
              </w:rPr>
              <w:t>193</w:t>
            </w:r>
          </w:p>
        </w:tc>
        <w:tc>
          <w:tcPr>
            <w:tcW w:w="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D3AE2D" w14:textId="77777777" w:rsidR="00295F71" w:rsidRDefault="00295F71" w:rsidP="002404B2">
            <w:pPr>
              <w:jc w:val="center"/>
              <w:rPr>
                <w:sz w:val="20"/>
                <w:szCs w:val="20"/>
              </w:rPr>
            </w:pPr>
            <w:r>
              <w:rPr>
                <w:sz w:val="20"/>
                <w:szCs w:val="20"/>
              </w:rPr>
              <w:t>17-08-2001</w:t>
            </w:r>
          </w:p>
        </w:tc>
        <w:tc>
          <w:tcPr>
            <w:tcW w:w="7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CDDCA6" w14:textId="77777777" w:rsidR="00295F71" w:rsidRDefault="00A44648" w:rsidP="002404B2">
            <w:pPr>
              <w:rPr>
                <w:sz w:val="20"/>
                <w:szCs w:val="20"/>
              </w:rPr>
            </w:pPr>
            <w:r>
              <w:rPr>
                <w:sz w:val="20"/>
                <w:szCs w:val="20"/>
              </w:rPr>
              <w:t>Comisión</w:t>
            </w:r>
            <w:r w:rsidR="00295F71">
              <w:rPr>
                <w:sz w:val="20"/>
                <w:szCs w:val="20"/>
              </w:rPr>
              <w:t xml:space="preserve"> Regional de medio Ambiente</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96A026" w14:textId="77777777" w:rsidR="00295F71" w:rsidRPr="009202D1" w:rsidRDefault="00A44648" w:rsidP="002404B2">
            <w:pPr>
              <w:rPr>
                <w:sz w:val="20"/>
                <w:szCs w:val="20"/>
              </w:rPr>
            </w:pPr>
            <w:r w:rsidRPr="00295F71">
              <w:rPr>
                <w:sz w:val="20"/>
                <w:szCs w:val="20"/>
              </w:rPr>
              <w:t>Ampliación</w:t>
            </w:r>
            <w:r w:rsidR="00295F71" w:rsidRPr="00295F71">
              <w:rPr>
                <w:sz w:val="20"/>
                <w:szCs w:val="20"/>
              </w:rPr>
              <w:t xml:space="preserve"> Botadero Norte</w:t>
            </w:r>
          </w:p>
        </w:tc>
      </w:tr>
      <w:tr w:rsidR="00295F71" w:rsidRPr="00E82A64" w14:paraId="0ECDA9DF" w14:textId="77777777" w:rsidTr="0090079E">
        <w:trPr>
          <w:trHeight w:val="468"/>
        </w:trPr>
        <w:tc>
          <w:tcPr>
            <w:tcW w:w="2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6039AD" w14:textId="77777777" w:rsidR="00295F71" w:rsidRDefault="00295F71" w:rsidP="002404B2">
            <w:pPr>
              <w:jc w:val="center"/>
              <w:rPr>
                <w:sz w:val="20"/>
                <w:szCs w:val="20"/>
              </w:rPr>
            </w:pPr>
            <w:r>
              <w:rPr>
                <w:sz w:val="20"/>
                <w:szCs w:val="20"/>
              </w:rPr>
              <w:t>4</w:t>
            </w:r>
          </w:p>
        </w:tc>
        <w:tc>
          <w:tcPr>
            <w:tcW w:w="5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91521A" w14:textId="77777777" w:rsidR="00295F71" w:rsidRDefault="00295F71" w:rsidP="002404B2">
            <w:pPr>
              <w:jc w:val="center"/>
              <w:rPr>
                <w:sz w:val="20"/>
                <w:szCs w:val="20"/>
              </w:rPr>
            </w:pPr>
            <w:r>
              <w:rPr>
                <w:sz w:val="20"/>
                <w:szCs w:val="20"/>
              </w:rPr>
              <w:t>RCA</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078862" w14:textId="77777777" w:rsidR="00295F71" w:rsidRDefault="00295F71" w:rsidP="002404B2">
            <w:pPr>
              <w:jc w:val="center"/>
              <w:rPr>
                <w:sz w:val="20"/>
                <w:szCs w:val="20"/>
              </w:rPr>
            </w:pPr>
            <w:r>
              <w:rPr>
                <w:sz w:val="20"/>
                <w:szCs w:val="20"/>
              </w:rPr>
              <w:t>5</w:t>
            </w:r>
          </w:p>
        </w:tc>
        <w:tc>
          <w:tcPr>
            <w:tcW w:w="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0808BE" w14:textId="77777777" w:rsidR="00295F71" w:rsidRDefault="00295F71" w:rsidP="002404B2">
            <w:pPr>
              <w:jc w:val="center"/>
              <w:rPr>
                <w:sz w:val="20"/>
                <w:szCs w:val="20"/>
              </w:rPr>
            </w:pPr>
            <w:r>
              <w:rPr>
                <w:sz w:val="20"/>
                <w:szCs w:val="20"/>
              </w:rPr>
              <w:t>09-01-2003</w:t>
            </w:r>
          </w:p>
        </w:tc>
        <w:tc>
          <w:tcPr>
            <w:tcW w:w="7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444580" w14:textId="77777777" w:rsidR="00295F71" w:rsidRDefault="00A44648" w:rsidP="002404B2">
            <w:pPr>
              <w:rPr>
                <w:sz w:val="20"/>
                <w:szCs w:val="20"/>
              </w:rPr>
            </w:pPr>
            <w:r>
              <w:rPr>
                <w:sz w:val="20"/>
                <w:szCs w:val="20"/>
              </w:rPr>
              <w:t>Comisión</w:t>
            </w:r>
            <w:r w:rsidR="00295F71">
              <w:rPr>
                <w:sz w:val="20"/>
                <w:szCs w:val="20"/>
              </w:rPr>
              <w:t xml:space="preserve"> Regional de medio Ambiente</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2B2F98" w14:textId="77777777" w:rsidR="00295F71" w:rsidRPr="00295F71" w:rsidRDefault="00A44648" w:rsidP="002404B2">
            <w:pPr>
              <w:rPr>
                <w:sz w:val="20"/>
                <w:szCs w:val="20"/>
              </w:rPr>
            </w:pPr>
            <w:r w:rsidRPr="00295F71">
              <w:rPr>
                <w:sz w:val="20"/>
                <w:szCs w:val="20"/>
              </w:rPr>
              <w:t>Modificación</w:t>
            </w:r>
            <w:r w:rsidR="00295F71" w:rsidRPr="00295F71">
              <w:rPr>
                <w:sz w:val="20"/>
                <w:szCs w:val="20"/>
              </w:rPr>
              <w:t xml:space="preserve"> Y </w:t>
            </w:r>
            <w:r w:rsidRPr="00295F71">
              <w:rPr>
                <w:sz w:val="20"/>
                <w:szCs w:val="20"/>
              </w:rPr>
              <w:t>Ampliación</w:t>
            </w:r>
            <w:r w:rsidR="00295F71" w:rsidRPr="00295F71">
              <w:rPr>
                <w:sz w:val="20"/>
                <w:szCs w:val="20"/>
              </w:rPr>
              <w:t xml:space="preserve"> Botadero Sur Proyecto Andacollo Cobre</w:t>
            </w:r>
          </w:p>
        </w:tc>
      </w:tr>
      <w:tr w:rsidR="00A35EFC" w:rsidRPr="00E82A64" w14:paraId="0E10E459" w14:textId="77777777" w:rsidTr="0090079E">
        <w:trPr>
          <w:trHeight w:val="468"/>
        </w:trPr>
        <w:tc>
          <w:tcPr>
            <w:tcW w:w="2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FA86B7" w14:textId="77777777" w:rsidR="00A35EFC" w:rsidRDefault="00A35EFC" w:rsidP="00A35EFC">
            <w:pPr>
              <w:jc w:val="center"/>
              <w:rPr>
                <w:sz w:val="20"/>
                <w:szCs w:val="20"/>
              </w:rPr>
            </w:pPr>
            <w:r>
              <w:rPr>
                <w:sz w:val="20"/>
                <w:szCs w:val="20"/>
              </w:rPr>
              <w:t>5</w:t>
            </w:r>
          </w:p>
        </w:tc>
        <w:tc>
          <w:tcPr>
            <w:tcW w:w="5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0EBE85" w14:textId="77777777" w:rsidR="00A35EFC" w:rsidRDefault="00A35EFC" w:rsidP="00A35EFC">
            <w:pPr>
              <w:jc w:val="center"/>
              <w:rPr>
                <w:sz w:val="20"/>
                <w:szCs w:val="20"/>
              </w:rPr>
            </w:pPr>
            <w:r>
              <w:rPr>
                <w:sz w:val="20"/>
                <w:szCs w:val="20"/>
              </w:rPr>
              <w:t>RCA</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AFDC52" w14:textId="77777777" w:rsidR="00A35EFC" w:rsidRDefault="00A35EFC" w:rsidP="00A35EFC">
            <w:pPr>
              <w:jc w:val="center"/>
              <w:rPr>
                <w:sz w:val="20"/>
                <w:szCs w:val="20"/>
              </w:rPr>
            </w:pPr>
            <w:r>
              <w:rPr>
                <w:sz w:val="20"/>
                <w:szCs w:val="20"/>
              </w:rPr>
              <w:t>67</w:t>
            </w:r>
          </w:p>
        </w:tc>
        <w:tc>
          <w:tcPr>
            <w:tcW w:w="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A404C3" w14:textId="77777777" w:rsidR="00A35EFC" w:rsidRDefault="00A35EFC" w:rsidP="00A35EFC">
            <w:pPr>
              <w:jc w:val="center"/>
              <w:rPr>
                <w:sz w:val="20"/>
                <w:szCs w:val="20"/>
              </w:rPr>
            </w:pPr>
            <w:r>
              <w:rPr>
                <w:sz w:val="20"/>
                <w:szCs w:val="20"/>
              </w:rPr>
              <w:t>10-06-2003</w:t>
            </w:r>
          </w:p>
        </w:tc>
        <w:tc>
          <w:tcPr>
            <w:tcW w:w="7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5797E9" w14:textId="77777777" w:rsidR="00A35EFC" w:rsidRDefault="00A44648" w:rsidP="00A35EFC">
            <w:pPr>
              <w:rPr>
                <w:sz w:val="20"/>
                <w:szCs w:val="20"/>
              </w:rPr>
            </w:pPr>
            <w:r>
              <w:rPr>
                <w:sz w:val="20"/>
                <w:szCs w:val="20"/>
              </w:rPr>
              <w:t>Comisión</w:t>
            </w:r>
            <w:r w:rsidR="00A35EFC">
              <w:rPr>
                <w:sz w:val="20"/>
                <w:szCs w:val="20"/>
              </w:rPr>
              <w:t xml:space="preserve"> Regional de medio Ambiente</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6BB524" w14:textId="77777777" w:rsidR="00A35EFC" w:rsidRPr="00295F71" w:rsidRDefault="00A44648" w:rsidP="00A35EFC">
            <w:pPr>
              <w:rPr>
                <w:sz w:val="20"/>
                <w:szCs w:val="20"/>
              </w:rPr>
            </w:pPr>
            <w:r w:rsidRPr="00295F71">
              <w:rPr>
                <w:sz w:val="20"/>
                <w:szCs w:val="20"/>
              </w:rPr>
              <w:t>Adecuación</w:t>
            </w:r>
            <w:r w:rsidR="00A35EFC" w:rsidRPr="00295F71">
              <w:rPr>
                <w:sz w:val="20"/>
                <w:szCs w:val="20"/>
              </w:rPr>
              <w:t xml:space="preserve"> Y Mejoramiento Del </w:t>
            </w:r>
            <w:r w:rsidRPr="00295F71">
              <w:rPr>
                <w:sz w:val="20"/>
                <w:szCs w:val="20"/>
              </w:rPr>
              <w:t>Área</w:t>
            </w:r>
            <w:r w:rsidR="00A35EFC" w:rsidRPr="00295F71">
              <w:rPr>
                <w:sz w:val="20"/>
                <w:szCs w:val="20"/>
              </w:rPr>
              <w:t xml:space="preserve"> De </w:t>
            </w:r>
            <w:r w:rsidRPr="00295F71">
              <w:rPr>
                <w:sz w:val="20"/>
                <w:szCs w:val="20"/>
              </w:rPr>
              <w:t>Lixiviación</w:t>
            </w:r>
          </w:p>
        </w:tc>
      </w:tr>
      <w:tr w:rsidR="00A35EFC" w:rsidRPr="00E82A64" w14:paraId="72461CFA" w14:textId="77777777" w:rsidTr="0090079E">
        <w:trPr>
          <w:trHeight w:val="468"/>
        </w:trPr>
        <w:tc>
          <w:tcPr>
            <w:tcW w:w="2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14DBA3" w14:textId="77777777" w:rsidR="00A35EFC" w:rsidRDefault="00A35EFC" w:rsidP="00A35EFC">
            <w:pPr>
              <w:jc w:val="center"/>
              <w:rPr>
                <w:sz w:val="20"/>
                <w:szCs w:val="20"/>
              </w:rPr>
            </w:pPr>
            <w:r>
              <w:rPr>
                <w:sz w:val="20"/>
                <w:szCs w:val="20"/>
              </w:rPr>
              <w:lastRenderedPageBreak/>
              <w:t>6</w:t>
            </w:r>
          </w:p>
        </w:tc>
        <w:tc>
          <w:tcPr>
            <w:tcW w:w="5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3AC39E" w14:textId="77777777" w:rsidR="00A35EFC" w:rsidRDefault="00A35EFC" w:rsidP="00A35EFC">
            <w:pPr>
              <w:jc w:val="center"/>
              <w:rPr>
                <w:sz w:val="20"/>
                <w:szCs w:val="20"/>
              </w:rPr>
            </w:pPr>
            <w:r>
              <w:rPr>
                <w:sz w:val="20"/>
                <w:szCs w:val="20"/>
              </w:rPr>
              <w:t>RCA</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6F8893" w14:textId="77777777" w:rsidR="00A35EFC" w:rsidRDefault="00B673D0" w:rsidP="00A35EFC">
            <w:pPr>
              <w:jc w:val="center"/>
              <w:rPr>
                <w:sz w:val="20"/>
                <w:szCs w:val="20"/>
              </w:rPr>
            </w:pPr>
            <w:r>
              <w:rPr>
                <w:sz w:val="20"/>
                <w:szCs w:val="20"/>
              </w:rPr>
              <w:t>42</w:t>
            </w:r>
          </w:p>
        </w:tc>
        <w:tc>
          <w:tcPr>
            <w:tcW w:w="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D732C3" w14:textId="77777777" w:rsidR="00A35EFC" w:rsidRDefault="00B673D0" w:rsidP="00A35EFC">
            <w:pPr>
              <w:jc w:val="center"/>
              <w:rPr>
                <w:sz w:val="20"/>
                <w:szCs w:val="20"/>
              </w:rPr>
            </w:pPr>
            <w:r>
              <w:rPr>
                <w:sz w:val="20"/>
                <w:szCs w:val="20"/>
              </w:rPr>
              <w:t>05-04-2005</w:t>
            </w:r>
          </w:p>
        </w:tc>
        <w:tc>
          <w:tcPr>
            <w:tcW w:w="7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C347FE" w14:textId="77777777" w:rsidR="00A35EFC" w:rsidRDefault="00A44648" w:rsidP="00A35EFC">
            <w:pPr>
              <w:rPr>
                <w:sz w:val="20"/>
                <w:szCs w:val="20"/>
              </w:rPr>
            </w:pPr>
            <w:r>
              <w:rPr>
                <w:sz w:val="20"/>
                <w:szCs w:val="20"/>
              </w:rPr>
              <w:t>Comisión</w:t>
            </w:r>
            <w:r w:rsidR="00B673D0">
              <w:rPr>
                <w:sz w:val="20"/>
                <w:szCs w:val="20"/>
              </w:rPr>
              <w:t xml:space="preserve"> Regional de medio Ambiente</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ADBD5B" w14:textId="77777777" w:rsidR="00A35EFC" w:rsidRPr="00295F71" w:rsidRDefault="00A44648" w:rsidP="00A35EFC">
            <w:pPr>
              <w:rPr>
                <w:sz w:val="20"/>
                <w:szCs w:val="20"/>
              </w:rPr>
            </w:pPr>
            <w:r w:rsidRPr="00A35EFC">
              <w:rPr>
                <w:sz w:val="20"/>
                <w:szCs w:val="20"/>
              </w:rPr>
              <w:t>Lixiviación</w:t>
            </w:r>
            <w:r w:rsidR="00B673D0" w:rsidRPr="00A35EFC">
              <w:rPr>
                <w:sz w:val="20"/>
                <w:szCs w:val="20"/>
              </w:rPr>
              <w:t xml:space="preserve"> De Minerales De Baja Ley (</w:t>
            </w:r>
            <w:r w:rsidRPr="00A35EFC">
              <w:rPr>
                <w:sz w:val="20"/>
                <w:szCs w:val="20"/>
              </w:rPr>
              <w:t>ROM</w:t>
            </w:r>
            <w:r w:rsidR="00B673D0" w:rsidRPr="00A35EFC">
              <w:rPr>
                <w:sz w:val="20"/>
                <w:szCs w:val="20"/>
              </w:rPr>
              <w:t>)</w:t>
            </w:r>
          </w:p>
        </w:tc>
      </w:tr>
      <w:tr w:rsidR="00B673D0" w:rsidRPr="00E82A64" w14:paraId="0C802455" w14:textId="77777777" w:rsidTr="0090079E">
        <w:trPr>
          <w:trHeight w:val="468"/>
        </w:trPr>
        <w:tc>
          <w:tcPr>
            <w:tcW w:w="2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D2A99F" w14:textId="77777777" w:rsidR="00B673D0" w:rsidRDefault="00B673D0" w:rsidP="00A35EFC">
            <w:pPr>
              <w:jc w:val="center"/>
              <w:rPr>
                <w:sz w:val="20"/>
                <w:szCs w:val="20"/>
              </w:rPr>
            </w:pPr>
            <w:r>
              <w:rPr>
                <w:sz w:val="20"/>
                <w:szCs w:val="20"/>
              </w:rPr>
              <w:t>7</w:t>
            </w:r>
          </w:p>
        </w:tc>
        <w:tc>
          <w:tcPr>
            <w:tcW w:w="5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C1E38B" w14:textId="77777777" w:rsidR="00B673D0" w:rsidRDefault="00B673D0" w:rsidP="00A35EFC">
            <w:pPr>
              <w:jc w:val="center"/>
              <w:rPr>
                <w:sz w:val="20"/>
                <w:szCs w:val="20"/>
              </w:rPr>
            </w:pPr>
            <w:r>
              <w:rPr>
                <w:sz w:val="20"/>
                <w:szCs w:val="20"/>
              </w:rPr>
              <w:t>RCA</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4340D5" w14:textId="77777777" w:rsidR="00B673D0" w:rsidRDefault="00B673D0" w:rsidP="00A35EFC">
            <w:pPr>
              <w:jc w:val="center"/>
              <w:rPr>
                <w:sz w:val="20"/>
                <w:szCs w:val="20"/>
              </w:rPr>
            </w:pPr>
            <w:r>
              <w:rPr>
                <w:sz w:val="20"/>
                <w:szCs w:val="20"/>
              </w:rPr>
              <w:t>7</w:t>
            </w:r>
          </w:p>
        </w:tc>
        <w:tc>
          <w:tcPr>
            <w:tcW w:w="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1B1674" w14:textId="77777777" w:rsidR="00B673D0" w:rsidRDefault="00B673D0" w:rsidP="00A35EFC">
            <w:pPr>
              <w:jc w:val="center"/>
              <w:rPr>
                <w:sz w:val="20"/>
                <w:szCs w:val="20"/>
              </w:rPr>
            </w:pPr>
            <w:r>
              <w:rPr>
                <w:sz w:val="20"/>
                <w:szCs w:val="20"/>
              </w:rPr>
              <w:t>24-01-2006</w:t>
            </w:r>
          </w:p>
        </w:tc>
        <w:tc>
          <w:tcPr>
            <w:tcW w:w="7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392946" w14:textId="77777777" w:rsidR="00B673D0" w:rsidRDefault="00A44648" w:rsidP="00A35EFC">
            <w:pPr>
              <w:rPr>
                <w:sz w:val="20"/>
                <w:szCs w:val="20"/>
              </w:rPr>
            </w:pPr>
            <w:r>
              <w:rPr>
                <w:sz w:val="20"/>
                <w:szCs w:val="20"/>
              </w:rPr>
              <w:t>Comisión</w:t>
            </w:r>
            <w:r w:rsidR="00B673D0">
              <w:rPr>
                <w:sz w:val="20"/>
                <w:szCs w:val="20"/>
              </w:rPr>
              <w:t xml:space="preserve"> Regional de medio Ambiente</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F120B3" w14:textId="77777777" w:rsidR="00B673D0" w:rsidRPr="00A35EFC" w:rsidRDefault="00A44648" w:rsidP="00A35EFC">
            <w:pPr>
              <w:rPr>
                <w:sz w:val="20"/>
                <w:szCs w:val="20"/>
              </w:rPr>
            </w:pPr>
            <w:r w:rsidRPr="00B673D0">
              <w:rPr>
                <w:sz w:val="20"/>
                <w:szCs w:val="20"/>
              </w:rPr>
              <w:t>Modificación</w:t>
            </w:r>
            <w:r w:rsidR="00B673D0" w:rsidRPr="00B673D0">
              <w:rPr>
                <w:sz w:val="20"/>
                <w:szCs w:val="20"/>
              </w:rPr>
              <w:t xml:space="preserve"> Proyecto </w:t>
            </w:r>
            <w:r w:rsidRPr="00B673D0">
              <w:rPr>
                <w:sz w:val="20"/>
                <w:szCs w:val="20"/>
              </w:rPr>
              <w:t>Adecuación</w:t>
            </w:r>
            <w:r w:rsidR="00B673D0" w:rsidRPr="00B673D0">
              <w:rPr>
                <w:sz w:val="20"/>
                <w:szCs w:val="20"/>
              </w:rPr>
              <w:t xml:space="preserve"> Y Mejoramiento Del </w:t>
            </w:r>
            <w:r w:rsidRPr="00B673D0">
              <w:rPr>
                <w:sz w:val="20"/>
                <w:szCs w:val="20"/>
              </w:rPr>
              <w:t>Área</w:t>
            </w:r>
            <w:r w:rsidR="00B673D0" w:rsidRPr="00B673D0">
              <w:rPr>
                <w:sz w:val="20"/>
                <w:szCs w:val="20"/>
              </w:rPr>
              <w:t xml:space="preserve"> De </w:t>
            </w:r>
            <w:r w:rsidRPr="00B673D0">
              <w:rPr>
                <w:sz w:val="20"/>
                <w:szCs w:val="20"/>
              </w:rPr>
              <w:t>Lixiviación</w:t>
            </w:r>
          </w:p>
        </w:tc>
      </w:tr>
      <w:tr w:rsidR="00B673D0" w:rsidRPr="00E82A64" w14:paraId="550E8E38" w14:textId="77777777" w:rsidTr="0090079E">
        <w:trPr>
          <w:trHeight w:val="468"/>
        </w:trPr>
        <w:tc>
          <w:tcPr>
            <w:tcW w:w="2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FE984A" w14:textId="77777777" w:rsidR="00B673D0" w:rsidRPr="00A44648" w:rsidRDefault="00B673D0" w:rsidP="00A35EFC">
            <w:pPr>
              <w:jc w:val="center"/>
              <w:rPr>
                <w:sz w:val="20"/>
                <w:szCs w:val="20"/>
              </w:rPr>
            </w:pPr>
            <w:r w:rsidRPr="00A44648">
              <w:rPr>
                <w:sz w:val="20"/>
                <w:szCs w:val="20"/>
              </w:rPr>
              <w:t>8</w:t>
            </w:r>
          </w:p>
        </w:tc>
        <w:tc>
          <w:tcPr>
            <w:tcW w:w="5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250655" w14:textId="77777777" w:rsidR="00B673D0" w:rsidRPr="00A44648" w:rsidRDefault="00B673D0" w:rsidP="00A35EFC">
            <w:pPr>
              <w:jc w:val="center"/>
              <w:rPr>
                <w:sz w:val="20"/>
                <w:szCs w:val="20"/>
              </w:rPr>
            </w:pPr>
            <w:r w:rsidRPr="00A44648">
              <w:rPr>
                <w:sz w:val="20"/>
                <w:szCs w:val="20"/>
              </w:rPr>
              <w:t>RCA</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70AE3E" w14:textId="77777777" w:rsidR="00B673D0" w:rsidRPr="00A44648" w:rsidRDefault="00B673D0" w:rsidP="00A35EFC">
            <w:pPr>
              <w:jc w:val="center"/>
              <w:rPr>
                <w:sz w:val="20"/>
                <w:szCs w:val="20"/>
              </w:rPr>
            </w:pPr>
            <w:r w:rsidRPr="00A44648">
              <w:rPr>
                <w:sz w:val="20"/>
                <w:szCs w:val="20"/>
              </w:rPr>
              <w:t>104</w:t>
            </w:r>
          </w:p>
        </w:tc>
        <w:tc>
          <w:tcPr>
            <w:tcW w:w="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D93F50" w14:textId="77777777" w:rsidR="00B673D0" w:rsidRPr="00A44648" w:rsidRDefault="001503BC" w:rsidP="00A35EFC">
            <w:pPr>
              <w:jc w:val="center"/>
              <w:rPr>
                <w:sz w:val="20"/>
                <w:szCs w:val="20"/>
              </w:rPr>
            </w:pPr>
            <w:r w:rsidRPr="00A44648">
              <w:rPr>
                <w:sz w:val="20"/>
                <w:szCs w:val="20"/>
              </w:rPr>
              <w:t>13-06-</w:t>
            </w:r>
            <w:r w:rsidR="00B673D0" w:rsidRPr="00A44648">
              <w:rPr>
                <w:sz w:val="20"/>
                <w:szCs w:val="20"/>
              </w:rPr>
              <w:t>2007</w:t>
            </w:r>
          </w:p>
        </w:tc>
        <w:tc>
          <w:tcPr>
            <w:tcW w:w="7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5EC225" w14:textId="77777777" w:rsidR="00B673D0" w:rsidRPr="00A44648" w:rsidRDefault="00A44648" w:rsidP="00A35EFC">
            <w:pPr>
              <w:rPr>
                <w:sz w:val="20"/>
                <w:szCs w:val="20"/>
              </w:rPr>
            </w:pPr>
            <w:r w:rsidRPr="00A44648">
              <w:rPr>
                <w:sz w:val="20"/>
                <w:szCs w:val="20"/>
              </w:rPr>
              <w:t>Comisión</w:t>
            </w:r>
            <w:r w:rsidR="001503BC" w:rsidRPr="00A44648">
              <w:rPr>
                <w:sz w:val="20"/>
                <w:szCs w:val="20"/>
              </w:rPr>
              <w:t xml:space="preserve"> Regional de medio Ambiente</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4AD65D" w14:textId="77777777" w:rsidR="00B673D0" w:rsidRPr="00A44648" w:rsidRDefault="00C773A7" w:rsidP="00A35EFC">
            <w:pPr>
              <w:rPr>
                <w:sz w:val="20"/>
                <w:szCs w:val="20"/>
              </w:rPr>
            </w:pPr>
            <w:r w:rsidRPr="00A44648">
              <w:rPr>
                <w:sz w:val="20"/>
                <w:szCs w:val="20"/>
              </w:rPr>
              <w:t xml:space="preserve">Proyecto </w:t>
            </w:r>
            <w:r w:rsidR="00A44648" w:rsidRPr="00A44648">
              <w:rPr>
                <w:sz w:val="20"/>
                <w:szCs w:val="20"/>
              </w:rPr>
              <w:t>Hipógeno</w:t>
            </w:r>
          </w:p>
        </w:tc>
      </w:tr>
      <w:tr w:rsidR="001503BC" w:rsidRPr="00E82A64" w14:paraId="0D64DE95" w14:textId="77777777" w:rsidTr="0090079E">
        <w:trPr>
          <w:trHeight w:val="468"/>
        </w:trPr>
        <w:tc>
          <w:tcPr>
            <w:tcW w:w="2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72CB6B" w14:textId="77777777" w:rsidR="001503BC" w:rsidRDefault="001503BC" w:rsidP="00A35EFC">
            <w:pPr>
              <w:jc w:val="center"/>
              <w:rPr>
                <w:sz w:val="20"/>
                <w:szCs w:val="20"/>
              </w:rPr>
            </w:pPr>
            <w:r>
              <w:rPr>
                <w:sz w:val="20"/>
                <w:szCs w:val="20"/>
              </w:rPr>
              <w:t>9</w:t>
            </w:r>
          </w:p>
        </w:tc>
        <w:tc>
          <w:tcPr>
            <w:tcW w:w="5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F28FE1" w14:textId="77777777" w:rsidR="001503BC" w:rsidRDefault="001503BC" w:rsidP="00A35EFC">
            <w:pPr>
              <w:jc w:val="center"/>
              <w:rPr>
                <w:sz w:val="20"/>
                <w:szCs w:val="20"/>
              </w:rPr>
            </w:pPr>
            <w:r>
              <w:rPr>
                <w:sz w:val="20"/>
                <w:szCs w:val="20"/>
              </w:rPr>
              <w:t>RCA</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867392" w14:textId="77777777" w:rsidR="001503BC" w:rsidRDefault="001503BC" w:rsidP="00A35EFC">
            <w:pPr>
              <w:jc w:val="center"/>
              <w:rPr>
                <w:sz w:val="20"/>
                <w:szCs w:val="20"/>
              </w:rPr>
            </w:pPr>
            <w:r>
              <w:rPr>
                <w:sz w:val="20"/>
                <w:szCs w:val="20"/>
              </w:rPr>
              <w:t>104</w:t>
            </w:r>
          </w:p>
        </w:tc>
        <w:tc>
          <w:tcPr>
            <w:tcW w:w="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0C70CB" w14:textId="77777777" w:rsidR="001503BC" w:rsidRDefault="00C773A7" w:rsidP="00A35EFC">
            <w:pPr>
              <w:jc w:val="center"/>
              <w:rPr>
                <w:sz w:val="20"/>
                <w:szCs w:val="20"/>
              </w:rPr>
            </w:pPr>
            <w:r>
              <w:rPr>
                <w:sz w:val="20"/>
                <w:szCs w:val="20"/>
              </w:rPr>
              <w:t>20-03-</w:t>
            </w:r>
            <w:r w:rsidR="001503BC">
              <w:rPr>
                <w:sz w:val="20"/>
                <w:szCs w:val="20"/>
              </w:rPr>
              <w:t>2008</w:t>
            </w:r>
          </w:p>
        </w:tc>
        <w:tc>
          <w:tcPr>
            <w:tcW w:w="7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5003E5" w14:textId="77777777" w:rsidR="001503BC" w:rsidRDefault="00A44648" w:rsidP="00A35EFC">
            <w:pPr>
              <w:rPr>
                <w:sz w:val="20"/>
                <w:szCs w:val="20"/>
              </w:rPr>
            </w:pPr>
            <w:r>
              <w:rPr>
                <w:sz w:val="20"/>
                <w:szCs w:val="20"/>
              </w:rPr>
              <w:t>Comisión</w:t>
            </w:r>
            <w:r w:rsidR="00C773A7">
              <w:rPr>
                <w:sz w:val="20"/>
                <w:szCs w:val="20"/>
              </w:rPr>
              <w:t xml:space="preserve"> Regional de medio Ambiente</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B2549E" w14:textId="77777777" w:rsidR="001503BC" w:rsidRPr="00B673D0" w:rsidRDefault="00A44648" w:rsidP="00A35EFC">
            <w:pPr>
              <w:rPr>
                <w:sz w:val="20"/>
                <w:szCs w:val="20"/>
              </w:rPr>
            </w:pPr>
            <w:r w:rsidRPr="001503BC">
              <w:rPr>
                <w:sz w:val="20"/>
                <w:szCs w:val="20"/>
              </w:rPr>
              <w:t>Extensión</w:t>
            </w:r>
            <w:r w:rsidR="00C773A7" w:rsidRPr="001503BC">
              <w:rPr>
                <w:sz w:val="20"/>
                <w:szCs w:val="20"/>
              </w:rPr>
              <w:t xml:space="preserve"> Oeste Del Actual </w:t>
            </w:r>
            <w:r w:rsidRPr="001503BC">
              <w:rPr>
                <w:sz w:val="20"/>
                <w:szCs w:val="20"/>
              </w:rPr>
              <w:t>Área</w:t>
            </w:r>
            <w:r w:rsidR="00C773A7" w:rsidRPr="001503BC">
              <w:rPr>
                <w:sz w:val="20"/>
                <w:szCs w:val="20"/>
              </w:rPr>
              <w:t xml:space="preserve"> De </w:t>
            </w:r>
            <w:r w:rsidRPr="001503BC">
              <w:rPr>
                <w:sz w:val="20"/>
                <w:szCs w:val="20"/>
              </w:rPr>
              <w:t>Lixiviación</w:t>
            </w:r>
          </w:p>
        </w:tc>
      </w:tr>
      <w:tr w:rsidR="00C773A7" w:rsidRPr="00E82A64" w14:paraId="4B542DC2" w14:textId="77777777" w:rsidTr="0090079E">
        <w:trPr>
          <w:trHeight w:val="468"/>
        </w:trPr>
        <w:tc>
          <w:tcPr>
            <w:tcW w:w="2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BBC1E8" w14:textId="77777777" w:rsidR="00C773A7" w:rsidRDefault="00C773A7" w:rsidP="00A35EFC">
            <w:pPr>
              <w:jc w:val="center"/>
              <w:rPr>
                <w:sz w:val="20"/>
                <w:szCs w:val="20"/>
              </w:rPr>
            </w:pPr>
            <w:r>
              <w:rPr>
                <w:sz w:val="20"/>
                <w:szCs w:val="20"/>
              </w:rPr>
              <w:t>10</w:t>
            </w:r>
          </w:p>
        </w:tc>
        <w:tc>
          <w:tcPr>
            <w:tcW w:w="5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0AE1EF" w14:textId="77777777" w:rsidR="00C773A7" w:rsidRDefault="00C773A7" w:rsidP="00A35EFC">
            <w:pPr>
              <w:jc w:val="center"/>
              <w:rPr>
                <w:sz w:val="20"/>
                <w:szCs w:val="20"/>
              </w:rPr>
            </w:pPr>
            <w:r>
              <w:rPr>
                <w:sz w:val="20"/>
                <w:szCs w:val="20"/>
              </w:rPr>
              <w:t>RCA</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8A6304" w14:textId="77777777" w:rsidR="00C773A7" w:rsidRDefault="00C773A7" w:rsidP="00A35EFC">
            <w:pPr>
              <w:jc w:val="center"/>
              <w:rPr>
                <w:sz w:val="20"/>
                <w:szCs w:val="20"/>
              </w:rPr>
            </w:pPr>
            <w:r>
              <w:rPr>
                <w:sz w:val="20"/>
                <w:szCs w:val="20"/>
              </w:rPr>
              <w:t>407</w:t>
            </w:r>
          </w:p>
        </w:tc>
        <w:tc>
          <w:tcPr>
            <w:tcW w:w="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057E74" w14:textId="77777777" w:rsidR="00C773A7" w:rsidRDefault="00C773A7" w:rsidP="00A35EFC">
            <w:pPr>
              <w:jc w:val="center"/>
              <w:rPr>
                <w:sz w:val="20"/>
                <w:szCs w:val="20"/>
              </w:rPr>
            </w:pPr>
            <w:r>
              <w:rPr>
                <w:sz w:val="20"/>
                <w:szCs w:val="20"/>
              </w:rPr>
              <w:t>31-12-2008</w:t>
            </w:r>
          </w:p>
        </w:tc>
        <w:tc>
          <w:tcPr>
            <w:tcW w:w="7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D0CE20" w14:textId="77777777" w:rsidR="00C773A7" w:rsidRDefault="00A44648" w:rsidP="00A35EFC">
            <w:pPr>
              <w:rPr>
                <w:sz w:val="20"/>
                <w:szCs w:val="20"/>
              </w:rPr>
            </w:pPr>
            <w:r>
              <w:rPr>
                <w:sz w:val="20"/>
                <w:szCs w:val="20"/>
              </w:rPr>
              <w:t>Comisión</w:t>
            </w:r>
            <w:r w:rsidR="00C773A7">
              <w:rPr>
                <w:sz w:val="20"/>
                <w:szCs w:val="20"/>
              </w:rPr>
              <w:t xml:space="preserve"> Regional de medio Ambiente</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80A558" w14:textId="77777777" w:rsidR="00C773A7" w:rsidRPr="001503BC" w:rsidRDefault="00A44648" w:rsidP="00A35EFC">
            <w:pPr>
              <w:rPr>
                <w:sz w:val="20"/>
                <w:szCs w:val="20"/>
              </w:rPr>
            </w:pPr>
            <w:r w:rsidRPr="00C773A7">
              <w:rPr>
                <w:sz w:val="20"/>
                <w:szCs w:val="20"/>
              </w:rPr>
              <w:t>Línea</w:t>
            </w:r>
            <w:r w:rsidR="00C773A7" w:rsidRPr="00C773A7">
              <w:rPr>
                <w:sz w:val="20"/>
                <w:szCs w:val="20"/>
              </w:rPr>
              <w:t xml:space="preserve"> De </w:t>
            </w:r>
            <w:r w:rsidRPr="00C773A7">
              <w:rPr>
                <w:sz w:val="20"/>
                <w:szCs w:val="20"/>
              </w:rPr>
              <w:t>Transmisión</w:t>
            </w:r>
            <w:r w:rsidR="00C773A7" w:rsidRPr="00C773A7">
              <w:rPr>
                <w:sz w:val="20"/>
                <w:szCs w:val="20"/>
              </w:rPr>
              <w:t xml:space="preserve"> </w:t>
            </w:r>
            <w:r w:rsidRPr="00C773A7">
              <w:rPr>
                <w:sz w:val="20"/>
                <w:szCs w:val="20"/>
              </w:rPr>
              <w:t>Eléctrica</w:t>
            </w:r>
            <w:r w:rsidR="00C773A7" w:rsidRPr="00C773A7">
              <w:rPr>
                <w:sz w:val="20"/>
                <w:szCs w:val="20"/>
              </w:rPr>
              <w:t xml:space="preserve"> Y </w:t>
            </w:r>
            <w:r w:rsidRPr="00C773A7">
              <w:rPr>
                <w:sz w:val="20"/>
                <w:szCs w:val="20"/>
              </w:rPr>
              <w:t>Subestación</w:t>
            </w:r>
            <w:r w:rsidR="00C773A7" w:rsidRPr="00C773A7">
              <w:rPr>
                <w:sz w:val="20"/>
                <w:szCs w:val="20"/>
              </w:rPr>
              <w:t xml:space="preserve"> De </w:t>
            </w:r>
            <w:r w:rsidRPr="00C773A7">
              <w:rPr>
                <w:sz w:val="20"/>
                <w:szCs w:val="20"/>
              </w:rPr>
              <w:t>Distribución</w:t>
            </w:r>
          </w:p>
        </w:tc>
      </w:tr>
      <w:tr w:rsidR="00C773A7" w:rsidRPr="00E82A64" w14:paraId="6AB363FD" w14:textId="77777777" w:rsidTr="0090079E">
        <w:trPr>
          <w:trHeight w:val="468"/>
        </w:trPr>
        <w:tc>
          <w:tcPr>
            <w:tcW w:w="2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6C5100" w14:textId="77777777" w:rsidR="00C773A7" w:rsidRPr="00A44648" w:rsidRDefault="00C773A7" w:rsidP="00A35EFC">
            <w:pPr>
              <w:jc w:val="center"/>
              <w:rPr>
                <w:sz w:val="20"/>
                <w:szCs w:val="20"/>
              </w:rPr>
            </w:pPr>
            <w:r w:rsidRPr="00A44648">
              <w:rPr>
                <w:sz w:val="20"/>
                <w:szCs w:val="20"/>
              </w:rPr>
              <w:t>11</w:t>
            </w:r>
          </w:p>
        </w:tc>
        <w:tc>
          <w:tcPr>
            <w:tcW w:w="5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6C71ED" w14:textId="77777777" w:rsidR="00C773A7" w:rsidRPr="00A44648" w:rsidRDefault="00C773A7" w:rsidP="00A35EFC">
            <w:pPr>
              <w:jc w:val="center"/>
              <w:rPr>
                <w:sz w:val="20"/>
                <w:szCs w:val="20"/>
              </w:rPr>
            </w:pPr>
            <w:r w:rsidRPr="00A44648">
              <w:rPr>
                <w:sz w:val="20"/>
                <w:szCs w:val="20"/>
              </w:rPr>
              <w:t>RCA</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5B4D92" w14:textId="77777777" w:rsidR="00C773A7" w:rsidRPr="00A44648" w:rsidRDefault="00C773A7" w:rsidP="00A35EFC">
            <w:pPr>
              <w:jc w:val="center"/>
              <w:rPr>
                <w:sz w:val="20"/>
                <w:szCs w:val="20"/>
              </w:rPr>
            </w:pPr>
            <w:r w:rsidRPr="00A44648">
              <w:rPr>
                <w:sz w:val="20"/>
                <w:szCs w:val="20"/>
              </w:rPr>
              <w:t>15</w:t>
            </w:r>
          </w:p>
        </w:tc>
        <w:tc>
          <w:tcPr>
            <w:tcW w:w="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BB7D8E" w14:textId="77777777" w:rsidR="00C773A7" w:rsidRPr="00A44648" w:rsidRDefault="00C773A7" w:rsidP="00C773A7">
            <w:pPr>
              <w:jc w:val="center"/>
              <w:rPr>
                <w:sz w:val="20"/>
                <w:szCs w:val="20"/>
              </w:rPr>
            </w:pPr>
            <w:r w:rsidRPr="00A44648">
              <w:rPr>
                <w:sz w:val="20"/>
                <w:szCs w:val="20"/>
              </w:rPr>
              <w:t>10-02-2010</w:t>
            </w:r>
          </w:p>
        </w:tc>
        <w:tc>
          <w:tcPr>
            <w:tcW w:w="7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CC8E2D" w14:textId="77777777" w:rsidR="00C773A7" w:rsidRPr="00A44648" w:rsidRDefault="00A44648" w:rsidP="00A35EFC">
            <w:pPr>
              <w:rPr>
                <w:sz w:val="20"/>
                <w:szCs w:val="20"/>
              </w:rPr>
            </w:pPr>
            <w:r w:rsidRPr="00A44648">
              <w:rPr>
                <w:sz w:val="20"/>
                <w:szCs w:val="20"/>
              </w:rPr>
              <w:t>Comisión</w:t>
            </w:r>
            <w:r w:rsidR="00C773A7" w:rsidRPr="00A44648">
              <w:rPr>
                <w:sz w:val="20"/>
                <w:szCs w:val="20"/>
              </w:rPr>
              <w:t xml:space="preserve"> Regional de medio Ambiente</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7702CE" w14:textId="77777777" w:rsidR="00C773A7" w:rsidRPr="00A44648" w:rsidRDefault="00A44648" w:rsidP="00A35EFC">
            <w:pPr>
              <w:rPr>
                <w:sz w:val="20"/>
                <w:szCs w:val="20"/>
              </w:rPr>
            </w:pPr>
            <w:r w:rsidRPr="00A44648">
              <w:rPr>
                <w:sz w:val="20"/>
                <w:szCs w:val="20"/>
              </w:rPr>
              <w:t>Modificación</w:t>
            </w:r>
            <w:r w:rsidR="00C773A7" w:rsidRPr="00A44648">
              <w:rPr>
                <w:sz w:val="20"/>
                <w:szCs w:val="20"/>
              </w:rPr>
              <w:t xml:space="preserve"> Y </w:t>
            </w:r>
            <w:r w:rsidRPr="00A44648">
              <w:rPr>
                <w:sz w:val="20"/>
                <w:szCs w:val="20"/>
              </w:rPr>
              <w:t>Ampliación</w:t>
            </w:r>
            <w:r w:rsidR="00C773A7" w:rsidRPr="00A44648">
              <w:rPr>
                <w:sz w:val="20"/>
                <w:szCs w:val="20"/>
              </w:rPr>
              <w:t xml:space="preserve"> Del Proyecto </w:t>
            </w:r>
            <w:r w:rsidRPr="00A44648">
              <w:rPr>
                <w:sz w:val="20"/>
                <w:szCs w:val="20"/>
              </w:rPr>
              <w:t>ROM</w:t>
            </w:r>
          </w:p>
        </w:tc>
      </w:tr>
      <w:tr w:rsidR="0090079E" w:rsidRPr="00E82A64" w14:paraId="2B341A0A" w14:textId="77777777" w:rsidTr="0090079E">
        <w:trPr>
          <w:trHeight w:val="468"/>
        </w:trPr>
        <w:tc>
          <w:tcPr>
            <w:tcW w:w="2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0FCD54" w14:textId="77777777" w:rsidR="0090079E" w:rsidRDefault="0090079E" w:rsidP="00A35EFC">
            <w:pPr>
              <w:jc w:val="center"/>
              <w:rPr>
                <w:sz w:val="20"/>
                <w:szCs w:val="20"/>
              </w:rPr>
            </w:pPr>
            <w:r>
              <w:rPr>
                <w:sz w:val="20"/>
                <w:szCs w:val="20"/>
              </w:rPr>
              <w:t>12</w:t>
            </w:r>
          </w:p>
        </w:tc>
        <w:tc>
          <w:tcPr>
            <w:tcW w:w="5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45095A" w14:textId="77777777" w:rsidR="0090079E" w:rsidRDefault="0090079E" w:rsidP="00A35EFC">
            <w:pPr>
              <w:jc w:val="center"/>
              <w:rPr>
                <w:sz w:val="20"/>
                <w:szCs w:val="20"/>
              </w:rPr>
            </w:pPr>
            <w:r>
              <w:rPr>
                <w:sz w:val="20"/>
                <w:szCs w:val="20"/>
              </w:rPr>
              <w:t>RCA</w:t>
            </w:r>
          </w:p>
        </w:tc>
        <w:tc>
          <w:tcPr>
            <w:tcW w:w="2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8482A9" w14:textId="77777777" w:rsidR="0090079E" w:rsidRDefault="0090079E" w:rsidP="00A35EFC">
            <w:pPr>
              <w:jc w:val="center"/>
              <w:rPr>
                <w:sz w:val="20"/>
                <w:szCs w:val="20"/>
              </w:rPr>
            </w:pPr>
            <w:r>
              <w:rPr>
                <w:sz w:val="20"/>
                <w:szCs w:val="20"/>
              </w:rPr>
              <w:t>97</w:t>
            </w:r>
          </w:p>
        </w:tc>
        <w:tc>
          <w:tcPr>
            <w:tcW w:w="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955361" w14:textId="77777777" w:rsidR="0090079E" w:rsidRDefault="0090079E" w:rsidP="00C773A7">
            <w:pPr>
              <w:jc w:val="center"/>
              <w:rPr>
                <w:sz w:val="20"/>
                <w:szCs w:val="20"/>
              </w:rPr>
            </w:pPr>
            <w:r>
              <w:rPr>
                <w:sz w:val="20"/>
                <w:szCs w:val="20"/>
              </w:rPr>
              <w:t>26-10-2012</w:t>
            </w:r>
          </w:p>
        </w:tc>
        <w:tc>
          <w:tcPr>
            <w:tcW w:w="7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AC7CBE" w14:textId="77777777" w:rsidR="0090079E" w:rsidRDefault="0090079E" w:rsidP="00A35EFC">
            <w:pPr>
              <w:rPr>
                <w:sz w:val="20"/>
                <w:szCs w:val="20"/>
              </w:rPr>
            </w:pPr>
            <w:r>
              <w:rPr>
                <w:sz w:val="20"/>
                <w:szCs w:val="20"/>
              </w:rPr>
              <w:t xml:space="preserve">Servicio de </w:t>
            </w:r>
            <w:r w:rsidR="00A44648">
              <w:rPr>
                <w:sz w:val="20"/>
                <w:szCs w:val="20"/>
              </w:rPr>
              <w:t>Evaluación</w:t>
            </w:r>
            <w:r>
              <w:rPr>
                <w:sz w:val="20"/>
                <w:szCs w:val="20"/>
              </w:rPr>
              <w:t xml:space="preserve"> Ambiental</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3A49F5" w14:textId="77777777" w:rsidR="0090079E" w:rsidRPr="00C773A7" w:rsidRDefault="00A44648" w:rsidP="00A35EFC">
            <w:pPr>
              <w:rPr>
                <w:sz w:val="20"/>
                <w:szCs w:val="20"/>
              </w:rPr>
            </w:pPr>
            <w:r w:rsidRPr="0090079E">
              <w:rPr>
                <w:sz w:val="20"/>
                <w:szCs w:val="20"/>
              </w:rPr>
              <w:t>Recuperación</w:t>
            </w:r>
            <w:r w:rsidR="0090079E" w:rsidRPr="0090079E">
              <w:rPr>
                <w:sz w:val="20"/>
                <w:szCs w:val="20"/>
              </w:rPr>
              <w:t xml:space="preserve"> De Suelos Contaminados Por Relaves Abandonado</w:t>
            </w:r>
          </w:p>
        </w:tc>
      </w:tr>
      <w:bookmarkEnd w:id="46"/>
    </w:tbl>
    <w:p w14:paraId="08D7C9E7" w14:textId="77777777" w:rsidR="0090079E" w:rsidRDefault="0090079E" w:rsidP="00317531"/>
    <w:p w14:paraId="59695558" w14:textId="77777777" w:rsidR="0090079E" w:rsidRDefault="0090079E">
      <w:pPr>
        <w:jc w:val="left"/>
      </w:pPr>
      <w:r>
        <w:br w:type="page"/>
      </w:r>
    </w:p>
    <w:p w14:paraId="38FBF42D" w14:textId="77777777" w:rsidR="00E6389D" w:rsidRPr="00E82A64" w:rsidRDefault="00E6389D" w:rsidP="00BB00C0">
      <w:pPr>
        <w:pStyle w:val="Ttulo1"/>
        <w:spacing w:before="120" w:after="120"/>
      </w:pPr>
      <w:bookmarkStart w:id="47" w:name="_Toc373934848"/>
      <w:bookmarkStart w:id="48" w:name="_Toc375063934"/>
      <w:bookmarkStart w:id="49" w:name="_Toc408839647"/>
      <w:bookmarkStart w:id="50" w:name="_Toc496525532"/>
      <w:r w:rsidRPr="00E82A64">
        <w:lastRenderedPageBreak/>
        <w:t>ANTECEDENTES DE LA ACTIVIDAD DE FISCALIZACIÓN.</w:t>
      </w:r>
      <w:bookmarkEnd w:id="47"/>
      <w:bookmarkEnd w:id="48"/>
      <w:bookmarkEnd w:id="49"/>
      <w:bookmarkEnd w:id="50"/>
    </w:p>
    <w:p w14:paraId="34D328B5" w14:textId="77777777" w:rsidR="00E6389D" w:rsidRPr="00BB00C0" w:rsidRDefault="00E6389D" w:rsidP="00BB00C0">
      <w:pPr>
        <w:pStyle w:val="Ttulo2"/>
        <w:spacing w:before="120" w:after="120"/>
      </w:pPr>
      <w:bookmarkStart w:id="51" w:name="_Toc377562225"/>
      <w:bookmarkStart w:id="52" w:name="_Toc496525533"/>
      <w:r w:rsidRPr="00D64C38">
        <w:t>Motivo de la Actividad de Fiscalización.</w:t>
      </w:r>
      <w:bookmarkEnd w:id="51"/>
      <w:bookmarkEnd w:id="52"/>
    </w:p>
    <w:tbl>
      <w:tblPr>
        <w:tblpPr w:leftFromText="142" w:rightFromText="142"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96"/>
        <w:gridCol w:w="8266"/>
      </w:tblGrid>
      <w:tr w:rsidR="00E6389D" w:rsidRPr="00E82A64" w14:paraId="75E1F9C4" w14:textId="77777777" w:rsidTr="00BB00C0">
        <w:trPr>
          <w:trHeight w:val="806"/>
        </w:trPr>
        <w:tc>
          <w:tcPr>
            <w:tcW w:w="851" w:type="pct"/>
            <w:shd w:val="clear" w:color="auto" w:fill="auto"/>
            <w:tcMar>
              <w:top w:w="58" w:type="dxa"/>
              <w:left w:w="58" w:type="dxa"/>
              <w:bottom w:w="58" w:type="dxa"/>
              <w:right w:w="58" w:type="dxa"/>
            </w:tcMar>
            <w:hideMark/>
          </w:tcPr>
          <w:p w14:paraId="23CD70BC" w14:textId="77777777" w:rsidR="00E6389D" w:rsidRPr="00A01068" w:rsidRDefault="00E6389D" w:rsidP="005D6CE2">
            <w:pPr>
              <w:ind w:left="79"/>
              <w:jc w:val="left"/>
              <w:rPr>
                <w:rFonts w:cstheme="minorHAnsi"/>
                <w:b/>
                <w:bCs/>
              </w:rPr>
            </w:pPr>
            <w:r w:rsidRPr="00A01068">
              <w:rPr>
                <w:rFonts w:cstheme="minorHAnsi"/>
                <w:b/>
                <w:bCs/>
              </w:rPr>
              <w:t xml:space="preserve">Motivo: </w:t>
            </w:r>
          </w:p>
          <w:p w14:paraId="1B6AB2FE" w14:textId="77777777" w:rsidR="00E6389D" w:rsidRPr="00E82A64" w:rsidRDefault="00E6389D" w:rsidP="005D6CE2">
            <w:pPr>
              <w:ind w:left="79"/>
              <w:jc w:val="left"/>
              <w:rPr>
                <w:rFonts w:cstheme="minorHAnsi"/>
                <w:sz w:val="20"/>
                <w:szCs w:val="20"/>
              </w:rPr>
            </w:pPr>
            <w:r w:rsidRPr="00E82A64">
              <w:rPr>
                <w:sz w:val="20"/>
                <w:szCs w:val="20"/>
              </w:rPr>
              <w:t>Programada</w:t>
            </w:r>
          </w:p>
        </w:tc>
        <w:tc>
          <w:tcPr>
            <w:tcW w:w="4149" w:type="pct"/>
            <w:shd w:val="clear" w:color="auto" w:fill="auto"/>
          </w:tcPr>
          <w:p w14:paraId="676173D1" w14:textId="77777777" w:rsidR="00E6389D" w:rsidRPr="00EA2768" w:rsidRDefault="00E6389D" w:rsidP="005D6CE2">
            <w:pPr>
              <w:ind w:left="130"/>
              <w:rPr>
                <w:rFonts w:cstheme="minorHAnsi"/>
                <w:b/>
                <w:bCs/>
              </w:rPr>
            </w:pPr>
            <w:r w:rsidRPr="00EA2768">
              <w:rPr>
                <w:rFonts w:cstheme="minorHAnsi"/>
                <w:b/>
                <w:bCs/>
              </w:rPr>
              <w:t xml:space="preserve">Descripción del Motivo: </w:t>
            </w:r>
          </w:p>
          <w:p w14:paraId="20A505F3" w14:textId="77777777" w:rsidR="00E6389D" w:rsidRPr="00E82A64" w:rsidRDefault="00E64680" w:rsidP="005C7AA3">
            <w:pPr>
              <w:ind w:left="130"/>
              <w:rPr>
                <w:rFonts w:cstheme="minorHAnsi"/>
                <w:b/>
                <w:sz w:val="20"/>
                <w:szCs w:val="20"/>
              </w:rPr>
            </w:pPr>
            <w:r w:rsidRPr="00E64680">
              <w:rPr>
                <w:rFonts w:cstheme="minorHAnsi"/>
                <w:sz w:val="20"/>
                <w:szCs w:val="20"/>
              </w:rPr>
              <w:t>Según Resolución Exenta 1210 de fecha 27 de diciembre de 2016, que fija programa y Subprogramas Sectoriales de Fiscalización Ambiental de Resoluciones de Calificación Ambiental para el año 2017.</w:t>
            </w:r>
          </w:p>
        </w:tc>
      </w:tr>
    </w:tbl>
    <w:p w14:paraId="7937C0C5" w14:textId="77777777" w:rsidR="00E6389D" w:rsidRDefault="00E6389D" w:rsidP="00BB00C0">
      <w:pPr>
        <w:pStyle w:val="Ttulo2"/>
        <w:spacing w:before="120" w:after="120"/>
        <w:ind w:left="573" w:hanging="431"/>
      </w:pPr>
      <w:bookmarkStart w:id="53" w:name="_Toc496525534"/>
      <w:r>
        <w:t>Materia Específica Objeto de la Inspección Ambiental.</w:t>
      </w:r>
      <w:bookmarkEnd w:id="53"/>
    </w:p>
    <w:tbl>
      <w:tblPr>
        <w:tblW w:w="49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8"/>
      </w:tblGrid>
      <w:tr w:rsidR="00E6389D" w:rsidRPr="00E82A64" w14:paraId="73FA0869" w14:textId="77777777" w:rsidTr="00F221B9">
        <w:trPr>
          <w:trHeight w:val="503"/>
          <w:jc w:val="center"/>
        </w:trPr>
        <w:tc>
          <w:tcPr>
            <w:tcW w:w="5000" w:type="pct"/>
            <w:tcBorders>
              <w:top w:val="single" w:sz="4" w:space="0" w:color="auto"/>
              <w:left w:val="single" w:sz="4" w:space="0" w:color="auto"/>
              <w:bottom w:val="single" w:sz="4" w:space="0" w:color="auto"/>
              <w:right w:val="single" w:sz="4" w:space="0" w:color="auto"/>
            </w:tcBorders>
            <w:vAlign w:val="center"/>
          </w:tcPr>
          <w:p w14:paraId="6AEB4D69" w14:textId="77777777" w:rsidR="00252B6E" w:rsidRPr="0018343F" w:rsidRDefault="00252B6E" w:rsidP="0018343F">
            <w:pPr>
              <w:pStyle w:val="Prrafodelista"/>
              <w:numPr>
                <w:ilvl w:val="0"/>
                <w:numId w:val="1"/>
              </w:numPr>
              <w:rPr>
                <w:sz w:val="20"/>
                <w:szCs w:val="20"/>
              </w:rPr>
            </w:pPr>
            <w:r w:rsidRPr="0018343F">
              <w:rPr>
                <w:sz w:val="20"/>
                <w:szCs w:val="20"/>
              </w:rPr>
              <w:t xml:space="preserve">Sistema de </w:t>
            </w:r>
            <w:r w:rsidR="00A44648" w:rsidRPr="0018343F">
              <w:rPr>
                <w:sz w:val="20"/>
                <w:szCs w:val="20"/>
              </w:rPr>
              <w:t>conducción</w:t>
            </w:r>
            <w:r w:rsidRPr="0018343F">
              <w:rPr>
                <w:sz w:val="20"/>
                <w:szCs w:val="20"/>
              </w:rPr>
              <w:t xml:space="preserve"> y </w:t>
            </w:r>
            <w:r w:rsidR="00A44648" w:rsidRPr="0018343F">
              <w:rPr>
                <w:sz w:val="20"/>
                <w:szCs w:val="20"/>
              </w:rPr>
              <w:t>depósito</w:t>
            </w:r>
            <w:r w:rsidRPr="0018343F">
              <w:rPr>
                <w:sz w:val="20"/>
                <w:szCs w:val="20"/>
              </w:rPr>
              <w:t xml:space="preserve"> de relaves.</w:t>
            </w:r>
          </w:p>
          <w:p w14:paraId="60059B1F" w14:textId="77777777" w:rsidR="00E903D9" w:rsidRDefault="00E903D9" w:rsidP="0018343F">
            <w:pPr>
              <w:pStyle w:val="Prrafodelista"/>
              <w:numPr>
                <w:ilvl w:val="0"/>
                <w:numId w:val="1"/>
              </w:numPr>
              <w:rPr>
                <w:sz w:val="20"/>
                <w:szCs w:val="20"/>
              </w:rPr>
            </w:pPr>
            <w:r>
              <w:rPr>
                <w:sz w:val="20"/>
                <w:szCs w:val="20"/>
              </w:rPr>
              <w:t>P</w:t>
            </w:r>
            <w:r w:rsidRPr="00252B6E">
              <w:rPr>
                <w:sz w:val="20"/>
                <w:szCs w:val="20"/>
              </w:rPr>
              <w:t>lanes de contingencia.</w:t>
            </w:r>
          </w:p>
          <w:p w14:paraId="521CD658" w14:textId="77777777" w:rsidR="0018343F" w:rsidRDefault="0018343F" w:rsidP="0018343F">
            <w:pPr>
              <w:pStyle w:val="Prrafodelista"/>
              <w:numPr>
                <w:ilvl w:val="0"/>
                <w:numId w:val="1"/>
              </w:numPr>
              <w:rPr>
                <w:sz w:val="20"/>
                <w:szCs w:val="20"/>
              </w:rPr>
            </w:pPr>
            <w:r>
              <w:rPr>
                <w:sz w:val="20"/>
                <w:szCs w:val="20"/>
              </w:rPr>
              <w:t xml:space="preserve">Captación de Agua </w:t>
            </w:r>
          </w:p>
          <w:p w14:paraId="3757BEE4" w14:textId="77777777" w:rsidR="005C7AA3" w:rsidRDefault="00252B6E" w:rsidP="00E903D9">
            <w:pPr>
              <w:pStyle w:val="Prrafodelista"/>
              <w:numPr>
                <w:ilvl w:val="0"/>
                <w:numId w:val="1"/>
              </w:numPr>
              <w:rPr>
                <w:sz w:val="20"/>
                <w:szCs w:val="20"/>
              </w:rPr>
            </w:pPr>
            <w:r>
              <w:rPr>
                <w:sz w:val="20"/>
                <w:szCs w:val="20"/>
              </w:rPr>
              <w:t>Manejo de emisiones atmosféricas.</w:t>
            </w:r>
          </w:p>
          <w:p w14:paraId="3C431143" w14:textId="77777777" w:rsidR="001532A8" w:rsidRPr="00E903D9" w:rsidRDefault="001532A8" w:rsidP="00E903D9">
            <w:pPr>
              <w:pStyle w:val="Prrafodelista"/>
              <w:numPr>
                <w:ilvl w:val="0"/>
                <w:numId w:val="1"/>
              </w:numPr>
              <w:rPr>
                <w:sz w:val="20"/>
                <w:szCs w:val="20"/>
              </w:rPr>
            </w:pPr>
            <w:r>
              <w:rPr>
                <w:sz w:val="20"/>
                <w:szCs w:val="20"/>
              </w:rPr>
              <w:t>Medio Marino.</w:t>
            </w:r>
          </w:p>
        </w:tc>
      </w:tr>
    </w:tbl>
    <w:p w14:paraId="5A219283" w14:textId="77777777" w:rsidR="00D4059C" w:rsidRPr="00D4059C" w:rsidRDefault="00D4059C" w:rsidP="00BB00C0">
      <w:pPr>
        <w:pStyle w:val="Ttulo2"/>
        <w:spacing w:before="120" w:after="120"/>
        <w:ind w:left="573" w:hanging="431"/>
      </w:pPr>
      <w:bookmarkStart w:id="54" w:name="_Toc352162789"/>
      <w:bookmarkStart w:id="55" w:name="_Toc352162452"/>
      <w:bookmarkStart w:id="56" w:name="_Toc438648053"/>
      <w:bookmarkStart w:id="57" w:name="_Toc415506586"/>
      <w:bookmarkStart w:id="58" w:name="_Toc413063955"/>
      <w:bookmarkStart w:id="59" w:name="_Toc406683407"/>
      <w:bookmarkStart w:id="60" w:name="_Toc406679870"/>
      <w:bookmarkStart w:id="61" w:name="_Toc390777024"/>
      <w:bookmarkStart w:id="62" w:name="_Toc390360003"/>
      <w:bookmarkStart w:id="63" w:name="_Toc390184272"/>
      <w:bookmarkStart w:id="64" w:name="_Toc382472361"/>
      <w:bookmarkStart w:id="65" w:name="_Toc382383539"/>
      <w:bookmarkStart w:id="66" w:name="_Toc353998187"/>
      <w:bookmarkStart w:id="67" w:name="_Toc353998114"/>
      <w:bookmarkStart w:id="68" w:name="_Toc352841448"/>
      <w:bookmarkStart w:id="69" w:name="_Toc352840388"/>
      <w:bookmarkStart w:id="70" w:name="_Toc496525535"/>
      <w:r w:rsidRPr="00D4059C">
        <w:t>Aspectos relativos a la ejecución de la Inspección Ambiental</w:t>
      </w:r>
      <w:bookmarkEnd w:id="54"/>
      <w:bookmarkEnd w:id="55"/>
      <w:r w:rsidRPr="00D4059C">
        <w:t>.</w:t>
      </w:r>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p w14:paraId="54FE9ADB" w14:textId="77777777" w:rsidR="00D4059C" w:rsidRDefault="00D4059C" w:rsidP="00D4059C">
      <w:pPr>
        <w:rPr>
          <w:rFonts w:cstheme="minorHAnsi"/>
          <w:sz w:val="16"/>
          <w:szCs w:val="16"/>
        </w:rPr>
      </w:pPr>
    </w:p>
    <w:p w14:paraId="4687B9A5" w14:textId="77777777" w:rsidR="00D4059C" w:rsidRDefault="00BB00C0" w:rsidP="00D4059C">
      <w:pPr>
        <w:pStyle w:val="Ttulo3"/>
      </w:pPr>
      <w:bookmarkStart w:id="71" w:name="_Toc438648054"/>
      <w:bookmarkStart w:id="72" w:name="_Toc415506587"/>
      <w:bookmarkStart w:id="73" w:name="_Toc413063956"/>
      <w:bookmarkStart w:id="74" w:name="_Toc407009255"/>
      <w:bookmarkStart w:id="75" w:name="_Toc406683408"/>
      <w:bookmarkStart w:id="76" w:name="_Toc406679871"/>
      <w:bookmarkStart w:id="77" w:name="_Toc405557143"/>
      <w:bookmarkStart w:id="78" w:name="_Toc496525536"/>
      <w:r>
        <w:t>Primer d</w:t>
      </w:r>
      <w:r w:rsidR="002404B2">
        <w:t>ía</w:t>
      </w:r>
      <w:r w:rsidR="00D4059C" w:rsidRPr="00D4059C">
        <w:t xml:space="preserve"> de inspección</w:t>
      </w:r>
      <w:bookmarkEnd w:id="71"/>
      <w:bookmarkEnd w:id="72"/>
      <w:bookmarkEnd w:id="73"/>
      <w:bookmarkEnd w:id="74"/>
      <w:bookmarkEnd w:id="75"/>
      <w:bookmarkEnd w:id="76"/>
      <w:bookmarkEnd w:id="77"/>
      <w:r w:rsidR="00D4059C" w:rsidRPr="00D4059C">
        <w:t>.</w:t>
      </w:r>
      <w:bookmarkEnd w:id="78"/>
      <w:r w:rsidR="00D64C38">
        <w:t xml:space="preserve"> </w:t>
      </w:r>
    </w:p>
    <w:p w14:paraId="5FE9D2F8" w14:textId="77777777" w:rsidR="00BB00C0" w:rsidRPr="00BB00C0" w:rsidRDefault="00BB00C0" w:rsidP="00BB00C0"/>
    <w:tbl>
      <w:tblPr>
        <w:tblW w:w="10622"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21"/>
        <w:gridCol w:w="1160"/>
        <w:gridCol w:w="833"/>
        <w:gridCol w:w="4608"/>
      </w:tblGrid>
      <w:tr w:rsidR="00BB00C0" w14:paraId="17ADA53F" w14:textId="77777777" w:rsidTr="00BB00C0">
        <w:trPr>
          <w:trHeight w:val="424"/>
        </w:trPr>
        <w:tc>
          <w:tcPr>
            <w:tcW w:w="189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4F60BE" w14:textId="77777777" w:rsidR="00BB00C0" w:rsidRDefault="00BB00C0" w:rsidP="00DC045D">
            <w:pPr>
              <w:rPr>
                <w:rFonts w:cstheme="minorHAnsi"/>
                <w:b/>
                <w:sz w:val="20"/>
                <w:szCs w:val="20"/>
                <w:lang w:val="es-ES"/>
              </w:rPr>
            </w:pPr>
            <w:r>
              <w:rPr>
                <w:rFonts w:cstheme="minorHAnsi"/>
                <w:b/>
                <w:sz w:val="20"/>
                <w:szCs w:val="20"/>
                <w:lang w:val="es-ES"/>
              </w:rPr>
              <w:t xml:space="preserve">Fecha de realización: </w:t>
            </w:r>
          </w:p>
          <w:p w14:paraId="083F1B0A" w14:textId="77777777" w:rsidR="00BB00C0" w:rsidRDefault="00BB00C0" w:rsidP="00BB00C0">
            <w:pPr>
              <w:rPr>
                <w:rFonts w:cstheme="minorHAnsi"/>
                <w:sz w:val="20"/>
                <w:szCs w:val="20"/>
                <w:lang w:val="es-ES"/>
              </w:rPr>
            </w:pPr>
            <w:r>
              <w:rPr>
                <w:rFonts w:cstheme="minorHAnsi"/>
                <w:sz w:val="20"/>
                <w:szCs w:val="20"/>
                <w:lang w:val="es-ES"/>
              </w:rPr>
              <w:t>26 de Octubre de 2016</w:t>
            </w:r>
          </w:p>
        </w:tc>
        <w:tc>
          <w:tcPr>
            <w:tcW w:w="93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7FD0314" w14:textId="77777777" w:rsidR="00BB00C0" w:rsidRDefault="00BB00C0" w:rsidP="00DC045D">
            <w:pPr>
              <w:rPr>
                <w:rFonts w:cstheme="minorHAnsi"/>
                <w:b/>
                <w:sz w:val="20"/>
                <w:szCs w:val="20"/>
                <w:lang w:val="es-ES"/>
              </w:rPr>
            </w:pPr>
            <w:r>
              <w:rPr>
                <w:rFonts w:cstheme="minorHAnsi"/>
                <w:b/>
                <w:sz w:val="20"/>
                <w:szCs w:val="20"/>
                <w:lang w:val="es-ES"/>
              </w:rPr>
              <w:t>Hora de inicio:</w:t>
            </w:r>
          </w:p>
          <w:p w14:paraId="406C1C2A" w14:textId="77777777" w:rsidR="00BB00C0" w:rsidRDefault="00BB00C0" w:rsidP="00BB00C0">
            <w:pPr>
              <w:rPr>
                <w:rFonts w:cstheme="minorHAnsi"/>
                <w:sz w:val="20"/>
                <w:szCs w:val="20"/>
                <w:lang w:val="es-ES"/>
              </w:rPr>
            </w:pPr>
            <w:r>
              <w:rPr>
                <w:rFonts w:cstheme="minorHAnsi"/>
                <w:sz w:val="20"/>
                <w:szCs w:val="20"/>
                <w:lang w:val="es-ES"/>
              </w:rPr>
              <w:t>11:37 horas</w:t>
            </w:r>
          </w:p>
        </w:tc>
        <w:tc>
          <w:tcPr>
            <w:tcW w:w="2169" w:type="pct"/>
            <w:tcBorders>
              <w:top w:val="single" w:sz="4" w:space="0" w:color="auto"/>
              <w:left w:val="single" w:sz="4" w:space="0" w:color="auto"/>
              <w:bottom w:val="single" w:sz="4" w:space="0" w:color="auto"/>
              <w:right w:val="single" w:sz="4" w:space="0" w:color="auto"/>
            </w:tcBorders>
            <w:shd w:val="clear" w:color="auto" w:fill="FFFFFF"/>
            <w:hideMark/>
          </w:tcPr>
          <w:p w14:paraId="0E814184" w14:textId="77777777" w:rsidR="00BB00C0" w:rsidRDefault="00BB00C0" w:rsidP="00DC045D">
            <w:pPr>
              <w:rPr>
                <w:rFonts w:cstheme="minorHAnsi"/>
                <w:sz w:val="20"/>
                <w:szCs w:val="20"/>
                <w:lang w:val="es-ES"/>
              </w:rPr>
            </w:pPr>
            <w:r>
              <w:rPr>
                <w:rFonts w:cstheme="minorHAnsi"/>
                <w:b/>
                <w:sz w:val="20"/>
                <w:szCs w:val="20"/>
                <w:lang w:val="es-ES"/>
              </w:rPr>
              <w:t>Hora de finalización</w:t>
            </w:r>
            <w:r>
              <w:rPr>
                <w:rFonts w:cstheme="minorHAnsi"/>
                <w:sz w:val="20"/>
                <w:szCs w:val="20"/>
                <w:lang w:val="es-ES"/>
              </w:rPr>
              <w:t>:</w:t>
            </w:r>
          </w:p>
          <w:p w14:paraId="0FBB18A8" w14:textId="77777777" w:rsidR="00BB00C0" w:rsidRDefault="00BB00C0" w:rsidP="00BB00C0">
            <w:pPr>
              <w:rPr>
                <w:rFonts w:cstheme="minorHAnsi"/>
                <w:sz w:val="20"/>
                <w:szCs w:val="20"/>
                <w:lang w:val="es-ES"/>
              </w:rPr>
            </w:pPr>
            <w:r>
              <w:rPr>
                <w:rFonts w:cstheme="minorHAnsi"/>
                <w:sz w:val="20"/>
                <w:szCs w:val="20"/>
                <w:lang w:val="es-ES" w:eastAsia="es-ES"/>
              </w:rPr>
              <w:t>14:20 horas</w:t>
            </w:r>
          </w:p>
        </w:tc>
      </w:tr>
      <w:tr w:rsidR="00BB00C0" w14:paraId="719C7557" w14:textId="77777777" w:rsidTr="00DC045D">
        <w:trPr>
          <w:trHeight w:val="152"/>
        </w:trPr>
        <w:tc>
          <w:tcPr>
            <w:tcW w:w="2831"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BA92EE9" w14:textId="77777777" w:rsidR="00BB00C0" w:rsidRDefault="00BB00C0" w:rsidP="00DC045D">
            <w:pPr>
              <w:rPr>
                <w:rFonts w:cstheme="minorHAnsi"/>
                <w:sz w:val="20"/>
                <w:szCs w:val="20"/>
                <w:lang w:val="es-ES"/>
              </w:rPr>
            </w:pPr>
            <w:r>
              <w:rPr>
                <w:rFonts w:cstheme="minorHAnsi"/>
                <w:b/>
                <w:sz w:val="20"/>
                <w:szCs w:val="20"/>
                <w:lang w:val="es-ES"/>
              </w:rPr>
              <w:t>Fiscalizador encargado de la actividad:</w:t>
            </w:r>
          </w:p>
          <w:p w14:paraId="2479965C" w14:textId="77777777" w:rsidR="00BB00C0" w:rsidRDefault="00BB00C0" w:rsidP="00DC045D">
            <w:pPr>
              <w:rPr>
                <w:rFonts w:cstheme="minorHAnsi"/>
                <w:sz w:val="20"/>
                <w:szCs w:val="20"/>
                <w:lang w:val="es-ES"/>
              </w:rPr>
            </w:pPr>
            <w:r>
              <w:rPr>
                <w:rFonts w:cstheme="minorHAnsi"/>
                <w:sz w:val="20"/>
                <w:szCs w:val="20"/>
                <w:lang w:val="es-ES"/>
              </w:rPr>
              <w:t>Pia Valenzuela Marín</w:t>
            </w:r>
          </w:p>
        </w:tc>
        <w:tc>
          <w:tcPr>
            <w:tcW w:w="2169" w:type="pct"/>
            <w:tcBorders>
              <w:top w:val="single" w:sz="4" w:space="0" w:color="auto"/>
              <w:left w:val="single" w:sz="4" w:space="0" w:color="auto"/>
              <w:bottom w:val="single" w:sz="4" w:space="0" w:color="auto"/>
              <w:right w:val="single" w:sz="4" w:space="0" w:color="auto"/>
            </w:tcBorders>
            <w:shd w:val="clear" w:color="auto" w:fill="FFFFFF"/>
            <w:hideMark/>
          </w:tcPr>
          <w:p w14:paraId="678A08AF" w14:textId="77777777" w:rsidR="00BB00C0" w:rsidRDefault="00BB00C0" w:rsidP="00DC045D">
            <w:pPr>
              <w:rPr>
                <w:rFonts w:cstheme="minorHAnsi"/>
                <w:b/>
                <w:sz w:val="20"/>
                <w:szCs w:val="20"/>
                <w:lang w:val="es-ES"/>
              </w:rPr>
            </w:pPr>
            <w:r>
              <w:rPr>
                <w:rFonts w:cstheme="minorHAnsi"/>
                <w:b/>
                <w:sz w:val="20"/>
                <w:szCs w:val="20"/>
                <w:lang w:val="es-ES"/>
              </w:rPr>
              <w:t>Órgano:</w:t>
            </w:r>
          </w:p>
          <w:p w14:paraId="357C036E" w14:textId="77777777" w:rsidR="00BB00C0" w:rsidRDefault="00BB00C0" w:rsidP="00DC045D">
            <w:pPr>
              <w:rPr>
                <w:rFonts w:cstheme="minorHAnsi"/>
                <w:sz w:val="20"/>
                <w:szCs w:val="20"/>
                <w:lang w:val="es-ES"/>
              </w:rPr>
            </w:pPr>
            <w:r>
              <w:rPr>
                <w:rFonts w:eastAsia="Times New Roman" w:cstheme="minorHAnsi"/>
                <w:sz w:val="20"/>
                <w:szCs w:val="20"/>
                <w:lang w:val="es-ES"/>
              </w:rPr>
              <w:t>Superintendencia del Medio Ambiente</w:t>
            </w:r>
            <w:r>
              <w:rPr>
                <w:rFonts w:cstheme="minorHAnsi"/>
                <w:sz w:val="20"/>
                <w:szCs w:val="20"/>
                <w:lang w:val="es-ES"/>
              </w:rPr>
              <w:t xml:space="preserve"> </w:t>
            </w:r>
          </w:p>
        </w:tc>
      </w:tr>
      <w:tr w:rsidR="00BB00C0" w14:paraId="042E3AB9" w14:textId="77777777" w:rsidTr="00DC045D">
        <w:trPr>
          <w:trHeight w:val="173"/>
        </w:trPr>
        <w:tc>
          <w:tcPr>
            <w:tcW w:w="2439"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1A4E7767" w14:textId="77777777" w:rsidR="00BB00C0" w:rsidRDefault="00BB00C0" w:rsidP="00DC045D">
            <w:pPr>
              <w:spacing w:line="0" w:lineRule="atLeast"/>
              <w:jc w:val="left"/>
              <w:rPr>
                <w:rFonts w:cstheme="minorHAnsi"/>
                <w:sz w:val="20"/>
                <w:szCs w:val="20"/>
                <w:lang w:val="es-ES"/>
              </w:rPr>
            </w:pPr>
            <w:r>
              <w:rPr>
                <w:rFonts w:cstheme="minorHAnsi"/>
                <w:b/>
                <w:sz w:val="20"/>
                <w:szCs w:val="20"/>
                <w:lang w:val="es-ES"/>
              </w:rPr>
              <w:t>Existió oposición al ingreso</w:t>
            </w:r>
            <w:r>
              <w:rPr>
                <w:rFonts w:cstheme="minorHAnsi"/>
                <w:sz w:val="20"/>
                <w:szCs w:val="20"/>
                <w:lang w:val="es-ES"/>
              </w:rPr>
              <w:t>: No</w:t>
            </w:r>
          </w:p>
        </w:tc>
        <w:tc>
          <w:tcPr>
            <w:tcW w:w="256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F477A5E" w14:textId="77777777" w:rsidR="00BB00C0" w:rsidRDefault="00BB00C0" w:rsidP="00DC045D">
            <w:pPr>
              <w:spacing w:line="0" w:lineRule="atLeast"/>
              <w:jc w:val="left"/>
              <w:rPr>
                <w:rFonts w:cstheme="minorHAnsi"/>
                <w:sz w:val="20"/>
                <w:szCs w:val="20"/>
                <w:lang w:val="es-ES"/>
              </w:rPr>
            </w:pPr>
            <w:r>
              <w:rPr>
                <w:rFonts w:cstheme="minorHAnsi"/>
                <w:b/>
                <w:sz w:val="20"/>
                <w:szCs w:val="20"/>
                <w:lang w:val="es-ES"/>
              </w:rPr>
              <w:t>Existió auxilio de fuerza pública</w:t>
            </w:r>
            <w:r>
              <w:rPr>
                <w:rFonts w:cstheme="minorHAnsi"/>
                <w:sz w:val="20"/>
                <w:szCs w:val="20"/>
                <w:lang w:val="es-ES"/>
              </w:rPr>
              <w:t>: No</w:t>
            </w:r>
          </w:p>
        </w:tc>
      </w:tr>
      <w:tr w:rsidR="00BB00C0" w14:paraId="0E3EC9E0" w14:textId="77777777" w:rsidTr="00DC045D">
        <w:trPr>
          <w:trHeight w:val="173"/>
        </w:trPr>
        <w:tc>
          <w:tcPr>
            <w:tcW w:w="2439"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7C8F8520" w14:textId="77777777" w:rsidR="00BB00C0" w:rsidRDefault="00BB00C0" w:rsidP="00DC045D">
            <w:pPr>
              <w:spacing w:line="0" w:lineRule="atLeast"/>
              <w:jc w:val="left"/>
              <w:rPr>
                <w:rFonts w:cstheme="minorHAnsi"/>
                <w:b/>
                <w:sz w:val="20"/>
                <w:szCs w:val="20"/>
                <w:lang w:val="es-ES"/>
              </w:rPr>
            </w:pPr>
            <w:r>
              <w:rPr>
                <w:rFonts w:cstheme="minorHAnsi"/>
                <w:b/>
                <w:sz w:val="20"/>
                <w:szCs w:val="20"/>
                <w:lang w:val="es-ES"/>
              </w:rPr>
              <w:t xml:space="preserve">Existió colaboración por parte de los fiscalizados: </w:t>
            </w:r>
            <w:r>
              <w:rPr>
                <w:rFonts w:cstheme="minorHAnsi"/>
                <w:sz w:val="20"/>
                <w:szCs w:val="20"/>
                <w:lang w:val="es-ES"/>
              </w:rPr>
              <w:t xml:space="preserve">Sí </w:t>
            </w:r>
          </w:p>
        </w:tc>
        <w:tc>
          <w:tcPr>
            <w:tcW w:w="256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28F30620" w14:textId="77777777" w:rsidR="00BB00C0" w:rsidRDefault="00BB00C0" w:rsidP="00DC045D">
            <w:pPr>
              <w:spacing w:line="0" w:lineRule="atLeast"/>
              <w:jc w:val="left"/>
              <w:rPr>
                <w:rFonts w:cstheme="minorHAnsi"/>
                <w:b/>
                <w:sz w:val="20"/>
                <w:szCs w:val="20"/>
                <w:lang w:val="es-ES"/>
              </w:rPr>
            </w:pPr>
            <w:r>
              <w:rPr>
                <w:rFonts w:cstheme="minorHAnsi"/>
                <w:b/>
                <w:sz w:val="20"/>
                <w:szCs w:val="20"/>
                <w:lang w:val="es-ES"/>
              </w:rPr>
              <w:t xml:space="preserve">Existió trato respetuoso y deferente: </w:t>
            </w:r>
            <w:r>
              <w:rPr>
                <w:rFonts w:cstheme="minorHAnsi"/>
                <w:sz w:val="20"/>
                <w:szCs w:val="20"/>
                <w:lang w:val="es-ES"/>
              </w:rPr>
              <w:t>Sí</w:t>
            </w:r>
          </w:p>
        </w:tc>
      </w:tr>
      <w:tr w:rsidR="00BB00C0" w14:paraId="6B893AF8" w14:textId="77777777" w:rsidTr="00DC045D">
        <w:trPr>
          <w:trHeight w:val="92"/>
        </w:trPr>
        <w:tc>
          <w:tcPr>
            <w:tcW w:w="2439"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19D35E75" w14:textId="77777777" w:rsidR="00BB00C0" w:rsidRDefault="00BB00C0" w:rsidP="00DC045D">
            <w:pPr>
              <w:spacing w:line="0" w:lineRule="atLeast"/>
              <w:jc w:val="left"/>
              <w:rPr>
                <w:rFonts w:cstheme="minorHAnsi"/>
                <w:b/>
                <w:sz w:val="20"/>
                <w:szCs w:val="20"/>
                <w:lang w:val="es-ES"/>
              </w:rPr>
            </w:pPr>
            <w:r>
              <w:rPr>
                <w:rFonts w:cstheme="minorHAnsi"/>
                <w:b/>
                <w:sz w:val="20"/>
                <w:szCs w:val="20"/>
                <w:lang w:val="es-ES"/>
              </w:rPr>
              <w:t xml:space="preserve">Entrega de antecedentes solicitados: </w:t>
            </w:r>
            <w:r>
              <w:rPr>
                <w:rFonts w:cstheme="minorHAnsi"/>
                <w:sz w:val="20"/>
                <w:szCs w:val="20"/>
                <w:lang w:val="es-ES"/>
              </w:rPr>
              <w:t>Sí</w:t>
            </w:r>
          </w:p>
        </w:tc>
        <w:tc>
          <w:tcPr>
            <w:tcW w:w="256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CDB7E4D" w14:textId="77777777" w:rsidR="00BB00C0" w:rsidRDefault="00BB00C0" w:rsidP="00DC045D">
            <w:pPr>
              <w:spacing w:line="0" w:lineRule="atLeast"/>
              <w:jc w:val="left"/>
              <w:rPr>
                <w:rFonts w:cstheme="minorHAnsi"/>
                <w:b/>
                <w:sz w:val="20"/>
                <w:szCs w:val="20"/>
                <w:lang w:val="es-ES"/>
              </w:rPr>
            </w:pPr>
            <w:r>
              <w:rPr>
                <w:rFonts w:cstheme="minorHAnsi"/>
                <w:b/>
                <w:sz w:val="20"/>
                <w:szCs w:val="20"/>
                <w:lang w:val="es-ES"/>
              </w:rPr>
              <w:t xml:space="preserve">Entrega de acta: </w:t>
            </w:r>
            <w:r>
              <w:rPr>
                <w:rFonts w:cstheme="minorHAnsi"/>
                <w:sz w:val="20"/>
                <w:szCs w:val="20"/>
                <w:lang w:val="es-ES"/>
              </w:rPr>
              <w:t>Sí (Anexo 1).</w:t>
            </w:r>
          </w:p>
        </w:tc>
      </w:tr>
      <w:tr w:rsidR="00BB00C0" w14:paraId="6F91AA38" w14:textId="77777777" w:rsidTr="00BB00C0">
        <w:trPr>
          <w:trHeight w:val="74"/>
        </w:trPr>
        <w:tc>
          <w:tcPr>
            <w:tcW w:w="5000" w:type="pct"/>
            <w:gridSpan w:val="4"/>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0AA8249F" w14:textId="77777777" w:rsidR="00BB00C0" w:rsidRDefault="00BB00C0" w:rsidP="00DC045D">
            <w:pPr>
              <w:spacing w:line="0" w:lineRule="atLeast"/>
              <w:jc w:val="left"/>
              <w:rPr>
                <w:rFonts w:cstheme="minorHAnsi"/>
                <w:b/>
                <w:sz w:val="20"/>
                <w:szCs w:val="20"/>
                <w:lang w:val="es-ES"/>
              </w:rPr>
            </w:pPr>
            <w:r>
              <w:rPr>
                <w:rFonts w:cstheme="minorHAnsi"/>
                <w:b/>
                <w:sz w:val="20"/>
                <w:szCs w:val="20"/>
                <w:lang w:val="es-ES"/>
              </w:rPr>
              <w:t xml:space="preserve">Observaciones: </w:t>
            </w:r>
            <w:r>
              <w:rPr>
                <w:rFonts w:cstheme="minorHAnsi"/>
                <w:sz w:val="20"/>
                <w:szCs w:val="20"/>
                <w:lang w:val="es-ES"/>
              </w:rPr>
              <w:t>-</w:t>
            </w:r>
          </w:p>
        </w:tc>
      </w:tr>
    </w:tbl>
    <w:p w14:paraId="423C2AF8" w14:textId="77777777" w:rsidR="00BB00C0" w:rsidRDefault="00BB00C0" w:rsidP="00BB00C0">
      <w:pPr>
        <w:pStyle w:val="Ttulo3"/>
        <w:spacing w:before="120" w:after="120"/>
        <w:ind w:left="1781" w:hanging="505"/>
      </w:pPr>
      <w:r w:rsidRPr="00BB00C0">
        <w:t xml:space="preserve">Segundo día de inspección. </w:t>
      </w:r>
    </w:p>
    <w:p w14:paraId="1949330E" w14:textId="77777777" w:rsidR="00BB00C0" w:rsidRPr="00BB00C0" w:rsidRDefault="00BB00C0" w:rsidP="00BB00C0"/>
    <w:tbl>
      <w:tblPr>
        <w:tblW w:w="10622"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21"/>
        <w:gridCol w:w="1160"/>
        <w:gridCol w:w="833"/>
        <w:gridCol w:w="4608"/>
      </w:tblGrid>
      <w:tr w:rsidR="00D4059C" w14:paraId="64997263" w14:textId="77777777" w:rsidTr="00BB00C0">
        <w:trPr>
          <w:trHeight w:val="459"/>
        </w:trPr>
        <w:tc>
          <w:tcPr>
            <w:tcW w:w="189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385417" w14:textId="77777777" w:rsidR="00D4059C" w:rsidRDefault="00D4059C">
            <w:pPr>
              <w:rPr>
                <w:rFonts w:cstheme="minorHAnsi"/>
                <w:b/>
                <w:sz w:val="20"/>
                <w:szCs w:val="20"/>
                <w:lang w:val="es-ES"/>
              </w:rPr>
            </w:pPr>
            <w:r>
              <w:rPr>
                <w:rFonts w:cstheme="minorHAnsi"/>
                <w:b/>
                <w:sz w:val="20"/>
                <w:szCs w:val="20"/>
                <w:lang w:val="es-ES"/>
              </w:rPr>
              <w:t xml:space="preserve">Fecha de realización: </w:t>
            </w:r>
          </w:p>
          <w:p w14:paraId="13FEAC15" w14:textId="77777777" w:rsidR="00D4059C" w:rsidRDefault="00125FB0" w:rsidP="005C7AA3">
            <w:pPr>
              <w:rPr>
                <w:rFonts w:cstheme="minorHAnsi"/>
                <w:sz w:val="20"/>
                <w:szCs w:val="20"/>
                <w:lang w:val="es-ES"/>
              </w:rPr>
            </w:pPr>
            <w:r>
              <w:rPr>
                <w:rFonts w:cstheme="minorHAnsi"/>
                <w:sz w:val="20"/>
                <w:szCs w:val="20"/>
                <w:lang w:val="es-ES"/>
              </w:rPr>
              <w:t>21 de marzo de 2017</w:t>
            </w:r>
          </w:p>
        </w:tc>
        <w:tc>
          <w:tcPr>
            <w:tcW w:w="93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C1C5E2C" w14:textId="77777777" w:rsidR="00D4059C" w:rsidRDefault="00D4059C">
            <w:pPr>
              <w:rPr>
                <w:rFonts w:cstheme="minorHAnsi"/>
                <w:b/>
                <w:sz w:val="20"/>
                <w:szCs w:val="20"/>
                <w:lang w:val="es-ES"/>
              </w:rPr>
            </w:pPr>
            <w:r>
              <w:rPr>
                <w:rFonts w:cstheme="minorHAnsi"/>
                <w:b/>
                <w:sz w:val="20"/>
                <w:szCs w:val="20"/>
                <w:lang w:val="es-ES"/>
              </w:rPr>
              <w:t>Hora de inicio:</w:t>
            </w:r>
          </w:p>
          <w:p w14:paraId="57558ED5" w14:textId="77777777" w:rsidR="00D4059C" w:rsidRDefault="0041671D" w:rsidP="00125FB0">
            <w:pPr>
              <w:rPr>
                <w:rFonts w:cstheme="minorHAnsi"/>
                <w:sz w:val="20"/>
                <w:szCs w:val="20"/>
                <w:lang w:val="es-ES"/>
              </w:rPr>
            </w:pPr>
            <w:r>
              <w:rPr>
                <w:rFonts w:cstheme="minorHAnsi"/>
                <w:sz w:val="20"/>
                <w:szCs w:val="20"/>
                <w:lang w:val="es-ES"/>
              </w:rPr>
              <w:t>1</w:t>
            </w:r>
            <w:r w:rsidR="00125FB0">
              <w:rPr>
                <w:rFonts w:cstheme="minorHAnsi"/>
                <w:sz w:val="20"/>
                <w:szCs w:val="20"/>
                <w:lang w:val="es-ES"/>
              </w:rPr>
              <w:t>1</w:t>
            </w:r>
            <w:r w:rsidR="00D4059C">
              <w:rPr>
                <w:rFonts w:cstheme="minorHAnsi"/>
                <w:sz w:val="20"/>
                <w:szCs w:val="20"/>
                <w:lang w:val="es-ES"/>
              </w:rPr>
              <w:t>:</w:t>
            </w:r>
            <w:r w:rsidR="00125FB0">
              <w:rPr>
                <w:rFonts w:cstheme="minorHAnsi"/>
                <w:sz w:val="20"/>
                <w:szCs w:val="20"/>
                <w:lang w:val="es-ES"/>
              </w:rPr>
              <w:t>4</w:t>
            </w:r>
            <w:r w:rsidR="00D4059C">
              <w:rPr>
                <w:rFonts w:cstheme="minorHAnsi"/>
                <w:sz w:val="20"/>
                <w:szCs w:val="20"/>
                <w:lang w:val="es-ES"/>
              </w:rPr>
              <w:t>0 horas</w:t>
            </w:r>
          </w:p>
        </w:tc>
        <w:tc>
          <w:tcPr>
            <w:tcW w:w="2169" w:type="pct"/>
            <w:tcBorders>
              <w:top w:val="single" w:sz="4" w:space="0" w:color="auto"/>
              <w:left w:val="single" w:sz="4" w:space="0" w:color="auto"/>
              <w:bottom w:val="single" w:sz="4" w:space="0" w:color="auto"/>
              <w:right w:val="single" w:sz="4" w:space="0" w:color="auto"/>
            </w:tcBorders>
            <w:shd w:val="clear" w:color="auto" w:fill="FFFFFF"/>
            <w:hideMark/>
          </w:tcPr>
          <w:p w14:paraId="08555AD9" w14:textId="77777777" w:rsidR="00D4059C" w:rsidRDefault="00D4059C">
            <w:pPr>
              <w:rPr>
                <w:rFonts w:cstheme="minorHAnsi"/>
                <w:sz w:val="20"/>
                <w:szCs w:val="20"/>
                <w:lang w:val="es-ES"/>
              </w:rPr>
            </w:pPr>
            <w:r>
              <w:rPr>
                <w:rFonts w:cstheme="minorHAnsi"/>
                <w:b/>
                <w:sz w:val="20"/>
                <w:szCs w:val="20"/>
                <w:lang w:val="es-ES"/>
              </w:rPr>
              <w:t>Hora de finalización</w:t>
            </w:r>
            <w:r>
              <w:rPr>
                <w:rFonts w:cstheme="minorHAnsi"/>
                <w:sz w:val="20"/>
                <w:szCs w:val="20"/>
                <w:lang w:val="es-ES"/>
              </w:rPr>
              <w:t>:</w:t>
            </w:r>
          </w:p>
          <w:p w14:paraId="4D8AE5A9" w14:textId="77777777" w:rsidR="00D4059C" w:rsidRDefault="00D4059C" w:rsidP="00125FB0">
            <w:pPr>
              <w:rPr>
                <w:rFonts w:cstheme="minorHAnsi"/>
                <w:sz w:val="20"/>
                <w:szCs w:val="20"/>
                <w:lang w:val="es-ES"/>
              </w:rPr>
            </w:pPr>
            <w:r>
              <w:rPr>
                <w:rFonts w:cstheme="minorHAnsi"/>
                <w:sz w:val="20"/>
                <w:szCs w:val="20"/>
                <w:lang w:val="es-ES" w:eastAsia="es-ES"/>
              </w:rPr>
              <w:t>1</w:t>
            </w:r>
            <w:r w:rsidR="00125FB0">
              <w:rPr>
                <w:rFonts w:cstheme="minorHAnsi"/>
                <w:sz w:val="20"/>
                <w:szCs w:val="20"/>
                <w:lang w:val="es-ES" w:eastAsia="es-ES"/>
              </w:rPr>
              <w:t>6</w:t>
            </w:r>
            <w:r>
              <w:rPr>
                <w:rFonts w:cstheme="minorHAnsi"/>
                <w:sz w:val="20"/>
                <w:szCs w:val="20"/>
                <w:lang w:val="es-ES" w:eastAsia="es-ES"/>
              </w:rPr>
              <w:t>:</w:t>
            </w:r>
            <w:r w:rsidR="0041671D">
              <w:rPr>
                <w:rFonts w:cstheme="minorHAnsi"/>
                <w:sz w:val="20"/>
                <w:szCs w:val="20"/>
                <w:lang w:val="es-ES" w:eastAsia="es-ES"/>
              </w:rPr>
              <w:t>30</w:t>
            </w:r>
            <w:r>
              <w:rPr>
                <w:rFonts w:cstheme="minorHAnsi"/>
                <w:sz w:val="20"/>
                <w:szCs w:val="20"/>
                <w:lang w:val="es-ES" w:eastAsia="es-ES"/>
              </w:rPr>
              <w:t xml:space="preserve"> horas</w:t>
            </w:r>
          </w:p>
        </w:tc>
      </w:tr>
      <w:tr w:rsidR="00D4059C" w14:paraId="5955642A" w14:textId="77777777" w:rsidTr="00BB00C0">
        <w:trPr>
          <w:trHeight w:val="338"/>
        </w:trPr>
        <w:tc>
          <w:tcPr>
            <w:tcW w:w="2831"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C632AD" w14:textId="77777777" w:rsidR="00D4059C" w:rsidRDefault="00D4059C">
            <w:pPr>
              <w:rPr>
                <w:rFonts w:cstheme="minorHAnsi"/>
                <w:sz w:val="20"/>
                <w:szCs w:val="20"/>
                <w:lang w:val="es-ES"/>
              </w:rPr>
            </w:pPr>
            <w:r>
              <w:rPr>
                <w:rFonts w:cstheme="minorHAnsi"/>
                <w:b/>
                <w:sz w:val="20"/>
                <w:szCs w:val="20"/>
                <w:lang w:val="es-ES"/>
              </w:rPr>
              <w:t>Fiscalizador encargado de la actividad:</w:t>
            </w:r>
          </w:p>
          <w:p w14:paraId="67931A92" w14:textId="77777777" w:rsidR="00D4059C" w:rsidRDefault="00F92B95">
            <w:pPr>
              <w:rPr>
                <w:rFonts w:cstheme="minorHAnsi"/>
                <w:sz w:val="20"/>
                <w:szCs w:val="20"/>
                <w:lang w:val="es-ES"/>
              </w:rPr>
            </w:pPr>
            <w:r>
              <w:rPr>
                <w:rFonts w:cstheme="minorHAnsi"/>
                <w:sz w:val="20"/>
                <w:szCs w:val="20"/>
                <w:lang w:val="es-ES"/>
              </w:rPr>
              <w:t>Pia Valenzuela Marín</w:t>
            </w:r>
          </w:p>
        </w:tc>
        <w:tc>
          <w:tcPr>
            <w:tcW w:w="2169" w:type="pct"/>
            <w:tcBorders>
              <w:top w:val="single" w:sz="4" w:space="0" w:color="auto"/>
              <w:left w:val="single" w:sz="4" w:space="0" w:color="auto"/>
              <w:bottom w:val="single" w:sz="4" w:space="0" w:color="auto"/>
              <w:right w:val="single" w:sz="4" w:space="0" w:color="auto"/>
            </w:tcBorders>
            <w:shd w:val="clear" w:color="auto" w:fill="FFFFFF"/>
            <w:hideMark/>
          </w:tcPr>
          <w:p w14:paraId="116F3978" w14:textId="77777777" w:rsidR="00D4059C" w:rsidRDefault="00D4059C">
            <w:pPr>
              <w:rPr>
                <w:rFonts w:cstheme="minorHAnsi"/>
                <w:b/>
                <w:sz w:val="20"/>
                <w:szCs w:val="20"/>
                <w:lang w:val="es-ES"/>
              </w:rPr>
            </w:pPr>
            <w:r>
              <w:rPr>
                <w:rFonts w:cstheme="minorHAnsi"/>
                <w:b/>
                <w:sz w:val="20"/>
                <w:szCs w:val="20"/>
                <w:lang w:val="es-ES"/>
              </w:rPr>
              <w:t>Órgano:</w:t>
            </w:r>
          </w:p>
          <w:p w14:paraId="72FC6FAE" w14:textId="77777777" w:rsidR="00D4059C" w:rsidRDefault="00D4059C" w:rsidP="003E24B6">
            <w:pPr>
              <w:rPr>
                <w:rFonts w:cstheme="minorHAnsi"/>
                <w:sz w:val="20"/>
                <w:szCs w:val="20"/>
                <w:lang w:val="es-ES"/>
              </w:rPr>
            </w:pPr>
            <w:r>
              <w:rPr>
                <w:rFonts w:eastAsia="Times New Roman" w:cstheme="minorHAnsi"/>
                <w:sz w:val="20"/>
                <w:szCs w:val="20"/>
                <w:lang w:val="es-ES"/>
              </w:rPr>
              <w:t>S</w:t>
            </w:r>
            <w:r w:rsidR="003E24B6">
              <w:rPr>
                <w:rFonts w:eastAsia="Times New Roman" w:cstheme="minorHAnsi"/>
                <w:sz w:val="20"/>
                <w:szCs w:val="20"/>
                <w:lang w:val="es-ES"/>
              </w:rPr>
              <w:t>uperintendencia del Medio Ambiente</w:t>
            </w:r>
            <w:r>
              <w:rPr>
                <w:rFonts w:cstheme="minorHAnsi"/>
                <w:sz w:val="20"/>
                <w:szCs w:val="20"/>
                <w:lang w:val="es-ES"/>
              </w:rPr>
              <w:t xml:space="preserve"> </w:t>
            </w:r>
          </w:p>
        </w:tc>
      </w:tr>
      <w:tr w:rsidR="006907CE" w14:paraId="4DC818AE" w14:textId="77777777" w:rsidTr="00BB00C0">
        <w:trPr>
          <w:trHeight w:val="1639"/>
        </w:trPr>
        <w:tc>
          <w:tcPr>
            <w:tcW w:w="2831"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F08623" w14:textId="77777777" w:rsidR="006907CE" w:rsidRDefault="006907CE">
            <w:pPr>
              <w:rPr>
                <w:b/>
                <w:sz w:val="20"/>
                <w:szCs w:val="20"/>
                <w:lang w:val="es-ES"/>
              </w:rPr>
            </w:pPr>
            <w:r>
              <w:rPr>
                <w:b/>
                <w:sz w:val="20"/>
                <w:szCs w:val="20"/>
                <w:lang w:val="es-ES"/>
              </w:rPr>
              <w:t>Fiscalizadores participantes:</w:t>
            </w:r>
          </w:p>
          <w:p w14:paraId="1556AF41" w14:textId="77777777" w:rsidR="006907CE" w:rsidRDefault="006907CE">
            <w:pPr>
              <w:rPr>
                <w:sz w:val="20"/>
                <w:szCs w:val="20"/>
                <w:lang w:val="es-ES"/>
              </w:rPr>
            </w:pPr>
            <w:r>
              <w:rPr>
                <w:sz w:val="20"/>
                <w:szCs w:val="20"/>
                <w:lang w:val="es-ES"/>
              </w:rPr>
              <w:t>Diana Castillo Álvarez</w:t>
            </w:r>
          </w:p>
          <w:p w14:paraId="398E0F7B" w14:textId="77777777" w:rsidR="0067693E" w:rsidRDefault="0067693E">
            <w:pPr>
              <w:rPr>
                <w:sz w:val="20"/>
                <w:szCs w:val="20"/>
                <w:lang w:val="es-ES"/>
              </w:rPr>
            </w:pPr>
            <w:r>
              <w:rPr>
                <w:sz w:val="20"/>
                <w:szCs w:val="20"/>
                <w:lang w:val="es-ES"/>
              </w:rPr>
              <w:t>Jocelyn Palma Peña</w:t>
            </w:r>
          </w:p>
          <w:p w14:paraId="19F4A45F" w14:textId="77777777" w:rsidR="006907CE" w:rsidRDefault="0067693E">
            <w:pPr>
              <w:rPr>
                <w:rFonts w:cstheme="minorHAnsi"/>
                <w:sz w:val="20"/>
                <w:szCs w:val="20"/>
                <w:lang w:val="es-ES"/>
              </w:rPr>
            </w:pPr>
            <w:r>
              <w:rPr>
                <w:rFonts w:cstheme="minorHAnsi"/>
                <w:sz w:val="20"/>
                <w:szCs w:val="20"/>
                <w:lang w:val="es-ES"/>
              </w:rPr>
              <w:t>Pamela Salazar Gutierrez</w:t>
            </w:r>
          </w:p>
          <w:p w14:paraId="59529D50" w14:textId="77777777" w:rsidR="0067693E" w:rsidRDefault="0067693E">
            <w:pPr>
              <w:rPr>
                <w:rFonts w:cstheme="minorHAnsi"/>
                <w:sz w:val="20"/>
                <w:szCs w:val="20"/>
                <w:lang w:val="es-ES"/>
              </w:rPr>
            </w:pPr>
            <w:r>
              <w:rPr>
                <w:rFonts w:cstheme="minorHAnsi"/>
                <w:sz w:val="20"/>
                <w:szCs w:val="20"/>
                <w:lang w:val="es-ES"/>
              </w:rPr>
              <w:t>Claudia Riquelme Cortes</w:t>
            </w:r>
          </w:p>
          <w:p w14:paraId="5169E6DE" w14:textId="77777777" w:rsidR="00A63860" w:rsidRDefault="00A63860">
            <w:pPr>
              <w:rPr>
                <w:rFonts w:cstheme="minorHAnsi"/>
                <w:sz w:val="20"/>
                <w:szCs w:val="20"/>
                <w:lang w:val="es-ES"/>
              </w:rPr>
            </w:pPr>
            <w:r>
              <w:rPr>
                <w:rFonts w:cstheme="minorHAnsi"/>
                <w:sz w:val="20"/>
                <w:szCs w:val="20"/>
                <w:lang w:val="es-ES"/>
              </w:rPr>
              <w:t>Cristian Calderón Perez</w:t>
            </w:r>
          </w:p>
          <w:p w14:paraId="66CAC68F" w14:textId="77777777" w:rsidR="00563F53" w:rsidRPr="0067693E" w:rsidRDefault="00C56499">
            <w:pPr>
              <w:rPr>
                <w:rFonts w:cstheme="minorHAnsi"/>
                <w:sz w:val="20"/>
                <w:szCs w:val="20"/>
                <w:lang w:val="es-ES"/>
              </w:rPr>
            </w:pPr>
            <w:r>
              <w:rPr>
                <w:rFonts w:cstheme="minorHAnsi"/>
                <w:sz w:val="20"/>
                <w:szCs w:val="20"/>
                <w:lang w:val="es-ES"/>
              </w:rPr>
              <w:t>Vinka Rakela Aranza</w:t>
            </w:r>
          </w:p>
        </w:tc>
        <w:tc>
          <w:tcPr>
            <w:tcW w:w="2169" w:type="pct"/>
            <w:tcBorders>
              <w:top w:val="single" w:sz="4" w:space="0" w:color="auto"/>
              <w:left w:val="single" w:sz="4" w:space="0" w:color="auto"/>
              <w:bottom w:val="single" w:sz="4" w:space="0" w:color="auto"/>
              <w:right w:val="single" w:sz="4" w:space="0" w:color="auto"/>
            </w:tcBorders>
            <w:shd w:val="clear" w:color="auto" w:fill="FFFFFF"/>
          </w:tcPr>
          <w:p w14:paraId="0C305C15" w14:textId="77777777" w:rsidR="006907CE" w:rsidRDefault="006907CE">
            <w:pPr>
              <w:rPr>
                <w:b/>
                <w:sz w:val="20"/>
                <w:szCs w:val="20"/>
                <w:lang w:val="es-ES"/>
              </w:rPr>
            </w:pPr>
            <w:r>
              <w:rPr>
                <w:b/>
                <w:sz w:val="20"/>
                <w:szCs w:val="20"/>
                <w:lang w:val="es-ES"/>
              </w:rPr>
              <w:t>Órgano:</w:t>
            </w:r>
          </w:p>
          <w:p w14:paraId="364935F8" w14:textId="77777777" w:rsidR="006907CE" w:rsidRDefault="006907CE">
            <w:pPr>
              <w:rPr>
                <w:sz w:val="20"/>
                <w:szCs w:val="20"/>
                <w:lang w:val="es-ES"/>
              </w:rPr>
            </w:pPr>
            <w:r>
              <w:rPr>
                <w:sz w:val="20"/>
                <w:szCs w:val="20"/>
                <w:lang w:val="es-ES"/>
              </w:rPr>
              <w:t>SEREMI de Salud</w:t>
            </w:r>
          </w:p>
          <w:p w14:paraId="31A8489B" w14:textId="77777777" w:rsidR="0067693E" w:rsidRDefault="0067693E">
            <w:pPr>
              <w:rPr>
                <w:sz w:val="20"/>
                <w:szCs w:val="20"/>
                <w:lang w:val="es-ES"/>
              </w:rPr>
            </w:pPr>
            <w:r>
              <w:rPr>
                <w:sz w:val="20"/>
                <w:szCs w:val="20"/>
                <w:lang w:val="es-ES"/>
              </w:rPr>
              <w:t>SEREMI de Salud</w:t>
            </w:r>
          </w:p>
          <w:p w14:paraId="1FF63029" w14:textId="77777777" w:rsidR="0067693E" w:rsidRDefault="0067693E">
            <w:pPr>
              <w:rPr>
                <w:sz w:val="20"/>
                <w:szCs w:val="20"/>
                <w:lang w:val="es-ES"/>
              </w:rPr>
            </w:pPr>
            <w:r>
              <w:rPr>
                <w:sz w:val="20"/>
                <w:szCs w:val="20"/>
                <w:lang w:val="es-ES"/>
              </w:rPr>
              <w:t>DGA</w:t>
            </w:r>
          </w:p>
          <w:p w14:paraId="42A2642B" w14:textId="77777777" w:rsidR="0067693E" w:rsidRDefault="0067693E">
            <w:pPr>
              <w:rPr>
                <w:sz w:val="20"/>
                <w:szCs w:val="20"/>
                <w:lang w:val="es-ES"/>
              </w:rPr>
            </w:pPr>
            <w:r>
              <w:rPr>
                <w:sz w:val="20"/>
                <w:szCs w:val="20"/>
                <w:lang w:val="es-ES"/>
              </w:rPr>
              <w:t>DGA</w:t>
            </w:r>
          </w:p>
          <w:p w14:paraId="6AE9A634" w14:textId="77777777" w:rsidR="00563F53" w:rsidRDefault="00563F53">
            <w:pPr>
              <w:rPr>
                <w:sz w:val="20"/>
                <w:szCs w:val="20"/>
                <w:lang w:val="es-ES"/>
              </w:rPr>
            </w:pPr>
            <w:r>
              <w:rPr>
                <w:sz w:val="20"/>
                <w:szCs w:val="20"/>
                <w:lang w:val="es-ES"/>
              </w:rPr>
              <w:t>SERNAGEOMIN</w:t>
            </w:r>
          </w:p>
          <w:p w14:paraId="2099F7E7" w14:textId="77777777" w:rsidR="00563F53" w:rsidRDefault="00563F53">
            <w:pPr>
              <w:rPr>
                <w:rFonts w:cstheme="minorHAnsi"/>
                <w:b/>
                <w:sz w:val="20"/>
                <w:szCs w:val="20"/>
                <w:lang w:val="es-ES"/>
              </w:rPr>
            </w:pPr>
            <w:r>
              <w:rPr>
                <w:sz w:val="20"/>
                <w:szCs w:val="20"/>
                <w:lang w:val="es-ES"/>
              </w:rPr>
              <w:t>SERNAGEOMIN</w:t>
            </w:r>
          </w:p>
        </w:tc>
      </w:tr>
      <w:tr w:rsidR="00D4059C" w14:paraId="34E6C2D4" w14:textId="77777777" w:rsidTr="00A97809">
        <w:trPr>
          <w:trHeight w:val="173"/>
        </w:trPr>
        <w:tc>
          <w:tcPr>
            <w:tcW w:w="2439"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1067BB28" w14:textId="77777777" w:rsidR="00D4059C" w:rsidRDefault="00D4059C">
            <w:pPr>
              <w:spacing w:line="0" w:lineRule="atLeast"/>
              <w:jc w:val="left"/>
              <w:rPr>
                <w:rFonts w:cstheme="minorHAnsi"/>
                <w:sz w:val="20"/>
                <w:szCs w:val="20"/>
                <w:lang w:val="es-ES"/>
              </w:rPr>
            </w:pPr>
            <w:r>
              <w:rPr>
                <w:rFonts w:cstheme="minorHAnsi"/>
                <w:b/>
                <w:sz w:val="20"/>
                <w:szCs w:val="20"/>
                <w:lang w:val="es-ES"/>
              </w:rPr>
              <w:t>Existió oposición al ingreso</w:t>
            </w:r>
            <w:r>
              <w:rPr>
                <w:rFonts w:cstheme="minorHAnsi"/>
                <w:sz w:val="20"/>
                <w:szCs w:val="20"/>
                <w:lang w:val="es-ES"/>
              </w:rPr>
              <w:t>: No</w:t>
            </w:r>
          </w:p>
        </w:tc>
        <w:tc>
          <w:tcPr>
            <w:tcW w:w="256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7683AF3E" w14:textId="77777777" w:rsidR="00D4059C" w:rsidRDefault="00D4059C">
            <w:pPr>
              <w:spacing w:line="0" w:lineRule="atLeast"/>
              <w:jc w:val="left"/>
              <w:rPr>
                <w:rFonts w:cstheme="minorHAnsi"/>
                <w:sz w:val="20"/>
                <w:szCs w:val="20"/>
                <w:lang w:val="es-ES"/>
              </w:rPr>
            </w:pPr>
            <w:r>
              <w:rPr>
                <w:rFonts w:cstheme="minorHAnsi"/>
                <w:b/>
                <w:sz w:val="20"/>
                <w:szCs w:val="20"/>
                <w:lang w:val="es-ES"/>
              </w:rPr>
              <w:t>Existió auxilio de fuerza pública</w:t>
            </w:r>
            <w:r>
              <w:rPr>
                <w:rFonts w:cstheme="minorHAnsi"/>
                <w:sz w:val="20"/>
                <w:szCs w:val="20"/>
                <w:lang w:val="es-ES"/>
              </w:rPr>
              <w:t>: No</w:t>
            </w:r>
          </w:p>
        </w:tc>
      </w:tr>
      <w:tr w:rsidR="00D4059C" w14:paraId="14326771" w14:textId="77777777" w:rsidTr="00A97809">
        <w:trPr>
          <w:trHeight w:val="173"/>
        </w:trPr>
        <w:tc>
          <w:tcPr>
            <w:tcW w:w="2439"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13CD08AC" w14:textId="77777777" w:rsidR="00D4059C" w:rsidRDefault="00D4059C">
            <w:pPr>
              <w:spacing w:line="0" w:lineRule="atLeast"/>
              <w:jc w:val="left"/>
              <w:rPr>
                <w:rFonts w:cstheme="minorHAnsi"/>
                <w:b/>
                <w:sz w:val="20"/>
                <w:szCs w:val="20"/>
                <w:lang w:val="es-ES"/>
              </w:rPr>
            </w:pPr>
            <w:r>
              <w:rPr>
                <w:rFonts w:cstheme="minorHAnsi"/>
                <w:b/>
                <w:sz w:val="20"/>
                <w:szCs w:val="20"/>
                <w:lang w:val="es-ES"/>
              </w:rPr>
              <w:t xml:space="preserve">Existió colaboración por parte de los fiscalizados: </w:t>
            </w:r>
            <w:r>
              <w:rPr>
                <w:rFonts w:cstheme="minorHAnsi"/>
                <w:sz w:val="20"/>
                <w:szCs w:val="20"/>
                <w:lang w:val="es-ES"/>
              </w:rPr>
              <w:t xml:space="preserve">Sí </w:t>
            </w:r>
          </w:p>
        </w:tc>
        <w:tc>
          <w:tcPr>
            <w:tcW w:w="256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BD2772A" w14:textId="77777777" w:rsidR="00D4059C" w:rsidRDefault="00D4059C">
            <w:pPr>
              <w:spacing w:line="0" w:lineRule="atLeast"/>
              <w:jc w:val="left"/>
              <w:rPr>
                <w:rFonts w:cstheme="minorHAnsi"/>
                <w:b/>
                <w:sz w:val="20"/>
                <w:szCs w:val="20"/>
                <w:lang w:val="es-ES"/>
              </w:rPr>
            </w:pPr>
            <w:r>
              <w:rPr>
                <w:rFonts w:cstheme="minorHAnsi"/>
                <w:b/>
                <w:sz w:val="20"/>
                <w:szCs w:val="20"/>
                <w:lang w:val="es-ES"/>
              </w:rPr>
              <w:t xml:space="preserve">Existió trato respetuoso y deferente: </w:t>
            </w:r>
            <w:r>
              <w:rPr>
                <w:rFonts w:cstheme="minorHAnsi"/>
                <w:sz w:val="20"/>
                <w:szCs w:val="20"/>
                <w:lang w:val="es-ES"/>
              </w:rPr>
              <w:t>Sí</w:t>
            </w:r>
          </w:p>
        </w:tc>
      </w:tr>
      <w:tr w:rsidR="00D4059C" w14:paraId="3A0E5809" w14:textId="77777777" w:rsidTr="00A97809">
        <w:trPr>
          <w:trHeight w:val="92"/>
        </w:trPr>
        <w:tc>
          <w:tcPr>
            <w:tcW w:w="2439"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6CB72414" w14:textId="77777777" w:rsidR="00D4059C" w:rsidRDefault="00D4059C">
            <w:pPr>
              <w:spacing w:line="0" w:lineRule="atLeast"/>
              <w:jc w:val="left"/>
              <w:rPr>
                <w:rFonts w:cstheme="minorHAnsi"/>
                <w:b/>
                <w:sz w:val="20"/>
                <w:szCs w:val="20"/>
                <w:lang w:val="es-ES"/>
              </w:rPr>
            </w:pPr>
            <w:r>
              <w:rPr>
                <w:rFonts w:cstheme="minorHAnsi"/>
                <w:b/>
                <w:sz w:val="20"/>
                <w:szCs w:val="20"/>
                <w:lang w:val="es-ES"/>
              </w:rPr>
              <w:t xml:space="preserve">Entrega de antecedentes solicitados: </w:t>
            </w:r>
            <w:r w:rsidR="005C5B74">
              <w:rPr>
                <w:rFonts w:cstheme="minorHAnsi"/>
                <w:sz w:val="20"/>
                <w:szCs w:val="20"/>
                <w:lang w:val="es-ES"/>
              </w:rPr>
              <w:t>Sí</w:t>
            </w:r>
          </w:p>
        </w:tc>
        <w:tc>
          <w:tcPr>
            <w:tcW w:w="256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8EFFECA" w14:textId="77777777" w:rsidR="00D4059C" w:rsidRDefault="00D4059C">
            <w:pPr>
              <w:spacing w:line="0" w:lineRule="atLeast"/>
              <w:jc w:val="left"/>
              <w:rPr>
                <w:rFonts w:cstheme="minorHAnsi"/>
                <w:b/>
                <w:sz w:val="20"/>
                <w:szCs w:val="20"/>
                <w:lang w:val="es-ES"/>
              </w:rPr>
            </w:pPr>
            <w:r>
              <w:rPr>
                <w:rFonts w:cstheme="minorHAnsi"/>
                <w:b/>
                <w:sz w:val="20"/>
                <w:szCs w:val="20"/>
                <w:lang w:val="es-ES"/>
              </w:rPr>
              <w:t xml:space="preserve">Entrega de acta: </w:t>
            </w:r>
            <w:r>
              <w:rPr>
                <w:rFonts w:cstheme="minorHAnsi"/>
                <w:sz w:val="20"/>
                <w:szCs w:val="20"/>
                <w:lang w:val="es-ES"/>
              </w:rPr>
              <w:t>Sí (Anexo 1).</w:t>
            </w:r>
          </w:p>
        </w:tc>
      </w:tr>
      <w:tr w:rsidR="00D4059C" w14:paraId="5DFB4EDF" w14:textId="77777777" w:rsidTr="00A97809">
        <w:trPr>
          <w:trHeight w:val="92"/>
        </w:trPr>
        <w:tc>
          <w:tcPr>
            <w:tcW w:w="5000" w:type="pct"/>
            <w:gridSpan w:val="4"/>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53542424" w14:textId="77777777" w:rsidR="00D4059C" w:rsidRDefault="00D4059C">
            <w:pPr>
              <w:spacing w:line="0" w:lineRule="atLeast"/>
              <w:jc w:val="left"/>
              <w:rPr>
                <w:rFonts w:cstheme="minorHAnsi"/>
                <w:b/>
                <w:sz w:val="20"/>
                <w:szCs w:val="20"/>
                <w:lang w:val="es-ES"/>
              </w:rPr>
            </w:pPr>
            <w:r>
              <w:rPr>
                <w:rFonts w:cstheme="minorHAnsi"/>
                <w:b/>
                <w:sz w:val="20"/>
                <w:szCs w:val="20"/>
                <w:lang w:val="es-ES"/>
              </w:rPr>
              <w:t xml:space="preserve">Observaciones: </w:t>
            </w:r>
            <w:r>
              <w:rPr>
                <w:rFonts w:cstheme="minorHAnsi"/>
                <w:sz w:val="20"/>
                <w:szCs w:val="20"/>
                <w:lang w:val="es-ES"/>
              </w:rPr>
              <w:t>-</w:t>
            </w:r>
          </w:p>
        </w:tc>
      </w:tr>
    </w:tbl>
    <w:p w14:paraId="0D0D9A08" w14:textId="77777777" w:rsidR="00D4059C" w:rsidRPr="0025129B" w:rsidRDefault="00D4059C" w:rsidP="00317531">
      <w:pPr>
        <w:sectPr w:rsidR="00D4059C" w:rsidRPr="0025129B" w:rsidSect="00B56C9C">
          <w:pgSz w:w="12240" w:h="15840"/>
          <w:pgMar w:top="1134" w:right="1134" w:bottom="1134" w:left="1134" w:header="567" w:footer="709" w:gutter="0"/>
          <w:cols w:space="708"/>
          <w:docGrid w:linePitch="360"/>
        </w:sectPr>
      </w:pPr>
    </w:p>
    <w:p w14:paraId="5DDAD04A" w14:textId="77777777" w:rsidR="006F626F" w:rsidRDefault="006F626F" w:rsidP="00F227C7">
      <w:pPr>
        <w:pStyle w:val="Ttulo3"/>
        <w:numPr>
          <w:ilvl w:val="2"/>
          <w:numId w:val="5"/>
        </w:numPr>
      </w:pPr>
      <w:bookmarkStart w:id="79" w:name="_Toc496525537"/>
      <w:bookmarkStart w:id="80" w:name="_Toc390184274"/>
      <w:bookmarkStart w:id="81" w:name="_Toc390777026"/>
      <w:bookmarkStart w:id="82" w:name="_Toc390360005"/>
      <w:bookmarkStart w:id="83" w:name="_Toc352841450"/>
      <w:bookmarkStart w:id="84" w:name="_Toc352840390"/>
      <w:bookmarkStart w:id="85" w:name="_Toc390777027"/>
      <w:bookmarkStart w:id="86" w:name="_Toc390360006"/>
      <w:bookmarkStart w:id="87" w:name="_Toc390184275"/>
      <w:bookmarkStart w:id="88" w:name="_Toc382472363"/>
      <w:bookmarkStart w:id="89" w:name="_Toc382383541"/>
      <w:bookmarkStart w:id="90" w:name="_Toc353998190"/>
      <w:bookmarkStart w:id="91" w:name="_Toc353998117"/>
      <w:bookmarkStart w:id="92" w:name="_Toc352840394"/>
      <w:bookmarkStart w:id="93" w:name="_Toc352841454"/>
      <w:r>
        <w:lastRenderedPageBreak/>
        <w:t>Esquema de recorrido</w:t>
      </w:r>
      <w:bookmarkEnd w:id="79"/>
      <w:r>
        <w:t xml:space="preserve"> </w:t>
      </w:r>
      <w:bookmarkEnd w:id="80"/>
      <w:bookmarkEnd w:id="81"/>
      <w:bookmarkEnd w:id="82"/>
    </w:p>
    <w:p w14:paraId="2E75873E" w14:textId="77777777" w:rsidR="006F626F" w:rsidRDefault="006F626F" w:rsidP="006F626F"/>
    <w:p w14:paraId="6DD21FA0" w14:textId="77777777" w:rsidR="006F626F" w:rsidRDefault="006F626F" w:rsidP="006F626F">
      <w:r>
        <w:rPr>
          <w:noProof/>
          <w:lang w:eastAsia="es-CL"/>
        </w:rPr>
        <mc:AlternateContent>
          <mc:Choice Requires="wps">
            <w:drawing>
              <wp:anchor distT="0" distB="0" distL="114300" distR="114300" simplePos="0" relativeHeight="251670528" behindDoc="0" locked="0" layoutInCell="1" allowOverlap="1" wp14:anchorId="5861D9CA" wp14:editId="3CED0E5F">
                <wp:simplePos x="0" y="0"/>
                <wp:positionH relativeFrom="column">
                  <wp:posOffset>-31242</wp:posOffset>
                </wp:positionH>
                <wp:positionV relativeFrom="paragraph">
                  <wp:posOffset>60579</wp:posOffset>
                </wp:positionV>
                <wp:extent cx="6362700" cy="3822192"/>
                <wp:effectExtent l="0" t="0" r="19050" b="26035"/>
                <wp:wrapNone/>
                <wp:docPr id="2" name="Cuadro de texto 2"/>
                <wp:cNvGraphicFramePr/>
                <a:graphic xmlns:a="http://schemas.openxmlformats.org/drawingml/2006/main">
                  <a:graphicData uri="http://schemas.microsoft.com/office/word/2010/wordprocessingShape">
                    <wps:wsp>
                      <wps:cNvSpPr txBox="1"/>
                      <wps:spPr>
                        <a:xfrm>
                          <a:off x="0" y="0"/>
                          <a:ext cx="6362700" cy="382219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1B619DE" w14:textId="77777777" w:rsidR="006A3060" w:rsidRDefault="006A3060" w:rsidP="006F626F">
                            <w:r>
                              <w:rPr>
                                <w:noProof/>
                                <w:lang w:eastAsia="es-CL"/>
                              </w:rPr>
                              <w:drawing>
                                <wp:inline distT="0" distB="0" distL="0" distR="0" wp14:anchorId="62816673" wp14:editId="19442F4F">
                                  <wp:extent cx="6173470" cy="3472815"/>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Recorrido Inspección.jpg"/>
                                          <pic:cNvPicPr/>
                                        </pic:nvPicPr>
                                        <pic:blipFill>
                                          <a:blip r:embed="rId31">
                                            <a:extLst>
                                              <a:ext uri="{28A0092B-C50C-407E-A947-70E740481C1C}">
                                                <a14:useLocalDpi xmlns:a14="http://schemas.microsoft.com/office/drawing/2010/main" val="0"/>
                                              </a:ext>
                                            </a:extLst>
                                          </a:blip>
                                          <a:stretch>
                                            <a:fillRect/>
                                          </a:stretch>
                                        </pic:blipFill>
                                        <pic:spPr>
                                          <a:xfrm>
                                            <a:off x="0" y="0"/>
                                            <a:ext cx="6173470" cy="34728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861D9CA" id="Cuadro de texto 2" o:spid="_x0000_s1027" type="#_x0000_t202" style="position:absolute;left:0;text-align:left;margin-left:-2.45pt;margin-top:4.75pt;width:501pt;height:300.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" fillcolor="white [3201]" strokeweight=".5pt">
                <v:textbox>
                  <w:txbxContent>
                    <w:p w14:paraId="71B619DE" w14:textId="77777777" w:rsidR="006A3060" w:rsidRDefault="006A3060" w:rsidP="006F626F">
                      <w:r>
                        <w:rPr>
                          <w:noProof/>
                          <w:lang w:eastAsia="es-CL"/>
                        </w:rPr>
                        <w:drawing>
                          <wp:inline distT="0" distB="0" distL="0" distR="0" wp14:anchorId="62816673" wp14:editId="19442F4F">
                            <wp:extent cx="6173470" cy="3472815"/>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Recorrido Inspección.jpg"/>
                                    <pic:cNvPicPr/>
                                  </pic:nvPicPr>
                                  <pic:blipFill>
                                    <a:blip r:embed="rId32">
                                      <a:extLst>
                                        <a:ext uri="{28A0092B-C50C-407E-A947-70E740481C1C}">
                                          <a14:useLocalDpi xmlns:a14="http://schemas.microsoft.com/office/drawing/2010/main" val="0"/>
                                        </a:ext>
                                      </a:extLst>
                                    </a:blip>
                                    <a:stretch>
                                      <a:fillRect/>
                                    </a:stretch>
                                  </pic:blipFill>
                                  <pic:spPr>
                                    <a:xfrm>
                                      <a:off x="0" y="0"/>
                                      <a:ext cx="6173470" cy="3472815"/>
                                    </a:xfrm>
                                    <a:prstGeom prst="rect">
                                      <a:avLst/>
                                    </a:prstGeom>
                                  </pic:spPr>
                                </pic:pic>
                              </a:graphicData>
                            </a:graphic>
                          </wp:inline>
                        </w:drawing>
                      </w:r>
                    </w:p>
                  </w:txbxContent>
                </v:textbox>
              </v:shape>
            </w:pict>
          </mc:Fallback>
        </mc:AlternateContent>
      </w:r>
    </w:p>
    <w:p w14:paraId="31142F9E" w14:textId="77777777" w:rsidR="006F626F" w:rsidRDefault="006F626F" w:rsidP="006F626F"/>
    <w:p w14:paraId="6E7388DA" w14:textId="77777777" w:rsidR="006F626F" w:rsidRDefault="006F626F" w:rsidP="006F626F"/>
    <w:p w14:paraId="615605D5" w14:textId="77777777" w:rsidR="006F626F" w:rsidRDefault="006F626F" w:rsidP="006F626F"/>
    <w:p w14:paraId="3C2AB949" w14:textId="77777777" w:rsidR="006F626F" w:rsidRDefault="006F626F" w:rsidP="006F626F"/>
    <w:p w14:paraId="4E12F77E" w14:textId="77777777" w:rsidR="006F626F" w:rsidRDefault="006F626F" w:rsidP="006F626F"/>
    <w:p w14:paraId="48AD6BAC" w14:textId="77777777" w:rsidR="006F626F" w:rsidRDefault="006F626F" w:rsidP="006F626F"/>
    <w:p w14:paraId="40088997" w14:textId="77777777" w:rsidR="006F626F" w:rsidRDefault="006F626F" w:rsidP="006F626F"/>
    <w:p w14:paraId="2293331C" w14:textId="77777777" w:rsidR="006F626F" w:rsidRDefault="006F626F" w:rsidP="006F626F"/>
    <w:p w14:paraId="041C7711" w14:textId="77777777" w:rsidR="006F626F" w:rsidRDefault="006F626F" w:rsidP="006F626F"/>
    <w:p w14:paraId="53107C00" w14:textId="77777777" w:rsidR="006F626F" w:rsidRDefault="006F626F" w:rsidP="006F626F"/>
    <w:p w14:paraId="3A71E803" w14:textId="77777777" w:rsidR="006F626F" w:rsidRDefault="006F626F" w:rsidP="006F626F"/>
    <w:p w14:paraId="3EDE9707" w14:textId="77777777" w:rsidR="006F626F" w:rsidRDefault="006F626F" w:rsidP="006F626F"/>
    <w:p w14:paraId="7C54BC82" w14:textId="77777777" w:rsidR="006F626F" w:rsidRDefault="006F626F" w:rsidP="006F626F"/>
    <w:p w14:paraId="59D0C6AE" w14:textId="77777777" w:rsidR="006F626F" w:rsidRDefault="006F626F" w:rsidP="006F626F"/>
    <w:p w14:paraId="3962DA00" w14:textId="77777777" w:rsidR="006F626F" w:rsidRDefault="006F626F" w:rsidP="006F626F"/>
    <w:p w14:paraId="20521535" w14:textId="77777777" w:rsidR="006F626F" w:rsidRDefault="006F626F" w:rsidP="006F626F"/>
    <w:p w14:paraId="0804589E" w14:textId="77777777" w:rsidR="006F626F" w:rsidRDefault="006F626F" w:rsidP="006F626F"/>
    <w:p w14:paraId="29C84804" w14:textId="77777777" w:rsidR="006F626F" w:rsidRDefault="006F626F" w:rsidP="006F626F"/>
    <w:p w14:paraId="037F9826" w14:textId="77777777" w:rsidR="006F626F" w:rsidRDefault="006F626F" w:rsidP="006F626F"/>
    <w:p w14:paraId="50FCA359" w14:textId="77777777" w:rsidR="006F626F" w:rsidRDefault="006F626F" w:rsidP="006F626F"/>
    <w:p w14:paraId="07137A5B" w14:textId="77777777" w:rsidR="006F626F" w:rsidRDefault="006F626F" w:rsidP="006F626F"/>
    <w:p w14:paraId="1149B38D" w14:textId="77777777" w:rsidR="006F626F" w:rsidRDefault="006F626F" w:rsidP="006F626F"/>
    <w:p w14:paraId="5379EE6E" w14:textId="77777777" w:rsidR="006F626F" w:rsidRDefault="006F626F" w:rsidP="006F626F">
      <w:pPr>
        <w:pStyle w:val="Ttulo3"/>
        <w:numPr>
          <w:ilvl w:val="0"/>
          <w:numId w:val="0"/>
        </w:numPr>
      </w:pPr>
    </w:p>
    <w:p w14:paraId="07BCD35F" w14:textId="77777777" w:rsidR="006907CE" w:rsidRPr="006907CE" w:rsidRDefault="006907CE" w:rsidP="006907CE">
      <w:pPr>
        <w:pStyle w:val="Ttulo3"/>
        <w:ind w:left="1224"/>
      </w:pPr>
      <w:bookmarkStart w:id="94" w:name="_Toc496525538"/>
      <w:r>
        <w:t>Detalle del Recorrido de la Inspección.</w:t>
      </w:r>
      <w:bookmarkEnd w:id="83"/>
      <w:bookmarkEnd w:id="84"/>
      <w:bookmarkEnd w:id="94"/>
      <w:r>
        <w:t xml:space="preserve"> </w:t>
      </w:r>
      <w:bookmarkEnd w:id="85"/>
      <w:bookmarkEnd w:id="86"/>
      <w:bookmarkEnd w:id="87"/>
      <w:bookmarkEnd w:id="88"/>
      <w:bookmarkEnd w:id="89"/>
      <w:bookmarkEnd w:id="90"/>
      <w:bookmarkEnd w:id="91"/>
    </w:p>
    <w:p w14:paraId="72059C14" w14:textId="77777777" w:rsidR="006907CE" w:rsidRDefault="006907CE" w:rsidP="006907CE">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6907CE" w14:paraId="2C0A6720" w14:textId="77777777" w:rsidTr="006907CE">
        <w:trPr>
          <w:trHeight w:val="254"/>
          <w:tblHeader/>
          <w:jc w:val="center"/>
        </w:trPr>
        <w:tc>
          <w:tcPr>
            <w:tcW w:w="642" w:type="pct"/>
            <w:vMerge w:val="restart"/>
            <w:tcBorders>
              <w:top w:val="single" w:sz="8" w:space="0" w:color="auto"/>
              <w:left w:val="single" w:sz="8" w:space="0" w:color="auto"/>
              <w:bottom w:val="single" w:sz="8" w:space="0" w:color="auto"/>
              <w:right w:val="single" w:sz="4" w:space="0" w:color="auto"/>
            </w:tcBorders>
            <w:shd w:val="clear" w:color="auto" w:fill="D9D9D9" w:themeFill="background1" w:themeFillShade="D9"/>
            <w:vAlign w:val="center"/>
            <w:hideMark/>
          </w:tcPr>
          <w:p w14:paraId="5C41B0C9" w14:textId="77777777" w:rsidR="006907CE" w:rsidRDefault="006907CE">
            <w:pPr>
              <w:jc w:val="center"/>
              <w:rPr>
                <w:rFonts w:cstheme="minorHAnsi"/>
                <w:b/>
                <w:sz w:val="20"/>
                <w:szCs w:val="20"/>
                <w:lang w:val="es-ES_tradnl"/>
              </w:rPr>
            </w:pPr>
            <w:r>
              <w:rPr>
                <w:rFonts w:cstheme="minorHAnsi"/>
                <w:b/>
                <w:sz w:val="20"/>
                <w:szCs w:val="20"/>
                <w:lang w:val="es-ES_tradnl"/>
              </w:rPr>
              <w:t>N° de estación</w:t>
            </w:r>
          </w:p>
        </w:tc>
        <w:tc>
          <w:tcPr>
            <w:tcW w:w="1644" w:type="pct"/>
            <w:vMerge w:val="restar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5F28033B" w14:textId="77777777" w:rsidR="006907CE" w:rsidRDefault="006907CE">
            <w:pPr>
              <w:spacing w:before="60" w:after="60"/>
              <w:ind w:left="57" w:right="57"/>
              <w:jc w:val="center"/>
              <w:rPr>
                <w:rFonts w:cstheme="minorHAnsi"/>
                <w:b/>
                <w:sz w:val="20"/>
                <w:szCs w:val="20"/>
                <w:lang w:val="es-ES"/>
              </w:rPr>
            </w:pPr>
            <w:r>
              <w:rPr>
                <w:rFonts w:cstheme="minorHAnsi"/>
                <w:b/>
                <w:sz w:val="20"/>
                <w:szCs w:val="20"/>
                <w:lang w:val="es-ES"/>
              </w:rPr>
              <w:t>Nombre del sector</w:t>
            </w:r>
          </w:p>
        </w:tc>
        <w:tc>
          <w:tcPr>
            <w:tcW w:w="2714" w:type="pct"/>
            <w:vMerge w:val="restart"/>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1D10E413" w14:textId="77777777" w:rsidR="006907CE" w:rsidRDefault="006907CE">
            <w:pPr>
              <w:spacing w:before="60" w:after="60"/>
              <w:ind w:left="57" w:right="57"/>
              <w:jc w:val="center"/>
              <w:rPr>
                <w:rFonts w:cstheme="minorHAnsi"/>
                <w:b/>
                <w:sz w:val="20"/>
                <w:szCs w:val="20"/>
                <w:lang w:val="es-ES"/>
              </w:rPr>
            </w:pPr>
            <w:r>
              <w:rPr>
                <w:rFonts w:cstheme="minorHAnsi"/>
                <w:b/>
                <w:sz w:val="20"/>
                <w:szCs w:val="20"/>
                <w:lang w:val="es-ES"/>
              </w:rPr>
              <w:t>Descripción estación</w:t>
            </w:r>
          </w:p>
        </w:tc>
      </w:tr>
      <w:tr w:rsidR="006907CE" w14:paraId="6ABFBC19" w14:textId="77777777" w:rsidTr="006907CE">
        <w:trPr>
          <w:trHeight w:val="273"/>
          <w:tblHeader/>
          <w:jc w:val="center"/>
        </w:trPr>
        <w:tc>
          <w:tcPr>
            <w:tcW w:w="0" w:type="auto"/>
            <w:vMerge/>
            <w:tcBorders>
              <w:top w:val="single" w:sz="8" w:space="0" w:color="auto"/>
              <w:left w:val="single" w:sz="8" w:space="0" w:color="auto"/>
              <w:bottom w:val="single" w:sz="8" w:space="0" w:color="auto"/>
              <w:right w:val="single" w:sz="4" w:space="0" w:color="auto"/>
            </w:tcBorders>
            <w:vAlign w:val="center"/>
            <w:hideMark/>
          </w:tcPr>
          <w:p w14:paraId="2622EF46" w14:textId="77777777" w:rsidR="006907CE" w:rsidRDefault="006907CE">
            <w:pPr>
              <w:jc w:val="left"/>
              <w:rPr>
                <w:rFonts w:cstheme="minorHAnsi"/>
                <w:b/>
                <w:sz w:val="20"/>
                <w:szCs w:val="20"/>
                <w:lang w:val="es-ES_tradnl"/>
              </w:rPr>
            </w:pPr>
          </w:p>
        </w:tc>
        <w:tc>
          <w:tcPr>
            <w:tcW w:w="0" w:type="auto"/>
            <w:vMerge/>
            <w:tcBorders>
              <w:top w:val="single" w:sz="8" w:space="0" w:color="auto"/>
              <w:left w:val="nil"/>
              <w:bottom w:val="single" w:sz="8" w:space="0" w:color="auto"/>
              <w:right w:val="single" w:sz="4" w:space="0" w:color="auto"/>
            </w:tcBorders>
            <w:vAlign w:val="center"/>
            <w:hideMark/>
          </w:tcPr>
          <w:p w14:paraId="25421032" w14:textId="77777777" w:rsidR="006907CE" w:rsidRDefault="006907CE">
            <w:pPr>
              <w:jc w:val="left"/>
              <w:rPr>
                <w:rFonts w:cstheme="minorHAnsi"/>
                <w:b/>
                <w:sz w:val="20"/>
                <w:szCs w:val="20"/>
                <w:lang w:val="es-ES"/>
              </w:rPr>
            </w:pPr>
          </w:p>
        </w:tc>
        <w:tc>
          <w:tcPr>
            <w:tcW w:w="0" w:type="auto"/>
            <w:vMerge/>
            <w:tcBorders>
              <w:top w:val="single" w:sz="8" w:space="0" w:color="auto"/>
              <w:left w:val="nil"/>
              <w:bottom w:val="single" w:sz="8" w:space="0" w:color="auto"/>
              <w:right w:val="single" w:sz="8" w:space="0" w:color="auto"/>
            </w:tcBorders>
            <w:vAlign w:val="center"/>
            <w:hideMark/>
          </w:tcPr>
          <w:p w14:paraId="727417BE" w14:textId="77777777" w:rsidR="006907CE" w:rsidRDefault="006907CE">
            <w:pPr>
              <w:jc w:val="left"/>
              <w:rPr>
                <w:rFonts w:cstheme="minorHAnsi"/>
                <w:b/>
                <w:sz w:val="20"/>
                <w:szCs w:val="20"/>
                <w:lang w:val="es-ES"/>
              </w:rPr>
            </w:pPr>
          </w:p>
        </w:tc>
      </w:tr>
      <w:tr w:rsidR="006907CE" w14:paraId="36915370" w14:textId="77777777" w:rsidTr="006907CE">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589FF075" w14:textId="77777777" w:rsidR="006907CE" w:rsidRDefault="006903EC">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AD8AF7E" w14:textId="77777777" w:rsidR="006907CE" w:rsidRDefault="00090643">
            <w:pPr>
              <w:rPr>
                <w:rFonts w:eastAsia="Times New Roman" w:cstheme="minorHAnsi"/>
                <w:sz w:val="20"/>
                <w:szCs w:val="20"/>
                <w:lang w:val="es-ES_tradnl" w:eastAsia="es-CL"/>
              </w:rPr>
            </w:pPr>
            <w:r>
              <w:rPr>
                <w:rFonts w:eastAsia="Times New Roman" w:cstheme="minorHAnsi"/>
                <w:sz w:val="20"/>
                <w:szCs w:val="20"/>
                <w:lang w:val="es-ES_tradnl" w:eastAsia="es-CL"/>
              </w:rPr>
              <w:t>Estación Urmeneta</w:t>
            </w:r>
          </w:p>
        </w:tc>
        <w:tc>
          <w:tcPr>
            <w:tcW w:w="2714" w:type="pct"/>
            <w:tcBorders>
              <w:top w:val="nil"/>
              <w:left w:val="nil"/>
              <w:bottom w:val="single" w:sz="4" w:space="0" w:color="auto"/>
              <w:right w:val="single" w:sz="8" w:space="0" w:color="auto"/>
            </w:tcBorders>
            <w:vAlign w:val="center"/>
          </w:tcPr>
          <w:p w14:paraId="35D13955" w14:textId="77777777" w:rsidR="006907CE" w:rsidRDefault="00A44648">
            <w:pPr>
              <w:jc w:val="left"/>
              <w:rPr>
                <w:rFonts w:eastAsia="Times New Roman" w:cstheme="minorHAnsi"/>
                <w:sz w:val="20"/>
                <w:szCs w:val="20"/>
                <w:lang w:val="es-ES_tradnl" w:eastAsia="es-CL"/>
              </w:rPr>
            </w:pPr>
            <w:r>
              <w:rPr>
                <w:rFonts w:eastAsia="Times New Roman" w:cstheme="minorHAnsi"/>
                <w:sz w:val="20"/>
                <w:szCs w:val="20"/>
                <w:lang w:val="es-ES_tradnl" w:eastAsia="es-CL"/>
              </w:rPr>
              <w:t>Estación</w:t>
            </w:r>
            <w:r w:rsidR="00090643">
              <w:rPr>
                <w:rFonts w:eastAsia="Times New Roman" w:cstheme="minorHAnsi"/>
                <w:sz w:val="20"/>
                <w:szCs w:val="20"/>
                <w:lang w:val="es-ES_tradnl" w:eastAsia="es-CL"/>
              </w:rPr>
              <w:t xml:space="preserve"> Monitora de calidad del aire, utilizada como criterio para evaluar la ejecución de una tronadura. </w:t>
            </w:r>
          </w:p>
        </w:tc>
      </w:tr>
      <w:tr w:rsidR="006907CE" w14:paraId="6020DD4F" w14:textId="77777777" w:rsidTr="006907C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03AB633" w14:textId="77777777" w:rsidR="006907CE" w:rsidRPr="00C56499" w:rsidRDefault="00090643">
            <w:pPr>
              <w:jc w:val="center"/>
              <w:rPr>
                <w:rFonts w:eastAsia="Times New Roman" w:cstheme="minorHAnsi"/>
                <w:sz w:val="20"/>
                <w:szCs w:val="20"/>
                <w:lang w:eastAsia="es-CL"/>
              </w:rPr>
            </w:pPr>
            <w:r>
              <w:rPr>
                <w:rFonts w:eastAsia="Times New Roman" w:cstheme="minorHAnsi"/>
                <w:sz w:val="20"/>
                <w:szCs w:val="20"/>
                <w:lang w:eastAsia="es-CL"/>
              </w:rPr>
              <w:t>2</w:t>
            </w:r>
          </w:p>
        </w:tc>
        <w:tc>
          <w:tcPr>
            <w:tcW w:w="1644" w:type="pct"/>
            <w:tcBorders>
              <w:top w:val="single" w:sz="4" w:space="0" w:color="auto"/>
              <w:left w:val="nil"/>
              <w:bottom w:val="single" w:sz="4" w:space="0" w:color="auto"/>
              <w:right w:val="single" w:sz="4" w:space="0" w:color="auto"/>
            </w:tcBorders>
            <w:vAlign w:val="center"/>
          </w:tcPr>
          <w:p w14:paraId="676C7314" w14:textId="77777777" w:rsidR="006907CE" w:rsidRDefault="00090643">
            <w:pPr>
              <w:rPr>
                <w:rFonts w:eastAsia="Times New Roman" w:cstheme="minorHAnsi"/>
                <w:sz w:val="20"/>
                <w:szCs w:val="20"/>
                <w:lang w:val="es-ES_tradnl" w:eastAsia="es-CL"/>
              </w:rPr>
            </w:pPr>
            <w:r>
              <w:rPr>
                <w:rFonts w:eastAsia="Times New Roman" w:cstheme="minorHAnsi"/>
                <w:sz w:val="20"/>
                <w:szCs w:val="20"/>
                <w:lang w:val="es-ES_tradnl" w:eastAsia="es-CL"/>
              </w:rPr>
              <w:t>Estación Garita</w:t>
            </w:r>
          </w:p>
        </w:tc>
        <w:tc>
          <w:tcPr>
            <w:tcW w:w="2714" w:type="pct"/>
            <w:tcBorders>
              <w:top w:val="single" w:sz="4" w:space="0" w:color="auto"/>
              <w:left w:val="nil"/>
              <w:bottom w:val="single" w:sz="4" w:space="0" w:color="auto"/>
              <w:right w:val="single" w:sz="8" w:space="0" w:color="auto"/>
            </w:tcBorders>
            <w:vAlign w:val="center"/>
          </w:tcPr>
          <w:p w14:paraId="4687BB15" w14:textId="77777777" w:rsidR="006907CE" w:rsidRDefault="00A44648">
            <w:pPr>
              <w:jc w:val="left"/>
              <w:rPr>
                <w:rFonts w:eastAsia="Times New Roman" w:cstheme="minorHAnsi"/>
                <w:sz w:val="20"/>
                <w:szCs w:val="20"/>
                <w:lang w:val="es-ES_tradnl" w:eastAsia="es-CL"/>
              </w:rPr>
            </w:pPr>
            <w:r>
              <w:rPr>
                <w:rFonts w:eastAsia="Times New Roman" w:cstheme="minorHAnsi"/>
                <w:sz w:val="20"/>
                <w:szCs w:val="20"/>
                <w:lang w:val="es-ES_tradnl" w:eastAsia="es-CL"/>
              </w:rPr>
              <w:t>Estación</w:t>
            </w:r>
            <w:r w:rsidR="00090643">
              <w:rPr>
                <w:rFonts w:eastAsia="Times New Roman" w:cstheme="minorHAnsi"/>
                <w:sz w:val="20"/>
                <w:szCs w:val="20"/>
                <w:lang w:val="es-ES_tradnl" w:eastAsia="es-CL"/>
              </w:rPr>
              <w:t xml:space="preserve"> Monitora de calidad del aire, utilizada como criterio para evaluar la ejecución de una tronadura.</w:t>
            </w:r>
          </w:p>
        </w:tc>
      </w:tr>
      <w:tr w:rsidR="006907CE" w14:paraId="38489F2B" w14:textId="77777777" w:rsidTr="006907C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7D700E1" w14:textId="77777777" w:rsidR="006907CE" w:rsidRDefault="00090643">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3E49A822" w14:textId="77777777" w:rsidR="006907CE" w:rsidRDefault="00090643">
            <w:pPr>
              <w:rPr>
                <w:rFonts w:eastAsia="Times New Roman" w:cstheme="minorHAnsi"/>
                <w:sz w:val="20"/>
                <w:szCs w:val="20"/>
                <w:lang w:val="es-ES_tradnl" w:eastAsia="es-CL"/>
              </w:rPr>
            </w:pPr>
            <w:r>
              <w:rPr>
                <w:rFonts w:eastAsia="Times New Roman" w:cstheme="minorHAnsi"/>
                <w:sz w:val="20"/>
                <w:szCs w:val="20"/>
                <w:lang w:val="es-ES_tradnl" w:eastAsia="es-CL"/>
              </w:rPr>
              <w:t>Estación Chepiquilla</w:t>
            </w:r>
          </w:p>
        </w:tc>
        <w:tc>
          <w:tcPr>
            <w:tcW w:w="2714" w:type="pct"/>
            <w:tcBorders>
              <w:top w:val="single" w:sz="4" w:space="0" w:color="auto"/>
              <w:left w:val="nil"/>
              <w:bottom w:val="single" w:sz="4" w:space="0" w:color="auto"/>
              <w:right w:val="single" w:sz="8" w:space="0" w:color="auto"/>
            </w:tcBorders>
            <w:vAlign w:val="center"/>
          </w:tcPr>
          <w:p w14:paraId="2AC3E583" w14:textId="77777777" w:rsidR="006907CE" w:rsidRDefault="00A44648">
            <w:pPr>
              <w:jc w:val="left"/>
              <w:rPr>
                <w:rFonts w:eastAsia="Times New Roman" w:cstheme="minorHAnsi"/>
                <w:sz w:val="20"/>
                <w:szCs w:val="20"/>
                <w:lang w:val="es-ES_tradnl" w:eastAsia="es-CL"/>
              </w:rPr>
            </w:pPr>
            <w:r>
              <w:rPr>
                <w:rFonts w:eastAsia="Times New Roman" w:cstheme="minorHAnsi"/>
                <w:sz w:val="20"/>
                <w:szCs w:val="20"/>
                <w:lang w:val="es-ES_tradnl" w:eastAsia="es-CL"/>
              </w:rPr>
              <w:t>Estación</w:t>
            </w:r>
            <w:r w:rsidR="00090643">
              <w:rPr>
                <w:rFonts w:eastAsia="Times New Roman" w:cstheme="minorHAnsi"/>
                <w:sz w:val="20"/>
                <w:szCs w:val="20"/>
                <w:lang w:val="es-ES_tradnl" w:eastAsia="es-CL"/>
              </w:rPr>
              <w:t xml:space="preserve"> Monitora de calidad del aire, utilizada como criterio para evaluar la ejecución de una tronadura.</w:t>
            </w:r>
          </w:p>
        </w:tc>
      </w:tr>
      <w:tr w:rsidR="00666D54" w14:paraId="50946E31" w14:textId="77777777" w:rsidTr="006907C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50F0086" w14:textId="77777777" w:rsidR="00666D54" w:rsidRDefault="00090643">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3B93EE98" w14:textId="77777777" w:rsidR="00666D54" w:rsidRDefault="00090643">
            <w:pPr>
              <w:rPr>
                <w:rFonts w:eastAsia="Times New Roman" w:cstheme="minorHAnsi"/>
                <w:sz w:val="20"/>
                <w:szCs w:val="20"/>
                <w:lang w:val="es-ES_tradnl" w:eastAsia="es-CL"/>
              </w:rPr>
            </w:pPr>
            <w:r>
              <w:rPr>
                <w:rFonts w:eastAsia="Times New Roman" w:cstheme="minorHAnsi"/>
                <w:sz w:val="20"/>
                <w:szCs w:val="20"/>
                <w:lang w:val="es-ES_tradnl" w:eastAsia="es-CL"/>
              </w:rPr>
              <w:t>Globo pared este</w:t>
            </w:r>
          </w:p>
        </w:tc>
        <w:tc>
          <w:tcPr>
            <w:tcW w:w="2714" w:type="pct"/>
            <w:tcBorders>
              <w:top w:val="single" w:sz="4" w:space="0" w:color="auto"/>
              <w:left w:val="nil"/>
              <w:bottom w:val="single" w:sz="4" w:space="0" w:color="auto"/>
              <w:right w:val="single" w:sz="8" w:space="0" w:color="auto"/>
            </w:tcBorders>
            <w:vAlign w:val="center"/>
          </w:tcPr>
          <w:p w14:paraId="353515DC" w14:textId="77777777" w:rsidR="00666D54" w:rsidRDefault="00090643">
            <w:pPr>
              <w:jc w:val="left"/>
              <w:rPr>
                <w:rFonts w:eastAsia="Times New Roman" w:cstheme="minorHAnsi"/>
                <w:sz w:val="20"/>
                <w:szCs w:val="20"/>
                <w:lang w:val="es-ES_tradnl" w:eastAsia="es-CL"/>
              </w:rPr>
            </w:pPr>
            <w:r>
              <w:rPr>
                <w:rFonts w:eastAsia="Times New Roman" w:cstheme="minorHAnsi"/>
                <w:sz w:val="20"/>
                <w:szCs w:val="20"/>
                <w:lang w:val="es-ES_tradnl" w:eastAsia="es-CL"/>
              </w:rPr>
              <w:t>Globo indicador de condiciones meteorológicas.</w:t>
            </w:r>
          </w:p>
        </w:tc>
      </w:tr>
      <w:tr w:rsidR="00666D54" w14:paraId="113F2364" w14:textId="77777777" w:rsidTr="006907C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9541C66" w14:textId="77777777" w:rsidR="00666D54" w:rsidRDefault="00090643">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5AD263A6" w14:textId="77777777" w:rsidR="00666D54" w:rsidRDefault="00090643">
            <w:pPr>
              <w:rPr>
                <w:rFonts w:eastAsia="Times New Roman" w:cstheme="minorHAnsi"/>
                <w:sz w:val="20"/>
                <w:szCs w:val="20"/>
                <w:lang w:val="es-ES_tradnl" w:eastAsia="es-CL"/>
              </w:rPr>
            </w:pPr>
            <w:r>
              <w:rPr>
                <w:rFonts w:eastAsia="Times New Roman" w:cstheme="minorHAnsi"/>
                <w:sz w:val="20"/>
                <w:szCs w:val="20"/>
                <w:lang w:val="es-ES_tradnl" w:eastAsia="es-CL"/>
              </w:rPr>
              <w:t>Globo 2</w:t>
            </w:r>
          </w:p>
        </w:tc>
        <w:tc>
          <w:tcPr>
            <w:tcW w:w="2714" w:type="pct"/>
            <w:tcBorders>
              <w:top w:val="single" w:sz="4" w:space="0" w:color="auto"/>
              <w:left w:val="nil"/>
              <w:bottom w:val="single" w:sz="4" w:space="0" w:color="auto"/>
              <w:right w:val="single" w:sz="8" w:space="0" w:color="auto"/>
            </w:tcBorders>
            <w:vAlign w:val="center"/>
          </w:tcPr>
          <w:p w14:paraId="5445B50A" w14:textId="77777777" w:rsidR="00666D54" w:rsidRDefault="00090643">
            <w:pPr>
              <w:jc w:val="left"/>
              <w:rPr>
                <w:rFonts w:eastAsia="Times New Roman" w:cstheme="minorHAnsi"/>
                <w:sz w:val="20"/>
                <w:szCs w:val="20"/>
                <w:lang w:val="es-ES_tradnl" w:eastAsia="es-CL"/>
              </w:rPr>
            </w:pPr>
            <w:r>
              <w:rPr>
                <w:rFonts w:eastAsia="Times New Roman" w:cstheme="minorHAnsi"/>
                <w:sz w:val="20"/>
                <w:szCs w:val="20"/>
                <w:lang w:val="es-ES_tradnl" w:eastAsia="es-CL"/>
              </w:rPr>
              <w:t>Globo indicador de condiciones meteorológicas.</w:t>
            </w:r>
          </w:p>
        </w:tc>
      </w:tr>
      <w:tr w:rsidR="006903EC" w14:paraId="10E3B766" w14:textId="77777777" w:rsidTr="006907C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E3D763D" w14:textId="77777777" w:rsidR="006903EC" w:rsidRDefault="00090643">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56EDE3DE" w14:textId="77777777" w:rsidR="006903EC" w:rsidRDefault="00090643">
            <w:pPr>
              <w:rPr>
                <w:rFonts w:eastAsia="Times New Roman" w:cstheme="minorHAnsi"/>
                <w:sz w:val="20"/>
                <w:szCs w:val="20"/>
                <w:lang w:val="es-ES_tradnl" w:eastAsia="es-CL"/>
              </w:rPr>
            </w:pPr>
            <w:r>
              <w:rPr>
                <w:rFonts w:eastAsia="Times New Roman" w:cstheme="minorHAnsi"/>
                <w:sz w:val="20"/>
                <w:szCs w:val="20"/>
                <w:lang w:val="es-ES_tradnl" w:eastAsia="es-CL"/>
              </w:rPr>
              <w:t>Estación La Hermosa</w:t>
            </w:r>
          </w:p>
        </w:tc>
        <w:tc>
          <w:tcPr>
            <w:tcW w:w="2714" w:type="pct"/>
            <w:tcBorders>
              <w:top w:val="single" w:sz="4" w:space="0" w:color="auto"/>
              <w:left w:val="nil"/>
              <w:bottom w:val="single" w:sz="4" w:space="0" w:color="auto"/>
              <w:right w:val="single" w:sz="8" w:space="0" w:color="auto"/>
            </w:tcBorders>
            <w:vAlign w:val="center"/>
          </w:tcPr>
          <w:p w14:paraId="7F4B9017" w14:textId="77777777" w:rsidR="006903EC" w:rsidRDefault="00A44648">
            <w:pPr>
              <w:jc w:val="left"/>
              <w:rPr>
                <w:rFonts w:eastAsia="Times New Roman" w:cstheme="minorHAnsi"/>
                <w:sz w:val="20"/>
                <w:szCs w:val="20"/>
                <w:lang w:val="es-ES_tradnl" w:eastAsia="es-CL"/>
              </w:rPr>
            </w:pPr>
            <w:r>
              <w:rPr>
                <w:rFonts w:eastAsia="Times New Roman" w:cstheme="minorHAnsi"/>
                <w:sz w:val="20"/>
                <w:szCs w:val="20"/>
                <w:lang w:val="es-ES_tradnl" w:eastAsia="es-CL"/>
              </w:rPr>
              <w:t>Estación</w:t>
            </w:r>
            <w:r w:rsidR="00090643">
              <w:rPr>
                <w:rFonts w:eastAsia="Times New Roman" w:cstheme="minorHAnsi"/>
                <w:sz w:val="20"/>
                <w:szCs w:val="20"/>
                <w:lang w:val="es-ES_tradnl" w:eastAsia="es-CL"/>
              </w:rPr>
              <w:t xml:space="preserve"> Monitora de calidad del aire.</w:t>
            </w:r>
          </w:p>
        </w:tc>
      </w:tr>
      <w:tr w:rsidR="006903EC" w14:paraId="39E8F4DF" w14:textId="77777777" w:rsidTr="006907C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AFF6D0B" w14:textId="77777777" w:rsidR="006903EC" w:rsidRDefault="00090643">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04070030" w14:textId="77777777" w:rsidR="006903EC" w:rsidRDefault="00090643" w:rsidP="00090643">
            <w:pPr>
              <w:rPr>
                <w:rFonts w:eastAsia="Times New Roman" w:cstheme="minorHAnsi"/>
                <w:sz w:val="20"/>
                <w:szCs w:val="20"/>
                <w:lang w:val="es-ES_tradnl" w:eastAsia="es-CL"/>
              </w:rPr>
            </w:pPr>
            <w:r>
              <w:rPr>
                <w:rFonts w:eastAsia="Times New Roman" w:cstheme="minorHAnsi"/>
                <w:sz w:val="20"/>
                <w:szCs w:val="20"/>
                <w:lang w:val="es-ES_tradnl" w:eastAsia="es-CL"/>
              </w:rPr>
              <w:t>Estación Supervisores</w:t>
            </w:r>
          </w:p>
        </w:tc>
        <w:tc>
          <w:tcPr>
            <w:tcW w:w="2714" w:type="pct"/>
            <w:tcBorders>
              <w:top w:val="single" w:sz="4" w:space="0" w:color="auto"/>
              <w:left w:val="nil"/>
              <w:bottom w:val="single" w:sz="4" w:space="0" w:color="auto"/>
              <w:right w:val="single" w:sz="8" w:space="0" w:color="auto"/>
            </w:tcBorders>
            <w:vAlign w:val="center"/>
          </w:tcPr>
          <w:p w14:paraId="1B9EE5F7" w14:textId="77777777" w:rsidR="006903EC" w:rsidRDefault="00A44648">
            <w:pPr>
              <w:jc w:val="left"/>
              <w:rPr>
                <w:rFonts w:eastAsia="Times New Roman" w:cstheme="minorHAnsi"/>
                <w:sz w:val="20"/>
                <w:szCs w:val="20"/>
                <w:lang w:val="es-ES_tradnl" w:eastAsia="es-CL"/>
              </w:rPr>
            </w:pPr>
            <w:r>
              <w:rPr>
                <w:rFonts w:eastAsia="Times New Roman" w:cstheme="minorHAnsi"/>
                <w:sz w:val="20"/>
                <w:szCs w:val="20"/>
                <w:lang w:val="es-ES_tradnl" w:eastAsia="es-CL"/>
              </w:rPr>
              <w:t>Estación</w:t>
            </w:r>
            <w:r w:rsidR="00090643">
              <w:rPr>
                <w:rFonts w:eastAsia="Times New Roman" w:cstheme="minorHAnsi"/>
                <w:sz w:val="20"/>
                <w:szCs w:val="20"/>
                <w:lang w:val="es-ES_tradnl" w:eastAsia="es-CL"/>
              </w:rPr>
              <w:t xml:space="preserve"> Monitora de calidad del aire.</w:t>
            </w:r>
          </w:p>
        </w:tc>
      </w:tr>
      <w:tr w:rsidR="00090643" w14:paraId="16356255" w14:textId="77777777" w:rsidTr="006907C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906D512" w14:textId="77777777" w:rsidR="00090643" w:rsidRDefault="00090643">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5628E702" w14:textId="77777777" w:rsidR="00090643" w:rsidRDefault="00090643">
            <w:pPr>
              <w:rPr>
                <w:rFonts w:eastAsia="Times New Roman" w:cstheme="minorHAnsi"/>
                <w:sz w:val="20"/>
                <w:szCs w:val="20"/>
                <w:lang w:val="es-ES_tradnl" w:eastAsia="es-CL"/>
              </w:rPr>
            </w:pPr>
            <w:r>
              <w:rPr>
                <w:rFonts w:eastAsia="Times New Roman" w:cstheme="minorHAnsi"/>
                <w:sz w:val="20"/>
                <w:szCs w:val="20"/>
                <w:lang w:val="es-ES_tradnl" w:eastAsia="es-CL"/>
              </w:rPr>
              <w:t>Estación El Toro</w:t>
            </w:r>
          </w:p>
        </w:tc>
        <w:tc>
          <w:tcPr>
            <w:tcW w:w="2714" w:type="pct"/>
            <w:tcBorders>
              <w:top w:val="single" w:sz="4" w:space="0" w:color="auto"/>
              <w:left w:val="nil"/>
              <w:bottom w:val="single" w:sz="4" w:space="0" w:color="auto"/>
              <w:right w:val="single" w:sz="8" w:space="0" w:color="auto"/>
            </w:tcBorders>
            <w:vAlign w:val="center"/>
          </w:tcPr>
          <w:p w14:paraId="7A331EE6" w14:textId="77777777" w:rsidR="00090643" w:rsidRDefault="00A44648">
            <w:pPr>
              <w:jc w:val="left"/>
              <w:rPr>
                <w:rFonts w:eastAsia="Times New Roman" w:cstheme="minorHAnsi"/>
                <w:sz w:val="20"/>
                <w:szCs w:val="20"/>
                <w:lang w:val="es-ES_tradnl" w:eastAsia="es-CL"/>
              </w:rPr>
            </w:pPr>
            <w:r>
              <w:rPr>
                <w:rFonts w:eastAsia="Times New Roman" w:cstheme="minorHAnsi"/>
                <w:sz w:val="20"/>
                <w:szCs w:val="20"/>
                <w:lang w:val="es-ES_tradnl" w:eastAsia="es-CL"/>
              </w:rPr>
              <w:t>Estación</w:t>
            </w:r>
            <w:r w:rsidR="00090643">
              <w:rPr>
                <w:rFonts w:eastAsia="Times New Roman" w:cstheme="minorHAnsi"/>
                <w:sz w:val="20"/>
                <w:szCs w:val="20"/>
                <w:lang w:val="es-ES_tradnl" w:eastAsia="es-CL"/>
              </w:rPr>
              <w:t xml:space="preserve"> Monitora de calidad del aire.</w:t>
            </w:r>
          </w:p>
        </w:tc>
      </w:tr>
      <w:tr w:rsidR="00090643" w14:paraId="18323998" w14:textId="77777777" w:rsidTr="006907C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90A0543" w14:textId="77777777" w:rsidR="00090643" w:rsidRDefault="00090643">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14:paraId="30789F87" w14:textId="77777777" w:rsidR="00090643" w:rsidRDefault="00090643">
            <w:pPr>
              <w:rPr>
                <w:rFonts w:eastAsia="Times New Roman" w:cstheme="minorHAnsi"/>
                <w:sz w:val="20"/>
                <w:szCs w:val="20"/>
                <w:lang w:val="es-ES_tradnl" w:eastAsia="es-CL"/>
              </w:rPr>
            </w:pPr>
            <w:r>
              <w:rPr>
                <w:rFonts w:eastAsia="Times New Roman" w:cstheme="minorHAnsi"/>
                <w:sz w:val="20"/>
                <w:szCs w:val="20"/>
                <w:lang w:val="es-ES_tradnl" w:eastAsia="es-CL"/>
              </w:rPr>
              <w:t>Estación Cruce al Apolo</w:t>
            </w:r>
          </w:p>
        </w:tc>
        <w:tc>
          <w:tcPr>
            <w:tcW w:w="2714" w:type="pct"/>
            <w:tcBorders>
              <w:top w:val="single" w:sz="4" w:space="0" w:color="auto"/>
              <w:left w:val="nil"/>
              <w:bottom w:val="single" w:sz="4" w:space="0" w:color="auto"/>
              <w:right w:val="single" w:sz="8" w:space="0" w:color="auto"/>
            </w:tcBorders>
            <w:vAlign w:val="center"/>
          </w:tcPr>
          <w:p w14:paraId="1E8CBCC3" w14:textId="77777777" w:rsidR="00090643" w:rsidRDefault="00A44648">
            <w:pPr>
              <w:jc w:val="left"/>
              <w:rPr>
                <w:rFonts w:eastAsia="Times New Roman" w:cstheme="minorHAnsi"/>
                <w:sz w:val="20"/>
                <w:szCs w:val="20"/>
                <w:lang w:val="es-ES_tradnl" w:eastAsia="es-CL"/>
              </w:rPr>
            </w:pPr>
            <w:r>
              <w:rPr>
                <w:rFonts w:eastAsia="Times New Roman" w:cstheme="minorHAnsi"/>
                <w:sz w:val="20"/>
                <w:szCs w:val="20"/>
                <w:lang w:val="es-ES_tradnl" w:eastAsia="es-CL"/>
              </w:rPr>
              <w:t>Estación</w:t>
            </w:r>
            <w:r w:rsidR="00090643">
              <w:rPr>
                <w:rFonts w:eastAsia="Times New Roman" w:cstheme="minorHAnsi"/>
                <w:sz w:val="20"/>
                <w:szCs w:val="20"/>
                <w:lang w:val="es-ES_tradnl" w:eastAsia="es-CL"/>
              </w:rPr>
              <w:t xml:space="preserve"> Monitora de calidad del aire.</w:t>
            </w:r>
          </w:p>
        </w:tc>
      </w:tr>
      <w:tr w:rsidR="006903EC" w14:paraId="514B2D19" w14:textId="77777777" w:rsidTr="006907C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9D82AE6" w14:textId="77777777" w:rsidR="006903EC" w:rsidRDefault="006903EC" w:rsidP="006903EC">
            <w:pPr>
              <w:jc w:val="center"/>
              <w:rPr>
                <w:rFonts w:eastAsia="Times New Roman" w:cstheme="minorHAnsi"/>
                <w:sz w:val="20"/>
                <w:szCs w:val="20"/>
                <w:lang w:val="es-ES_tradnl" w:eastAsia="es-CL"/>
              </w:rPr>
            </w:pPr>
            <w:r>
              <w:rPr>
                <w:rFonts w:eastAsia="Times New Roman" w:cstheme="minorHAnsi"/>
                <w:sz w:val="20"/>
                <w:szCs w:val="20"/>
                <w:lang w:val="es-ES_tradnl" w:eastAsia="es-CL"/>
              </w:rPr>
              <w:lastRenderedPageBreak/>
              <w:t>1</w:t>
            </w:r>
            <w:r w:rsidR="00090643">
              <w:rPr>
                <w:rFonts w:eastAsia="Times New Roman" w:cstheme="minorHAnsi"/>
                <w:sz w:val="20"/>
                <w:szCs w:val="20"/>
                <w:lang w:val="es-ES_tradnl" w:eastAsia="es-CL"/>
              </w:rPr>
              <w:t>0</w:t>
            </w:r>
          </w:p>
        </w:tc>
        <w:tc>
          <w:tcPr>
            <w:tcW w:w="1644" w:type="pct"/>
            <w:tcBorders>
              <w:top w:val="single" w:sz="4" w:space="0" w:color="auto"/>
              <w:left w:val="nil"/>
              <w:bottom w:val="single" w:sz="4" w:space="0" w:color="auto"/>
              <w:right w:val="single" w:sz="4" w:space="0" w:color="auto"/>
            </w:tcBorders>
            <w:vAlign w:val="center"/>
          </w:tcPr>
          <w:p w14:paraId="54F2999D" w14:textId="77777777" w:rsidR="006903EC" w:rsidRDefault="006903EC" w:rsidP="006903EC">
            <w:pPr>
              <w:rPr>
                <w:rFonts w:eastAsia="Times New Roman" w:cstheme="minorHAnsi"/>
                <w:sz w:val="20"/>
                <w:szCs w:val="20"/>
                <w:lang w:val="es-ES_tradnl" w:eastAsia="es-CL"/>
              </w:rPr>
            </w:pPr>
            <w:r>
              <w:rPr>
                <w:rFonts w:eastAsia="Times New Roman" w:cstheme="minorHAnsi"/>
                <w:sz w:val="20"/>
                <w:szCs w:val="20"/>
                <w:lang w:val="es-ES_tradnl" w:eastAsia="es-CL"/>
              </w:rPr>
              <w:t xml:space="preserve">Pozos </w:t>
            </w:r>
          </w:p>
        </w:tc>
        <w:tc>
          <w:tcPr>
            <w:tcW w:w="2714" w:type="pct"/>
            <w:tcBorders>
              <w:top w:val="single" w:sz="4" w:space="0" w:color="auto"/>
              <w:left w:val="nil"/>
              <w:bottom w:val="single" w:sz="4" w:space="0" w:color="auto"/>
              <w:right w:val="single" w:sz="8" w:space="0" w:color="auto"/>
            </w:tcBorders>
            <w:vAlign w:val="center"/>
          </w:tcPr>
          <w:p w14:paraId="79FBF0A0" w14:textId="77777777" w:rsidR="006903EC" w:rsidRDefault="006903EC" w:rsidP="006903EC">
            <w:pPr>
              <w:jc w:val="left"/>
              <w:rPr>
                <w:rFonts w:eastAsia="Times New Roman" w:cstheme="minorHAnsi"/>
                <w:sz w:val="20"/>
                <w:szCs w:val="20"/>
                <w:lang w:val="es-ES_tradnl" w:eastAsia="es-CL"/>
              </w:rPr>
            </w:pPr>
            <w:r>
              <w:rPr>
                <w:rFonts w:eastAsia="Times New Roman" w:cstheme="minorHAnsi"/>
                <w:sz w:val="20"/>
                <w:szCs w:val="20"/>
                <w:lang w:val="es-ES_tradnl" w:eastAsia="es-CL"/>
              </w:rPr>
              <w:t>Pozos de monitoreo del depósito de relaves Proyecto Hipógeno.</w:t>
            </w:r>
          </w:p>
        </w:tc>
      </w:tr>
      <w:tr w:rsidR="006903EC" w14:paraId="0678C9EF" w14:textId="77777777" w:rsidTr="006907C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C0E0567" w14:textId="77777777" w:rsidR="006903EC" w:rsidRPr="00C56499" w:rsidRDefault="00090643" w:rsidP="006903EC">
            <w:pPr>
              <w:jc w:val="center"/>
              <w:rPr>
                <w:rFonts w:eastAsia="Times New Roman" w:cstheme="minorHAnsi"/>
                <w:sz w:val="20"/>
                <w:szCs w:val="20"/>
                <w:lang w:eastAsia="es-CL"/>
              </w:rPr>
            </w:pPr>
            <w:r>
              <w:rPr>
                <w:rFonts w:eastAsia="Times New Roman" w:cstheme="minorHAnsi"/>
                <w:sz w:val="20"/>
                <w:szCs w:val="20"/>
                <w:lang w:eastAsia="es-CL"/>
              </w:rPr>
              <w:t>11</w:t>
            </w:r>
          </w:p>
        </w:tc>
        <w:tc>
          <w:tcPr>
            <w:tcW w:w="1644" w:type="pct"/>
            <w:tcBorders>
              <w:top w:val="single" w:sz="4" w:space="0" w:color="auto"/>
              <w:left w:val="nil"/>
              <w:bottom w:val="single" w:sz="4" w:space="0" w:color="auto"/>
              <w:right w:val="single" w:sz="4" w:space="0" w:color="auto"/>
            </w:tcBorders>
            <w:vAlign w:val="center"/>
          </w:tcPr>
          <w:p w14:paraId="50F21AC8" w14:textId="77777777" w:rsidR="006903EC" w:rsidRDefault="006903EC" w:rsidP="006903EC">
            <w:pPr>
              <w:rPr>
                <w:rFonts w:eastAsia="Times New Roman" w:cstheme="minorHAnsi"/>
                <w:sz w:val="20"/>
                <w:szCs w:val="20"/>
                <w:lang w:val="es-ES_tradnl" w:eastAsia="es-CL"/>
              </w:rPr>
            </w:pPr>
            <w:r>
              <w:rPr>
                <w:rFonts w:eastAsia="Times New Roman" w:cstheme="minorHAnsi"/>
                <w:sz w:val="20"/>
                <w:szCs w:val="20"/>
                <w:lang w:val="es-ES_tradnl" w:eastAsia="es-CL"/>
              </w:rPr>
              <w:t>Chancador Primario</w:t>
            </w:r>
          </w:p>
        </w:tc>
        <w:tc>
          <w:tcPr>
            <w:tcW w:w="2714" w:type="pct"/>
            <w:tcBorders>
              <w:top w:val="single" w:sz="4" w:space="0" w:color="auto"/>
              <w:left w:val="nil"/>
              <w:bottom w:val="single" w:sz="4" w:space="0" w:color="auto"/>
              <w:right w:val="single" w:sz="8" w:space="0" w:color="auto"/>
            </w:tcBorders>
            <w:vAlign w:val="center"/>
          </w:tcPr>
          <w:p w14:paraId="72FA46BE" w14:textId="1ABFA661" w:rsidR="006903EC" w:rsidRDefault="008E748E" w:rsidP="006903EC">
            <w:pPr>
              <w:jc w:val="left"/>
              <w:rPr>
                <w:rFonts w:eastAsia="Times New Roman" w:cstheme="minorHAnsi"/>
                <w:sz w:val="20"/>
                <w:szCs w:val="20"/>
                <w:lang w:val="es-ES_tradnl" w:eastAsia="es-CL"/>
              </w:rPr>
            </w:pPr>
            <w:r>
              <w:rPr>
                <w:rFonts w:eastAsia="Times New Roman" w:cstheme="minorHAnsi"/>
                <w:sz w:val="20"/>
                <w:szCs w:val="20"/>
                <w:lang w:val="es-ES_tradnl" w:eastAsia="es-CL"/>
              </w:rPr>
              <w:t>Sistema de molienda de mineral</w:t>
            </w:r>
            <w:r w:rsidR="00603A33">
              <w:rPr>
                <w:rFonts w:eastAsia="Times New Roman" w:cstheme="minorHAnsi"/>
                <w:sz w:val="20"/>
                <w:szCs w:val="20"/>
                <w:lang w:val="es-ES_tradnl" w:eastAsia="es-CL"/>
              </w:rPr>
              <w:t>.</w:t>
            </w:r>
          </w:p>
        </w:tc>
      </w:tr>
      <w:tr w:rsidR="006903EC" w14:paraId="62A879C5" w14:textId="77777777" w:rsidTr="006907C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2E7804F" w14:textId="77777777" w:rsidR="006903EC" w:rsidRDefault="00090643" w:rsidP="006903EC">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644" w:type="pct"/>
            <w:tcBorders>
              <w:top w:val="single" w:sz="4" w:space="0" w:color="auto"/>
              <w:left w:val="nil"/>
              <w:bottom w:val="single" w:sz="4" w:space="0" w:color="auto"/>
              <w:right w:val="single" w:sz="4" w:space="0" w:color="auto"/>
            </w:tcBorders>
            <w:vAlign w:val="center"/>
          </w:tcPr>
          <w:p w14:paraId="66323029" w14:textId="77777777" w:rsidR="006903EC" w:rsidRDefault="006903EC" w:rsidP="006903EC">
            <w:pPr>
              <w:rPr>
                <w:rFonts w:eastAsia="Times New Roman" w:cstheme="minorHAnsi"/>
                <w:sz w:val="20"/>
                <w:szCs w:val="20"/>
                <w:lang w:val="es-ES_tradnl" w:eastAsia="es-CL"/>
              </w:rPr>
            </w:pPr>
            <w:r>
              <w:rPr>
                <w:rFonts w:eastAsia="Times New Roman" w:cstheme="minorHAnsi"/>
                <w:sz w:val="20"/>
                <w:szCs w:val="20"/>
                <w:lang w:val="es-ES_tradnl" w:eastAsia="es-CL"/>
              </w:rPr>
              <w:t>Domo Stock Pile</w:t>
            </w:r>
          </w:p>
        </w:tc>
        <w:tc>
          <w:tcPr>
            <w:tcW w:w="2714" w:type="pct"/>
            <w:tcBorders>
              <w:top w:val="single" w:sz="4" w:space="0" w:color="auto"/>
              <w:left w:val="nil"/>
              <w:bottom w:val="single" w:sz="4" w:space="0" w:color="auto"/>
              <w:right w:val="single" w:sz="8" w:space="0" w:color="auto"/>
            </w:tcBorders>
            <w:vAlign w:val="center"/>
          </w:tcPr>
          <w:p w14:paraId="2E6E9074" w14:textId="10E60F2A" w:rsidR="006903EC" w:rsidRDefault="00A82915" w:rsidP="006903EC">
            <w:pPr>
              <w:jc w:val="left"/>
              <w:rPr>
                <w:rFonts w:eastAsia="Times New Roman" w:cstheme="minorHAnsi"/>
                <w:sz w:val="20"/>
                <w:szCs w:val="20"/>
                <w:lang w:val="es-ES_tradnl" w:eastAsia="es-CL"/>
              </w:rPr>
            </w:pPr>
            <w:r>
              <w:rPr>
                <w:rFonts w:eastAsia="Times New Roman" w:cstheme="minorHAnsi"/>
                <w:sz w:val="20"/>
                <w:szCs w:val="20"/>
                <w:lang w:val="es-ES_tradnl" w:eastAsia="es-CL"/>
              </w:rPr>
              <w:t>Área de acopio de Mineral</w:t>
            </w:r>
            <w:r w:rsidR="00603A33">
              <w:rPr>
                <w:rFonts w:eastAsia="Times New Roman" w:cstheme="minorHAnsi"/>
                <w:sz w:val="20"/>
                <w:szCs w:val="20"/>
                <w:lang w:val="es-ES_tradnl" w:eastAsia="es-CL"/>
              </w:rPr>
              <w:t>.</w:t>
            </w:r>
          </w:p>
        </w:tc>
      </w:tr>
      <w:tr w:rsidR="006903EC" w14:paraId="3679E4B1" w14:textId="77777777" w:rsidTr="006907C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4546D47" w14:textId="77777777" w:rsidR="006903EC" w:rsidRDefault="00090643" w:rsidP="006903EC">
            <w:pPr>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1644" w:type="pct"/>
            <w:tcBorders>
              <w:top w:val="single" w:sz="4" w:space="0" w:color="auto"/>
              <w:left w:val="nil"/>
              <w:bottom w:val="single" w:sz="4" w:space="0" w:color="auto"/>
              <w:right w:val="single" w:sz="4" w:space="0" w:color="auto"/>
            </w:tcBorders>
            <w:vAlign w:val="center"/>
          </w:tcPr>
          <w:p w14:paraId="65F14084" w14:textId="77777777" w:rsidR="006903EC" w:rsidRDefault="006903EC" w:rsidP="006903EC">
            <w:pPr>
              <w:rPr>
                <w:rFonts w:eastAsia="Times New Roman" w:cstheme="minorHAnsi"/>
                <w:sz w:val="20"/>
                <w:szCs w:val="20"/>
                <w:lang w:val="es-ES_tradnl" w:eastAsia="es-CL"/>
              </w:rPr>
            </w:pPr>
            <w:r>
              <w:rPr>
                <w:rFonts w:eastAsia="Times New Roman" w:cstheme="minorHAnsi"/>
                <w:sz w:val="20"/>
                <w:szCs w:val="20"/>
                <w:lang w:val="es-ES_tradnl" w:eastAsia="es-CL"/>
              </w:rPr>
              <w:t>Mirador oriente depósito de relaves</w:t>
            </w:r>
          </w:p>
        </w:tc>
        <w:tc>
          <w:tcPr>
            <w:tcW w:w="2714" w:type="pct"/>
            <w:tcBorders>
              <w:top w:val="single" w:sz="4" w:space="0" w:color="auto"/>
              <w:left w:val="nil"/>
              <w:bottom w:val="single" w:sz="4" w:space="0" w:color="auto"/>
              <w:right w:val="single" w:sz="8" w:space="0" w:color="auto"/>
            </w:tcBorders>
            <w:vAlign w:val="center"/>
          </w:tcPr>
          <w:p w14:paraId="7344EE61" w14:textId="77777777" w:rsidR="006903EC" w:rsidRDefault="00A82915" w:rsidP="006903EC">
            <w:pPr>
              <w:jc w:val="left"/>
              <w:rPr>
                <w:rFonts w:eastAsia="Times New Roman" w:cstheme="minorHAnsi"/>
                <w:sz w:val="20"/>
                <w:szCs w:val="20"/>
                <w:lang w:val="es-ES_tradnl" w:eastAsia="es-CL"/>
              </w:rPr>
            </w:pPr>
            <w:r>
              <w:rPr>
                <w:rFonts w:eastAsia="Times New Roman" w:cstheme="minorHAnsi"/>
                <w:sz w:val="20"/>
                <w:szCs w:val="20"/>
                <w:lang w:val="es-ES_tradnl" w:eastAsia="es-CL"/>
              </w:rPr>
              <w:t>Mirador desde donde se visualizó el depósito de relaves.</w:t>
            </w:r>
          </w:p>
        </w:tc>
      </w:tr>
      <w:tr w:rsidR="006903EC" w14:paraId="36A65A5E" w14:textId="77777777" w:rsidTr="006907C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D47320A" w14:textId="77777777" w:rsidR="006903EC" w:rsidRDefault="00090643" w:rsidP="006903EC">
            <w:pPr>
              <w:jc w:val="center"/>
              <w:rPr>
                <w:rFonts w:eastAsia="Times New Roman" w:cstheme="minorHAnsi"/>
                <w:sz w:val="20"/>
                <w:szCs w:val="20"/>
                <w:lang w:val="es-ES_tradnl" w:eastAsia="es-CL"/>
              </w:rPr>
            </w:pPr>
            <w:r>
              <w:rPr>
                <w:rFonts w:eastAsia="Times New Roman" w:cstheme="minorHAnsi"/>
                <w:sz w:val="20"/>
                <w:szCs w:val="20"/>
                <w:lang w:val="es-ES_tradnl" w:eastAsia="es-CL"/>
              </w:rPr>
              <w:t>14</w:t>
            </w:r>
          </w:p>
        </w:tc>
        <w:tc>
          <w:tcPr>
            <w:tcW w:w="1644" w:type="pct"/>
            <w:tcBorders>
              <w:top w:val="single" w:sz="4" w:space="0" w:color="auto"/>
              <w:left w:val="nil"/>
              <w:bottom w:val="single" w:sz="4" w:space="0" w:color="auto"/>
              <w:right w:val="single" w:sz="4" w:space="0" w:color="auto"/>
            </w:tcBorders>
            <w:vAlign w:val="center"/>
          </w:tcPr>
          <w:p w14:paraId="2F579E5F" w14:textId="77777777" w:rsidR="006903EC" w:rsidRDefault="006903EC" w:rsidP="006903EC">
            <w:pPr>
              <w:rPr>
                <w:rFonts w:eastAsia="Times New Roman" w:cstheme="minorHAnsi"/>
                <w:sz w:val="20"/>
                <w:szCs w:val="20"/>
                <w:lang w:val="es-ES_tradnl" w:eastAsia="es-CL"/>
              </w:rPr>
            </w:pPr>
            <w:r>
              <w:rPr>
                <w:rFonts w:eastAsia="Times New Roman" w:cstheme="minorHAnsi"/>
                <w:sz w:val="20"/>
                <w:szCs w:val="20"/>
                <w:lang w:val="es-ES_tradnl" w:eastAsia="es-CL"/>
              </w:rPr>
              <w:t>Piscina dren Muro Nor Oriente</w:t>
            </w:r>
          </w:p>
        </w:tc>
        <w:tc>
          <w:tcPr>
            <w:tcW w:w="2714" w:type="pct"/>
            <w:tcBorders>
              <w:top w:val="single" w:sz="4" w:space="0" w:color="auto"/>
              <w:left w:val="nil"/>
              <w:bottom w:val="single" w:sz="4" w:space="0" w:color="auto"/>
              <w:right w:val="single" w:sz="8" w:space="0" w:color="auto"/>
            </w:tcBorders>
            <w:vAlign w:val="center"/>
          </w:tcPr>
          <w:p w14:paraId="4F637C5A" w14:textId="77777777" w:rsidR="006903EC" w:rsidRDefault="00A82915" w:rsidP="006903EC">
            <w:pPr>
              <w:jc w:val="left"/>
              <w:rPr>
                <w:rFonts w:eastAsia="Times New Roman" w:cstheme="minorHAnsi"/>
                <w:sz w:val="20"/>
                <w:szCs w:val="20"/>
                <w:lang w:val="es-ES_tradnl" w:eastAsia="es-CL"/>
              </w:rPr>
            </w:pPr>
            <w:r>
              <w:rPr>
                <w:rFonts w:eastAsia="Times New Roman" w:cstheme="minorHAnsi"/>
                <w:sz w:val="20"/>
                <w:szCs w:val="20"/>
                <w:lang w:val="es-ES_tradnl" w:eastAsia="es-CL"/>
              </w:rPr>
              <w:t>Piscina colectora de drenes ubicado en sector Muro Nor Oriente.</w:t>
            </w:r>
          </w:p>
        </w:tc>
      </w:tr>
    </w:tbl>
    <w:p w14:paraId="26E5A18A" w14:textId="77777777" w:rsidR="006907CE" w:rsidRDefault="006907CE" w:rsidP="006907CE">
      <w:pPr>
        <w:rPr>
          <w:rFonts w:cstheme="minorHAnsi"/>
          <w:sz w:val="16"/>
          <w:szCs w:val="16"/>
        </w:rPr>
        <w:sectPr w:rsidR="006907CE" w:rsidSect="006907CE">
          <w:pgSz w:w="12240" w:h="15840"/>
          <w:pgMar w:top="1134" w:right="1134" w:bottom="1134" w:left="1134" w:header="567" w:footer="0" w:gutter="0"/>
          <w:cols w:space="708"/>
          <w:docGrid w:linePitch="360"/>
        </w:sectPr>
      </w:pPr>
    </w:p>
    <w:p w14:paraId="5272F95B" w14:textId="77777777" w:rsidR="00BF2A2D" w:rsidRDefault="00BF2A2D" w:rsidP="00BF2A2D">
      <w:pPr>
        <w:pStyle w:val="Ttulo2"/>
        <w:ind w:left="576" w:hanging="576"/>
        <w:jc w:val="both"/>
      </w:pPr>
      <w:bookmarkStart w:id="95" w:name="_Toc449085417"/>
      <w:bookmarkStart w:id="96" w:name="_Toc449106091"/>
      <w:bookmarkStart w:id="97" w:name="_Toc496525539"/>
      <w:bookmarkStart w:id="98" w:name="_Toc390777030"/>
      <w:r w:rsidRPr="00D42470">
        <w:lastRenderedPageBreak/>
        <w:t>Revisión Documental</w:t>
      </w:r>
      <w:bookmarkEnd w:id="95"/>
      <w:bookmarkEnd w:id="96"/>
      <w:bookmarkEnd w:id="97"/>
    </w:p>
    <w:p w14:paraId="1FD50A2D" w14:textId="77777777" w:rsidR="00BF2A2D" w:rsidRPr="00F03CD4" w:rsidRDefault="00BF2A2D" w:rsidP="00BF2A2D"/>
    <w:p w14:paraId="4AF42C53" w14:textId="77777777" w:rsidR="00BF2A2D" w:rsidRDefault="00BF2A2D" w:rsidP="00BF2A2D">
      <w:pPr>
        <w:pStyle w:val="Ttulo3"/>
        <w:keepNext/>
        <w:keepLines/>
        <w:spacing w:before="40" w:line="259" w:lineRule="auto"/>
        <w:ind w:left="720" w:hanging="720"/>
        <w:contextualSpacing w:val="0"/>
        <w:rPr>
          <w:rFonts w:eastAsia="Calibri"/>
        </w:rPr>
      </w:pPr>
      <w:bookmarkStart w:id="99" w:name="_Toc382383545"/>
      <w:bookmarkStart w:id="100" w:name="_Toc382472367"/>
      <w:bookmarkStart w:id="101" w:name="_Toc390184277"/>
      <w:bookmarkStart w:id="102" w:name="_Toc390360008"/>
      <w:bookmarkStart w:id="103" w:name="_Toc390777029"/>
      <w:bookmarkStart w:id="104" w:name="_Toc449085418"/>
      <w:bookmarkStart w:id="105" w:name="_Toc449106092"/>
      <w:bookmarkStart w:id="106" w:name="_Toc496525540"/>
      <w:r w:rsidRPr="00D42470">
        <w:rPr>
          <w:rFonts w:eastAsia="Calibri"/>
        </w:rPr>
        <w:t>Documentos Revisados</w:t>
      </w:r>
      <w:bookmarkEnd w:id="99"/>
      <w:bookmarkEnd w:id="100"/>
      <w:bookmarkEnd w:id="101"/>
      <w:bookmarkEnd w:id="102"/>
      <w:bookmarkEnd w:id="103"/>
      <w:bookmarkEnd w:id="104"/>
      <w:bookmarkEnd w:id="105"/>
      <w:bookmarkEnd w:id="106"/>
    </w:p>
    <w:p w14:paraId="14554D0A" w14:textId="77777777" w:rsidR="00BF2A2D" w:rsidRPr="00D42470" w:rsidRDefault="00BF2A2D" w:rsidP="00BF2A2D">
      <w:pPr>
        <w:contextualSpacing/>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73"/>
        <w:gridCol w:w="2835"/>
        <w:gridCol w:w="6096"/>
        <w:gridCol w:w="1491"/>
        <w:gridCol w:w="2857"/>
      </w:tblGrid>
      <w:tr w:rsidR="00237D3B" w:rsidRPr="00D42470" w14:paraId="18E26C7F" w14:textId="77777777" w:rsidTr="00603A33">
        <w:trPr>
          <w:trHeight w:val="803"/>
        </w:trPr>
        <w:tc>
          <w:tcPr>
            <w:tcW w:w="101" w:type="pct"/>
            <w:shd w:val="clear" w:color="auto" w:fill="D9D9D9"/>
            <w:vAlign w:val="center"/>
          </w:tcPr>
          <w:p w14:paraId="277926CA" w14:textId="77777777" w:rsidR="00BF2A2D" w:rsidRPr="00D42470" w:rsidRDefault="00BF2A2D" w:rsidP="001A657E">
            <w:pPr>
              <w:jc w:val="center"/>
              <w:rPr>
                <w:rFonts w:ascii="Calibri" w:eastAsia="Calibri" w:hAnsi="Calibri"/>
                <w:b/>
                <w:bCs/>
                <w:sz w:val="20"/>
                <w:szCs w:val="20"/>
                <w:lang w:val="es-ES" w:eastAsia="es-ES"/>
              </w:rPr>
            </w:pPr>
            <w:r w:rsidRPr="00D42470">
              <w:rPr>
                <w:rFonts w:ascii="Calibri" w:eastAsia="Calibri" w:hAnsi="Calibri"/>
                <w:b/>
                <w:bCs/>
                <w:sz w:val="20"/>
                <w:szCs w:val="20"/>
                <w:lang w:val="es-ES" w:eastAsia="es-ES"/>
              </w:rPr>
              <w:t>ID</w:t>
            </w:r>
          </w:p>
        </w:tc>
        <w:tc>
          <w:tcPr>
            <w:tcW w:w="1046" w:type="pct"/>
            <w:shd w:val="clear" w:color="auto" w:fill="D9D9D9"/>
            <w:tcMar>
              <w:top w:w="0" w:type="dxa"/>
              <w:left w:w="108" w:type="dxa"/>
              <w:bottom w:w="0" w:type="dxa"/>
              <w:right w:w="108" w:type="dxa"/>
            </w:tcMar>
            <w:vAlign w:val="center"/>
          </w:tcPr>
          <w:p w14:paraId="6DD1E906" w14:textId="77777777" w:rsidR="00BF2A2D" w:rsidRPr="00D42470" w:rsidRDefault="00BF2A2D" w:rsidP="001A657E">
            <w:pPr>
              <w:jc w:val="center"/>
              <w:rPr>
                <w:rFonts w:ascii="Calibri" w:eastAsia="Calibri" w:hAnsi="Calibri"/>
                <w:b/>
                <w:bCs/>
                <w:sz w:val="20"/>
                <w:szCs w:val="20"/>
                <w:lang w:val="es-ES" w:eastAsia="es-ES"/>
              </w:rPr>
            </w:pPr>
            <w:r w:rsidRPr="00D42470">
              <w:rPr>
                <w:rFonts w:ascii="Calibri" w:eastAsia="Calibri" w:hAnsi="Calibri"/>
                <w:b/>
                <w:bCs/>
                <w:sz w:val="20"/>
                <w:szCs w:val="20"/>
                <w:lang w:val="es-ES" w:eastAsia="es-ES"/>
              </w:rPr>
              <w:t xml:space="preserve">Nombre del </w:t>
            </w:r>
            <w:r>
              <w:rPr>
                <w:rFonts w:ascii="Calibri" w:eastAsia="Calibri" w:hAnsi="Calibri"/>
                <w:b/>
                <w:bCs/>
                <w:sz w:val="20"/>
                <w:szCs w:val="20"/>
                <w:lang w:val="es-ES" w:eastAsia="es-ES"/>
              </w:rPr>
              <w:t>documento</w:t>
            </w:r>
            <w:r w:rsidRPr="00D42470">
              <w:rPr>
                <w:rFonts w:ascii="Calibri" w:eastAsia="Calibri" w:hAnsi="Calibri"/>
                <w:b/>
                <w:bCs/>
                <w:sz w:val="20"/>
                <w:szCs w:val="20"/>
                <w:lang w:val="es-ES" w:eastAsia="es-ES"/>
              </w:rPr>
              <w:t xml:space="preserve"> revisado</w:t>
            </w:r>
          </w:p>
        </w:tc>
        <w:tc>
          <w:tcPr>
            <w:tcW w:w="2249" w:type="pct"/>
            <w:shd w:val="clear" w:color="auto" w:fill="D9D9D9"/>
            <w:vAlign w:val="center"/>
          </w:tcPr>
          <w:p w14:paraId="28E57C9F" w14:textId="77777777" w:rsidR="00BF2A2D" w:rsidRPr="00D42470" w:rsidRDefault="00BF2A2D" w:rsidP="001A657E">
            <w:pPr>
              <w:jc w:val="center"/>
              <w:rPr>
                <w:rFonts w:ascii="Calibri" w:eastAsia="Calibri" w:hAnsi="Calibri"/>
                <w:b/>
                <w:bCs/>
                <w:sz w:val="20"/>
                <w:szCs w:val="20"/>
                <w:lang w:val="es-ES" w:eastAsia="es-ES"/>
              </w:rPr>
            </w:pPr>
            <w:r>
              <w:rPr>
                <w:rFonts w:ascii="Calibri" w:eastAsia="Calibri" w:hAnsi="Calibri"/>
                <w:b/>
                <w:bCs/>
                <w:sz w:val="20"/>
                <w:szCs w:val="20"/>
                <w:lang w:val="es-ES" w:eastAsia="es-ES"/>
              </w:rPr>
              <w:t xml:space="preserve">Origen/ </w:t>
            </w:r>
            <w:r w:rsidRPr="00D42470">
              <w:rPr>
                <w:rFonts w:ascii="Calibri" w:eastAsia="Calibri" w:hAnsi="Calibri"/>
                <w:b/>
                <w:bCs/>
                <w:sz w:val="20"/>
                <w:szCs w:val="20"/>
                <w:lang w:val="es-ES" w:eastAsia="es-ES"/>
              </w:rPr>
              <w:t xml:space="preserve">Fuente </w:t>
            </w:r>
          </w:p>
          <w:p w14:paraId="06EAB9E7" w14:textId="77777777" w:rsidR="00BF2A2D" w:rsidRPr="00D42470" w:rsidRDefault="00BF2A2D" w:rsidP="001A657E">
            <w:pPr>
              <w:jc w:val="center"/>
              <w:rPr>
                <w:rFonts w:ascii="Calibri" w:eastAsia="Calibri" w:hAnsi="Calibri"/>
                <w:b/>
                <w:bCs/>
                <w:sz w:val="20"/>
                <w:szCs w:val="20"/>
                <w:lang w:val="es-ES" w:eastAsia="es-ES"/>
              </w:rPr>
            </w:pPr>
          </w:p>
        </w:tc>
        <w:tc>
          <w:tcPr>
            <w:tcW w:w="550" w:type="pct"/>
            <w:shd w:val="clear" w:color="auto" w:fill="D9D9D9"/>
            <w:vAlign w:val="center"/>
          </w:tcPr>
          <w:p w14:paraId="75EA9A19" w14:textId="77777777" w:rsidR="00BF2A2D" w:rsidRPr="00D42470" w:rsidRDefault="00BF2A2D" w:rsidP="001A657E">
            <w:pPr>
              <w:jc w:val="center"/>
              <w:rPr>
                <w:rFonts w:ascii="Calibri" w:eastAsia="Calibri" w:hAnsi="Calibri"/>
                <w:b/>
                <w:bCs/>
                <w:sz w:val="20"/>
                <w:szCs w:val="20"/>
                <w:lang w:val="es-ES" w:eastAsia="es-ES"/>
              </w:rPr>
            </w:pPr>
            <w:r w:rsidRPr="00D42470">
              <w:rPr>
                <w:rFonts w:ascii="Calibri" w:eastAsia="Calibri" w:hAnsi="Calibri"/>
                <w:b/>
                <w:bCs/>
                <w:sz w:val="20"/>
                <w:szCs w:val="20"/>
                <w:lang w:val="es-ES" w:eastAsia="es-ES"/>
              </w:rPr>
              <w:t>Organismo encomendado</w:t>
            </w:r>
          </w:p>
        </w:tc>
        <w:tc>
          <w:tcPr>
            <w:tcW w:w="1054" w:type="pct"/>
            <w:shd w:val="clear" w:color="auto" w:fill="D9D9D9"/>
            <w:vAlign w:val="center"/>
          </w:tcPr>
          <w:p w14:paraId="4426A05A" w14:textId="77777777" w:rsidR="00BF2A2D" w:rsidRPr="00D42470" w:rsidRDefault="00BF2A2D" w:rsidP="007E071E">
            <w:pPr>
              <w:jc w:val="center"/>
              <w:rPr>
                <w:rFonts w:ascii="Calibri" w:eastAsia="Calibri" w:hAnsi="Calibri"/>
                <w:b/>
                <w:bCs/>
                <w:sz w:val="20"/>
                <w:szCs w:val="20"/>
                <w:lang w:val="es-ES" w:eastAsia="es-ES"/>
              </w:rPr>
            </w:pPr>
            <w:r w:rsidRPr="00D42470">
              <w:rPr>
                <w:rFonts w:ascii="Calibri" w:eastAsia="Calibri" w:hAnsi="Calibri"/>
                <w:b/>
                <w:bCs/>
                <w:sz w:val="20"/>
                <w:szCs w:val="20"/>
                <w:lang w:val="es-ES" w:eastAsia="es-ES"/>
              </w:rPr>
              <w:t xml:space="preserve">Observaciones </w:t>
            </w:r>
          </w:p>
        </w:tc>
      </w:tr>
      <w:tr w:rsidR="00BF2A2D" w:rsidRPr="00D42470" w14:paraId="4B1D2AB5" w14:textId="77777777" w:rsidTr="00603A33">
        <w:trPr>
          <w:trHeight w:val="409"/>
        </w:trPr>
        <w:tc>
          <w:tcPr>
            <w:tcW w:w="101" w:type="pct"/>
          </w:tcPr>
          <w:p w14:paraId="416908C5" w14:textId="77777777" w:rsidR="00BF2A2D" w:rsidRPr="00D42470" w:rsidRDefault="007E071E" w:rsidP="001A657E">
            <w:pPr>
              <w:jc w:val="center"/>
              <w:rPr>
                <w:rFonts w:ascii="Calibri" w:eastAsia="Calibri" w:hAnsi="Calibri"/>
                <w:sz w:val="20"/>
                <w:szCs w:val="20"/>
                <w:lang w:val="es-ES"/>
              </w:rPr>
            </w:pPr>
            <w:r>
              <w:rPr>
                <w:rFonts w:ascii="Calibri" w:eastAsia="Calibri" w:hAnsi="Calibri"/>
                <w:sz w:val="20"/>
                <w:szCs w:val="20"/>
                <w:lang w:val="es-ES"/>
              </w:rPr>
              <w:t>1</w:t>
            </w:r>
          </w:p>
        </w:tc>
        <w:tc>
          <w:tcPr>
            <w:tcW w:w="1046" w:type="pct"/>
            <w:tcMar>
              <w:top w:w="0" w:type="dxa"/>
              <w:left w:w="108" w:type="dxa"/>
              <w:bottom w:w="0" w:type="dxa"/>
              <w:right w:w="108" w:type="dxa"/>
            </w:tcMar>
            <w:vAlign w:val="center"/>
          </w:tcPr>
          <w:p w14:paraId="75825617" w14:textId="1F57580D" w:rsidR="00BF2A2D" w:rsidRPr="00D42470" w:rsidRDefault="00A44648" w:rsidP="007E071E">
            <w:pPr>
              <w:rPr>
                <w:rFonts w:ascii="Calibri" w:eastAsia="Calibri" w:hAnsi="Calibri"/>
                <w:sz w:val="20"/>
                <w:szCs w:val="20"/>
                <w:lang w:val="es-ES"/>
              </w:rPr>
            </w:pPr>
            <w:r w:rsidRPr="007E071E">
              <w:rPr>
                <w:rFonts w:ascii="Calibri" w:eastAsia="Calibri" w:hAnsi="Calibri"/>
                <w:sz w:val="20"/>
                <w:szCs w:val="20"/>
                <w:lang w:val="es-ES"/>
              </w:rPr>
              <w:t>Decimocuarto</w:t>
            </w:r>
            <w:r w:rsidR="007E071E" w:rsidRPr="007E071E">
              <w:rPr>
                <w:rFonts w:ascii="Calibri" w:eastAsia="Calibri" w:hAnsi="Calibri"/>
                <w:sz w:val="20"/>
                <w:szCs w:val="20"/>
                <w:lang w:val="es-ES"/>
              </w:rPr>
              <w:t xml:space="preserve"> Informe Plan de Vigilancia</w:t>
            </w:r>
            <w:r w:rsidR="007E071E">
              <w:rPr>
                <w:rFonts w:ascii="Calibri" w:eastAsia="Calibri" w:hAnsi="Calibri"/>
                <w:sz w:val="20"/>
                <w:szCs w:val="20"/>
                <w:lang w:val="es-ES"/>
              </w:rPr>
              <w:t xml:space="preserve"> </w:t>
            </w:r>
            <w:r w:rsidR="007E071E" w:rsidRPr="007E071E">
              <w:rPr>
                <w:rFonts w:ascii="Calibri" w:eastAsia="Calibri" w:hAnsi="Calibri"/>
                <w:sz w:val="20"/>
                <w:szCs w:val="20"/>
                <w:lang w:val="es-ES"/>
              </w:rPr>
              <w:t>A</w:t>
            </w:r>
            <w:r w:rsidR="007E071E">
              <w:rPr>
                <w:rFonts w:ascii="Calibri" w:eastAsia="Calibri" w:hAnsi="Calibri"/>
                <w:sz w:val="20"/>
                <w:szCs w:val="20"/>
                <w:lang w:val="es-ES"/>
              </w:rPr>
              <w:t xml:space="preserve">mbiental (PVA) Minera Carmen de Andacollo </w:t>
            </w:r>
            <w:r w:rsidR="007E071E" w:rsidRPr="007E071E">
              <w:rPr>
                <w:rFonts w:ascii="Calibri" w:eastAsia="Calibri" w:hAnsi="Calibri"/>
                <w:sz w:val="20"/>
                <w:szCs w:val="20"/>
                <w:lang w:val="es-ES"/>
              </w:rPr>
              <w:t>Sector Puerto de Coquimbo</w:t>
            </w:r>
            <w:r w:rsidR="00603A33">
              <w:rPr>
                <w:rFonts w:ascii="Calibri" w:eastAsia="Calibri" w:hAnsi="Calibri"/>
                <w:sz w:val="20"/>
                <w:szCs w:val="20"/>
                <w:lang w:val="es-ES"/>
              </w:rPr>
              <w:t>.</w:t>
            </w:r>
          </w:p>
        </w:tc>
        <w:tc>
          <w:tcPr>
            <w:tcW w:w="2249" w:type="pct"/>
            <w:vAlign w:val="center"/>
          </w:tcPr>
          <w:p w14:paraId="242D991B" w14:textId="77777777" w:rsidR="00BF2A2D" w:rsidRPr="007E071E" w:rsidRDefault="00E42A7C" w:rsidP="001A657E">
            <w:pPr>
              <w:jc w:val="center"/>
              <w:rPr>
                <w:rFonts w:ascii="Calibri" w:eastAsia="Calibri" w:hAnsi="Calibri"/>
                <w:sz w:val="20"/>
                <w:szCs w:val="20"/>
              </w:rPr>
            </w:pPr>
            <w:hyperlink r:id="rId33" w:history="1">
              <w:r w:rsidR="007E071E">
                <w:rPr>
                  <w:color w:val="0000FF"/>
                  <w:u w:val="single"/>
                </w:rPr>
                <w:t>http://snifa.sma.gob.cl/SistemaSeguimientoAmbiental/Documento/Informe/40136</w:t>
              </w:r>
            </w:hyperlink>
          </w:p>
        </w:tc>
        <w:tc>
          <w:tcPr>
            <w:tcW w:w="550" w:type="pct"/>
            <w:vAlign w:val="center"/>
          </w:tcPr>
          <w:p w14:paraId="04577841" w14:textId="77777777" w:rsidR="00BF2A2D" w:rsidRPr="00D42470" w:rsidRDefault="007E071E" w:rsidP="001A657E">
            <w:pPr>
              <w:jc w:val="center"/>
              <w:rPr>
                <w:rFonts w:ascii="Calibri" w:eastAsia="Calibri" w:hAnsi="Calibri"/>
                <w:sz w:val="20"/>
                <w:szCs w:val="20"/>
                <w:lang w:val="es-ES" w:eastAsia="es-ES"/>
              </w:rPr>
            </w:pPr>
            <w:r>
              <w:rPr>
                <w:rFonts w:ascii="Calibri" w:eastAsia="Calibri" w:hAnsi="Calibri"/>
                <w:sz w:val="20"/>
                <w:szCs w:val="20"/>
                <w:lang w:val="es-ES" w:eastAsia="es-ES"/>
              </w:rPr>
              <w:t>DIRECTEMAR</w:t>
            </w:r>
          </w:p>
        </w:tc>
        <w:tc>
          <w:tcPr>
            <w:tcW w:w="1054" w:type="pct"/>
            <w:vAlign w:val="center"/>
          </w:tcPr>
          <w:p w14:paraId="2AAD081E" w14:textId="63CE8C09" w:rsidR="00BF2A2D" w:rsidRPr="00D42470" w:rsidRDefault="00E15AB5" w:rsidP="00E15AB5">
            <w:pPr>
              <w:rPr>
                <w:rFonts w:ascii="Calibri" w:eastAsia="Calibri" w:hAnsi="Calibri"/>
                <w:sz w:val="20"/>
                <w:szCs w:val="20"/>
                <w:lang w:val="es-ES" w:eastAsia="es-ES"/>
              </w:rPr>
            </w:pPr>
            <w:r>
              <w:rPr>
                <w:rFonts w:ascii="Calibri" w:eastAsia="Calibri" w:hAnsi="Calibri"/>
                <w:sz w:val="20"/>
                <w:szCs w:val="20"/>
                <w:lang w:val="es-ES" w:eastAsia="es-ES"/>
              </w:rPr>
              <w:t>Con observaciones por parte del servicio</w:t>
            </w:r>
            <w:r w:rsidR="00603A33">
              <w:rPr>
                <w:rFonts w:ascii="Calibri" w:eastAsia="Calibri" w:hAnsi="Calibri"/>
                <w:sz w:val="20"/>
                <w:szCs w:val="20"/>
                <w:lang w:val="es-ES" w:eastAsia="es-ES"/>
              </w:rPr>
              <w:t>.</w:t>
            </w:r>
          </w:p>
        </w:tc>
      </w:tr>
      <w:tr w:rsidR="00E15AB5" w:rsidRPr="00D42470" w14:paraId="2AA43D4B" w14:textId="77777777" w:rsidTr="00603A33">
        <w:trPr>
          <w:trHeight w:val="361"/>
        </w:trPr>
        <w:tc>
          <w:tcPr>
            <w:tcW w:w="101" w:type="pct"/>
          </w:tcPr>
          <w:p w14:paraId="38FC4A5B" w14:textId="77777777" w:rsidR="00E15AB5" w:rsidRPr="00D42470" w:rsidRDefault="00E15AB5" w:rsidP="00E15AB5">
            <w:pPr>
              <w:jc w:val="center"/>
              <w:rPr>
                <w:rFonts w:ascii="Calibri" w:eastAsia="Calibri" w:hAnsi="Calibri"/>
                <w:sz w:val="20"/>
                <w:szCs w:val="20"/>
                <w:lang w:val="es-ES"/>
              </w:rPr>
            </w:pPr>
            <w:r>
              <w:rPr>
                <w:rFonts w:ascii="Calibri" w:eastAsia="Calibri" w:hAnsi="Calibri"/>
                <w:sz w:val="20"/>
                <w:szCs w:val="20"/>
                <w:lang w:val="es-ES"/>
              </w:rPr>
              <w:t>2</w:t>
            </w:r>
          </w:p>
        </w:tc>
        <w:tc>
          <w:tcPr>
            <w:tcW w:w="1046" w:type="pct"/>
            <w:tcMar>
              <w:top w:w="0" w:type="dxa"/>
              <w:left w:w="108" w:type="dxa"/>
              <w:bottom w:w="0" w:type="dxa"/>
              <w:right w:w="108" w:type="dxa"/>
            </w:tcMar>
            <w:vAlign w:val="center"/>
          </w:tcPr>
          <w:p w14:paraId="41BD4E6A" w14:textId="03E36E94" w:rsidR="00E15AB5" w:rsidRPr="00D42470" w:rsidRDefault="00A44648" w:rsidP="00E15AB5">
            <w:pPr>
              <w:rPr>
                <w:rFonts w:ascii="Calibri" w:eastAsia="Calibri" w:hAnsi="Calibri"/>
                <w:sz w:val="20"/>
                <w:szCs w:val="20"/>
                <w:lang w:val="es-ES"/>
              </w:rPr>
            </w:pPr>
            <w:r w:rsidRPr="007E071E">
              <w:rPr>
                <w:rFonts w:ascii="Calibri" w:eastAsia="Calibri" w:hAnsi="Calibri"/>
                <w:sz w:val="20"/>
                <w:szCs w:val="20"/>
                <w:lang w:val="es-ES"/>
              </w:rPr>
              <w:t>Decimo</w:t>
            </w:r>
            <w:r>
              <w:rPr>
                <w:rFonts w:ascii="Calibri" w:eastAsia="Calibri" w:hAnsi="Calibri"/>
                <w:sz w:val="20"/>
                <w:szCs w:val="20"/>
                <w:lang w:val="es-ES"/>
              </w:rPr>
              <w:t>quinto</w:t>
            </w:r>
            <w:r w:rsidR="00E15AB5" w:rsidRPr="007E071E">
              <w:rPr>
                <w:rFonts w:ascii="Calibri" w:eastAsia="Calibri" w:hAnsi="Calibri"/>
                <w:sz w:val="20"/>
                <w:szCs w:val="20"/>
                <w:lang w:val="es-ES"/>
              </w:rPr>
              <w:t xml:space="preserve"> Informe Plan de Vigilancia</w:t>
            </w:r>
            <w:r w:rsidR="00E15AB5">
              <w:rPr>
                <w:rFonts w:ascii="Calibri" w:eastAsia="Calibri" w:hAnsi="Calibri"/>
                <w:sz w:val="20"/>
                <w:szCs w:val="20"/>
                <w:lang w:val="es-ES"/>
              </w:rPr>
              <w:t xml:space="preserve"> </w:t>
            </w:r>
            <w:r w:rsidR="00E15AB5" w:rsidRPr="007E071E">
              <w:rPr>
                <w:rFonts w:ascii="Calibri" w:eastAsia="Calibri" w:hAnsi="Calibri"/>
                <w:sz w:val="20"/>
                <w:szCs w:val="20"/>
                <w:lang w:val="es-ES"/>
              </w:rPr>
              <w:t>A</w:t>
            </w:r>
            <w:r w:rsidR="00E15AB5">
              <w:rPr>
                <w:rFonts w:ascii="Calibri" w:eastAsia="Calibri" w:hAnsi="Calibri"/>
                <w:sz w:val="20"/>
                <w:szCs w:val="20"/>
                <w:lang w:val="es-ES"/>
              </w:rPr>
              <w:t xml:space="preserve">mbiental (PVA) Minera Carmen de Andacollo </w:t>
            </w:r>
            <w:r w:rsidR="00E15AB5" w:rsidRPr="007E071E">
              <w:rPr>
                <w:rFonts w:ascii="Calibri" w:eastAsia="Calibri" w:hAnsi="Calibri"/>
                <w:sz w:val="20"/>
                <w:szCs w:val="20"/>
                <w:lang w:val="es-ES"/>
              </w:rPr>
              <w:t>Sector Puerto de Coquimbo</w:t>
            </w:r>
            <w:r w:rsidR="00603A33">
              <w:rPr>
                <w:rFonts w:ascii="Calibri" w:eastAsia="Calibri" w:hAnsi="Calibri"/>
                <w:sz w:val="20"/>
                <w:szCs w:val="20"/>
                <w:lang w:val="es-ES"/>
              </w:rPr>
              <w:t>.</w:t>
            </w:r>
          </w:p>
        </w:tc>
        <w:tc>
          <w:tcPr>
            <w:tcW w:w="2249" w:type="pct"/>
            <w:vAlign w:val="center"/>
          </w:tcPr>
          <w:p w14:paraId="16760BAE" w14:textId="77777777" w:rsidR="00E15AB5" w:rsidRPr="00D42470" w:rsidRDefault="00E42A7C" w:rsidP="00E15AB5">
            <w:pPr>
              <w:jc w:val="center"/>
              <w:rPr>
                <w:rFonts w:ascii="Calibri" w:eastAsia="Calibri" w:hAnsi="Calibri"/>
                <w:sz w:val="20"/>
                <w:szCs w:val="20"/>
                <w:lang w:val="es-ES"/>
              </w:rPr>
            </w:pPr>
            <w:hyperlink r:id="rId34" w:history="1">
              <w:r w:rsidR="00E15AB5">
                <w:rPr>
                  <w:color w:val="0000FF"/>
                  <w:u w:val="single"/>
                </w:rPr>
                <w:t>http://snifa.sma.gob.cl/SistemaSeguimientoAmbiental/Documento/Informe/48585</w:t>
              </w:r>
            </w:hyperlink>
          </w:p>
        </w:tc>
        <w:tc>
          <w:tcPr>
            <w:tcW w:w="550" w:type="pct"/>
            <w:vAlign w:val="center"/>
          </w:tcPr>
          <w:p w14:paraId="49AADD83" w14:textId="77777777" w:rsidR="00E15AB5" w:rsidRPr="00D42470" w:rsidRDefault="00E15AB5" w:rsidP="00E15AB5">
            <w:pPr>
              <w:jc w:val="center"/>
              <w:rPr>
                <w:rFonts w:ascii="Calibri" w:eastAsia="Calibri" w:hAnsi="Calibri"/>
                <w:sz w:val="20"/>
                <w:szCs w:val="20"/>
                <w:lang w:val="es-ES" w:eastAsia="es-ES"/>
              </w:rPr>
            </w:pPr>
            <w:r>
              <w:rPr>
                <w:rFonts w:ascii="Calibri" w:eastAsia="Calibri" w:hAnsi="Calibri"/>
                <w:sz w:val="20"/>
                <w:szCs w:val="20"/>
                <w:lang w:val="es-ES" w:eastAsia="es-ES"/>
              </w:rPr>
              <w:t>DIRECTEMAR</w:t>
            </w:r>
          </w:p>
        </w:tc>
        <w:tc>
          <w:tcPr>
            <w:tcW w:w="1054" w:type="pct"/>
          </w:tcPr>
          <w:p w14:paraId="3B00D97C" w14:textId="37F696FA" w:rsidR="00E15AB5" w:rsidRDefault="00E15AB5" w:rsidP="00E15AB5">
            <w:r w:rsidRPr="004C50CA">
              <w:rPr>
                <w:rFonts w:ascii="Calibri" w:eastAsia="Calibri" w:hAnsi="Calibri"/>
                <w:sz w:val="20"/>
                <w:szCs w:val="20"/>
                <w:lang w:val="es-ES" w:eastAsia="es-ES"/>
              </w:rPr>
              <w:t>Con observaciones por parte del servicio</w:t>
            </w:r>
            <w:r w:rsidR="00603A33">
              <w:rPr>
                <w:rFonts w:ascii="Calibri" w:eastAsia="Calibri" w:hAnsi="Calibri"/>
                <w:sz w:val="20"/>
                <w:szCs w:val="20"/>
                <w:lang w:val="es-ES" w:eastAsia="es-ES"/>
              </w:rPr>
              <w:t>.</w:t>
            </w:r>
          </w:p>
        </w:tc>
      </w:tr>
      <w:tr w:rsidR="00E15AB5" w:rsidRPr="00D42470" w14:paraId="2A1F5C1A" w14:textId="77777777" w:rsidTr="00603A33">
        <w:trPr>
          <w:trHeight w:val="379"/>
        </w:trPr>
        <w:tc>
          <w:tcPr>
            <w:tcW w:w="101" w:type="pct"/>
          </w:tcPr>
          <w:p w14:paraId="79D03884" w14:textId="77777777" w:rsidR="00E15AB5" w:rsidRPr="00D42470" w:rsidRDefault="00E15AB5" w:rsidP="00E15AB5">
            <w:pPr>
              <w:jc w:val="center"/>
              <w:rPr>
                <w:rFonts w:ascii="Calibri" w:eastAsia="Calibri" w:hAnsi="Calibri"/>
                <w:sz w:val="20"/>
                <w:szCs w:val="20"/>
                <w:lang w:val="es-ES"/>
              </w:rPr>
            </w:pPr>
            <w:r>
              <w:rPr>
                <w:rFonts w:ascii="Calibri" w:eastAsia="Calibri" w:hAnsi="Calibri"/>
                <w:sz w:val="20"/>
                <w:szCs w:val="20"/>
                <w:lang w:val="es-ES"/>
              </w:rPr>
              <w:t>3</w:t>
            </w:r>
          </w:p>
        </w:tc>
        <w:tc>
          <w:tcPr>
            <w:tcW w:w="1046" w:type="pct"/>
            <w:tcMar>
              <w:top w:w="0" w:type="dxa"/>
              <w:left w:w="70" w:type="dxa"/>
              <w:bottom w:w="0" w:type="dxa"/>
              <w:right w:w="70" w:type="dxa"/>
            </w:tcMar>
            <w:vAlign w:val="center"/>
          </w:tcPr>
          <w:p w14:paraId="44150ABA" w14:textId="74921FD0" w:rsidR="00E15AB5" w:rsidRPr="00D42470" w:rsidRDefault="00A44648" w:rsidP="00E15AB5">
            <w:pPr>
              <w:rPr>
                <w:rFonts w:ascii="Calibri" w:eastAsia="Calibri" w:hAnsi="Calibri"/>
                <w:sz w:val="20"/>
                <w:szCs w:val="20"/>
                <w:lang w:val="es-ES"/>
              </w:rPr>
            </w:pPr>
            <w:r w:rsidRPr="007E071E">
              <w:rPr>
                <w:rFonts w:ascii="Calibri" w:eastAsia="Calibri" w:hAnsi="Calibri"/>
                <w:sz w:val="20"/>
                <w:szCs w:val="20"/>
                <w:lang w:val="es-ES"/>
              </w:rPr>
              <w:t>Decimo</w:t>
            </w:r>
            <w:r>
              <w:rPr>
                <w:rFonts w:ascii="Calibri" w:eastAsia="Calibri" w:hAnsi="Calibri"/>
                <w:sz w:val="20"/>
                <w:szCs w:val="20"/>
                <w:lang w:val="es-ES"/>
              </w:rPr>
              <w:t>sexto</w:t>
            </w:r>
            <w:r w:rsidR="00E15AB5" w:rsidRPr="007E071E">
              <w:rPr>
                <w:rFonts w:ascii="Calibri" w:eastAsia="Calibri" w:hAnsi="Calibri"/>
                <w:sz w:val="20"/>
                <w:szCs w:val="20"/>
                <w:lang w:val="es-ES"/>
              </w:rPr>
              <w:t xml:space="preserve"> Informe Plan de Vigilancia</w:t>
            </w:r>
            <w:r w:rsidR="00E15AB5">
              <w:rPr>
                <w:rFonts w:ascii="Calibri" w:eastAsia="Calibri" w:hAnsi="Calibri"/>
                <w:sz w:val="20"/>
                <w:szCs w:val="20"/>
                <w:lang w:val="es-ES"/>
              </w:rPr>
              <w:t xml:space="preserve"> </w:t>
            </w:r>
            <w:r w:rsidR="00E15AB5" w:rsidRPr="007E071E">
              <w:rPr>
                <w:rFonts w:ascii="Calibri" w:eastAsia="Calibri" w:hAnsi="Calibri"/>
                <w:sz w:val="20"/>
                <w:szCs w:val="20"/>
                <w:lang w:val="es-ES"/>
              </w:rPr>
              <w:t>A</w:t>
            </w:r>
            <w:r w:rsidR="00E15AB5">
              <w:rPr>
                <w:rFonts w:ascii="Calibri" w:eastAsia="Calibri" w:hAnsi="Calibri"/>
                <w:sz w:val="20"/>
                <w:szCs w:val="20"/>
                <w:lang w:val="es-ES"/>
              </w:rPr>
              <w:t xml:space="preserve">mbiental (PVA) Minera Carmen de Andacollo </w:t>
            </w:r>
            <w:r w:rsidR="00E15AB5" w:rsidRPr="007E071E">
              <w:rPr>
                <w:rFonts w:ascii="Calibri" w:eastAsia="Calibri" w:hAnsi="Calibri"/>
                <w:sz w:val="20"/>
                <w:szCs w:val="20"/>
                <w:lang w:val="es-ES"/>
              </w:rPr>
              <w:t>Sector Puerto de Coquimbo</w:t>
            </w:r>
            <w:r w:rsidR="00603A33">
              <w:rPr>
                <w:rFonts w:ascii="Calibri" w:eastAsia="Calibri" w:hAnsi="Calibri"/>
                <w:sz w:val="20"/>
                <w:szCs w:val="20"/>
                <w:lang w:val="es-ES"/>
              </w:rPr>
              <w:t>.</w:t>
            </w:r>
          </w:p>
        </w:tc>
        <w:tc>
          <w:tcPr>
            <w:tcW w:w="2249" w:type="pct"/>
            <w:vAlign w:val="center"/>
          </w:tcPr>
          <w:p w14:paraId="76495543" w14:textId="77777777" w:rsidR="00E15AB5" w:rsidRPr="00D42470" w:rsidRDefault="00E42A7C" w:rsidP="00E15AB5">
            <w:pPr>
              <w:jc w:val="center"/>
              <w:rPr>
                <w:rFonts w:ascii="Calibri" w:eastAsia="Calibri" w:hAnsi="Calibri"/>
                <w:sz w:val="20"/>
                <w:szCs w:val="20"/>
                <w:lang w:val="es-ES"/>
              </w:rPr>
            </w:pPr>
            <w:hyperlink r:id="rId35" w:history="1">
              <w:r w:rsidR="00E15AB5">
                <w:rPr>
                  <w:color w:val="0000FF"/>
                  <w:u w:val="single"/>
                </w:rPr>
                <w:t>http://snifa.sma.gob.cl/SistemaSeguimientoAmbiental/Documento/Informe/50366</w:t>
              </w:r>
            </w:hyperlink>
          </w:p>
        </w:tc>
        <w:tc>
          <w:tcPr>
            <w:tcW w:w="550" w:type="pct"/>
            <w:vAlign w:val="center"/>
          </w:tcPr>
          <w:p w14:paraId="7658E76B" w14:textId="77777777" w:rsidR="00E15AB5" w:rsidRPr="00D42470" w:rsidRDefault="00E15AB5" w:rsidP="00E15AB5">
            <w:pPr>
              <w:rPr>
                <w:rFonts w:ascii="Calibri" w:eastAsia="Calibri" w:hAnsi="Calibri"/>
                <w:sz w:val="20"/>
                <w:szCs w:val="20"/>
                <w:lang w:val="es-ES" w:eastAsia="es-ES"/>
              </w:rPr>
            </w:pPr>
            <w:r>
              <w:rPr>
                <w:rFonts w:ascii="Calibri" w:eastAsia="Calibri" w:hAnsi="Calibri"/>
                <w:sz w:val="20"/>
                <w:szCs w:val="20"/>
                <w:lang w:val="es-ES" w:eastAsia="es-ES"/>
              </w:rPr>
              <w:t>DIRECTEMAR</w:t>
            </w:r>
          </w:p>
        </w:tc>
        <w:tc>
          <w:tcPr>
            <w:tcW w:w="1054" w:type="pct"/>
          </w:tcPr>
          <w:p w14:paraId="4BB2EC48" w14:textId="0A427192" w:rsidR="00E15AB5" w:rsidRDefault="00E15AB5" w:rsidP="00E15AB5">
            <w:r w:rsidRPr="004C50CA">
              <w:rPr>
                <w:rFonts w:ascii="Calibri" w:eastAsia="Calibri" w:hAnsi="Calibri"/>
                <w:sz w:val="20"/>
                <w:szCs w:val="20"/>
                <w:lang w:val="es-ES" w:eastAsia="es-ES"/>
              </w:rPr>
              <w:t>Con observaciones por parte del servicio</w:t>
            </w:r>
            <w:r w:rsidR="00603A33">
              <w:rPr>
                <w:rFonts w:ascii="Calibri" w:eastAsia="Calibri" w:hAnsi="Calibri"/>
                <w:sz w:val="20"/>
                <w:szCs w:val="20"/>
                <w:lang w:val="es-ES" w:eastAsia="es-ES"/>
              </w:rPr>
              <w:t>.</w:t>
            </w:r>
          </w:p>
        </w:tc>
      </w:tr>
      <w:tr w:rsidR="007E071E" w:rsidRPr="00D42470" w14:paraId="5A26901D" w14:textId="77777777" w:rsidTr="00603A33">
        <w:trPr>
          <w:trHeight w:val="379"/>
        </w:trPr>
        <w:tc>
          <w:tcPr>
            <w:tcW w:w="101" w:type="pct"/>
          </w:tcPr>
          <w:p w14:paraId="101D1209" w14:textId="77777777" w:rsidR="007E071E" w:rsidRDefault="007E071E" w:rsidP="001A657E">
            <w:pPr>
              <w:jc w:val="center"/>
              <w:rPr>
                <w:rFonts w:ascii="Calibri" w:eastAsia="Calibri" w:hAnsi="Calibri"/>
                <w:sz w:val="20"/>
                <w:szCs w:val="20"/>
                <w:lang w:val="es-ES"/>
              </w:rPr>
            </w:pPr>
            <w:r>
              <w:rPr>
                <w:rFonts w:ascii="Calibri" w:eastAsia="Calibri" w:hAnsi="Calibri"/>
                <w:sz w:val="20"/>
                <w:szCs w:val="20"/>
                <w:lang w:val="es-ES"/>
              </w:rPr>
              <w:t>4</w:t>
            </w:r>
          </w:p>
        </w:tc>
        <w:tc>
          <w:tcPr>
            <w:tcW w:w="1046" w:type="pct"/>
            <w:tcMar>
              <w:top w:w="0" w:type="dxa"/>
              <w:left w:w="70" w:type="dxa"/>
              <w:bottom w:w="0" w:type="dxa"/>
              <w:right w:w="70" w:type="dxa"/>
            </w:tcMar>
            <w:vAlign w:val="center"/>
          </w:tcPr>
          <w:p w14:paraId="4649ACC6" w14:textId="77777777" w:rsidR="007E071E" w:rsidRPr="00D42470" w:rsidRDefault="00E15AB5" w:rsidP="00237D3B">
            <w:pPr>
              <w:rPr>
                <w:rFonts w:ascii="Calibri" w:eastAsia="Calibri" w:hAnsi="Calibri"/>
                <w:sz w:val="20"/>
                <w:szCs w:val="20"/>
                <w:lang w:val="es-ES"/>
              </w:rPr>
            </w:pPr>
            <w:r>
              <w:rPr>
                <w:rFonts w:ascii="Calibri" w:eastAsia="Calibri" w:hAnsi="Calibri"/>
                <w:sz w:val="20"/>
                <w:szCs w:val="20"/>
                <w:lang w:val="es-ES"/>
              </w:rPr>
              <w:t>Registro de Tronaduras realizadas los días en los que se presentaron denuncias.</w:t>
            </w:r>
          </w:p>
        </w:tc>
        <w:tc>
          <w:tcPr>
            <w:tcW w:w="2249" w:type="pct"/>
            <w:vAlign w:val="center"/>
          </w:tcPr>
          <w:p w14:paraId="1376090A" w14:textId="77777777" w:rsidR="007E071E" w:rsidRPr="00E15AB5" w:rsidRDefault="00E15AB5" w:rsidP="001A657E">
            <w:pPr>
              <w:jc w:val="center"/>
              <w:rPr>
                <w:lang w:val="es-ES"/>
              </w:rPr>
            </w:pPr>
            <w:r>
              <w:t>Documento solicitado mediante Acta de Inspección</w:t>
            </w:r>
          </w:p>
        </w:tc>
        <w:tc>
          <w:tcPr>
            <w:tcW w:w="550" w:type="pct"/>
            <w:vAlign w:val="center"/>
          </w:tcPr>
          <w:p w14:paraId="324587B2" w14:textId="77777777" w:rsidR="007E071E" w:rsidRPr="00D42470" w:rsidRDefault="00E15AB5" w:rsidP="001A657E">
            <w:pPr>
              <w:ind w:left="149"/>
              <w:jc w:val="center"/>
              <w:rPr>
                <w:rFonts w:ascii="Calibri" w:eastAsia="Calibri" w:hAnsi="Calibri"/>
                <w:sz w:val="20"/>
                <w:szCs w:val="20"/>
                <w:lang w:val="es-ES" w:eastAsia="es-ES"/>
              </w:rPr>
            </w:pPr>
            <w:r>
              <w:rPr>
                <w:rFonts w:ascii="Calibri" w:eastAsia="Calibri" w:hAnsi="Calibri"/>
                <w:sz w:val="20"/>
                <w:szCs w:val="20"/>
                <w:lang w:val="es-ES" w:eastAsia="es-ES"/>
              </w:rPr>
              <w:t>SMA</w:t>
            </w:r>
          </w:p>
        </w:tc>
        <w:tc>
          <w:tcPr>
            <w:tcW w:w="1054" w:type="pct"/>
            <w:vAlign w:val="center"/>
          </w:tcPr>
          <w:p w14:paraId="307380F2" w14:textId="2A4294F1" w:rsidR="007E071E" w:rsidRPr="00D42470" w:rsidRDefault="00A82915" w:rsidP="00A82915">
            <w:pPr>
              <w:rPr>
                <w:rFonts w:ascii="Calibri" w:eastAsia="Calibri" w:hAnsi="Calibri"/>
                <w:sz w:val="20"/>
                <w:szCs w:val="20"/>
                <w:lang w:val="es-ES" w:eastAsia="es-ES"/>
              </w:rPr>
            </w:pPr>
            <w:r>
              <w:rPr>
                <w:rFonts w:ascii="Calibri" w:eastAsia="Calibri" w:hAnsi="Calibri"/>
                <w:sz w:val="20"/>
                <w:szCs w:val="20"/>
                <w:lang w:val="es-ES" w:eastAsia="es-ES"/>
              </w:rPr>
              <w:t>Entregado en Plazo</w:t>
            </w:r>
            <w:r w:rsidR="00603A33">
              <w:rPr>
                <w:rFonts w:ascii="Calibri" w:eastAsia="Calibri" w:hAnsi="Calibri"/>
                <w:sz w:val="20"/>
                <w:szCs w:val="20"/>
                <w:lang w:val="es-ES" w:eastAsia="es-ES"/>
              </w:rPr>
              <w:t>.</w:t>
            </w:r>
          </w:p>
        </w:tc>
      </w:tr>
      <w:tr w:rsidR="007E071E" w:rsidRPr="00D42470" w14:paraId="1A4C83DB" w14:textId="77777777" w:rsidTr="00603A33">
        <w:trPr>
          <w:trHeight w:val="379"/>
        </w:trPr>
        <w:tc>
          <w:tcPr>
            <w:tcW w:w="101" w:type="pct"/>
          </w:tcPr>
          <w:p w14:paraId="14739E53" w14:textId="77777777" w:rsidR="007E071E" w:rsidRDefault="00E15AB5" w:rsidP="00E15AB5">
            <w:pPr>
              <w:jc w:val="center"/>
              <w:rPr>
                <w:rFonts w:ascii="Calibri" w:eastAsia="Calibri" w:hAnsi="Calibri"/>
                <w:sz w:val="20"/>
                <w:szCs w:val="20"/>
                <w:lang w:val="es-ES"/>
              </w:rPr>
            </w:pPr>
            <w:r>
              <w:rPr>
                <w:rFonts w:ascii="Calibri" w:eastAsia="Calibri" w:hAnsi="Calibri"/>
                <w:sz w:val="20"/>
                <w:szCs w:val="20"/>
                <w:lang w:val="es-ES"/>
              </w:rPr>
              <w:t>5</w:t>
            </w:r>
          </w:p>
        </w:tc>
        <w:tc>
          <w:tcPr>
            <w:tcW w:w="1046" w:type="pct"/>
            <w:tcMar>
              <w:top w:w="0" w:type="dxa"/>
              <w:left w:w="70" w:type="dxa"/>
              <w:bottom w:w="0" w:type="dxa"/>
              <w:right w:w="70" w:type="dxa"/>
            </w:tcMar>
            <w:vAlign w:val="center"/>
          </w:tcPr>
          <w:p w14:paraId="328D9E4F" w14:textId="519B298C" w:rsidR="007E071E" w:rsidRPr="00D42470" w:rsidRDefault="00E15AB5" w:rsidP="00237D3B">
            <w:pPr>
              <w:rPr>
                <w:rFonts w:ascii="Calibri" w:eastAsia="Calibri" w:hAnsi="Calibri"/>
                <w:sz w:val="20"/>
                <w:szCs w:val="20"/>
                <w:lang w:val="es-ES"/>
              </w:rPr>
            </w:pPr>
            <w:r>
              <w:rPr>
                <w:rFonts w:ascii="Calibri" w:eastAsia="Calibri" w:hAnsi="Calibri"/>
                <w:sz w:val="20"/>
                <w:szCs w:val="20"/>
                <w:lang w:val="es-ES"/>
              </w:rPr>
              <w:t>Procedimiento especifico de tronaduras para los días mencionados</w:t>
            </w:r>
            <w:r w:rsidR="00603A33">
              <w:rPr>
                <w:rFonts w:ascii="Calibri" w:eastAsia="Calibri" w:hAnsi="Calibri"/>
                <w:sz w:val="20"/>
                <w:szCs w:val="20"/>
                <w:lang w:val="es-ES"/>
              </w:rPr>
              <w:t>.</w:t>
            </w:r>
          </w:p>
        </w:tc>
        <w:tc>
          <w:tcPr>
            <w:tcW w:w="2249" w:type="pct"/>
            <w:vAlign w:val="center"/>
          </w:tcPr>
          <w:p w14:paraId="7DFF1376" w14:textId="77777777" w:rsidR="007E071E" w:rsidRDefault="00E15AB5" w:rsidP="001A657E">
            <w:pPr>
              <w:jc w:val="center"/>
            </w:pPr>
            <w:r>
              <w:t>Documento solicitado mediante Acta de Inspección</w:t>
            </w:r>
          </w:p>
        </w:tc>
        <w:tc>
          <w:tcPr>
            <w:tcW w:w="550" w:type="pct"/>
            <w:vAlign w:val="center"/>
          </w:tcPr>
          <w:p w14:paraId="3D9AA31C" w14:textId="77777777" w:rsidR="007E071E" w:rsidRPr="00D42470" w:rsidRDefault="00E15AB5" w:rsidP="001A657E">
            <w:pPr>
              <w:ind w:left="149"/>
              <w:jc w:val="center"/>
              <w:rPr>
                <w:rFonts w:ascii="Calibri" w:eastAsia="Calibri" w:hAnsi="Calibri"/>
                <w:sz w:val="20"/>
                <w:szCs w:val="20"/>
                <w:lang w:val="es-ES" w:eastAsia="es-ES"/>
              </w:rPr>
            </w:pPr>
            <w:r>
              <w:rPr>
                <w:rFonts w:ascii="Calibri" w:eastAsia="Calibri" w:hAnsi="Calibri"/>
                <w:sz w:val="20"/>
                <w:szCs w:val="20"/>
                <w:lang w:val="es-ES" w:eastAsia="es-ES"/>
              </w:rPr>
              <w:t>SMA</w:t>
            </w:r>
          </w:p>
        </w:tc>
        <w:tc>
          <w:tcPr>
            <w:tcW w:w="1054" w:type="pct"/>
            <w:vAlign w:val="center"/>
          </w:tcPr>
          <w:p w14:paraId="70702BC8" w14:textId="16E59C79" w:rsidR="007E071E" w:rsidRPr="00D42470" w:rsidRDefault="00A82915" w:rsidP="00A82915">
            <w:pPr>
              <w:rPr>
                <w:rFonts w:ascii="Calibri" w:eastAsia="Calibri" w:hAnsi="Calibri"/>
                <w:sz w:val="20"/>
                <w:szCs w:val="20"/>
                <w:lang w:val="es-ES" w:eastAsia="es-ES"/>
              </w:rPr>
            </w:pPr>
            <w:r>
              <w:rPr>
                <w:rFonts w:ascii="Calibri" w:eastAsia="Calibri" w:hAnsi="Calibri"/>
                <w:sz w:val="20"/>
                <w:szCs w:val="20"/>
                <w:lang w:val="es-ES" w:eastAsia="es-ES"/>
              </w:rPr>
              <w:t>Entregado en Plazo</w:t>
            </w:r>
            <w:r w:rsidR="00603A33">
              <w:rPr>
                <w:rFonts w:ascii="Calibri" w:eastAsia="Calibri" w:hAnsi="Calibri"/>
                <w:sz w:val="20"/>
                <w:szCs w:val="20"/>
                <w:lang w:val="es-ES" w:eastAsia="es-ES"/>
              </w:rPr>
              <w:t>.</w:t>
            </w:r>
          </w:p>
        </w:tc>
      </w:tr>
      <w:tr w:rsidR="007E071E" w:rsidRPr="00D42470" w14:paraId="05BC2BFD" w14:textId="77777777" w:rsidTr="00603A33">
        <w:trPr>
          <w:trHeight w:val="379"/>
        </w:trPr>
        <w:tc>
          <w:tcPr>
            <w:tcW w:w="101" w:type="pct"/>
          </w:tcPr>
          <w:p w14:paraId="046B2721" w14:textId="77777777" w:rsidR="007E071E" w:rsidRDefault="00E15AB5" w:rsidP="001A657E">
            <w:pPr>
              <w:jc w:val="center"/>
              <w:rPr>
                <w:rFonts w:ascii="Calibri" w:eastAsia="Calibri" w:hAnsi="Calibri"/>
                <w:sz w:val="20"/>
                <w:szCs w:val="20"/>
                <w:lang w:val="es-ES"/>
              </w:rPr>
            </w:pPr>
            <w:r>
              <w:rPr>
                <w:rFonts w:ascii="Calibri" w:eastAsia="Calibri" w:hAnsi="Calibri"/>
                <w:sz w:val="20"/>
                <w:szCs w:val="20"/>
                <w:lang w:val="es-ES"/>
              </w:rPr>
              <w:t>6</w:t>
            </w:r>
          </w:p>
        </w:tc>
        <w:tc>
          <w:tcPr>
            <w:tcW w:w="1046" w:type="pct"/>
            <w:tcMar>
              <w:top w:w="0" w:type="dxa"/>
              <w:left w:w="70" w:type="dxa"/>
              <w:bottom w:w="0" w:type="dxa"/>
              <w:right w:w="70" w:type="dxa"/>
            </w:tcMar>
            <w:vAlign w:val="center"/>
          </w:tcPr>
          <w:p w14:paraId="1DC8C3CE" w14:textId="355EEBAF" w:rsidR="007E071E" w:rsidRPr="00D42470" w:rsidRDefault="00E15AB5" w:rsidP="00237D3B">
            <w:pPr>
              <w:rPr>
                <w:rFonts w:ascii="Calibri" w:eastAsia="Calibri" w:hAnsi="Calibri"/>
                <w:sz w:val="20"/>
                <w:szCs w:val="20"/>
                <w:lang w:val="es-ES"/>
              </w:rPr>
            </w:pPr>
            <w:r>
              <w:rPr>
                <w:rFonts w:ascii="Calibri" w:eastAsia="Calibri" w:hAnsi="Calibri"/>
                <w:sz w:val="20"/>
                <w:szCs w:val="20"/>
                <w:lang w:val="es-ES"/>
              </w:rPr>
              <w:t xml:space="preserve">Balance de Agua actualizado del </w:t>
            </w:r>
            <w:r w:rsidR="00A44648">
              <w:rPr>
                <w:rFonts w:ascii="Calibri" w:eastAsia="Calibri" w:hAnsi="Calibri"/>
                <w:sz w:val="20"/>
                <w:szCs w:val="20"/>
                <w:lang w:val="es-ES"/>
              </w:rPr>
              <w:t>Depósito</w:t>
            </w:r>
            <w:r>
              <w:rPr>
                <w:rFonts w:ascii="Calibri" w:eastAsia="Calibri" w:hAnsi="Calibri"/>
                <w:sz w:val="20"/>
                <w:szCs w:val="20"/>
                <w:lang w:val="es-ES"/>
              </w:rPr>
              <w:t xml:space="preserve"> de Relave</w:t>
            </w:r>
            <w:r w:rsidR="00603A33">
              <w:rPr>
                <w:rFonts w:ascii="Calibri" w:eastAsia="Calibri" w:hAnsi="Calibri"/>
                <w:sz w:val="20"/>
                <w:szCs w:val="20"/>
                <w:lang w:val="es-ES"/>
              </w:rPr>
              <w:t>.</w:t>
            </w:r>
          </w:p>
        </w:tc>
        <w:tc>
          <w:tcPr>
            <w:tcW w:w="2249" w:type="pct"/>
            <w:vAlign w:val="center"/>
          </w:tcPr>
          <w:p w14:paraId="3A0C6CC2" w14:textId="77777777" w:rsidR="007E071E" w:rsidRDefault="00E15AB5" w:rsidP="001A657E">
            <w:pPr>
              <w:jc w:val="center"/>
            </w:pPr>
            <w:r>
              <w:t>Documento solicitado mediante Acta de Inspección</w:t>
            </w:r>
          </w:p>
        </w:tc>
        <w:tc>
          <w:tcPr>
            <w:tcW w:w="550" w:type="pct"/>
            <w:vAlign w:val="center"/>
          </w:tcPr>
          <w:p w14:paraId="09B52DCA" w14:textId="77777777" w:rsidR="007E071E" w:rsidRDefault="00E15AB5" w:rsidP="001A657E">
            <w:pPr>
              <w:ind w:left="149"/>
              <w:jc w:val="center"/>
              <w:rPr>
                <w:rFonts w:ascii="Calibri" w:eastAsia="Calibri" w:hAnsi="Calibri"/>
                <w:sz w:val="20"/>
                <w:szCs w:val="20"/>
                <w:lang w:val="es-ES" w:eastAsia="es-ES"/>
              </w:rPr>
            </w:pPr>
            <w:r>
              <w:rPr>
                <w:rFonts w:ascii="Calibri" w:eastAsia="Calibri" w:hAnsi="Calibri"/>
                <w:sz w:val="20"/>
                <w:szCs w:val="20"/>
                <w:lang w:val="es-ES" w:eastAsia="es-ES"/>
              </w:rPr>
              <w:t xml:space="preserve">SERNAGEOMIN </w:t>
            </w:r>
          </w:p>
          <w:p w14:paraId="06AA53A9" w14:textId="77777777" w:rsidR="00E15AB5" w:rsidRPr="00D42470" w:rsidRDefault="00E15AB5" w:rsidP="001A657E">
            <w:pPr>
              <w:ind w:left="149"/>
              <w:jc w:val="center"/>
              <w:rPr>
                <w:rFonts w:ascii="Calibri" w:eastAsia="Calibri" w:hAnsi="Calibri"/>
                <w:sz w:val="20"/>
                <w:szCs w:val="20"/>
                <w:lang w:val="es-ES" w:eastAsia="es-ES"/>
              </w:rPr>
            </w:pPr>
            <w:r>
              <w:rPr>
                <w:rFonts w:ascii="Calibri" w:eastAsia="Calibri" w:hAnsi="Calibri"/>
                <w:sz w:val="20"/>
                <w:szCs w:val="20"/>
                <w:lang w:val="es-ES" w:eastAsia="es-ES"/>
              </w:rPr>
              <w:t>DGA</w:t>
            </w:r>
          </w:p>
        </w:tc>
        <w:tc>
          <w:tcPr>
            <w:tcW w:w="1054" w:type="pct"/>
            <w:vAlign w:val="center"/>
          </w:tcPr>
          <w:p w14:paraId="4F58337D" w14:textId="49E05E89" w:rsidR="007E071E" w:rsidRPr="00D42470" w:rsidRDefault="00237D3B" w:rsidP="00D617E8">
            <w:pPr>
              <w:rPr>
                <w:rFonts w:ascii="Calibri" w:eastAsia="Calibri" w:hAnsi="Calibri"/>
                <w:sz w:val="20"/>
                <w:szCs w:val="20"/>
                <w:lang w:val="es-ES" w:eastAsia="es-ES"/>
              </w:rPr>
            </w:pPr>
            <w:r w:rsidRPr="004C50CA">
              <w:rPr>
                <w:rFonts w:ascii="Calibri" w:eastAsia="Calibri" w:hAnsi="Calibri"/>
                <w:sz w:val="20"/>
                <w:szCs w:val="20"/>
                <w:lang w:val="es-ES" w:eastAsia="es-ES"/>
              </w:rPr>
              <w:t>Con observaciones por parte de</w:t>
            </w:r>
            <w:r w:rsidR="00D617E8">
              <w:rPr>
                <w:rFonts w:ascii="Calibri" w:eastAsia="Calibri" w:hAnsi="Calibri"/>
                <w:sz w:val="20"/>
                <w:szCs w:val="20"/>
                <w:lang w:val="es-ES" w:eastAsia="es-ES"/>
              </w:rPr>
              <w:t xml:space="preserve"> los</w:t>
            </w:r>
            <w:r w:rsidRPr="004C50CA">
              <w:rPr>
                <w:rFonts w:ascii="Calibri" w:eastAsia="Calibri" w:hAnsi="Calibri"/>
                <w:sz w:val="20"/>
                <w:szCs w:val="20"/>
                <w:lang w:val="es-ES" w:eastAsia="es-ES"/>
              </w:rPr>
              <w:t xml:space="preserve"> servicio</w:t>
            </w:r>
            <w:r w:rsidR="00D617E8">
              <w:rPr>
                <w:rFonts w:ascii="Calibri" w:eastAsia="Calibri" w:hAnsi="Calibri"/>
                <w:sz w:val="20"/>
                <w:szCs w:val="20"/>
                <w:lang w:val="es-ES" w:eastAsia="es-ES"/>
              </w:rPr>
              <w:t>s</w:t>
            </w:r>
            <w:r w:rsidR="00603A33">
              <w:rPr>
                <w:rFonts w:ascii="Calibri" w:eastAsia="Calibri" w:hAnsi="Calibri"/>
                <w:sz w:val="20"/>
                <w:szCs w:val="20"/>
                <w:lang w:val="es-ES" w:eastAsia="es-ES"/>
              </w:rPr>
              <w:t>.</w:t>
            </w:r>
          </w:p>
        </w:tc>
      </w:tr>
      <w:tr w:rsidR="00D617E8" w:rsidRPr="00D42470" w14:paraId="3A0761C8" w14:textId="77777777" w:rsidTr="00603A33">
        <w:trPr>
          <w:trHeight w:val="379"/>
        </w:trPr>
        <w:tc>
          <w:tcPr>
            <w:tcW w:w="101" w:type="pct"/>
          </w:tcPr>
          <w:p w14:paraId="1EF039C4" w14:textId="77777777" w:rsidR="00D617E8" w:rsidRDefault="00D617E8" w:rsidP="00D617E8">
            <w:pPr>
              <w:jc w:val="center"/>
              <w:rPr>
                <w:rFonts w:ascii="Calibri" w:eastAsia="Calibri" w:hAnsi="Calibri"/>
                <w:sz w:val="20"/>
                <w:szCs w:val="20"/>
                <w:lang w:val="es-ES"/>
              </w:rPr>
            </w:pPr>
            <w:r>
              <w:rPr>
                <w:rFonts w:ascii="Calibri" w:eastAsia="Calibri" w:hAnsi="Calibri"/>
                <w:sz w:val="20"/>
                <w:szCs w:val="20"/>
                <w:lang w:val="es-ES"/>
              </w:rPr>
              <w:t>7</w:t>
            </w:r>
          </w:p>
        </w:tc>
        <w:tc>
          <w:tcPr>
            <w:tcW w:w="1046" w:type="pct"/>
            <w:tcMar>
              <w:top w:w="0" w:type="dxa"/>
              <w:left w:w="70" w:type="dxa"/>
              <w:bottom w:w="0" w:type="dxa"/>
              <w:right w:w="70" w:type="dxa"/>
            </w:tcMar>
            <w:vAlign w:val="center"/>
          </w:tcPr>
          <w:p w14:paraId="00E4D82B" w14:textId="77777777" w:rsidR="00D617E8" w:rsidRPr="00D42470" w:rsidRDefault="00D617E8" w:rsidP="00D617E8">
            <w:pPr>
              <w:rPr>
                <w:rFonts w:ascii="Calibri" w:eastAsia="Calibri" w:hAnsi="Calibri"/>
                <w:sz w:val="20"/>
                <w:szCs w:val="20"/>
                <w:lang w:val="es-ES"/>
              </w:rPr>
            </w:pPr>
            <w:r>
              <w:rPr>
                <w:rFonts w:ascii="Calibri" w:eastAsia="Calibri" w:hAnsi="Calibri"/>
                <w:sz w:val="20"/>
                <w:szCs w:val="20"/>
                <w:lang w:val="es-ES"/>
              </w:rPr>
              <w:t>Caudales históricos de los sistemas de drenaje del depósito de relaves.</w:t>
            </w:r>
          </w:p>
        </w:tc>
        <w:tc>
          <w:tcPr>
            <w:tcW w:w="2249" w:type="pct"/>
          </w:tcPr>
          <w:p w14:paraId="6645936E" w14:textId="77777777" w:rsidR="00D617E8" w:rsidRDefault="00D617E8" w:rsidP="00D617E8">
            <w:pPr>
              <w:jc w:val="center"/>
            </w:pPr>
            <w:r w:rsidRPr="00E333AE">
              <w:t>Documento solicitado mediante Acta de Inspección</w:t>
            </w:r>
          </w:p>
        </w:tc>
        <w:tc>
          <w:tcPr>
            <w:tcW w:w="550" w:type="pct"/>
            <w:vAlign w:val="center"/>
          </w:tcPr>
          <w:p w14:paraId="1635CA71" w14:textId="77777777" w:rsidR="00D617E8" w:rsidRDefault="00D617E8" w:rsidP="00D617E8">
            <w:pPr>
              <w:ind w:left="149"/>
              <w:jc w:val="center"/>
              <w:rPr>
                <w:rFonts w:ascii="Calibri" w:eastAsia="Calibri" w:hAnsi="Calibri"/>
                <w:sz w:val="20"/>
                <w:szCs w:val="20"/>
                <w:lang w:val="es-ES" w:eastAsia="es-ES"/>
              </w:rPr>
            </w:pPr>
            <w:r>
              <w:rPr>
                <w:rFonts w:ascii="Calibri" w:eastAsia="Calibri" w:hAnsi="Calibri"/>
                <w:sz w:val="20"/>
                <w:szCs w:val="20"/>
                <w:lang w:val="es-ES" w:eastAsia="es-ES"/>
              </w:rPr>
              <w:t xml:space="preserve">SERNAGEOMIN </w:t>
            </w:r>
          </w:p>
          <w:p w14:paraId="28A40A13" w14:textId="77777777" w:rsidR="00D617E8" w:rsidRPr="00D42470" w:rsidRDefault="00D617E8" w:rsidP="00D617E8">
            <w:pPr>
              <w:ind w:left="149"/>
              <w:jc w:val="center"/>
              <w:rPr>
                <w:rFonts w:ascii="Calibri" w:eastAsia="Calibri" w:hAnsi="Calibri"/>
                <w:sz w:val="20"/>
                <w:szCs w:val="20"/>
                <w:lang w:val="es-ES" w:eastAsia="es-ES"/>
              </w:rPr>
            </w:pPr>
            <w:r>
              <w:rPr>
                <w:rFonts w:ascii="Calibri" w:eastAsia="Calibri" w:hAnsi="Calibri"/>
                <w:sz w:val="20"/>
                <w:szCs w:val="20"/>
                <w:lang w:val="es-ES" w:eastAsia="es-ES"/>
              </w:rPr>
              <w:t>DGA</w:t>
            </w:r>
          </w:p>
        </w:tc>
        <w:tc>
          <w:tcPr>
            <w:tcW w:w="1054" w:type="pct"/>
          </w:tcPr>
          <w:p w14:paraId="38233725" w14:textId="61BCDE77" w:rsidR="00D617E8" w:rsidRPr="00D42470" w:rsidRDefault="00D617E8" w:rsidP="00D617E8">
            <w:pPr>
              <w:rPr>
                <w:rFonts w:ascii="Calibri" w:eastAsia="Calibri" w:hAnsi="Calibri"/>
                <w:sz w:val="20"/>
                <w:szCs w:val="20"/>
                <w:lang w:val="es-ES" w:eastAsia="es-ES"/>
              </w:rPr>
            </w:pPr>
            <w:r w:rsidRPr="00CE7C08">
              <w:rPr>
                <w:rFonts w:ascii="Calibri" w:eastAsia="Calibri" w:hAnsi="Calibri"/>
                <w:sz w:val="20"/>
                <w:szCs w:val="20"/>
                <w:lang w:val="es-ES" w:eastAsia="es-ES"/>
              </w:rPr>
              <w:t>Con observaciones por parte de los servicios</w:t>
            </w:r>
            <w:r w:rsidR="00603A33">
              <w:rPr>
                <w:rFonts w:ascii="Calibri" w:eastAsia="Calibri" w:hAnsi="Calibri"/>
                <w:sz w:val="20"/>
                <w:szCs w:val="20"/>
                <w:lang w:val="es-ES" w:eastAsia="es-ES"/>
              </w:rPr>
              <w:t>.</w:t>
            </w:r>
          </w:p>
        </w:tc>
      </w:tr>
      <w:tr w:rsidR="00D617E8" w:rsidRPr="00D42470" w14:paraId="6C7ACDC6" w14:textId="77777777" w:rsidTr="00603A33">
        <w:trPr>
          <w:trHeight w:val="379"/>
        </w:trPr>
        <w:tc>
          <w:tcPr>
            <w:tcW w:w="101" w:type="pct"/>
          </w:tcPr>
          <w:p w14:paraId="483EF93E" w14:textId="77777777" w:rsidR="00D617E8" w:rsidRDefault="00D617E8" w:rsidP="00D617E8">
            <w:pPr>
              <w:jc w:val="center"/>
              <w:rPr>
                <w:rFonts w:ascii="Calibri" w:eastAsia="Calibri" w:hAnsi="Calibri"/>
                <w:sz w:val="20"/>
                <w:szCs w:val="20"/>
                <w:lang w:val="es-ES"/>
              </w:rPr>
            </w:pPr>
            <w:r>
              <w:rPr>
                <w:rFonts w:ascii="Calibri" w:eastAsia="Calibri" w:hAnsi="Calibri"/>
                <w:sz w:val="20"/>
                <w:szCs w:val="20"/>
                <w:lang w:val="es-ES"/>
              </w:rPr>
              <w:t>8</w:t>
            </w:r>
          </w:p>
        </w:tc>
        <w:tc>
          <w:tcPr>
            <w:tcW w:w="1046" w:type="pct"/>
            <w:tcMar>
              <w:top w:w="0" w:type="dxa"/>
              <w:left w:w="70" w:type="dxa"/>
              <w:bottom w:w="0" w:type="dxa"/>
              <w:right w:w="70" w:type="dxa"/>
            </w:tcMar>
            <w:vAlign w:val="center"/>
          </w:tcPr>
          <w:p w14:paraId="32EC9338" w14:textId="77777777" w:rsidR="00D617E8" w:rsidRPr="00D42470" w:rsidRDefault="00D617E8" w:rsidP="00D617E8">
            <w:pPr>
              <w:jc w:val="center"/>
              <w:rPr>
                <w:rFonts w:ascii="Calibri" w:eastAsia="Calibri" w:hAnsi="Calibri"/>
                <w:sz w:val="20"/>
                <w:szCs w:val="20"/>
                <w:lang w:val="es-ES"/>
              </w:rPr>
            </w:pPr>
            <w:r>
              <w:rPr>
                <w:rFonts w:ascii="Calibri" w:eastAsia="Calibri" w:hAnsi="Calibri"/>
                <w:sz w:val="20"/>
                <w:szCs w:val="20"/>
                <w:lang w:val="es-ES"/>
              </w:rPr>
              <w:t>Estudio de drenaje ácido del material que conforma el muro Norte.</w:t>
            </w:r>
          </w:p>
        </w:tc>
        <w:tc>
          <w:tcPr>
            <w:tcW w:w="2249" w:type="pct"/>
          </w:tcPr>
          <w:p w14:paraId="38D8A110" w14:textId="77777777" w:rsidR="00D617E8" w:rsidRDefault="00D617E8" w:rsidP="00D617E8">
            <w:pPr>
              <w:jc w:val="center"/>
            </w:pPr>
            <w:r w:rsidRPr="00E333AE">
              <w:t>Documento solicitado mediante Acta de Inspección</w:t>
            </w:r>
          </w:p>
        </w:tc>
        <w:tc>
          <w:tcPr>
            <w:tcW w:w="550" w:type="pct"/>
            <w:vAlign w:val="center"/>
          </w:tcPr>
          <w:p w14:paraId="69A7B4DB" w14:textId="77777777" w:rsidR="00D617E8" w:rsidRDefault="00D617E8" w:rsidP="00D617E8">
            <w:pPr>
              <w:ind w:left="149"/>
              <w:jc w:val="center"/>
              <w:rPr>
                <w:rFonts w:ascii="Calibri" w:eastAsia="Calibri" w:hAnsi="Calibri"/>
                <w:sz w:val="20"/>
                <w:szCs w:val="20"/>
                <w:lang w:val="es-ES" w:eastAsia="es-ES"/>
              </w:rPr>
            </w:pPr>
            <w:r>
              <w:rPr>
                <w:rFonts w:ascii="Calibri" w:eastAsia="Calibri" w:hAnsi="Calibri"/>
                <w:sz w:val="20"/>
                <w:szCs w:val="20"/>
                <w:lang w:val="es-ES" w:eastAsia="es-ES"/>
              </w:rPr>
              <w:t xml:space="preserve">SERNAGEOMIN </w:t>
            </w:r>
          </w:p>
          <w:p w14:paraId="61D231CA" w14:textId="77777777" w:rsidR="00D617E8" w:rsidRPr="00D42470" w:rsidRDefault="00D617E8" w:rsidP="00D617E8">
            <w:pPr>
              <w:ind w:left="149"/>
              <w:jc w:val="center"/>
              <w:rPr>
                <w:rFonts w:ascii="Calibri" w:eastAsia="Calibri" w:hAnsi="Calibri"/>
                <w:sz w:val="20"/>
                <w:szCs w:val="20"/>
                <w:lang w:val="es-ES" w:eastAsia="es-ES"/>
              </w:rPr>
            </w:pPr>
            <w:r>
              <w:rPr>
                <w:rFonts w:ascii="Calibri" w:eastAsia="Calibri" w:hAnsi="Calibri"/>
                <w:sz w:val="20"/>
                <w:szCs w:val="20"/>
                <w:lang w:val="es-ES" w:eastAsia="es-ES"/>
              </w:rPr>
              <w:t>DGA</w:t>
            </w:r>
          </w:p>
        </w:tc>
        <w:tc>
          <w:tcPr>
            <w:tcW w:w="1054" w:type="pct"/>
          </w:tcPr>
          <w:p w14:paraId="57CCF25D" w14:textId="70C17C02" w:rsidR="00D617E8" w:rsidRDefault="00D617E8" w:rsidP="00D617E8">
            <w:r w:rsidRPr="00CE7C08">
              <w:rPr>
                <w:rFonts w:ascii="Calibri" w:eastAsia="Calibri" w:hAnsi="Calibri"/>
                <w:sz w:val="20"/>
                <w:szCs w:val="20"/>
                <w:lang w:val="es-ES" w:eastAsia="es-ES"/>
              </w:rPr>
              <w:t>Con observaciones por parte de los servicios</w:t>
            </w:r>
            <w:r w:rsidR="00603A33">
              <w:rPr>
                <w:rFonts w:ascii="Calibri" w:eastAsia="Calibri" w:hAnsi="Calibri"/>
                <w:sz w:val="20"/>
                <w:szCs w:val="20"/>
                <w:lang w:val="es-ES" w:eastAsia="es-ES"/>
              </w:rPr>
              <w:t>.</w:t>
            </w:r>
          </w:p>
        </w:tc>
      </w:tr>
      <w:tr w:rsidR="00D617E8" w:rsidRPr="00D42470" w14:paraId="2A344A9A" w14:textId="77777777" w:rsidTr="00603A33">
        <w:trPr>
          <w:trHeight w:val="379"/>
        </w:trPr>
        <w:tc>
          <w:tcPr>
            <w:tcW w:w="101" w:type="pct"/>
          </w:tcPr>
          <w:p w14:paraId="3E3505AA" w14:textId="77777777" w:rsidR="00D617E8" w:rsidRDefault="00D617E8" w:rsidP="00D617E8">
            <w:pPr>
              <w:jc w:val="center"/>
              <w:rPr>
                <w:rFonts w:ascii="Calibri" w:eastAsia="Calibri" w:hAnsi="Calibri"/>
                <w:sz w:val="20"/>
                <w:szCs w:val="20"/>
                <w:lang w:val="es-ES"/>
              </w:rPr>
            </w:pPr>
            <w:r>
              <w:rPr>
                <w:rFonts w:ascii="Calibri" w:eastAsia="Calibri" w:hAnsi="Calibri"/>
                <w:sz w:val="20"/>
                <w:szCs w:val="20"/>
                <w:lang w:val="es-ES"/>
              </w:rPr>
              <w:t>9</w:t>
            </w:r>
          </w:p>
        </w:tc>
        <w:tc>
          <w:tcPr>
            <w:tcW w:w="1046" w:type="pct"/>
            <w:tcMar>
              <w:top w:w="0" w:type="dxa"/>
              <w:left w:w="70" w:type="dxa"/>
              <w:bottom w:w="0" w:type="dxa"/>
              <w:right w:w="70" w:type="dxa"/>
            </w:tcMar>
            <w:vAlign w:val="center"/>
          </w:tcPr>
          <w:p w14:paraId="1327116B" w14:textId="0B49CBD8" w:rsidR="00D617E8" w:rsidRPr="00D42470" w:rsidRDefault="00D617E8" w:rsidP="00D617E8">
            <w:pPr>
              <w:jc w:val="center"/>
              <w:rPr>
                <w:rFonts w:ascii="Calibri" w:eastAsia="Calibri" w:hAnsi="Calibri"/>
                <w:sz w:val="20"/>
                <w:szCs w:val="20"/>
                <w:lang w:val="es-ES"/>
              </w:rPr>
            </w:pPr>
            <w:r>
              <w:rPr>
                <w:rFonts w:ascii="Calibri" w:eastAsia="Calibri" w:hAnsi="Calibri"/>
                <w:sz w:val="20"/>
                <w:szCs w:val="20"/>
                <w:lang w:val="es-ES"/>
              </w:rPr>
              <w:t>Estudio Hidrogeológico de detalle del área Norte del Depósito de relaves</w:t>
            </w:r>
            <w:r w:rsidR="00603A33">
              <w:rPr>
                <w:rFonts w:ascii="Calibri" w:eastAsia="Calibri" w:hAnsi="Calibri"/>
                <w:sz w:val="20"/>
                <w:szCs w:val="20"/>
                <w:lang w:val="es-ES"/>
              </w:rPr>
              <w:t>.</w:t>
            </w:r>
          </w:p>
        </w:tc>
        <w:tc>
          <w:tcPr>
            <w:tcW w:w="2249" w:type="pct"/>
          </w:tcPr>
          <w:p w14:paraId="5CD3F45C" w14:textId="77777777" w:rsidR="00D617E8" w:rsidRDefault="00D617E8" w:rsidP="00D617E8">
            <w:pPr>
              <w:jc w:val="center"/>
            </w:pPr>
            <w:r w:rsidRPr="007026A5">
              <w:t>Documento solicitado mediante Acta de Inspección</w:t>
            </w:r>
          </w:p>
        </w:tc>
        <w:tc>
          <w:tcPr>
            <w:tcW w:w="550" w:type="pct"/>
            <w:vAlign w:val="center"/>
          </w:tcPr>
          <w:p w14:paraId="4A5259FE" w14:textId="77777777" w:rsidR="00D617E8" w:rsidRDefault="00D617E8" w:rsidP="00D617E8">
            <w:pPr>
              <w:ind w:left="149"/>
              <w:jc w:val="center"/>
              <w:rPr>
                <w:rFonts w:ascii="Calibri" w:eastAsia="Calibri" w:hAnsi="Calibri"/>
                <w:sz w:val="20"/>
                <w:szCs w:val="20"/>
                <w:lang w:val="es-ES" w:eastAsia="es-ES"/>
              </w:rPr>
            </w:pPr>
            <w:r>
              <w:rPr>
                <w:rFonts w:ascii="Calibri" w:eastAsia="Calibri" w:hAnsi="Calibri"/>
                <w:sz w:val="20"/>
                <w:szCs w:val="20"/>
                <w:lang w:val="es-ES" w:eastAsia="es-ES"/>
              </w:rPr>
              <w:t xml:space="preserve">SERNAGEOMIN </w:t>
            </w:r>
          </w:p>
          <w:p w14:paraId="545346AE" w14:textId="77777777" w:rsidR="00D617E8" w:rsidRPr="00D42470" w:rsidRDefault="00D617E8" w:rsidP="00D617E8">
            <w:pPr>
              <w:ind w:left="149"/>
              <w:jc w:val="center"/>
              <w:rPr>
                <w:rFonts w:ascii="Calibri" w:eastAsia="Calibri" w:hAnsi="Calibri"/>
                <w:sz w:val="20"/>
                <w:szCs w:val="20"/>
                <w:lang w:val="es-ES" w:eastAsia="es-ES"/>
              </w:rPr>
            </w:pPr>
            <w:r>
              <w:rPr>
                <w:rFonts w:ascii="Calibri" w:eastAsia="Calibri" w:hAnsi="Calibri"/>
                <w:sz w:val="20"/>
                <w:szCs w:val="20"/>
                <w:lang w:val="es-ES" w:eastAsia="es-ES"/>
              </w:rPr>
              <w:t>DGA</w:t>
            </w:r>
          </w:p>
        </w:tc>
        <w:tc>
          <w:tcPr>
            <w:tcW w:w="1054" w:type="pct"/>
          </w:tcPr>
          <w:p w14:paraId="19CB6026" w14:textId="5428D5D8" w:rsidR="00D617E8" w:rsidRDefault="00D617E8" w:rsidP="00D617E8">
            <w:r w:rsidRPr="00CE7C08">
              <w:rPr>
                <w:rFonts w:ascii="Calibri" w:eastAsia="Calibri" w:hAnsi="Calibri"/>
                <w:sz w:val="20"/>
                <w:szCs w:val="20"/>
                <w:lang w:val="es-ES" w:eastAsia="es-ES"/>
              </w:rPr>
              <w:t>Con observaciones por parte de los servicios</w:t>
            </w:r>
            <w:r w:rsidR="00603A33">
              <w:rPr>
                <w:rFonts w:ascii="Calibri" w:eastAsia="Calibri" w:hAnsi="Calibri"/>
                <w:sz w:val="20"/>
                <w:szCs w:val="20"/>
                <w:lang w:val="es-ES" w:eastAsia="es-ES"/>
              </w:rPr>
              <w:t>.</w:t>
            </w:r>
          </w:p>
        </w:tc>
      </w:tr>
      <w:tr w:rsidR="00A82915" w:rsidRPr="00D42470" w14:paraId="4461973F" w14:textId="77777777" w:rsidTr="00603A33">
        <w:trPr>
          <w:trHeight w:val="379"/>
        </w:trPr>
        <w:tc>
          <w:tcPr>
            <w:tcW w:w="101" w:type="pct"/>
          </w:tcPr>
          <w:p w14:paraId="331EC3A6" w14:textId="77777777" w:rsidR="00A82915" w:rsidRDefault="00A82915" w:rsidP="00A82915">
            <w:pPr>
              <w:jc w:val="center"/>
              <w:rPr>
                <w:rFonts w:ascii="Calibri" w:eastAsia="Calibri" w:hAnsi="Calibri"/>
                <w:sz w:val="20"/>
                <w:szCs w:val="20"/>
                <w:lang w:val="es-ES"/>
              </w:rPr>
            </w:pPr>
            <w:r>
              <w:rPr>
                <w:rFonts w:ascii="Calibri" w:eastAsia="Calibri" w:hAnsi="Calibri"/>
                <w:sz w:val="20"/>
                <w:szCs w:val="20"/>
                <w:lang w:val="es-ES"/>
              </w:rPr>
              <w:t>10</w:t>
            </w:r>
          </w:p>
        </w:tc>
        <w:tc>
          <w:tcPr>
            <w:tcW w:w="1046" w:type="pct"/>
            <w:tcMar>
              <w:top w:w="0" w:type="dxa"/>
              <w:left w:w="70" w:type="dxa"/>
              <w:bottom w:w="0" w:type="dxa"/>
              <w:right w:w="70" w:type="dxa"/>
            </w:tcMar>
            <w:vAlign w:val="center"/>
          </w:tcPr>
          <w:p w14:paraId="3E4478A5" w14:textId="3719736A" w:rsidR="00A82915" w:rsidRPr="00D42470" w:rsidRDefault="00A44648" w:rsidP="00A82915">
            <w:pPr>
              <w:jc w:val="center"/>
              <w:rPr>
                <w:rFonts w:ascii="Calibri" w:eastAsia="Calibri" w:hAnsi="Calibri"/>
                <w:sz w:val="20"/>
                <w:szCs w:val="20"/>
                <w:lang w:val="es-ES"/>
              </w:rPr>
            </w:pPr>
            <w:r>
              <w:rPr>
                <w:rFonts w:ascii="Calibri" w:eastAsia="Calibri" w:hAnsi="Calibri"/>
                <w:sz w:val="20"/>
                <w:szCs w:val="20"/>
                <w:lang w:val="es-ES"/>
              </w:rPr>
              <w:t>Informe suministro y captación</w:t>
            </w:r>
            <w:r w:rsidR="00A82915">
              <w:rPr>
                <w:rFonts w:ascii="Calibri" w:eastAsia="Calibri" w:hAnsi="Calibri"/>
                <w:sz w:val="20"/>
                <w:szCs w:val="20"/>
                <w:lang w:val="es-ES"/>
              </w:rPr>
              <w:t xml:space="preserve"> agua fresca</w:t>
            </w:r>
            <w:r w:rsidR="00603A33">
              <w:rPr>
                <w:rFonts w:ascii="Calibri" w:eastAsia="Calibri" w:hAnsi="Calibri"/>
                <w:sz w:val="20"/>
                <w:szCs w:val="20"/>
                <w:lang w:val="es-ES"/>
              </w:rPr>
              <w:t>.</w:t>
            </w:r>
          </w:p>
        </w:tc>
        <w:tc>
          <w:tcPr>
            <w:tcW w:w="2249" w:type="pct"/>
          </w:tcPr>
          <w:p w14:paraId="63D51467" w14:textId="77777777" w:rsidR="00A82915" w:rsidRDefault="00A82915" w:rsidP="00A82915">
            <w:pPr>
              <w:jc w:val="center"/>
            </w:pPr>
            <w:r w:rsidRPr="007026A5">
              <w:t>Documento solicitado mediante Acta de Inspección</w:t>
            </w:r>
          </w:p>
        </w:tc>
        <w:tc>
          <w:tcPr>
            <w:tcW w:w="550" w:type="pct"/>
            <w:vAlign w:val="center"/>
          </w:tcPr>
          <w:p w14:paraId="007C91AF" w14:textId="77777777" w:rsidR="00A82915" w:rsidRPr="00237D3B" w:rsidRDefault="00A82915" w:rsidP="00A82915">
            <w:pPr>
              <w:ind w:left="149"/>
              <w:jc w:val="center"/>
              <w:rPr>
                <w:rFonts w:ascii="Calibri" w:eastAsia="Calibri" w:hAnsi="Calibri"/>
                <w:sz w:val="20"/>
                <w:szCs w:val="20"/>
                <w:lang w:eastAsia="es-ES"/>
              </w:rPr>
            </w:pPr>
            <w:r>
              <w:rPr>
                <w:rFonts w:ascii="Calibri" w:eastAsia="Calibri" w:hAnsi="Calibri"/>
                <w:sz w:val="20"/>
                <w:szCs w:val="20"/>
                <w:lang w:eastAsia="es-ES"/>
              </w:rPr>
              <w:t>DGA</w:t>
            </w:r>
          </w:p>
        </w:tc>
        <w:tc>
          <w:tcPr>
            <w:tcW w:w="1054" w:type="pct"/>
          </w:tcPr>
          <w:p w14:paraId="45ED8705" w14:textId="7727398B" w:rsidR="00A82915" w:rsidRDefault="00A82915" w:rsidP="00A82915">
            <w:r w:rsidRPr="00644543">
              <w:rPr>
                <w:rFonts w:ascii="Calibri" w:eastAsia="Calibri" w:hAnsi="Calibri"/>
                <w:sz w:val="20"/>
                <w:szCs w:val="20"/>
                <w:lang w:val="es-ES" w:eastAsia="es-ES"/>
              </w:rPr>
              <w:t>Con observaciones por parte del servicio</w:t>
            </w:r>
            <w:r w:rsidR="00603A33">
              <w:rPr>
                <w:rFonts w:ascii="Calibri" w:eastAsia="Calibri" w:hAnsi="Calibri"/>
                <w:sz w:val="20"/>
                <w:szCs w:val="20"/>
                <w:lang w:val="es-ES" w:eastAsia="es-ES"/>
              </w:rPr>
              <w:t>.</w:t>
            </w:r>
          </w:p>
        </w:tc>
      </w:tr>
      <w:tr w:rsidR="00237D3B" w:rsidRPr="00D42470" w14:paraId="6DD44CF3" w14:textId="77777777" w:rsidTr="00603A33">
        <w:trPr>
          <w:trHeight w:val="379"/>
        </w:trPr>
        <w:tc>
          <w:tcPr>
            <w:tcW w:w="101" w:type="pct"/>
          </w:tcPr>
          <w:p w14:paraId="6EF41550" w14:textId="77777777" w:rsidR="00237D3B" w:rsidRDefault="00237D3B" w:rsidP="00237D3B">
            <w:pPr>
              <w:jc w:val="center"/>
              <w:rPr>
                <w:rFonts w:ascii="Calibri" w:eastAsia="Calibri" w:hAnsi="Calibri"/>
                <w:sz w:val="20"/>
                <w:szCs w:val="20"/>
                <w:lang w:val="es-ES"/>
              </w:rPr>
            </w:pPr>
            <w:r>
              <w:rPr>
                <w:rFonts w:ascii="Calibri" w:eastAsia="Calibri" w:hAnsi="Calibri"/>
                <w:sz w:val="20"/>
                <w:szCs w:val="20"/>
                <w:lang w:val="es-ES"/>
              </w:rPr>
              <w:lastRenderedPageBreak/>
              <w:t>11</w:t>
            </w:r>
          </w:p>
        </w:tc>
        <w:tc>
          <w:tcPr>
            <w:tcW w:w="1046" w:type="pct"/>
            <w:tcMar>
              <w:top w:w="0" w:type="dxa"/>
              <w:left w:w="70" w:type="dxa"/>
              <w:bottom w:w="0" w:type="dxa"/>
              <w:right w:w="70" w:type="dxa"/>
            </w:tcMar>
            <w:vAlign w:val="center"/>
          </w:tcPr>
          <w:p w14:paraId="24E29E91" w14:textId="2814E12B" w:rsidR="00237D3B" w:rsidRPr="00D42470" w:rsidRDefault="00237D3B" w:rsidP="00237D3B">
            <w:pPr>
              <w:jc w:val="center"/>
              <w:rPr>
                <w:rFonts w:ascii="Calibri" w:eastAsia="Calibri" w:hAnsi="Calibri"/>
                <w:sz w:val="20"/>
                <w:szCs w:val="20"/>
                <w:lang w:val="es-ES"/>
              </w:rPr>
            </w:pPr>
            <w:r>
              <w:rPr>
                <w:rFonts w:ascii="Calibri" w:eastAsia="Calibri" w:hAnsi="Calibri"/>
                <w:sz w:val="20"/>
                <w:szCs w:val="20"/>
                <w:lang w:val="es-ES"/>
              </w:rPr>
              <w:t xml:space="preserve">Informe altura de los muros del depósito que incluya sistema de </w:t>
            </w:r>
            <w:r w:rsidR="00A44648">
              <w:rPr>
                <w:rFonts w:ascii="Calibri" w:eastAsia="Calibri" w:hAnsi="Calibri"/>
                <w:sz w:val="20"/>
                <w:szCs w:val="20"/>
                <w:lang w:val="es-ES"/>
              </w:rPr>
              <w:t>impermeabilización</w:t>
            </w:r>
            <w:r w:rsidR="00603A33">
              <w:rPr>
                <w:rFonts w:ascii="Calibri" w:eastAsia="Calibri" w:hAnsi="Calibri"/>
                <w:sz w:val="20"/>
                <w:szCs w:val="20"/>
                <w:lang w:val="es-ES"/>
              </w:rPr>
              <w:t>.</w:t>
            </w:r>
          </w:p>
        </w:tc>
        <w:tc>
          <w:tcPr>
            <w:tcW w:w="2249" w:type="pct"/>
          </w:tcPr>
          <w:p w14:paraId="24E9E7EF" w14:textId="77777777" w:rsidR="00237D3B" w:rsidRDefault="00237D3B" w:rsidP="001A657E">
            <w:pPr>
              <w:jc w:val="center"/>
            </w:pPr>
            <w:r w:rsidRPr="00E333AE">
              <w:t>Documento solicitado mediante Acta de Inspección</w:t>
            </w:r>
          </w:p>
        </w:tc>
        <w:tc>
          <w:tcPr>
            <w:tcW w:w="550" w:type="pct"/>
            <w:vAlign w:val="center"/>
          </w:tcPr>
          <w:p w14:paraId="3C738BB3" w14:textId="77777777" w:rsidR="00237D3B" w:rsidRDefault="00237D3B" w:rsidP="00237D3B">
            <w:pPr>
              <w:ind w:left="149"/>
              <w:jc w:val="center"/>
              <w:rPr>
                <w:rFonts w:ascii="Calibri" w:eastAsia="Calibri" w:hAnsi="Calibri"/>
                <w:sz w:val="20"/>
                <w:szCs w:val="20"/>
                <w:lang w:val="es-ES" w:eastAsia="es-ES"/>
              </w:rPr>
            </w:pPr>
            <w:r>
              <w:rPr>
                <w:rFonts w:ascii="Calibri" w:eastAsia="Calibri" w:hAnsi="Calibri"/>
                <w:sz w:val="20"/>
                <w:szCs w:val="20"/>
                <w:lang w:val="es-ES" w:eastAsia="es-ES"/>
              </w:rPr>
              <w:t xml:space="preserve">SERNAGEOMIN </w:t>
            </w:r>
          </w:p>
          <w:p w14:paraId="37C31DA1" w14:textId="77777777" w:rsidR="00237D3B" w:rsidRPr="00D42470" w:rsidRDefault="00237D3B" w:rsidP="00237D3B">
            <w:pPr>
              <w:ind w:left="149"/>
              <w:jc w:val="center"/>
              <w:rPr>
                <w:rFonts w:ascii="Calibri" w:eastAsia="Calibri" w:hAnsi="Calibri"/>
                <w:sz w:val="20"/>
                <w:szCs w:val="20"/>
                <w:lang w:val="es-ES" w:eastAsia="es-ES"/>
              </w:rPr>
            </w:pPr>
            <w:r>
              <w:rPr>
                <w:rFonts w:ascii="Calibri" w:eastAsia="Calibri" w:hAnsi="Calibri"/>
                <w:sz w:val="20"/>
                <w:szCs w:val="20"/>
                <w:lang w:val="es-ES" w:eastAsia="es-ES"/>
              </w:rPr>
              <w:t>DGA</w:t>
            </w:r>
          </w:p>
        </w:tc>
        <w:tc>
          <w:tcPr>
            <w:tcW w:w="1054" w:type="pct"/>
            <w:vAlign w:val="center"/>
          </w:tcPr>
          <w:p w14:paraId="53548DE4" w14:textId="78E96932" w:rsidR="00237D3B" w:rsidRPr="00D617E8" w:rsidRDefault="00D617E8" w:rsidP="00237D3B">
            <w:pPr>
              <w:jc w:val="center"/>
              <w:rPr>
                <w:rFonts w:ascii="Calibri" w:eastAsia="Calibri" w:hAnsi="Calibri"/>
                <w:sz w:val="20"/>
                <w:szCs w:val="20"/>
                <w:lang w:eastAsia="es-ES"/>
              </w:rPr>
            </w:pPr>
            <w:r w:rsidRPr="004C50CA">
              <w:rPr>
                <w:rFonts w:ascii="Calibri" w:eastAsia="Calibri" w:hAnsi="Calibri"/>
                <w:sz w:val="20"/>
                <w:szCs w:val="20"/>
                <w:lang w:val="es-ES" w:eastAsia="es-ES"/>
              </w:rPr>
              <w:t>Con observaciones por parte de</w:t>
            </w:r>
            <w:r>
              <w:rPr>
                <w:rFonts w:ascii="Calibri" w:eastAsia="Calibri" w:hAnsi="Calibri"/>
                <w:sz w:val="20"/>
                <w:szCs w:val="20"/>
                <w:lang w:val="es-ES" w:eastAsia="es-ES"/>
              </w:rPr>
              <w:t xml:space="preserve"> los</w:t>
            </w:r>
            <w:r w:rsidRPr="004C50CA">
              <w:rPr>
                <w:rFonts w:ascii="Calibri" w:eastAsia="Calibri" w:hAnsi="Calibri"/>
                <w:sz w:val="20"/>
                <w:szCs w:val="20"/>
                <w:lang w:val="es-ES" w:eastAsia="es-ES"/>
              </w:rPr>
              <w:t xml:space="preserve"> servicio</w:t>
            </w:r>
            <w:r>
              <w:rPr>
                <w:rFonts w:ascii="Calibri" w:eastAsia="Calibri" w:hAnsi="Calibri"/>
                <w:sz w:val="20"/>
                <w:szCs w:val="20"/>
                <w:lang w:val="es-ES" w:eastAsia="es-ES"/>
              </w:rPr>
              <w:t>s</w:t>
            </w:r>
            <w:r w:rsidR="00603A33">
              <w:rPr>
                <w:rFonts w:ascii="Calibri" w:eastAsia="Calibri" w:hAnsi="Calibri"/>
                <w:sz w:val="20"/>
                <w:szCs w:val="20"/>
                <w:lang w:val="es-ES" w:eastAsia="es-ES"/>
              </w:rPr>
              <w:t>.</w:t>
            </w:r>
          </w:p>
        </w:tc>
      </w:tr>
      <w:tr w:rsidR="00237D3B" w:rsidRPr="00D42470" w14:paraId="277602A5" w14:textId="77777777" w:rsidTr="00603A33">
        <w:trPr>
          <w:trHeight w:val="379"/>
        </w:trPr>
        <w:tc>
          <w:tcPr>
            <w:tcW w:w="101" w:type="pct"/>
          </w:tcPr>
          <w:p w14:paraId="0499006A" w14:textId="77777777" w:rsidR="00237D3B" w:rsidRDefault="00237D3B" w:rsidP="00237D3B">
            <w:pPr>
              <w:jc w:val="center"/>
              <w:rPr>
                <w:rFonts w:ascii="Calibri" w:eastAsia="Calibri" w:hAnsi="Calibri"/>
                <w:sz w:val="20"/>
                <w:szCs w:val="20"/>
                <w:lang w:val="es-ES"/>
              </w:rPr>
            </w:pPr>
            <w:r>
              <w:rPr>
                <w:rFonts w:ascii="Calibri" w:eastAsia="Calibri" w:hAnsi="Calibri"/>
                <w:sz w:val="20"/>
                <w:szCs w:val="20"/>
                <w:lang w:val="es-ES"/>
              </w:rPr>
              <w:t>12</w:t>
            </w:r>
          </w:p>
        </w:tc>
        <w:tc>
          <w:tcPr>
            <w:tcW w:w="1046" w:type="pct"/>
            <w:tcMar>
              <w:top w:w="0" w:type="dxa"/>
              <w:left w:w="70" w:type="dxa"/>
              <w:bottom w:w="0" w:type="dxa"/>
              <w:right w:w="70" w:type="dxa"/>
            </w:tcMar>
            <w:vAlign w:val="center"/>
          </w:tcPr>
          <w:p w14:paraId="7CB198FA" w14:textId="77777777" w:rsidR="00237D3B" w:rsidRDefault="00237D3B" w:rsidP="00237D3B">
            <w:pPr>
              <w:jc w:val="center"/>
              <w:rPr>
                <w:rFonts w:ascii="Calibri" w:eastAsia="Calibri" w:hAnsi="Calibri"/>
                <w:sz w:val="20"/>
                <w:szCs w:val="20"/>
                <w:lang w:val="es-ES"/>
              </w:rPr>
            </w:pPr>
            <w:r>
              <w:rPr>
                <w:rFonts w:ascii="Calibri" w:eastAsia="Calibri" w:hAnsi="Calibri"/>
                <w:sz w:val="20"/>
                <w:szCs w:val="20"/>
                <w:lang w:val="es-ES"/>
              </w:rPr>
              <w:t xml:space="preserve">Informe aplicación de lechada en sector muros del </w:t>
            </w:r>
            <w:r w:rsidR="00A44648">
              <w:rPr>
                <w:rFonts w:ascii="Calibri" w:eastAsia="Calibri" w:hAnsi="Calibri"/>
                <w:sz w:val="20"/>
                <w:szCs w:val="20"/>
                <w:lang w:val="es-ES"/>
              </w:rPr>
              <w:t>depósito</w:t>
            </w:r>
            <w:r>
              <w:rPr>
                <w:rFonts w:ascii="Calibri" w:eastAsia="Calibri" w:hAnsi="Calibri"/>
                <w:sz w:val="20"/>
                <w:szCs w:val="20"/>
                <w:lang w:val="es-ES"/>
              </w:rPr>
              <w:t xml:space="preserve"> de relaves.</w:t>
            </w:r>
          </w:p>
        </w:tc>
        <w:tc>
          <w:tcPr>
            <w:tcW w:w="2249" w:type="pct"/>
          </w:tcPr>
          <w:p w14:paraId="4446B10C" w14:textId="77777777" w:rsidR="00237D3B" w:rsidRPr="00E333AE" w:rsidRDefault="001A657E" w:rsidP="001A657E">
            <w:pPr>
              <w:jc w:val="center"/>
            </w:pPr>
            <w:r w:rsidRPr="00E333AE">
              <w:t>Documento solicitado mediante Acta de Inspección</w:t>
            </w:r>
          </w:p>
        </w:tc>
        <w:tc>
          <w:tcPr>
            <w:tcW w:w="550" w:type="pct"/>
            <w:vAlign w:val="center"/>
          </w:tcPr>
          <w:p w14:paraId="6702E782" w14:textId="77777777" w:rsidR="00A82915" w:rsidRDefault="00A82915" w:rsidP="00A82915">
            <w:pPr>
              <w:ind w:left="149"/>
              <w:jc w:val="center"/>
              <w:rPr>
                <w:rFonts w:ascii="Calibri" w:eastAsia="Calibri" w:hAnsi="Calibri"/>
                <w:sz w:val="20"/>
                <w:szCs w:val="20"/>
                <w:lang w:val="es-ES" w:eastAsia="es-ES"/>
              </w:rPr>
            </w:pPr>
            <w:r>
              <w:rPr>
                <w:rFonts w:ascii="Calibri" w:eastAsia="Calibri" w:hAnsi="Calibri"/>
                <w:sz w:val="20"/>
                <w:szCs w:val="20"/>
                <w:lang w:val="es-ES" w:eastAsia="es-ES"/>
              </w:rPr>
              <w:t xml:space="preserve">SERNAGEOMIN </w:t>
            </w:r>
          </w:p>
          <w:p w14:paraId="7578515F" w14:textId="77777777" w:rsidR="00237D3B" w:rsidRDefault="00A82915" w:rsidP="00A82915">
            <w:pPr>
              <w:ind w:left="149"/>
              <w:jc w:val="center"/>
              <w:rPr>
                <w:rFonts w:ascii="Calibri" w:eastAsia="Calibri" w:hAnsi="Calibri"/>
                <w:sz w:val="20"/>
                <w:szCs w:val="20"/>
                <w:lang w:val="es-ES" w:eastAsia="es-ES"/>
              </w:rPr>
            </w:pPr>
            <w:r>
              <w:rPr>
                <w:rFonts w:ascii="Calibri" w:eastAsia="Calibri" w:hAnsi="Calibri"/>
                <w:sz w:val="20"/>
                <w:szCs w:val="20"/>
                <w:lang w:val="es-ES" w:eastAsia="es-ES"/>
              </w:rPr>
              <w:t>DGA</w:t>
            </w:r>
          </w:p>
        </w:tc>
        <w:tc>
          <w:tcPr>
            <w:tcW w:w="1054" w:type="pct"/>
            <w:vAlign w:val="center"/>
          </w:tcPr>
          <w:p w14:paraId="7BC3F409" w14:textId="4841742D" w:rsidR="00237D3B" w:rsidRPr="004C50CA" w:rsidRDefault="00D617E8" w:rsidP="00237D3B">
            <w:pPr>
              <w:rPr>
                <w:rFonts w:ascii="Calibri" w:eastAsia="Calibri" w:hAnsi="Calibri"/>
                <w:sz w:val="20"/>
                <w:szCs w:val="20"/>
                <w:lang w:val="es-ES" w:eastAsia="es-ES"/>
              </w:rPr>
            </w:pPr>
            <w:r w:rsidRPr="004C50CA">
              <w:rPr>
                <w:rFonts w:ascii="Calibri" w:eastAsia="Calibri" w:hAnsi="Calibri"/>
                <w:sz w:val="20"/>
                <w:szCs w:val="20"/>
                <w:lang w:val="es-ES" w:eastAsia="es-ES"/>
              </w:rPr>
              <w:t>Con observaciones por parte de</w:t>
            </w:r>
            <w:r>
              <w:rPr>
                <w:rFonts w:ascii="Calibri" w:eastAsia="Calibri" w:hAnsi="Calibri"/>
                <w:sz w:val="20"/>
                <w:szCs w:val="20"/>
                <w:lang w:val="es-ES" w:eastAsia="es-ES"/>
              </w:rPr>
              <w:t xml:space="preserve"> los</w:t>
            </w:r>
            <w:r w:rsidRPr="004C50CA">
              <w:rPr>
                <w:rFonts w:ascii="Calibri" w:eastAsia="Calibri" w:hAnsi="Calibri"/>
                <w:sz w:val="20"/>
                <w:szCs w:val="20"/>
                <w:lang w:val="es-ES" w:eastAsia="es-ES"/>
              </w:rPr>
              <w:t xml:space="preserve"> servicio</w:t>
            </w:r>
            <w:r>
              <w:rPr>
                <w:rFonts w:ascii="Calibri" w:eastAsia="Calibri" w:hAnsi="Calibri"/>
                <w:sz w:val="20"/>
                <w:szCs w:val="20"/>
                <w:lang w:val="es-ES" w:eastAsia="es-ES"/>
              </w:rPr>
              <w:t>s</w:t>
            </w:r>
            <w:r w:rsidR="00603A33">
              <w:rPr>
                <w:rFonts w:ascii="Calibri" w:eastAsia="Calibri" w:hAnsi="Calibri"/>
                <w:sz w:val="20"/>
                <w:szCs w:val="20"/>
                <w:lang w:val="es-ES" w:eastAsia="es-ES"/>
              </w:rPr>
              <w:t>.</w:t>
            </w:r>
            <w:r w:rsidRPr="004C50CA" w:rsidDel="00D617E8">
              <w:rPr>
                <w:rFonts w:ascii="Calibri" w:eastAsia="Calibri" w:hAnsi="Calibri"/>
                <w:sz w:val="20"/>
                <w:szCs w:val="20"/>
                <w:lang w:val="es-ES" w:eastAsia="es-ES"/>
              </w:rPr>
              <w:t xml:space="preserve"> </w:t>
            </w:r>
          </w:p>
        </w:tc>
      </w:tr>
      <w:tr w:rsidR="00237D3B" w:rsidRPr="00D42470" w14:paraId="65D199C3" w14:textId="77777777" w:rsidTr="00603A33">
        <w:trPr>
          <w:trHeight w:val="379"/>
        </w:trPr>
        <w:tc>
          <w:tcPr>
            <w:tcW w:w="101" w:type="pct"/>
          </w:tcPr>
          <w:p w14:paraId="755033B4" w14:textId="77777777" w:rsidR="00237D3B" w:rsidRDefault="00237D3B" w:rsidP="00237D3B">
            <w:pPr>
              <w:jc w:val="center"/>
              <w:rPr>
                <w:rFonts w:ascii="Calibri" w:eastAsia="Calibri" w:hAnsi="Calibri"/>
                <w:sz w:val="20"/>
                <w:szCs w:val="20"/>
                <w:lang w:val="es-ES"/>
              </w:rPr>
            </w:pPr>
            <w:r>
              <w:rPr>
                <w:rFonts w:ascii="Calibri" w:eastAsia="Calibri" w:hAnsi="Calibri"/>
                <w:sz w:val="20"/>
                <w:szCs w:val="20"/>
                <w:lang w:val="es-ES"/>
              </w:rPr>
              <w:t>13</w:t>
            </w:r>
          </w:p>
        </w:tc>
        <w:tc>
          <w:tcPr>
            <w:tcW w:w="1046" w:type="pct"/>
            <w:tcMar>
              <w:top w:w="0" w:type="dxa"/>
              <w:left w:w="70" w:type="dxa"/>
              <w:bottom w:w="0" w:type="dxa"/>
              <w:right w:w="70" w:type="dxa"/>
            </w:tcMar>
            <w:vAlign w:val="center"/>
          </w:tcPr>
          <w:p w14:paraId="20DC7056" w14:textId="5E2CD77F" w:rsidR="00237D3B" w:rsidRDefault="00237D3B" w:rsidP="00237D3B">
            <w:pPr>
              <w:jc w:val="center"/>
              <w:rPr>
                <w:rFonts w:ascii="Calibri" w:eastAsia="Calibri" w:hAnsi="Calibri"/>
                <w:sz w:val="20"/>
                <w:szCs w:val="20"/>
                <w:lang w:val="es-ES"/>
              </w:rPr>
            </w:pPr>
            <w:r>
              <w:rPr>
                <w:rFonts w:ascii="Calibri" w:eastAsia="Calibri" w:hAnsi="Calibri"/>
                <w:sz w:val="20"/>
                <w:szCs w:val="20"/>
                <w:lang w:val="es-ES"/>
              </w:rPr>
              <w:t xml:space="preserve">Estudio Drenaje Ácido al quinto año de </w:t>
            </w:r>
            <w:r w:rsidR="00A44648">
              <w:rPr>
                <w:rFonts w:ascii="Calibri" w:eastAsia="Calibri" w:hAnsi="Calibri"/>
                <w:sz w:val="20"/>
                <w:szCs w:val="20"/>
                <w:lang w:val="es-ES"/>
              </w:rPr>
              <w:t>operación</w:t>
            </w:r>
            <w:r w:rsidR="00603A33">
              <w:rPr>
                <w:rFonts w:ascii="Calibri" w:eastAsia="Calibri" w:hAnsi="Calibri"/>
                <w:sz w:val="20"/>
                <w:szCs w:val="20"/>
                <w:lang w:val="es-ES"/>
              </w:rPr>
              <w:t>.</w:t>
            </w:r>
          </w:p>
        </w:tc>
        <w:tc>
          <w:tcPr>
            <w:tcW w:w="2249" w:type="pct"/>
          </w:tcPr>
          <w:p w14:paraId="43CE551B" w14:textId="77777777" w:rsidR="00237D3B" w:rsidRDefault="00237D3B" w:rsidP="001A657E">
            <w:pPr>
              <w:jc w:val="center"/>
            </w:pPr>
            <w:r w:rsidRPr="00E333AE">
              <w:t>Documento solicitado mediante Acta de Inspección</w:t>
            </w:r>
          </w:p>
        </w:tc>
        <w:tc>
          <w:tcPr>
            <w:tcW w:w="550" w:type="pct"/>
            <w:vAlign w:val="center"/>
          </w:tcPr>
          <w:p w14:paraId="5DA3B9AF" w14:textId="77777777" w:rsidR="00237D3B" w:rsidRDefault="00237D3B" w:rsidP="00237D3B">
            <w:pPr>
              <w:ind w:left="149"/>
              <w:jc w:val="center"/>
              <w:rPr>
                <w:rFonts w:ascii="Calibri" w:eastAsia="Calibri" w:hAnsi="Calibri"/>
                <w:sz w:val="20"/>
                <w:szCs w:val="20"/>
                <w:lang w:val="es-ES" w:eastAsia="es-ES"/>
              </w:rPr>
            </w:pPr>
            <w:r>
              <w:rPr>
                <w:rFonts w:ascii="Calibri" w:eastAsia="Calibri" w:hAnsi="Calibri"/>
                <w:sz w:val="20"/>
                <w:szCs w:val="20"/>
                <w:lang w:val="es-ES" w:eastAsia="es-ES"/>
              </w:rPr>
              <w:t xml:space="preserve">SERNAGEOMIN </w:t>
            </w:r>
          </w:p>
          <w:p w14:paraId="6D175659" w14:textId="77777777" w:rsidR="00237D3B" w:rsidRPr="00D42470" w:rsidRDefault="00237D3B" w:rsidP="00237D3B">
            <w:pPr>
              <w:ind w:left="149"/>
              <w:jc w:val="center"/>
              <w:rPr>
                <w:rFonts w:ascii="Calibri" w:eastAsia="Calibri" w:hAnsi="Calibri"/>
                <w:sz w:val="20"/>
                <w:szCs w:val="20"/>
                <w:lang w:val="es-ES" w:eastAsia="es-ES"/>
              </w:rPr>
            </w:pPr>
            <w:r>
              <w:rPr>
                <w:rFonts w:ascii="Calibri" w:eastAsia="Calibri" w:hAnsi="Calibri"/>
                <w:sz w:val="20"/>
                <w:szCs w:val="20"/>
                <w:lang w:val="es-ES" w:eastAsia="es-ES"/>
              </w:rPr>
              <w:t>DGA</w:t>
            </w:r>
          </w:p>
        </w:tc>
        <w:tc>
          <w:tcPr>
            <w:tcW w:w="1054" w:type="pct"/>
            <w:vAlign w:val="center"/>
          </w:tcPr>
          <w:p w14:paraId="33588420" w14:textId="75396590" w:rsidR="00237D3B" w:rsidRPr="00D42470" w:rsidRDefault="00D617E8" w:rsidP="00A82915">
            <w:pPr>
              <w:rPr>
                <w:rFonts w:ascii="Calibri" w:eastAsia="Calibri" w:hAnsi="Calibri"/>
                <w:sz w:val="20"/>
                <w:szCs w:val="20"/>
                <w:lang w:val="es-ES" w:eastAsia="es-ES"/>
              </w:rPr>
            </w:pPr>
            <w:r w:rsidRPr="004C50CA">
              <w:rPr>
                <w:rFonts w:ascii="Calibri" w:eastAsia="Calibri" w:hAnsi="Calibri"/>
                <w:sz w:val="20"/>
                <w:szCs w:val="20"/>
                <w:lang w:val="es-ES" w:eastAsia="es-ES"/>
              </w:rPr>
              <w:t>Con observaciones por parte de</w:t>
            </w:r>
            <w:r>
              <w:rPr>
                <w:rFonts w:ascii="Calibri" w:eastAsia="Calibri" w:hAnsi="Calibri"/>
                <w:sz w:val="20"/>
                <w:szCs w:val="20"/>
                <w:lang w:val="es-ES" w:eastAsia="es-ES"/>
              </w:rPr>
              <w:t xml:space="preserve"> los</w:t>
            </w:r>
            <w:r w:rsidRPr="004C50CA">
              <w:rPr>
                <w:rFonts w:ascii="Calibri" w:eastAsia="Calibri" w:hAnsi="Calibri"/>
                <w:sz w:val="20"/>
                <w:szCs w:val="20"/>
                <w:lang w:val="es-ES" w:eastAsia="es-ES"/>
              </w:rPr>
              <w:t xml:space="preserve"> servicio</w:t>
            </w:r>
            <w:r>
              <w:rPr>
                <w:rFonts w:ascii="Calibri" w:eastAsia="Calibri" w:hAnsi="Calibri"/>
                <w:sz w:val="20"/>
                <w:szCs w:val="20"/>
                <w:lang w:val="es-ES" w:eastAsia="es-ES"/>
              </w:rPr>
              <w:t>s</w:t>
            </w:r>
            <w:r w:rsidR="00603A33">
              <w:rPr>
                <w:rFonts w:ascii="Calibri" w:eastAsia="Calibri" w:hAnsi="Calibri"/>
                <w:sz w:val="20"/>
                <w:szCs w:val="20"/>
                <w:lang w:val="es-ES" w:eastAsia="es-ES"/>
              </w:rPr>
              <w:t>.</w:t>
            </w:r>
          </w:p>
        </w:tc>
      </w:tr>
      <w:tr w:rsidR="00237D3B" w:rsidRPr="00D42470" w14:paraId="6521B57C" w14:textId="77777777" w:rsidTr="00603A33">
        <w:trPr>
          <w:trHeight w:val="379"/>
        </w:trPr>
        <w:tc>
          <w:tcPr>
            <w:tcW w:w="101" w:type="pct"/>
          </w:tcPr>
          <w:p w14:paraId="3504BB63" w14:textId="77777777" w:rsidR="00237D3B" w:rsidRDefault="00237D3B" w:rsidP="00237D3B">
            <w:pPr>
              <w:jc w:val="center"/>
              <w:rPr>
                <w:rFonts w:ascii="Calibri" w:eastAsia="Calibri" w:hAnsi="Calibri"/>
                <w:sz w:val="20"/>
                <w:szCs w:val="20"/>
                <w:lang w:val="es-ES"/>
              </w:rPr>
            </w:pPr>
            <w:r>
              <w:rPr>
                <w:rFonts w:ascii="Calibri" w:eastAsia="Calibri" w:hAnsi="Calibri"/>
                <w:sz w:val="20"/>
                <w:szCs w:val="20"/>
                <w:lang w:val="es-ES"/>
              </w:rPr>
              <w:t>14</w:t>
            </w:r>
          </w:p>
        </w:tc>
        <w:tc>
          <w:tcPr>
            <w:tcW w:w="1046" w:type="pct"/>
            <w:tcMar>
              <w:top w:w="0" w:type="dxa"/>
              <w:left w:w="70" w:type="dxa"/>
              <w:bottom w:w="0" w:type="dxa"/>
              <w:right w:w="70" w:type="dxa"/>
            </w:tcMar>
            <w:vAlign w:val="center"/>
          </w:tcPr>
          <w:p w14:paraId="11958DE0" w14:textId="1A5159D9" w:rsidR="00237D3B" w:rsidRDefault="00237D3B" w:rsidP="00237D3B">
            <w:pPr>
              <w:rPr>
                <w:rFonts w:ascii="Calibri" w:eastAsia="Calibri" w:hAnsi="Calibri"/>
                <w:sz w:val="20"/>
                <w:szCs w:val="20"/>
                <w:lang w:val="es-ES"/>
              </w:rPr>
            </w:pPr>
            <w:r w:rsidRPr="00237D3B">
              <w:rPr>
                <w:rFonts w:ascii="Calibri" w:eastAsia="Calibri" w:hAnsi="Calibri"/>
                <w:sz w:val="20"/>
                <w:szCs w:val="20"/>
                <w:lang w:val="es-ES"/>
              </w:rPr>
              <w:t>Plano donde se identifique todos los sistemas de supresión existentes en la planta</w:t>
            </w:r>
            <w:r w:rsidR="00603A33">
              <w:rPr>
                <w:rFonts w:ascii="Calibri" w:eastAsia="Calibri" w:hAnsi="Calibri"/>
                <w:sz w:val="20"/>
                <w:szCs w:val="20"/>
                <w:lang w:val="es-ES"/>
              </w:rPr>
              <w:t>.</w:t>
            </w:r>
            <w:r w:rsidRPr="00237D3B">
              <w:rPr>
                <w:rFonts w:ascii="Calibri" w:eastAsia="Calibri" w:hAnsi="Calibri"/>
                <w:sz w:val="20"/>
                <w:szCs w:val="20"/>
                <w:lang w:val="es-ES"/>
              </w:rPr>
              <w:t xml:space="preserve"> </w:t>
            </w:r>
          </w:p>
        </w:tc>
        <w:tc>
          <w:tcPr>
            <w:tcW w:w="2249" w:type="pct"/>
          </w:tcPr>
          <w:p w14:paraId="317073BD" w14:textId="77777777" w:rsidR="00237D3B" w:rsidRPr="00E333AE" w:rsidRDefault="00237D3B" w:rsidP="001A657E">
            <w:pPr>
              <w:jc w:val="center"/>
            </w:pPr>
            <w:r w:rsidRPr="00E333AE">
              <w:t>Documento solicitado mediante Acta de Inspección</w:t>
            </w:r>
          </w:p>
        </w:tc>
        <w:tc>
          <w:tcPr>
            <w:tcW w:w="550" w:type="pct"/>
            <w:vAlign w:val="center"/>
          </w:tcPr>
          <w:p w14:paraId="4214D754" w14:textId="77777777" w:rsidR="00237D3B" w:rsidRDefault="00237D3B" w:rsidP="00237D3B">
            <w:pPr>
              <w:ind w:left="149"/>
              <w:jc w:val="center"/>
              <w:rPr>
                <w:rFonts w:ascii="Calibri" w:eastAsia="Calibri" w:hAnsi="Calibri"/>
                <w:sz w:val="20"/>
                <w:szCs w:val="20"/>
                <w:lang w:val="es-ES" w:eastAsia="es-ES"/>
              </w:rPr>
            </w:pPr>
            <w:r>
              <w:rPr>
                <w:rFonts w:ascii="Calibri" w:eastAsia="Calibri" w:hAnsi="Calibri"/>
                <w:sz w:val="20"/>
                <w:szCs w:val="20"/>
                <w:lang w:val="es-ES" w:eastAsia="es-ES"/>
              </w:rPr>
              <w:t>SEREMI de Salud</w:t>
            </w:r>
          </w:p>
        </w:tc>
        <w:tc>
          <w:tcPr>
            <w:tcW w:w="1054" w:type="pct"/>
            <w:vAlign w:val="center"/>
          </w:tcPr>
          <w:p w14:paraId="349577CD" w14:textId="77777777" w:rsidR="00237D3B" w:rsidRDefault="00237D3B" w:rsidP="00A82915">
            <w:pPr>
              <w:rPr>
                <w:rFonts w:ascii="Calibri" w:eastAsia="Calibri" w:hAnsi="Calibri"/>
                <w:sz w:val="20"/>
                <w:szCs w:val="20"/>
                <w:lang w:val="es-ES" w:eastAsia="es-ES"/>
              </w:rPr>
            </w:pPr>
            <w:r>
              <w:rPr>
                <w:rFonts w:ascii="Calibri" w:eastAsia="Calibri" w:hAnsi="Calibri"/>
                <w:sz w:val="20"/>
                <w:szCs w:val="20"/>
                <w:lang w:val="es-ES" w:eastAsia="es-ES"/>
              </w:rPr>
              <w:t>Sin Observaciones por parte del Servicio.</w:t>
            </w:r>
          </w:p>
        </w:tc>
      </w:tr>
      <w:tr w:rsidR="00237D3B" w:rsidRPr="00D42470" w14:paraId="553187D3" w14:textId="77777777" w:rsidTr="00603A33">
        <w:trPr>
          <w:trHeight w:val="379"/>
        </w:trPr>
        <w:tc>
          <w:tcPr>
            <w:tcW w:w="101" w:type="pct"/>
          </w:tcPr>
          <w:p w14:paraId="593C30DC" w14:textId="77777777" w:rsidR="00237D3B" w:rsidRPr="00237D3B" w:rsidRDefault="00040E78" w:rsidP="00237D3B">
            <w:pPr>
              <w:jc w:val="center"/>
              <w:rPr>
                <w:rFonts w:ascii="Calibri" w:eastAsia="Calibri" w:hAnsi="Calibri"/>
                <w:sz w:val="20"/>
                <w:szCs w:val="20"/>
              </w:rPr>
            </w:pPr>
            <w:r>
              <w:rPr>
                <w:rFonts w:ascii="Calibri" w:eastAsia="Calibri" w:hAnsi="Calibri"/>
                <w:sz w:val="20"/>
                <w:szCs w:val="20"/>
              </w:rPr>
              <w:t>15</w:t>
            </w:r>
          </w:p>
        </w:tc>
        <w:tc>
          <w:tcPr>
            <w:tcW w:w="1046" w:type="pct"/>
            <w:tcMar>
              <w:top w:w="0" w:type="dxa"/>
              <w:left w:w="70" w:type="dxa"/>
              <w:bottom w:w="0" w:type="dxa"/>
              <w:right w:w="70" w:type="dxa"/>
            </w:tcMar>
            <w:vAlign w:val="center"/>
          </w:tcPr>
          <w:p w14:paraId="752B4774" w14:textId="77777777" w:rsidR="00237D3B" w:rsidRPr="00237D3B" w:rsidRDefault="00237D3B" w:rsidP="00237D3B">
            <w:pPr>
              <w:rPr>
                <w:rFonts w:ascii="Calibri" w:eastAsia="Calibri" w:hAnsi="Calibri"/>
                <w:sz w:val="20"/>
                <w:szCs w:val="20"/>
                <w:lang w:val="es-ES"/>
              </w:rPr>
            </w:pPr>
            <w:r w:rsidRPr="00237D3B">
              <w:rPr>
                <w:rFonts w:ascii="Calibri" w:eastAsia="Calibri" w:hAnsi="Calibri"/>
                <w:sz w:val="20"/>
                <w:szCs w:val="20"/>
                <w:lang w:val="es-ES"/>
              </w:rPr>
              <w:t xml:space="preserve">Informe con registros de datos de aforo y calidad de aguas del sistema de drenes del Muro Nororiente. </w:t>
            </w:r>
          </w:p>
        </w:tc>
        <w:tc>
          <w:tcPr>
            <w:tcW w:w="2249" w:type="pct"/>
          </w:tcPr>
          <w:p w14:paraId="18611DB0" w14:textId="77777777" w:rsidR="00237D3B" w:rsidRDefault="00237D3B" w:rsidP="001A657E">
            <w:pPr>
              <w:jc w:val="center"/>
            </w:pPr>
            <w:r w:rsidRPr="00E333AE">
              <w:t>Documento solicitado mediante Acta de Inspección</w:t>
            </w:r>
          </w:p>
        </w:tc>
        <w:tc>
          <w:tcPr>
            <w:tcW w:w="550" w:type="pct"/>
            <w:vAlign w:val="center"/>
          </w:tcPr>
          <w:p w14:paraId="60BC95D1" w14:textId="77777777" w:rsidR="00237D3B" w:rsidRDefault="00237D3B" w:rsidP="00237D3B">
            <w:pPr>
              <w:ind w:left="149"/>
              <w:jc w:val="center"/>
              <w:rPr>
                <w:rFonts w:ascii="Calibri" w:eastAsia="Calibri" w:hAnsi="Calibri"/>
                <w:sz w:val="20"/>
                <w:szCs w:val="20"/>
                <w:lang w:val="es-ES" w:eastAsia="es-ES"/>
              </w:rPr>
            </w:pPr>
            <w:r>
              <w:rPr>
                <w:rFonts w:ascii="Calibri" w:eastAsia="Calibri" w:hAnsi="Calibri"/>
                <w:sz w:val="20"/>
                <w:szCs w:val="20"/>
                <w:lang w:val="es-ES" w:eastAsia="es-ES"/>
              </w:rPr>
              <w:t xml:space="preserve">SERNAGEOMIN </w:t>
            </w:r>
          </w:p>
          <w:p w14:paraId="3DCC6B90" w14:textId="77777777" w:rsidR="00237D3B" w:rsidRPr="00D42470" w:rsidRDefault="00237D3B" w:rsidP="00237D3B">
            <w:pPr>
              <w:ind w:left="149"/>
              <w:jc w:val="center"/>
              <w:rPr>
                <w:rFonts w:ascii="Calibri" w:eastAsia="Calibri" w:hAnsi="Calibri"/>
                <w:sz w:val="20"/>
                <w:szCs w:val="20"/>
                <w:lang w:val="es-ES" w:eastAsia="es-ES"/>
              </w:rPr>
            </w:pPr>
            <w:r>
              <w:rPr>
                <w:rFonts w:ascii="Calibri" w:eastAsia="Calibri" w:hAnsi="Calibri"/>
                <w:sz w:val="20"/>
                <w:szCs w:val="20"/>
                <w:lang w:val="es-ES" w:eastAsia="es-ES"/>
              </w:rPr>
              <w:t>DGA</w:t>
            </w:r>
          </w:p>
        </w:tc>
        <w:tc>
          <w:tcPr>
            <w:tcW w:w="1054" w:type="pct"/>
            <w:vAlign w:val="center"/>
          </w:tcPr>
          <w:p w14:paraId="664737B8" w14:textId="2E8C1486" w:rsidR="00237D3B" w:rsidRPr="00D617E8" w:rsidRDefault="00D617E8" w:rsidP="00A82915">
            <w:pPr>
              <w:rPr>
                <w:rFonts w:ascii="Calibri" w:eastAsia="Calibri" w:hAnsi="Calibri"/>
                <w:sz w:val="20"/>
                <w:szCs w:val="20"/>
                <w:lang w:eastAsia="es-ES"/>
              </w:rPr>
            </w:pPr>
            <w:r w:rsidRPr="004C50CA">
              <w:rPr>
                <w:rFonts w:ascii="Calibri" w:eastAsia="Calibri" w:hAnsi="Calibri"/>
                <w:sz w:val="20"/>
                <w:szCs w:val="20"/>
                <w:lang w:val="es-ES" w:eastAsia="es-ES"/>
              </w:rPr>
              <w:t>Con observaciones por parte de</w:t>
            </w:r>
            <w:r>
              <w:rPr>
                <w:rFonts w:ascii="Calibri" w:eastAsia="Calibri" w:hAnsi="Calibri"/>
                <w:sz w:val="20"/>
                <w:szCs w:val="20"/>
                <w:lang w:val="es-ES" w:eastAsia="es-ES"/>
              </w:rPr>
              <w:t xml:space="preserve"> los</w:t>
            </w:r>
            <w:r w:rsidRPr="004C50CA">
              <w:rPr>
                <w:rFonts w:ascii="Calibri" w:eastAsia="Calibri" w:hAnsi="Calibri"/>
                <w:sz w:val="20"/>
                <w:szCs w:val="20"/>
                <w:lang w:val="es-ES" w:eastAsia="es-ES"/>
              </w:rPr>
              <w:t xml:space="preserve"> servicio</w:t>
            </w:r>
            <w:r>
              <w:rPr>
                <w:rFonts w:ascii="Calibri" w:eastAsia="Calibri" w:hAnsi="Calibri"/>
                <w:sz w:val="20"/>
                <w:szCs w:val="20"/>
                <w:lang w:val="es-ES" w:eastAsia="es-ES"/>
              </w:rPr>
              <w:t>s</w:t>
            </w:r>
            <w:r w:rsidR="00603A33">
              <w:rPr>
                <w:rFonts w:ascii="Calibri" w:eastAsia="Calibri" w:hAnsi="Calibri"/>
                <w:sz w:val="20"/>
                <w:szCs w:val="20"/>
                <w:lang w:val="es-ES" w:eastAsia="es-ES"/>
              </w:rPr>
              <w:t>.</w:t>
            </w:r>
          </w:p>
        </w:tc>
      </w:tr>
      <w:tr w:rsidR="00237D3B" w:rsidRPr="00D42470" w14:paraId="3DC177C6" w14:textId="77777777" w:rsidTr="00603A33">
        <w:trPr>
          <w:trHeight w:val="379"/>
        </w:trPr>
        <w:tc>
          <w:tcPr>
            <w:tcW w:w="101" w:type="pct"/>
          </w:tcPr>
          <w:p w14:paraId="68349EC3" w14:textId="77777777" w:rsidR="00237D3B" w:rsidRPr="00237D3B" w:rsidRDefault="00040E78" w:rsidP="00237D3B">
            <w:pPr>
              <w:jc w:val="center"/>
              <w:rPr>
                <w:rFonts w:ascii="Calibri" w:eastAsia="Calibri" w:hAnsi="Calibri"/>
                <w:sz w:val="20"/>
                <w:szCs w:val="20"/>
              </w:rPr>
            </w:pPr>
            <w:r>
              <w:rPr>
                <w:rFonts w:ascii="Calibri" w:eastAsia="Calibri" w:hAnsi="Calibri"/>
                <w:sz w:val="20"/>
                <w:szCs w:val="20"/>
              </w:rPr>
              <w:t>16</w:t>
            </w:r>
          </w:p>
        </w:tc>
        <w:tc>
          <w:tcPr>
            <w:tcW w:w="1046" w:type="pct"/>
            <w:tcMar>
              <w:top w:w="0" w:type="dxa"/>
              <w:left w:w="70" w:type="dxa"/>
              <w:bottom w:w="0" w:type="dxa"/>
              <w:right w:w="70" w:type="dxa"/>
            </w:tcMar>
            <w:vAlign w:val="center"/>
          </w:tcPr>
          <w:p w14:paraId="45BB9B5F" w14:textId="77777777" w:rsidR="00237D3B" w:rsidRPr="00237D3B" w:rsidRDefault="00237D3B" w:rsidP="00237D3B">
            <w:pPr>
              <w:rPr>
                <w:rFonts w:ascii="Calibri" w:eastAsia="Calibri" w:hAnsi="Calibri"/>
                <w:sz w:val="20"/>
                <w:szCs w:val="20"/>
                <w:lang w:val="es-ES"/>
              </w:rPr>
            </w:pPr>
            <w:r w:rsidRPr="004561B7">
              <w:rPr>
                <w:rFonts w:ascii="Calibri" w:hAnsi="Calibri"/>
                <w:sz w:val="20"/>
                <w:szCs w:val="20"/>
                <w:lang w:val="es-MX"/>
              </w:rPr>
              <w:t>Estudio de análisis de los afloramientos observados al pie del Muro Nororiente, que explique el origen del agua y su relación con el sistema de drenaje</w:t>
            </w:r>
            <w:r>
              <w:rPr>
                <w:rFonts w:ascii="Calibri" w:hAnsi="Calibri"/>
                <w:sz w:val="20"/>
                <w:szCs w:val="20"/>
                <w:lang w:val="es-MX"/>
              </w:rPr>
              <w:t>.</w:t>
            </w:r>
          </w:p>
        </w:tc>
        <w:tc>
          <w:tcPr>
            <w:tcW w:w="2249" w:type="pct"/>
          </w:tcPr>
          <w:p w14:paraId="49446101" w14:textId="77777777" w:rsidR="00237D3B" w:rsidRDefault="00237D3B" w:rsidP="001A657E">
            <w:pPr>
              <w:jc w:val="center"/>
            </w:pPr>
            <w:r w:rsidRPr="00E333AE">
              <w:t>Documento solicitado mediante Acta de Inspección</w:t>
            </w:r>
          </w:p>
        </w:tc>
        <w:tc>
          <w:tcPr>
            <w:tcW w:w="550" w:type="pct"/>
            <w:vAlign w:val="center"/>
          </w:tcPr>
          <w:p w14:paraId="5F4A46DE" w14:textId="77777777" w:rsidR="00237D3B" w:rsidRDefault="00237D3B" w:rsidP="00237D3B">
            <w:pPr>
              <w:ind w:left="149"/>
              <w:jc w:val="center"/>
              <w:rPr>
                <w:rFonts w:ascii="Calibri" w:eastAsia="Calibri" w:hAnsi="Calibri"/>
                <w:sz w:val="20"/>
                <w:szCs w:val="20"/>
                <w:lang w:val="es-ES" w:eastAsia="es-ES"/>
              </w:rPr>
            </w:pPr>
            <w:r>
              <w:rPr>
                <w:rFonts w:ascii="Calibri" w:eastAsia="Calibri" w:hAnsi="Calibri"/>
                <w:sz w:val="20"/>
                <w:szCs w:val="20"/>
                <w:lang w:val="es-ES" w:eastAsia="es-ES"/>
              </w:rPr>
              <w:t xml:space="preserve">SERNAGEOMIN </w:t>
            </w:r>
          </w:p>
          <w:p w14:paraId="3F8D94E1" w14:textId="77777777" w:rsidR="00237D3B" w:rsidRPr="00D42470" w:rsidRDefault="00237D3B" w:rsidP="00237D3B">
            <w:pPr>
              <w:ind w:left="149"/>
              <w:jc w:val="center"/>
              <w:rPr>
                <w:rFonts w:ascii="Calibri" w:eastAsia="Calibri" w:hAnsi="Calibri"/>
                <w:sz w:val="20"/>
                <w:szCs w:val="20"/>
                <w:lang w:val="es-ES" w:eastAsia="es-ES"/>
              </w:rPr>
            </w:pPr>
            <w:r>
              <w:rPr>
                <w:rFonts w:ascii="Calibri" w:eastAsia="Calibri" w:hAnsi="Calibri"/>
                <w:sz w:val="20"/>
                <w:szCs w:val="20"/>
                <w:lang w:val="es-ES" w:eastAsia="es-ES"/>
              </w:rPr>
              <w:t>DGA</w:t>
            </w:r>
          </w:p>
        </w:tc>
        <w:tc>
          <w:tcPr>
            <w:tcW w:w="1054" w:type="pct"/>
            <w:vAlign w:val="center"/>
          </w:tcPr>
          <w:p w14:paraId="35955A99" w14:textId="14CFE451" w:rsidR="00237D3B" w:rsidRPr="00B45824" w:rsidRDefault="00D617E8" w:rsidP="00A82915">
            <w:pPr>
              <w:rPr>
                <w:rFonts w:ascii="Calibri" w:eastAsia="Calibri" w:hAnsi="Calibri"/>
                <w:sz w:val="20"/>
                <w:szCs w:val="20"/>
                <w:lang w:eastAsia="es-ES"/>
              </w:rPr>
            </w:pPr>
            <w:r w:rsidRPr="004C50CA">
              <w:rPr>
                <w:rFonts w:ascii="Calibri" w:eastAsia="Calibri" w:hAnsi="Calibri"/>
                <w:sz w:val="20"/>
                <w:szCs w:val="20"/>
                <w:lang w:val="es-ES" w:eastAsia="es-ES"/>
              </w:rPr>
              <w:t>Con observaciones por parte de</w:t>
            </w:r>
            <w:r>
              <w:rPr>
                <w:rFonts w:ascii="Calibri" w:eastAsia="Calibri" w:hAnsi="Calibri"/>
                <w:sz w:val="20"/>
                <w:szCs w:val="20"/>
                <w:lang w:val="es-ES" w:eastAsia="es-ES"/>
              </w:rPr>
              <w:t xml:space="preserve"> los</w:t>
            </w:r>
            <w:r w:rsidRPr="004C50CA">
              <w:rPr>
                <w:rFonts w:ascii="Calibri" w:eastAsia="Calibri" w:hAnsi="Calibri"/>
                <w:sz w:val="20"/>
                <w:szCs w:val="20"/>
                <w:lang w:val="es-ES" w:eastAsia="es-ES"/>
              </w:rPr>
              <w:t xml:space="preserve"> servicio</w:t>
            </w:r>
            <w:r>
              <w:rPr>
                <w:rFonts w:ascii="Calibri" w:eastAsia="Calibri" w:hAnsi="Calibri"/>
                <w:sz w:val="20"/>
                <w:szCs w:val="20"/>
                <w:lang w:val="es-ES" w:eastAsia="es-ES"/>
              </w:rPr>
              <w:t>s</w:t>
            </w:r>
            <w:r w:rsidR="00603A33">
              <w:rPr>
                <w:rFonts w:ascii="Calibri" w:eastAsia="Calibri" w:hAnsi="Calibri"/>
                <w:sz w:val="20"/>
                <w:szCs w:val="20"/>
                <w:lang w:val="es-ES" w:eastAsia="es-ES"/>
              </w:rPr>
              <w:t>.</w:t>
            </w:r>
          </w:p>
        </w:tc>
      </w:tr>
    </w:tbl>
    <w:p w14:paraId="421CB8C0" w14:textId="77777777" w:rsidR="001A657E" w:rsidRDefault="001A657E" w:rsidP="00BF2A2D">
      <w:pPr>
        <w:pStyle w:val="Ttulo1"/>
        <w:numPr>
          <w:ilvl w:val="0"/>
          <w:numId w:val="0"/>
        </w:numPr>
        <w:ind w:left="360" w:hanging="360"/>
      </w:pPr>
    </w:p>
    <w:p w14:paraId="62E88513" w14:textId="77777777" w:rsidR="001A657E" w:rsidRDefault="001A657E">
      <w:pPr>
        <w:jc w:val="left"/>
        <w:rPr>
          <w:rFonts w:cstheme="minorHAnsi"/>
          <w:b/>
          <w:sz w:val="24"/>
          <w:szCs w:val="20"/>
        </w:rPr>
      </w:pPr>
      <w:r>
        <w:br w:type="page"/>
      </w:r>
    </w:p>
    <w:p w14:paraId="0D461641" w14:textId="77777777" w:rsidR="006907CE" w:rsidRDefault="006907CE" w:rsidP="006907CE">
      <w:pPr>
        <w:pStyle w:val="Ttulo1"/>
        <w:ind w:left="432" w:hanging="432"/>
      </w:pPr>
      <w:bookmarkStart w:id="107" w:name="_Toc496525541"/>
      <w:r>
        <w:lastRenderedPageBreak/>
        <w:t>HECHOS CONSTATADOS.</w:t>
      </w:r>
      <w:bookmarkEnd w:id="98"/>
      <w:bookmarkEnd w:id="107"/>
    </w:p>
    <w:p w14:paraId="54D061C0" w14:textId="77777777" w:rsidR="006907CE" w:rsidRDefault="006907CE" w:rsidP="006907CE"/>
    <w:p w14:paraId="5942EE0C" w14:textId="77777777" w:rsidR="006907CE" w:rsidRDefault="009A2FE9" w:rsidP="006907CE">
      <w:pPr>
        <w:pStyle w:val="Ttulo2"/>
        <w:ind w:left="576" w:hanging="576"/>
      </w:pPr>
      <w:bookmarkStart w:id="108" w:name="_Toc496525542"/>
      <w:r>
        <w:t>Sistema de Conducción y Depósito de Relave.</w:t>
      </w:r>
      <w:bookmarkEnd w:id="108"/>
    </w:p>
    <w:p w14:paraId="77B32064" w14:textId="77777777" w:rsidR="006907CE" w:rsidRDefault="006907CE" w:rsidP="006907CE"/>
    <w:tbl>
      <w:tblPr>
        <w:tblStyle w:val="Tablaconcuadrcula"/>
        <w:tblW w:w="5540" w:type="pct"/>
        <w:tblInd w:w="-714" w:type="dxa"/>
        <w:tblLook w:val="04A0" w:firstRow="1" w:lastRow="0" w:firstColumn="1" w:lastColumn="0" w:noHBand="0" w:noVBand="1"/>
      </w:tblPr>
      <w:tblGrid>
        <w:gridCol w:w="4481"/>
        <w:gridCol w:w="10546"/>
      </w:tblGrid>
      <w:tr w:rsidR="006907CE" w14:paraId="7574EBB1" w14:textId="77777777" w:rsidTr="003D4B50">
        <w:trPr>
          <w:trHeight w:val="142"/>
        </w:trPr>
        <w:tc>
          <w:tcPr>
            <w:tcW w:w="1491" w:type="pct"/>
            <w:tcBorders>
              <w:top w:val="single" w:sz="4" w:space="0" w:color="auto"/>
              <w:left w:val="single" w:sz="4" w:space="0" w:color="auto"/>
              <w:bottom w:val="single" w:sz="4" w:space="0" w:color="auto"/>
              <w:right w:val="single" w:sz="4" w:space="0" w:color="auto"/>
            </w:tcBorders>
            <w:hideMark/>
          </w:tcPr>
          <w:p w14:paraId="2DEE9AF5" w14:textId="77777777" w:rsidR="006907CE" w:rsidRDefault="006907CE">
            <w:pPr>
              <w:pStyle w:val="Descripcin"/>
              <w:rPr>
                <w:b w:val="0"/>
                <w:sz w:val="14"/>
                <w:szCs w:val="24"/>
                <w:lang w:val="es-ES"/>
              </w:rPr>
            </w:pPr>
            <w:r>
              <w:rPr>
                <w:lang w:val="es-ES"/>
              </w:rPr>
              <w:t>N</w:t>
            </w:r>
            <w:r w:rsidR="007B7DE4">
              <w:rPr>
                <w:rFonts w:eastAsia="Times New Roman" w:cs="Times New Roman"/>
                <w:bCs/>
                <w:color w:val="000000"/>
                <w:sz w:val="20"/>
                <w:lang w:val="es-ES" w:eastAsia="es-CL"/>
              </w:rPr>
              <w:t>úmero de hecho constatado:</w:t>
            </w:r>
            <w:r>
              <w:rPr>
                <w:rFonts w:eastAsia="Times New Roman" w:cs="Times New Roman"/>
                <w:bCs/>
                <w:color w:val="000000"/>
                <w:sz w:val="20"/>
                <w:lang w:val="es-ES" w:eastAsia="es-CL"/>
              </w:rPr>
              <w:t xml:space="preserve"> </w:t>
            </w:r>
            <w:r>
              <w:rPr>
                <w:rFonts w:eastAsia="Times New Roman" w:cs="Times New Roman"/>
                <w:bCs/>
                <w:color w:val="000000"/>
                <w:sz w:val="20"/>
                <w:lang w:val="es-ES" w:eastAsia="es-CL"/>
              </w:rPr>
              <w:fldChar w:fldCharType="begin"/>
            </w:r>
            <w:r>
              <w:rPr>
                <w:rFonts w:eastAsia="Times New Roman" w:cs="Times New Roman"/>
                <w:bCs/>
                <w:color w:val="000000"/>
                <w:sz w:val="20"/>
                <w:lang w:val="es-ES" w:eastAsia="es-CL"/>
              </w:rPr>
              <w:instrText xml:space="preserve"> SEQ Número_de_hecho_constatado:_ \* ARABIC </w:instrText>
            </w:r>
            <w:r>
              <w:rPr>
                <w:rFonts w:eastAsia="Times New Roman" w:cs="Times New Roman"/>
                <w:bCs/>
                <w:color w:val="000000"/>
                <w:sz w:val="20"/>
                <w:lang w:val="es-ES" w:eastAsia="es-CL"/>
              </w:rPr>
              <w:fldChar w:fldCharType="separate"/>
            </w:r>
            <w:r w:rsidR="00761DCC">
              <w:rPr>
                <w:rFonts w:eastAsia="Times New Roman" w:cs="Times New Roman"/>
                <w:bCs/>
                <w:noProof/>
                <w:color w:val="000000"/>
                <w:sz w:val="20"/>
                <w:lang w:val="es-ES" w:eastAsia="es-CL"/>
              </w:rPr>
              <w:t>1</w:t>
            </w:r>
            <w:r>
              <w:rPr>
                <w:rFonts w:eastAsia="Times New Roman" w:cs="Times New Roman"/>
                <w:bCs/>
                <w:color w:val="000000"/>
                <w:sz w:val="20"/>
                <w:lang w:val="es-ES" w:eastAsia="es-CL"/>
              </w:rPr>
              <w:fldChar w:fldCharType="end"/>
            </w:r>
          </w:p>
        </w:tc>
        <w:tc>
          <w:tcPr>
            <w:tcW w:w="3509" w:type="pct"/>
            <w:tcBorders>
              <w:top w:val="single" w:sz="4" w:space="0" w:color="auto"/>
              <w:left w:val="single" w:sz="4" w:space="0" w:color="auto"/>
              <w:bottom w:val="single" w:sz="4" w:space="0" w:color="auto"/>
              <w:right w:val="single" w:sz="4" w:space="0" w:color="auto"/>
            </w:tcBorders>
            <w:hideMark/>
          </w:tcPr>
          <w:p w14:paraId="35BB81F2" w14:textId="77777777" w:rsidR="006907CE" w:rsidRDefault="006907CE" w:rsidP="00A82915">
            <w:pPr>
              <w:rPr>
                <w:lang w:val="es-ES"/>
              </w:rPr>
            </w:pPr>
            <w:r>
              <w:rPr>
                <w:rFonts w:eastAsia="Times New Roman"/>
                <w:b/>
                <w:bCs/>
                <w:color w:val="000000"/>
                <w:lang w:val="es-ES" w:eastAsia="es-CL"/>
              </w:rPr>
              <w:t>Estación N°</w:t>
            </w:r>
            <w:r>
              <w:rPr>
                <w:rFonts w:eastAsia="Times New Roman"/>
                <w:color w:val="000000"/>
                <w:lang w:val="es-ES" w:eastAsia="es-CL"/>
              </w:rPr>
              <w:t>:</w:t>
            </w:r>
            <w:r w:rsidR="00A82915">
              <w:rPr>
                <w:rFonts w:eastAsia="Times New Roman"/>
                <w:color w:val="000000"/>
                <w:lang w:val="es-ES" w:eastAsia="es-CL"/>
              </w:rPr>
              <w:t>12</w:t>
            </w:r>
          </w:p>
        </w:tc>
      </w:tr>
      <w:tr w:rsidR="006907CE" w14:paraId="1AA0B55A" w14:textId="77777777" w:rsidTr="003D4B50">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2182C9C8" w14:textId="77777777" w:rsidR="006907CE" w:rsidRDefault="006907CE" w:rsidP="00A82915">
            <w:pPr>
              <w:spacing w:before="120" w:after="120"/>
              <w:rPr>
                <w:b/>
                <w:lang w:val="es-ES"/>
              </w:rPr>
            </w:pPr>
            <w:r>
              <w:rPr>
                <w:b/>
                <w:lang w:val="es-ES"/>
              </w:rPr>
              <w:t xml:space="preserve">Exigencias: </w:t>
            </w:r>
          </w:p>
          <w:p w14:paraId="3183C776" w14:textId="77777777" w:rsidR="00697153" w:rsidRPr="00A82915" w:rsidRDefault="006907CE" w:rsidP="00A82915">
            <w:pPr>
              <w:spacing w:before="120" w:after="120"/>
              <w:rPr>
                <w:b/>
                <w:lang w:val="es-ES"/>
              </w:rPr>
            </w:pPr>
            <w:r>
              <w:rPr>
                <w:b/>
                <w:lang w:val="es-ES"/>
              </w:rPr>
              <w:t>RCA N°</w:t>
            </w:r>
            <w:r w:rsidR="00EA2935">
              <w:rPr>
                <w:b/>
                <w:lang w:val="es-ES"/>
              </w:rPr>
              <w:t>104/2007</w:t>
            </w:r>
            <w:r w:rsidR="00A82915">
              <w:rPr>
                <w:b/>
                <w:lang w:val="es-ES"/>
              </w:rPr>
              <w:t xml:space="preserve"> </w:t>
            </w:r>
            <w:r w:rsidR="00EA2935">
              <w:rPr>
                <w:b/>
                <w:lang w:val="es-ES"/>
              </w:rPr>
              <w:t>Considerando 4</w:t>
            </w:r>
            <w:r w:rsidR="005D753F">
              <w:rPr>
                <w:b/>
                <w:lang w:val="es-ES"/>
              </w:rPr>
              <w:t xml:space="preserve"> </w:t>
            </w:r>
            <w:r w:rsidR="00EA2935">
              <w:rPr>
                <w:b/>
                <w:lang w:val="es-ES"/>
              </w:rPr>
              <w:t xml:space="preserve">Componente depósito de relave: </w:t>
            </w:r>
            <w:r w:rsidR="00697153" w:rsidRPr="000A0E34">
              <w:rPr>
                <w:i/>
                <w:lang w:val="es-ES"/>
              </w:rPr>
              <w:t>T</w:t>
            </w:r>
            <w:r w:rsidR="00EA2935" w:rsidRPr="000A0E34">
              <w:rPr>
                <w:i/>
                <w:lang w:val="es-ES"/>
              </w:rPr>
              <w:t>al como se ha indicado ant</w:t>
            </w:r>
            <w:r w:rsidR="00697153" w:rsidRPr="000A0E34">
              <w:rPr>
                <w:i/>
                <w:lang w:val="es-ES"/>
              </w:rPr>
              <w:t xml:space="preserve">eriormente, el nuevo sistema de </w:t>
            </w:r>
            <w:r w:rsidR="00EA2935" w:rsidRPr="000A0E34">
              <w:rPr>
                <w:i/>
                <w:lang w:val="es-ES"/>
              </w:rPr>
              <w:t>pr</w:t>
            </w:r>
            <w:r w:rsidR="00697153" w:rsidRPr="000A0E34">
              <w:rPr>
                <w:i/>
                <w:lang w:val="es-ES"/>
              </w:rPr>
              <w:t>ocesamiento de minerales generar</w:t>
            </w:r>
            <w:r w:rsidR="00EA2935" w:rsidRPr="000A0E34">
              <w:rPr>
                <w:i/>
                <w:lang w:val="es-ES"/>
              </w:rPr>
              <w:t xml:space="preserve">á como residuo minero los </w:t>
            </w:r>
            <w:r w:rsidR="00697153" w:rsidRPr="000A0E34">
              <w:rPr>
                <w:i/>
                <w:lang w:val="es-ES"/>
              </w:rPr>
              <w:t xml:space="preserve">relaves y, por consiguiente, el </w:t>
            </w:r>
            <w:r w:rsidR="00EA2935" w:rsidRPr="000A0E34">
              <w:rPr>
                <w:i/>
                <w:lang w:val="es-ES"/>
              </w:rPr>
              <w:t>proyecto incluirá la construcción de un depósito de relaves para s</w:t>
            </w:r>
            <w:r w:rsidR="00697153" w:rsidRPr="000A0E34">
              <w:rPr>
                <w:i/>
                <w:lang w:val="es-ES"/>
              </w:rPr>
              <w:t xml:space="preserve">u disposición final. Dicha obra </w:t>
            </w:r>
            <w:r w:rsidR="00EA2935" w:rsidRPr="000A0E34">
              <w:rPr>
                <w:i/>
                <w:lang w:val="es-ES"/>
              </w:rPr>
              <w:t>difie</w:t>
            </w:r>
            <w:r w:rsidR="00697153" w:rsidRPr="000A0E34">
              <w:rPr>
                <w:i/>
                <w:lang w:val="es-ES"/>
              </w:rPr>
              <w:t>re de un tranque de relaves debi</w:t>
            </w:r>
            <w:r w:rsidR="00EA2935" w:rsidRPr="000A0E34">
              <w:rPr>
                <w:i/>
                <w:lang w:val="es-ES"/>
              </w:rPr>
              <w:t>do, principalmente, a la defi</w:t>
            </w:r>
            <w:r w:rsidR="00697153" w:rsidRPr="000A0E34">
              <w:rPr>
                <w:i/>
                <w:lang w:val="es-ES"/>
              </w:rPr>
              <w:t>nición dada en el D.S. 86/70 de SERNAGEOMIN, por cuanto no con</w:t>
            </w:r>
            <w:r w:rsidR="00EA2935" w:rsidRPr="000A0E34">
              <w:rPr>
                <w:i/>
                <w:lang w:val="es-ES"/>
              </w:rPr>
              <w:t>siderará un muro de arenas gru</w:t>
            </w:r>
            <w:r w:rsidR="00697153" w:rsidRPr="000A0E34">
              <w:rPr>
                <w:i/>
                <w:lang w:val="es-ES"/>
              </w:rPr>
              <w:t xml:space="preserve">esas, sino la construcción por </w:t>
            </w:r>
            <w:r w:rsidR="00EA2935" w:rsidRPr="000A0E34">
              <w:rPr>
                <w:i/>
                <w:lang w:val="es-ES"/>
              </w:rPr>
              <w:t>etapa</w:t>
            </w:r>
            <w:r w:rsidR="00697153" w:rsidRPr="000A0E34">
              <w:rPr>
                <w:i/>
                <w:lang w:val="es-ES"/>
              </w:rPr>
              <w:t xml:space="preserve"> de 5 muros de contención const</w:t>
            </w:r>
            <w:r w:rsidR="00EA2935" w:rsidRPr="000A0E34">
              <w:rPr>
                <w:i/>
                <w:lang w:val="es-ES"/>
              </w:rPr>
              <w:t>ruidos con material estéril prove</w:t>
            </w:r>
            <w:r w:rsidR="00697153" w:rsidRPr="000A0E34">
              <w:rPr>
                <w:i/>
                <w:lang w:val="es-ES"/>
              </w:rPr>
              <w:t>niente de las operaciones de la componente mina. Estos muros ha</w:t>
            </w:r>
            <w:r w:rsidR="00EA2935" w:rsidRPr="000A0E34">
              <w:rPr>
                <w:i/>
                <w:lang w:val="es-ES"/>
              </w:rPr>
              <w:t xml:space="preserve">n sido denominados: </w:t>
            </w:r>
            <w:r w:rsidR="00697153" w:rsidRPr="000A0E34">
              <w:rPr>
                <w:i/>
                <w:lang w:val="es-ES"/>
              </w:rPr>
              <w:t xml:space="preserve">Muro Poniente, Muro Norte, Muro </w:t>
            </w:r>
            <w:r w:rsidR="00EA2935" w:rsidRPr="000A0E34">
              <w:rPr>
                <w:i/>
                <w:lang w:val="es-ES"/>
              </w:rPr>
              <w:t>Noro</w:t>
            </w:r>
            <w:r w:rsidR="00697153" w:rsidRPr="000A0E34">
              <w:rPr>
                <w:i/>
                <w:lang w:val="es-ES"/>
              </w:rPr>
              <w:t>riente, Muro Oriente (que incorp</w:t>
            </w:r>
            <w:r w:rsidR="00EA2935" w:rsidRPr="000A0E34">
              <w:rPr>
                <w:i/>
                <w:lang w:val="es-ES"/>
              </w:rPr>
              <w:t>ora a la estructura de contenció</w:t>
            </w:r>
            <w:r w:rsidR="00697153" w:rsidRPr="000A0E34">
              <w:rPr>
                <w:i/>
                <w:lang w:val="es-ES"/>
              </w:rPr>
              <w:t xml:space="preserve">n del depósito, el botadero Sur </w:t>
            </w:r>
            <w:r w:rsidR="00EA2935" w:rsidRPr="000A0E34">
              <w:rPr>
                <w:i/>
                <w:lang w:val="es-ES"/>
              </w:rPr>
              <w:t>de est</w:t>
            </w:r>
            <w:r w:rsidR="00697153" w:rsidRPr="000A0E34">
              <w:rPr>
                <w:i/>
                <w:lang w:val="es-ES"/>
              </w:rPr>
              <w:t>éril que se encuentra en operaci</w:t>
            </w:r>
            <w:r w:rsidR="00EA2935" w:rsidRPr="000A0E34">
              <w:rPr>
                <w:i/>
                <w:lang w:val="es-ES"/>
              </w:rPr>
              <w:t>ón en la actualidad) y el M</w:t>
            </w:r>
            <w:r w:rsidR="00697153" w:rsidRPr="000A0E34">
              <w:rPr>
                <w:i/>
                <w:lang w:val="es-ES"/>
              </w:rPr>
              <w:t xml:space="preserve">uro Sur, los que darán forma al </w:t>
            </w:r>
            <w:r w:rsidR="00EA2935" w:rsidRPr="000A0E34">
              <w:rPr>
                <w:i/>
                <w:lang w:val="es-ES"/>
              </w:rPr>
              <w:t>depósi</w:t>
            </w:r>
            <w:r w:rsidR="00697153" w:rsidRPr="000A0E34">
              <w:rPr>
                <w:i/>
                <w:lang w:val="es-ES"/>
              </w:rPr>
              <w:t>to que será ubicado en el sector</w:t>
            </w:r>
            <w:r w:rsidR="00EA2935" w:rsidRPr="000A0E34">
              <w:rPr>
                <w:i/>
                <w:lang w:val="es-ES"/>
              </w:rPr>
              <w:t xml:space="preserve"> Sur y Sur-Oeste de la actual propiedad superficial de la t</w:t>
            </w:r>
            <w:r w:rsidR="00697153" w:rsidRPr="000A0E34">
              <w:rPr>
                <w:i/>
                <w:lang w:val="es-ES"/>
              </w:rPr>
              <w:t xml:space="preserve">itular, </w:t>
            </w:r>
            <w:r w:rsidR="00EA2935" w:rsidRPr="000A0E34">
              <w:rPr>
                <w:i/>
                <w:lang w:val="es-ES"/>
              </w:rPr>
              <w:t xml:space="preserve">aguas </w:t>
            </w:r>
            <w:r w:rsidR="00697153" w:rsidRPr="000A0E34">
              <w:rPr>
                <w:i/>
                <w:lang w:val="es-ES"/>
              </w:rPr>
              <w:t>arriba del rajo de la mina y cuy</w:t>
            </w:r>
            <w:r w:rsidR="00EA2935" w:rsidRPr="000A0E34">
              <w:rPr>
                <w:i/>
                <w:lang w:val="es-ES"/>
              </w:rPr>
              <w:t>a capacidad permitirá la dis</w:t>
            </w:r>
            <w:r w:rsidR="00697153" w:rsidRPr="000A0E34">
              <w:rPr>
                <w:i/>
                <w:lang w:val="es-ES"/>
              </w:rPr>
              <w:t xml:space="preserve">posición de aproximadamente 420 </w:t>
            </w:r>
            <w:r w:rsidR="00EA2935" w:rsidRPr="000A0E34">
              <w:rPr>
                <w:i/>
                <w:lang w:val="es-ES"/>
              </w:rPr>
              <w:t xml:space="preserve">millones de toneladas de relaves (equivalente al 98% del mineral procesado). </w:t>
            </w:r>
          </w:p>
          <w:p w14:paraId="2787D07C" w14:textId="77777777" w:rsidR="00EA2935" w:rsidRPr="000A0E34" w:rsidRDefault="00697153" w:rsidP="00A82915">
            <w:pPr>
              <w:spacing w:before="120" w:after="120"/>
              <w:rPr>
                <w:i/>
                <w:lang w:val="es-ES"/>
              </w:rPr>
            </w:pPr>
            <w:r w:rsidRPr="000A0E34">
              <w:rPr>
                <w:i/>
                <w:lang w:val="es-ES"/>
              </w:rPr>
              <w:t xml:space="preserve">Las acciones y obras </w:t>
            </w:r>
            <w:r w:rsidR="00EA2935" w:rsidRPr="000A0E34">
              <w:rPr>
                <w:i/>
                <w:lang w:val="es-ES"/>
              </w:rPr>
              <w:t>físic</w:t>
            </w:r>
            <w:r w:rsidRPr="000A0E34">
              <w:rPr>
                <w:i/>
                <w:lang w:val="es-ES"/>
              </w:rPr>
              <w:t>as asociadas al componente depós</w:t>
            </w:r>
            <w:r w:rsidR="00EA2935" w:rsidRPr="000A0E34">
              <w:rPr>
                <w:i/>
                <w:lang w:val="es-ES"/>
              </w:rPr>
              <w:t>ito de relaves incluirán:</w:t>
            </w:r>
          </w:p>
          <w:p w14:paraId="2055FDFD" w14:textId="77777777" w:rsidR="00EA2935" w:rsidRPr="000A0E34" w:rsidRDefault="00EA2935" w:rsidP="00A82915">
            <w:pPr>
              <w:spacing w:before="120" w:after="120"/>
              <w:rPr>
                <w:i/>
                <w:lang w:val="es-ES"/>
              </w:rPr>
            </w:pPr>
            <w:r w:rsidRPr="000A0E34">
              <w:rPr>
                <w:i/>
                <w:lang w:val="es-ES"/>
              </w:rPr>
              <w:t>- Muros de contención</w:t>
            </w:r>
          </w:p>
          <w:p w14:paraId="1DFD9DB1" w14:textId="77777777" w:rsidR="00EA2935" w:rsidRPr="000A0E34" w:rsidRDefault="00EA2935" w:rsidP="00A82915">
            <w:pPr>
              <w:spacing w:before="120" w:after="120"/>
              <w:rPr>
                <w:i/>
                <w:lang w:val="es-ES"/>
              </w:rPr>
            </w:pPr>
            <w:r w:rsidRPr="000A0E34">
              <w:rPr>
                <w:i/>
                <w:lang w:val="es-ES"/>
              </w:rPr>
              <w:t xml:space="preserve">- Sistemas de impermeabilización de </w:t>
            </w:r>
            <w:r w:rsidR="00697153" w:rsidRPr="000A0E34">
              <w:rPr>
                <w:i/>
                <w:lang w:val="es-ES"/>
              </w:rPr>
              <w:t>l</w:t>
            </w:r>
            <w:r w:rsidRPr="000A0E34">
              <w:rPr>
                <w:i/>
                <w:lang w:val="es-ES"/>
              </w:rPr>
              <w:t>os muros</w:t>
            </w:r>
          </w:p>
          <w:p w14:paraId="25974D6B" w14:textId="77777777" w:rsidR="00EA2935" w:rsidRPr="000A0E34" w:rsidRDefault="00EA2935" w:rsidP="00A82915">
            <w:pPr>
              <w:spacing w:before="120" w:after="120"/>
              <w:rPr>
                <w:i/>
                <w:lang w:val="es-ES"/>
              </w:rPr>
            </w:pPr>
            <w:r w:rsidRPr="000A0E34">
              <w:rPr>
                <w:i/>
                <w:lang w:val="es-ES"/>
              </w:rPr>
              <w:t>- Sistema de monitoreo y</w:t>
            </w:r>
          </w:p>
          <w:p w14:paraId="3881CB9A" w14:textId="77777777" w:rsidR="00EA2935" w:rsidRPr="000A0E34" w:rsidRDefault="00EA2935" w:rsidP="00A82915">
            <w:pPr>
              <w:spacing w:before="120" w:after="120"/>
              <w:rPr>
                <w:i/>
                <w:lang w:val="es-ES"/>
              </w:rPr>
            </w:pPr>
            <w:r w:rsidRPr="000A0E34">
              <w:rPr>
                <w:i/>
                <w:lang w:val="es-ES"/>
              </w:rPr>
              <w:t>- Un sistema de recuperación de agua claras.</w:t>
            </w:r>
          </w:p>
          <w:tbl>
            <w:tblPr>
              <w:tblStyle w:val="Tablaconcuadrcula"/>
              <w:tblW w:w="0" w:type="auto"/>
              <w:tblInd w:w="2439" w:type="dxa"/>
              <w:tblLook w:val="04A0" w:firstRow="1" w:lastRow="0" w:firstColumn="1" w:lastColumn="0" w:noHBand="0" w:noVBand="1"/>
            </w:tblPr>
            <w:tblGrid>
              <w:gridCol w:w="2835"/>
              <w:gridCol w:w="8930"/>
            </w:tblGrid>
            <w:tr w:rsidR="00192A84" w:rsidRPr="00771251" w14:paraId="3E475A8F" w14:textId="77777777" w:rsidTr="005D753F">
              <w:tc>
                <w:tcPr>
                  <w:tcW w:w="2835" w:type="dxa"/>
                </w:tcPr>
                <w:p w14:paraId="666CA298" w14:textId="77777777" w:rsidR="00192A84" w:rsidRPr="00771251" w:rsidRDefault="00192A84" w:rsidP="00EA2935">
                  <w:pPr>
                    <w:rPr>
                      <w:i/>
                      <w:lang w:val="es-ES"/>
                    </w:rPr>
                  </w:pPr>
                  <w:r w:rsidRPr="00771251">
                    <w:rPr>
                      <w:i/>
                      <w:lang w:val="es-ES"/>
                    </w:rPr>
                    <w:t>Sistemas del depósito de relaves</w:t>
                  </w:r>
                </w:p>
              </w:tc>
              <w:tc>
                <w:tcPr>
                  <w:tcW w:w="8930" w:type="dxa"/>
                </w:tcPr>
                <w:p w14:paraId="70A67E47" w14:textId="77777777" w:rsidR="00192A84" w:rsidRPr="00771251" w:rsidRDefault="006F72EA" w:rsidP="00EA2935">
                  <w:pPr>
                    <w:rPr>
                      <w:i/>
                      <w:lang w:val="es-ES"/>
                    </w:rPr>
                  </w:pPr>
                  <w:r w:rsidRPr="00771251">
                    <w:rPr>
                      <w:i/>
                      <w:lang w:val="es-ES"/>
                    </w:rPr>
                    <w:t>Descripción</w:t>
                  </w:r>
                </w:p>
              </w:tc>
            </w:tr>
            <w:tr w:rsidR="00192A84" w:rsidRPr="00771251" w14:paraId="706C65B3" w14:textId="77777777" w:rsidTr="005D753F">
              <w:tc>
                <w:tcPr>
                  <w:tcW w:w="2835" w:type="dxa"/>
                </w:tcPr>
                <w:p w14:paraId="526A0806" w14:textId="77777777" w:rsidR="00192A84" w:rsidRPr="00771251" w:rsidRDefault="00192A84" w:rsidP="00192A84">
                  <w:pPr>
                    <w:rPr>
                      <w:i/>
                      <w:lang w:val="es-ES"/>
                    </w:rPr>
                  </w:pPr>
                  <w:r w:rsidRPr="00771251">
                    <w:rPr>
                      <w:i/>
                      <w:lang w:val="es-ES"/>
                    </w:rPr>
                    <w:t>Sistema de</w:t>
                  </w:r>
                  <w:r w:rsidR="00AA2A3E" w:rsidRPr="00771251">
                    <w:rPr>
                      <w:i/>
                      <w:lang w:val="es-ES"/>
                    </w:rPr>
                    <w:t xml:space="preserve"> </w:t>
                  </w:r>
                  <w:r w:rsidRPr="00771251">
                    <w:rPr>
                      <w:i/>
                      <w:lang w:val="es-ES"/>
                    </w:rPr>
                    <w:t>Impermeabilización de</w:t>
                  </w:r>
                  <w:r w:rsidR="00AA2A3E" w:rsidRPr="00771251">
                    <w:rPr>
                      <w:i/>
                      <w:lang w:val="es-ES"/>
                    </w:rPr>
                    <w:t xml:space="preserve"> </w:t>
                  </w:r>
                  <w:r w:rsidRPr="00771251">
                    <w:rPr>
                      <w:i/>
                      <w:lang w:val="es-ES"/>
                    </w:rPr>
                    <w:t>los muros</w:t>
                  </w:r>
                </w:p>
              </w:tc>
              <w:tc>
                <w:tcPr>
                  <w:tcW w:w="8930" w:type="dxa"/>
                </w:tcPr>
                <w:p w14:paraId="48C2B37C" w14:textId="77777777" w:rsidR="00192A84" w:rsidRPr="00771251" w:rsidRDefault="00192A84" w:rsidP="00192A84">
                  <w:pPr>
                    <w:rPr>
                      <w:i/>
                      <w:lang w:val="es-ES"/>
                    </w:rPr>
                  </w:pPr>
                  <w:r w:rsidRPr="00771251">
                    <w:rPr>
                      <w:i/>
                      <w:lang w:val="es-ES"/>
                    </w:rPr>
                    <w:t>Se considerará la impermeabilización de los muros iniciales del depósito, es decir, aquellos que recibirán el relave durante los dos (2) primeros años de operación y también de aquellos muros que eventualmente estarán en contacto con la laguna de aguas claras (muros Norte y No</w:t>
                  </w:r>
                  <w:r w:rsidR="008076AA" w:rsidRPr="00771251">
                    <w:rPr>
                      <w:i/>
                      <w:lang w:val="es-ES"/>
                    </w:rPr>
                    <w:t>ro</w:t>
                  </w:r>
                  <w:r w:rsidRPr="00771251">
                    <w:rPr>
                      <w:i/>
                      <w:lang w:val="es-ES"/>
                    </w:rPr>
                    <w:t xml:space="preserve">riente). Además, se considerará la impermeabilización de aquellas partes o zonas del "Botadero Sur" que entre en contacto con la laguna y del Muro Sur por su cercanía a la laguna de aguas claras que se </w:t>
                  </w:r>
                  <w:r w:rsidR="00424F49" w:rsidRPr="00771251">
                    <w:rPr>
                      <w:i/>
                      <w:lang w:val="es-ES"/>
                    </w:rPr>
                    <w:t xml:space="preserve">formará, según </w:t>
                  </w:r>
                  <w:r w:rsidRPr="00771251">
                    <w:rPr>
                      <w:i/>
                      <w:lang w:val="es-ES"/>
                    </w:rPr>
                    <w:t>el avance de llenado del depósito.</w:t>
                  </w:r>
                </w:p>
              </w:tc>
            </w:tr>
            <w:tr w:rsidR="00192A84" w:rsidRPr="00771251" w14:paraId="4A1FF4FA" w14:textId="77777777" w:rsidTr="005D753F">
              <w:tc>
                <w:tcPr>
                  <w:tcW w:w="2835" w:type="dxa"/>
                </w:tcPr>
                <w:p w14:paraId="09867313" w14:textId="77777777" w:rsidR="00192A84" w:rsidRPr="00771251" w:rsidRDefault="00424F49" w:rsidP="00424F49">
                  <w:pPr>
                    <w:rPr>
                      <w:i/>
                      <w:lang w:val="es-ES"/>
                    </w:rPr>
                  </w:pPr>
                  <w:r w:rsidRPr="00771251">
                    <w:rPr>
                      <w:i/>
                      <w:lang w:val="es-ES"/>
                    </w:rPr>
                    <w:t>Sistema de Captación</w:t>
                  </w:r>
                  <w:r w:rsidR="00AA2A3E" w:rsidRPr="00771251">
                    <w:rPr>
                      <w:i/>
                      <w:lang w:val="es-ES"/>
                    </w:rPr>
                    <w:t xml:space="preserve"> </w:t>
                  </w:r>
                  <w:r w:rsidRPr="00771251">
                    <w:rPr>
                      <w:i/>
                      <w:lang w:val="es-ES"/>
                    </w:rPr>
                    <w:t>de Infiltraciones</w:t>
                  </w:r>
                </w:p>
              </w:tc>
              <w:tc>
                <w:tcPr>
                  <w:tcW w:w="8930" w:type="dxa"/>
                </w:tcPr>
                <w:p w14:paraId="05F95AE0" w14:textId="77777777" w:rsidR="00192A84" w:rsidRPr="00771251" w:rsidRDefault="005D753F" w:rsidP="00EA2935">
                  <w:pPr>
                    <w:rPr>
                      <w:i/>
                      <w:lang w:val="es-ES"/>
                    </w:rPr>
                  </w:pPr>
                  <w:r w:rsidRPr="00771251">
                    <w:rPr>
                      <w:i/>
                      <w:lang w:val="es-ES"/>
                    </w:rPr>
                    <w:t>Se considerará l</w:t>
                  </w:r>
                  <w:r w:rsidR="006F72EA" w:rsidRPr="00771251">
                    <w:rPr>
                      <w:i/>
                      <w:lang w:val="es-ES"/>
                    </w:rPr>
                    <w:t xml:space="preserve">a construcción de un sistema de </w:t>
                  </w:r>
                  <w:r w:rsidR="00A44648" w:rsidRPr="00771251">
                    <w:rPr>
                      <w:i/>
                      <w:lang w:val="es-ES"/>
                    </w:rPr>
                    <w:t>drenaje</w:t>
                  </w:r>
                  <w:r w:rsidR="006F72EA" w:rsidRPr="00771251">
                    <w:rPr>
                      <w:i/>
                      <w:lang w:val="es-ES"/>
                    </w:rPr>
                    <w:t xml:space="preserve"> basal a lo largo de todos los muros del depósito de relaves para recolectar eventuales filtraciones las que serán interceptadas y enviadas al estanque de aguas de proceso de la planta de procesamiento de minerales. También se considerará un sistema de zanjas contrafugas e inyecciones de lechada de hormigón en quebradas y, en general, donde la titular determine como necesario, a raíz de la permeabilidad del suelo, de modo de poder evitar filtraciones que pudieran escurrir fuera del área del depósito</w:t>
                  </w:r>
                  <w:r w:rsidR="00630779" w:rsidRPr="00771251">
                    <w:rPr>
                      <w:i/>
                      <w:lang w:val="es-ES"/>
                    </w:rPr>
                    <w:t>.</w:t>
                  </w:r>
                  <w:r w:rsidR="006F72EA" w:rsidRPr="00771251">
                    <w:rPr>
                      <w:i/>
                      <w:lang w:val="es-ES"/>
                    </w:rPr>
                    <w:t xml:space="preserve"> </w:t>
                  </w:r>
                </w:p>
              </w:tc>
            </w:tr>
            <w:tr w:rsidR="00192A84" w:rsidRPr="00771251" w14:paraId="1CE188CB" w14:textId="77777777" w:rsidTr="005D753F">
              <w:tc>
                <w:tcPr>
                  <w:tcW w:w="2835" w:type="dxa"/>
                </w:tcPr>
                <w:p w14:paraId="4705FE1A" w14:textId="77777777" w:rsidR="00192A84" w:rsidRPr="00771251" w:rsidRDefault="00BF4B9E" w:rsidP="00BF4B9E">
                  <w:pPr>
                    <w:rPr>
                      <w:i/>
                      <w:lang w:val="es-ES"/>
                    </w:rPr>
                  </w:pPr>
                  <w:r w:rsidRPr="00771251">
                    <w:rPr>
                      <w:i/>
                      <w:lang w:val="es-ES"/>
                    </w:rPr>
                    <w:t>Sistema de distribución</w:t>
                  </w:r>
                  <w:r w:rsidR="00AA2A3E" w:rsidRPr="00771251">
                    <w:rPr>
                      <w:i/>
                      <w:lang w:val="es-ES"/>
                    </w:rPr>
                    <w:t xml:space="preserve"> </w:t>
                  </w:r>
                  <w:r w:rsidRPr="00771251">
                    <w:rPr>
                      <w:i/>
                      <w:lang w:val="es-ES"/>
                    </w:rPr>
                    <w:t>de relaves</w:t>
                  </w:r>
                </w:p>
              </w:tc>
              <w:tc>
                <w:tcPr>
                  <w:tcW w:w="8930" w:type="dxa"/>
                </w:tcPr>
                <w:p w14:paraId="4BF1F8C5" w14:textId="77777777" w:rsidR="00192A84" w:rsidRPr="00771251" w:rsidRDefault="00BF4B9E" w:rsidP="00BF4B9E">
                  <w:pPr>
                    <w:rPr>
                      <w:i/>
                      <w:lang w:val="es-ES"/>
                    </w:rPr>
                  </w:pPr>
                  <w:r w:rsidRPr="00771251">
                    <w:rPr>
                      <w:i/>
                      <w:lang w:val="es-ES"/>
                    </w:rPr>
                    <w:t>Se considerará el uso de tuberías de HDPE (poli</w:t>
                  </w:r>
                  <w:r w:rsidR="00A83283" w:rsidRPr="00771251">
                    <w:rPr>
                      <w:i/>
                      <w:lang w:val="es-ES"/>
                    </w:rPr>
                    <w:t xml:space="preserve">etileno de alta densidad), que </w:t>
                  </w:r>
                  <w:r w:rsidR="00A44648" w:rsidRPr="00771251">
                    <w:rPr>
                      <w:i/>
                      <w:lang w:val="es-ES"/>
                    </w:rPr>
                    <w:t>requerirán</w:t>
                  </w:r>
                  <w:r w:rsidRPr="00771251">
                    <w:rPr>
                      <w:i/>
                      <w:lang w:val="es-ES"/>
                    </w:rPr>
                    <w:t xml:space="preserve"> un cajón de distribución y bombeo en la etapa final de llenado del depósito.</w:t>
                  </w:r>
                </w:p>
              </w:tc>
            </w:tr>
            <w:tr w:rsidR="00192A84" w:rsidRPr="00771251" w14:paraId="53BE7FAC" w14:textId="77777777" w:rsidTr="005D753F">
              <w:tc>
                <w:tcPr>
                  <w:tcW w:w="2835" w:type="dxa"/>
                </w:tcPr>
                <w:p w14:paraId="13498474" w14:textId="77777777" w:rsidR="00192A84" w:rsidRPr="00771251" w:rsidRDefault="00BF4B9E" w:rsidP="00EA2935">
                  <w:pPr>
                    <w:rPr>
                      <w:i/>
                      <w:lang w:val="es-ES"/>
                    </w:rPr>
                  </w:pPr>
                  <w:r w:rsidRPr="00771251">
                    <w:rPr>
                      <w:i/>
                      <w:lang w:val="es-ES"/>
                    </w:rPr>
                    <w:t>Sistema de Monitoreo</w:t>
                  </w:r>
                </w:p>
              </w:tc>
              <w:tc>
                <w:tcPr>
                  <w:tcW w:w="8930" w:type="dxa"/>
                </w:tcPr>
                <w:p w14:paraId="066B0C2B" w14:textId="77777777" w:rsidR="00192A84" w:rsidRPr="00771251" w:rsidRDefault="00BF4B9E" w:rsidP="00BF4B9E">
                  <w:pPr>
                    <w:rPr>
                      <w:i/>
                      <w:lang w:val="es-ES"/>
                    </w:rPr>
                  </w:pPr>
                  <w:r w:rsidRPr="00771251">
                    <w:rPr>
                      <w:i/>
                      <w:lang w:val="es-ES"/>
                    </w:rPr>
                    <w:t>Se considerará la construcción de dos (2) pozos de monitoreo, los cuales</w:t>
                  </w:r>
                  <w:r w:rsidR="00A83283" w:rsidRPr="00771251">
                    <w:rPr>
                      <w:i/>
                      <w:lang w:val="es-ES"/>
                    </w:rPr>
                    <w:t xml:space="preserve"> </w:t>
                  </w:r>
                  <w:r w:rsidRPr="00771251">
                    <w:rPr>
                      <w:i/>
                      <w:lang w:val="es-ES"/>
                    </w:rPr>
                    <w:t>estarán ubicados al sur y sureste del depósi</w:t>
                  </w:r>
                  <w:r w:rsidR="00D547ED" w:rsidRPr="00771251">
                    <w:rPr>
                      <w:i/>
                      <w:lang w:val="es-ES"/>
                    </w:rPr>
                    <w:t xml:space="preserve">to de relaves (fig. N°5 del </w:t>
                  </w:r>
                  <w:r w:rsidRPr="00771251">
                    <w:rPr>
                      <w:i/>
                      <w:lang w:val="es-ES"/>
                    </w:rPr>
                    <w:t>EIA, pág.36). Adicionalmente, se con</w:t>
                  </w:r>
                  <w:r w:rsidR="00A83283" w:rsidRPr="00771251">
                    <w:rPr>
                      <w:i/>
                      <w:lang w:val="es-ES"/>
                    </w:rPr>
                    <w:t xml:space="preserve">sidera mantener el monitoreo en </w:t>
                  </w:r>
                  <w:r w:rsidRPr="00771251">
                    <w:rPr>
                      <w:i/>
                      <w:lang w:val="es-ES"/>
                    </w:rPr>
                    <w:t xml:space="preserve">los seis </w:t>
                  </w:r>
                  <w:r w:rsidRPr="00771251">
                    <w:rPr>
                      <w:i/>
                      <w:lang w:val="es-ES"/>
                    </w:rPr>
                    <w:lastRenderedPageBreak/>
                    <w:t>(6 pozos que la titular emplea p</w:t>
                  </w:r>
                  <w:r w:rsidR="00A83283" w:rsidRPr="00771251">
                    <w:rPr>
                      <w:i/>
                      <w:lang w:val="es-ES"/>
                    </w:rPr>
                    <w:t>ara el control ambiental de las operaciones</w:t>
                  </w:r>
                  <w:r w:rsidRPr="00771251">
                    <w:rPr>
                      <w:i/>
                      <w:lang w:val="es-ES"/>
                    </w:rPr>
                    <w:t xml:space="preserve"> mineras antes del presente proyecto.</w:t>
                  </w:r>
                </w:p>
              </w:tc>
            </w:tr>
            <w:tr w:rsidR="00463FE1" w:rsidRPr="00771251" w14:paraId="22B2553D" w14:textId="77777777" w:rsidTr="005D753F">
              <w:tc>
                <w:tcPr>
                  <w:tcW w:w="2835" w:type="dxa"/>
                </w:tcPr>
                <w:p w14:paraId="4E34D036" w14:textId="77777777" w:rsidR="00463FE1" w:rsidRPr="00771251" w:rsidRDefault="00463FE1" w:rsidP="00EA2935">
                  <w:pPr>
                    <w:rPr>
                      <w:i/>
                      <w:lang w:val="es-ES"/>
                    </w:rPr>
                  </w:pPr>
                  <w:r w:rsidRPr="00771251">
                    <w:rPr>
                      <w:i/>
                      <w:lang w:val="es-ES"/>
                    </w:rPr>
                    <w:lastRenderedPageBreak/>
                    <w:t>Sistema de recuperación de aguas claras</w:t>
                  </w:r>
                </w:p>
              </w:tc>
              <w:tc>
                <w:tcPr>
                  <w:tcW w:w="8930" w:type="dxa"/>
                </w:tcPr>
                <w:p w14:paraId="5B248294" w14:textId="77777777" w:rsidR="00463FE1" w:rsidRPr="00771251" w:rsidRDefault="00463FE1" w:rsidP="00463FE1">
                  <w:pPr>
                    <w:rPr>
                      <w:i/>
                      <w:lang w:val="es-ES"/>
                    </w:rPr>
                  </w:pPr>
                  <w:r w:rsidRPr="00771251">
                    <w:rPr>
                      <w:i/>
                      <w:lang w:val="es-ES"/>
                    </w:rPr>
                    <w:t>El proyecto incorporará un sistema de recuperación de aguas claras del depósito de relaves que considera básicamente bombas ubicadas en balsas individuales , las cuales impulsaran el agu</w:t>
                  </w:r>
                  <w:r w:rsidR="00A44648">
                    <w:rPr>
                      <w:i/>
                      <w:lang w:val="es-ES"/>
                    </w:rPr>
                    <w:t>a desde el depósito hacia el est</w:t>
                  </w:r>
                  <w:r w:rsidRPr="00771251">
                    <w:rPr>
                      <w:i/>
                      <w:lang w:val="es-ES"/>
                    </w:rPr>
                    <w:t>anque de- aguas de proceso para la planta de procesamiento de minerales.</w:t>
                  </w:r>
                </w:p>
              </w:tc>
            </w:tr>
          </w:tbl>
          <w:p w14:paraId="2E7CC719" w14:textId="77777777" w:rsidR="00463FE1" w:rsidRDefault="00463FE1" w:rsidP="00A82915">
            <w:pPr>
              <w:spacing w:before="120" w:after="120"/>
              <w:rPr>
                <w:b/>
                <w:lang w:val="es-ES"/>
              </w:rPr>
            </w:pPr>
            <w:r>
              <w:rPr>
                <w:b/>
                <w:lang w:val="es-ES"/>
              </w:rPr>
              <w:t>RCA N°104/2007</w:t>
            </w:r>
          </w:p>
          <w:p w14:paraId="03EEDDEE" w14:textId="77777777" w:rsidR="00697153" w:rsidRDefault="00463FE1" w:rsidP="00A82915">
            <w:pPr>
              <w:spacing w:before="120" w:after="120"/>
              <w:rPr>
                <w:b/>
                <w:lang w:val="es-ES"/>
              </w:rPr>
            </w:pPr>
            <w:r>
              <w:rPr>
                <w:b/>
                <w:lang w:val="es-ES"/>
              </w:rPr>
              <w:t>Considerando</w:t>
            </w:r>
            <w:r w:rsidRPr="00463FE1">
              <w:rPr>
                <w:b/>
                <w:lang w:val="es-ES"/>
              </w:rPr>
              <w:t xml:space="preserve"> </w:t>
            </w:r>
            <w:r>
              <w:rPr>
                <w:b/>
                <w:lang w:val="es-ES"/>
              </w:rPr>
              <w:t>1</w:t>
            </w:r>
            <w:r w:rsidRPr="00463FE1">
              <w:rPr>
                <w:b/>
                <w:lang w:val="es-ES"/>
              </w:rPr>
              <w:t>2.2</w:t>
            </w:r>
            <w:r>
              <w:rPr>
                <w:b/>
                <w:lang w:val="es-ES"/>
              </w:rPr>
              <w:t xml:space="preserve"> En cuanto a efectos adversos s</w:t>
            </w:r>
            <w:r w:rsidRPr="00463FE1">
              <w:rPr>
                <w:b/>
                <w:lang w:val="es-ES"/>
              </w:rPr>
              <w:t>ignificativos sobre la can</w:t>
            </w:r>
            <w:r>
              <w:rPr>
                <w:b/>
                <w:lang w:val="es-ES"/>
              </w:rPr>
              <w:t xml:space="preserve">tidad y calidad de los recursos </w:t>
            </w:r>
            <w:r w:rsidRPr="00463FE1">
              <w:rPr>
                <w:b/>
                <w:lang w:val="es-ES"/>
              </w:rPr>
              <w:t>n</w:t>
            </w:r>
            <w:r>
              <w:rPr>
                <w:b/>
                <w:lang w:val="es-ES"/>
              </w:rPr>
              <w:t>aturales renovables incluidos el</w:t>
            </w:r>
            <w:r w:rsidRPr="00463FE1">
              <w:rPr>
                <w:b/>
                <w:lang w:val="es-ES"/>
              </w:rPr>
              <w:t xml:space="preserve"> suelo, agua y aire.</w:t>
            </w:r>
          </w:p>
          <w:p w14:paraId="7DC4B0C0" w14:textId="77777777" w:rsidR="00463FE1" w:rsidRPr="00E903D9" w:rsidRDefault="00463FE1" w:rsidP="00A82915">
            <w:pPr>
              <w:spacing w:before="120" w:after="120"/>
              <w:rPr>
                <w:i/>
                <w:lang w:val="es-ES"/>
              </w:rPr>
            </w:pPr>
            <w:r w:rsidRPr="00E903D9">
              <w:rPr>
                <w:i/>
                <w:lang w:val="es-ES"/>
              </w:rPr>
              <w:t xml:space="preserve">Aguas subterráneas: Particularmente el impacto se asocia a la probabilidad de afectar negativamente las aguas subterráneas del área del </w:t>
            </w:r>
            <w:r w:rsidRPr="00E903D9">
              <w:rPr>
                <w:i/>
              </w:rPr>
              <w:t>proye</w:t>
            </w:r>
            <w:r w:rsidRPr="00E903D9">
              <w:rPr>
                <w:i/>
                <w:lang w:val="es-ES"/>
              </w:rPr>
              <w:t>cto y dis</w:t>
            </w:r>
            <w:r w:rsidR="00A44648">
              <w:rPr>
                <w:i/>
                <w:lang w:val="es-ES"/>
              </w:rPr>
              <w:t xml:space="preserve">minuir el nivel freático por el </w:t>
            </w:r>
            <w:r w:rsidRPr="00E903D9">
              <w:rPr>
                <w:i/>
                <w:lang w:val="es-ES"/>
              </w:rPr>
              <w:t>a</w:t>
            </w:r>
            <w:r w:rsidR="005B2EC8" w:rsidRPr="00E903D9">
              <w:rPr>
                <w:i/>
                <w:lang w:val="es-ES"/>
              </w:rPr>
              <w:t>umento en la profundidad al rajo</w:t>
            </w:r>
            <w:r w:rsidR="003E1548" w:rsidRPr="00E903D9">
              <w:rPr>
                <w:i/>
                <w:lang w:val="es-ES"/>
              </w:rPr>
              <w:t>. En relación con el</w:t>
            </w:r>
            <w:r w:rsidRPr="00E903D9">
              <w:rPr>
                <w:i/>
                <w:lang w:val="es-ES"/>
              </w:rPr>
              <w:t xml:space="preserve"> primer aspecto, durante el proceso de</w:t>
            </w:r>
            <w:r w:rsidR="005B2EC8" w:rsidRPr="00E903D9">
              <w:rPr>
                <w:i/>
                <w:lang w:val="es-ES"/>
              </w:rPr>
              <w:t xml:space="preserve"> </w:t>
            </w:r>
            <w:r w:rsidRPr="00E903D9">
              <w:rPr>
                <w:i/>
                <w:lang w:val="es-ES"/>
              </w:rPr>
              <w:t>eval</w:t>
            </w:r>
            <w:r w:rsidR="005B2EC8" w:rsidRPr="00E903D9">
              <w:rPr>
                <w:i/>
                <w:lang w:val="es-ES"/>
              </w:rPr>
              <w:t>uación la titular complementó an</w:t>
            </w:r>
            <w:r w:rsidRPr="00E903D9">
              <w:rPr>
                <w:i/>
                <w:lang w:val="es-ES"/>
              </w:rPr>
              <w:t>tecedentes a los entregados en su EIA que permiten establecer</w:t>
            </w:r>
            <w:r w:rsidR="005B2EC8" w:rsidRPr="00E903D9">
              <w:rPr>
                <w:i/>
                <w:lang w:val="es-ES"/>
              </w:rPr>
              <w:t xml:space="preserve"> que las medidas de control y man</w:t>
            </w:r>
            <w:r w:rsidR="003E1548" w:rsidRPr="00E903D9">
              <w:rPr>
                <w:i/>
                <w:lang w:val="es-ES"/>
              </w:rPr>
              <w:t xml:space="preserve">ejo de </w:t>
            </w:r>
            <w:r w:rsidRPr="00E903D9">
              <w:rPr>
                <w:i/>
                <w:lang w:val="es-ES"/>
              </w:rPr>
              <w:t>los residuos líquidos del proyecto son adecuadas y</w:t>
            </w:r>
            <w:r w:rsidR="005B2EC8" w:rsidRPr="00E903D9">
              <w:rPr>
                <w:i/>
                <w:lang w:val="es-ES"/>
              </w:rPr>
              <w:t xml:space="preserve"> </w:t>
            </w:r>
            <w:r w:rsidRPr="00E903D9">
              <w:rPr>
                <w:i/>
                <w:lang w:val="es-ES"/>
              </w:rPr>
              <w:t>permi</w:t>
            </w:r>
            <w:r w:rsidR="005B2EC8" w:rsidRPr="00E903D9">
              <w:rPr>
                <w:i/>
                <w:lang w:val="es-ES"/>
              </w:rPr>
              <w:t>ten controlar que no se afecte l</w:t>
            </w:r>
            <w:r w:rsidRPr="00E903D9">
              <w:rPr>
                <w:i/>
                <w:lang w:val="es-ES"/>
              </w:rPr>
              <w:t>a calidad de las aguas subterráneas. Respecto de los efectos de</w:t>
            </w:r>
            <w:r w:rsidR="005B2EC8" w:rsidRPr="00E903D9">
              <w:rPr>
                <w:i/>
                <w:lang w:val="es-ES"/>
              </w:rPr>
              <w:t xml:space="preserve"> </w:t>
            </w:r>
            <w:r w:rsidRPr="00E903D9">
              <w:rPr>
                <w:i/>
                <w:lang w:val="es-ES"/>
              </w:rPr>
              <w:t>aumentar la profundidad del rajo (</w:t>
            </w:r>
            <w:r w:rsidR="005B2EC8" w:rsidRPr="00E903D9">
              <w:rPr>
                <w:i/>
                <w:lang w:val="es-ES"/>
              </w:rPr>
              <w:t>a</w:t>
            </w:r>
            <w:r w:rsidRPr="00E903D9">
              <w:rPr>
                <w:i/>
                <w:lang w:val="es-ES"/>
              </w:rPr>
              <w:t>proximadamente en 200 m), los antecedentes proporcionados</w:t>
            </w:r>
            <w:r w:rsidR="005B2EC8" w:rsidRPr="00E903D9">
              <w:rPr>
                <w:i/>
                <w:lang w:val="es-ES"/>
              </w:rPr>
              <w:t xml:space="preserve"> </w:t>
            </w:r>
            <w:r w:rsidRPr="00E903D9">
              <w:rPr>
                <w:i/>
                <w:lang w:val="es-ES"/>
              </w:rPr>
              <w:t>por la titular concluyen que el niv</w:t>
            </w:r>
            <w:r w:rsidR="005B2EC8" w:rsidRPr="00E903D9">
              <w:rPr>
                <w:i/>
                <w:lang w:val="es-ES"/>
              </w:rPr>
              <w:t>el</w:t>
            </w:r>
            <w:r w:rsidRPr="00E903D9">
              <w:rPr>
                <w:i/>
                <w:lang w:val="es-ES"/>
              </w:rPr>
              <w:t xml:space="preserve"> del acuífero está alrededor de los 30 m, nivel que no se ha</w:t>
            </w:r>
            <w:r w:rsidR="005B2EC8" w:rsidRPr="00E903D9">
              <w:rPr>
                <w:i/>
                <w:lang w:val="es-ES"/>
              </w:rPr>
              <w:t xml:space="preserve"> </w:t>
            </w:r>
            <w:r w:rsidRPr="00E903D9">
              <w:rPr>
                <w:i/>
                <w:lang w:val="es-ES"/>
              </w:rPr>
              <w:t>visto</w:t>
            </w:r>
            <w:r w:rsidR="005B2EC8" w:rsidRPr="00E903D9">
              <w:rPr>
                <w:i/>
                <w:lang w:val="es-ES"/>
              </w:rPr>
              <w:t xml:space="preserve"> alterado por la actual </w:t>
            </w:r>
            <w:r w:rsidR="00A44648" w:rsidRPr="00E903D9">
              <w:rPr>
                <w:i/>
                <w:lang w:val="es-ES"/>
              </w:rPr>
              <w:t>profundidad</w:t>
            </w:r>
            <w:r w:rsidRPr="00E903D9">
              <w:rPr>
                <w:i/>
                <w:lang w:val="es-ES"/>
              </w:rPr>
              <w:t xml:space="preserve"> del rajo, no previéndose que aquello varíe con la ejecución</w:t>
            </w:r>
            <w:r w:rsidR="005B2EC8" w:rsidRPr="00E903D9">
              <w:rPr>
                <w:i/>
                <w:lang w:val="es-ES"/>
              </w:rPr>
              <w:t xml:space="preserve"> </w:t>
            </w:r>
            <w:r w:rsidRPr="00E903D9">
              <w:rPr>
                <w:i/>
                <w:lang w:val="es-ES"/>
              </w:rPr>
              <w:t xml:space="preserve">del proyecto. En el caso del </w:t>
            </w:r>
            <w:r w:rsidR="00A44648" w:rsidRPr="00E903D9">
              <w:rPr>
                <w:i/>
                <w:lang w:val="es-ES"/>
              </w:rPr>
              <w:t>depósito</w:t>
            </w:r>
            <w:r w:rsidRPr="00E903D9">
              <w:rPr>
                <w:i/>
                <w:lang w:val="es-ES"/>
              </w:rPr>
              <w:t xml:space="preserve"> de relaves, el impacto se deriva de posibles filtraciones o</w:t>
            </w:r>
            <w:r w:rsidR="005B2EC8" w:rsidRPr="00E903D9">
              <w:rPr>
                <w:i/>
                <w:lang w:val="es-ES"/>
              </w:rPr>
              <w:t xml:space="preserve"> </w:t>
            </w:r>
            <w:r w:rsidRPr="00E903D9">
              <w:rPr>
                <w:i/>
                <w:lang w:val="es-ES"/>
              </w:rPr>
              <w:t>pérdi</w:t>
            </w:r>
            <w:r w:rsidR="005B2EC8" w:rsidRPr="00E903D9">
              <w:rPr>
                <w:i/>
                <w:lang w:val="es-ES"/>
              </w:rPr>
              <w:t>das de aguas claras a través del</w:t>
            </w:r>
            <w:r w:rsidRPr="00E903D9">
              <w:rPr>
                <w:i/>
                <w:lang w:val="es-ES"/>
              </w:rPr>
              <w:t xml:space="preserve"> fondo del mismo o a través de los muros de contención. Al</w:t>
            </w:r>
            <w:r w:rsidR="005B2EC8" w:rsidRPr="00E903D9">
              <w:rPr>
                <w:i/>
                <w:lang w:val="es-ES"/>
              </w:rPr>
              <w:t xml:space="preserve"> </w:t>
            </w:r>
            <w:r w:rsidRPr="00E903D9">
              <w:rPr>
                <w:i/>
                <w:lang w:val="es-ES"/>
              </w:rPr>
              <w:t>resp</w:t>
            </w:r>
            <w:r w:rsidR="005B2EC8" w:rsidRPr="00E903D9">
              <w:rPr>
                <w:i/>
                <w:lang w:val="es-ES"/>
              </w:rPr>
              <w:t>ecto se puede informar que se co</w:t>
            </w:r>
            <w:r w:rsidRPr="00E903D9">
              <w:rPr>
                <w:i/>
                <w:lang w:val="es-ES"/>
              </w:rPr>
              <w:t>nsideran adecuadas las medidas propuestas por la titular, tales</w:t>
            </w:r>
            <w:r w:rsidR="005B2EC8" w:rsidRPr="00E903D9">
              <w:rPr>
                <w:i/>
                <w:lang w:val="es-ES"/>
              </w:rPr>
              <w:t xml:space="preserve"> </w:t>
            </w:r>
            <w:r w:rsidRPr="00E903D9">
              <w:rPr>
                <w:i/>
                <w:lang w:val="es-ES"/>
              </w:rPr>
              <w:t>com</w:t>
            </w:r>
            <w:r w:rsidR="005B2EC8" w:rsidRPr="00E903D9">
              <w:rPr>
                <w:i/>
                <w:lang w:val="es-ES"/>
              </w:rPr>
              <w:t xml:space="preserve">o las obras de drenaje que </w:t>
            </w:r>
            <w:r w:rsidR="00A44648" w:rsidRPr="00E903D9">
              <w:rPr>
                <w:i/>
                <w:lang w:val="es-ES"/>
              </w:rPr>
              <w:t>permitirán</w:t>
            </w:r>
            <w:r w:rsidRPr="00E903D9">
              <w:rPr>
                <w:i/>
                <w:lang w:val="es-ES"/>
              </w:rPr>
              <w:t xml:space="preserve"> captar eventuales filtraciones a través del muro o del</w:t>
            </w:r>
            <w:r w:rsidR="005B2EC8" w:rsidRPr="00E903D9">
              <w:rPr>
                <w:i/>
                <w:lang w:val="es-ES"/>
              </w:rPr>
              <w:t xml:space="preserve"> </w:t>
            </w:r>
            <w:r w:rsidRPr="00E903D9">
              <w:rPr>
                <w:i/>
                <w:lang w:val="es-ES"/>
              </w:rPr>
              <w:t>suelo de fundación del mismo, impidiendo que se incorporen en las aguas subterráneas afectando</w:t>
            </w:r>
            <w:r w:rsidR="005B2EC8" w:rsidRPr="00E903D9">
              <w:rPr>
                <w:i/>
                <w:lang w:val="es-ES"/>
              </w:rPr>
              <w:t xml:space="preserve"> </w:t>
            </w:r>
            <w:r w:rsidRPr="00E903D9">
              <w:rPr>
                <w:i/>
                <w:lang w:val="es-ES"/>
              </w:rPr>
              <w:t>la calidad de las mismas.</w:t>
            </w:r>
          </w:p>
          <w:p w14:paraId="7DBDA5EA" w14:textId="77777777" w:rsidR="003672A2" w:rsidRDefault="003672A2" w:rsidP="00A82915">
            <w:pPr>
              <w:spacing w:before="120" w:after="120"/>
              <w:rPr>
                <w:b/>
                <w:lang w:val="es-ES"/>
              </w:rPr>
            </w:pPr>
            <w:r>
              <w:rPr>
                <w:b/>
                <w:lang w:val="es-ES"/>
              </w:rPr>
              <w:t>RCA N°104/2007</w:t>
            </w:r>
          </w:p>
          <w:p w14:paraId="6F92FF10" w14:textId="77777777" w:rsidR="003672A2" w:rsidRPr="00E903D9" w:rsidRDefault="003672A2" w:rsidP="00A82915">
            <w:pPr>
              <w:spacing w:before="120" w:after="120"/>
              <w:rPr>
                <w:i/>
                <w:lang w:val="es-ES"/>
              </w:rPr>
            </w:pPr>
            <w:r>
              <w:rPr>
                <w:b/>
                <w:lang w:val="es-ES"/>
              </w:rPr>
              <w:t>Considerando</w:t>
            </w:r>
            <w:r w:rsidRPr="003672A2">
              <w:rPr>
                <w:lang w:val="es-ES"/>
              </w:rPr>
              <w:t xml:space="preserve"> </w:t>
            </w:r>
            <w:r w:rsidRPr="005920B9">
              <w:rPr>
                <w:b/>
                <w:lang w:val="es-ES"/>
              </w:rPr>
              <w:t>7.1.2.1.5</w:t>
            </w:r>
            <w:r w:rsidRPr="003672A2">
              <w:rPr>
                <w:lang w:val="es-ES"/>
              </w:rPr>
              <w:t xml:space="preserve"> </w:t>
            </w:r>
            <w:r w:rsidRPr="00E903D9">
              <w:rPr>
                <w:i/>
                <w:lang w:val="es-ES"/>
              </w:rPr>
              <w:t xml:space="preserve">En relación con la generación de drenaje ácido, la titular implementará las siguientes medidas de prevención y control para prevenir una eventual generación de aguas ácidas las que consisten esencialmente en medidas de control de todas las posibles infiltraciones de aguas desde y </w:t>
            </w:r>
            <w:r w:rsidR="00A44648" w:rsidRPr="00E903D9">
              <w:rPr>
                <w:i/>
                <w:lang w:val="es-ES"/>
              </w:rPr>
              <w:t>hacia</w:t>
            </w:r>
            <w:r w:rsidRPr="00E903D9">
              <w:rPr>
                <w:i/>
                <w:lang w:val="es-ES"/>
              </w:rPr>
              <w:t xml:space="preserve"> el depósito de relaves:</w:t>
            </w:r>
          </w:p>
          <w:p w14:paraId="754FE8CB" w14:textId="77777777" w:rsidR="003672A2" w:rsidRPr="00E903D9" w:rsidRDefault="003672A2" w:rsidP="00A82915">
            <w:pPr>
              <w:spacing w:before="120" w:after="120"/>
              <w:rPr>
                <w:i/>
                <w:lang w:val="es-ES"/>
              </w:rPr>
            </w:pPr>
            <w:r w:rsidRPr="00E903D9">
              <w:rPr>
                <w:i/>
                <w:lang w:val="es-ES"/>
              </w:rPr>
              <w:t>a) En consideración a que el mayor riesgo sería la posible generación de soluciones ácidas por oxidación de los sulfuros en los materiales estériles de los muros del depósito, este material quedaría aislado del relave y de las posibles infiltraciones de agua mediante una geomembrana que, en el caso del Botadero Sur, se extenderá sobre toda la altura del depósito y en el caso de los otros sectores, siempre cubrirá al menos la parte del muro que corresponde a la etapa l.</w:t>
            </w:r>
          </w:p>
          <w:p w14:paraId="15A2A7D0" w14:textId="77777777" w:rsidR="003672A2" w:rsidRPr="00E903D9" w:rsidRDefault="003672A2" w:rsidP="00A82915">
            <w:pPr>
              <w:spacing w:before="120" w:after="120"/>
              <w:rPr>
                <w:i/>
                <w:lang w:val="es-ES"/>
              </w:rPr>
            </w:pPr>
            <w:r w:rsidRPr="00E903D9">
              <w:rPr>
                <w:i/>
                <w:lang w:val="es-ES"/>
              </w:rPr>
              <w:t>b) Evitar el posible ingreso de agua desde fuera del depósito, incorporando una serie de obras de intercepción de las aguas superficiales y en particular de</w:t>
            </w:r>
            <w:r w:rsidR="00A44648">
              <w:rPr>
                <w:i/>
                <w:lang w:val="es-ES"/>
              </w:rPr>
              <w:t xml:space="preserve"> las aguas lluvias que permiten </w:t>
            </w:r>
            <w:r w:rsidRPr="00E903D9">
              <w:rPr>
                <w:i/>
                <w:lang w:val="es-ES"/>
              </w:rPr>
              <w:t>garantizar un mínimo aporte de agua al sistema.</w:t>
            </w:r>
          </w:p>
          <w:p w14:paraId="1C0C97FA" w14:textId="77777777" w:rsidR="00722689" w:rsidRPr="00321E2F" w:rsidRDefault="00722689" w:rsidP="00A82915">
            <w:pPr>
              <w:spacing w:before="120" w:after="120"/>
              <w:rPr>
                <w:b/>
                <w:lang w:val="es-ES"/>
              </w:rPr>
            </w:pPr>
            <w:r w:rsidRPr="00321E2F">
              <w:rPr>
                <w:b/>
                <w:lang w:val="es-ES"/>
              </w:rPr>
              <w:t>Adenda 1</w:t>
            </w:r>
          </w:p>
          <w:p w14:paraId="2A2F1B40" w14:textId="77777777" w:rsidR="00722689" w:rsidRPr="00321E2F" w:rsidRDefault="00722689" w:rsidP="00A82915">
            <w:pPr>
              <w:spacing w:before="120" w:after="120"/>
              <w:rPr>
                <w:b/>
                <w:lang w:val="es-ES"/>
              </w:rPr>
            </w:pPr>
            <w:r w:rsidRPr="00321E2F">
              <w:rPr>
                <w:b/>
                <w:lang w:val="es-ES"/>
              </w:rPr>
              <w:t>Respuesta 21</w:t>
            </w:r>
          </w:p>
          <w:p w14:paraId="6C354063" w14:textId="77777777" w:rsidR="00321E2F" w:rsidRPr="001A1B2A" w:rsidRDefault="00321E2F" w:rsidP="00A82915">
            <w:pPr>
              <w:spacing w:before="120" w:after="120"/>
              <w:rPr>
                <w:i/>
                <w:lang w:val="es-ES"/>
              </w:rPr>
            </w:pPr>
            <w:r w:rsidRPr="001A1B2A">
              <w:rPr>
                <w:i/>
                <w:lang w:val="es-ES"/>
              </w:rPr>
              <w:t xml:space="preserve">En el diseño de los muros del depósito de relaves se incorporó temas asociados a la minimización de los riesgos inherentes a este tipo de obras tales como, la estabilización </w:t>
            </w:r>
            <w:r w:rsidR="00A44648" w:rsidRPr="001A1B2A">
              <w:rPr>
                <w:i/>
                <w:lang w:val="es-ES"/>
              </w:rPr>
              <w:t>e</w:t>
            </w:r>
            <w:r w:rsidRPr="001A1B2A">
              <w:rPr>
                <w:i/>
                <w:lang w:val="es-ES"/>
              </w:rPr>
              <w:t xml:space="preserve"> impermeabilización de los muros, construcción de un sistema de drenaje basal para recolectar eventuales infiltraciones. En este sentido se desarrollaron una serie de obras conducentes a prevenir cualquier contingencia. Tales</w:t>
            </w:r>
            <w:r w:rsidR="009E053C" w:rsidRPr="001A1B2A">
              <w:rPr>
                <w:i/>
                <w:lang w:val="es-ES"/>
              </w:rPr>
              <w:t xml:space="preserve"> </w:t>
            </w:r>
            <w:r w:rsidRPr="001A1B2A">
              <w:rPr>
                <w:i/>
                <w:lang w:val="es-ES"/>
              </w:rPr>
              <w:t>como:</w:t>
            </w:r>
          </w:p>
          <w:p w14:paraId="51F40382" w14:textId="77777777" w:rsidR="00321E2F" w:rsidRPr="001A1B2A" w:rsidRDefault="00321E2F" w:rsidP="00A82915">
            <w:pPr>
              <w:spacing w:before="120" w:after="120"/>
              <w:rPr>
                <w:i/>
                <w:lang w:val="es-ES"/>
              </w:rPr>
            </w:pPr>
            <w:r w:rsidRPr="001A1B2A">
              <w:rPr>
                <w:i/>
                <w:lang w:val="es-ES"/>
              </w:rPr>
              <w:t>Con la finalidad de lograr la doble función de depositar y contener el relave generado en planta, asegurando la estabilidad del depósito en su totalidad, además de lograr la mayor impermeabilidad posible con una proyección de corto, mediano y largo plazo, es que se han definido los siguientes conceptos de diseño:</w:t>
            </w:r>
          </w:p>
          <w:p w14:paraId="193781A6" w14:textId="77777777" w:rsidR="00722689" w:rsidRDefault="00D42223" w:rsidP="00A82915">
            <w:pPr>
              <w:spacing w:before="120" w:after="120"/>
              <w:rPr>
                <w:lang w:val="es-ES"/>
              </w:rPr>
            </w:pPr>
            <w:r>
              <w:rPr>
                <w:lang w:val="es-ES"/>
              </w:rPr>
              <w:t>(…)</w:t>
            </w:r>
          </w:p>
          <w:p w14:paraId="0175749B" w14:textId="77777777" w:rsidR="00D42223" w:rsidRPr="001A1B2A" w:rsidRDefault="00D42223" w:rsidP="00A82915">
            <w:pPr>
              <w:spacing w:before="120" w:after="120"/>
              <w:rPr>
                <w:i/>
                <w:lang w:val="es-ES"/>
              </w:rPr>
            </w:pPr>
            <w:r w:rsidRPr="001A1B2A">
              <w:rPr>
                <w:i/>
                <w:lang w:val="es-ES"/>
              </w:rPr>
              <w:lastRenderedPageBreak/>
              <w:t>b. Como medida adicional y preventiva, para disminuir las posibilidades de filtración, se considera la construcción de una zanja corta fuga a lo largo de toda la base de los muros y en la base del botadero sur. Cabe mencionar que a lo largo de toda la base del muro sur y parte del muro oriente, dentro de la zanja corta fuga se incorpora además, como medida de control y disminución de filtraciones, la inyección de lechadas de hormigón.</w:t>
            </w:r>
          </w:p>
          <w:p w14:paraId="120713BC" w14:textId="77777777" w:rsidR="00D42223" w:rsidRPr="001A1B2A" w:rsidRDefault="00D42223" w:rsidP="00A82915">
            <w:pPr>
              <w:spacing w:before="120" w:after="120"/>
              <w:rPr>
                <w:i/>
                <w:lang w:val="es-ES"/>
              </w:rPr>
            </w:pPr>
            <w:r w:rsidRPr="001A1B2A">
              <w:rPr>
                <w:i/>
                <w:lang w:val="es-ES"/>
              </w:rPr>
              <w:t xml:space="preserve">c. Las inyecciones de lechada de hormigón, se realizan con la finalidad de lograr una mejor impermeabilización del suelo en los sectores de roca más permeable. </w:t>
            </w:r>
            <w:r w:rsidRPr="001A1B2A">
              <w:rPr>
                <w:b/>
                <w:i/>
                <w:lang w:val="es-ES"/>
              </w:rPr>
              <w:t>En el muro sur, se extenderá a lo largo de toda su base</w:t>
            </w:r>
            <w:r w:rsidRPr="001A1B2A">
              <w:rPr>
                <w:i/>
                <w:lang w:val="es-ES"/>
              </w:rPr>
              <w:t xml:space="preserve"> y en el muro nor oriente una extensión aproximada de 100 metros, En detalle las inyecciones consisten en realizar líneas de perforaciones cada 3</w:t>
            </w:r>
            <w:r w:rsidR="000967F2">
              <w:rPr>
                <w:i/>
                <w:lang w:val="es-ES"/>
              </w:rPr>
              <w:t xml:space="preserve"> </w:t>
            </w:r>
            <w:r w:rsidRPr="001A1B2A">
              <w:rPr>
                <w:i/>
                <w:lang w:val="es-ES"/>
              </w:rPr>
              <w:t>metros y 30 metros de profundidad dentro de la zanja corta fuga. En total son 3 líneas distanciada 1 ,5 metros una de otra.</w:t>
            </w:r>
          </w:p>
          <w:p w14:paraId="348CDA55" w14:textId="77777777" w:rsidR="00722689" w:rsidRPr="005B2EC8" w:rsidRDefault="00D42223" w:rsidP="00A82915">
            <w:pPr>
              <w:spacing w:before="120" w:after="120"/>
              <w:rPr>
                <w:lang w:val="es-ES"/>
              </w:rPr>
            </w:pPr>
            <w:r w:rsidRPr="001A1B2A">
              <w:rPr>
                <w:i/>
                <w:lang w:val="es-ES"/>
              </w:rPr>
              <w:t>d. Adicionalmente, se considera poner carpeta de impermeabilización en los muros nororiente y oriente desde su base, dentro de la zanja corta fuga, hasta la cota 1117. Esta medida adicional, se realiza porque estos muros estarán en contacto, o muy próximos, a la laguna de clarificación una vez que la planta entre en operación.</w:t>
            </w:r>
          </w:p>
        </w:tc>
      </w:tr>
      <w:tr w:rsidR="006907CE" w14:paraId="102DEDA1" w14:textId="77777777" w:rsidTr="003D4B50">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2259FDF3" w14:textId="77777777" w:rsidR="006907CE" w:rsidRDefault="006907CE">
            <w:pPr>
              <w:jc w:val="left"/>
              <w:rPr>
                <w:lang w:val="es-ES"/>
              </w:rPr>
            </w:pPr>
            <w:r>
              <w:rPr>
                <w:b/>
                <w:lang w:val="es-ES"/>
              </w:rPr>
              <w:lastRenderedPageBreak/>
              <w:t>Hechos:</w:t>
            </w:r>
            <w:r>
              <w:rPr>
                <w:lang w:val="es-ES"/>
              </w:rPr>
              <w:t xml:space="preserve"> </w:t>
            </w:r>
          </w:p>
          <w:p w14:paraId="7170109A" w14:textId="77777777" w:rsidR="00D2407E" w:rsidRDefault="00D2407E" w:rsidP="00A82915">
            <w:pPr>
              <w:spacing w:before="120" w:after="120"/>
              <w:jc w:val="left"/>
              <w:rPr>
                <w:color w:val="FF0000"/>
                <w:lang w:val="es-ES"/>
              </w:rPr>
            </w:pPr>
            <w:r>
              <w:rPr>
                <w:lang w:val="es-ES"/>
              </w:rPr>
              <w:t xml:space="preserve">Durante la </w:t>
            </w:r>
            <w:r w:rsidR="00A44648">
              <w:rPr>
                <w:lang w:val="es-ES"/>
              </w:rPr>
              <w:t>fiscalización</w:t>
            </w:r>
            <w:r>
              <w:rPr>
                <w:lang w:val="es-ES"/>
              </w:rPr>
              <w:t xml:space="preserve"> realizada el día 21 de marzo de 2017, los hechos constatados son los siguientes:</w:t>
            </w:r>
          </w:p>
          <w:p w14:paraId="7339EAC7" w14:textId="77777777" w:rsidR="009D52BA" w:rsidRDefault="009D52BA" w:rsidP="00A82915">
            <w:pPr>
              <w:pStyle w:val="Prrafodelista"/>
              <w:numPr>
                <w:ilvl w:val="0"/>
                <w:numId w:val="6"/>
              </w:numPr>
              <w:spacing w:before="120" w:after="120"/>
              <w:rPr>
                <w:rFonts w:ascii="Calibri" w:eastAsia="Times New Roman" w:hAnsi="Calibri"/>
                <w:color w:val="000000"/>
                <w:lang w:val="es-ES" w:eastAsia="es-CL"/>
              </w:rPr>
            </w:pPr>
            <w:r>
              <w:rPr>
                <w:rFonts w:ascii="Calibri" w:eastAsia="Times New Roman" w:hAnsi="Calibri"/>
                <w:color w:val="000000"/>
                <w:lang w:val="es-ES" w:eastAsia="es-CL"/>
              </w:rPr>
              <w:t>En el s</w:t>
            </w:r>
            <w:r w:rsidRPr="009D52BA">
              <w:rPr>
                <w:rFonts w:ascii="Calibri" w:eastAsia="Times New Roman" w:hAnsi="Calibri"/>
                <w:color w:val="000000"/>
                <w:lang w:val="es-ES" w:eastAsia="es-CL"/>
              </w:rPr>
              <w:t xml:space="preserve">ector </w:t>
            </w:r>
            <w:r>
              <w:rPr>
                <w:rFonts w:ascii="Calibri" w:eastAsia="Times New Roman" w:hAnsi="Calibri"/>
                <w:color w:val="000000"/>
                <w:lang w:val="es-ES" w:eastAsia="es-CL"/>
              </w:rPr>
              <w:t>Mirador Oriente</w:t>
            </w:r>
            <w:r w:rsidR="005B2EC8">
              <w:rPr>
                <w:rFonts w:ascii="Calibri" w:eastAsia="Times New Roman" w:hAnsi="Calibri"/>
                <w:color w:val="000000"/>
                <w:lang w:val="es-ES" w:eastAsia="es-CL"/>
              </w:rPr>
              <w:t>,</w:t>
            </w:r>
            <w:r>
              <w:rPr>
                <w:rFonts w:ascii="Calibri" w:eastAsia="Times New Roman" w:hAnsi="Calibri"/>
                <w:color w:val="000000"/>
                <w:lang w:val="es-ES" w:eastAsia="es-CL"/>
              </w:rPr>
              <w:t xml:space="preserve"> respecto de la impermeabilización de los muros</w:t>
            </w:r>
            <w:r w:rsidR="005B2EC8">
              <w:rPr>
                <w:rFonts w:ascii="Calibri" w:eastAsia="Times New Roman" w:hAnsi="Calibri"/>
                <w:color w:val="000000"/>
                <w:lang w:val="es-ES" w:eastAsia="es-CL"/>
              </w:rPr>
              <w:t xml:space="preserve"> del depósito de relaves Hipógeno</w:t>
            </w:r>
            <w:r w:rsidR="009F0950">
              <w:rPr>
                <w:rFonts w:ascii="Calibri" w:eastAsia="Times New Roman" w:hAnsi="Calibri"/>
                <w:color w:val="000000"/>
                <w:lang w:val="es-ES" w:eastAsia="es-CL"/>
              </w:rPr>
              <w:t xml:space="preserve"> (</w:t>
            </w:r>
            <w:r w:rsidR="00C323F8">
              <w:rPr>
                <w:rFonts w:ascii="Calibri" w:eastAsia="Times New Roman" w:hAnsi="Calibri"/>
                <w:color w:val="000000"/>
                <w:lang w:val="es-ES" w:eastAsia="es-CL"/>
              </w:rPr>
              <w:fldChar w:fldCharType="begin"/>
            </w:r>
            <w:r w:rsidR="00C323F8">
              <w:rPr>
                <w:rFonts w:ascii="Calibri" w:eastAsia="Times New Roman" w:hAnsi="Calibri"/>
                <w:color w:val="000000"/>
                <w:lang w:val="es-ES" w:eastAsia="es-CL"/>
              </w:rPr>
              <w:instrText xml:space="preserve"> REF _Ref496538739 \h </w:instrText>
            </w:r>
            <w:r w:rsidR="00C323F8">
              <w:rPr>
                <w:rFonts w:ascii="Calibri" w:eastAsia="Times New Roman" w:hAnsi="Calibri"/>
                <w:color w:val="000000"/>
                <w:lang w:val="es-ES" w:eastAsia="es-CL"/>
              </w:rPr>
            </w:r>
            <w:r w:rsidR="00C323F8">
              <w:rPr>
                <w:rFonts w:ascii="Calibri" w:eastAsia="Times New Roman" w:hAnsi="Calibri"/>
                <w:color w:val="000000"/>
                <w:lang w:val="es-ES" w:eastAsia="es-CL"/>
              </w:rPr>
              <w:fldChar w:fldCharType="separate"/>
            </w:r>
            <w:r w:rsidR="00761DCC">
              <w:t xml:space="preserve">Figura </w:t>
            </w:r>
            <w:r w:rsidR="00761DCC">
              <w:rPr>
                <w:noProof/>
              </w:rPr>
              <w:t>2</w:t>
            </w:r>
            <w:r w:rsidR="00C323F8">
              <w:rPr>
                <w:rFonts w:ascii="Calibri" w:eastAsia="Times New Roman" w:hAnsi="Calibri"/>
                <w:color w:val="000000"/>
                <w:lang w:val="es-ES" w:eastAsia="es-CL"/>
              </w:rPr>
              <w:fldChar w:fldCharType="end"/>
            </w:r>
            <w:r w:rsidR="009F0950">
              <w:rPr>
                <w:rFonts w:ascii="Calibri" w:eastAsia="Times New Roman" w:hAnsi="Calibri"/>
                <w:color w:val="000000"/>
                <w:lang w:val="es-ES" w:eastAsia="es-CL"/>
              </w:rPr>
              <w:t xml:space="preserve">) </w:t>
            </w:r>
            <w:r>
              <w:rPr>
                <w:rFonts w:ascii="Calibri" w:eastAsia="Times New Roman" w:hAnsi="Calibri"/>
                <w:color w:val="000000"/>
                <w:lang w:val="es-ES" w:eastAsia="es-CL"/>
              </w:rPr>
              <w:t>el señor Luis Diaz, jefe de operaciones informó lo siguiente:</w:t>
            </w:r>
          </w:p>
          <w:p w14:paraId="0FF0BC12" w14:textId="77777777" w:rsidR="005B2EC8" w:rsidRDefault="005B2EC8" w:rsidP="00A82915">
            <w:pPr>
              <w:pStyle w:val="Prrafodelista"/>
              <w:spacing w:before="120" w:after="120"/>
              <w:rPr>
                <w:rFonts w:ascii="Calibri" w:eastAsia="Times New Roman" w:hAnsi="Calibri"/>
                <w:color w:val="000000"/>
                <w:lang w:val="es-ES" w:eastAsia="es-CL"/>
              </w:rPr>
            </w:pPr>
          </w:p>
          <w:p w14:paraId="216BC80C" w14:textId="77777777" w:rsidR="009D52BA" w:rsidRDefault="009D52BA" w:rsidP="00C323F8">
            <w:pPr>
              <w:pStyle w:val="Prrafodelista"/>
              <w:numPr>
                <w:ilvl w:val="0"/>
                <w:numId w:val="11"/>
              </w:numPr>
              <w:spacing w:before="120" w:after="120"/>
              <w:ind w:left="1452" w:hanging="425"/>
              <w:rPr>
                <w:rFonts w:ascii="Calibri" w:eastAsia="Times New Roman" w:hAnsi="Calibri"/>
                <w:color w:val="000000"/>
                <w:lang w:val="es-ES" w:eastAsia="es-CL"/>
              </w:rPr>
            </w:pPr>
            <w:r>
              <w:rPr>
                <w:rFonts w:ascii="Calibri" w:eastAsia="Times New Roman" w:hAnsi="Calibri"/>
                <w:color w:val="000000"/>
                <w:lang w:val="es-ES" w:eastAsia="es-CL"/>
              </w:rPr>
              <w:t>Muro Sur: Se encuentra impermeabilizado completamente con HDPE, desde el pie hasta el coronamiento de la etapa III esto es la cota 1.149,5 m.s.n.m.</w:t>
            </w:r>
            <w:r w:rsidR="000203CB">
              <w:rPr>
                <w:rFonts w:ascii="Calibri" w:eastAsia="Times New Roman" w:hAnsi="Calibri"/>
                <w:color w:val="000000"/>
                <w:lang w:val="es-ES" w:eastAsia="es-CL"/>
              </w:rPr>
              <w:t xml:space="preserve"> (</w:t>
            </w:r>
            <w:r w:rsidR="000203CB">
              <w:rPr>
                <w:rFonts w:ascii="Calibri" w:eastAsia="Times New Roman" w:hAnsi="Calibri"/>
                <w:color w:val="000000"/>
                <w:lang w:val="es-ES" w:eastAsia="es-CL"/>
              </w:rPr>
              <w:fldChar w:fldCharType="begin"/>
            </w:r>
            <w:r w:rsidR="000203CB">
              <w:rPr>
                <w:rFonts w:ascii="Calibri" w:eastAsia="Times New Roman" w:hAnsi="Calibri"/>
                <w:color w:val="000000"/>
                <w:lang w:val="es-ES" w:eastAsia="es-CL"/>
              </w:rPr>
              <w:instrText xml:space="preserve"> REF _Ref496277294 \h </w:instrText>
            </w:r>
            <w:r w:rsidR="000203CB">
              <w:rPr>
                <w:rFonts w:ascii="Calibri" w:eastAsia="Times New Roman" w:hAnsi="Calibri"/>
                <w:color w:val="000000"/>
                <w:lang w:val="es-ES" w:eastAsia="es-CL"/>
              </w:rPr>
            </w:r>
            <w:r w:rsidR="000203CB">
              <w:rPr>
                <w:rFonts w:ascii="Calibri" w:eastAsia="Times New Roman" w:hAnsi="Calibri"/>
                <w:color w:val="000000"/>
                <w:lang w:val="es-ES" w:eastAsia="es-CL"/>
              </w:rPr>
              <w:fldChar w:fldCharType="separate"/>
            </w:r>
            <w:r w:rsidR="00761DCC">
              <w:t xml:space="preserve">Fotografía </w:t>
            </w:r>
            <w:r w:rsidR="00761DCC">
              <w:rPr>
                <w:noProof/>
              </w:rPr>
              <w:t>1</w:t>
            </w:r>
            <w:r w:rsidR="000203CB">
              <w:rPr>
                <w:rFonts w:ascii="Calibri" w:eastAsia="Times New Roman" w:hAnsi="Calibri"/>
                <w:color w:val="000000"/>
                <w:lang w:val="es-ES" w:eastAsia="es-CL"/>
              </w:rPr>
              <w:fldChar w:fldCharType="end"/>
            </w:r>
            <w:r w:rsidR="000203CB">
              <w:rPr>
                <w:rFonts w:ascii="Calibri" w:eastAsia="Times New Roman" w:hAnsi="Calibri"/>
                <w:color w:val="000000"/>
                <w:lang w:val="es-ES" w:eastAsia="es-CL"/>
              </w:rPr>
              <w:t>).</w:t>
            </w:r>
          </w:p>
          <w:p w14:paraId="3EE62F1B" w14:textId="77777777" w:rsidR="009D52BA" w:rsidRDefault="009D52BA" w:rsidP="00A82915">
            <w:pPr>
              <w:pStyle w:val="Prrafodelista"/>
              <w:numPr>
                <w:ilvl w:val="0"/>
                <w:numId w:val="11"/>
              </w:numPr>
              <w:spacing w:before="120" w:after="120"/>
              <w:ind w:hanging="413"/>
              <w:rPr>
                <w:rFonts w:ascii="Calibri" w:eastAsia="Times New Roman" w:hAnsi="Calibri"/>
                <w:color w:val="000000"/>
                <w:lang w:val="es-ES" w:eastAsia="es-CL"/>
              </w:rPr>
            </w:pPr>
            <w:r>
              <w:rPr>
                <w:rFonts w:ascii="Calibri" w:eastAsia="Times New Roman" w:hAnsi="Calibri"/>
                <w:color w:val="000000"/>
                <w:lang w:val="es-ES" w:eastAsia="es-CL"/>
              </w:rPr>
              <w:t>Muro Norte: El muro aguas arriba cuenta con un tratamiento ejecutado mediante capa de transición, co</w:t>
            </w:r>
            <w:r w:rsidR="008076AA">
              <w:rPr>
                <w:rFonts w:ascii="Calibri" w:eastAsia="Times New Roman" w:hAnsi="Calibri"/>
                <w:color w:val="000000"/>
                <w:lang w:val="es-ES" w:eastAsia="es-CL"/>
              </w:rPr>
              <w:t xml:space="preserve">n material fino proveniente de </w:t>
            </w:r>
            <w:r>
              <w:rPr>
                <w:rFonts w:ascii="Calibri" w:eastAsia="Times New Roman" w:hAnsi="Calibri"/>
                <w:color w:val="000000"/>
                <w:lang w:val="es-ES" w:eastAsia="es-CL"/>
              </w:rPr>
              <w:t>la mina (Contenido mínimo de finos del 15% y granulometría máxima de 8 pulgadas), que impide la migración de sólidos pero no de agua.</w:t>
            </w:r>
          </w:p>
          <w:p w14:paraId="1FA9E1DF" w14:textId="77777777" w:rsidR="009D52BA" w:rsidRDefault="009D52BA" w:rsidP="00A82915">
            <w:pPr>
              <w:pStyle w:val="Prrafodelista"/>
              <w:numPr>
                <w:ilvl w:val="0"/>
                <w:numId w:val="11"/>
              </w:numPr>
              <w:spacing w:before="120" w:after="120"/>
              <w:ind w:hanging="413"/>
              <w:rPr>
                <w:rFonts w:ascii="Calibri" w:eastAsia="Times New Roman" w:hAnsi="Calibri"/>
                <w:color w:val="000000"/>
                <w:lang w:val="es-ES" w:eastAsia="es-CL"/>
              </w:rPr>
            </w:pPr>
            <w:r>
              <w:rPr>
                <w:rFonts w:ascii="Calibri" w:eastAsia="Times New Roman" w:hAnsi="Calibri"/>
                <w:color w:val="000000"/>
                <w:lang w:val="es-ES" w:eastAsia="es-CL"/>
              </w:rPr>
              <w:t>Muro Nor Oriente: se encuentra impermeabilizado completamente</w:t>
            </w:r>
            <w:r w:rsidR="008076AA">
              <w:rPr>
                <w:rFonts w:ascii="Calibri" w:eastAsia="Times New Roman" w:hAnsi="Calibri"/>
                <w:color w:val="000000"/>
                <w:lang w:val="es-ES" w:eastAsia="es-CL"/>
              </w:rPr>
              <w:t xml:space="preserve"> con HDPE, desde el Pie hasta el nivel 1.117 m.s.n.m que corresponde a la Etapa I. Actualmente el muro alcanza la cota 1.149,5 m.s.n.m y sobre la cota 1.117 m.s.n.m, posee el mismo tratamiento ejecutado en el muro Norte </w:t>
            </w:r>
          </w:p>
          <w:p w14:paraId="534AF14A" w14:textId="77777777" w:rsidR="008076AA" w:rsidRPr="00826F62" w:rsidRDefault="008076AA" w:rsidP="00A82915">
            <w:pPr>
              <w:pStyle w:val="Prrafodelista"/>
              <w:numPr>
                <w:ilvl w:val="0"/>
                <w:numId w:val="11"/>
              </w:numPr>
              <w:spacing w:before="120" w:after="120"/>
              <w:ind w:hanging="413"/>
              <w:rPr>
                <w:rFonts w:ascii="Calibri" w:eastAsia="Times New Roman" w:hAnsi="Calibri"/>
                <w:color w:val="000000"/>
                <w:lang w:val="es-ES" w:eastAsia="es-CL"/>
              </w:rPr>
            </w:pPr>
            <w:r>
              <w:rPr>
                <w:rFonts w:ascii="Calibri" w:eastAsia="Times New Roman" w:hAnsi="Calibri"/>
                <w:color w:val="000000"/>
                <w:lang w:val="es-ES" w:eastAsia="es-CL"/>
              </w:rPr>
              <w:t xml:space="preserve">Muro Oriente: Se encuentra impermeabilizado completamente con HDPE, desde el pie hasta el nivel 1.117 m.s.n.m que corresponde a la Etapa I. Actualmente el muro alcanza la cota 1.149,5 m.s.n.m y sobre la cota 1.117 m.s.n.m, posee el mismo tratamiento ejecutado en el muro Norte </w:t>
            </w:r>
            <w:r w:rsidR="006007B1">
              <w:rPr>
                <w:rFonts w:ascii="Calibri" w:eastAsia="Times New Roman" w:hAnsi="Calibri"/>
                <w:color w:val="000000"/>
                <w:lang w:val="es-ES" w:eastAsia="es-CL"/>
              </w:rPr>
              <w:t>(</w:t>
            </w:r>
            <w:r w:rsidR="006007B1">
              <w:rPr>
                <w:rFonts w:ascii="Calibri" w:eastAsia="Times New Roman" w:hAnsi="Calibri"/>
                <w:color w:val="000000"/>
                <w:lang w:val="es-ES" w:eastAsia="es-CL"/>
              </w:rPr>
              <w:fldChar w:fldCharType="begin"/>
            </w:r>
            <w:r w:rsidR="006007B1">
              <w:rPr>
                <w:rFonts w:ascii="Calibri" w:eastAsia="Times New Roman" w:hAnsi="Calibri"/>
                <w:color w:val="000000"/>
                <w:lang w:val="es-ES" w:eastAsia="es-CL"/>
              </w:rPr>
              <w:instrText xml:space="preserve"> REF _Ref496277419 \h </w:instrText>
            </w:r>
            <w:r w:rsidR="006007B1">
              <w:rPr>
                <w:rFonts w:ascii="Calibri" w:eastAsia="Times New Roman" w:hAnsi="Calibri"/>
                <w:color w:val="000000"/>
                <w:lang w:val="es-ES" w:eastAsia="es-CL"/>
              </w:rPr>
            </w:r>
            <w:r w:rsidR="006007B1">
              <w:rPr>
                <w:rFonts w:ascii="Calibri" w:eastAsia="Times New Roman" w:hAnsi="Calibri"/>
                <w:color w:val="000000"/>
                <w:lang w:val="es-ES" w:eastAsia="es-CL"/>
              </w:rPr>
              <w:fldChar w:fldCharType="separate"/>
            </w:r>
            <w:r w:rsidR="006007B1" w:rsidRPr="0025129B">
              <w:t xml:space="preserve">Fotografía </w:t>
            </w:r>
            <w:r w:rsidR="006007B1">
              <w:rPr>
                <w:noProof/>
              </w:rPr>
              <w:t>2</w:t>
            </w:r>
            <w:r w:rsidR="006007B1" w:rsidRPr="0025129B">
              <w:t>.</w:t>
            </w:r>
            <w:r w:rsidR="006007B1">
              <w:rPr>
                <w:rFonts w:ascii="Calibri" w:eastAsia="Times New Roman" w:hAnsi="Calibri"/>
                <w:color w:val="000000"/>
                <w:lang w:val="es-ES" w:eastAsia="es-CL"/>
              </w:rPr>
              <w:fldChar w:fldCharType="end"/>
            </w:r>
            <w:r w:rsidR="006007B1">
              <w:rPr>
                <w:rFonts w:ascii="Calibri" w:eastAsia="Times New Roman" w:hAnsi="Calibri"/>
                <w:color w:val="000000"/>
                <w:lang w:val="es-ES" w:eastAsia="es-CL"/>
              </w:rPr>
              <w:fldChar w:fldCharType="begin"/>
            </w:r>
            <w:r w:rsidR="006007B1">
              <w:rPr>
                <w:rFonts w:ascii="Calibri" w:eastAsia="Times New Roman" w:hAnsi="Calibri"/>
                <w:color w:val="000000"/>
                <w:lang w:val="es-ES" w:eastAsia="es-CL"/>
              </w:rPr>
              <w:instrText xml:space="preserve"> REF _Ref496277422 \h </w:instrText>
            </w:r>
            <w:r w:rsidR="006007B1">
              <w:rPr>
                <w:rFonts w:ascii="Calibri" w:eastAsia="Times New Roman" w:hAnsi="Calibri"/>
                <w:color w:val="000000"/>
                <w:lang w:val="es-ES" w:eastAsia="es-CL"/>
              </w:rPr>
            </w:r>
            <w:r w:rsidR="006007B1">
              <w:rPr>
                <w:rFonts w:ascii="Calibri" w:eastAsia="Times New Roman" w:hAnsi="Calibri"/>
                <w:color w:val="000000"/>
                <w:lang w:val="es-ES" w:eastAsia="es-CL"/>
              </w:rPr>
              <w:fldChar w:fldCharType="separate"/>
            </w:r>
            <w:r w:rsidR="006007B1" w:rsidRPr="0025129B">
              <w:t xml:space="preserve">Fotografía </w:t>
            </w:r>
            <w:r w:rsidR="006007B1">
              <w:rPr>
                <w:noProof/>
              </w:rPr>
              <w:t>3</w:t>
            </w:r>
            <w:r w:rsidR="006007B1" w:rsidRPr="0025129B">
              <w:t>.</w:t>
            </w:r>
            <w:r w:rsidR="006007B1">
              <w:rPr>
                <w:rFonts w:ascii="Calibri" w:eastAsia="Times New Roman" w:hAnsi="Calibri"/>
                <w:color w:val="000000"/>
                <w:lang w:val="es-ES" w:eastAsia="es-CL"/>
              </w:rPr>
              <w:fldChar w:fldCharType="end"/>
            </w:r>
            <w:r w:rsidR="006007B1">
              <w:rPr>
                <w:rFonts w:ascii="Calibri" w:eastAsia="Times New Roman" w:hAnsi="Calibri"/>
                <w:color w:val="000000"/>
                <w:lang w:val="es-ES" w:eastAsia="es-CL"/>
              </w:rPr>
              <w:t xml:space="preserve">y </w:t>
            </w:r>
            <w:r w:rsidR="006007B1">
              <w:rPr>
                <w:rFonts w:ascii="Calibri" w:eastAsia="Times New Roman" w:hAnsi="Calibri"/>
                <w:color w:val="000000"/>
                <w:lang w:val="es-ES" w:eastAsia="es-CL"/>
              </w:rPr>
              <w:fldChar w:fldCharType="begin"/>
            </w:r>
            <w:r w:rsidR="006007B1">
              <w:rPr>
                <w:rFonts w:ascii="Calibri" w:eastAsia="Times New Roman" w:hAnsi="Calibri"/>
                <w:color w:val="000000"/>
                <w:lang w:val="es-ES" w:eastAsia="es-CL"/>
              </w:rPr>
              <w:instrText xml:space="preserve"> REF _Ref496277465 \h </w:instrText>
            </w:r>
            <w:r w:rsidR="006007B1">
              <w:rPr>
                <w:rFonts w:ascii="Calibri" w:eastAsia="Times New Roman" w:hAnsi="Calibri"/>
                <w:color w:val="000000"/>
                <w:lang w:val="es-ES" w:eastAsia="es-CL"/>
              </w:rPr>
            </w:r>
            <w:r w:rsidR="006007B1">
              <w:rPr>
                <w:rFonts w:ascii="Calibri" w:eastAsia="Times New Roman" w:hAnsi="Calibri"/>
                <w:color w:val="000000"/>
                <w:lang w:val="es-ES" w:eastAsia="es-CL"/>
              </w:rPr>
              <w:fldChar w:fldCharType="separate"/>
            </w:r>
            <w:r w:rsidR="006007B1" w:rsidRPr="0025129B">
              <w:t xml:space="preserve">Fotografía </w:t>
            </w:r>
            <w:r w:rsidR="006007B1">
              <w:rPr>
                <w:noProof/>
              </w:rPr>
              <w:t>4</w:t>
            </w:r>
            <w:r w:rsidR="006007B1" w:rsidRPr="0025129B">
              <w:t>.</w:t>
            </w:r>
            <w:r w:rsidR="006007B1">
              <w:rPr>
                <w:rFonts w:ascii="Calibri" w:eastAsia="Times New Roman" w:hAnsi="Calibri"/>
                <w:color w:val="000000"/>
                <w:lang w:val="es-ES" w:eastAsia="es-CL"/>
              </w:rPr>
              <w:fldChar w:fldCharType="end"/>
            </w:r>
            <w:r w:rsidR="006007B1">
              <w:rPr>
                <w:rFonts w:ascii="Calibri" w:eastAsia="Times New Roman" w:hAnsi="Calibri"/>
                <w:color w:val="000000"/>
                <w:lang w:val="es-ES" w:eastAsia="es-CL"/>
              </w:rPr>
              <w:t>)</w:t>
            </w:r>
          </w:p>
          <w:p w14:paraId="7D179672" w14:textId="77777777" w:rsidR="008076AA" w:rsidRDefault="008076AA" w:rsidP="00A82915">
            <w:pPr>
              <w:pStyle w:val="Prrafodelista"/>
              <w:numPr>
                <w:ilvl w:val="0"/>
                <w:numId w:val="11"/>
              </w:numPr>
              <w:spacing w:before="120" w:after="120"/>
              <w:ind w:hanging="413"/>
              <w:rPr>
                <w:rFonts w:ascii="Calibri" w:eastAsia="Times New Roman" w:hAnsi="Calibri"/>
                <w:color w:val="000000"/>
                <w:lang w:val="es-ES" w:eastAsia="es-CL"/>
              </w:rPr>
            </w:pPr>
            <w:r>
              <w:rPr>
                <w:rFonts w:ascii="Calibri" w:eastAsia="Times New Roman" w:hAnsi="Calibri"/>
                <w:color w:val="000000"/>
                <w:lang w:val="es-ES" w:eastAsia="es-CL"/>
              </w:rPr>
              <w:t>Muro Poniente: No se encuentra construido a la fecha.</w:t>
            </w:r>
          </w:p>
          <w:p w14:paraId="0CF38934" w14:textId="77777777" w:rsidR="00826F62" w:rsidRDefault="00826F62" w:rsidP="00A82915">
            <w:pPr>
              <w:pStyle w:val="Prrafodelista"/>
              <w:numPr>
                <w:ilvl w:val="0"/>
                <w:numId w:val="6"/>
              </w:numPr>
              <w:spacing w:before="120" w:after="120"/>
              <w:rPr>
                <w:rFonts w:ascii="Calibri" w:eastAsia="Times New Roman" w:hAnsi="Calibri"/>
                <w:color w:val="000000"/>
                <w:lang w:val="es-ES" w:eastAsia="es-CL"/>
              </w:rPr>
            </w:pPr>
            <w:r>
              <w:rPr>
                <w:rFonts w:ascii="Calibri" w:eastAsia="Times New Roman" w:hAnsi="Calibri"/>
                <w:color w:val="000000"/>
                <w:lang w:val="es-ES" w:eastAsia="es-CL"/>
              </w:rPr>
              <w:t>El depósito posee 8 puntos de descarga de relaves, los cuales no se encuentran operativos durante la inspección, solo el denominado “punto 9”, que corresponde al rebose del cajón receptor de relaves, individualizado como TK-42.</w:t>
            </w:r>
          </w:p>
          <w:p w14:paraId="75E3580B" w14:textId="77777777" w:rsidR="00826F62" w:rsidRDefault="00826F62" w:rsidP="00A82915">
            <w:pPr>
              <w:pStyle w:val="Prrafodelista"/>
              <w:numPr>
                <w:ilvl w:val="0"/>
                <w:numId w:val="6"/>
              </w:numPr>
              <w:spacing w:before="120" w:after="120"/>
              <w:rPr>
                <w:rFonts w:ascii="Calibri" w:eastAsia="Times New Roman" w:hAnsi="Calibri"/>
                <w:color w:val="000000"/>
                <w:lang w:val="es-ES" w:eastAsia="es-CL"/>
              </w:rPr>
            </w:pPr>
            <w:r>
              <w:rPr>
                <w:rFonts w:ascii="Calibri" w:eastAsia="Times New Roman" w:hAnsi="Calibri"/>
                <w:color w:val="000000"/>
                <w:lang w:val="es-ES" w:eastAsia="es-CL"/>
              </w:rPr>
              <w:t xml:space="preserve">Respecto del sistema de drenes, </w:t>
            </w:r>
            <w:r w:rsidR="00CD1552">
              <w:rPr>
                <w:rFonts w:ascii="Calibri" w:eastAsia="Times New Roman" w:hAnsi="Calibri"/>
                <w:color w:val="000000"/>
                <w:lang w:val="es-ES" w:eastAsia="es-CL"/>
              </w:rPr>
              <w:t xml:space="preserve">el Señor Pablo Galdeano, ingeniero especialista de relaves de la empresa AMEC, informó que todos los muros cuentan con este sistema, a excepción del Muro Sur, que será construido en la </w:t>
            </w:r>
            <w:r w:rsidR="005B2EC8">
              <w:rPr>
                <w:rFonts w:ascii="Calibri" w:eastAsia="Times New Roman" w:hAnsi="Calibri"/>
                <w:color w:val="000000"/>
                <w:lang w:val="es-ES" w:eastAsia="es-CL"/>
              </w:rPr>
              <w:t>etapa IV . sin embargo, sólo en e</w:t>
            </w:r>
            <w:r w:rsidR="00CD1552">
              <w:rPr>
                <w:rFonts w:ascii="Calibri" w:eastAsia="Times New Roman" w:hAnsi="Calibri"/>
                <w:color w:val="000000"/>
                <w:lang w:val="es-ES" w:eastAsia="es-CL"/>
              </w:rPr>
              <w:t xml:space="preserve">l Muro </w:t>
            </w:r>
            <w:r w:rsidR="00A44648">
              <w:rPr>
                <w:rFonts w:ascii="Calibri" w:eastAsia="Times New Roman" w:hAnsi="Calibri"/>
                <w:color w:val="000000"/>
                <w:lang w:val="es-ES" w:eastAsia="es-CL"/>
              </w:rPr>
              <w:t>Nororiente</w:t>
            </w:r>
            <w:r w:rsidR="00CD1552">
              <w:rPr>
                <w:rFonts w:ascii="Calibri" w:eastAsia="Times New Roman" w:hAnsi="Calibri"/>
                <w:color w:val="000000"/>
                <w:lang w:val="es-ES" w:eastAsia="es-CL"/>
              </w:rPr>
              <w:t xml:space="preserve"> presenta drenaje y es monitoreado diariamente.</w:t>
            </w:r>
          </w:p>
          <w:p w14:paraId="2DB59B21" w14:textId="77777777" w:rsidR="00CD1552" w:rsidRDefault="00CD1552" w:rsidP="00A82915">
            <w:pPr>
              <w:pStyle w:val="Prrafodelista"/>
              <w:numPr>
                <w:ilvl w:val="0"/>
                <w:numId w:val="6"/>
              </w:numPr>
              <w:spacing w:before="120" w:after="120"/>
              <w:rPr>
                <w:rFonts w:ascii="Calibri" w:eastAsia="Times New Roman" w:hAnsi="Calibri"/>
                <w:color w:val="000000"/>
                <w:lang w:val="es-ES" w:eastAsia="es-CL"/>
              </w:rPr>
            </w:pPr>
            <w:r>
              <w:rPr>
                <w:rFonts w:ascii="Calibri" w:eastAsia="Times New Roman" w:hAnsi="Calibri"/>
                <w:color w:val="000000"/>
                <w:lang w:val="es-ES" w:eastAsia="es-CL"/>
              </w:rPr>
              <w:t xml:space="preserve">Respecto al sistema de </w:t>
            </w:r>
            <w:r w:rsidR="00A44648">
              <w:rPr>
                <w:rFonts w:ascii="Calibri" w:eastAsia="Times New Roman" w:hAnsi="Calibri"/>
                <w:color w:val="000000"/>
                <w:lang w:val="es-ES" w:eastAsia="es-CL"/>
              </w:rPr>
              <w:t>desvío</w:t>
            </w:r>
            <w:r>
              <w:rPr>
                <w:rFonts w:ascii="Calibri" w:eastAsia="Times New Roman" w:hAnsi="Calibri"/>
                <w:color w:val="000000"/>
                <w:lang w:val="es-ES" w:eastAsia="es-CL"/>
              </w:rPr>
              <w:t xml:space="preserve"> de aguas</w:t>
            </w:r>
            <w:r w:rsidR="003672A2">
              <w:rPr>
                <w:rFonts w:ascii="Calibri" w:eastAsia="Times New Roman" w:hAnsi="Calibri"/>
                <w:color w:val="000000"/>
                <w:lang w:val="es-ES" w:eastAsia="es-CL"/>
              </w:rPr>
              <w:t xml:space="preserve"> superficiales</w:t>
            </w:r>
            <w:r>
              <w:rPr>
                <w:rFonts w:ascii="Calibri" w:eastAsia="Times New Roman" w:hAnsi="Calibri"/>
                <w:color w:val="000000"/>
                <w:lang w:val="es-ES" w:eastAsia="es-CL"/>
              </w:rPr>
              <w:t xml:space="preserve">, el señor Marcelo Zepeda, jefe de reportabilidad ambiental de Teck, informó que a la fecha no se encuentran construidos los canales de contorno. </w:t>
            </w:r>
            <w:r w:rsidR="002939E9">
              <w:rPr>
                <w:rFonts w:ascii="Calibri" w:eastAsia="Times New Roman" w:hAnsi="Calibri"/>
                <w:color w:val="000000"/>
                <w:lang w:val="es-ES" w:eastAsia="es-CL"/>
              </w:rPr>
              <w:t xml:space="preserve">Consultado, sobre si realizó alguna gestión para regularizar esta situación ante la autoridad ambiental, </w:t>
            </w:r>
            <w:r>
              <w:rPr>
                <w:rFonts w:ascii="Calibri" w:eastAsia="Times New Roman" w:hAnsi="Calibri"/>
                <w:color w:val="000000"/>
                <w:lang w:val="es-ES" w:eastAsia="es-CL"/>
              </w:rPr>
              <w:t xml:space="preserve">el Señor Zepeda, </w:t>
            </w:r>
            <w:r w:rsidR="002939E9">
              <w:rPr>
                <w:rFonts w:ascii="Calibri" w:eastAsia="Times New Roman" w:hAnsi="Calibri"/>
                <w:color w:val="000000"/>
                <w:lang w:val="es-ES" w:eastAsia="es-CL"/>
              </w:rPr>
              <w:t>indicó que no se ha realizado ninguna gestión</w:t>
            </w:r>
            <w:r>
              <w:rPr>
                <w:rFonts w:ascii="Calibri" w:eastAsia="Times New Roman" w:hAnsi="Calibri"/>
                <w:color w:val="000000"/>
                <w:lang w:val="es-ES" w:eastAsia="es-CL"/>
              </w:rPr>
              <w:t>.</w:t>
            </w:r>
            <w:r w:rsidR="00AA2A3E">
              <w:rPr>
                <w:rFonts w:ascii="Calibri" w:eastAsia="Times New Roman" w:hAnsi="Calibri"/>
                <w:color w:val="000000"/>
                <w:lang w:val="es-ES" w:eastAsia="es-CL"/>
              </w:rPr>
              <w:t xml:space="preserve"> Cabe señalar que la </w:t>
            </w:r>
            <w:r w:rsidR="007D7039">
              <w:rPr>
                <w:rFonts w:ascii="Calibri" w:eastAsia="Times New Roman" w:hAnsi="Calibri"/>
                <w:color w:val="000000"/>
                <w:lang w:val="es-ES" w:eastAsia="es-CL"/>
              </w:rPr>
              <w:t>no implementación de esta medida</w:t>
            </w:r>
            <w:r w:rsidR="00AA2A3E">
              <w:rPr>
                <w:rFonts w:ascii="Calibri" w:eastAsia="Times New Roman" w:hAnsi="Calibri"/>
                <w:color w:val="000000"/>
                <w:lang w:val="es-ES" w:eastAsia="es-CL"/>
              </w:rPr>
              <w:t xml:space="preserve"> fue sancionada por la SMA el año 201</w:t>
            </w:r>
            <w:r w:rsidR="002939E9">
              <w:rPr>
                <w:rFonts w:ascii="Calibri" w:eastAsia="Times New Roman" w:hAnsi="Calibri"/>
                <w:color w:val="000000"/>
                <w:lang w:val="es-ES" w:eastAsia="es-CL"/>
              </w:rPr>
              <w:t>5</w:t>
            </w:r>
            <w:r w:rsidR="00AA2A3E">
              <w:rPr>
                <w:rFonts w:ascii="Calibri" w:eastAsia="Times New Roman" w:hAnsi="Calibri"/>
                <w:color w:val="000000"/>
                <w:lang w:val="es-ES" w:eastAsia="es-CL"/>
              </w:rPr>
              <w:t>.</w:t>
            </w:r>
          </w:p>
          <w:p w14:paraId="2B0D01A7" w14:textId="77777777" w:rsidR="00CD1552" w:rsidRDefault="00CD1552" w:rsidP="00A82915">
            <w:pPr>
              <w:pStyle w:val="Prrafodelista"/>
              <w:numPr>
                <w:ilvl w:val="0"/>
                <w:numId w:val="6"/>
              </w:numPr>
              <w:spacing w:before="120" w:after="120"/>
              <w:rPr>
                <w:rFonts w:ascii="Calibri" w:eastAsia="Times New Roman" w:hAnsi="Calibri"/>
                <w:color w:val="000000"/>
                <w:lang w:val="es-ES" w:eastAsia="es-CL"/>
              </w:rPr>
            </w:pPr>
            <w:r>
              <w:rPr>
                <w:rFonts w:ascii="Calibri" w:eastAsia="Times New Roman" w:hAnsi="Calibri"/>
                <w:color w:val="000000"/>
                <w:lang w:val="es-ES" w:eastAsia="es-CL"/>
              </w:rPr>
              <w:t xml:space="preserve">Sector Botadero Sur: De acuerdo a lo señalado por el Señor Luis Diaz, éste se encuentra impermeabilizado con HDPE hasta la cota 1.117 m.s.n.m (Etapa </w:t>
            </w:r>
            <w:r w:rsidR="00AA2A3E">
              <w:rPr>
                <w:rFonts w:ascii="Calibri" w:eastAsia="Times New Roman" w:hAnsi="Calibri"/>
                <w:color w:val="000000"/>
                <w:lang w:val="es-ES" w:eastAsia="es-CL"/>
              </w:rPr>
              <w:t>I</w:t>
            </w:r>
            <w:r>
              <w:rPr>
                <w:rFonts w:ascii="Calibri" w:eastAsia="Times New Roman" w:hAnsi="Calibri"/>
                <w:color w:val="000000"/>
                <w:lang w:val="es-ES" w:eastAsia="es-CL"/>
              </w:rPr>
              <w:t>), lo cual no pudo ser verificado a simple vista, puesto que este botadero se encuentra en etapa III, superando el nivel de dicha cota, la que se encuentra habilitada y terminada con sello de transición.</w:t>
            </w:r>
            <w:r w:rsidR="008D09A6">
              <w:rPr>
                <w:rFonts w:ascii="Calibri" w:eastAsia="Times New Roman" w:hAnsi="Calibri"/>
                <w:color w:val="000000"/>
                <w:lang w:val="es-ES" w:eastAsia="es-CL"/>
              </w:rPr>
              <w:t xml:space="preserve"> Lo anterior cobra relevancia puesto que el informe de drenaje ácido al quinto año de operación, arroja un alto riesgo de generación de drenaje ácido.</w:t>
            </w:r>
          </w:p>
          <w:p w14:paraId="2D053424" w14:textId="77777777" w:rsidR="009E2EBA" w:rsidRDefault="007F0F60" w:rsidP="00A82915">
            <w:pPr>
              <w:pStyle w:val="Prrafodelista"/>
              <w:numPr>
                <w:ilvl w:val="0"/>
                <w:numId w:val="6"/>
              </w:numPr>
              <w:spacing w:before="120" w:after="120"/>
              <w:rPr>
                <w:rFonts w:ascii="Calibri" w:eastAsia="Times New Roman" w:hAnsi="Calibri"/>
                <w:color w:val="000000"/>
                <w:lang w:val="es-ES" w:eastAsia="es-CL"/>
              </w:rPr>
            </w:pPr>
            <w:r>
              <w:rPr>
                <w:rFonts w:ascii="Calibri" w:eastAsia="Times New Roman" w:hAnsi="Calibri"/>
                <w:color w:val="000000"/>
                <w:lang w:val="es-ES" w:eastAsia="es-CL"/>
              </w:rPr>
              <w:t xml:space="preserve">De acuerdo </w:t>
            </w:r>
            <w:r w:rsidR="00A44648">
              <w:rPr>
                <w:rFonts w:ascii="Calibri" w:eastAsia="Times New Roman" w:hAnsi="Calibri"/>
                <w:color w:val="000000"/>
                <w:lang w:val="es-ES" w:eastAsia="es-CL"/>
              </w:rPr>
              <w:t>a lo señalado</w:t>
            </w:r>
            <w:r>
              <w:rPr>
                <w:rFonts w:ascii="Calibri" w:eastAsia="Times New Roman" w:hAnsi="Calibri"/>
                <w:color w:val="000000"/>
                <w:lang w:val="es-ES" w:eastAsia="es-CL"/>
              </w:rPr>
              <w:t xml:space="preserve"> por el señor Zepeda, la fecha de inicio de disposición de relaves corresponde al 15 de enero de 2010, habiendo comenzado la etapa de construcción el año 2009.</w:t>
            </w:r>
          </w:p>
          <w:p w14:paraId="3BAE2611" w14:textId="77777777" w:rsidR="007F0F60" w:rsidRDefault="007F0F60" w:rsidP="00A82915">
            <w:pPr>
              <w:pStyle w:val="Prrafodelista"/>
              <w:numPr>
                <w:ilvl w:val="0"/>
                <w:numId w:val="6"/>
              </w:numPr>
              <w:spacing w:before="120" w:after="120"/>
              <w:rPr>
                <w:rFonts w:ascii="Calibri" w:eastAsia="Times New Roman" w:hAnsi="Calibri"/>
                <w:color w:val="000000"/>
                <w:lang w:val="es-ES" w:eastAsia="es-CL"/>
              </w:rPr>
            </w:pPr>
            <w:r>
              <w:rPr>
                <w:rFonts w:ascii="Calibri" w:eastAsia="Times New Roman" w:hAnsi="Calibri"/>
                <w:color w:val="000000"/>
                <w:lang w:val="es-ES" w:eastAsia="es-CL"/>
              </w:rPr>
              <w:t xml:space="preserve">Respecto del Sistema de Captación de filtraciones, específicamente del sellado del suelo basal mediante inyecciones de lechada de hormigón, por causa de la permeabilidad existente en el área de emplazamiento del depósito, que impida que las filtraciones escurran fuera del área del depósito, el señor Pablo Galdeano indicó que sólo en el muro sur se ejecutó en toda su longitud y en el muro Oriente sección Sur, sólo se </w:t>
            </w:r>
            <w:r w:rsidR="00A44648">
              <w:rPr>
                <w:rFonts w:ascii="Calibri" w:eastAsia="Times New Roman" w:hAnsi="Calibri"/>
                <w:color w:val="000000"/>
                <w:lang w:val="es-ES" w:eastAsia="es-CL"/>
              </w:rPr>
              <w:t>realizó</w:t>
            </w:r>
            <w:r>
              <w:rPr>
                <w:rFonts w:ascii="Calibri" w:eastAsia="Times New Roman" w:hAnsi="Calibri"/>
                <w:color w:val="000000"/>
                <w:lang w:val="es-ES" w:eastAsia="es-CL"/>
              </w:rPr>
              <w:t xml:space="preserve"> en un tramo. Debido al avance en la disposición de relaves no fue posible constatar la existencia de dichas labores. </w:t>
            </w:r>
          </w:p>
          <w:p w14:paraId="22F71D9D" w14:textId="77777777" w:rsidR="007F0F60" w:rsidRDefault="007F0F60" w:rsidP="00A82915">
            <w:pPr>
              <w:pStyle w:val="Prrafodelista"/>
              <w:numPr>
                <w:ilvl w:val="0"/>
                <w:numId w:val="6"/>
              </w:numPr>
              <w:spacing w:before="120" w:after="120"/>
              <w:rPr>
                <w:rFonts w:ascii="Calibri" w:eastAsia="Times New Roman" w:hAnsi="Calibri"/>
                <w:color w:val="000000"/>
                <w:lang w:val="es-ES" w:eastAsia="es-CL"/>
              </w:rPr>
            </w:pPr>
            <w:r>
              <w:rPr>
                <w:rFonts w:ascii="Calibri" w:eastAsia="Times New Roman" w:hAnsi="Calibri"/>
                <w:color w:val="000000"/>
                <w:lang w:val="es-ES" w:eastAsia="es-CL"/>
              </w:rPr>
              <w:lastRenderedPageBreak/>
              <w:t>Sector Muro sur del depósito de Relaves Hipógeno: En relación a la impermeabilización de los muros, se verificó la implementación con geomembrana de HDPE hasta el coronamiento del muro de la Etapa III.</w:t>
            </w:r>
            <w:r w:rsidR="00C323F8">
              <w:rPr>
                <w:rFonts w:ascii="Calibri" w:eastAsia="Times New Roman" w:hAnsi="Calibri"/>
                <w:color w:val="000000"/>
                <w:lang w:val="es-ES" w:eastAsia="es-CL"/>
              </w:rPr>
              <w:t>(</w:t>
            </w:r>
            <w:r w:rsidR="00C323F8">
              <w:rPr>
                <w:rFonts w:ascii="Calibri" w:eastAsia="Times New Roman" w:hAnsi="Calibri"/>
                <w:color w:val="000000"/>
                <w:lang w:val="es-ES" w:eastAsia="es-CL"/>
              </w:rPr>
              <w:fldChar w:fldCharType="begin"/>
            </w:r>
            <w:r w:rsidR="00C323F8">
              <w:rPr>
                <w:rFonts w:ascii="Calibri" w:eastAsia="Times New Roman" w:hAnsi="Calibri"/>
                <w:color w:val="000000"/>
                <w:lang w:val="es-ES" w:eastAsia="es-CL"/>
              </w:rPr>
              <w:instrText xml:space="preserve"> REF _Ref496277294 \h </w:instrText>
            </w:r>
            <w:r w:rsidR="00C323F8">
              <w:rPr>
                <w:rFonts w:ascii="Calibri" w:eastAsia="Times New Roman" w:hAnsi="Calibri"/>
                <w:color w:val="000000"/>
                <w:lang w:val="es-ES" w:eastAsia="es-CL"/>
              </w:rPr>
            </w:r>
            <w:r w:rsidR="00C323F8">
              <w:rPr>
                <w:rFonts w:ascii="Calibri" w:eastAsia="Times New Roman" w:hAnsi="Calibri"/>
                <w:color w:val="000000"/>
                <w:lang w:val="es-ES" w:eastAsia="es-CL"/>
              </w:rPr>
              <w:fldChar w:fldCharType="separate"/>
            </w:r>
            <w:r w:rsidR="00761DCC">
              <w:t xml:space="preserve">Fotografía </w:t>
            </w:r>
            <w:r w:rsidR="00761DCC">
              <w:rPr>
                <w:noProof/>
              </w:rPr>
              <w:t>1</w:t>
            </w:r>
            <w:r w:rsidR="00C323F8">
              <w:rPr>
                <w:rFonts w:ascii="Calibri" w:eastAsia="Times New Roman" w:hAnsi="Calibri"/>
                <w:color w:val="000000"/>
                <w:lang w:val="es-ES" w:eastAsia="es-CL"/>
              </w:rPr>
              <w:fldChar w:fldCharType="end"/>
            </w:r>
            <w:r w:rsidR="00C323F8">
              <w:rPr>
                <w:rFonts w:ascii="Calibri" w:eastAsia="Times New Roman" w:hAnsi="Calibri"/>
                <w:color w:val="000000"/>
                <w:lang w:val="es-ES" w:eastAsia="es-CL"/>
              </w:rPr>
              <w:t>)</w:t>
            </w:r>
          </w:p>
          <w:p w14:paraId="7D37D5CA" w14:textId="77777777" w:rsidR="007F0F60" w:rsidRDefault="007F0F60" w:rsidP="00A82915">
            <w:pPr>
              <w:pStyle w:val="Prrafodelista"/>
              <w:numPr>
                <w:ilvl w:val="0"/>
                <w:numId w:val="6"/>
              </w:numPr>
              <w:spacing w:before="120" w:after="120"/>
              <w:rPr>
                <w:rFonts w:ascii="Calibri" w:eastAsia="Times New Roman" w:hAnsi="Calibri"/>
                <w:color w:val="000000"/>
                <w:lang w:val="es-ES" w:eastAsia="es-CL"/>
              </w:rPr>
            </w:pPr>
            <w:r>
              <w:rPr>
                <w:rFonts w:ascii="Calibri" w:eastAsia="Times New Roman" w:hAnsi="Calibri"/>
                <w:color w:val="000000"/>
                <w:lang w:val="es-ES" w:eastAsia="es-CL"/>
              </w:rPr>
              <w:t>Se constató además que la laguna de aguas claras se encuentra colindante al cerro en el sector poniente del depósito, alejada de los muros del embalse.</w:t>
            </w:r>
          </w:p>
          <w:p w14:paraId="6211AAB4" w14:textId="77777777" w:rsidR="00BA6D4C" w:rsidRDefault="00FF5E64" w:rsidP="00A82915">
            <w:pPr>
              <w:pStyle w:val="Prrafodelista"/>
              <w:numPr>
                <w:ilvl w:val="0"/>
                <w:numId w:val="6"/>
              </w:numPr>
              <w:spacing w:before="120" w:after="120"/>
              <w:rPr>
                <w:rFonts w:ascii="Calibri" w:eastAsia="Times New Roman" w:hAnsi="Calibri"/>
                <w:color w:val="000000"/>
                <w:lang w:val="es-ES" w:eastAsia="es-CL"/>
              </w:rPr>
            </w:pPr>
            <w:r>
              <w:rPr>
                <w:rFonts w:ascii="Calibri" w:eastAsia="Times New Roman" w:hAnsi="Calibri"/>
                <w:color w:val="000000"/>
                <w:lang w:val="es-ES" w:eastAsia="es-CL"/>
              </w:rPr>
              <w:t>En el sector del sistema de recuperación de aguas claras se constató que existen 4 balsas operativas con bombas de capacidad de 100 litros por segundo, de las cuales 2 se encontraban en funcionamiento. De acue</w:t>
            </w:r>
            <w:r w:rsidR="00C323F8">
              <w:rPr>
                <w:rFonts w:ascii="Calibri" w:eastAsia="Times New Roman" w:hAnsi="Calibri"/>
                <w:color w:val="000000"/>
                <w:lang w:val="es-ES" w:eastAsia="es-CL"/>
              </w:rPr>
              <w:t xml:space="preserve">rdo a lo indicado por el señor </w:t>
            </w:r>
            <w:r>
              <w:rPr>
                <w:rFonts w:ascii="Calibri" w:eastAsia="Times New Roman" w:hAnsi="Calibri"/>
                <w:color w:val="000000"/>
                <w:lang w:val="es-ES" w:eastAsia="es-CL"/>
              </w:rPr>
              <w:t>Luis Diaz, las aguas captadas son conducidas a la piscina 60.000 como aguas de proceso para la planta.</w:t>
            </w:r>
          </w:p>
          <w:p w14:paraId="5ACEB333" w14:textId="77777777" w:rsidR="00FF5E64" w:rsidRDefault="00FF5E64" w:rsidP="00A82915">
            <w:pPr>
              <w:pStyle w:val="Prrafodelista"/>
              <w:numPr>
                <w:ilvl w:val="0"/>
                <w:numId w:val="6"/>
              </w:numPr>
              <w:spacing w:before="120" w:after="120"/>
              <w:rPr>
                <w:rFonts w:ascii="Calibri" w:eastAsia="Times New Roman" w:hAnsi="Calibri"/>
                <w:color w:val="000000"/>
                <w:lang w:val="es-ES" w:eastAsia="es-CL"/>
              </w:rPr>
            </w:pPr>
            <w:r>
              <w:rPr>
                <w:rFonts w:ascii="Calibri" w:eastAsia="Times New Roman" w:hAnsi="Calibri"/>
                <w:color w:val="000000"/>
                <w:lang w:val="es-ES" w:eastAsia="es-CL"/>
              </w:rPr>
              <w:t xml:space="preserve"> </w:t>
            </w:r>
            <w:r w:rsidR="00312903">
              <w:rPr>
                <w:rFonts w:ascii="Calibri" w:eastAsia="Times New Roman" w:hAnsi="Calibri"/>
                <w:color w:val="000000"/>
                <w:lang w:val="es-ES" w:eastAsia="es-CL"/>
              </w:rPr>
              <w:t>En el sector dren basal del muro Nor oriente, en el sector ubicado aguas abajo, fue posible observar un área con candado y cercada con malla metálica, encontrándose en su interior una piscina de recolección de aguas provenientes del dren. Se evidenciaron además tres descargas mediante tuberías de HDPE y una descarga mediante aforador tipo vertedero triangular</w:t>
            </w:r>
            <w:r w:rsidR="00A44648">
              <w:rPr>
                <w:rFonts w:ascii="Calibri" w:eastAsia="Times New Roman" w:hAnsi="Calibri"/>
                <w:color w:val="000000"/>
                <w:lang w:val="es-ES" w:eastAsia="es-CL"/>
              </w:rPr>
              <w:t>. (</w:t>
            </w:r>
            <w:r w:rsidR="006007B1">
              <w:rPr>
                <w:rFonts w:ascii="Calibri" w:eastAsia="Times New Roman" w:hAnsi="Calibri"/>
                <w:color w:val="000000"/>
                <w:lang w:val="es-ES" w:eastAsia="es-CL"/>
              </w:rPr>
              <w:fldChar w:fldCharType="begin"/>
            </w:r>
            <w:r w:rsidR="006007B1">
              <w:rPr>
                <w:rFonts w:ascii="Calibri" w:eastAsia="Times New Roman" w:hAnsi="Calibri"/>
                <w:color w:val="000000"/>
                <w:lang w:val="es-ES" w:eastAsia="es-CL"/>
              </w:rPr>
              <w:instrText xml:space="preserve"> REF _Ref496540221 \h </w:instrText>
            </w:r>
            <w:r w:rsidR="006007B1">
              <w:rPr>
                <w:rFonts w:ascii="Calibri" w:eastAsia="Times New Roman" w:hAnsi="Calibri"/>
                <w:color w:val="000000"/>
                <w:lang w:val="es-ES" w:eastAsia="es-CL"/>
              </w:rPr>
            </w:r>
            <w:r w:rsidR="006007B1">
              <w:rPr>
                <w:rFonts w:ascii="Calibri" w:eastAsia="Times New Roman" w:hAnsi="Calibri"/>
                <w:color w:val="000000"/>
                <w:lang w:val="es-ES" w:eastAsia="es-CL"/>
              </w:rPr>
              <w:fldChar w:fldCharType="separate"/>
            </w:r>
            <w:r w:rsidR="006007B1" w:rsidRPr="0025129B">
              <w:t xml:space="preserve">Fotografía </w:t>
            </w:r>
            <w:r w:rsidR="006007B1">
              <w:rPr>
                <w:noProof/>
              </w:rPr>
              <w:t>6</w:t>
            </w:r>
            <w:r w:rsidR="006007B1" w:rsidRPr="0025129B">
              <w:t>.</w:t>
            </w:r>
            <w:r w:rsidR="006007B1">
              <w:rPr>
                <w:rFonts w:ascii="Calibri" w:eastAsia="Times New Roman" w:hAnsi="Calibri"/>
                <w:color w:val="000000"/>
                <w:lang w:val="es-ES" w:eastAsia="es-CL"/>
              </w:rPr>
              <w:fldChar w:fldCharType="end"/>
            </w:r>
            <w:r w:rsidR="006007B1">
              <w:rPr>
                <w:rFonts w:ascii="Calibri" w:eastAsia="Times New Roman" w:hAnsi="Calibri"/>
                <w:color w:val="000000"/>
                <w:lang w:val="es-ES" w:eastAsia="es-CL"/>
              </w:rPr>
              <w:t>)</w:t>
            </w:r>
          </w:p>
          <w:p w14:paraId="46BD9660" w14:textId="77777777" w:rsidR="00312903" w:rsidRDefault="00312903" w:rsidP="00A82915">
            <w:pPr>
              <w:pStyle w:val="Prrafodelista"/>
              <w:spacing w:before="120" w:after="120"/>
              <w:rPr>
                <w:rFonts w:ascii="Calibri" w:eastAsia="Times New Roman" w:hAnsi="Calibri"/>
                <w:color w:val="000000"/>
                <w:lang w:val="es-ES" w:eastAsia="es-CL"/>
              </w:rPr>
            </w:pPr>
            <w:r>
              <w:rPr>
                <w:rFonts w:ascii="Calibri" w:eastAsia="Times New Roman" w:hAnsi="Calibri"/>
                <w:color w:val="000000"/>
                <w:lang w:val="es-ES" w:eastAsia="es-CL"/>
              </w:rPr>
              <w:t xml:space="preserve">La piscina tiene dimensiones aproximadas de 4 metros de largo por 4 de ancho, recubierta con HDPE. Las aguas almacenadas son derivadas a la piscina 11-6 con destino final, la planta de </w:t>
            </w:r>
            <w:r w:rsidR="00A44648">
              <w:rPr>
                <w:rFonts w:ascii="Calibri" w:eastAsia="Times New Roman" w:hAnsi="Calibri"/>
                <w:color w:val="000000"/>
                <w:lang w:val="es-ES" w:eastAsia="es-CL"/>
              </w:rPr>
              <w:t>proceso</w:t>
            </w:r>
            <w:r>
              <w:rPr>
                <w:rFonts w:ascii="Calibri" w:eastAsia="Times New Roman" w:hAnsi="Calibri"/>
                <w:color w:val="000000"/>
                <w:lang w:val="es-ES" w:eastAsia="es-CL"/>
              </w:rPr>
              <w:t>.</w:t>
            </w:r>
          </w:p>
          <w:p w14:paraId="723EBB76" w14:textId="77777777" w:rsidR="00312903" w:rsidRDefault="00312903" w:rsidP="00A82915">
            <w:pPr>
              <w:pStyle w:val="Prrafodelista"/>
              <w:spacing w:before="120" w:after="120"/>
              <w:rPr>
                <w:rFonts w:ascii="Calibri" w:eastAsia="Times New Roman" w:hAnsi="Calibri"/>
                <w:color w:val="000000"/>
                <w:lang w:val="es-ES" w:eastAsia="es-CL"/>
              </w:rPr>
            </w:pPr>
            <w:r>
              <w:rPr>
                <w:rFonts w:ascii="Calibri" w:eastAsia="Times New Roman" w:hAnsi="Calibri"/>
                <w:color w:val="000000"/>
                <w:lang w:val="es-ES" w:eastAsia="es-CL"/>
              </w:rPr>
              <w:t>Respecto de las tuberías que descargan a la piscina, se estableció que provienen de 2 afloramientos ubicados en la base del muro Nororiente, las cuales se diferencian por la coloración que resulta, una de color café y otra de color verdoso.</w:t>
            </w:r>
          </w:p>
          <w:p w14:paraId="6BAA8EDB" w14:textId="77777777" w:rsidR="00CE25F7" w:rsidRDefault="00CE25F7" w:rsidP="00A82915">
            <w:pPr>
              <w:spacing w:before="120" w:after="120"/>
              <w:rPr>
                <w:b/>
              </w:rPr>
            </w:pPr>
            <w:r w:rsidRPr="008E34C9">
              <w:rPr>
                <w:b/>
              </w:rPr>
              <w:t>Resultado</w:t>
            </w:r>
            <w:r w:rsidR="005D753F">
              <w:rPr>
                <w:b/>
              </w:rPr>
              <w:t>s</w:t>
            </w:r>
            <w:r w:rsidRPr="008E34C9">
              <w:rPr>
                <w:b/>
              </w:rPr>
              <w:t xml:space="preserve"> examen de Información:</w:t>
            </w:r>
          </w:p>
          <w:p w14:paraId="09376478" w14:textId="77777777" w:rsidR="00E0185A" w:rsidRDefault="00E0185A" w:rsidP="00A82915">
            <w:pPr>
              <w:spacing w:before="120" w:after="120"/>
              <w:rPr>
                <w:lang w:val="es-ES"/>
              </w:rPr>
            </w:pPr>
            <w:r>
              <w:rPr>
                <w:lang w:val="es-ES"/>
              </w:rPr>
              <w:t xml:space="preserve">Con fecha 10 de julio de 2017 la DGA remite análisis de información de los documentos solicitados en el acta de inspección. </w:t>
            </w:r>
            <w:r w:rsidR="00132FA6">
              <w:rPr>
                <w:lang w:val="es-ES"/>
              </w:rPr>
              <w:t xml:space="preserve">(Anexo 2). </w:t>
            </w:r>
            <w:r>
              <w:rPr>
                <w:lang w:val="es-ES"/>
              </w:rPr>
              <w:t>Al respecto el servicio indicó lo siguiente:</w:t>
            </w:r>
          </w:p>
          <w:p w14:paraId="2D15FB47" w14:textId="77777777" w:rsidR="00E0185A" w:rsidRPr="005B2EC8" w:rsidRDefault="00E0185A" w:rsidP="00A82915">
            <w:pPr>
              <w:pStyle w:val="Prrafodelista"/>
              <w:numPr>
                <w:ilvl w:val="0"/>
                <w:numId w:val="9"/>
              </w:numPr>
              <w:spacing w:before="120" w:after="120"/>
              <w:rPr>
                <w:i/>
                <w:lang w:val="es-ES"/>
              </w:rPr>
            </w:pPr>
            <w:r w:rsidRPr="005B2EC8">
              <w:rPr>
                <w:i/>
                <w:lang w:val="es-ES"/>
              </w:rPr>
              <w:t xml:space="preserve">El titular cumple con la </w:t>
            </w:r>
            <w:r w:rsidR="00A44648" w:rsidRPr="005B2EC8">
              <w:rPr>
                <w:i/>
                <w:lang w:val="es-ES"/>
              </w:rPr>
              <w:t>entrega</w:t>
            </w:r>
            <w:r w:rsidRPr="005B2EC8">
              <w:rPr>
                <w:i/>
                <w:lang w:val="es-ES"/>
              </w:rPr>
              <w:t xml:space="preserve"> del balance de aguas actualizado, se incluye el balance de los años 2010 a 2016. Sin embargo no se presentan medios de verificación de la información (registro de medición fotografías, </w:t>
            </w:r>
            <w:r w:rsidR="00A44648" w:rsidRPr="005B2EC8">
              <w:rPr>
                <w:i/>
                <w:lang w:val="es-ES"/>
              </w:rPr>
              <w:t>etc.</w:t>
            </w:r>
            <w:r w:rsidRPr="005B2EC8">
              <w:rPr>
                <w:i/>
                <w:lang w:val="es-ES"/>
              </w:rPr>
              <w:t>)</w:t>
            </w:r>
          </w:p>
          <w:p w14:paraId="3F55A8A9" w14:textId="77777777" w:rsidR="00E0185A" w:rsidRPr="005B2EC8" w:rsidRDefault="00E0185A" w:rsidP="00A82915">
            <w:pPr>
              <w:pStyle w:val="Prrafodelista"/>
              <w:numPr>
                <w:ilvl w:val="0"/>
                <w:numId w:val="9"/>
              </w:numPr>
              <w:spacing w:before="120" w:after="120"/>
              <w:rPr>
                <w:i/>
                <w:lang w:val="es-ES"/>
              </w:rPr>
            </w:pPr>
            <w:r w:rsidRPr="005B2EC8">
              <w:rPr>
                <w:i/>
                <w:lang w:val="es-ES"/>
              </w:rPr>
              <w:t>Respecto de los caudales históricos del sistema de drenaje, la información proporcionada por el titular corresponde solo al muro nororiente del depósito de relaves. S</w:t>
            </w:r>
            <w:r w:rsidR="008042B3">
              <w:rPr>
                <w:i/>
                <w:lang w:val="es-ES"/>
              </w:rPr>
              <w:t>in embargo no se presentan medio</w:t>
            </w:r>
            <w:r w:rsidRPr="005B2EC8">
              <w:rPr>
                <w:i/>
                <w:lang w:val="es-ES"/>
              </w:rPr>
              <w:t xml:space="preserve">s de verificación de la información (Registro de equipos, medición, fotografías, </w:t>
            </w:r>
            <w:r w:rsidR="00A44648" w:rsidRPr="005B2EC8">
              <w:rPr>
                <w:i/>
                <w:lang w:val="es-ES"/>
              </w:rPr>
              <w:t>etc.</w:t>
            </w:r>
            <w:r w:rsidRPr="005B2EC8">
              <w:rPr>
                <w:i/>
                <w:lang w:val="es-ES"/>
              </w:rPr>
              <w:t>)</w:t>
            </w:r>
          </w:p>
          <w:p w14:paraId="54343B60" w14:textId="77777777" w:rsidR="00E0185A" w:rsidRPr="005B2EC8" w:rsidRDefault="00E0185A" w:rsidP="00A82915">
            <w:pPr>
              <w:pStyle w:val="Prrafodelista"/>
              <w:numPr>
                <w:ilvl w:val="0"/>
                <w:numId w:val="9"/>
              </w:numPr>
              <w:spacing w:before="120" w:after="120"/>
              <w:rPr>
                <w:i/>
                <w:lang w:val="es-ES"/>
              </w:rPr>
            </w:pPr>
            <w:r w:rsidRPr="005B2EC8">
              <w:rPr>
                <w:i/>
                <w:lang w:val="es-ES"/>
              </w:rPr>
              <w:t>En relación al Estudio Hidrogeológico, el titular prese</w:t>
            </w:r>
            <w:r w:rsidR="00237C5E">
              <w:rPr>
                <w:i/>
                <w:lang w:val="es-ES"/>
              </w:rPr>
              <w:t xml:space="preserve">ntó los contenidos del estudio </w:t>
            </w:r>
            <w:r w:rsidRPr="005B2EC8">
              <w:rPr>
                <w:i/>
                <w:lang w:val="es-ES"/>
              </w:rPr>
              <w:t>que se desarrollará durante el año 2017. Al respecto Este Servicio considera que se abordan los contenidos requeridos para la modelación hidrogeológica, no obstante, esto deberá ser confirmado una vez que se tengan los resultados del estudio.</w:t>
            </w:r>
          </w:p>
          <w:p w14:paraId="72D6C5DC" w14:textId="77777777" w:rsidR="00E0185A" w:rsidRPr="005B2EC8" w:rsidRDefault="00E0185A" w:rsidP="00A82915">
            <w:pPr>
              <w:pStyle w:val="Prrafodelista"/>
              <w:spacing w:before="120" w:after="120"/>
              <w:rPr>
                <w:i/>
                <w:lang w:val="es-ES"/>
              </w:rPr>
            </w:pPr>
            <w:r w:rsidRPr="005B2EC8">
              <w:rPr>
                <w:i/>
                <w:lang w:val="es-ES"/>
              </w:rPr>
              <w:t xml:space="preserve">Se recomienda que para la entrega del modelo hidrogeológico se solicite al titular la entrega de todos los antecedentes, </w:t>
            </w:r>
            <w:r w:rsidR="00A44648" w:rsidRPr="005B2EC8">
              <w:rPr>
                <w:i/>
                <w:lang w:val="es-ES"/>
              </w:rPr>
              <w:t>incluyendo</w:t>
            </w:r>
            <w:r w:rsidRPr="005B2EC8">
              <w:rPr>
                <w:i/>
                <w:lang w:val="es-ES"/>
              </w:rPr>
              <w:t xml:space="preserve"> la modelación numérica para ser validada por el servicio.</w:t>
            </w:r>
          </w:p>
          <w:p w14:paraId="34719005" w14:textId="77777777" w:rsidR="00750979" w:rsidRDefault="00750979" w:rsidP="00750979">
            <w:pPr>
              <w:pStyle w:val="Prrafodelista"/>
              <w:numPr>
                <w:ilvl w:val="0"/>
                <w:numId w:val="9"/>
              </w:numPr>
              <w:rPr>
                <w:i/>
                <w:lang w:val="es-ES"/>
              </w:rPr>
            </w:pPr>
            <w:r>
              <w:rPr>
                <w:lang w:val="es-ES"/>
              </w:rPr>
              <w:t>Respecto de los muros del depósito de relaves, “</w:t>
            </w:r>
            <w:r>
              <w:rPr>
                <w:i/>
                <w:lang w:val="es-ES"/>
              </w:rPr>
              <w:t xml:space="preserve">El informe </w:t>
            </w:r>
            <w:r w:rsidR="00A44648">
              <w:rPr>
                <w:i/>
                <w:lang w:val="es-ES"/>
              </w:rPr>
              <w:t>presentado por</w:t>
            </w:r>
            <w:r>
              <w:rPr>
                <w:i/>
                <w:lang w:val="es-ES"/>
              </w:rPr>
              <w:t xml:space="preserve"> Teck describe el</w:t>
            </w:r>
            <w:r w:rsidRPr="00750979">
              <w:rPr>
                <w:i/>
                <w:lang w:val="es-ES"/>
              </w:rPr>
              <w:t xml:space="preserve"> diseño del</w:t>
            </w:r>
            <w:r>
              <w:rPr>
                <w:i/>
                <w:lang w:val="es-ES"/>
              </w:rPr>
              <w:t xml:space="preserve"> </w:t>
            </w:r>
            <w:r w:rsidRPr="00750979">
              <w:rPr>
                <w:i/>
                <w:lang w:val="es-ES"/>
              </w:rPr>
              <w:t>depósito de relaves, las alturas máximas de cada muro</w:t>
            </w:r>
            <w:r>
              <w:rPr>
                <w:i/>
                <w:lang w:val="es-ES"/>
              </w:rPr>
              <w:t xml:space="preserve"> </w:t>
            </w:r>
            <w:r w:rsidRPr="00750979">
              <w:rPr>
                <w:i/>
                <w:lang w:val="es-ES"/>
              </w:rPr>
              <w:t>incluyendo una sección típica de cada uno. Asimismo, la</w:t>
            </w:r>
            <w:r>
              <w:rPr>
                <w:i/>
                <w:lang w:val="es-ES"/>
              </w:rPr>
              <w:t xml:space="preserve"> </w:t>
            </w:r>
            <w:r w:rsidRPr="00750979">
              <w:rPr>
                <w:i/>
                <w:lang w:val="es-ES"/>
              </w:rPr>
              <w:t>tabla 2-1 del documento indica las etapas de</w:t>
            </w:r>
            <w:r>
              <w:rPr>
                <w:i/>
                <w:lang w:val="es-ES"/>
              </w:rPr>
              <w:t xml:space="preserve"> </w:t>
            </w:r>
            <w:r w:rsidRPr="00750979">
              <w:rPr>
                <w:i/>
                <w:lang w:val="es-ES"/>
              </w:rPr>
              <w:t>coronamiento del muro y la fecha requerida. En la tabla</w:t>
            </w:r>
            <w:r>
              <w:rPr>
                <w:i/>
                <w:lang w:val="es-ES"/>
              </w:rPr>
              <w:t xml:space="preserve"> </w:t>
            </w:r>
            <w:r w:rsidRPr="00750979">
              <w:rPr>
                <w:i/>
                <w:lang w:val="es-ES"/>
              </w:rPr>
              <w:t>2-2 se indican las alturas máximas de cada muro con</w:t>
            </w:r>
            <w:r>
              <w:rPr>
                <w:i/>
                <w:lang w:val="es-ES"/>
              </w:rPr>
              <w:t xml:space="preserve"> r</w:t>
            </w:r>
            <w:r w:rsidRPr="00750979">
              <w:rPr>
                <w:i/>
                <w:lang w:val="es-ES"/>
              </w:rPr>
              <w:t>especto a la elevación mínima del terreno bajo el</w:t>
            </w:r>
            <w:r>
              <w:rPr>
                <w:i/>
                <w:lang w:val="es-ES"/>
              </w:rPr>
              <w:t xml:space="preserve"> coronamiento final de cada muro. </w:t>
            </w:r>
          </w:p>
          <w:p w14:paraId="03AED67A" w14:textId="77777777" w:rsidR="00750979" w:rsidRPr="00750979" w:rsidRDefault="00750979" w:rsidP="00A82915">
            <w:pPr>
              <w:pStyle w:val="Prrafodelista"/>
              <w:spacing w:before="120" w:after="120"/>
              <w:rPr>
                <w:i/>
                <w:lang w:val="es-ES"/>
              </w:rPr>
            </w:pPr>
            <w:r w:rsidRPr="00750979">
              <w:rPr>
                <w:i/>
                <w:lang w:val="es-ES"/>
              </w:rPr>
              <w:t>Respecto a la constr</w:t>
            </w:r>
            <w:r>
              <w:rPr>
                <w:i/>
                <w:lang w:val="es-ES"/>
              </w:rPr>
              <w:t xml:space="preserve">ucción de los muros, el informe </w:t>
            </w:r>
            <w:r w:rsidRPr="00750979">
              <w:rPr>
                <w:i/>
                <w:lang w:val="es-ES"/>
              </w:rPr>
              <w:t xml:space="preserve">señala que se utilizará </w:t>
            </w:r>
            <w:r>
              <w:rPr>
                <w:i/>
                <w:lang w:val="es-ES"/>
              </w:rPr>
              <w:t>el estéril de la mina de Teck CD</w:t>
            </w:r>
            <w:r w:rsidRPr="00750979">
              <w:rPr>
                <w:i/>
                <w:lang w:val="es-ES"/>
              </w:rPr>
              <w:t>A.</w:t>
            </w:r>
          </w:p>
          <w:p w14:paraId="6566C4CF" w14:textId="77777777" w:rsidR="00750979" w:rsidRPr="00750979" w:rsidRDefault="00750979" w:rsidP="00A82915">
            <w:pPr>
              <w:pStyle w:val="Prrafodelista"/>
              <w:spacing w:before="120" w:after="120"/>
              <w:rPr>
                <w:i/>
                <w:lang w:val="es-ES"/>
              </w:rPr>
            </w:pPr>
            <w:r w:rsidRPr="00750979">
              <w:rPr>
                <w:i/>
                <w:lang w:val="es-ES"/>
              </w:rPr>
              <w:t>El informe pres</w:t>
            </w:r>
            <w:r w:rsidR="00AB0525">
              <w:rPr>
                <w:i/>
                <w:lang w:val="es-ES"/>
              </w:rPr>
              <w:t>entado por Teck CD</w:t>
            </w:r>
            <w:r>
              <w:rPr>
                <w:i/>
                <w:lang w:val="es-ES"/>
              </w:rPr>
              <w:t xml:space="preserve">A incluye una </w:t>
            </w:r>
            <w:r w:rsidRPr="00750979">
              <w:rPr>
                <w:i/>
                <w:lang w:val="es-ES"/>
              </w:rPr>
              <w:t>descripción general del sistema, de acuerdo al diseño, sin</w:t>
            </w:r>
            <w:r>
              <w:rPr>
                <w:i/>
                <w:lang w:val="es-ES"/>
              </w:rPr>
              <w:t xml:space="preserve"> </w:t>
            </w:r>
            <w:r w:rsidRPr="00750979">
              <w:rPr>
                <w:i/>
                <w:lang w:val="es-ES"/>
              </w:rPr>
              <w:t>embargo, no hay información del estado de avance de la</w:t>
            </w:r>
            <w:r>
              <w:rPr>
                <w:i/>
                <w:lang w:val="es-ES"/>
              </w:rPr>
              <w:t xml:space="preserve"> </w:t>
            </w:r>
            <w:r w:rsidRPr="00750979">
              <w:rPr>
                <w:i/>
                <w:lang w:val="es-ES"/>
              </w:rPr>
              <w:t>construcción de cada muro, ni los avances respecto a la impermeabilización y revestimiento.</w:t>
            </w:r>
          </w:p>
          <w:p w14:paraId="329925C5" w14:textId="77777777" w:rsidR="00750979" w:rsidRDefault="00750979" w:rsidP="00A82915">
            <w:pPr>
              <w:pStyle w:val="Prrafodelista"/>
              <w:spacing w:before="120" w:after="120"/>
              <w:rPr>
                <w:i/>
                <w:lang w:val="es-ES"/>
              </w:rPr>
            </w:pPr>
            <w:r w:rsidRPr="00750979">
              <w:rPr>
                <w:i/>
                <w:lang w:val="es-ES"/>
              </w:rPr>
              <w:t>Es importante considerar</w:t>
            </w:r>
            <w:r>
              <w:rPr>
                <w:i/>
                <w:lang w:val="es-ES"/>
              </w:rPr>
              <w:t xml:space="preserve"> los resultados de los estudios </w:t>
            </w:r>
            <w:r w:rsidRPr="00750979">
              <w:rPr>
                <w:i/>
                <w:lang w:val="es-ES"/>
              </w:rPr>
              <w:t>de drenaje ácido, r</w:t>
            </w:r>
            <w:r>
              <w:rPr>
                <w:i/>
                <w:lang w:val="es-ES"/>
              </w:rPr>
              <w:t>especto a la construcción de lo</w:t>
            </w:r>
            <w:r w:rsidR="00AB0525">
              <w:rPr>
                <w:i/>
                <w:lang w:val="es-ES"/>
              </w:rPr>
              <w:t>s</w:t>
            </w:r>
            <w:r>
              <w:rPr>
                <w:i/>
                <w:lang w:val="es-ES"/>
              </w:rPr>
              <w:t xml:space="preserve"> </w:t>
            </w:r>
            <w:r w:rsidRPr="00750979">
              <w:rPr>
                <w:i/>
                <w:lang w:val="es-ES"/>
              </w:rPr>
              <w:t>muros, dado que una medida de prevención de la</w:t>
            </w:r>
            <w:r>
              <w:rPr>
                <w:i/>
                <w:lang w:val="es-ES"/>
              </w:rPr>
              <w:t xml:space="preserve"> </w:t>
            </w:r>
            <w:r w:rsidRPr="00750979">
              <w:rPr>
                <w:i/>
                <w:lang w:val="es-ES"/>
              </w:rPr>
              <w:t>generación de drenaje acido propuesta por el titular en el</w:t>
            </w:r>
            <w:r>
              <w:rPr>
                <w:i/>
                <w:lang w:val="es-ES"/>
              </w:rPr>
              <w:t xml:space="preserve"> </w:t>
            </w:r>
            <w:r w:rsidR="00AB0525">
              <w:rPr>
                <w:i/>
                <w:lang w:val="es-ES"/>
              </w:rPr>
              <w:t>E</w:t>
            </w:r>
            <w:r w:rsidRPr="00750979">
              <w:rPr>
                <w:i/>
                <w:lang w:val="es-ES"/>
              </w:rPr>
              <w:t>IA se refería a la depositación de materiales con</w:t>
            </w:r>
            <w:r>
              <w:rPr>
                <w:i/>
                <w:lang w:val="es-ES"/>
              </w:rPr>
              <w:t xml:space="preserve"> </w:t>
            </w:r>
            <w:r w:rsidRPr="00750979">
              <w:rPr>
                <w:i/>
                <w:lang w:val="es-ES"/>
              </w:rPr>
              <w:t>potencial de neutralización, situación que no se aborda</w:t>
            </w:r>
            <w:r>
              <w:rPr>
                <w:i/>
                <w:lang w:val="es-ES"/>
              </w:rPr>
              <w:t xml:space="preserve"> </w:t>
            </w:r>
            <w:r w:rsidRPr="00750979">
              <w:rPr>
                <w:i/>
                <w:lang w:val="es-ES"/>
              </w:rPr>
              <w:t>en el documento.</w:t>
            </w:r>
            <w:r>
              <w:rPr>
                <w:i/>
                <w:lang w:val="es-ES"/>
              </w:rPr>
              <w:t>”</w:t>
            </w:r>
          </w:p>
          <w:p w14:paraId="384AD7F9" w14:textId="0E5F0541" w:rsidR="00000E1B" w:rsidRPr="00132FA6" w:rsidRDefault="00323ACC" w:rsidP="00A82915">
            <w:pPr>
              <w:pStyle w:val="Prrafodelista"/>
              <w:numPr>
                <w:ilvl w:val="0"/>
                <w:numId w:val="9"/>
              </w:numPr>
              <w:spacing w:before="120" w:after="120"/>
              <w:rPr>
                <w:i/>
                <w:lang w:val="es-ES"/>
              </w:rPr>
            </w:pPr>
            <w:r>
              <w:rPr>
                <w:lang w:val="es-ES"/>
              </w:rPr>
              <w:t xml:space="preserve">Respecto de la aplicación de lechada para impermeabilización en los muros del </w:t>
            </w:r>
            <w:r w:rsidR="00A44648">
              <w:rPr>
                <w:lang w:val="es-ES"/>
              </w:rPr>
              <w:t>depósito</w:t>
            </w:r>
            <w:r>
              <w:rPr>
                <w:lang w:val="es-ES"/>
              </w:rPr>
              <w:t xml:space="preserve"> de Relaves, la DGA indicó </w:t>
            </w:r>
            <w:r w:rsidR="00A44648">
              <w:rPr>
                <w:lang w:val="es-ES"/>
              </w:rPr>
              <w:t>que:</w:t>
            </w:r>
            <w:r>
              <w:rPr>
                <w:lang w:val="es-ES"/>
              </w:rPr>
              <w:t xml:space="preserve"> “</w:t>
            </w:r>
            <w:r w:rsidRPr="00323ACC">
              <w:rPr>
                <w:i/>
                <w:lang w:val="es-ES"/>
              </w:rPr>
              <w:t>El informe presentado solo entrega datos de la</w:t>
            </w:r>
            <w:r>
              <w:rPr>
                <w:i/>
                <w:lang w:val="es-ES"/>
              </w:rPr>
              <w:t xml:space="preserve"> </w:t>
            </w:r>
            <w:r w:rsidRPr="00323ACC">
              <w:rPr>
                <w:i/>
                <w:lang w:val="es-ES"/>
              </w:rPr>
              <w:t>supervisión técnica, en dicho informe se señala que el</w:t>
            </w:r>
            <w:r>
              <w:rPr>
                <w:i/>
                <w:lang w:val="es-ES"/>
              </w:rPr>
              <w:t xml:space="preserve"> </w:t>
            </w:r>
            <w:r w:rsidRPr="00323ACC">
              <w:rPr>
                <w:i/>
                <w:lang w:val="es-ES"/>
              </w:rPr>
              <w:t>detalle técnico de los trabajos y los planos "as-built" se</w:t>
            </w:r>
            <w:r>
              <w:rPr>
                <w:i/>
                <w:lang w:val="es-ES"/>
              </w:rPr>
              <w:t xml:space="preserve"> </w:t>
            </w:r>
            <w:r w:rsidRPr="00323ACC">
              <w:rPr>
                <w:i/>
                <w:lang w:val="es-ES"/>
              </w:rPr>
              <w:t>encuentran en documento "Implementación de Cortina</w:t>
            </w:r>
            <w:r>
              <w:rPr>
                <w:i/>
                <w:lang w:val="es-ES"/>
              </w:rPr>
              <w:t xml:space="preserve"> </w:t>
            </w:r>
            <w:r w:rsidRPr="00323ACC">
              <w:rPr>
                <w:i/>
                <w:lang w:val="es-ES"/>
              </w:rPr>
              <w:t xml:space="preserve">de Inyección en Muros del Depósito de Relaves </w:t>
            </w:r>
            <w:r>
              <w:rPr>
                <w:i/>
                <w:lang w:val="es-ES"/>
              </w:rPr>
              <w:t>–</w:t>
            </w:r>
            <w:r w:rsidRPr="00323ACC">
              <w:rPr>
                <w:i/>
                <w:lang w:val="es-ES"/>
              </w:rPr>
              <w:t xml:space="preserve"> Teck</w:t>
            </w:r>
            <w:r>
              <w:rPr>
                <w:i/>
                <w:lang w:val="es-ES"/>
              </w:rPr>
              <w:t xml:space="preserve"> CD</w:t>
            </w:r>
            <w:r w:rsidRPr="00323ACC">
              <w:rPr>
                <w:i/>
                <w:lang w:val="es-ES"/>
              </w:rPr>
              <w:t>A" Código D-IN-412-001- Reporte de Fin de Obra,</w:t>
            </w:r>
            <w:r>
              <w:rPr>
                <w:i/>
                <w:lang w:val="es-ES"/>
              </w:rPr>
              <w:t xml:space="preserve"> f</w:t>
            </w:r>
            <w:r w:rsidRPr="00323ACC">
              <w:rPr>
                <w:i/>
                <w:lang w:val="es-ES"/>
              </w:rPr>
              <w:t>echado el 24 de julio. Este documento no ha sido</w:t>
            </w:r>
            <w:r>
              <w:rPr>
                <w:i/>
                <w:lang w:val="es-ES"/>
              </w:rPr>
              <w:t xml:space="preserve"> </w:t>
            </w:r>
            <w:r w:rsidRPr="00323ACC">
              <w:rPr>
                <w:i/>
                <w:lang w:val="es-ES"/>
              </w:rPr>
              <w:t xml:space="preserve">incluido en la información presentada por Teck </w:t>
            </w:r>
            <w:r>
              <w:rPr>
                <w:i/>
                <w:lang w:val="es-ES"/>
              </w:rPr>
              <w:t>CD</w:t>
            </w:r>
            <w:r w:rsidRPr="00323ACC">
              <w:rPr>
                <w:i/>
                <w:lang w:val="es-ES"/>
              </w:rPr>
              <w:t>A</w:t>
            </w:r>
            <w:r>
              <w:rPr>
                <w:i/>
                <w:lang w:val="es-ES"/>
              </w:rPr>
              <w:t>”</w:t>
            </w:r>
            <w:r w:rsidR="00040E78">
              <w:rPr>
                <w:i/>
                <w:lang w:val="es-ES"/>
              </w:rPr>
              <w:t xml:space="preserve">. </w:t>
            </w:r>
            <w:r>
              <w:rPr>
                <w:lang w:val="es-ES"/>
              </w:rPr>
              <w:t xml:space="preserve"> </w:t>
            </w:r>
            <w:r w:rsidR="00040E78">
              <w:rPr>
                <w:lang w:val="es-ES"/>
              </w:rPr>
              <w:t>D</w:t>
            </w:r>
            <w:r>
              <w:rPr>
                <w:lang w:val="es-ES"/>
              </w:rPr>
              <w:t xml:space="preserve">e la información presentada por el Titular, la DGA concluye que: </w:t>
            </w:r>
            <w:r w:rsidRPr="00132FA6">
              <w:rPr>
                <w:i/>
                <w:lang w:val="es-ES"/>
              </w:rPr>
              <w:t>“De acuerdo a la información del informe del Anexo N°5, se señala un total de 645 pozos asociados a las cortinas de inyecciones, indicándose la existencia de pozos primarios, secundarios, terciarios, primario con recuperación de testigos y pozo de control con recuperaci</w:t>
            </w:r>
            <w:r w:rsidR="00133062" w:rsidRPr="00132FA6">
              <w:rPr>
                <w:i/>
                <w:lang w:val="es-ES"/>
              </w:rPr>
              <w:t>ón de testigos. Estos pozos corresponden a los muros Oriente Sur y Sur</w:t>
            </w:r>
            <w:r w:rsidR="00132FA6">
              <w:rPr>
                <w:i/>
                <w:lang w:val="es-ES"/>
              </w:rPr>
              <w:t>”</w:t>
            </w:r>
            <w:r w:rsidR="00000E1B" w:rsidRPr="00132FA6">
              <w:rPr>
                <w:i/>
                <w:lang w:val="es-ES"/>
              </w:rPr>
              <w:t>.</w:t>
            </w:r>
            <w:r w:rsidR="00000E1B" w:rsidRPr="00132FA6">
              <w:rPr>
                <w:i/>
              </w:rPr>
              <w:t xml:space="preserve"> </w:t>
            </w:r>
          </w:p>
          <w:p w14:paraId="2A4C4A65" w14:textId="71C7B856" w:rsidR="005B2EC8" w:rsidRDefault="00BB3C08" w:rsidP="00A82915">
            <w:pPr>
              <w:pStyle w:val="Prrafodelista"/>
              <w:numPr>
                <w:ilvl w:val="0"/>
                <w:numId w:val="9"/>
              </w:numPr>
              <w:spacing w:before="120" w:after="120"/>
              <w:rPr>
                <w:i/>
                <w:lang w:val="es-ES"/>
              </w:rPr>
            </w:pPr>
            <w:r>
              <w:rPr>
                <w:lang w:val="es-ES"/>
              </w:rPr>
              <w:t>Respecto del estudio de drenaje ácido</w:t>
            </w:r>
            <w:r w:rsidR="009123D2">
              <w:rPr>
                <w:lang w:val="es-ES"/>
              </w:rPr>
              <w:t xml:space="preserve"> al quinto año de operación</w:t>
            </w:r>
            <w:r w:rsidR="00040E78">
              <w:rPr>
                <w:lang w:val="es-ES"/>
              </w:rPr>
              <w:t>,</w:t>
            </w:r>
            <w:r w:rsidR="009123D2">
              <w:rPr>
                <w:lang w:val="es-ES"/>
              </w:rPr>
              <w:t xml:space="preserve"> </w:t>
            </w:r>
            <w:r w:rsidR="00040E78">
              <w:rPr>
                <w:lang w:val="es-ES"/>
              </w:rPr>
              <w:t>la</w:t>
            </w:r>
            <w:r w:rsidR="009123D2">
              <w:rPr>
                <w:lang w:val="es-ES"/>
              </w:rPr>
              <w:t xml:space="preserve"> </w:t>
            </w:r>
            <w:r w:rsidR="00040E78">
              <w:rPr>
                <w:lang w:val="es-ES"/>
              </w:rPr>
              <w:t xml:space="preserve">DGA señaló que </w:t>
            </w:r>
            <w:r w:rsidR="009123D2">
              <w:rPr>
                <w:lang w:val="es-ES"/>
              </w:rPr>
              <w:t xml:space="preserve">servicio indicó </w:t>
            </w:r>
            <w:r w:rsidR="009123D2" w:rsidRPr="009123D2">
              <w:rPr>
                <w:i/>
                <w:lang w:val="es-ES"/>
              </w:rPr>
              <w:t xml:space="preserve">“En anexo 6 se presentan los estudios Fase </w:t>
            </w:r>
            <w:r w:rsidR="00D01BA9">
              <w:rPr>
                <w:i/>
                <w:lang w:val="es-ES"/>
              </w:rPr>
              <w:t>I</w:t>
            </w:r>
            <w:r w:rsidR="009123D2" w:rsidRPr="009123D2">
              <w:rPr>
                <w:i/>
                <w:lang w:val="es-ES"/>
              </w:rPr>
              <w:t xml:space="preserve"> y Fase </w:t>
            </w:r>
            <w:r w:rsidR="00D01BA9">
              <w:rPr>
                <w:i/>
                <w:lang w:val="es-ES"/>
              </w:rPr>
              <w:t>II</w:t>
            </w:r>
            <w:r w:rsidR="009123D2" w:rsidRPr="009123D2">
              <w:rPr>
                <w:i/>
                <w:lang w:val="es-ES"/>
              </w:rPr>
              <w:t xml:space="preserve">. Las conclusiones de la Fase </w:t>
            </w:r>
            <w:r w:rsidR="00D01BA9">
              <w:rPr>
                <w:i/>
                <w:lang w:val="es-ES"/>
              </w:rPr>
              <w:t>II</w:t>
            </w:r>
            <w:r w:rsidR="009123D2" w:rsidRPr="009123D2">
              <w:rPr>
                <w:i/>
                <w:lang w:val="es-ES"/>
              </w:rPr>
              <w:t xml:space="preserve"> señalan que los resultados del test ABA realizado a las muestras compuestas de las HCT confirman los resultados obtenidos en las muestras simples analizadas en la </w:t>
            </w:r>
            <w:r w:rsidR="009123D2" w:rsidRPr="009123D2">
              <w:rPr>
                <w:i/>
                <w:lang w:val="es-ES"/>
              </w:rPr>
              <w:lastRenderedPageBreak/>
              <w:t xml:space="preserve">Fase </w:t>
            </w:r>
            <w:r w:rsidR="00D01BA9">
              <w:rPr>
                <w:i/>
                <w:lang w:val="es-ES"/>
              </w:rPr>
              <w:t>I</w:t>
            </w:r>
            <w:r w:rsidR="009123D2" w:rsidRPr="009123D2">
              <w:rPr>
                <w:i/>
                <w:lang w:val="es-ES"/>
              </w:rPr>
              <w:t xml:space="preserve">, </w:t>
            </w:r>
            <w:r w:rsidR="009123D2">
              <w:rPr>
                <w:i/>
                <w:lang w:val="es-ES"/>
              </w:rPr>
              <w:t>que t</w:t>
            </w:r>
            <w:r w:rsidR="009123D2" w:rsidRPr="009123D2">
              <w:rPr>
                <w:i/>
                <w:lang w:val="es-ES"/>
              </w:rPr>
              <w:t xml:space="preserve">iene relación en alto potencial de generar drenaje ácido, ya que de las 10 HCT presentan va lores de PNN menores -20 kg CaCo3/T, y 9 </w:t>
            </w:r>
            <w:r w:rsidR="00D01BA9">
              <w:rPr>
                <w:i/>
                <w:lang w:val="es-ES"/>
              </w:rPr>
              <w:t>de las 10 HCT reportaron va</w:t>
            </w:r>
            <w:r w:rsidR="009123D2" w:rsidRPr="009123D2">
              <w:rPr>
                <w:i/>
                <w:lang w:val="es-ES"/>
              </w:rPr>
              <w:t xml:space="preserve">lores de RPN menores que </w:t>
            </w:r>
            <w:r w:rsidR="00D01BA9">
              <w:rPr>
                <w:i/>
                <w:lang w:val="es-ES"/>
              </w:rPr>
              <w:t>1.0</w:t>
            </w:r>
            <w:r w:rsidR="009123D2" w:rsidRPr="009123D2">
              <w:rPr>
                <w:i/>
                <w:lang w:val="es-ES"/>
              </w:rPr>
              <w:t>.</w:t>
            </w:r>
            <w:r w:rsidR="009123D2">
              <w:rPr>
                <w:i/>
                <w:lang w:val="es-ES"/>
              </w:rPr>
              <w:t>”</w:t>
            </w:r>
          </w:p>
          <w:p w14:paraId="4BCEBD7D" w14:textId="77777777" w:rsidR="00AD2231" w:rsidRDefault="00D01BA9" w:rsidP="00A82915">
            <w:pPr>
              <w:pStyle w:val="Prrafodelista"/>
              <w:spacing w:before="120" w:after="120"/>
            </w:pPr>
            <w:r>
              <w:rPr>
                <w:i/>
                <w:lang w:val="es-ES"/>
              </w:rPr>
              <w:t>(…)</w:t>
            </w:r>
            <w:r w:rsidR="00AD2231">
              <w:rPr>
                <w:i/>
                <w:lang w:val="es-ES"/>
              </w:rPr>
              <w:t xml:space="preserve"> </w:t>
            </w:r>
            <w:r w:rsidRPr="00AD2231">
              <w:rPr>
                <w:i/>
                <w:lang w:val="es-ES"/>
              </w:rPr>
              <w:t>considerando la observación efectuada en pregunta 22 del Adenda 1, referida en</w:t>
            </w:r>
            <w:r w:rsidR="00807A22" w:rsidRPr="00AD2231">
              <w:rPr>
                <w:i/>
                <w:lang w:val="es-ES"/>
              </w:rPr>
              <w:t xml:space="preserve"> </w:t>
            </w:r>
            <w:r w:rsidRPr="00AD2231">
              <w:rPr>
                <w:i/>
                <w:lang w:val="es-ES"/>
              </w:rPr>
              <w:t>asegurar que los materiales utilizados en la construcción</w:t>
            </w:r>
            <w:r w:rsidR="00807A22" w:rsidRPr="00AD2231">
              <w:rPr>
                <w:i/>
                <w:lang w:val="es-ES"/>
              </w:rPr>
              <w:t xml:space="preserve"> </w:t>
            </w:r>
            <w:r w:rsidRPr="00AD2231">
              <w:rPr>
                <w:i/>
                <w:lang w:val="es-ES"/>
              </w:rPr>
              <w:t xml:space="preserve">de los muros del </w:t>
            </w:r>
            <w:r w:rsidR="00807A22" w:rsidRPr="00AD2231">
              <w:rPr>
                <w:i/>
                <w:lang w:val="es-ES"/>
              </w:rPr>
              <w:t xml:space="preserve">depósito de relaves no genere </w:t>
            </w:r>
            <w:r w:rsidR="00AD2231" w:rsidRPr="00AD2231">
              <w:rPr>
                <w:i/>
                <w:lang w:val="es-ES"/>
              </w:rPr>
              <w:t>drenaje ácido, el t</w:t>
            </w:r>
            <w:r w:rsidRPr="00AD2231">
              <w:rPr>
                <w:i/>
                <w:lang w:val="es-ES"/>
              </w:rPr>
              <w:t>itular planteó en la evaluación</w:t>
            </w:r>
            <w:r w:rsidR="00807A22" w:rsidRPr="00AD2231">
              <w:rPr>
                <w:i/>
                <w:lang w:val="es-ES"/>
              </w:rPr>
              <w:t xml:space="preserve"> </w:t>
            </w:r>
            <w:r w:rsidRPr="00AD2231">
              <w:rPr>
                <w:i/>
                <w:lang w:val="es-ES"/>
              </w:rPr>
              <w:t>ambiental que se efectuarían las siguientes medidas:</w:t>
            </w:r>
            <w:r w:rsidR="00AD2231">
              <w:t xml:space="preserve"> </w:t>
            </w:r>
          </w:p>
          <w:p w14:paraId="5548321C" w14:textId="77777777" w:rsidR="00AD2231" w:rsidRPr="00AD2231" w:rsidRDefault="00AD2231" w:rsidP="00A82915">
            <w:pPr>
              <w:pStyle w:val="Prrafodelista"/>
              <w:numPr>
                <w:ilvl w:val="0"/>
                <w:numId w:val="17"/>
              </w:numPr>
              <w:spacing w:before="120" w:after="120"/>
              <w:rPr>
                <w:i/>
                <w:lang w:val="es-ES"/>
              </w:rPr>
            </w:pPr>
            <w:r w:rsidRPr="00AD2231">
              <w:rPr>
                <w:i/>
                <w:lang w:val="es-ES"/>
              </w:rPr>
              <w:t>Disposición de material neutralizador encima del</w:t>
            </w:r>
            <w:r>
              <w:rPr>
                <w:i/>
                <w:lang w:val="es-ES"/>
              </w:rPr>
              <w:t xml:space="preserve"> </w:t>
            </w:r>
            <w:r w:rsidR="00A44648">
              <w:rPr>
                <w:i/>
                <w:lang w:val="es-ES"/>
              </w:rPr>
              <w:t>material pot</w:t>
            </w:r>
            <w:r w:rsidRPr="00AD2231">
              <w:rPr>
                <w:i/>
                <w:lang w:val="es-ES"/>
              </w:rPr>
              <w:t>enci</w:t>
            </w:r>
            <w:r>
              <w:rPr>
                <w:i/>
                <w:lang w:val="es-ES"/>
              </w:rPr>
              <w:t xml:space="preserve">al generador, que permite evitar </w:t>
            </w:r>
            <w:r w:rsidRPr="00AD2231">
              <w:rPr>
                <w:i/>
                <w:lang w:val="es-ES"/>
              </w:rPr>
              <w:t>que se presenten condiciones de bajo pH que</w:t>
            </w:r>
            <w:r>
              <w:rPr>
                <w:i/>
                <w:lang w:val="es-ES"/>
              </w:rPr>
              <w:t xml:space="preserve"> </w:t>
            </w:r>
            <w:r w:rsidRPr="00AD2231">
              <w:rPr>
                <w:i/>
                <w:lang w:val="es-ES"/>
              </w:rPr>
              <w:t>favorecen la oxidación de los sulfuros. Al</w:t>
            </w:r>
            <w:r>
              <w:rPr>
                <w:i/>
                <w:lang w:val="es-ES"/>
              </w:rPr>
              <w:t xml:space="preserve"> </w:t>
            </w:r>
            <w:r w:rsidRPr="00AD2231">
              <w:rPr>
                <w:i/>
                <w:lang w:val="es-ES"/>
              </w:rPr>
              <w:t>mantener condiciones de pH neutro, se garantice</w:t>
            </w:r>
            <w:r>
              <w:rPr>
                <w:i/>
                <w:lang w:val="es-ES"/>
              </w:rPr>
              <w:t xml:space="preserve"> que la oxidación de los sulfu</w:t>
            </w:r>
            <w:r w:rsidRPr="00AD2231">
              <w:rPr>
                <w:i/>
                <w:lang w:val="es-ES"/>
              </w:rPr>
              <w:t>ros solo puede</w:t>
            </w:r>
            <w:r>
              <w:rPr>
                <w:i/>
                <w:lang w:val="es-ES"/>
              </w:rPr>
              <w:t xml:space="preserve"> </w:t>
            </w:r>
            <w:r w:rsidRPr="00AD2231">
              <w:rPr>
                <w:i/>
                <w:lang w:val="es-ES"/>
              </w:rPr>
              <w:t>proceder por acción del oxígeno y a una</w:t>
            </w:r>
            <w:r>
              <w:rPr>
                <w:i/>
                <w:lang w:val="es-ES"/>
              </w:rPr>
              <w:t xml:space="preserve"> </w:t>
            </w:r>
            <w:r w:rsidRPr="00AD2231">
              <w:rPr>
                <w:i/>
                <w:lang w:val="es-ES"/>
              </w:rPr>
              <w:t>velocidad extremadamente lenta.</w:t>
            </w:r>
          </w:p>
          <w:p w14:paraId="4DB743DF" w14:textId="77777777" w:rsidR="00BC49B3" w:rsidRDefault="00AD2231" w:rsidP="00A82915">
            <w:pPr>
              <w:pStyle w:val="Prrafodelista"/>
              <w:numPr>
                <w:ilvl w:val="0"/>
                <w:numId w:val="17"/>
              </w:numPr>
              <w:spacing w:before="120" w:after="120"/>
              <w:rPr>
                <w:i/>
                <w:lang w:val="es-ES"/>
              </w:rPr>
            </w:pPr>
            <w:r w:rsidRPr="00AD2231">
              <w:rPr>
                <w:i/>
                <w:lang w:val="es-ES"/>
              </w:rPr>
              <w:t>Diseño de obras de intercepción de las aguas</w:t>
            </w:r>
            <w:r w:rsidR="00BC49B3">
              <w:rPr>
                <w:i/>
                <w:lang w:val="es-ES"/>
              </w:rPr>
              <w:t xml:space="preserve"> superficiales y en part</w:t>
            </w:r>
            <w:r w:rsidRPr="00BC49B3">
              <w:rPr>
                <w:i/>
                <w:lang w:val="es-ES"/>
              </w:rPr>
              <w:t>icular de las aguas lluvias</w:t>
            </w:r>
            <w:r w:rsidR="00BC49B3">
              <w:rPr>
                <w:i/>
                <w:lang w:val="es-ES"/>
              </w:rPr>
              <w:t xml:space="preserve"> </w:t>
            </w:r>
            <w:r w:rsidRPr="00BC49B3">
              <w:rPr>
                <w:i/>
                <w:lang w:val="es-ES"/>
              </w:rPr>
              <w:t>que permiten garantizar un mínimo aporte de</w:t>
            </w:r>
            <w:r w:rsidR="00BC49B3">
              <w:rPr>
                <w:i/>
                <w:lang w:val="es-ES"/>
              </w:rPr>
              <w:t xml:space="preserve"> </w:t>
            </w:r>
            <w:r w:rsidRPr="00BC49B3">
              <w:rPr>
                <w:i/>
                <w:lang w:val="es-ES"/>
              </w:rPr>
              <w:t>agua al sistema.</w:t>
            </w:r>
            <w:r w:rsidR="00BC49B3">
              <w:rPr>
                <w:i/>
                <w:lang w:val="es-ES"/>
              </w:rPr>
              <w:t xml:space="preserve"> </w:t>
            </w:r>
          </w:p>
          <w:p w14:paraId="0AB3AAD7" w14:textId="77777777" w:rsidR="00D01BA9" w:rsidRPr="00BC49B3" w:rsidRDefault="00A44648" w:rsidP="00A82915">
            <w:pPr>
              <w:pStyle w:val="Prrafodelista"/>
              <w:numPr>
                <w:ilvl w:val="0"/>
                <w:numId w:val="17"/>
              </w:numPr>
              <w:spacing w:before="120" w:after="120"/>
              <w:rPr>
                <w:i/>
                <w:lang w:val="es-ES"/>
              </w:rPr>
            </w:pPr>
            <w:r>
              <w:rPr>
                <w:i/>
                <w:lang w:val="es-ES"/>
              </w:rPr>
              <w:t>Medidas de control de filt</w:t>
            </w:r>
            <w:r w:rsidR="00AD2231" w:rsidRPr="00BC49B3">
              <w:rPr>
                <w:i/>
                <w:lang w:val="es-ES"/>
              </w:rPr>
              <w:t>raciones: instalación de</w:t>
            </w:r>
            <w:r w:rsidR="00BC49B3">
              <w:rPr>
                <w:i/>
                <w:lang w:val="es-ES"/>
              </w:rPr>
              <w:t xml:space="preserve"> </w:t>
            </w:r>
            <w:r w:rsidR="00AD2231" w:rsidRPr="00BC49B3">
              <w:rPr>
                <w:i/>
                <w:lang w:val="es-ES"/>
              </w:rPr>
              <w:t xml:space="preserve">zanjas </w:t>
            </w:r>
            <w:r w:rsidRPr="00BC49B3">
              <w:rPr>
                <w:i/>
                <w:lang w:val="es-ES"/>
              </w:rPr>
              <w:t>corta fugas</w:t>
            </w:r>
            <w:r w:rsidR="00AD2231" w:rsidRPr="00BC49B3">
              <w:rPr>
                <w:i/>
                <w:lang w:val="es-ES"/>
              </w:rPr>
              <w:t xml:space="preserve"> en la parte inferior interna de</w:t>
            </w:r>
            <w:r w:rsidR="00BC49B3">
              <w:rPr>
                <w:i/>
                <w:lang w:val="es-ES"/>
              </w:rPr>
              <w:t xml:space="preserve"> </w:t>
            </w:r>
            <w:r w:rsidR="00AD2231" w:rsidRPr="00BC49B3">
              <w:rPr>
                <w:i/>
                <w:lang w:val="es-ES"/>
              </w:rPr>
              <w:t xml:space="preserve">los muros, en prolongación de las </w:t>
            </w:r>
            <w:r w:rsidRPr="00BC49B3">
              <w:rPr>
                <w:i/>
                <w:lang w:val="es-ES"/>
              </w:rPr>
              <w:t>geomembrana</w:t>
            </w:r>
            <w:r>
              <w:rPr>
                <w:i/>
                <w:lang w:val="es-ES"/>
              </w:rPr>
              <w:t>s</w:t>
            </w:r>
            <w:r w:rsidR="00BC49B3">
              <w:rPr>
                <w:i/>
                <w:lang w:val="es-ES"/>
              </w:rPr>
              <w:t xml:space="preserve"> </w:t>
            </w:r>
            <w:r w:rsidR="00AD2231" w:rsidRPr="00BC49B3">
              <w:rPr>
                <w:i/>
                <w:lang w:val="es-ES"/>
              </w:rPr>
              <w:t>con inyecciones de hormigón debajo de las</w:t>
            </w:r>
            <w:r w:rsidR="00BC49B3">
              <w:rPr>
                <w:i/>
                <w:lang w:val="es-ES"/>
              </w:rPr>
              <w:t xml:space="preserve"> </w:t>
            </w:r>
            <w:r w:rsidR="00AD2231" w:rsidRPr="00BC49B3">
              <w:rPr>
                <w:i/>
                <w:lang w:val="es-ES"/>
              </w:rPr>
              <w:t>zanjas y sistemas de drenes excavados o sobre</w:t>
            </w:r>
            <w:r w:rsidR="00BC49B3">
              <w:rPr>
                <w:i/>
                <w:lang w:val="es-ES"/>
              </w:rPr>
              <w:t xml:space="preserve"> t</w:t>
            </w:r>
            <w:r w:rsidR="00AD2231" w:rsidRPr="00BC49B3">
              <w:rPr>
                <w:i/>
                <w:lang w:val="es-ES"/>
              </w:rPr>
              <w:t>erreno.</w:t>
            </w:r>
          </w:p>
          <w:p w14:paraId="29ADB201" w14:textId="77777777" w:rsidR="00B76818" w:rsidRDefault="00B76818" w:rsidP="00A82915">
            <w:pPr>
              <w:pStyle w:val="Prrafodelista"/>
              <w:spacing w:before="120" w:after="120"/>
              <w:rPr>
                <w:i/>
                <w:lang w:val="es-ES"/>
              </w:rPr>
            </w:pPr>
            <w:r w:rsidRPr="00B76818">
              <w:rPr>
                <w:i/>
                <w:lang w:val="es-ES"/>
              </w:rPr>
              <w:t>En consecuencia, los estudios confirman e</w:t>
            </w:r>
            <w:r>
              <w:rPr>
                <w:i/>
                <w:lang w:val="es-ES"/>
              </w:rPr>
              <w:t xml:space="preserve">l riesgo de </w:t>
            </w:r>
            <w:r w:rsidRPr="00B76818">
              <w:rPr>
                <w:i/>
                <w:lang w:val="es-ES"/>
              </w:rPr>
              <w:t>generación de drenaje acido en los materiales a utilizar</w:t>
            </w:r>
            <w:r>
              <w:rPr>
                <w:i/>
                <w:lang w:val="es-ES"/>
              </w:rPr>
              <w:t xml:space="preserve"> </w:t>
            </w:r>
            <w:r w:rsidRPr="00B76818">
              <w:rPr>
                <w:i/>
                <w:lang w:val="es-ES"/>
              </w:rPr>
              <w:t>en el depósito de relaves, siendo importante verificar que</w:t>
            </w:r>
            <w:r>
              <w:rPr>
                <w:i/>
                <w:lang w:val="es-ES"/>
              </w:rPr>
              <w:t xml:space="preserve"> </w:t>
            </w:r>
            <w:r w:rsidRPr="00B76818">
              <w:rPr>
                <w:i/>
                <w:lang w:val="es-ES"/>
              </w:rPr>
              <w:t>se han tomado todas las medidas de prevención descritas</w:t>
            </w:r>
            <w:r>
              <w:rPr>
                <w:i/>
                <w:lang w:val="es-ES"/>
              </w:rPr>
              <w:t xml:space="preserve"> en el EIA.</w:t>
            </w:r>
          </w:p>
          <w:p w14:paraId="0792972D" w14:textId="77777777" w:rsidR="00BE04C0" w:rsidRDefault="00BE04C0" w:rsidP="00A82915">
            <w:pPr>
              <w:spacing w:before="120" w:after="120"/>
              <w:rPr>
                <w:lang w:val="es-ES"/>
              </w:rPr>
            </w:pPr>
            <w:r>
              <w:rPr>
                <w:lang w:val="es-ES"/>
              </w:rPr>
              <w:t xml:space="preserve">Respecto de la información </w:t>
            </w:r>
            <w:r w:rsidR="00A44648">
              <w:rPr>
                <w:lang w:val="es-ES"/>
              </w:rPr>
              <w:t>faltante</w:t>
            </w:r>
            <w:r>
              <w:rPr>
                <w:lang w:val="es-ES"/>
              </w:rPr>
              <w:t xml:space="preserve"> o deficiente, mediante el </w:t>
            </w:r>
            <w:r w:rsidR="00A44648">
              <w:rPr>
                <w:lang w:val="es-ES"/>
              </w:rPr>
              <w:t xml:space="preserve">Ord. </w:t>
            </w:r>
            <w:r w:rsidR="00040E78">
              <w:rPr>
                <w:lang w:val="es-ES"/>
              </w:rPr>
              <w:t xml:space="preserve">SMA </w:t>
            </w:r>
            <w:r w:rsidR="00A44648">
              <w:rPr>
                <w:lang w:val="es-ES"/>
              </w:rPr>
              <w:t>ORA</w:t>
            </w:r>
            <w:r>
              <w:rPr>
                <w:lang w:val="es-ES"/>
              </w:rPr>
              <w:t xml:space="preserve"> N° 285 de fecha 04 de agosto de 2017, se requirió al titular que complementara la información con los siguientes antecedentes:</w:t>
            </w:r>
          </w:p>
          <w:p w14:paraId="1DBE3F6A" w14:textId="77777777" w:rsidR="00BE04C0" w:rsidRPr="00BE04C0" w:rsidRDefault="00BE04C0" w:rsidP="00A82915">
            <w:pPr>
              <w:spacing w:before="120" w:after="120"/>
              <w:rPr>
                <w:lang w:val="es-ES"/>
              </w:rPr>
            </w:pPr>
            <w:r>
              <w:rPr>
                <w:lang w:val="es-ES"/>
              </w:rPr>
              <w:t xml:space="preserve"> </w:t>
            </w:r>
            <w:r w:rsidRPr="00BE04C0">
              <w:rPr>
                <w:lang w:val="es-ES"/>
              </w:rPr>
              <w:t>1.</w:t>
            </w:r>
            <w:r w:rsidRPr="00BE04C0">
              <w:rPr>
                <w:lang w:val="es-ES"/>
              </w:rPr>
              <w:tab/>
              <w:t>Respecto del Balance de agua del depósito de relaves Hipógeno, se solicita aclarar cómo se mide la cantidad de agua infiltrada en el depósito, además de indicar a que corresponden las “otras entradas” de agua al sistema.</w:t>
            </w:r>
          </w:p>
          <w:p w14:paraId="2693837A" w14:textId="77777777" w:rsidR="00BE04C0" w:rsidRPr="00BE04C0" w:rsidRDefault="00BE04C0" w:rsidP="00A82915">
            <w:pPr>
              <w:spacing w:before="120" w:after="120"/>
              <w:rPr>
                <w:lang w:val="es-ES"/>
              </w:rPr>
            </w:pPr>
            <w:r w:rsidRPr="00BE04C0">
              <w:rPr>
                <w:lang w:val="es-ES"/>
              </w:rPr>
              <w:t>2.</w:t>
            </w:r>
            <w:r w:rsidRPr="00BE04C0">
              <w:rPr>
                <w:lang w:val="es-ES"/>
              </w:rPr>
              <w:tab/>
              <w:t>Respecto de los caudales históricos del sistema de drenaje, se solicita presentar medios de verificación de la información presentada, tales como registro de equipos de medición, fotografías etc.</w:t>
            </w:r>
          </w:p>
          <w:p w14:paraId="04279B1E" w14:textId="77777777" w:rsidR="00BE04C0" w:rsidRPr="00BE04C0" w:rsidRDefault="00BE04C0" w:rsidP="00A82915">
            <w:pPr>
              <w:spacing w:before="120" w:after="120"/>
              <w:rPr>
                <w:lang w:val="es-ES"/>
              </w:rPr>
            </w:pPr>
            <w:r w:rsidRPr="00BE04C0">
              <w:rPr>
                <w:lang w:val="es-ES"/>
              </w:rPr>
              <w:t>3.</w:t>
            </w:r>
            <w:r w:rsidRPr="00BE04C0">
              <w:rPr>
                <w:lang w:val="es-ES"/>
              </w:rPr>
              <w:tab/>
              <w:t>Respecto del informe de suministro y captación de agua fresca para los últimos 2 años, se solicita adjuntar medios de verificación que permitan corroborar la información de caudales presentada.</w:t>
            </w:r>
          </w:p>
          <w:p w14:paraId="7E767F6C" w14:textId="77777777" w:rsidR="00BE04C0" w:rsidRPr="00BE04C0" w:rsidRDefault="00BE04C0" w:rsidP="00A82915">
            <w:pPr>
              <w:spacing w:before="120" w:after="120"/>
              <w:rPr>
                <w:lang w:val="es-ES"/>
              </w:rPr>
            </w:pPr>
            <w:r w:rsidRPr="00BE04C0">
              <w:rPr>
                <w:lang w:val="es-ES"/>
              </w:rPr>
              <w:t>4.</w:t>
            </w:r>
            <w:r w:rsidRPr="00BE04C0">
              <w:rPr>
                <w:lang w:val="es-ES"/>
              </w:rPr>
              <w:tab/>
              <w:t>Respecto de los resultados del Estudio de Drenaje ácido para el quinto año de operación, se solicita al titular presentar registros que permitan evaluar la ejecución de las medidas presentadas en el EIA para asegurar que los materiales de construcción de los muros del depósito no generen drenaje ácido (Pregunta 22 Adenda 1)</w:t>
            </w:r>
          </w:p>
          <w:p w14:paraId="230354E9" w14:textId="77777777" w:rsidR="00BE04C0" w:rsidRDefault="00BE04C0" w:rsidP="00A82915">
            <w:pPr>
              <w:spacing w:before="120" w:after="120"/>
              <w:rPr>
                <w:lang w:val="es-ES"/>
              </w:rPr>
            </w:pPr>
            <w:r w:rsidRPr="00BE04C0">
              <w:rPr>
                <w:lang w:val="es-ES"/>
              </w:rPr>
              <w:t>5.</w:t>
            </w:r>
            <w:r w:rsidRPr="00BE04C0">
              <w:rPr>
                <w:lang w:val="es-ES"/>
              </w:rPr>
              <w:tab/>
              <w:t xml:space="preserve">Respecto de la calidad de aguas subterráneas se solicita al titular entregue información respecto de los drenes del muro NO. </w:t>
            </w:r>
            <w:r>
              <w:rPr>
                <w:lang w:val="es-ES"/>
              </w:rPr>
              <w:t>Esto porque l</w:t>
            </w:r>
            <w:r w:rsidRPr="00BE04C0">
              <w:rPr>
                <w:lang w:val="es-ES"/>
              </w:rPr>
              <w:t>a información entregada corresponde a los afloramientos detectados.</w:t>
            </w:r>
          </w:p>
          <w:p w14:paraId="51DD4017" w14:textId="77777777" w:rsidR="00BE04C0" w:rsidRDefault="005C7CDE" w:rsidP="00A82915">
            <w:pPr>
              <w:spacing w:before="120" w:after="120"/>
              <w:rPr>
                <w:lang w:val="es-ES"/>
              </w:rPr>
            </w:pPr>
            <w:r>
              <w:rPr>
                <w:lang w:val="es-ES"/>
              </w:rPr>
              <w:t>Al respecto el titular responde en carta DLA-CDA-2017-039</w:t>
            </w:r>
            <w:r w:rsidR="00B85D09">
              <w:rPr>
                <w:lang w:val="es-ES"/>
              </w:rPr>
              <w:t xml:space="preserve"> </w:t>
            </w:r>
            <w:r w:rsidR="00132FA6">
              <w:rPr>
                <w:lang w:val="es-ES"/>
              </w:rPr>
              <w:t xml:space="preserve">(Anexo 3) </w:t>
            </w:r>
            <w:r w:rsidR="00B85D09">
              <w:rPr>
                <w:lang w:val="es-ES"/>
              </w:rPr>
              <w:t>Indicando que:</w:t>
            </w:r>
          </w:p>
          <w:p w14:paraId="2FF09D34" w14:textId="77777777" w:rsidR="00B85D09" w:rsidRDefault="00840685" w:rsidP="00A82915">
            <w:pPr>
              <w:pStyle w:val="Prrafodelista"/>
              <w:numPr>
                <w:ilvl w:val="0"/>
                <w:numId w:val="16"/>
              </w:numPr>
              <w:spacing w:before="120" w:after="120"/>
              <w:rPr>
                <w:lang w:val="es-ES"/>
              </w:rPr>
            </w:pPr>
            <w:r>
              <w:rPr>
                <w:lang w:val="es-ES"/>
              </w:rPr>
              <w:t xml:space="preserve">Respecto a l Balance de agua: </w:t>
            </w:r>
            <w:r w:rsidR="00B85D09">
              <w:rPr>
                <w:lang w:val="es-ES"/>
              </w:rPr>
              <w:t>Las otras entradas corresponden a ingresos</w:t>
            </w:r>
            <w:r w:rsidR="00123D21">
              <w:rPr>
                <w:lang w:val="es-ES"/>
              </w:rPr>
              <w:t xml:space="preserve"> de aguas tales como aguas de l</w:t>
            </w:r>
            <w:r w:rsidR="00B85D09">
              <w:rPr>
                <w:lang w:val="es-ES"/>
              </w:rPr>
              <w:t>avado de la línea de distribución y/o agua de dilución en el cajón de distribución del relave.</w:t>
            </w:r>
          </w:p>
          <w:p w14:paraId="3CCBAE7B" w14:textId="77777777" w:rsidR="00B85D09" w:rsidRPr="00B85D09" w:rsidRDefault="00B85D09" w:rsidP="00A82915">
            <w:pPr>
              <w:pStyle w:val="Prrafodelista"/>
              <w:spacing w:before="120" w:after="120"/>
              <w:rPr>
                <w:i/>
                <w:lang w:val="es-ES"/>
              </w:rPr>
            </w:pPr>
            <w:r>
              <w:rPr>
                <w:lang w:val="es-ES"/>
              </w:rPr>
              <w:t>“</w:t>
            </w:r>
            <w:r w:rsidRPr="00B85D09">
              <w:rPr>
                <w:i/>
                <w:lang w:val="es-ES"/>
              </w:rPr>
              <w:t>Respecto a la medición de cantidad de agua infiltrada se infiere indirectamente mediante la siguiente formula:</w:t>
            </w:r>
          </w:p>
          <w:p w14:paraId="6CF16F4F" w14:textId="77777777" w:rsidR="00B85D09" w:rsidRPr="00B85D09" w:rsidRDefault="00B85D09" w:rsidP="00A82915">
            <w:pPr>
              <w:pStyle w:val="Prrafodelista"/>
              <w:spacing w:before="120" w:after="120"/>
              <w:rPr>
                <w:i/>
                <w:lang w:val="es-ES"/>
              </w:rPr>
            </w:pPr>
            <w:r w:rsidRPr="00B85D09">
              <w:rPr>
                <w:i/>
                <w:lang w:val="es-ES"/>
              </w:rPr>
              <w:t>Infiltración [m3/d] = PBL * Slac * 864 [s-m /cm-d]</w:t>
            </w:r>
          </w:p>
          <w:p w14:paraId="0548269C" w14:textId="77777777" w:rsidR="00B85D09" w:rsidRPr="00B85D09" w:rsidRDefault="00B85D09" w:rsidP="00A82915">
            <w:pPr>
              <w:pStyle w:val="Prrafodelista"/>
              <w:spacing w:before="120" w:after="120"/>
              <w:rPr>
                <w:i/>
                <w:lang w:val="es-ES"/>
              </w:rPr>
            </w:pPr>
            <w:r w:rsidRPr="00B85D09">
              <w:rPr>
                <w:i/>
                <w:lang w:val="es-ES"/>
              </w:rPr>
              <w:t>Donde: Slac: Superficie de Laguna [m2];</w:t>
            </w:r>
          </w:p>
          <w:p w14:paraId="3BFDDA5B" w14:textId="77777777" w:rsidR="00B85D09" w:rsidRPr="00B85D09" w:rsidRDefault="00B85D09" w:rsidP="00A82915">
            <w:pPr>
              <w:pStyle w:val="Prrafodelista"/>
              <w:spacing w:before="120" w:after="120"/>
              <w:rPr>
                <w:i/>
                <w:lang w:val="es-ES"/>
              </w:rPr>
            </w:pPr>
            <w:r w:rsidRPr="00B85D09">
              <w:rPr>
                <w:i/>
                <w:lang w:val="es-ES"/>
              </w:rPr>
              <w:t>PBL: Permeabilidad Bajo Laguna= 4,6 x 10-6 [cm/s];</w:t>
            </w:r>
          </w:p>
          <w:p w14:paraId="14AEAAEE" w14:textId="77777777" w:rsidR="00B85D09" w:rsidRPr="00B85D09" w:rsidRDefault="00B85D09" w:rsidP="00A82915">
            <w:pPr>
              <w:pStyle w:val="Prrafodelista"/>
              <w:spacing w:before="120" w:after="120"/>
              <w:rPr>
                <w:i/>
                <w:lang w:val="es-ES"/>
              </w:rPr>
            </w:pPr>
            <w:r w:rsidRPr="00B85D09">
              <w:rPr>
                <w:i/>
                <w:lang w:val="es-ES"/>
              </w:rPr>
              <w:t>La permeabilidad bajo la laguna se estima a partir del tipo de terreno sobre el cual se posiciona la laguna de aguas claras, es decir roca meteorizada con mínima cobertura de terreno natural y cubierta de la fracción más fina del relave.</w:t>
            </w:r>
          </w:p>
          <w:p w14:paraId="0BE02616" w14:textId="77777777" w:rsidR="00601873" w:rsidRDefault="00840685" w:rsidP="00A82915">
            <w:pPr>
              <w:pStyle w:val="Prrafodelista"/>
              <w:numPr>
                <w:ilvl w:val="0"/>
                <w:numId w:val="16"/>
              </w:numPr>
              <w:spacing w:before="120" w:after="120"/>
              <w:rPr>
                <w:lang w:val="es-ES"/>
              </w:rPr>
            </w:pPr>
            <w:r w:rsidRPr="00BE04C0">
              <w:rPr>
                <w:lang w:val="es-ES"/>
              </w:rPr>
              <w:t xml:space="preserve">Respecto de los caudales históricos </w:t>
            </w:r>
            <w:r>
              <w:rPr>
                <w:lang w:val="es-ES"/>
              </w:rPr>
              <w:t xml:space="preserve">: </w:t>
            </w:r>
            <w:r w:rsidR="00B85D09">
              <w:rPr>
                <w:lang w:val="es-ES"/>
              </w:rPr>
              <w:t>S</w:t>
            </w:r>
            <w:r w:rsidR="00B85D09" w:rsidRPr="00B85D09">
              <w:rPr>
                <w:lang w:val="es-ES"/>
              </w:rPr>
              <w:t>e presenta el informe E40165-840-R-MT-008_R0 Aforo Drenajes MNO, elaborado por AMEC, en que se detallan los medios de verificación solicitados asociados a la medición y cálculo de caudales del sistema de drenaje.</w:t>
            </w:r>
          </w:p>
          <w:p w14:paraId="3121C141" w14:textId="77777777" w:rsidR="00601873" w:rsidRPr="00601873" w:rsidRDefault="00330453" w:rsidP="00A82915">
            <w:pPr>
              <w:pStyle w:val="Prrafodelista"/>
              <w:numPr>
                <w:ilvl w:val="0"/>
                <w:numId w:val="16"/>
              </w:numPr>
              <w:spacing w:before="120" w:after="120"/>
              <w:rPr>
                <w:lang w:val="es-ES"/>
              </w:rPr>
            </w:pPr>
            <w:r w:rsidRPr="00601873">
              <w:rPr>
                <w:lang w:val="es-ES"/>
              </w:rPr>
              <w:lastRenderedPageBreak/>
              <w:t>Respecto del informe de suministro y captación de agua fresca para los últimos 2 años, el titular presenta los datos que se detallan en la Tabla 3, e indica que “</w:t>
            </w:r>
            <w:r w:rsidRPr="00601873">
              <w:rPr>
                <w:i/>
                <w:lang w:val="es-ES"/>
              </w:rPr>
              <w:t>El registro de la medición de niveles y caudales en los puntos de captación señalados, se lleva en línea, y mensualmente se informa a la Dirección General de Aguas mediante el “Registro de Control de Extracciones de Aguas Subterráneas””.</w:t>
            </w:r>
            <w:r w:rsidR="00601873" w:rsidRPr="00601873">
              <w:rPr>
                <w:lang w:val="es-ES"/>
              </w:rPr>
              <w:t xml:space="preserve"> El titular adjunta además un Informe técnico de contraste de medición de flujo en los sistemas de captación. Elaborado por TIAR LTDA. En dicho informe se presentan los valores de flujo obtenidos por el e</w:t>
            </w:r>
            <w:r w:rsidR="00123D21">
              <w:rPr>
                <w:lang w:val="es-ES"/>
              </w:rPr>
              <w:t>q</w:t>
            </w:r>
            <w:r w:rsidR="00C00114">
              <w:rPr>
                <w:lang w:val="es-ES"/>
              </w:rPr>
              <w:t>uipo portátil y equipo en</w:t>
            </w:r>
            <w:r w:rsidR="00601873" w:rsidRPr="00601873">
              <w:rPr>
                <w:lang w:val="es-ES"/>
              </w:rPr>
              <w:t xml:space="preserve"> línea registrándose valores similares.</w:t>
            </w:r>
          </w:p>
          <w:p w14:paraId="76FFBB58" w14:textId="77777777" w:rsidR="00601873" w:rsidRPr="00601873" w:rsidRDefault="00601873" w:rsidP="00A82915">
            <w:pPr>
              <w:pStyle w:val="Prrafodelista"/>
              <w:numPr>
                <w:ilvl w:val="0"/>
                <w:numId w:val="16"/>
              </w:numPr>
              <w:spacing w:before="120" w:after="120"/>
              <w:rPr>
                <w:i/>
                <w:lang w:val="es-ES"/>
              </w:rPr>
            </w:pPr>
            <w:r>
              <w:rPr>
                <w:lang w:val="es-ES"/>
              </w:rPr>
              <w:t>Respecto del Estudio de Drenaje ácido, el titular indicó que “</w:t>
            </w:r>
            <w:r w:rsidRPr="00601873">
              <w:rPr>
                <w:i/>
                <w:lang w:val="es-ES"/>
              </w:rPr>
              <w:t>Tal como se indicó en el punto 2.3. del denominado “Informe de Respuesta Requerimiento de información de Acta de Inspección Ambiental SMA de fecha 21 de marzo de 2017”, contenido en carta conductora DLA-CDA-2017-020 presentada el 31 de marzo de 2017, respecto al estudio de drenaje ácido a que se refiere la Adenda N°1 en la Observación N°22, que quedó luego plasmado en el Considerando 7.1.2.1.6. de la RCA del Proyecto Hipógeno, en el cual el titular se comprometió a desarrollar un “posterior estudio que contendrá un nuevo programa de ensayos, test o pruebas de determinación de potencial generador de drenaje ácido dinámicos (de larga</w:t>
            </w:r>
            <w:r>
              <w:t xml:space="preserve"> </w:t>
            </w:r>
            <w:r w:rsidRPr="00601873">
              <w:rPr>
                <w:i/>
                <w:lang w:val="es-ES"/>
              </w:rPr>
              <w:t>duración) del material que será empleado en el desarrollo del depósito de relaves, dicho estudio se desarrollará al quinto año de operación del depósito de relaves…”. Cabe mencionar que dicho estudio, fue ejecutado al quinto año de operación y presentado a la Autoridad en el mismo informe mencionado, con fecha 31 de marzo de 2017.</w:t>
            </w:r>
          </w:p>
          <w:p w14:paraId="4BC30BEA" w14:textId="77777777" w:rsidR="00601873" w:rsidRPr="00601873" w:rsidRDefault="00601873" w:rsidP="00A82915">
            <w:pPr>
              <w:pStyle w:val="Prrafodelista"/>
              <w:spacing w:before="120" w:after="120"/>
              <w:rPr>
                <w:i/>
                <w:lang w:val="es-ES"/>
              </w:rPr>
            </w:pPr>
            <w:r w:rsidRPr="00601873">
              <w:rPr>
                <w:i/>
                <w:lang w:val="es-ES"/>
              </w:rPr>
              <w:t>Del contexto del procedimiento de evaluación, la propuesta de medidas referidas a los materiales de construcción de los muros del depósito de relaves, indicadas en la consulta quedó supeditada a la presentación del mencionado estudio el cual comenzó a desarrollarse al quinto año de operación tal como lo estab</w:t>
            </w:r>
            <w:r w:rsidR="00C00114">
              <w:rPr>
                <w:i/>
                <w:lang w:val="es-ES"/>
              </w:rPr>
              <w:t xml:space="preserve">lece el considerando 7.1.2.1.6 </w:t>
            </w:r>
            <w:r w:rsidRPr="00601873">
              <w:rPr>
                <w:i/>
                <w:lang w:val="es-ES"/>
              </w:rPr>
              <w:t>de la RCA del Proyecto Hipógeno. Al no ser concluyentes los resultados del requerido informe, la Compañía inició un proceso de licitación para el desarrollo un Estudio Hidrogeológico que incluye un modelo conceptual y numérico que permitirá obtener un mejor entendimiento en el comportamiento del agua subterránea de la cuenca y sus resultados podrán ser utilizados como una herramienta de gestión de requerirse.</w:t>
            </w:r>
          </w:p>
          <w:p w14:paraId="14ACEE0C" w14:textId="77777777" w:rsidR="00B85D09" w:rsidRDefault="00601873" w:rsidP="00A82915">
            <w:pPr>
              <w:pStyle w:val="Prrafodelista"/>
              <w:spacing w:before="120" w:after="120"/>
              <w:rPr>
                <w:i/>
                <w:lang w:val="es-ES"/>
              </w:rPr>
            </w:pPr>
            <w:r w:rsidRPr="00601873">
              <w:rPr>
                <w:i/>
                <w:lang w:val="es-ES"/>
              </w:rPr>
              <w:t>Todos los registros referidos al cumplimiento de la medida explicada, se ha presentado a la Autoridad en las cartas DLA-CDA-2017-020, DLA-CDA-2017-024, DLA-CDA-2017-033 y sus respectivos anexos”.</w:t>
            </w:r>
            <w:r>
              <w:rPr>
                <w:lang w:val="es-ES"/>
              </w:rPr>
              <w:t xml:space="preserve"> </w:t>
            </w:r>
            <w:r w:rsidR="00A010A0">
              <w:rPr>
                <w:lang w:val="es-ES"/>
              </w:rPr>
              <w:t xml:space="preserve">Respecto de la revisión de los antecedentes reportados por el titular, </w:t>
            </w:r>
            <w:r w:rsidR="008D09A6">
              <w:rPr>
                <w:lang w:val="es-ES"/>
              </w:rPr>
              <w:t xml:space="preserve">tanto en el Informe Fase I como Informe Fase II, </w:t>
            </w:r>
            <w:r w:rsidR="00A010A0">
              <w:rPr>
                <w:lang w:val="es-ES"/>
              </w:rPr>
              <w:t>s</w:t>
            </w:r>
            <w:r w:rsidR="008D09A6">
              <w:rPr>
                <w:lang w:val="es-ES"/>
              </w:rPr>
              <w:t>e constató</w:t>
            </w:r>
            <w:r w:rsidR="00A010A0">
              <w:rPr>
                <w:lang w:val="es-ES"/>
              </w:rPr>
              <w:t xml:space="preserve"> que existe un alto riesgo de generación de drenaje ácido</w:t>
            </w:r>
            <w:r w:rsidR="008D09A6">
              <w:rPr>
                <w:lang w:val="es-ES"/>
              </w:rPr>
              <w:t>, para esta superintendencia</w:t>
            </w:r>
            <w:r w:rsidR="000B01C9">
              <w:rPr>
                <w:lang w:val="es-ES"/>
              </w:rPr>
              <w:t xml:space="preserve"> y respecto del potencial de generación de drenaje ácido, </w:t>
            </w:r>
            <w:r w:rsidR="008D09A6">
              <w:rPr>
                <w:lang w:val="es-ES"/>
              </w:rPr>
              <w:t xml:space="preserve"> los i</w:t>
            </w:r>
            <w:r w:rsidR="002C7E21">
              <w:rPr>
                <w:lang w:val="es-ES"/>
              </w:rPr>
              <w:t>nformes son concluyentes, y las medidas indicadas en la RCA para prevención y control de Drenaje Ácido</w:t>
            </w:r>
            <w:r w:rsidR="00B2410B">
              <w:rPr>
                <w:lang w:val="es-ES"/>
              </w:rPr>
              <w:t>, tales</w:t>
            </w:r>
            <w:r w:rsidR="002C7E21">
              <w:rPr>
                <w:lang w:val="es-ES"/>
              </w:rPr>
              <w:t xml:space="preserve"> como la impermeabilización de toda la altura del </w:t>
            </w:r>
            <w:r w:rsidR="00B2410B">
              <w:rPr>
                <w:lang w:val="es-ES"/>
              </w:rPr>
              <w:t xml:space="preserve">muro </w:t>
            </w:r>
            <w:r w:rsidR="002C7E21">
              <w:rPr>
                <w:lang w:val="es-ES"/>
              </w:rPr>
              <w:t xml:space="preserve">en el botadero sur y la construcción de obras de intercepción de </w:t>
            </w:r>
            <w:r w:rsidR="00B2410B">
              <w:rPr>
                <w:lang w:val="es-ES"/>
              </w:rPr>
              <w:t>aguas</w:t>
            </w:r>
            <w:r w:rsidR="002C7E21">
              <w:rPr>
                <w:lang w:val="es-ES"/>
              </w:rPr>
              <w:t xml:space="preserve"> superficiales</w:t>
            </w:r>
            <w:r w:rsidR="000B01C9">
              <w:rPr>
                <w:lang w:val="es-ES"/>
              </w:rPr>
              <w:t>, no se encuentran condicionadas al estudio, son medidas complementarias y a la fecha estas</w:t>
            </w:r>
            <w:r w:rsidR="002C7E21">
              <w:rPr>
                <w:lang w:val="es-ES"/>
              </w:rPr>
              <w:t xml:space="preserve"> no han sido implementadas por el titular. A mayor abundamiento, en los informes de la fase I y Fase II remitidos por el titular, se recomienda tomar medidas asociadas al material de construcción </w:t>
            </w:r>
            <w:r w:rsidR="00535CC6">
              <w:rPr>
                <w:lang w:val="es-ES"/>
              </w:rPr>
              <w:t xml:space="preserve">de los muros, esto porque el informe Fase II concluye que </w:t>
            </w:r>
            <w:r w:rsidR="00535CC6" w:rsidRPr="00535CC6">
              <w:rPr>
                <w:i/>
                <w:lang w:val="es-ES"/>
              </w:rPr>
              <w:t>“Los resultados obtenidos en la Fase II del estudio de drenaje ácido, permitió confirma</w:t>
            </w:r>
            <w:r w:rsidR="00535CC6">
              <w:rPr>
                <w:i/>
                <w:lang w:val="es-ES"/>
              </w:rPr>
              <w:t xml:space="preserve">r y complementar la información </w:t>
            </w:r>
            <w:r w:rsidR="00535CC6" w:rsidRPr="00535CC6">
              <w:rPr>
                <w:i/>
                <w:lang w:val="es-ES"/>
              </w:rPr>
              <w:t>obtenida en la Fase I, estableciendo que los materiales utilizados en los muros del depósito de relaves presentan , en</w:t>
            </w:r>
            <w:r w:rsidR="00535CC6">
              <w:rPr>
                <w:i/>
                <w:lang w:val="es-ES"/>
              </w:rPr>
              <w:t xml:space="preserve"> </w:t>
            </w:r>
            <w:r w:rsidR="00535CC6" w:rsidRPr="00535CC6">
              <w:rPr>
                <w:i/>
                <w:lang w:val="es-ES"/>
              </w:rPr>
              <w:t>general, un alto potencial de generar drenaje ácido, que puede verse retardada debido a la presencia de la capacidad</w:t>
            </w:r>
            <w:r w:rsidR="00535CC6">
              <w:rPr>
                <w:i/>
                <w:lang w:val="es-ES"/>
              </w:rPr>
              <w:t xml:space="preserve"> </w:t>
            </w:r>
            <w:r w:rsidR="00535CC6" w:rsidRPr="00535CC6">
              <w:rPr>
                <w:i/>
                <w:lang w:val="es-ES"/>
              </w:rPr>
              <w:t>buffer que algunos de los materiales presenta.</w:t>
            </w:r>
            <w:r w:rsidR="00535CC6">
              <w:rPr>
                <w:i/>
                <w:lang w:val="es-ES"/>
              </w:rPr>
              <w:t>”</w:t>
            </w:r>
          </w:p>
          <w:p w14:paraId="4934F443" w14:textId="77777777" w:rsidR="009E053C" w:rsidRPr="0026135D" w:rsidRDefault="009E053C" w:rsidP="00A82915">
            <w:pPr>
              <w:pStyle w:val="Prrafodelista"/>
              <w:numPr>
                <w:ilvl w:val="0"/>
                <w:numId w:val="16"/>
              </w:numPr>
              <w:spacing w:before="120" w:after="120"/>
              <w:rPr>
                <w:lang w:val="es-ES"/>
              </w:rPr>
            </w:pPr>
            <w:r w:rsidRPr="0026135D">
              <w:rPr>
                <w:lang w:val="es-ES"/>
              </w:rPr>
              <w:t>Respecto de la calidad de las aguas subterrá</w:t>
            </w:r>
            <w:r w:rsidR="00C12C1C">
              <w:rPr>
                <w:lang w:val="es-ES"/>
              </w:rPr>
              <w:t xml:space="preserve">neas, el titular indica que en </w:t>
            </w:r>
            <w:r w:rsidRPr="0026135D">
              <w:rPr>
                <w:lang w:val="es-ES"/>
              </w:rPr>
              <w:t xml:space="preserve">Anexo 8 de carta </w:t>
            </w:r>
            <w:r w:rsidR="00C53BB3" w:rsidRPr="0026135D">
              <w:rPr>
                <w:lang w:val="es-ES"/>
              </w:rPr>
              <w:t>DLA-CDA-2017-020 se presentó el Informe de autocontrol del monitoreo de aguas subterráneas realizado por consultor SGA, que incluye planillas de resultados de calidad de agua de los drenes del Muro Nor –Oriente. No obstante el dicho anexo se presenta una planilla con datos de flujo en el Muro Nor Oriente y respecto a calidad solo se presenta la información para afloramientos 1, 2 y 3, por lo que la información sobre calidad de agua de los drenes del muro Nor Oriente no ha sido presentada.</w:t>
            </w:r>
          </w:p>
          <w:p w14:paraId="0F8B8722" w14:textId="77777777" w:rsidR="006766F8" w:rsidRDefault="006766F8" w:rsidP="00A82915">
            <w:pPr>
              <w:spacing w:before="120" w:after="120"/>
              <w:rPr>
                <w:lang w:val="es-ES"/>
              </w:rPr>
            </w:pPr>
            <w:r>
              <w:rPr>
                <w:lang w:val="es-ES"/>
              </w:rPr>
              <w:t>Con fecha 12 de julio de 2017 SERNAGEOMIN responde el análisis de información,</w:t>
            </w:r>
            <w:r w:rsidR="00BE04C0">
              <w:rPr>
                <w:lang w:val="es-ES"/>
              </w:rPr>
              <w:t xml:space="preserve"> de los documentos solicitados en acta de </w:t>
            </w:r>
            <w:r w:rsidR="00C00114">
              <w:rPr>
                <w:lang w:val="es-ES"/>
              </w:rPr>
              <w:t>Inspección</w:t>
            </w:r>
            <w:r w:rsidR="00BE04C0">
              <w:rPr>
                <w:lang w:val="es-ES"/>
              </w:rPr>
              <w:t xml:space="preserve"> ambiental</w:t>
            </w:r>
            <w:r>
              <w:rPr>
                <w:lang w:val="es-ES"/>
              </w:rPr>
              <w:t xml:space="preserve"> mediante el ordinario N° 1756/2017</w:t>
            </w:r>
            <w:r w:rsidR="00132FA6">
              <w:rPr>
                <w:lang w:val="es-ES"/>
              </w:rPr>
              <w:t xml:space="preserve"> (Anexo 4)</w:t>
            </w:r>
            <w:r>
              <w:rPr>
                <w:lang w:val="es-ES"/>
              </w:rPr>
              <w:t xml:space="preserve"> indicando que:</w:t>
            </w:r>
          </w:p>
          <w:p w14:paraId="76CBE031" w14:textId="77777777" w:rsidR="006766F8" w:rsidRPr="005B2EC8" w:rsidRDefault="005B2EC8" w:rsidP="00A82915">
            <w:pPr>
              <w:pStyle w:val="Prrafodelista"/>
              <w:numPr>
                <w:ilvl w:val="0"/>
                <w:numId w:val="10"/>
              </w:numPr>
              <w:spacing w:before="120" w:after="120"/>
              <w:rPr>
                <w:i/>
                <w:lang w:val="es-ES"/>
              </w:rPr>
            </w:pPr>
            <w:r w:rsidRPr="005B2EC8">
              <w:rPr>
                <w:i/>
                <w:lang w:val="es-ES"/>
              </w:rPr>
              <w:t>“</w:t>
            </w:r>
            <w:r w:rsidR="006766F8" w:rsidRPr="005B2EC8">
              <w:rPr>
                <w:i/>
                <w:lang w:val="es-ES"/>
              </w:rPr>
              <w:t xml:space="preserve">En el balance hídrico se presenta información acerca de todos los parámetros utilizados para el cálculo del balance. El dato más </w:t>
            </w:r>
            <w:r w:rsidR="00C00114" w:rsidRPr="005B2EC8">
              <w:rPr>
                <w:i/>
                <w:lang w:val="es-ES"/>
              </w:rPr>
              <w:t>cuestionable</w:t>
            </w:r>
            <w:r w:rsidR="006766F8" w:rsidRPr="005B2EC8">
              <w:rPr>
                <w:i/>
                <w:lang w:val="es-ES"/>
              </w:rPr>
              <w:t xml:space="preserve">, es la permeabilidad del suelo, ya que para su cálculo se consideran pruebas de filtración in situ , en suelo natural, si tomar en cuenta las singularidades de las estructuras presentes en el área de llenado de la cubeta, que pueden ser flujos preferenciales y no ser considerada esa filtración en el cálculo del balance. Falta hacer referencia de comparar el resultado del </w:t>
            </w:r>
            <w:r w:rsidR="00C00114" w:rsidRPr="005B2EC8">
              <w:rPr>
                <w:i/>
                <w:lang w:val="es-ES"/>
              </w:rPr>
              <w:t>balance</w:t>
            </w:r>
            <w:r w:rsidR="006766F8" w:rsidRPr="005B2EC8">
              <w:rPr>
                <w:i/>
                <w:lang w:val="es-ES"/>
              </w:rPr>
              <w:t xml:space="preserve"> con los volúmenes de la alguna o citar a donde se va el agua sobrante del balance. Se solicita revisar el balance.”</w:t>
            </w:r>
          </w:p>
          <w:p w14:paraId="0664A487" w14:textId="2A0372E1" w:rsidR="006766F8" w:rsidRPr="005B2EC8" w:rsidRDefault="00673034" w:rsidP="00A82915">
            <w:pPr>
              <w:pStyle w:val="Prrafodelista"/>
              <w:numPr>
                <w:ilvl w:val="0"/>
                <w:numId w:val="10"/>
              </w:numPr>
              <w:spacing w:before="120" w:after="120"/>
              <w:rPr>
                <w:i/>
                <w:lang w:val="es-ES"/>
              </w:rPr>
            </w:pPr>
            <w:r w:rsidRPr="005B2EC8">
              <w:rPr>
                <w:i/>
                <w:lang w:val="es-ES"/>
              </w:rPr>
              <w:t xml:space="preserve">Estudio de drenaje ácido: De acuerdo a las pruebas estáticas y cinéticas, los materiales del pie del muro Nor-Oriente, tienen un alto potencial de generar drenaje ácido. Sin embargo, la Empresa Menciona que </w:t>
            </w:r>
            <w:r w:rsidR="00C00114" w:rsidRPr="005B2EC8">
              <w:rPr>
                <w:i/>
                <w:lang w:val="es-ES"/>
              </w:rPr>
              <w:t>“Existe</w:t>
            </w:r>
            <w:r w:rsidRPr="005B2EC8">
              <w:rPr>
                <w:i/>
                <w:lang w:val="es-ES"/>
              </w:rPr>
              <w:t xml:space="preserve"> un afloramiento de agua continua (8 a 12 l/s) al pie del muro Nor-Oriente, en un sector donde existía escurrimientos de aguas </w:t>
            </w:r>
            <w:r w:rsidRPr="005B2EC8">
              <w:rPr>
                <w:i/>
                <w:lang w:val="es-ES"/>
              </w:rPr>
              <w:lastRenderedPageBreak/>
              <w:t>superficiales antes de la construcción del DR</w:t>
            </w:r>
            <w:r w:rsidR="00933114">
              <w:rPr>
                <w:rStyle w:val="Refdenotaalpie"/>
                <w:i/>
                <w:lang w:val="es-ES"/>
              </w:rPr>
              <w:footnoteReference w:id="2"/>
            </w:r>
            <w:r w:rsidRPr="005B2EC8">
              <w:rPr>
                <w:i/>
                <w:lang w:val="es-ES"/>
              </w:rPr>
              <w:t xml:space="preserve">. Los </w:t>
            </w:r>
            <w:r w:rsidR="007C6187" w:rsidRPr="005B2EC8">
              <w:rPr>
                <w:i/>
                <w:lang w:val="es-ES"/>
              </w:rPr>
              <w:t>monitoreos hidroquímicos muestran un agua ácida con movilización de metales, que se puede clasificar como drenaje ácido. Sin embargo los análisis isotópicos</w:t>
            </w:r>
            <w:r w:rsidR="00CB3F2F" w:rsidRPr="005B2EC8">
              <w:rPr>
                <w:i/>
                <w:lang w:val="es-ES"/>
              </w:rPr>
              <w:t xml:space="preserve"> y el caudal constante desde el año 2010</w:t>
            </w:r>
            <w:r w:rsidR="00DD070C" w:rsidRPr="005B2EC8">
              <w:rPr>
                <w:i/>
                <w:lang w:val="es-ES"/>
              </w:rPr>
              <w:t xml:space="preserve"> no muestran una relación directa con el agua de la laguna de clarificación del depósito. Respecto de este punto, se solicita plano georreferenciado en coordenadas UTM de la ubicación del afloramiento de agua y que se entreguen los estudios de caudales y los resultados de los análisis isotópicos mencionados. Además se solicita</w:t>
            </w:r>
            <w:r w:rsidR="003478CF" w:rsidRPr="005B2EC8">
              <w:rPr>
                <w:i/>
                <w:lang w:val="es-ES"/>
              </w:rPr>
              <w:t xml:space="preserve"> un estudio de drenaje ácido que incluya los muros sur, sur- oriente y el relave, debido a la poca información de estos materiales y las posibles implicancias que podrían tener futuros flujos hacia la cuenca del rio Limarí.</w:t>
            </w:r>
          </w:p>
          <w:p w14:paraId="5E0871BC" w14:textId="77777777" w:rsidR="003478CF" w:rsidRPr="005B2EC8" w:rsidRDefault="003478CF" w:rsidP="00A82915">
            <w:pPr>
              <w:pStyle w:val="Prrafodelista"/>
              <w:spacing w:before="120" w:after="120"/>
              <w:rPr>
                <w:i/>
                <w:lang w:val="es-ES"/>
              </w:rPr>
            </w:pPr>
            <w:r w:rsidRPr="005B2EC8">
              <w:rPr>
                <w:i/>
                <w:lang w:val="es-ES"/>
              </w:rPr>
              <w:t>Conclusiones</w:t>
            </w:r>
            <w:r w:rsidR="00C00114" w:rsidRPr="005B2EC8">
              <w:rPr>
                <w:i/>
                <w:lang w:val="es-ES"/>
              </w:rPr>
              <w:t>: Si</w:t>
            </w:r>
            <w:r w:rsidRPr="005B2EC8">
              <w:rPr>
                <w:i/>
                <w:lang w:val="es-ES"/>
              </w:rPr>
              <w:t xml:space="preserve"> actualmente pasa agua por el muro Nor-Oriente</w:t>
            </w:r>
            <w:r w:rsidR="001E0EC3" w:rsidRPr="005B2EC8">
              <w:rPr>
                <w:i/>
                <w:lang w:val="es-ES"/>
              </w:rPr>
              <w:t>, es posible que esté</w:t>
            </w:r>
            <w:r w:rsidR="00237C5E">
              <w:rPr>
                <w:i/>
                <w:lang w:val="es-ES"/>
              </w:rPr>
              <w:t xml:space="preserve"> generando drenaje ácido, aunque</w:t>
            </w:r>
            <w:r w:rsidR="001E0EC3" w:rsidRPr="005B2EC8">
              <w:rPr>
                <w:i/>
                <w:lang w:val="es-ES"/>
              </w:rPr>
              <w:t xml:space="preserve"> no se podría confirmar si es el causante del pH 3 del piezómetro aguas abajo del muro, y que también existirían afloramientos de agua con bajo pH que se ve influenciado por depósitos mineros antiguos. De todas formas, esta teoría de la empresa se solicita ser comprobada con estudios.</w:t>
            </w:r>
          </w:p>
          <w:p w14:paraId="050016F6" w14:textId="77777777" w:rsidR="001E0EC3" w:rsidRPr="005B2EC8" w:rsidRDefault="001E0EC3" w:rsidP="00A82915">
            <w:pPr>
              <w:pStyle w:val="Prrafodelista"/>
              <w:spacing w:before="120" w:after="120"/>
              <w:rPr>
                <w:i/>
                <w:lang w:val="es-ES"/>
              </w:rPr>
            </w:pPr>
            <w:r w:rsidRPr="005B2EC8">
              <w:rPr>
                <w:i/>
                <w:lang w:val="es-ES"/>
              </w:rPr>
              <w:t xml:space="preserve">El pH del agua de drenaje varía de 5 a 7; es </w:t>
            </w:r>
            <w:r w:rsidR="00C00114" w:rsidRPr="005B2EC8">
              <w:rPr>
                <w:i/>
                <w:lang w:val="es-ES"/>
              </w:rPr>
              <w:t>decir,</w:t>
            </w:r>
            <w:r w:rsidRPr="005B2EC8">
              <w:rPr>
                <w:i/>
                <w:lang w:val="es-ES"/>
              </w:rPr>
              <w:t xml:space="preserve"> de neutra a ligeramente ácida, lo que contrasta con el agua de la laguna de aguas claras que debería ser básica, </w:t>
            </w:r>
            <w:r w:rsidR="00C00114" w:rsidRPr="005B2EC8">
              <w:rPr>
                <w:i/>
                <w:lang w:val="es-ES"/>
              </w:rPr>
              <w:t>(se</w:t>
            </w:r>
            <w:r w:rsidRPr="005B2EC8">
              <w:rPr>
                <w:i/>
                <w:lang w:val="es-ES"/>
              </w:rPr>
              <w:t xml:space="preserve"> podría solicitar un análisis químico de las aguas claras para corroborar) Esta diferencia de pH</w:t>
            </w:r>
            <w:r w:rsidR="00CA2B5F" w:rsidRPr="005B2EC8">
              <w:rPr>
                <w:i/>
                <w:lang w:val="es-ES"/>
              </w:rPr>
              <w:t xml:space="preserve"> se debe a procesos de acidificación que se producen en el sistema de </w:t>
            </w:r>
            <w:r w:rsidR="00C00114" w:rsidRPr="005B2EC8">
              <w:rPr>
                <w:i/>
                <w:lang w:val="es-ES"/>
              </w:rPr>
              <w:t>drenaje y</w:t>
            </w:r>
            <w:r w:rsidR="00CA2B5F" w:rsidRPr="005B2EC8">
              <w:rPr>
                <w:i/>
                <w:lang w:val="es-ES"/>
              </w:rPr>
              <w:t>/o en el sistema de paso del agua por el muro. Por lo anterior, se podría solicitar el análisis isotópico mencionado y un análisis de los flujos de agua a través del muro Nor- Oriente. Toda esta información, podría ir incluida en el estudio hidrogeológico de detalle, que la empresa elaborará a futuro.</w:t>
            </w:r>
          </w:p>
          <w:p w14:paraId="6F7D90CA" w14:textId="77777777" w:rsidR="00CA5A3F" w:rsidRPr="005B2EC8" w:rsidRDefault="00CA2B5F" w:rsidP="00A82915">
            <w:pPr>
              <w:pStyle w:val="Prrafodelista"/>
              <w:numPr>
                <w:ilvl w:val="0"/>
                <w:numId w:val="10"/>
              </w:numPr>
              <w:spacing w:before="120" w:after="120"/>
              <w:rPr>
                <w:i/>
                <w:lang w:val="es-ES"/>
              </w:rPr>
            </w:pPr>
            <w:r w:rsidRPr="005B2EC8">
              <w:rPr>
                <w:i/>
                <w:lang w:val="es-ES"/>
              </w:rPr>
              <w:t xml:space="preserve">Estudio </w:t>
            </w:r>
            <w:r w:rsidR="008467BF" w:rsidRPr="005B2EC8">
              <w:rPr>
                <w:i/>
                <w:lang w:val="es-ES"/>
              </w:rPr>
              <w:t>Hidrogeológico:</w:t>
            </w:r>
            <w:r w:rsidRPr="005B2EC8">
              <w:rPr>
                <w:i/>
                <w:lang w:val="es-ES"/>
              </w:rPr>
              <w:t xml:space="preserve"> En cuanto al estudio hidrogeológico, la empresa informa que en un año estaría listo, plazo que resulta ser </w:t>
            </w:r>
            <w:r w:rsidR="00C00114" w:rsidRPr="005B2EC8">
              <w:rPr>
                <w:i/>
                <w:lang w:val="es-ES"/>
              </w:rPr>
              <w:t>medianamente</w:t>
            </w:r>
            <w:r w:rsidRPr="005B2EC8">
              <w:rPr>
                <w:i/>
                <w:lang w:val="es-ES"/>
              </w:rPr>
              <w:t xml:space="preserve"> amplio, por lo que se sugiere </w:t>
            </w:r>
            <w:r w:rsidR="00CA5A3F" w:rsidRPr="005B2EC8">
              <w:rPr>
                <w:i/>
                <w:lang w:val="es-ES"/>
              </w:rPr>
              <w:t xml:space="preserve">tener antes, un anticipo de </w:t>
            </w:r>
            <w:r w:rsidR="008467BF" w:rsidRPr="005B2EC8">
              <w:rPr>
                <w:i/>
                <w:lang w:val="es-ES"/>
              </w:rPr>
              <w:t>cuáles</w:t>
            </w:r>
            <w:r w:rsidR="00CA5A3F" w:rsidRPr="005B2EC8">
              <w:rPr>
                <w:i/>
                <w:lang w:val="es-ES"/>
              </w:rPr>
              <w:t xml:space="preserve"> </w:t>
            </w:r>
            <w:r w:rsidR="00C00114" w:rsidRPr="005B2EC8">
              <w:rPr>
                <w:i/>
                <w:lang w:val="es-ES"/>
              </w:rPr>
              <w:t>serían</w:t>
            </w:r>
            <w:r w:rsidR="00CA5A3F" w:rsidRPr="005B2EC8">
              <w:rPr>
                <w:i/>
                <w:lang w:val="es-ES"/>
              </w:rPr>
              <w:t xml:space="preserve"> los alcances del estudio, para analizar si realmente sirve para lo que se está solicitando.”</w:t>
            </w:r>
          </w:p>
          <w:p w14:paraId="3F2882C7" w14:textId="77777777" w:rsidR="00AB6DD5" w:rsidRPr="00AB6DD5" w:rsidRDefault="00AB6DD5" w:rsidP="009D25F5">
            <w:pPr>
              <w:pStyle w:val="Prrafodelista"/>
              <w:ind w:left="1080"/>
            </w:pPr>
          </w:p>
        </w:tc>
      </w:tr>
    </w:tbl>
    <w:p w14:paraId="4D01EB17" w14:textId="77777777" w:rsidR="00382697" w:rsidRDefault="00382697">
      <w:pPr>
        <w:jc w:val="left"/>
      </w:pPr>
    </w:p>
    <w:p w14:paraId="5DA4B4A2" w14:textId="77777777" w:rsidR="00382697" w:rsidRDefault="00382697">
      <w:pPr>
        <w:jc w:val="left"/>
      </w:pPr>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9F0950" w:rsidRPr="00D42470" w14:paraId="6978FF5A" w14:textId="77777777" w:rsidTr="009E053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B29E8B" w14:textId="77777777" w:rsidR="009F0950" w:rsidRPr="00D42470" w:rsidRDefault="009F0950" w:rsidP="009F0950">
            <w:pPr>
              <w:jc w:val="center"/>
              <w:rPr>
                <w:rFonts w:ascii="Calibri" w:eastAsia="Times New Roman" w:hAnsi="Calibri"/>
                <w:b/>
                <w:bCs/>
                <w:color w:val="000000"/>
                <w:sz w:val="20"/>
                <w:szCs w:val="20"/>
                <w:lang w:eastAsia="es-CL"/>
              </w:rPr>
            </w:pPr>
            <w:r w:rsidRPr="00D42470">
              <w:rPr>
                <w:rFonts w:ascii="Calibri" w:eastAsia="Times New Roman" w:hAnsi="Calibri"/>
                <w:b/>
                <w:bCs/>
                <w:color w:val="000000"/>
                <w:sz w:val="20"/>
                <w:szCs w:val="20"/>
                <w:lang w:eastAsia="es-CL"/>
              </w:rPr>
              <w:lastRenderedPageBreak/>
              <w:t xml:space="preserve">Registros </w:t>
            </w:r>
          </w:p>
        </w:tc>
      </w:tr>
      <w:tr w:rsidR="009F0950" w:rsidRPr="00D42470" w14:paraId="470F3103" w14:textId="77777777" w:rsidTr="009E053C">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1E91D20" w14:textId="77777777" w:rsidR="009F0950" w:rsidRPr="00D42470" w:rsidRDefault="009F0950" w:rsidP="009E053C">
            <w:pPr>
              <w:jc w:val="center"/>
              <w:rPr>
                <w:rFonts w:ascii="Calibri" w:eastAsia="Times New Roman" w:hAnsi="Calibri"/>
                <w:color w:val="000000"/>
                <w:sz w:val="20"/>
                <w:szCs w:val="20"/>
                <w:lang w:eastAsia="es-CL"/>
              </w:rPr>
            </w:pPr>
            <w:r>
              <w:rPr>
                <w:noProof/>
                <w:lang w:eastAsia="es-CL"/>
              </w:rPr>
              <w:drawing>
                <wp:inline distT="0" distB="0" distL="0" distR="0" wp14:anchorId="6D4D333E" wp14:editId="45B3BE78">
                  <wp:extent cx="4133300" cy="4582160"/>
                  <wp:effectExtent l="0" t="0" r="635"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5451" t="16137" r="33080" b="6993"/>
                          <a:stretch/>
                        </pic:blipFill>
                        <pic:spPr bwMode="auto">
                          <a:xfrm>
                            <a:off x="0" y="0"/>
                            <a:ext cx="4153365" cy="4604404"/>
                          </a:xfrm>
                          <a:prstGeom prst="rect">
                            <a:avLst/>
                          </a:prstGeom>
                          <a:ln>
                            <a:noFill/>
                          </a:ln>
                          <a:extLst>
                            <a:ext uri="{53640926-AAD7-44D8-BBD7-CCE9431645EC}">
                              <a14:shadowObscured xmlns:a14="http://schemas.microsoft.com/office/drawing/2010/main"/>
                            </a:ext>
                          </a:extLst>
                        </pic:spPr>
                      </pic:pic>
                    </a:graphicData>
                  </a:graphic>
                </wp:inline>
              </w:drawing>
            </w:r>
          </w:p>
        </w:tc>
      </w:tr>
      <w:tr w:rsidR="009F0950" w:rsidRPr="00D42470" w14:paraId="65FDC2D1" w14:textId="77777777" w:rsidTr="009E053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CD81882" w14:textId="77777777" w:rsidR="009F0950" w:rsidRPr="00D42470" w:rsidRDefault="00C323F8" w:rsidP="009E053C">
            <w:pPr>
              <w:contextualSpacing/>
              <w:outlineLvl w:val="1"/>
              <w:rPr>
                <w:rFonts w:ascii="Calibri" w:eastAsia="Times New Roman" w:hAnsi="Calibri" w:cs="Calibri"/>
                <w:b/>
                <w:color w:val="000000"/>
                <w:sz w:val="18"/>
                <w:szCs w:val="20"/>
                <w:lang w:eastAsia="es-CL"/>
              </w:rPr>
            </w:pPr>
            <w:r w:rsidRPr="00C323F8">
              <w:rPr>
                <w:rFonts w:ascii="Calibri" w:eastAsia="Times New Roman" w:hAnsi="Calibri"/>
                <w:b/>
                <w:color w:val="000000"/>
                <w:sz w:val="18"/>
                <w:szCs w:val="18"/>
                <w:lang w:eastAsia="es-CL"/>
              </w:rPr>
              <w:t xml:space="preserve">Figura </w:t>
            </w:r>
            <w:r w:rsidRPr="00C323F8">
              <w:rPr>
                <w:rFonts w:ascii="Calibri" w:eastAsia="Times New Roman" w:hAnsi="Calibri"/>
                <w:b/>
                <w:color w:val="000000"/>
                <w:sz w:val="18"/>
                <w:szCs w:val="18"/>
                <w:lang w:eastAsia="es-CL"/>
              </w:rPr>
              <w:fldChar w:fldCharType="begin"/>
            </w:r>
            <w:r w:rsidRPr="00C323F8">
              <w:rPr>
                <w:rFonts w:ascii="Calibri" w:eastAsia="Times New Roman" w:hAnsi="Calibri"/>
                <w:b/>
                <w:color w:val="000000"/>
                <w:sz w:val="18"/>
                <w:szCs w:val="18"/>
                <w:lang w:eastAsia="es-CL"/>
              </w:rPr>
              <w:instrText xml:space="preserve"> SEQ Figura \* ARABIC </w:instrText>
            </w:r>
            <w:r w:rsidRPr="00C323F8">
              <w:rPr>
                <w:rFonts w:ascii="Calibri" w:eastAsia="Times New Roman" w:hAnsi="Calibri"/>
                <w:b/>
                <w:color w:val="000000"/>
                <w:sz w:val="18"/>
                <w:szCs w:val="18"/>
                <w:lang w:eastAsia="es-CL"/>
              </w:rPr>
              <w:fldChar w:fldCharType="separate"/>
            </w:r>
            <w:r w:rsidR="00761DCC">
              <w:rPr>
                <w:rFonts w:ascii="Calibri" w:eastAsia="Times New Roman" w:hAnsi="Calibri"/>
                <w:b/>
                <w:noProof/>
                <w:color w:val="000000"/>
                <w:sz w:val="18"/>
                <w:szCs w:val="18"/>
                <w:lang w:eastAsia="es-CL"/>
              </w:rPr>
              <w:t>1</w:t>
            </w:r>
            <w:r w:rsidRPr="00C323F8">
              <w:rPr>
                <w:rFonts w:ascii="Calibri" w:eastAsia="Times New Roman" w:hAnsi="Calibri"/>
                <w:b/>
                <w:color w:val="000000"/>
                <w:sz w:val="18"/>
                <w:szCs w:val="18"/>
                <w:lang w:eastAsia="es-CL"/>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930F396" w14:textId="77777777" w:rsidR="009F0950" w:rsidRPr="00D42470" w:rsidRDefault="009F0950" w:rsidP="009E053C">
            <w:pPr>
              <w:rPr>
                <w:rFonts w:ascii="Calibri" w:eastAsia="Times New Roman" w:hAnsi="Calibri"/>
                <w:b/>
                <w:color w:val="000000"/>
                <w:sz w:val="18"/>
                <w:szCs w:val="18"/>
                <w:lang w:eastAsia="es-CL"/>
              </w:rPr>
            </w:pPr>
          </w:p>
        </w:tc>
      </w:tr>
      <w:tr w:rsidR="009F0950" w:rsidRPr="00D42470" w14:paraId="3605FFBC" w14:textId="77777777" w:rsidTr="009E053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327B98C" w14:textId="77777777" w:rsidR="009F0950" w:rsidRPr="00D42470" w:rsidRDefault="009F0950" w:rsidP="00840685">
            <w:pPr>
              <w:rPr>
                <w:rFonts w:ascii="Calibri" w:eastAsia="Times New Roman" w:hAnsi="Calibri"/>
                <w:color w:val="000000"/>
                <w:sz w:val="18"/>
                <w:szCs w:val="18"/>
                <w:lang w:eastAsia="es-CL"/>
              </w:rPr>
            </w:pPr>
            <w:r w:rsidRPr="00D42470">
              <w:rPr>
                <w:rFonts w:ascii="Calibri" w:eastAsia="Times New Roman" w:hAnsi="Calibri"/>
                <w:b/>
                <w:color w:val="000000"/>
                <w:sz w:val="18"/>
                <w:szCs w:val="18"/>
                <w:lang w:eastAsia="es-CL"/>
              </w:rPr>
              <w:t>Descripción del medio de prueba:</w:t>
            </w:r>
            <w:r w:rsidRPr="00D4247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Muros del depósito de Relaves, Informe “Estudio de drenaje ácido de los muros del depósito de relaves </w:t>
            </w:r>
            <w:r w:rsidRPr="009F0950">
              <w:rPr>
                <w:rFonts w:ascii="Calibri" w:eastAsia="Times New Roman" w:hAnsi="Calibri"/>
                <w:color w:val="000000"/>
                <w:sz w:val="18"/>
                <w:szCs w:val="18"/>
                <w:lang w:eastAsia="es-CL"/>
              </w:rPr>
              <w:t>Fase 1</w:t>
            </w:r>
            <w:r>
              <w:rPr>
                <w:rFonts w:ascii="Calibri" w:eastAsia="Times New Roman" w:hAnsi="Calibri"/>
                <w:color w:val="000000"/>
                <w:sz w:val="18"/>
                <w:szCs w:val="18"/>
                <w:lang w:eastAsia="es-CL"/>
              </w:rPr>
              <w:t xml:space="preserve">”Remitido por </w:t>
            </w:r>
            <w:r w:rsidR="00C00114">
              <w:rPr>
                <w:rFonts w:ascii="Calibri" w:eastAsia="Times New Roman" w:hAnsi="Calibri"/>
                <w:color w:val="000000"/>
                <w:sz w:val="18"/>
                <w:szCs w:val="18"/>
                <w:lang w:eastAsia="es-CL"/>
              </w:rPr>
              <w:t>Cía.</w:t>
            </w:r>
            <w:r w:rsidR="00840685">
              <w:rPr>
                <w:rFonts w:ascii="Calibri" w:eastAsia="Times New Roman" w:hAnsi="Calibri"/>
                <w:color w:val="000000"/>
                <w:sz w:val="18"/>
                <w:szCs w:val="18"/>
                <w:lang w:eastAsia="es-CL"/>
              </w:rPr>
              <w:t>, minera Teck CDA.</w:t>
            </w:r>
          </w:p>
        </w:tc>
      </w:tr>
      <w:tr w:rsidR="009F0950" w:rsidRPr="00D42470" w14:paraId="26B34DF6" w14:textId="77777777" w:rsidTr="009E053C">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F309AE7" w14:textId="77777777" w:rsidR="009F0950" w:rsidRPr="00D42470" w:rsidRDefault="009F0950" w:rsidP="009E053C">
            <w:pPr>
              <w:rPr>
                <w:rFonts w:ascii="Calibri" w:eastAsia="Times New Roman" w:hAnsi="Calibri"/>
                <w:color w:val="000000"/>
                <w:lang w:eastAsia="es-CL"/>
              </w:rPr>
            </w:pPr>
          </w:p>
        </w:tc>
      </w:tr>
    </w:tbl>
    <w:p w14:paraId="47C29921" w14:textId="77777777" w:rsidR="00A82915" w:rsidRDefault="00A82915">
      <w:pPr>
        <w:jc w:val="left"/>
      </w:pPr>
    </w:p>
    <w:p w14:paraId="0F795AC3" w14:textId="77777777" w:rsidR="00A82915" w:rsidRDefault="00A82915">
      <w:pPr>
        <w:jc w:val="left"/>
      </w:pPr>
      <w:r>
        <w:br w:type="page"/>
      </w:r>
    </w:p>
    <w:tbl>
      <w:tblPr>
        <w:tblW w:w="5515" w:type="pct"/>
        <w:jc w:val="center"/>
        <w:tblCellMar>
          <w:left w:w="70" w:type="dxa"/>
          <w:right w:w="70" w:type="dxa"/>
        </w:tblCellMar>
        <w:tblLook w:val="04A0" w:firstRow="1" w:lastRow="0" w:firstColumn="1" w:lastColumn="0" w:noHBand="0" w:noVBand="1"/>
      </w:tblPr>
      <w:tblGrid>
        <w:gridCol w:w="3039"/>
        <w:gridCol w:w="4443"/>
        <w:gridCol w:w="3040"/>
        <w:gridCol w:w="4437"/>
      </w:tblGrid>
      <w:tr w:rsidR="00EC6FC1" w:rsidRPr="0025129B" w14:paraId="16829630" w14:textId="77777777" w:rsidTr="004D412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9BA12A" w14:textId="77777777" w:rsidR="00824168" w:rsidRPr="0025129B" w:rsidRDefault="00824168" w:rsidP="00EC6FC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C6FC1" w:rsidRPr="0025129B" w14:paraId="0F931DDA" w14:textId="77777777" w:rsidTr="009D25F5">
        <w:trPr>
          <w:trHeight w:val="3920"/>
          <w:jc w:val="center"/>
        </w:trPr>
        <w:tc>
          <w:tcPr>
            <w:tcW w:w="2501" w:type="pct"/>
            <w:gridSpan w:val="2"/>
            <w:tcBorders>
              <w:top w:val="nil"/>
              <w:left w:val="single" w:sz="4" w:space="0" w:color="auto"/>
              <w:right w:val="single" w:sz="4" w:space="0" w:color="auto"/>
            </w:tcBorders>
            <w:shd w:val="clear" w:color="auto" w:fill="auto"/>
            <w:noWrap/>
            <w:vAlign w:val="center"/>
            <w:hideMark/>
          </w:tcPr>
          <w:p w14:paraId="2AC85F51" w14:textId="77777777" w:rsidR="00824168" w:rsidRPr="0025129B" w:rsidRDefault="000203CB" w:rsidP="004D4122">
            <w:pPr>
              <w:jc w:val="center"/>
              <w:rPr>
                <w:rFonts w:eastAsia="Times New Roman"/>
                <w:color w:val="000000"/>
                <w:sz w:val="20"/>
                <w:szCs w:val="20"/>
                <w:lang w:eastAsia="es-CL"/>
              </w:rPr>
            </w:pPr>
            <w:r w:rsidRPr="00EC6FC1">
              <w:rPr>
                <w:rFonts w:eastAsia="Times New Roman"/>
                <w:noProof/>
                <w:color w:val="000000"/>
                <w:sz w:val="20"/>
                <w:szCs w:val="20"/>
                <w:lang w:eastAsia="es-CL"/>
              </w:rPr>
              <w:drawing>
                <wp:inline distT="0" distB="0" distL="0" distR="0" wp14:anchorId="1B9EDFA2" wp14:editId="38F5FBC1">
                  <wp:extent cx="4356000" cy="2291138"/>
                  <wp:effectExtent l="0" t="0" r="6985" b="0"/>
                  <wp:docPr id="16" name="Imagen 16" descr="C:\Users\pia.valenzuela\Documents\IV REGION\2017\Informes\Teck\1. Planificacion\Servicios\Actas\SERNAGEOMIN\DCIM\redimensionada\redimensionadasss\IMG_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a.valenzuela\Documents\IV REGION\2017\Informes\Teck\1. Planificacion\Servicios\Actas\SERNAGEOMIN\DCIM\redimensionada\redimensionadasss\IMG_2706.jpg"/>
                          <pic:cNvPicPr>
                            <a:picLocks noChangeAspect="1" noChangeArrowheads="1"/>
                          </pic:cNvPicPr>
                        </pic:nvPicPr>
                        <pic:blipFill rotWithShape="1">
                          <a:blip r:embed="rId37">
                            <a:extLst>
                              <a:ext uri="{28A0092B-C50C-407E-A947-70E740481C1C}">
                                <a14:useLocalDpi xmlns:a14="http://schemas.microsoft.com/office/drawing/2010/main" val="0"/>
                              </a:ext>
                            </a:extLst>
                          </a:blip>
                          <a:srcRect b="6355"/>
                          <a:stretch/>
                        </pic:blipFill>
                        <pic:spPr bwMode="auto">
                          <a:xfrm>
                            <a:off x="0" y="0"/>
                            <a:ext cx="4356000" cy="22911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9" w:type="pct"/>
            <w:gridSpan w:val="2"/>
            <w:tcBorders>
              <w:top w:val="nil"/>
              <w:left w:val="single" w:sz="4" w:space="0" w:color="auto"/>
              <w:right w:val="single" w:sz="4" w:space="0" w:color="auto"/>
            </w:tcBorders>
            <w:shd w:val="clear" w:color="auto" w:fill="auto"/>
            <w:noWrap/>
            <w:vAlign w:val="center"/>
            <w:hideMark/>
          </w:tcPr>
          <w:p w14:paraId="63FD82E3" w14:textId="77777777" w:rsidR="00824168" w:rsidRPr="0025129B" w:rsidRDefault="00EC6FC1" w:rsidP="004D4122">
            <w:pPr>
              <w:jc w:val="center"/>
              <w:rPr>
                <w:rFonts w:eastAsia="Times New Roman"/>
                <w:color w:val="000000"/>
                <w:sz w:val="20"/>
                <w:szCs w:val="20"/>
                <w:lang w:eastAsia="es-CL"/>
              </w:rPr>
            </w:pPr>
            <w:r w:rsidRPr="00EC6FC1">
              <w:rPr>
                <w:rFonts w:eastAsia="Times New Roman"/>
                <w:noProof/>
                <w:color w:val="000000"/>
                <w:sz w:val="20"/>
                <w:szCs w:val="20"/>
                <w:lang w:eastAsia="es-CL"/>
              </w:rPr>
              <w:drawing>
                <wp:inline distT="0" distB="0" distL="0" distR="0" wp14:anchorId="4FC7F3E7" wp14:editId="44E4C820">
                  <wp:extent cx="4356968" cy="2232000"/>
                  <wp:effectExtent l="0" t="0" r="5715" b="0"/>
                  <wp:docPr id="34" name="Imagen 34" descr="C:\Users\pia.valenzuela\Documents\IV REGION\2017\Informes\Teck\1. Planificacion\Servicios\Actas\SERNAGEOMIN\DCIM\redimensionada\redimensionadasss\IMG_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ia.valenzuela\Documents\IV REGION\2017\Informes\Teck\1. Planificacion\Servicios\Actas\SERNAGEOMIN\DCIM\redimensionada\redimensionadasss\IMG_2702.jpg"/>
                          <pic:cNvPicPr>
                            <a:picLocks noChangeAspect="1" noChangeArrowheads="1"/>
                          </pic:cNvPicPr>
                        </pic:nvPicPr>
                        <pic:blipFill rotWithShape="1">
                          <a:blip r:embed="rId38">
                            <a:extLst>
                              <a:ext uri="{28A0092B-C50C-407E-A947-70E740481C1C}">
                                <a14:useLocalDpi xmlns:a14="http://schemas.microsoft.com/office/drawing/2010/main" val="0"/>
                              </a:ext>
                            </a:extLst>
                          </a:blip>
                          <a:srcRect b="8792"/>
                          <a:stretch/>
                        </pic:blipFill>
                        <pic:spPr bwMode="auto">
                          <a:xfrm>
                            <a:off x="0" y="0"/>
                            <a:ext cx="4356968" cy="223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C6FC1" w:rsidRPr="0025129B" w14:paraId="7170C9AE" w14:textId="77777777" w:rsidTr="004D4122">
        <w:trPr>
          <w:trHeight w:val="424"/>
          <w:jc w:val="center"/>
        </w:trPr>
        <w:tc>
          <w:tcPr>
            <w:tcW w:w="2501" w:type="pct"/>
            <w:gridSpan w:val="2"/>
            <w:tcBorders>
              <w:top w:val="single" w:sz="4" w:space="0" w:color="auto"/>
              <w:left w:val="single" w:sz="4" w:space="0" w:color="auto"/>
              <w:right w:val="single" w:sz="4" w:space="0" w:color="000000"/>
            </w:tcBorders>
            <w:shd w:val="clear" w:color="auto" w:fill="auto"/>
            <w:noWrap/>
            <w:vAlign w:val="center"/>
            <w:hideMark/>
          </w:tcPr>
          <w:p w14:paraId="19ECF071" w14:textId="77777777" w:rsidR="00824168" w:rsidRPr="000C65E3" w:rsidRDefault="009C7160" w:rsidP="004D4122">
            <w:pPr>
              <w:pStyle w:val="Descripcin"/>
              <w:keepNext/>
            </w:pPr>
            <w:bookmarkStart w:id="109" w:name="_Toc496524912"/>
            <w:bookmarkStart w:id="110" w:name="_Toc496525544"/>
            <w:bookmarkStart w:id="111" w:name="_Ref496277294"/>
            <w:r>
              <w:t xml:space="preserve">Fotografía </w:t>
            </w:r>
            <w:r>
              <w:fldChar w:fldCharType="begin"/>
            </w:r>
            <w:r>
              <w:instrText xml:space="preserve"> SEQ Fotografía \* ARABIC </w:instrText>
            </w:r>
            <w:r>
              <w:fldChar w:fldCharType="separate"/>
            </w:r>
            <w:r w:rsidR="00761DCC">
              <w:rPr>
                <w:noProof/>
              </w:rPr>
              <w:t>1</w:t>
            </w:r>
            <w:bookmarkEnd w:id="109"/>
            <w:bookmarkEnd w:id="110"/>
            <w:r>
              <w:fldChar w:fldCharType="end"/>
            </w:r>
            <w:bookmarkEnd w:id="111"/>
          </w:p>
        </w:tc>
        <w:tc>
          <w:tcPr>
            <w:tcW w:w="1016" w:type="pct"/>
            <w:tcBorders>
              <w:top w:val="single" w:sz="4" w:space="0" w:color="auto"/>
              <w:left w:val="single" w:sz="4" w:space="0" w:color="000000"/>
              <w:right w:val="nil"/>
            </w:tcBorders>
            <w:shd w:val="clear" w:color="auto" w:fill="auto"/>
            <w:noWrap/>
            <w:vAlign w:val="center"/>
            <w:hideMark/>
          </w:tcPr>
          <w:p w14:paraId="31D0D407" w14:textId="77777777" w:rsidR="00824168" w:rsidRPr="0025129B" w:rsidRDefault="009D25F5" w:rsidP="004D4122">
            <w:pPr>
              <w:pStyle w:val="Descripcin"/>
            </w:pPr>
            <w:bookmarkStart w:id="112" w:name="_Ref496277419"/>
            <w:bookmarkStart w:id="113" w:name="_Toc496524913"/>
            <w:bookmarkStart w:id="114" w:name="_Toc496525545"/>
            <w:r w:rsidRPr="0025129B">
              <w:t xml:space="preserve">Fotografía </w:t>
            </w:r>
            <w:r w:rsidR="009C7160">
              <w:fldChar w:fldCharType="begin"/>
            </w:r>
            <w:r w:rsidR="009C7160">
              <w:instrText xml:space="preserve"> SEQ Fotografía \* ARABIC </w:instrText>
            </w:r>
            <w:r w:rsidR="009C7160">
              <w:fldChar w:fldCharType="separate"/>
            </w:r>
            <w:r w:rsidR="00761DCC">
              <w:rPr>
                <w:noProof/>
              </w:rPr>
              <w:t>2</w:t>
            </w:r>
            <w:r w:rsidR="009C7160">
              <w:fldChar w:fldCharType="end"/>
            </w:r>
            <w:r w:rsidRPr="0025129B">
              <w:t>.</w:t>
            </w:r>
            <w:bookmarkEnd w:id="112"/>
            <w:bookmarkEnd w:id="113"/>
            <w:bookmarkEnd w:id="114"/>
          </w:p>
        </w:tc>
        <w:tc>
          <w:tcPr>
            <w:tcW w:w="1483" w:type="pct"/>
            <w:tcBorders>
              <w:top w:val="single" w:sz="4" w:space="0" w:color="auto"/>
              <w:left w:val="single" w:sz="4" w:space="0" w:color="auto"/>
              <w:right w:val="single" w:sz="4" w:space="0" w:color="000000"/>
            </w:tcBorders>
            <w:shd w:val="clear" w:color="auto" w:fill="auto"/>
            <w:noWrap/>
            <w:vAlign w:val="center"/>
            <w:hideMark/>
          </w:tcPr>
          <w:p w14:paraId="3362D421" w14:textId="77777777" w:rsidR="00824168" w:rsidRPr="0025129B" w:rsidRDefault="00824168" w:rsidP="004D412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06-06-2017</w:t>
            </w:r>
          </w:p>
        </w:tc>
      </w:tr>
      <w:tr w:rsidR="00EC6FC1" w:rsidRPr="0025129B" w14:paraId="46074A85" w14:textId="77777777" w:rsidTr="004D4122">
        <w:trPr>
          <w:trHeight w:val="410"/>
          <w:jc w:val="center"/>
        </w:trPr>
        <w:tc>
          <w:tcPr>
            <w:tcW w:w="250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EF6144C" w14:textId="77777777" w:rsidR="00824168" w:rsidRPr="00A67625" w:rsidRDefault="00824168" w:rsidP="000203C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C00114" w:rsidRPr="0025129B">
              <w:rPr>
                <w:rFonts w:eastAsia="Times New Roman"/>
                <w:b/>
                <w:color w:val="000000"/>
                <w:sz w:val="18"/>
                <w:szCs w:val="18"/>
                <w:lang w:eastAsia="es-CL"/>
              </w:rPr>
              <w:t>:</w:t>
            </w:r>
            <w:r w:rsidR="000203CB">
              <w:rPr>
                <w:rFonts w:eastAsia="Times New Roman"/>
                <w:color w:val="000000"/>
                <w:sz w:val="18"/>
                <w:szCs w:val="18"/>
                <w:lang w:eastAsia="es-CL"/>
              </w:rPr>
              <w:t xml:space="preserve"> Se observa vista de muro sur, impermeabilizado con HDPE, hasta el coronamiento.</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175534C" w14:textId="77777777" w:rsidR="00824168" w:rsidRPr="0025129B" w:rsidRDefault="00824168" w:rsidP="004D4122">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C024B">
              <w:rPr>
                <w:rFonts w:eastAsia="Times New Roman"/>
                <w:color w:val="000000"/>
                <w:sz w:val="18"/>
                <w:szCs w:val="18"/>
                <w:lang w:eastAsia="es-CL"/>
              </w:rPr>
              <w:t xml:space="preserve">Vista de muro oriente sur, donde se aprecia la </w:t>
            </w:r>
            <w:r w:rsidR="00C00114">
              <w:rPr>
                <w:rFonts w:eastAsia="Times New Roman"/>
                <w:color w:val="000000"/>
                <w:sz w:val="18"/>
                <w:szCs w:val="18"/>
                <w:lang w:eastAsia="es-CL"/>
              </w:rPr>
              <w:t>impermeabilización</w:t>
            </w:r>
          </w:p>
          <w:p w14:paraId="5D093A1D" w14:textId="77777777" w:rsidR="00824168" w:rsidRPr="0025129B" w:rsidRDefault="00824168" w:rsidP="004D4122">
            <w:pPr>
              <w:jc w:val="left"/>
              <w:rPr>
                <w:rFonts w:eastAsia="Times New Roman"/>
                <w:b/>
                <w:color w:val="000000"/>
                <w:sz w:val="18"/>
                <w:szCs w:val="18"/>
                <w:lang w:eastAsia="es-CL"/>
              </w:rPr>
            </w:pPr>
          </w:p>
        </w:tc>
      </w:tr>
      <w:tr w:rsidR="00EC6FC1" w:rsidRPr="0025129B" w14:paraId="144ABD55" w14:textId="77777777" w:rsidTr="004D4122">
        <w:trPr>
          <w:trHeight w:val="2793"/>
          <w:jc w:val="center"/>
        </w:trPr>
        <w:tc>
          <w:tcPr>
            <w:tcW w:w="2501" w:type="pct"/>
            <w:gridSpan w:val="2"/>
            <w:tcBorders>
              <w:top w:val="nil"/>
              <w:left w:val="single" w:sz="4" w:space="0" w:color="auto"/>
              <w:right w:val="single" w:sz="4" w:space="0" w:color="auto"/>
            </w:tcBorders>
            <w:shd w:val="clear" w:color="auto" w:fill="auto"/>
            <w:noWrap/>
            <w:vAlign w:val="center"/>
            <w:hideMark/>
          </w:tcPr>
          <w:p w14:paraId="20C29DF2" w14:textId="77777777" w:rsidR="00824168" w:rsidRPr="0025129B" w:rsidRDefault="00EC6FC1" w:rsidP="004D4122">
            <w:pPr>
              <w:jc w:val="center"/>
              <w:rPr>
                <w:rFonts w:eastAsia="Times New Roman"/>
                <w:color w:val="000000"/>
                <w:sz w:val="20"/>
                <w:szCs w:val="20"/>
                <w:lang w:eastAsia="es-CL"/>
              </w:rPr>
            </w:pPr>
            <w:r w:rsidRPr="00EC6FC1">
              <w:rPr>
                <w:rFonts w:eastAsia="Times New Roman"/>
                <w:noProof/>
                <w:color w:val="000000"/>
                <w:sz w:val="20"/>
                <w:szCs w:val="20"/>
                <w:lang w:eastAsia="es-CL"/>
              </w:rPr>
              <w:drawing>
                <wp:inline distT="0" distB="0" distL="0" distR="0" wp14:anchorId="17DE39FC" wp14:editId="43634187">
                  <wp:extent cx="4356000" cy="2239767"/>
                  <wp:effectExtent l="0" t="0" r="6985" b="8255"/>
                  <wp:docPr id="25" name="Imagen 25" descr="C:\Users\pia.valenzuela\Documents\IV REGION\2017\Informes\Teck\1. Planificacion\Servicios\Actas\SERNAGEOMIN\DCIM\redimensionada\redimensionadasss\IMG_2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a.valenzuela\Documents\IV REGION\2017\Informes\Teck\1. Planificacion\Servicios\Actas\SERNAGEOMIN\DCIM\redimensionada\redimensionadasss\IMG_2696.jpg"/>
                          <pic:cNvPicPr>
                            <a:picLocks noChangeAspect="1" noChangeArrowheads="1"/>
                          </pic:cNvPicPr>
                        </pic:nvPicPr>
                        <pic:blipFill rotWithShape="1">
                          <a:blip r:embed="rId39">
                            <a:extLst>
                              <a:ext uri="{28A0092B-C50C-407E-A947-70E740481C1C}">
                                <a14:useLocalDpi xmlns:a14="http://schemas.microsoft.com/office/drawing/2010/main" val="0"/>
                              </a:ext>
                            </a:extLst>
                          </a:blip>
                          <a:srcRect b="8455"/>
                          <a:stretch/>
                        </pic:blipFill>
                        <pic:spPr bwMode="auto">
                          <a:xfrm>
                            <a:off x="0" y="0"/>
                            <a:ext cx="4356000" cy="22397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9" w:type="pct"/>
            <w:gridSpan w:val="2"/>
            <w:tcBorders>
              <w:top w:val="nil"/>
              <w:left w:val="single" w:sz="4" w:space="0" w:color="auto"/>
              <w:right w:val="single" w:sz="4" w:space="0" w:color="auto"/>
            </w:tcBorders>
            <w:shd w:val="clear" w:color="auto" w:fill="auto"/>
            <w:noWrap/>
            <w:vAlign w:val="center"/>
            <w:hideMark/>
          </w:tcPr>
          <w:p w14:paraId="65320748" w14:textId="77777777" w:rsidR="00824168" w:rsidRDefault="000203CB" w:rsidP="004D4122">
            <w:pPr>
              <w:jc w:val="center"/>
              <w:rPr>
                <w:rFonts w:eastAsia="Times New Roman"/>
                <w:color w:val="000000"/>
                <w:sz w:val="20"/>
                <w:szCs w:val="20"/>
                <w:lang w:eastAsia="es-CL"/>
              </w:rPr>
            </w:pPr>
            <w:r w:rsidRPr="00EC6FC1">
              <w:rPr>
                <w:rFonts w:eastAsia="Times New Roman"/>
                <w:noProof/>
                <w:color w:val="000000"/>
                <w:sz w:val="20"/>
                <w:szCs w:val="20"/>
                <w:lang w:eastAsia="es-CL"/>
              </w:rPr>
              <w:drawing>
                <wp:inline distT="0" distB="0" distL="0" distR="0" wp14:anchorId="51D5AEBC" wp14:editId="0D9D4235">
                  <wp:extent cx="4356000" cy="2231504"/>
                  <wp:effectExtent l="0" t="0" r="6985" b="0"/>
                  <wp:docPr id="22" name="Imagen 22" descr="C:\Users\pia.valenzuela\Documents\IV REGION\2017\Informes\Teck\1. Planificacion\Servicios\Actas\SERNAGEOMIN\DCIM\redimensionada\redimensionadasss\IMG_2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a.valenzuela\Documents\IV REGION\2017\Informes\Teck\1. Planificacion\Servicios\Actas\SERNAGEOMIN\DCIM\redimensionada\redimensionadasss\IMG_2694.jpg"/>
                          <pic:cNvPicPr>
                            <a:picLocks noChangeAspect="1" noChangeArrowheads="1"/>
                          </pic:cNvPicPr>
                        </pic:nvPicPr>
                        <pic:blipFill rotWithShape="1">
                          <a:blip r:embed="rId40">
                            <a:extLst>
                              <a:ext uri="{28A0092B-C50C-407E-A947-70E740481C1C}">
                                <a14:useLocalDpi xmlns:a14="http://schemas.microsoft.com/office/drawing/2010/main" val="0"/>
                              </a:ext>
                            </a:extLst>
                          </a:blip>
                          <a:srcRect b="8792"/>
                          <a:stretch/>
                        </pic:blipFill>
                        <pic:spPr bwMode="auto">
                          <a:xfrm>
                            <a:off x="0" y="0"/>
                            <a:ext cx="4356000" cy="2231504"/>
                          </a:xfrm>
                          <a:prstGeom prst="rect">
                            <a:avLst/>
                          </a:prstGeom>
                          <a:noFill/>
                          <a:ln>
                            <a:noFill/>
                          </a:ln>
                          <a:extLst>
                            <a:ext uri="{53640926-AAD7-44D8-BBD7-CCE9431645EC}">
                              <a14:shadowObscured xmlns:a14="http://schemas.microsoft.com/office/drawing/2010/main"/>
                            </a:ext>
                          </a:extLst>
                        </pic:spPr>
                      </pic:pic>
                    </a:graphicData>
                  </a:graphic>
                </wp:inline>
              </w:drawing>
            </w:r>
          </w:p>
          <w:p w14:paraId="4B4E421A" w14:textId="77777777" w:rsidR="00840685" w:rsidRPr="0025129B" w:rsidRDefault="00840685" w:rsidP="004D4122">
            <w:pPr>
              <w:jc w:val="center"/>
              <w:rPr>
                <w:rFonts w:eastAsia="Times New Roman"/>
                <w:color w:val="000000"/>
                <w:sz w:val="20"/>
                <w:szCs w:val="20"/>
                <w:lang w:eastAsia="es-CL"/>
              </w:rPr>
            </w:pPr>
          </w:p>
        </w:tc>
      </w:tr>
      <w:tr w:rsidR="009D25F5" w:rsidRPr="0025129B" w14:paraId="44CB369C" w14:textId="77777777" w:rsidTr="009D25F5">
        <w:trPr>
          <w:trHeight w:val="394"/>
          <w:jc w:val="center"/>
        </w:trPr>
        <w:tc>
          <w:tcPr>
            <w:tcW w:w="1016" w:type="pct"/>
            <w:tcBorders>
              <w:top w:val="single" w:sz="4" w:space="0" w:color="auto"/>
              <w:left w:val="single" w:sz="4" w:space="0" w:color="auto"/>
              <w:right w:val="nil"/>
            </w:tcBorders>
            <w:shd w:val="clear" w:color="auto" w:fill="auto"/>
            <w:noWrap/>
            <w:vAlign w:val="center"/>
            <w:hideMark/>
          </w:tcPr>
          <w:p w14:paraId="124E3036" w14:textId="77777777" w:rsidR="009D25F5" w:rsidRPr="0025129B" w:rsidRDefault="009D25F5" w:rsidP="004D4122">
            <w:pPr>
              <w:pStyle w:val="Descripcin"/>
              <w:rPr>
                <w:rFonts w:eastAsia="Times New Roman"/>
                <w:color w:val="000000"/>
                <w:lang w:eastAsia="es-CL"/>
              </w:rPr>
            </w:pPr>
            <w:bookmarkStart w:id="115" w:name="_Ref496277422"/>
            <w:bookmarkStart w:id="116" w:name="_Toc496524914"/>
            <w:bookmarkStart w:id="117" w:name="_Toc496525546"/>
            <w:r w:rsidRPr="0025129B">
              <w:t xml:space="preserve">Fotografía </w:t>
            </w:r>
            <w:r w:rsidR="009C7160">
              <w:fldChar w:fldCharType="begin"/>
            </w:r>
            <w:r w:rsidR="009C7160">
              <w:instrText xml:space="preserve"> SEQ Fotografía \* ARABIC </w:instrText>
            </w:r>
            <w:r w:rsidR="009C7160">
              <w:fldChar w:fldCharType="separate"/>
            </w:r>
            <w:r w:rsidR="00761DCC">
              <w:rPr>
                <w:noProof/>
              </w:rPr>
              <w:t>3</w:t>
            </w:r>
            <w:r w:rsidR="009C7160">
              <w:fldChar w:fldCharType="end"/>
            </w:r>
            <w:r w:rsidRPr="0025129B">
              <w:t>.</w:t>
            </w:r>
            <w:bookmarkEnd w:id="115"/>
            <w:bookmarkEnd w:id="116"/>
            <w:bookmarkEnd w:id="117"/>
          </w:p>
        </w:tc>
        <w:tc>
          <w:tcPr>
            <w:tcW w:w="1485" w:type="pct"/>
            <w:tcBorders>
              <w:top w:val="single" w:sz="4" w:space="0" w:color="auto"/>
              <w:left w:val="single" w:sz="4" w:space="0" w:color="auto"/>
              <w:right w:val="single" w:sz="4" w:space="0" w:color="000000"/>
            </w:tcBorders>
            <w:shd w:val="clear" w:color="auto" w:fill="auto"/>
            <w:noWrap/>
            <w:vAlign w:val="center"/>
            <w:hideMark/>
          </w:tcPr>
          <w:p w14:paraId="5C9C4249" w14:textId="77777777" w:rsidR="009D25F5" w:rsidRPr="0025129B" w:rsidRDefault="009D25F5" w:rsidP="004D412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06-06-2017</w:t>
            </w:r>
          </w:p>
        </w:tc>
        <w:tc>
          <w:tcPr>
            <w:tcW w:w="1016" w:type="pct"/>
            <w:tcBorders>
              <w:top w:val="single" w:sz="4" w:space="0" w:color="auto"/>
              <w:left w:val="nil"/>
              <w:right w:val="nil"/>
            </w:tcBorders>
            <w:shd w:val="clear" w:color="auto" w:fill="auto"/>
            <w:noWrap/>
            <w:vAlign w:val="center"/>
            <w:hideMark/>
          </w:tcPr>
          <w:p w14:paraId="71A7CCF9" w14:textId="77777777" w:rsidR="009D25F5" w:rsidRPr="0025129B" w:rsidRDefault="009D25F5" w:rsidP="004D4122">
            <w:pPr>
              <w:pStyle w:val="Descripcin"/>
            </w:pPr>
            <w:bookmarkStart w:id="118" w:name="_Ref496277465"/>
            <w:bookmarkStart w:id="119" w:name="_Toc496524915"/>
            <w:bookmarkStart w:id="120" w:name="_Toc496525547"/>
            <w:r w:rsidRPr="0025129B">
              <w:t xml:space="preserve">Fotografía </w:t>
            </w:r>
            <w:r w:rsidR="009C7160">
              <w:fldChar w:fldCharType="begin"/>
            </w:r>
            <w:r w:rsidR="009C7160">
              <w:instrText xml:space="preserve"> SEQ Fotografía \* ARABIC </w:instrText>
            </w:r>
            <w:r w:rsidR="009C7160">
              <w:fldChar w:fldCharType="separate"/>
            </w:r>
            <w:r w:rsidR="00761DCC">
              <w:rPr>
                <w:noProof/>
              </w:rPr>
              <w:t>4</w:t>
            </w:r>
            <w:r w:rsidR="009C7160">
              <w:fldChar w:fldCharType="end"/>
            </w:r>
            <w:r w:rsidRPr="0025129B">
              <w:t>.</w:t>
            </w:r>
            <w:bookmarkEnd w:id="118"/>
            <w:bookmarkEnd w:id="119"/>
            <w:bookmarkEnd w:id="120"/>
          </w:p>
        </w:tc>
        <w:tc>
          <w:tcPr>
            <w:tcW w:w="1483" w:type="pct"/>
            <w:tcBorders>
              <w:top w:val="single" w:sz="4" w:space="0" w:color="auto"/>
              <w:left w:val="single" w:sz="4" w:space="0" w:color="auto"/>
              <w:right w:val="single" w:sz="4" w:space="0" w:color="000000"/>
            </w:tcBorders>
            <w:shd w:val="clear" w:color="auto" w:fill="auto"/>
            <w:noWrap/>
            <w:vAlign w:val="center"/>
            <w:hideMark/>
          </w:tcPr>
          <w:p w14:paraId="4D6F6039" w14:textId="77777777" w:rsidR="009D25F5" w:rsidRPr="0025129B" w:rsidRDefault="009D25F5" w:rsidP="004D412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06-06-2017</w:t>
            </w:r>
          </w:p>
        </w:tc>
      </w:tr>
      <w:tr w:rsidR="00EC6FC1" w:rsidRPr="0025129B" w14:paraId="397F1E5D" w14:textId="77777777" w:rsidTr="004D4122">
        <w:trPr>
          <w:trHeight w:val="598"/>
          <w:jc w:val="center"/>
        </w:trPr>
        <w:tc>
          <w:tcPr>
            <w:tcW w:w="250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2FAD896" w14:textId="77777777" w:rsidR="00824168" w:rsidRPr="0025129B" w:rsidRDefault="00824168" w:rsidP="003C024B">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3C024B">
              <w:rPr>
                <w:rFonts w:eastAsia="Times New Roman"/>
                <w:color w:val="000000"/>
                <w:sz w:val="18"/>
                <w:szCs w:val="18"/>
                <w:lang w:eastAsia="es-CL"/>
              </w:rPr>
              <w:t>Se observa vista de muro Oriente, impermeabilizado con HDPE, desde el pie hasta la etapa I, este muro posee el mismo tratamiento que los muros Norte y Nororiente.</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C53CB22" w14:textId="77777777" w:rsidR="00824168" w:rsidRPr="0025129B" w:rsidRDefault="00824168" w:rsidP="004D4122">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203CB" w:rsidRPr="000203CB">
              <w:rPr>
                <w:rFonts w:eastAsia="Times New Roman"/>
                <w:color w:val="000000"/>
                <w:sz w:val="18"/>
                <w:szCs w:val="18"/>
                <w:lang w:eastAsia="es-CL"/>
              </w:rPr>
              <w:t>Muro Oriente Sur, se observa impermeabilización con HDPE</w:t>
            </w:r>
          </w:p>
          <w:p w14:paraId="25A4AC9F" w14:textId="77777777" w:rsidR="00824168" w:rsidRPr="0025129B" w:rsidRDefault="00824168" w:rsidP="004D4122">
            <w:pPr>
              <w:keepNext/>
              <w:rPr>
                <w:rFonts w:eastAsia="Times New Roman"/>
                <w:color w:val="000000"/>
                <w:sz w:val="18"/>
                <w:szCs w:val="18"/>
                <w:lang w:eastAsia="es-CL"/>
              </w:rPr>
            </w:pPr>
          </w:p>
        </w:tc>
      </w:tr>
    </w:tbl>
    <w:p w14:paraId="5CBC9E04" w14:textId="77777777" w:rsidR="009D25F5" w:rsidRDefault="009D25F5" w:rsidP="009D25F5">
      <w:pPr>
        <w:pStyle w:val="Ttulo2"/>
        <w:numPr>
          <w:ilvl w:val="0"/>
          <w:numId w:val="0"/>
        </w:numPr>
        <w:ind w:left="574" w:hanging="432"/>
      </w:pPr>
    </w:p>
    <w:p w14:paraId="4B06DD30" w14:textId="77777777" w:rsidR="00E903D9" w:rsidRDefault="00E903D9" w:rsidP="00A82915">
      <w:pPr>
        <w:pStyle w:val="Ttulo2"/>
        <w:spacing w:before="120" w:after="120"/>
        <w:ind w:left="578" w:hanging="578"/>
      </w:pPr>
      <w:bookmarkStart w:id="121" w:name="_Toc496525548"/>
      <w:r>
        <w:t>Planes de Contingencia.</w:t>
      </w:r>
      <w:bookmarkEnd w:id="121"/>
    </w:p>
    <w:tbl>
      <w:tblPr>
        <w:tblStyle w:val="Tablaconcuadrcula"/>
        <w:tblW w:w="5540" w:type="pct"/>
        <w:tblInd w:w="-714" w:type="dxa"/>
        <w:tblLook w:val="04A0" w:firstRow="1" w:lastRow="0" w:firstColumn="1" w:lastColumn="0" w:noHBand="0" w:noVBand="1"/>
      </w:tblPr>
      <w:tblGrid>
        <w:gridCol w:w="4481"/>
        <w:gridCol w:w="10546"/>
      </w:tblGrid>
      <w:tr w:rsidR="00E903D9" w14:paraId="6F635C9B" w14:textId="77777777" w:rsidTr="004D4122">
        <w:trPr>
          <w:trHeight w:val="142"/>
        </w:trPr>
        <w:tc>
          <w:tcPr>
            <w:tcW w:w="1491" w:type="pct"/>
            <w:tcBorders>
              <w:top w:val="single" w:sz="4" w:space="0" w:color="auto"/>
              <w:left w:val="single" w:sz="4" w:space="0" w:color="auto"/>
              <w:bottom w:val="single" w:sz="4" w:space="0" w:color="auto"/>
              <w:right w:val="single" w:sz="4" w:space="0" w:color="auto"/>
            </w:tcBorders>
            <w:hideMark/>
          </w:tcPr>
          <w:p w14:paraId="61605D31" w14:textId="77777777" w:rsidR="00E903D9" w:rsidRDefault="00E903D9" w:rsidP="004D4122">
            <w:pPr>
              <w:pStyle w:val="Descripcin"/>
              <w:rPr>
                <w:b w:val="0"/>
                <w:sz w:val="14"/>
                <w:szCs w:val="24"/>
                <w:lang w:val="es-ES"/>
              </w:rPr>
            </w:pPr>
            <w:r>
              <w:rPr>
                <w:lang w:val="es-ES"/>
              </w:rPr>
              <w:t>N</w:t>
            </w:r>
            <w:r>
              <w:rPr>
                <w:rFonts w:eastAsia="Times New Roman" w:cs="Times New Roman"/>
                <w:bCs/>
                <w:color w:val="000000"/>
                <w:sz w:val="20"/>
                <w:lang w:val="es-ES" w:eastAsia="es-CL"/>
              </w:rPr>
              <w:t xml:space="preserve">úmero de hecho constatado: </w:t>
            </w:r>
            <w:r>
              <w:rPr>
                <w:rFonts w:eastAsia="Times New Roman" w:cs="Times New Roman"/>
                <w:bCs/>
                <w:color w:val="000000"/>
                <w:sz w:val="20"/>
                <w:lang w:val="es-ES" w:eastAsia="es-CL"/>
              </w:rPr>
              <w:fldChar w:fldCharType="begin"/>
            </w:r>
            <w:r>
              <w:rPr>
                <w:rFonts w:eastAsia="Times New Roman" w:cs="Times New Roman"/>
                <w:bCs/>
                <w:color w:val="000000"/>
                <w:sz w:val="20"/>
                <w:lang w:val="es-ES" w:eastAsia="es-CL"/>
              </w:rPr>
              <w:instrText xml:space="preserve"> SEQ Número_de_hecho_constatado:_ \* ARABIC </w:instrText>
            </w:r>
            <w:r>
              <w:rPr>
                <w:rFonts w:eastAsia="Times New Roman" w:cs="Times New Roman"/>
                <w:bCs/>
                <w:color w:val="000000"/>
                <w:sz w:val="20"/>
                <w:lang w:val="es-ES" w:eastAsia="es-CL"/>
              </w:rPr>
              <w:fldChar w:fldCharType="separate"/>
            </w:r>
            <w:r w:rsidR="00761DCC">
              <w:rPr>
                <w:rFonts w:eastAsia="Times New Roman" w:cs="Times New Roman"/>
                <w:bCs/>
                <w:noProof/>
                <w:color w:val="000000"/>
                <w:sz w:val="20"/>
                <w:lang w:val="es-ES" w:eastAsia="es-CL"/>
              </w:rPr>
              <w:t>2</w:t>
            </w:r>
            <w:r>
              <w:rPr>
                <w:rFonts w:eastAsia="Times New Roman" w:cs="Times New Roman"/>
                <w:bCs/>
                <w:color w:val="000000"/>
                <w:sz w:val="20"/>
                <w:lang w:val="es-ES" w:eastAsia="es-CL"/>
              </w:rPr>
              <w:fldChar w:fldCharType="end"/>
            </w:r>
          </w:p>
        </w:tc>
        <w:tc>
          <w:tcPr>
            <w:tcW w:w="3509" w:type="pct"/>
            <w:tcBorders>
              <w:top w:val="single" w:sz="4" w:space="0" w:color="auto"/>
              <w:left w:val="single" w:sz="4" w:space="0" w:color="auto"/>
              <w:bottom w:val="single" w:sz="4" w:space="0" w:color="auto"/>
              <w:right w:val="single" w:sz="4" w:space="0" w:color="auto"/>
            </w:tcBorders>
            <w:hideMark/>
          </w:tcPr>
          <w:p w14:paraId="48E40A13" w14:textId="77777777" w:rsidR="00E903D9" w:rsidRDefault="00E903D9" w:rsidP="004D4122">
            <w:pPr>
              <w:rPr>
                <w:lang w:val="es-ES"/>
              </w:rPr>
            </w:pPr>
            <w:r>
              <w:rPr>
                <w:rFonts w:eastAsia="Times New Roman"/>
                <w:b/>
                <w:bCs/>
                <w:color w:val="000000"/>
                <w:lang w:val="es-ES" w:eastAsia="es-CL"/>
              </w:rPr>
              <w:t>Estación N°</w:t>
            </w:r>
            <w:r>
              <w:rPr>
                <w:rFonts w:eastAsia="Times New Roman"/>
                <w:color w:val="000000"/>
                <w:lang w:val="es-ES" w:eastAsia="es-CL"/>
              </w:rPr>
              <w:t>:1</w:t>
            </w:r>
          </w:p>
        </w:tc>
      </w:tr>
      <w:tr w:rsidR="00E903D9" w14:paraId="3C4340B7" w14:textId="77777777" w:rsidTr="004D4122">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51E4A11E" w14:textId="77777777" w:rsidR="00E903D9" w:rsidRDefault="00E903D9" w:rsidP="004D4122">
            <w:pPr>
              <w:rPr>
                <w:b/>
                <w:lang w:val="es-ES"/>
              </w:rPr>
            </w:pPr>
            <w:r>
              <w:rPr>
                <w:b/>
                <w:lang w:val="es-ES"/>
              </w:rPr>
              <w:t>Exigencias:</w:t>
            </w:r>
          </w:p>
          <w:p w14:paraId="4B05CAA6" w14:textId="77777777" w:rsidR="00E903D9" w:rsidRDefault="00E903D9" w:rsidP="004D4122">
            <w:pPr>
              <w:rPr>
                <w:b/>
                <w:lang w:val="es-ES"/>
              </w:rPr>
            </w:pPr>
            <w:r>
              <w:rPr>
                <w:b/>
                <w:lang w:val="es-ES"/>
              </w:rPr>
              <w:t>RCA N°104/2007</w:t>
            </w:r>
          </w:p>
          <w:p w14:paraId="383C1879" w14:textId="77777777" w:rsidR="00E903D9" w:rsidRDefault="00E903D9" w:rsidP="004D4122">
            <w:pPr>
              <w:rPr>
                <w:b/>
                <w:lang w:val="es-ES"/>
              </w:rPr>
            </w:pPr>
            <w:r>
              <w:rPr>
                <w:b/>
                <w:lang w:val="es-ES"/>
              </w:rPr>
              <w:t xml:space="preserve">Considerando </w:t>
            </w:r>
            <w:r w:rsidRPr="00A83283">
              <w:rPr>
                <w:b/>
                <w:lang w:val="es-ES"/>
              </w:rPr>
              <w:t>8.3 Monitoreo de calidad de aguas</w:t>
            </w:r>
            <w:r>
              <w:rPr>
                <w:b/>
                <w:lang w:val="es-ES"/>
              </w:rPr>
              <w:t>.</w:t>
            </w:r>
          </w:p>
          <w:p w14:paraId="4B0FEA99" w14:textId="77777777" w:rsidR="007616F4" w:rsidRDefault="007616F4" w:rsidP="007616F4">
            <w:pPr>
              <w:rPr>
                <w:rFonts w:ascii="Calibri" w:eastAsia="Calibri" w:hAnsi="Calibri"/>
                <w:i/>
              </w:rPr>
            </w:pPr>
            <w:r w:rsidRPr="007616F4">
              <w:rPr>
                <w:rFonts w:ascii="Calibri" w:eastAsia="Calibri" w:hAnsi="Calibri"/>
                <w:i/>
              </w:rPr>
              <w:t>La titular mantiene actualmente, un Plan de Monitoreo continuo de la Calidad de Aguas del sector donde se encuentran emplazadas sus instalaciones, esta configuración por ser representativa de las operaciones de la titular en Andacollo, se mantendrá durante la ejecución del Proyecto Hipógeno. Estos puntos corresponden a:</w:t>
            </w:r>
          </w:p>
          <w:p w14:paraId="0EDD734F" w14:textId="77777777" w:rsidR="007616F4" w:rsidRPr="007616F4" w:rsidRDefault="007616F4" w:rsidP="007616F4">
            <w:pPr>
              <w:rPr>
                <w:rFonts w:ascii="Calibri" w:eastAsia="Calibri" w:hAnsi="Calibri"/>
                <w:i/>
              </w:rPr>
            </w:pPr>
          </w:p>
          <w:tbl>
            <w:tblPr>
              <w:tblStyle w:val="Tablaconcuadrcula"/>
              <w:tblW w:w="0" w:type="auto"/>
              <w:jc w:val="center"/>
              <w:tblLook w:val="04A0" w:firstRow="1" w:lastRow="0" w:firstColumn="1" w:lastColumn="0" w:noHBand="0" w:noVBand="1"/>
            </w:tblPr>
            <w:tblGrid>
              <w:gridCol w:w="4839"/>
              <w:gridCol w:w="1984"/>
              <w:gridCol w:w="1843"/>
            </w:tblGrid>
            <w:tr w:rsidR="007616F4" w:rsidRPr="007616F4" w14:paraId="123AF00A" w14:textId="77777777" w:rsidTr="007616F4">
              <w:trPr>
                <w:jc w:val="center"/>
              </w:trPr>
              <w:tc>
                <w:tcPr>
                  <w:tcW w:w="4839" w:type="dxa"/>
                </w:tcPr>
                <w:p w14:paraId="3CA7DD21" w14:textId="77777777" w:rsidR="007616F4" w:rsidRPr="007616F4" w:rsidRDefault="007616F4" w:rsidP="007616F4">
                  <w:pPr>
                    <w:rPr>
                      <w:rFonts w:eastAsia="Calibri"/>
                      <w:i/>
                    </w:rPr>
                  </w:pPr>
                  <w:r w:rsidRPr="007616F4">
                    <w:rPr>
                      <w:rFonts w:eastAsia="Calibri"/>
                      <w:i/>
                    </w:rPr>
                    <w:t>Nombre del Punto de Monitoreo</w:t>
                  </w:r>
                </w:p>
              </w:tc>
              <w:tc>
                <w:tcPr>
                  <w:tcW w:w="1984" w:type="dxa"/>
                </w:tcPr>
                <w:p w14:paraId="0EDB03E6" w14:textId="77777777" w:rsidR="007616F4" w:rsidRPr="007616F4" w:rsidRDefault="007616F4" w:rsidP="007616F4">
                  <w:pPr>
                    <w:rPr>
                      <w:rFonts w:eastAsia="Calibri"/>
                      <w:i/>
                    </w:rPr>
                  </w:pPr>
                  <w:r w:rsidRPr="007616F4">
                    <w:rPr>
                      <w:rFonts w:eastAsia="Calibri"/>
                      <w:i/>
                    </w:rPr>
                    <w:t>Coordenada Norte</w:t>
                  </w:r>
                </w:p>
              </w:tc>
              <w:tc>
                <w:tcPr>
                  <w:tcW w:w="1843" w:type="dxa"/>
                </w:tcPr>
                <w:p w14:paraId="033137EB" w14:textId="77777777" w:rsidR="007616F4" w:rsidRPr="007616F4" w:rsidRDefault="007616F4" w:rsidP="007616F4">
                  <w:pPr>
                    <w:rPr>
                      <w:rFonts w:eastAsia="Calibri"/>
                      <w:i/>
                    </w:rPr>
                  </w:pPr>
                  <w:r w:rsidRPr="007616F4">
                    <w:rPr>
                      <w:rFonts w:eastAsia="Calibri"/>
                      <w:i/>
                    </w:rPr>
                    <w:t>Coordenada Este</w:t>
                  </w:r>
                </w:p>
              </w:tc>
            </w:tr>
            <w:tr w:rsidR="007616F4" w:rsidRPr="007616F4" w14:paraId="7867AA8C" w14:textId="77777777" w:rsidTr="007616F4">
              <w:trPr>
                <w:jc w:val="center"/>
              </w:trPr>
              <w:tc>
                <w:tcPr>
                  <w:tcW w:w="4839" w:type="dxa"/>
                </w:tcPr>
                <w:p w14:paraId="7A1775EA" w14:textId="77777777" w:rsidR="007616F4" w:rsidRPr="007616F4" w:rsidRDefault="007616F4" w:rsidP="007616F4">
                  <w:pPr>
                    <w:jc w:val="left"/>
                    <w:rPr>
                      <w:rFonts w:eastAsia="Calibri"/>
                      <w:i/>
                    </w:rPr>
                  </w:pPr>
                  <w:r w:rsidRPr="007616F4">
                    <w:rPr>
                      <w:rFonts w:eastAsia="Calibri"/>
                      <w:i/>
                    </w:rPr>
                    <w:t>STCN-4 (Sector Noreste Pilas de lixiviación DA)</w:t>
                  </w:r>
                </w:p>
              </w:tc>
              <w:tc>
                <w:tcPr>
                  <w:tcW w:w="1984" w:type="dxa"/>
                </w:tcPr>
                <w:p w14:paraId="71139162" w14:textId="77777777" w:rsidR="007616F4" w:rsidRPr="007616F4" w:rsidRDefault="007616F4" w:rsidP="007616F4">
                  <w:pPr>
                    <w:jc w:val="left"/>
                    <w:rPr>
                      <w:rFonts w:eastAsia="Calibri"/>
                      <w:i/>
                    </w:rPr>
                  </w:pPr>
                  <w:r w:rsidRPr="007616F4">
                    <w:rPr>
                      <w:rFonts w:eastAsia="Calibri"/>
                      <w:i/>
                      <w:color w:val="585B60"/>
                    </w:rPr>
                    <w:t>6.650.950</w:t>
                  </w:r>
                </w:p>
              </w:tc>
              <w:tc>
                <w:tcPr>
                  <w:tcW w:w="1843" w:type="dxa"/>
                </w:tcPr>
                <w:p w14:paraId="16BD54B7" w14:textId="77777777" w:rsidR="007616F4" w:rsidRPr="007616F4" w:rsidRDefault="007616F4" w:rsidP="007616F4">
                  <w:pPr>
                    <w:jc w:val="left"/>
                    <w:rPr>
                      <w:rFonts w:eastAsia="Calibri"/>
                      <w:i/>
                    </w:rPr>
                  </w:pPr>
                  <w:r w:rsidRPr="007616F4">
                    <w:rPr>
                      <w:rFonts w:eastAsia="Calibri"/>
                      <w:i/>
                      <w:color w:val="585B60"/>
                    </w:rPr>
                    <w:t>299.745</w:t>
                  </w:r>
                </w:p>
              </w:tc>
            </w:tr>
            <w:tr w:rsidR="007616F4" w:rsidRPr="007616F4" w14:paraId="34DF98F9" w14:textId="77777777" w:rsidTr="007616F4">
              <w:trPr>
                <w:jc w:val="center"/>
              </w:trPr>
              <w:tc>
                <w:tcPr>
                  <w:tcW w:w="4839" w:type="dxa"/>
                </w:tcPr>
                <w:p w14:paraId="3C06B44C" w14:textId="77777777" w:rsidR="007616F4" w:rsidRPr="007616F4" w:rsidRDefault="007616F4" w:rsidP="007616F4">
                  <w:pPr>
                    <w:jc w:val="left"/>
                    <w:rPr>
                      <w:rFonts w:eastAsia="Calibri"/>
                      <w:i/>
                    </w:rPr>
                  </w:pPr>
                  <w:r w:rsidRPr="007616F4">
                    <w:rPr>
                      <w:rFonts w:eastAsia="Calibri"/>
                      <w:i/>
                    </w:rPr>
                    <w:t>STCN-5A (Sector Aguas Arriba, Laguna el Churque)</w:t>
                  </w:r>
                </w:p>
              </w:tc>
              <w:tc>
                <w:tcPr>
                  <w:tcW w:w="1984" w:type="dxa"/>
                </w:tcPr>
                <w:p w14:paraId="683F8FC3" w14:textId="77777777" w:rsidR="007616F4" w:rsidRPr="007616F4" w:rsidRDefault="007616F4" w:rsidP="007616F4">
                  <w:pPr>
                    <w:jc w:val="left"/>
                    <w:rPr>
                      <w:rFonts w:eastAsia="Calibri"/>
                      <w:i/>
                    </w:rPr>
                  </w:pPr>
                  <w:r w:rsidRPr="007616F4">
                    <w:rPr>
                      <w:rFonts w:eastAsia="Calibri"/>
                      <w:i/>
                      <w:color w:val="585B60"/>
                    </w:rPr>
                    <w:t>6.651.164</w:t>
                  </w:r>
                </w:p>
              </w:tc>
              <w:tc>
                <w:tcPr>
                  <w:tcW w:w="1843" w:type="dxa"/>
                </w:tcPr>
                <w:p w14:paraId="697B28F8" w14:textId="77777777" w:rsidR="007616F4" w:rsidRPr="007616F4" w:rsidRDefault="007616F4" w:rsidP="007616F4">
                  <w:pPr>
                    <w:jc w:val="left"/>
                    <w:rPr>
                      <w:rFonts w:eastAsia="Calibri"/>
                      <w:i/>
                    </w:rPr>
                  </w:pPr>
                  <w:r w:rsidRPr="007616F4">
                    <w:rPr>
                      <w:rFonts w:eastAsia="Calibri"/>
                      <w:i/>
                      <w:color w:val="585B60"/>
                    </w:rPr>
                    <w:t>298.602</w:t>
                  </w:r>
                </w:p>
              </w:tc>
            </w:tr>
            <w:tr w:rsidR="007616F4" w:rsidRPr="007616F4" w14:paraId="1AD5237E" w14:textId="77777777" w:rsidTr="007616F4">
              <w:trPr>
                <w:jc w:val="center"/>
              </w:trPr>
              <w:tc>
                <w:tcPr>
                  <w:tcW w:w="4839" w:type="dxa"/>
                </w:tcPr>
                <w:p w14:paraId="00FC4AFF" w14:textId="77777777" w:rsidR="007616F4" w:rsidRPr="007616F4" w:rsidRDefault="007616F4" w:rsidP="007616F4">
                  <w:pPr>
                    <w:jc w:val="left"/>
                    <w:rPr>
                      <w:rFonts w:eastAsia="Calibri"/>
                      <w:i/>
                    </w:rPr>
                  </w:pPr>
                  <w:r w:rsidRPr="007616F4">
                    <w:rPr>
                      <w:rFonts w:eastAsia="Calibri"/>
                      <w:i/>
                    </w:rPr>
                    <w:t>STCN-6 (Sector Norte Quebrada Hermosa)</w:t>
                  </w:r>
                </w:p>
              </w:tc>
              <w:tc>
                <w:tcPr>
                  <w:tcW w:w="1984" w:type="dxa"/>
                </w:tcPr>
                <w:p w14:paraId="69D5D780" w14:textId="77777777" w:rsidR="007616F4" w:rsidRPr="007616F4" w:rsidRDefault="007616F4" w:rsidP="007616F4">
                  <w:pPr>
                    <w:jc w:val="left"/>
                    <w:rPr>
                      <w:rFonts w:eastAsia="Calibri"/>
                      <w:i/>
                    </w:rPr>
                  </w:pPr>
                  <w:r w:rsidRPr="007616F4">
                    <w:rPr>
                      <w:rFonts w:eastAsia="Calibri"/>
                      <w:i/>
                      <w:color w:val="585B60"/>
                    </w:rPr>
                    <w:t>6.652.745</w:t>
                  </w:r>
                </w:p>
              </w:tc>
              <w:tc>
                <w:tcPr>
                  <w:tcW w:w="1843" w:type="dxa"/>
                </w:tcPr>
                <w:p w14:paraId="4BB9328D" w14:textId="77777777" w:rsidR="007616F4" w:rsidRPr="007616F4" w:rsidRDefault="007616F4" w:rsidP="007616F4">
                  <w:pPr>
                    <w:jc w:val="left"/>
                    <w:rPr>
                      <w:rFonts w:eastAsia="Calibri"/>
                      <w:i/>
                    </w:rPr>
                  </w:pPr>
                  <w:r w:rsidRPr="007616F4">
                    <w:rPr>
                      <w:rFonts w:eastAsia="Calibri"/>
                      <w:i/>
                      <w:color w:val="585B60"/>
                    </w:rPr>
                    <w:t>299.485</w:t>
                  </w:r>
                </w:p>
              </w:tc>
            </w:tr>
            <w:tr w:rsidR="007616F4" w:rsidRPr="007616F4" w14:paraId="690F5602" w14:textId="77777777" w:rsidTr="007616F4">
              <w:trPr>
                <w:jc w:val="center"/>
              </w:trPr>
              <w:tc>
                <w:tcPr>
                  <w:tcW w:w="4839" w:type="dxa"/>
                </w:tcPr>
                <w:p w14:paraId="7DBF4B32" w14:textId="77777777" w:rsidR="007616F4" w:rsidRPr="007616F4" w:rsidRDefault="007616F4" w:rsidP="007616F4">
                  <w:pPr>
                    <w:jc w:val="left"/>
                    <w:rPr>
                      <w:rFonts w:eastAsia="Calibri"/>
                      <w:i/>
                    </w:rPr>
                  </w:pPr>
                  <w:r w:rsidRPr="007616F4">
                    <w:rPr>
                      <w:rFonts w:eastAsia="Calibri"/>
                      <w:i/>
                    </w:rPr>
                    <w:t>STCN-7 (Quebrada Chepiquilla)</w:t>
                  </w:r>
                </w:p>
              </w:tc>
              <w:tc>
                <w:tcPr>
                  <w:tcW w:w="1984" w:type="dxa"/>
                </w:tcPr>
                <w:p w14:paraId="2EB4C6BC" w14:textId="77777777" w:rsidR="007616F4" w:rsidRPr="007616F4" w:rsidRDefault="007616F4" w:rsidP="007616F4">
                  <w:pPr>
                    <w:jc w:val="left"/>
                    <w:rPr>
                      <w:rFonts w:eastAsia="Calibri"/>
                      <w:i/>
                    </w:rPr>
                  </w:pPr>
                  <w:r w:rsidRPr="007616F4">
                    <w:rPr>
                      <w:rFonts w:eastAsia="Calibri"/>
                      <w:i/>
                      <w:color w:val="585B60"/>
                    </w:rPr>
                    <w:t>6.653.057</w:t>
                  </w:r>
                </w:p>
              </w:tc>
              <w:tc>
                <w:tcPr>
                  <w:tcW w:w="1843" w:type="dxa"/>
                </w:tcPr>
                <w:p w14:paraId="6838E0A7" w14:textId="77777777" w:rsidR="007616F4" w:rsidRPr="007616F4" w:rsidRDefault="007616F4" w:rsidP="007616F4">
                  <w:pPr>
                    <w:jc w:val="left"/>
                    <w:rPr>
                      <w:rFonts w:eastAsia="Calibri"/>
                      <w:i/>
                    </w:rPr>
                  </w:pPr>
                  <w:r w:rsidRPr="007616F4">
                    <w:rPr>
                      <w:rFonts w:eastAsia="Calibri"/>
                      <w:i/>
                      <w:color w:val="585B60"/>
                    </w:rPr>
                    <w:t>299.392</w:t>
                  </w:r>
                </w:p>
              </w:tc>
            </w:tr>
            <w:tr w:rsidR="007616F4" w:rsidRPr="007616F4" w14:paraId="784DB9BB" w14:textId="77777777" w:rsidTr="007616F4">
              <w:trPr>
                <w:jc w:val="center"/>
              </w:trPr>
              <w:tc>
                <w:tcPr>
                  <w:tcW w:w="4839" w:type="dxa"/>
                </w:tcPr>
                <w:p w14:paraId="0C6387C9" w14:textId="77777777" w:rsidR="007616F4" w:rsidRPr="007616F4" w:rsidRDefault="007616F4" w:rsidP="007616F4">
                  <w:pPr>
                    <w:jc w:val="left"/>
                    <w:rPr>
                      <w:rFonts w:eastAsia="Calibri"/>
                      <w:i/>
                    </w:rPr>
                  </w:pPr>
                  <w:r w:rsidRPr="007616F4">
                    <w:rPr>
                      <w:rFonts w:eastAsia="Calibri"/>
                      <w:i/>
                    </w:rPr>
                    <w:t>STCN-AP72 (Sector Oeste Pilas de Lixiviación CDA)</w:t>
                  </w:r>
                </w:p>
              </w:tc>
              <w:tc>
                <w:tcPr>
                  <w:tcW w:w="1984" w:type="dxa"/>
                </w:tcPr>
                <w:p w14:paraId="615CE390" w14:textId="77777777" w:rsidR="007616F4" w:rsidRPr="007616F4" w:rsidRDefault="007616F4" w:rsidP="007616F4">
                  <w:pPr>
                    <w:jc w:val="left"/>
                    <w:rPr>
                      <w:rFonts w:eastAsia="Calibri"/>
                      <w:i/>
                    </w:rPr>
                  </w:pPr>
                  <w:r w:rsidRPr="007616F4">
                    <w:rPr>
                      <w:rFonts w:eastAsia="Calibri"/>
                      <w:i/>
                      <w:color w:val="585B60"/>
                    </w:rPr>
                    <w:t>6.652.332</w:t>
                  </w:r>
                </w:p>
              </w:tc>
              <w:tc>
                <w:tcPr>
                  <w:tcW w:w="1843" w:type="dxa"/>
                </w:tcPr>
                <w:p w14:paraId="4392F855" w14:textId="77777777" w:rsidR="007616F4" w:rsidRPr="007616F4" w:rsidRDefault="007616F4" w:rsidP="007616F4">
                  <w:pPr>
                    <w:jc w:val="left"/>
                    <w:rPr>
                      <w:rFonts w:eastAsia="Calibri"/>
                      <w:i/>
                    </w:rPr>
                  </w:pPr>
                  <w:r w:rsidRPr="007616F4">
                    <w:rPr>
                      <w:rFonts w:eastAsia="Calibri"/>
                      <w:i/>
                      <w:color w:val="585B60"/>
                    </w:rPr>
                    <w:t>299.719</w:t>
                  </w:r>
                </w:p>
              </w:tc>
            </w:tr>
            <w:tr w:rsidR="007616F4" w:rsidRPr="007616F4" w14:paraId="48AE100D" w14:textId="77777777" w:rsidTr="007616F4">
              <w:trPr>
                <w:jc w:val="center"/>
              </w:trPr>
              <w:tc>
                <w:tcPr>
                  <w:tcW w:w="4839" w:type="dxa"/>
                </w:tcPr>
                <w:p w14:paraId="58DB2781" w14:textId="77777777" w:rsidR="007616F4" w:rsidRPr="007616F4" w:rsidRDefault="007616F4" w:rsidP="007616F4">
                  <w:pPr>
                    <w:jc w:val="left"/>
                    <w:rPr>
                      <w:rFonts w:eastAsia="Calibri"/>
                      <w:i/>
                    </w:rPr>
                  </w:pPr>
                  <w:r w:rsidRPr="007616F4">
                    <w:rPr>
                      <w:rFonts w:eastAsia="Calibri"/>
                      <w:i/>
                    </w:rPr>
                    <w:t>STCN-4</w:t>
                  </w:r>
                </w:p>
              </w:tc>
              <w:tc>
                <w:tcPr>
                  <w:tcW w:w="1984" w:type="dxa"/>
                </w:tcPr>
                <w:p w14:paraId="6A876158" w14:textId="77777777" w:rsidR="007616F4" w:rsidRPr="007616F4" w:rsidRDefault="007616F4" w:rsidP="007616F4">
                  <w:pPr>
                    <w:jc w:val="left"/>
                    <w:rPr>
                      <w:rFonts w:eastAsia="Calibri"/>
                      <w:i/>
                    </w:rPr>
                  </w:pPr>
                  <w:r w:rsidRPr="007616F4">
                    <w:rPr>
                      <w:rFonts w:eastAsia="Calibri"/>
                      <w:i/>
                      <w:color w:val="585B60"/>
                    </w:rPr>
                    <w:t>6.650.033</w:t>
                  </w:r>
                </w:p>
              </w:tc>
              <w:tc>
                <w:tcPr>
                  <w:tcW w:w="1843" w:type="dxa"/>
                </w:tcPr>
                <w:p w14:paraId="66AE52DF" w14:textId="77777777" w:rsidR="007616F4" w:rsidRPr="007616F4" w:rsidRDefault="007616F4" w:rsidP="007616F4">
                  <w:pPr>
                    <w:jc w:val="left"/>
                    <w:rPr>
                      <w:rFonts w:eastAsia="Calibri"/>
                      <w:i/>
                    </w:rPr>
                  </w:pPr>
                  <w:r w:rsidRPr="007616F4">
                    <w:rPr>
                      <w:rFonts w:eastAsia="Calibri"/>
                      <w:i/>
                      <w:color w:val="585B60"/>
                    </w:rPr>
                    <w:t>299.264</w:t>
                  </w:r>
                </w:p>
              </w:tc>
            </w:tr>
          </w:tbl>
          <w:p w14:paraId="58AA90CC" w14:textId="77777777" w:rsidR="007616F4" w:rsidRPr="007616F4" w:rsidRDefault="007616F4" w:rsidP="007616F4">
            <w:pPr>
              <w:jc w:val="left"/>
              <w:rPr>
                <w:rFonts w:ascii="Calibri" w:eastAsia="Calibri" w:hAnsi="Calibri"/>
              </w:rPr>
            </w:pPr>
          </w:p>
          <w:p w14:paraId="2281C64A" w14:textId="61118F9B" w:rsidR="007616F4" w:rsidRPr="007616F4" w:rsidRDefault="007616F4" w:rsidP="007616F4">
            <w:pPr>
              <w:jc w:val="left"/>
              <w:rPr>
                <w:rFonts w:ascii="Calibri" w:eastAsia="Calibri" w:hAnsi="Calibri"/>
                <w:i/>
              </w:rPr>
            </w:pPr>
            <w:r w:rsidRPr="007616F4">
              <w:rPr>
                <w:rFonts w:ascii="Calibri" w:eastAsia="Calibri" w:hAnsi="Calibri"/>
                <w:i/>
              </w:rPr>
              <w:t xml:space="preserve">A estos puntos de monitoreo s agregan los pozos: Pozo monitoreo N°1 (Sector Sur Este Depósito de Relaves) y Pozo monitoreo ND2 (Sector Sur Depósito de Relaves), cuya ubicación exacta y los parámetros a medir se determinará una vez que se construyan los </w:t>
            </w:r>
            <w:r w:rsidR="008E1037" w:rsidRPr="007616F4">
              <w:rPr>
                <w:rFonts w:ascii="Calibri" w:eastAsia="Calibri" w:hAnsi="Calibri"/>
                <w:i/>
              </w:rPr>
              <w:t>pozos (</w:t>
            </w:r>
            <w:r w:rsidRPr="007616F4">
              <w:rPr>
                <w:rFonts w:ascii="Calibri" w:eastAsia="Calibri" w:hAnsi="Calibri"/>
                <w:i/>
              </w:rPr>
              <w:t xml:space="preserve">…) </w:t>
            </w:r>
          </w:p>
          <w:p w14:paraId="331B2F32" w14:textId="77777777" w:rsidR="007616F4" w:rsidRPr="007616F4" w:rsidRDefault="007616F4" w:rsidP="004D4122">
            <w:pPr>
              <w:rPr>
                <w:b/>
              </w:rPr>
            </w:pPr>
          </w:p>
          <w:p w14:paraId="7483AF73" w14:textId="77777777" w:rsidR="00E903D9" w:rsidRPr="000A0E34" w:rsidRDefault="00E903D9" w:rsidP="004D4122">
            <w:pPr>
              <w:rPr>
                <w:i/>
                <w:lang w:val="es-ES"/>
              </w:rPr>
            </w:pPr>
            <w:r w:rsidRPr="000A0E34">
              <w:rPr>
                <w:i/>
                <w:lang w:val="es-ES"/>
              </w:rPr>
              <w:t xml:space="preserve">A partir de los valores de línea de base que se obtengan de estos pozos, se monitoreará el comportamiento de los parámetros físico-químicos. En caso de detectar una superación en los valores normales, que pueda llevar a una-superación de la normativa ambiental, si corresponde, se procederá a tomar </w:t>
            </w:r>
            <w:r w:rsidR="00C00114" w:rsidRPr="000A0E34">
              <w:rPr>
                <w:i/>
                <w:lang w:val="es-ES"/>
              </w:rPr>
              <w:t>las medidas correspondientes</w:t>
            </w:r>
            <w:r w:rsidRPr="000A0E34">
              <w:rPr>
                <w:i/>
                <w:lang w:val="es-ES"/>
              </w:rPr>
              <w:t>. En términos generales estas medidas serán incorporadas en los planes de contingencias ambientales desarrollados en el marco del proyecto H</w:t>
            </w:r>
            <w:r w:rsidR="00840685">
              <w:rPr>
                <w:i/>
                <w:lang w:val="es-ES"/>
              </w:rPr>
              <w:t>ipógeno, donde al respecto se in</w:t>
            </w:r>
            <w:r w:rsidRPr="000A0E34">
              <w:rPr>
                <w:i/>
                <w:lang w:val="es-ES"/>
              </w:rPr>
              <w:t>cluirá actividades tales como:</w:t>
            </w:r>
          </w:p>
          <w:p w14:paraId="7AEEB247" w14:textId="77777777" w:rsidR="00E903D9" w:rsidRPr="000A0E34" w:rsidRDefault="00E903D9" w:rsidP="004D4122">
            <w:pPr>
              <w:rPr>
                <w:i/>
                <w:lang w:val="es-ES"/>
              </w:rPr>
            </w:pPr>
            <w:r w:rsidRPr="000A0E34">
              <w:rPr>
                <w:i/>
                <w:lang w:val="es-ES"/>
              </w:rPr>
              <w:t>- Verificar si la contingencia ambiental por superación de los valores normalmente medido en alguno de los pozos de monitoreo de aguas subterráneas, se debe a un reclamo de la</w:t>
            </w:r>
            <w:r w:rsidR="00840685">
              <w:rPr>
                <w:i/>
                <w:lang w:val="es-ES"/>
              </w:rPr>
              <w:t xml:space="preserve"> </w:t>
            </w:r>
            <w:r w:rsidRPr="000A0E34">
              <w:rPr>
                <w:i/>
                <w:lang w:val="es-ES"/>
              </w:rPr>
              <w:t>comunidad o a los resultados obtenidos en un informe de monitore</w:t>
            </w:r>
            <w:r w:rsidR="00840685">
              <w:rPr>
                <w:i/>
                <w:lang w:val="es-ES"/>
              </w:rPr>
              <w:t>o. Investigar e identificar punt</w:t>
            </w:r>
            <w:r w:rsidRPr="000A0E34">
              <w:rPr>
                <w:i/>
                <w:lang w:val="es-ES"/>
              </w:rPr>
              <w:t>ualmente cual fue la causa que generó ésta situación de contingencia. Es decir, se deberá analizar si la superación es atribuible a las actividades de la titular, o se debe a las actividades de terceros, o propia del sector.</w:t>
            </w:r>
          </w:p>
          <w:p w14:paraId="323A5663" w14:textId="77777777" w:rsidR="00E903D9" w:rsidRPr="000A0E34" w:rsidRDefault="00E903D9" w:rsidP="004D4122">
            <w:pPr>
              <w:rPr>
                <w:i/>
                <w:lang w:val="es-ES"/>
              </w:rPr>
            </w:pPr>
            <w:r w:rsidRPr="000A0E34">
              <w:rPr>
                <w:i/>
                <w:lang w:val="es-ES"/>
              </w:rPr>
              <w:t>Verificar el buen estado de la estación de monitoreo.</w:t>
            </w:r>
          </w:p>
          <w:p w14:paraId="0310F2E7" w14:textId="77777777" w:rsidR="00E903D9" w:rsidRPr="00840685" w:rsidRDefault="00E903D9" w:rsidP="004D4122">
            <w:pPr>
              <w:rPr>
                <w:i/>
                <w:lang w:val="es-ES"/>
              </w:rPr>
            </w:pPr>
            <w:r w:rsidRPr="000A0E34">
              <w:rPr>
                <w:i/>
                <w:lang w:val="es-ES"/>
              </w:rPr>
              <w:t>Generar informe de contingenc</w:t>
            </w:r>
            <w:r w:rsidR="00840685">
              <w:rPr>
                <w:i/>
                <w:lang w:val="es-ES"/>
              </w:rPr>
              <w:t>ia una vez que se levanta la co</w:t>
            </w:r>
            <w:r w:rsidRPr="000A0E34">
              <w:rPr>
                <w:i/>
                <w:lang w:val="es-ES"/>
              </w:rPr>
              <w:t>ntingencia (como medida de precaución en caso que sea solicitado por la autoridad competente).</w:t>
            </w:r>
          </w:p>
        </w:tc>
      </w:tr>
      <w:tr w:rsidR="00E903D9" w14:paraId="6CD0950A" w14:textId="77777777" w:rsidTr="004D4122">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7B167A2E" w14:textId="77777777" w:rsidR="00E903D9" w:rsidRDefault="00E903D9" w:rsidP="00A82915">
            <w:pPr>
              <w:spacing w:before="120" w:after="120"/>
              <w:jc w:val="left"/>
              <w:rPr>
                <w:lang w:val="es-ES"/>
              </w:rPr>
            </w:pPr>
            <w:r>
              <w:rPr>
                <w:b/>
                <w:lang w:val="es-ES"/>
              </w:rPr>
              <w:t>Hechos:</w:t>
            </w:r>
            <w:r>
              <w:rPr>
                <w:lang w:val="es-ES"/>
              </w:rPr>
              <w:t xml:space="preserve"> </w:t>
            </w:r>
          </w:p>
          <w:p w14:paraId="624E21D8" w14:textId="77777777" w:rsidR="007616F4" w:rsidRDefault="00E903D9" w:rsidP="007616F4">
            <w:pPr>
              <w:spacing w:after="120"/>
            </w:pPr>
            <w:r>
              <w:rPr>
                <w:lang w:val="es-ES"/>
              </w:rPr>
              <w:t xml:space="preserve">Durante la </w:t>
            </w:r>
            <w:r w:rsidR="00A44648">
              <w:rPr>
                <w:lang w:val="es-ES"/>
              </w:rPr>
              <w:t>fiscalización</w:t>
            </w:r>
            <w:r>
              <w:rPr>
                <w:lang w:val="es-ES"/>
              </w:rPr>
              <w:t xml:space="preserve"> realizada el día 21 de marzo de 2017, </w:t>
            </w:r>
            <w:r w:rsidR="007616F4">
              <w:rPr>
                <w:lang w:val="es-ES"/>
              </w:rPr>
              <w:t>se llevaron a cabo las siguientes actividades:</w:t>
            </w:r>
          </w:p>
          <w:p w14:paraId="6A754EB5" w14:textId="79BF06B2" w:rsidR="007616F4" w:rsidRDefault="007616F4" w:rsidP="007616F4">
            <w:pPr>
              <w:pStyle w:val="Prrafodelista"/>
              <w:numPr>
                <w:ilvl w:val="0"/>
                <w:numId w:val="28"/>
              </w:numPr>
              <w:spacing w:after="120"/>
            </w:pPr>
            <w:r>
              <w:rPr>
                <w:color w:val="000000"/>
                <w:lang w:val="es-ES"/>
              </w:rPr>
              <w:t xml:space="preserve">Se realizaron mediciones de nivel estático, mediciones </w:t>
            </w:r>
            <w:r>
              <w:rPr>
                <w:i/>
                <w:iCs/>
                <w:color w:val="000000"/>
                <w:lang w:val="es-ES"/>
              </w:rPr>
              <w:t>in situ</w:t>
            </w:r>
            <w:r>
              <w:rPr>
                <w:color w:val="000000"/>
                <w:lang w:val="es-ES"/>
              </w:rPr>
              <w:t xml:space="preserve"> de </w:t>
            </w:r>
            <w:r w:rsidR="008E1037">
              <w:rPr>
                <w:color w:val="000000"/>
                <w:lang w:val="es-ES"/>
              </w:rPr>
              <w:t>pH,</w:t>
            </w:r>
            <w:r>
              <w:rPr>
                <w:color w:val="000000"/>
                <w:lang w:val="es-ES"/>
              </w:rPr>
              <w:t xml:space="preserve"> temperatura y conductividad (</w:t>
            </w:r>
            <w:r>
              <w:rPr>
                <w:lang w:val="es-ES"/>
              </w:rPr>
              <w:t>Fotografía 5.</w:t>
            </w:r>
            <w:r>
              <w:rPr>
                <w:color w:val="000000"/>
                <w:lang w:val="es-ES"/>
              </w:rPr>
              <w:t>), además se tomaron muestras para análisis de laboratorio en los pozos indicados en la Tabla 1.</w:t>
            </w:r>
          </w:p>
          <w:p w14:paraId="31595D88" w14:textId="77777777" w:rsidR="007616F4" w:rsidRDefault="007616F4" w:rsidP="007616F4">
            <w:pPr>
              <w:pStyle w:val="Prrafodelista"/>
              <w:numPr>
                <w:ilvl w:val="0"/>
                <w:numId w:val="28"/>
              </w:numPr>
              <w:spacing w:after="120"/>
            </w:pPr>
            <w:r>
              <w:rPr>
                <w:color w:val="000000"/>
                <w:lang w:val="es-ES"/>
              </w:rPr>
              <w:t>Se detectó un afloramiento aledaño al pie del muro nororiente, el cual se ubica en las coordenadas UTM (Datum WGS-84 Huso 19), N 6.650.602 m E 298.303 m, las cuales son captadas mediante una zanja construida en terreno natural, y posteriormente conducidas por gravedad hacia la piscina de recolección de aguas drenadas. En dicho punto se tomaron muestras para análisis de Laboratorio (</w:t>
            </w:r>
            <w:r>
              <w:rPr>
                <w:lang w:val="es-ES"/>
              </w:rPr>
              <w:t xml:space="preserve">Fotografía 7. </w:t>
            </w:r>
            <w:r>
              <w:rPr>
                <w:color w:val="000000"/>
                <w:lang w:val="es-ES"/>
              </w:rPr>
              <w:t xml:space="preserve">y </w:t>
            </w:r>
            <w:r>
              <w:rPr>
                <w:lang w:val="es-ES"/>
              </w:rPr>
              <w:t>Fotografía 8.</w:t>
            </w:r>
            <w:r>
              <w:rPr>
                <w:color w:val="000000"/>
                <w:lang w:val="es-ES"/>
              </w:rPr>
              <w:t>)</w:t>
            </w:r>
          </w:p>
          <w:p w14:paraId="4C65F3D6" w14:textId="77777777" w:rsidR="007616F4" w:rsidRDefault="007616F4" w:rsidP="007616F4">
            <w:pPr>
              <w:pStyle w:val="Prrafodelista"/>
              <w:numPr>
                <w:ilvl w:val="0"/>
                <w:numId w:val="28"/>
              </w:numPr>
              <w:spacing w:after="120"/>
              <w:rPr>
                <w:color w:val="000000"/>
                <w:lang w:val="es-ES"/>
              </w:rPr>
            </w:pPr>
            <w:r>
              <w:rPr>
                <w:color w:val="000000"/>
                <w:lang w:val="es-ES"/>
              </w:rPr>
              <w:t xml:space="preserve">Además se tomaron 2 muestras y se realizaron mediciones </w:t>
            </w:r>
            <w:r>
              <w:rPr>
                <w:i/>
                <w:iCs/>
                <w:color w:val="000000"/>
                <w:lang w:val="es-ES"/>
              </w:rPr>
              <w:t xml:space="preserve">in situ </w:t>
            </w:r>
            <w:r>
              <w:rPr>
                <w:color w:val="000000"/>
                <w:lang w:val="es-ES"/>
              </w:rPr>
              <w:t>en los siguientes sectores Afloramiento de agua (</w:t>
            </w:r>
            <w:r>
              <w:rPr>
                <w:lang w:val="es-ES"/>
              </w:rPr>
              <w:t>Fotografía 9)</w:t>
            </w:r>
            <w:r>
              <w:rPr>
                <w:color w:val="000000"/>
                <w:lang w:val="es-ES"/>
              </w:rPr>
              <w:t xml:space="preserve"> en sector Muro Norte y piscina dren 1 Muro Nor Oriente.</w:t>
            </w:r>
          </w:p>
          <w:p w14:paraId="7E4832E1" w14:textId="77777777" w:rsidR="007616F4" w:rsidRPr="00697C75" w:rsidRDefault="007616F4" w:rsidP="007616F4">
            <w:pPr>
              <w:spacing w:after="120"/>
            </w:pPr>
            <w:r w:rsidRPr="00697C75">
              <w:lastRenderedPageBreak/>
              <w:t>Los resultados asociados a las actividades descritas se presentan a continuación, en el ap</w:t>
            </w:r>
            <w:r>
              <w:t>artado titulado “</w:t>
            </w:r>
            <w:r w:rsidRPr="0049342B">
              <w:t>Resultados examen de informes de laboratorio</w:t>
            </w:r>
            <w:r>
              <w:t>”.</w:t>
            </w:r>
          </w:p>
          <w:p w14:paraId="1F0EC690" w14:textId="77777777" w:rsidR="00E903D9" w:rsidRDefault="00E903D9" w:rsidP="00A82915">
            <w:pPr>
              <w:spacing w:before="120" w:after="120"/>
              <w:rPr>
                <w:b/>
              </w:rPr>
            </w:pPr>
            <w:r w:rsidRPr="008E34C9">
              <w:rPr>
                <w:b/>
              </w:rPr>
              <w:t>Resultado</w:t>
            </w:r>
            <w:r>
              <w:rPr>
                <w:b/>
              </w:rPr>
              <w:t>s</w:t>
            </w:r>
            <w:r w:rsidRPr="008E34C9">
              <w:rPr>
                <w:b/>
              </w:rPr>
              <w:t xml:space="preserve"> examen de Información:</w:t>
            </w:r>
          </w:p>
          <w:p w14:paraId="14E440E2" w14:textId="77777777" w:rsidR="00E903D9" w:rsidRDefault="00E903D9" w:rsidP="00A82915">
            <w:pPr>
              <w:spacing w:before="120" w:after="120"/>
            </w:pPr>
            <w:r w:rsidRPr="00F9668B">
              <w:t xml:space="preserve">Con fecha 22 de junio de 2016, se encomienda a la DGA el análisis de </w:t>
            </w:r>
            <w:r w:rsidR="00C00114" w:rsidRPr="00F9668B">
              <w:t>Información</w:t>
            </w:r>
            <w:r w:rsidRPr="00F9668B">
              <w:t xml:space="preserve"> de los informes de seguimiento ambiental reportados por Teck</w:t>
            </w:r>
            <w:r>
              <w:t xml:space="preserve">, al respecto el servicio respondió, </w:t>
            </w:r>
            <w:r w:rsidR="00C00114">
              <w:t>mediante</w:t>
            </w:r>
            <w:r>
              <w:t xml:space="preserve"> Ord. N° 543/2016, Anexo </w:t>
            </w:r>
            <w:r w:rsidR="00132FA6">
              <w:t>5</w:t>
            </w:r>
            <w:r w:rsidR="00C12C1C">
              <w:t>,</w:t>
            </w:r>
            <w:r>
              <w:t xml:space="preserve"> lo siguiente:</w:t>
            </w:r>
          </w:p>
          <w:p w14:paraId="1399DBEC" w14:textId="77777777" w:rsidR="00E903D9" w:rsidRPr="00CF1353" w:rsidRDefault="00E903D9" w:rsidP="00A82915">
            <w:pPr>
              <w:pStyle w:val="Prrafodelista"/>
              <w:numPr>
                <w:ilvl w:val="0"/>
                <w:numId w:val="7"/>
              </w:numPr>
              <w:spacing w:before="120" w:after="120"/>
              <w:rPr>
                <w:i/>
                <w:lang w:val="es-ES"/>
              </w:rPr>
            </w:pPr>
            <w:r w:rsidRPr="00C55C8C">
              <w:rPr>
                <w:i/>
                <w:lang w:val="es-ES"/>
              </w:rPr>
              <w:t>Minera Teck Carmen de Andacollo proporcionó los resultados de monitoreos realizados desde marzo de 2013 a noviembre de 2015 para los distintos pozos: PZ-1, PZ-2, PZ-3 y PZ-4. Dentro de ellos se seleccionaron dos puntos para el análisis, pozo aguas arriba (PZ-1) y pozo aguas abajo (PZ-4) del depósito de relaves.</w:t>
            </w:r>
          </w:p>
          <w:p w14:paraId="10969A98" w14:textId="77777777" w:rsidR="00E903D9" w:rsidRPr="00C55C8C" w:rsidRDefault="00E903D9" w:rsidP="00A82915">
            <w:pPr>
              <w:pStyle w:val="Prrafodelista"/>
              <w:numPr>
                <w:ilvl w:val="0"/>
                <w:numId w:val="7"/>
              </w:numPr>
              <w:spacing w:before="120" w:after="120"/>
              <w:rPr>
                <w:i/>
                <w:lang w:val="es-ES"/>
              </w:rPr>
            </w:pPr>
            <w:r w:rsidRPr="00C55C8C">
              <w:rPr>
                <w:i/>
                <w:lang w:val="es-ES"/>
              </w:rPr>
              <w:t xml:space="preserve">De acuerdo a la revisión de los documentos presentados, se verifica el cumplimiento de los parámetros </w:t>
            </w:r>
            <w:r>
              <w:rPr>
                <w:i/>
                <w:lang w:val="es-ES"/>
              </w:rPr>
              <w:t>pH, conductividad, Zn, Cu, Fe y SO</w:t>
            </w:r>
            <w:r w:rsidRPr="00CF1353">
              <w:rPr>
                <w:i/>
                <w:vertAlign w:val="subscript"/>
                <w:lang w:val="es-ES"/>
              </w:rPr>
              <w:t>4</w:t>
            </w:r>
            <w:r w:rsidRPr="00C55C8C">
              <w:rPr>
                <w:i/>
                <w:lang w:val="es-ES"/>
              </w:rPr>
              <w:t>, según la NCh 1333 para el pozo PZ-1, con excepción del mes de octubre de 2015 donde la concentración de Fe alcanza un valor de 16.3 mg/L.</w:t>
            </w:r>
          </w:p>
          <w:p w14:paraId="7CB572FC" w14:textId="77777777" w:rsidR="00E903D9" w:rsidRPr="00C55C8C" w:rsidRDefault="00E903D9" w:rsidP="00A82915">
            <w:pPr>
              <w:pStyle w:val="Prrafodelista"/>
              <w:spacing w:before="120" w:after="120"/>
              <w:rPr>
                <w:i/>
                <w:lang w:val="es-ES"/>
              </w:rPr>
            </w:pPr>
            <w:r w:rsidRPr="00C55C8C">
              <w:rPr>
                <w:i/>
                <w:lang w:val="es-ES"/>
              </w:rPr>
              <w:t>En dicho pozo de monitoreo no se observan variaciones desde el año 2009 hasta la fecha, en ninguno de los parámetros analizados.</w:t>
            </w:r>
          </w:p>
          <w:p w14:paraId="58092F79" w14:textId="77777777" w:rsidR="00E903D9" w:rsidRPr="00C55C8C" w:rsidRDefault="00E903D9" w:rsidP="00A82915">
            <w:pPr>
              <w:pStyle w:val="Prrafodelista"/>
              <w:numPr>
                <w:ilvl w:val="0"/>
                <w:numId w:val="7"/>
              </w:numPr>
              <w:spacing w:before="120" w:after="120"/>
              <w:rPr>
                <w:i/>
                <w:lang w:val="es-ES"/>
              </w:rPr>
            </w:pPr>
            <w:r w:rsidRPr="00C55C8C">
              <w:rPr>
                <w:i/>
                <w:lang w:val="es-ES"/>
              </w:rPr>
              <w:t>Para el pozo PZ-4 se mantiene una tendencia descendente en el parámetro pH, con un valor máximo de 5.6 y un valor mínimo de 3.1 para el periodo mencionado. De esta manera</w:t>
            </w:r>
            <w:r w:rsidR="00C00114" w:rsidRPr="00C55C8C">
              <w:rPr>
                <w:i/>
                <w:lang w:val="es-ES"/>
              </w:rPr>
              <w:t>, no</w:t>
            </w:r>
            <w:r w:rsidRPr="00C55C8C">
              <w:rPr>
                <w:i/>
                <w:lang w:val="es-ES"/>
              </w:rPr>
              <w:t xml:space="preserve"> se encuentran dentro del rango establecido en la NCh 1333. Sólo en el mes de diciembre de 2014 se registra valor de pH que cumple con la norma.</w:t>
            </w:r>
          </w:p>
          <w:p w14:paraId="736F0D98" w14:textId="77777777" w:rsidR="00E903D9" w:rsidRPr="00C55C8C" w:rsidRDefault="00E903D9" w:rsidP="00A82915">
            <w:pPr>
              <w:pStyle w:val="Prrafodelista"/>
              <w:spacing w:before="120" w:after="120"/>
              <w:rPr>
                <w:i/>
                <w:lang w:val="es-ES"/>
              </w:rPr>
            </w:pPr>
            <w:r w:rsidRPr="00C55C8C">
              <w:rPr>
                <w:i/>
                <w:lang w:val="es-ES"/>
              </w:rPr>
              <w:t xml:space="preserve">Además, si se compara con los valores históricos, existe un constante decrecimiento del pH. </w:t>
            </w:r>
            <w:r>
              <w:rPr>
                <w:i/>
                <w:lang w:val="es-ES"/>
              </w:rPr>
              <w:t xml:space="preserve">En agosto de 2009 se obtuvo un </w:t>
            </w:r>
            <w:r w:rsidRPr="00C55C8C">
              <w:rPr>
                <w:i/>
                <w:lang w:val="es-ES"/>
              </w:rPr>
              <w:t>valor de 7.71 y con el transcurso del tiempo se llegó a valores cercanos a 3.</w:t>
            </w:r>
          </w:p>
          <w:p w14:paraId="06697BDB" w14:textId="77777777" w:rsidR="00E903D9" w:rsidRPr="00C55C8C" w:rsidRDefault="00E903D9" w:rsidP="00A82915">
            <w:pPr>
              <w:pStyle w:val="Prrafodelista"/>
              <w:numPr>
                <w:ilvl w:val="0"/>
                <w:numId w:val="7"/>
              </w:numPr>
              <w:spacing w:before="120" w:after="120"/>
              <w:rPr>
                <w:i/>
                <w:lang w:val="es-ES"/>
              </w:rPr>
            </w:pPr>
            <w:r w:rsidRPr="00C55C8C">
              <w:rPr>
                <w:i/>
                <w:lang w:val="es-ES"/>
              </w:rPr>
              <w:t>Respecto al parámetro conductividad existe un incremento significativo en el pozo PZ-4 en comparación con el pozo aguas arriba del depósito de relaves, con valores entre 2590 µS/cm (mínimo) y 3220 µS/cm (máximo). Pero, en ningún caso se supera el valor recomendado por la NCh 1333 de 7500 µS/cm.</w:t>
            </w:r>
          </w:p>
          <w:p w14:paraId="17C128F3" w14:textId="77777777" w:rsidR="00E903D9" w:rsidRPr="00C55C8C" w:rsidRDefault="00E903D9" w:rsidP="00A82915">
            <w:pPr>
              <w:pStyle w:val="Prrafodelista"/>
              <w:numPr>
                <w:ilvl w:val="0"/>
                <w:numId w:val="7"/>
              </w:numPr>
              <w:spacing w:before="120" w:after="120"/>
              <w:rPr>
                <w:i/>
                <w:lang w:val="es-ES"/>
              </w:rPr>
            </w:pPr>
            <w:r w:rsidRPr="00C55C8C">
              <w:rPr>
                <w:i/>
                <w:lang w:val="es-ES"/>
              </w:rPr>
              <w:t>La concentración de Zn se mantiene inferior al límite máximo de la norma en ambos puntos monitoreados. Lo mismo ocurre en comparación con los valores que se registraron con la puesta en marcha de los pozos.</w:t>
            </w:r>
          </w:p>
          <w:p w14:paraId="684CA214" w14:textId="77777777" w:rsidR="00E903D9" w:rsidRPr="00C55C8C" w:rsidRDefault="00E903D9" w:rsidP="00A82915">
            <w:pPr>
              <w:pStyle w:val="Prrafodelista"/>
              <w:numPr>
                <w:ilvl w:val="0"/>
                <w:numId w:val="7"/>
              </w:numPr>
              <w:spacing w:before="120" w:after="120"/>
              <w:rPr>
                <w:i/>
                <w:lang w:val="es-ES"/>
              </w:rPr>
            </w:pPr>
            <w:r w:rsidRPr="00C55C8C">
              <w:rPr>
                <w:i/>
                <w:lang w:val="es-ES"/>
              </w:rPr>
              <w:t>En el pozo PZ-4 se registran concentraciones de cobre que superan el límite establecido por la NCh 1333, con un valor máximo cercano a los 5.7 mg/L, superando notoriamente las concentraciones históricas en</w:t>
            </w:r>
            <w:r w:rsidR="00DA067F">
              <w:rPr>
                <w:i/>
                <w:lang w:val="es-ES"/>
              </w:rPr>
              <w:t xml:space="preserve"> el pozo, menores a 0.3 mg/l</w:t>
            </w:r>
            <w:r w:rsidRPr="00C55C8C">
              <w:rPr>
                <w:i/>
                <w:lang w:val="es-ES"/>
              </w:rPr>
              <w:t xml:space="preserve"> hasta el año 2009.</w:t>
            </w:r>
          </w:p>
          <w:p w14:paraId="5EF2D51F" w14:textId="77777777" w:rsidR="00E903D9" w:rsidRPr="00C55C8C" w:rsidRDefault="00E903D9" w:rsidP="00A82915">
            <w:pPr>
              <w:pStyle w:val="Prrafodelista"/>
              <w:numPr>
                <w:ilvl w:val="0"/>
                <w:numId w:val="7"/>
              </w:numPr>
              <w:spacing w:before="120" w:after="120"/>
              <w:rPr>
                <w:i/>
                <w:lang w:val="es-ES"/>
              </w:rPr>
            </w:pPr>
            <w:r w:rsidRPr="00C55C8C">
              <w:rPr>
                <w:i/>
                <w:lang w:val="es-ES"/>
              </w:rPr>
              <w:t xml:space="preserve">En el caso del parámetro Fe se registran valores altamente superiores a los establecidos por la norma, alcanzando los 730 mg/l en el mes de mayo de 2014. Sólo se mantienen dentro del límite, las concentraciones de hierro del mes de septiembre de 2014 y junio de 2015. La superación de la norma es una tendencia que se ha mantenido a lo largo de toda la vida útil de este punto de monitoreo. </w:t>
            </w:r>
          </w:p>
          <w:p w14:paraId="24E6E9C5" w14:textId="77777777" w:rsidR="00E903D9" w:rsidRPr="00C55C8C" w:rsidRDefault="00E903D9" w:rsidP="00A82915">
            <w:pPr>
              <w:pStyle w:val="Prrafodelista"/>
              <w:numPr>
                <w:ilvl w:val="0"/>
                <w:numId w:val="7"/>
              </w:numPr>
              <w:spacing w:before="120" w:after="120"/>
              <w:rPr>
                <w:i/>
                <w:lang w:val="es-ES"/>
              </w:rPr>
            </w:pPr>
            <w:r w:rsidRPr="00C55C8C">
              <w:rPr>
                <w:i/>
                <w:lang w:val="es-ES"/>
              </w:rPr>
              <w:t>Situación similar ocurre con los valores de sulfatos registrados durante este periodo, que tienden a mantenerse entre los valores de 1330 mg/l y 1770 mg/l, sobrepasando los 250 mg/l establecidos en la norma.</w:t>
            </w:r>
          </w:p>
          <w:p w14:paraId="49A2E66F" w14:textId="77777777" w:rsidR="00E903D9" w:rsidRPr="00C55C8C" w:rsidRDefault="00E903D9" w:rsidP="00A82915">
            <w:pPr>
              <w:pStyle w:val="Prrafodelista"/>
              <w:numPr>
                <w:ilvl w:val="0"/>
                <w:numId w:val="7"/>
              </w:numPr>
              <w:spacing w:before="120" w:after="120"/>
              <w:rPr>
                <w:i/>
                <w:lang w:val="es-ES"/>
              </w:rPr>
            </w:pPr>
            <w:r w:rsidRPr="00C55C8C">
              <w:rPr>
                <w:i/>
                <w:lang w:val="es-ES"/>
              </w:rPr>
              <w:t xml:space="preserve">En general, las concentraciones de los parámetros analizados en el PZ-4 muestran una clara tendencia ascendente en el caso del sulfato, hierro, cobre y conductividad. Y en caso contrario, el pH muestra una disminución continua, es decir, las aguas de tal pozo se han ido acidificando. </w:t>
            </w:r>
          </w:p>
          <w:p w14:paraId="096F0F30" w14:textId="77777777" w:rsidR="00E903D9" w:rsidRPr="00C55C8C" w:rsidRDefault="00E903D9" w:rsidP="00A82915">
            <w:pPr>
              <w:pStyle w:val="Prrafodelista"/>
              <w:numPr>
                <w:ilvl w:val="0"/>
                <w:numId w:val="7"/>
              </w:numPr>
              <w:spacing w:before="120" w:after="120"/>
              <w:rPr>
                <w:i/>
                <w:lang w:val="es-ES"/>
              </w:rPr>
            </w:pPr>
            <w:r w:rsidRPr="00C55C8C">
              <w:rPr>
                <w:i/>
                <w:lang w:val="es-ES"/>
              </w:rPr>
              <w:t xml:space="preserve">A lo largo del monitoreo, el sulfato se mantiene como el componente mayoritario dentro de la muestra, esto se explica ya que se trata un proyecto minero de cobre. </w:t>
            </w:r>
          </w:p>
          <w:p w14:paraId="04A65645" w14:textId="77777777" w:rsidR="00E903D9" w:rsidRPr="00C55C8C" w:rsidRDefault="00E903D9" w:rsidP="00A82915">
            <w:pPr>
              <w:pStyle w:val="Prrafodelista"/>
              <w:numPr>
                <w:ilvl w:val="0"/>
                <w:numId w:val="7"/>
              </w:numPr>
              <w:spacing w:before="120" w:after="120"/>
              <w:rPr>
                <w:i/>
                <w:lang w:val="es-ES"/>
              </w:rPr>
            </w:pPr>
            <w:r w:rsidRPr="00C55C8C">
              <w:rPr>
                <w:i/>
                <w:lang w:val="es-ES"/>
              </w:rPr>
              <w:t>Todo esto se debe a que el punto PZ-4 se encuentra aguas abajo del depósito de relaves. Y en consecuencia, se evidencia, que existe un cambio en la calidad de las aguas subterráneas influenciada por la presencia de éste.</w:t>
            </w:r>
          </w:p>
          <w:p w14:paraId="7C484085" w14:textId="77777777" w:rsidR="00E903D9" w:rsidRPr="00C55C8C" w:rsidRDefault="00E903D9" w:rsidP="00A82915">
            <w:pPr>
              <w:pStyle w:val="Prrafodelista"/>
              <w:numPr>
                <w:ilvl w:val="0"/>
                <w:numId w:val="7"/>
              </w:numPr>
              <w:spacing w:before="120" w:after="120"/>
              <w:rPr>
                <w:i/>
                <w:lang w:val="es-ES"/>
              </w:rPr>
            </w:pPr>
            <w:r w:rsidRPr="00C55C8C">
              <w:rPr>
                <w:i/>
                <w:lang w:val="es-ES"/>
              </w:rPr>
              <w:t>Según el análisis realizado y los gráficos incorporados en el Anexo I, se corrobora la influencia del depósito de relaves en el efecto sobre la calidad de las aguas subterráneas, sobrepasando algunos límites establecidos por la NCh 1333, usada como referencia conforme a lo comprometido en la RCA N° 104-2007.</w:t>
            </w:r>
          </w:p>
          <w:p w14:paraId="7AE03C01" w14:textId="77777777" w:rsidR="00E903D9" w:rsidRDefault="00E903D9" w:rsidP="00A82915">
            <w:pPr>
              <w:pStyle w:val="Prrafodelista"/>
              <w:numPr>
                <w:ilvl w:val="0"/>
                <w:numId w:val="7"/>
              </w:numPr>
              <w:spacing w:before="120" w:after="120"/>
              <w:rPr>
                <w:i/>
                <w:lang w:val="es-ES"/>
              </w:rPr>
            </w:pPr>
            <w:r w:rsidRPr="00C55C8C">
              <w:rPr>
                <w:i/>
                <w:lang w:val="es-ES"/>
              </w:rPr>
              <w:t>Los informes de los meses de marzo de 2014 y noviembre de 2015, fueron ingresados 2 veces</w:t>
            </w:r>
            <w:r>
              <w:rPr>
                <w:i/>
                <w:lang w:val="es-ES"/>
              </w:rPr>
              <w:t>.</w:t>
            </w:r>
          </w:p>
          <w:p w14:paraId="4E1BCA1E" w14:textId="77777777" w:rsidR="007616F4" w:rsidRDefault="007616F4" w:rsidP="007616F4">
            <w:pPr>
              <w:pStyle w:val="Prrafodelista"/>
              <w:spacing w:before="120" w:after="120"/>
              <w:rPr>
                <w:i/>
                <w:lang w:val="es-ES"/>
              </w:rPr>
            </w:pPr>
          </w:p>
          <w:p w14:paraId="1B25CAC6" w14:textId="3070CF41" w:rsidR="007616F4" w:rsidRDefault="007616F4" w:rsidP="007616F4">
            <w:pPr>
              <w:spacing w:before="120" w:after="120"/>
              <w:rPr>
                <w:lang w:val="es-ES"/>
              </w:rPr>
            </w:pPr>
            <w:r>
              <w:rPr>
                <w:lang w:val="es-ES"/>
              </w:rPr>
              <w:t xml:space="preserve">Con Fecha 10 de julio de 2017, mediante el Ordinario N° 298, (Anexo 2), la DGA remite análisis de información de la documentación solicitada al titular, durante la actividad de </w:t>
            </w:r>
            <w:r w:rsidR="008E1037">
              <w:rPr>
                <w:lang w:val="es-ES"/>
              </w:rPr>
              <w:t>Fiscalización</w:t>
            </w:r>
            <w:r>
              <w:rPr>
                <w:lang w:val="es-ES"/>
              </w:rPr>
              <w:t>, indicando lo siguiente:</w:t>
            </w:r>
          </w:p>
          <w:p w14:paraId="13E0DAA9" w14:textId="77777777" w:rsidR="007616F4" w:rsidRPr="00AC4C7D" w:rsidRDefault="007616F4" w:rsidP="007616F4">
            <w:pPr>
              <w:pStyle w:val="Prrafodelista"/>
              <w:numPr>
                <w:ilvl w:val="0"/>
                <w:numId w:val="29"/>
              </w:numPr>
              <w:spacing w:before="120" w:after="120"/>
              <w:rPr>
                <w:lang w:val="es-ES"/>
              </w:rPr>
            </w:pPr>
            <w:r w:rsidRPr="00AC4C7D">
              <w:rPr>
                <w:i/>
                <w:lang w:val="es-ES"/>
              </w:rPr>
              <w:t xml:space="preserve"> “Respecto a la información de calidad de aguas subterráneas, se presenta información de los monitoreos efectuados a los afloramientos detectados, información presentada en planilla Excel. No se presentan certificados de laboratorio que acrediten los resultados. Al respecto, se recomienda incorporar los parámetros Cuy Fe, ya que éstos también </w:t>
            </w:r>
            <w:r w:rsidRPr="00AC4C7D">
              <w:rPr>
                <w:i/>
                <w:lang w:val="es-ES"/>
              </w:rPr>
              <w:lastRenderedPageBreak/>
              <w:t>se ha identificado que se encuentran con altos valores en el pozo PZ-4. No obstante lo anterior, el titular no cumple con la información solicitada, ya que el requerimiento correspondía a presentar información de la calidad de aguas de los drenes del muro NO.”</w:t>
            </w:r>
            <w:r w:rsidRPr="00AC4C7D">
              <w:rPr>
                <w:lang w:val="es-ES"/>
              </w:rPr>
              <w:t xml:space="preserve"> </w:t>
            </w:r>
          </w:p>
          <w:p w14:paraId="343138DF" w14:textId="77777777" w:rsidR="007616F4" w:rsidRPr="00DA067F" w:rsidRDefault="007616F4" w:rsidP="007616F4">
            <w:pPr>
              <w:pStyle w:val="Prrafodelista"/>
              <w:spacing w:before="120" w:after="120"/>
              <w:rPr>
                <w:lang w:val="es-ES"/>
              </w:rPr>
            </w:pPr>
            <w:r>
              <w:rPr>
                <w:lang w:val="es-ES"/>
              </w:rPr>
              <w:t xml:space="preserve">Respecto de lo anterior, se solicita nuevamente al titular la información de los drenes del Muro Nor- oriente, a lo que el </w:t>
            </w:r>
            <w:r w:rsidRPr="00DA067F">
              <w:rPr>
                <w:lang w:val="es-ES"/>
              </w:rPr>
              <w:t>titular responde</w:t>
            </w:r>
            <w:r>
              <w:rPr>
                <w:lang w:val="es-ES"/>
              </w:rPr>
              <w:t>,</w:t>
            </w:r>
            <w:r w:rsidRPr="00DA067F">
              <w:rPr>
                <w:lang w:val="es-ES"/>
              </w:rPr>
              <w:t xml:space="preserve"> en carta DLA-CDA-2017-039 Indicando que</w:t>
            </w:r>
            <w:r>
              <w:rPr>
                <w:lang w:val="es-ES"/>
              </w:rPr>
              <w:t xml:space="preserve"> </w:t>
            </w:r>
            <w:r w:rsidRPr="00DA067F">
              <w:rPr>
                <w:lang w:val="es-ES"/>
              </w:rPr>
              <w:t xml:space="preserve">en Anexo 8 de carta DLA-CDA-2017-020 se presentó el Informe de autocontrol del monitoreo de aguas subterráneas realizado por consultor SGA, que incluye planillas de resultados de calidad de agua de los drenes del Muro Nor –Oriente. </w:t>
            </w:r>
          </w:p>
          <w:p w14:paraId="5F5F94AF" w14:textId="77777777" w:rsidR="007616F4" w:rsidRPr="00DA067F" w:rsidRDefault="007616F4" w:rsidP="007616F4">
            <w:pPr>
              <w:pStyle w:val="Prrafodelista"/>
              <w:spacing w:before="120" w:after="120"/>
              <w:rPr>
                <w:lang w:val="es-ES"/>
              </w:rPr>
            </w:pPr>
            <w:r w:rsidRPr="0026135D">
              <w:rPr>
                <w:lang w:val="es-ES"/>
              </w:rPr>
              <w:t xml:space="preserve">No obstante </w:t>
            </w:r>
            <w:r>
              <w:rPr>
                <w:lang w:val="es-ES"/>
              </w:rPr>
              <w:t>de revisión de</w:t>
            </w:r>
            <w:r w:rsidRPr="0026135D">
              <w:rPr>
                <w:lang w:val="es-ES"/>
              </w:rPr>
              <w:t xml:space="preserve"> dicho anexo </w:t>
            </w:r>
            <w:r>
              <w:rPr>
                <w:lang w:val="es-ES"/>
              </w:rPr>
              <w:t xml:space="preserve">es posible indicar que </w:t>
            </w:r>
            <w:r w:rsidRPr="0026135D">
              <w:rPr>
                <w:lang w:val="es-ES"/>
              </w:rPr>
              <w:t>se presenta una planilla con datos de flujo en el Muro Nor Oriente y respecto a calidad solo se presenta la información para afloramientos 1, 2 y 3, por lo que la información sobre calidad de agua de los drenes del muro Nor Oriente no ha sido presentada.</w:t>
            </w:r>
          </w:p>
          <w:p w14:paraId="70D7D6F6" w14:textId="77777777" w:rsidR="007616F4" w:rsidRPr="00460A0A" w:rsidRDefault="007616F4" w:rsidP="007616F4">
            <w:pPr>
              <w:pStyle w:val="Prrafodelista"/>
              <w:numPr>
                <w:ilvl w:val="0"/>
                <w:numId w:val="29"/>
              </w:numPr>
              <w:spacing w:before="120" w:after="120"/>
              <w:rPr>
                <w:i/>
                <w:lang w:val="es-ES"/>
              </w:rPr>
            </w:pPr>
            <w:r w:rsidRPr="00460A0A">
              <w:rPr>
                <w:i/>
                <w:lang w:val="es-ES"/>
              </w:rPr>
              <w:t>“Respecto a un estudio del análisis de los afloramientos observados al pie del muro nororiente e, se espera que con los resultados del estudio hidrogeológico, se dé respuesta al origen de los afloramientos observados al pie del muro NO.”</w:t>
            </w:r>
          </w:p>
          <w:p w14:paraId="164AE4DE" w14:textId="77777777" w:rsidR="00E903D9" w:rsidRDefault="00E903D9" w:rsidP="00A82915">
            <w:pPr>
              <w:spacing w:before="120" w:after="120"/>
              <w:rPr>
                <w:b/>
              </w:rPr>
            </w:pPr>
            <w:r w:rsidRPr="008E34C9">
              <w:rPr>
                <w:b/>
              </w:rPr>
              <w:t>Resultado</w:t>
            </w:r>
            <w:r>
              <w:rPr>
                <w:b/>
              </w:rPr>
              <w:t xml:space="preserve">s </w:t>
            </w:r>
            <w:r w:rsidRPr="008E34C9">
              <w:rPr>
                <w:b/>
              </w:rPr>
              <w:t xml:space="preserve">examen de </w:t>
            </w:r>
            <w:r>
              <w:rPr>
                <w:b/>
              </w:rPr>
              <w:t>informes de laboratorio</w:t>
            </w:r>
            <w:r w:rsidRPr="008E34C9">
              <w:rPr>
                <w:b/>
              </w:rPr>
              <w:t>:</w:t>
            </w:r>
          </w:p>
          <w:p w14:paraId="523AD950" w14:textId="77777777" w:rsidR="00E903D9" w:rsidRPr="00E04CD0" w:rsidRDefault="00E903D9" w:rsidP="00A82915">
            <w:pPr>
              <w:autoSpaceDE w:val="0"/>
              <w:autoSpaceDN w:val="0"/>
              <w:adjustRightInd w:val="0"/>
              <w:spacing w:before="120" w:after="120"/>
              <w:jc w:val="left"/>
              <w:rPr>
                <w:rFonts w:ascii="Calibri" w:hAnsi="Calibri" w:cs="Calibri"/>
                <w:lang w:eastAsia="es-ES"/>
              </w:rPr>
            </w:pPr>
            <w:r>
              <w:rPr>
                <w:rFonts w:ascii="Calibri" w:hAnsi="Calibri" w:cs="Calibri"/>
                <w:lang w:eastAsia="es-ES"/>
              </w:rPr>
              <w:t xml:space="preserve">Dentro de las actividades de inspección ambiental se contempló un muestreo de calidad del agua. Los comprobantes de laboratorio con los resultados se adjuntan en el Anexo </w:t>
            </w:r>
            <w:r w:rsidR="00132FA6">
              <w:rPr>
                <w:rFonts w:ascii="Calibri" w:hAnsi="Calibri" w:cs="Calibri"/>
                <w:lang w:eastAsia="es-ES"/>
              </w:rPr>
              <w:t>6</w:t>
            </w:r>
            <w:r>
              <w:rPr>
                <w:rFonts w:ascii="Calibri" w:hAnsi="Calibri" w:cs="Calibri"/>
                <w:lang w:eastAsia="es-ES"/>
              </w:rPr>
              <w:t xml:space="preserve">. Los resultados obtenidos, se presentan </w:t>
            </w:r>
            <w:r>
              <w:rPr>
                <w:lang w:val="es-ES"/>
              </w:rPr>
              <w:t>presentan en la</w:t>
            </w:r>
            <w:r w:rsidR="00C12C1C">
              <w:rPr>
                <w:lang w:val="es-ES"/>
              </w:rPr>
              <w:t xml:space="preserve"> </w:t>
            </w:r>
            <w:r w:rsidR="00C12C1C">
              <w:rPr>
                <w:lang w:val="es-ES"/>
              </w:rPr>
              <w:fldChar w:fldCharType="begin"/>
            </w:r>
            <w:r w:rsidR="00C12C1C">
              <w:rPr>
                <w:lang w:val="es-ES"/>
              </w:rPr>
              <w:instrText xml:space="preserve"> REF _Ref496277679 \h </w:instrText>
            </w:r>
            <w:r w:rsidR="00C12C1C">
              <w:rPr>
                <w:lang w:val="es-ES"/>
              </w:rPr>
            </w:r>
            <w:r w:rsidR="00C12C1C">
              <w:rPr>
                <w:lang w:val="es-ES"/>
              </w:rPr>
              <w:fldChar w:fldCharType="separate"/>
            </w:r>
            <w:r w:rsidR="00761DCC">
              <w:t xml:space="preserve">Tabla </w:t>
            </w:r>
            <w:r w:rsidR="00761DCC">
              <w:rPr>
                <w:noProof/>
              </w:rPr>
              <w:t>2</w:t>
            </w:r>
            <w:r w:rsidR="00C12C1C">
              <w:rPr>
                <w:lang w:val="es-ES"/>
              </w:rPr>
              <w:fldChar w:fldCharType="end"/>
            </w:r>
            <w:r>
              <w:rPr>
                <w:lang w:val="es-ES"/>
              </w:rPr>
              <w:t xml:space="preserve"> y </w:t>
            </w:r>
            <w:r>
              <w:rPr>
                <w:rFonts w:ascii="Calibri" w:hAnsi="Calibri" w:cs="Calibri"/>
                <w:lang w:eastAsia="es-ES"/>
              </w:rPr>
              <w:t>en las</w:t>
            </w:r>
            <w:r w:rsidR="00C12C1C">
              <w:rPr>
                <w:rFonts w:ascii="Calibri" w:hAnsi="Calibri" w:cs="Calibri"/>
                <w:lang w:eastAsia="es-ES"/>
              </w:rPr>
              <w:t xml:space="preserve"> </w:t>
            </w:r>
            <w:r w:rsidR="006007B1" w:rsidRPr="006007B1">
              <w:rPr>
                <w:rFonts w:ascii="Calibri" w:eastAsia="Times New Roman" w:hAnsi="Calibri"/>
                <w:b/>
                <w:color w:val="000000"/>
                <w:sz w:val="18"/>
                <w:szCs w:val="18"/>
                <w:lang w:eastAsia="es-CL"/>
              </w:rPr>
              <w:fldChar w:fldCharType="begin"/>
            </w:r>
            <w:r w:rsidR="006007B1" w:rsidRPr="006007B1">
              <w:rPr>
                <w:rFonts w:ascii="Calibri" w:eastAsia="Times New Roman" w:hAnsi="Calibri"/>
                <w:b/>
                <w:color w:val="000000"/>
                <w:sz w:val="18"/>
                <w:szCs w:val="18"/>
                <w:lang w:eastAsia="es-CL"/>
              </w:rPr>
              <w:instrText xml:space="preserve"> REF _Ref496277717 \h </w:instrText>
            </w:r>
            <w:r w:rsidR="006007B1">
              <w:rPr>
                <w:rFonts w:ascii="Calibri" w:eastAsia="Times New Roman" w:hAnsi="Calibri"/>
                <w:b/>
                <w:color w:val="000000"/>
                <w:sz w:val="18"/>
                <w:szCs w:val="18"/>
                <w:lang w:eastAsia="es-CL"/>
              </w:rPr>
              <w:instrText xml:space="preserve"> \* MERGEFORMAT </w:instrText>
            </w:r>
            <w:r w:rsidR="006007B1" w:rsidRPr="006007B1">
              <w:rPr>
                <w:rFonts w:ascii="Calibri" w:eastAsia="Times New Roman" w:hAnsi="Calibri"/>
                <w:b/>
                <w:color w:val="000000"/>
                <w:sz w:val="18"/>
                <w:szCs w:val="18"/>
                <w:lang w:eastAsia="es-CL"/>
              </w:rPr>
            </w:r>
            <w:r w:rsidR="006007B1" w:rsidRPr="006007B1">
              <w:rPr>
                <w:rFonts w:ascii="Calibri" w:eastAsia="Times New Roman" w:hAnsi="Calibri"/>
                <w:b/>
                <w:color w:val="000000"/>
                <w:sz w:val="18"/>
                <w:szCs w:val="18"/>
                <w:lang w:eastAsia="es-CL"/>
              </w:rPr>
              <w:fldChar w:fldCharType="separate"/>
            </w:r>
            <w:r w:rsidR="006007B1" w:rsidRPr="006007B1">
              <w:rPr>
                <w:rFonts w:ascii="Calibri" w:eastAsia="Times New Roman" w:hAnsi="Calibri"/>
                <w:b/>
                <w:color w:val="000000"/>
                <w:sz w:val="18"/>
                <w:szCs w:val="18"/>
                <w:lang w:eastAsia="es-CL"/>
              </w:rPr>
              <w:t>Figura 3</w:t>
            </w:r>
            <w:r w:rsidR="006007B1" w:rsidRPr="006007B1">
              <w:rPr>
                <w:rFonts w:ascii="Calibri" w:eastAsia="Times New Roman" w:hAnsi="Calibri"/>
                <w:b/>
                <w:color w:val="000000"/>
                <w:sz w:val="18"/>
                <w:szCs w:val="18"/>
                <w:lang w:eastAsia="es-CL"/>
              </w:rPr>
              <w:fldChar w:fldCharType="end"/>
            </w:r>
            <w:r w:rsidR="006007B1">
              <w:rPr>
                <w:rFonts w:ascii="Calibri" w:eastAsia="Times New Roman" w:hAnsi="Calibri"/>
                <w:b/>
                <w:color w:val="000000"/>
                <w:sz w:val="18"/>
                <w:szCs w:val="18"/>
                <w:lang w:eastAsia="es-CL"/>
              </w:rPr>
              <w:t>,</w:t>
            </w:r>
            <w:r w:rsidR="006007B1">
              <w:rPr>
                <w:rFonts w:ascii="Calibri" w:hAnsi="Calibri" w:cs="Calibri"/>
                <w:lang w:eastAsia="es-ES"/>
              </w:rPr>
              <w:fldChar w:fldCharType="begin"/>
            </w:r>
            <w:r w:rsidR="006007B1">
              <w:rPr>
                <w:rFonts w:ascii="Calibri" w:hAnsi="Calibri" w:cs="Calibri"/>
                <w:lang w:eastAsia="es-ES"/>
              </w:rPr>
              <w:instrText xml:space="preserve"> REF _Ref496277718 \h </w:instrText>
            </w:r>
            <w:r w:rsidR="006007B1">
              <w:rPr>
                <w:rFonts w:ascii="Calibri" w:hAnsi="Calibri" w:cs="Calibri"/>
                <w:lang w:eastAsia="es-ES"/>
              </w:rPr>
            </w:r>
            <w:r w:rsidR="006007B1">
              <w:rPr>
                <w:rFonts w:ascii="Calibri" w:hAnsi="Calibri" w:cs="Calibri"/>
                <w:lang w:eastAsia="es-ES"/>
              </w:rPr>
              <w:fldChar w:fldCharType="separate"/>
            </w:r>
            <w:r w:rsidR="006007B1" w:rsidRPr="00FD5F4B">
              <w:rPr>
                <w:rFonts w:ascii="Calibri" w:eastAsia="Times New Roman" w:hAnsi="Calibri"/>
                <w:b/>
                <w:color w:val="000000"/>
                <w:sz w:val="18"/>
                <w:szCs w:val="18"/>
                <w:lang w:eastAsia="es-CL"/>
              </w:rPr>
              <w:t xml:space="preserve">Figura </w:t>
            </w:r>
            <w:r w:rsidR="006007B1">
              <w:rPr>
                <w:rFonts w:ascii="Calibri" w:eastAsia="Times New Roman" w:hAnsi="Calibri"/>
                <w:b/>
                <w:noProof/>
                <w:color w:val="000000"/>
                <w:sz w:val="18"/>
                <w:szCs w:val="18"/>
                <w:lang w:eastAsia="es-CL"/>
              </w:rPr>
              <w:t>4</w:t>
            </w:r>
            <w:r w:rsidR="006007B1">
              <w:rPr>
                <w:rFonts w:ascii="Calibri" w:hAnsi="Calibri" w:cs="Calibri"/>
                <w:lang w:eastAsia="es-ES"/>
              </w:rPr>
              <w:fldChar w:fldCharType="end"/>
            </w:r>
            <w:r w:rsidR="006007B1">
              <w:rPr>
                <w:rFonts w:ascii="Calibri" w:hAnsi="Calibri" w:cs="Calibri"/>
                <w:lang w:eastAsia="es-ES"/>
              </w:rPr>
              <w:t xml:space="preserve"> y </w:t>
            </w:r>
            <w:r w:rsidR="006007B1">
              <w:rPr>
                <w:rFonts w:ascii="Calibri" w:hAnsi="Calibri" w:cs="Calibri"/>
                <w:lang w:eastAsia="es-ES"/>
              </w:rPr>
              <w:fldChar w:fldCharType="begin"/>
            </w:r>
            <w:r w:rsidR="006007B1">
              <w:rPr>
                <w:rFonts w:ascii="Calibri" w:hAnsi="Calibri" w:cs="Calibri"/>
                <w:lang w:eastAsia="es-ES"/>
              </w:rPr>
              <w:instrText xml:space="preserve"> REF _Ref496277720 \h </w:instrText>
            </w:r>
            <w:r w:rsidR="006007B1">
              <w:rPr>
                <w:rFonts w:ascii="Calibri" w:hAnsi="Calibri" w:cs="Calibri"/>
                <w:lang w:eastAsia="es-ES"/>
              </w:rPr>
            </w:r>
            <w:r w:rsidR="006007B1">
              <w:rPr>
                <w:rFonts w:ascii="Calibri" w:hAnsi="Calibri" w:cs="Calibri"/>
                <w:lang w:eastAsia="es-ES"/>
              </w:rPr>
              <w:fldChar w:fldCharType="separate"/>
            </w:r>
            <w:r w:rsidR="006007B1" w:rsidRPr="00FD5F4B">
              <w:rPr>
                <w:rFonts w:ascii="Calibri" w:eastAsia="Times New Roman" w:hAnsi="Calibri"/>
                <w:b/>
                <w:color w:val="000000"/>
                <w:sz w:val="18"/>
                <w:szCs w:val="18"/>
                <w:lang w:eastAsia="es-CL"/>
              </w:rPr>
              <w:t xml:space="preserve">Figura </w:t>
            </w:r>
            <w:r w:rsidR="006007B1">
              <w:rPr>
                <w:rFonts w:ascii="Calibri" w:eastAsia="Times New Roman" w:hAnsi="Calibri"/>
                <w:b/>
                <w:noProof/>
                <w:color w:val="000000"/>
                <w:sz w:val="18"/>
                <w:szCs w:val="18"/>
                <w:lang w:eastAsia="es-CL"/>
              </w:rPr>
              <w:t>5</w:t>
            </w:r>
            <w:r w:rsidR="006007B1">
              <w:rPr>
                <w:rFonts w:ascii="Calibri" w:hAnsi="Calibri" w:cs="Calibri"/>
                <w:lang w:eastAsia="es-ES"/>
              </w:rPr>
              <w:fldChar w:fldCharType="end"/>
            </w:r>
            <w:r w:rsidR="00B12598">
              <w:rPr>
                <w:rFonts w:ascii="Calibri" w:hAnsi="Calibri" w:cs="Calibri"/>
                <w:lang w:eastAsia="es-ES"/>
              </w:rPr>
              <w:t xml:space="preserve"> . Al respecto es posible indicar que éstos resultados</w:t>
            </w:r>
            <w:r>
              <w:rPr>
                <w:rFonts w:ascii="Calibri" w:hAnsi="Calibri" w:cs="Calibri"/>
                <w:lang w:eastAsia="es-ES"/>
              </w:rPr>
              <w:t xml:space="preserve"> son concordantes con los resultados reportados por el Titular a través del sistema de seguimiento ambiental</w:t>
            </w:r>
            <w:r w:rsidR="00B12598">
              <w:rPr>
                <w:rFonts w:ascii="Calibri" w:hAnsi="Calibri" w:cs="Calibri"/>
                <w:lang w:eastAsia="es-ES"/>
              </w:rPr>
              <w:t>.</w:t>
            </w:r>
          </w:p>
          <w:p w14:paraId="36AFA289" w14:textId="77777777" w:rsidR="00E903D9" w:rsidRDefault="00E903D9" w:rsidP="00A82915">
            <w:pPr>
              <w:pStyle w:val="Prrafodelista"/>
              <w:numPr>
                <w:ilvl w:val="0"/>
                <w:numId w:val="8"/>
              </w:numPr>
              <w:spacing w:before="120" w:after="120"/>
            </w:pPr>
            <w:r>
              <w:t>Se constató que para pozo PZ4, que se encuentra aguas abajo del depósito de relaves, los valores obtenidos durante la actividad en terreno, son afines a los reportados por el titular en los reportes de seguimiento ambiental y demuestran que este pozo se ha ido acidificando con</w:t>
            </w:r>
            <w:r w:rsidR="00C12C1C">
              <w:t xml:space="preserve"> el tiempo. Variando de un pH 7,</w:t>
            </w:r>
            <w:r>
              <w:t>71 en</w:t>
            </w:r>
            <w:r w:rsidR="00C12C1C">
              <w:t xml:space="preserve"> agosto de 2009 a un valor de 4,</w:t>
            </w:r>
            <w:r>
              <w:t xml:space="preserve">16 en marzo de 2017, durante la actividad de inspección, el </w:t>
            </w:r>
            <w:r w:rsidR="00C00114">
              <w:t>valor</w:t>
            </w:r>
            <w:r>
              <w:t xml:space="preserve"> de pH medido fue de 4</w:t>
            </w:r>
            <w:r w:rsidR="00C12C1C">
              <w:t>,</w:t>
            </w:r>
            <w:r>
              <w:t xml:space="preserve">15 </w:t>
            </w:r>
            <w:r w:rsidR="006007B1">
              <w:t>(</w:t>
            </w:r>
            <w:r w:rsidR="00336A4A">
              <w:fldChar w:fldCharType="begin"/>
            </w:r>
            <w:r w:rsidR="00336A4A">
              <w:instrText xml:space="preserve"> REF _Ref496277717 \h </w:instrText>
            </w:r>
            <w:r w:rsidR="00336A4A">
              <w:fldChar w:fldCharType="separate"/>
            </w:r>
            <w:r w:rsidR="00336A4A" w:rsidRPr="00FD5F4B">
              <w:t xml:space="preserve">Figura </w:t>
            </w:r>
            <w:r w:rsidR="00336A4A">
              <w:rPr>
                <w:noProof/>
              </w:rPr>
              <w:t>3</w:t>
            </w:r>
            <w:r w:rsidR="00336A4A">
              <w:fldChar w:fldCharType="end"/>
            </w:r>
            <w:r w:rsidR="00336A4A">
              <w:t>)</w:t>
            </w:r>
          </w:p>
          <w:p w14:paraId="0AFB3EC2" w14:textId="7DC575C1" w:rsidR="00E903D9" w:rsidRDefault="00E903D9" w:rsidP="00A82915">
            <w:pPr>
              <w:pStyle w:val="Prrafodelista"/>
              <w:numPr>
                <w:ilvl w:val="0"/>
                <w:numId w:val="8"/>
              </w:numPr>
              <w:spacing w:before="120" w:after="120"/>
            </w:pPr>
            <w:r>
              <w:t xml:space="preserve">En relación al contenido de sulfatos los valores medidos en los pozo PZ1 es decir aguas arriba del </w:t>
            </w:r>
            <w:r w:rsidR="00C00114">
              <w:t>depósito</w:t>
            </w:r>
            <w:r w:rsidR="007616F4">
              <w:t xml:space="preserve"> de relaves </w:t>
            </w:r>
            <w:r>
              <w:t xml:space="preserve"> </w:t>
            </w:r>
            <w:r w:rsidR="00B12598">
              <w:t xml:space="preserve">y PZ4 </w:t>
            </w:r>
            <w:r>
              <w:t xml:space="preserve">aguas abajo del depósito de relaves, durante la actividad de marzo de 2017 son similares a los valores reportados por el titular en los informes de seguimiento </w:t>
            </w:r>
            <w:r w:rsidR="00C00114">
              <w:t>ambiental. El</w:t>
            </w:r>
            <w:r>
              <w:t xml:space="preserve"> valor de </w:t>
            </w:r>
            <w:r w:rsidR="00C00114">
              <w:t>sulfato</w:t>
            </w:r>
            <w:r>
              <w:t xml:space="preserve"> medido por el laboratorio fue de 1616 mg/l y el valor reportado por el titular para novie</w:t>
            </w:r>
            <w:r w:rsidR="00336A4A">
              <w:t>mbre de 2015 fue de 1452 mg/l (</w:t>
            </w:r>
            <w:r w:rsidR="00336A4A">
              <w:fldChar w:fldCharType="begin"/>
            </w:r>
            <w:r w:rsidR="00336A4A">
              <w:instrText xml:space="preserve"> REF _Ref496277718 \h </w:instrText>
            </w:r>
            <w:r w:rsidR="00336A4A">
              <w:fldChar w:fldCharType="separate"/>
            </w:r>
            <w:r w:rsidR="00336A4A" w:rsidRPr="00FD5F4B">
              <w:rPr>
                <w:rFonts w:ascii="Calibri" w:eastAsia="Times New Roman" w:hAnsi="Calibri"/>
                <w:b/>
                <w:color w:val="000000"/>
                <w:sz w:val="18"/>
                <w:szCs w:val="18"/>
                <w:lang w:eastAsia="es-CL"/>
              </w:rPr>
              <w:t xml:space="preserve">Figura </w:t>
            </w:r>
            <w:r w:rsidR="00336A4A">
              <w:rPr>
                <w:rFonts w:ascii="Calibri" w:eastAsia="Times New Roman" w:hAnsi="Calibri"/>
                <w:b/>
                <w:noProof/>
                <w:color w:val="000000"/>
                <w:sz w:val="18"/>
                <w:szCs w:val="18"/>
                <w:lang w:eastAsia="es-CL"/>
              </w:rPr>
              <w:t>4</w:t>
            </w:r>
            <w:r w:rsidR="00336A4A">
              <w:fldChar w:fldCharType="end"/>
            </w:r>
            <w:r w:rsidR="00336A4A">
              <w:t>)</w:t>
            </w:r>
          </w:p>
          <w:p w14:paraId="63A35BE9" w14:textId="77777777" w:rsidR="00E903D9" w:rsidRPr="001F508A" w:rsidRDefault="00E903D9" w:rsidP="00A82915">
            <w:pPr>
              <w:pStyle w:val="Prrafodelista"/>
              <w:numPr>
                <w:ilvl w:val="0"/>
                <w:numId w:val="8"/>
              </w:numPr>
              <w:spacing w:before="120" w:after="120"/>
              <w:ind w:left="1077"/>
            </w:pPr>
            <w:r w:rsidRPr="002A5C42">
              <w:t>S</w:t>
            </w:r>
            <w:r>
              <w:rPr>
                <w:lang w:val="es-ES"/>
              </w:rPr>
              <w:t>e</w:t>
            </w:r>
            <w:r w:rsidRPr="002A5C42">
              <w:rPr>
                <w:lang w:val="es-ES"/>
              </w:rPr>
              <w:t xml:space="preserve"> observó que los valores de sulfato en el pozo ubicado aguas abajo del </w:t>
            </w:r>
            <w:r w:rsidR="00C00114" w:rsidRPr="002A5C42">
              <w:rPr>
                <w:lang w:val="es-ES"/>
              </w:rPr>
              <w:t>depósito</w:t>
            </w:r>
            <w:r w:rsidRPr="002A5C42">
              <w:rPr>
                <w:lang w:val="es-ES"/>
              </w:rPr>
              <w:t xml:space="preserve"> de relaves, </w:t>
            </w:r>
            <w:r>
              <w:rPr>
                <w:lang w:val="es-ES"/>
              </w:rPr>
              <w:t xml:space="preserve">es 100 veces superior al pozo ubicado aguas arriba del </w:t>
            </w:r>
            <w:r w:rsidR="00C00114">
              <w:rPr>
                <w:lang w:val="es-ES"/>
              </w:rPr>
              <w:t>depósito</w:t>
            </w:r>
            <w:r>
              <w:rPr>
                <w:lang w:val="es-ES"/>
              </w:rPr>
              <w:t xml:space="preserve"> de relaves. (</w:t>
            </w:r>
            <w:r w:rsidR="00336A4A">
              <w:rPr>
                <w:lang w:val="es-ES"/>
              </w:rPr>
              <w:fldChar w:fldCharType="begin"/>
            </w:r>
            <w:r w:rsidR="00336A4A">
              <w:rPr>
                <w:lang w:val="es-ES"/>
              </w:rPr>
              <w:instrText xml:space="preserve"> REF _Ref496277720 \h </w:instrText>
            </w:r>
            <w:r w:rsidR="00336A4A">
              <w:rPr>
                <w:lang w:val="es-ES"/>
              </w:rPr>
            </w:r>
            <w:r w:rsidR="00336A4A">
              <w:rPr>
                <w:lang w:val="es-ES"/>
              </w:rPr>
              <w:fldChar w:fldCharType="separate"/>
            </w:r>
            <w:r w:rsidR="00336A4A" w:rsidRPr="00FD5F4B">
              <w:rPr>
                <w:rFonts w:ascii="Calibri" w:eastAsia="Times New Roman" w:hAnsi="Calibri"/>
                <w:b/>
                <w:color w:val="000000"/>
                <w:sz w:val="18"/>
                <w:szCs w:val="18"/>
                <w:lang w:eastAsia="es-CL"/>
              </w:rPr>
              <w:t xml:space="preserve">Figura </w:t>
            </w:r>
            <w:r w:rsidR="00336A4A">
              <w:rPr>
                <w:rFonts w:ascii="Calibri" w:eastAsia="Times New Roman" w:hAnsi="Calibri"/>
                <w:b/>
                <w:noProof/>
                <w:color w:val="000000"/>
                <w:sz w:val="18"/>
                <w:szCs w:val="18"/>
                <w:lang w:eastAsia="es-CL"/>
              </w:rPr>
              <w:t>5</w:t>
            </w:r>
            <w:r w:rsidR="00336A4A">
              <w:rPr>
                <w:lang w:val="es-ES"/>
              </w:rPr>
              <w:fldChar w:fldCharType="end"/>
            </w:r>
            <w:r>
              <w:rPr>
                <w:lang w:val="es-ES"/>
              </w:rPr>
              <w:t>)</w:t>
            </w:r>
          </w:p>
          <w:p w14:paraId="0D09E5C5" w14:textId="77777777" w:rsidR="00E903D9" w:rsidRDefault="00E903D9" w:rsidP="00A82915">
            <w:pPr>
              <w:pStyle w:val="Prrafodelista"/>
              <w:numPr>
                <w:ilvl w:val="0"/>
                <w:numId w:val="8"/>
              </w:numPr>
              <w:spacing w:before="120" w:after="120"/>
              <w:ind w:left="1077"/>
            </w:pPr>
            <w:r>
              <w:t>El pH de la muestra obte</w:t>
            </w:r>
            <w:r w:rsidR="00C00114">
              <w:t>nida en el drenaje del muro nor</w:t>
            </w:r>
            <w:r>
              <w:t>oriente presenta una acidez similar a la obtenida en el Pozo PZ4, lo mismo para el sulfato, valores que difieren de los valores medidos en los otros pozos de monitoreo, lo que estaría indicando que el depósito de relaves ha tenido un efecto en la calidad de las aguas de este pozo.</w:t>
            </w:r>
          </w:p>
          <w:p w14:paraId="4FC06E2A" w14:textId="77777777" w:rsidR="00E903D9" w:rsidRDefault="00E903D9" w:rsidP="00A82915">
            <w:pPr>
              <w:pStyle w:val="Prrafodelista"/>
              <w:numPr>
                <w:ilvl w:val="0"/>
                <w:numId w:val="8"/>
              </w:numPr>
              <w:spacing w:before="120" w:after="120"/>
              <w:ind w:left="1077"/>
            </w:pPr>
            <w:r>
              <w:t xml:space="preserve">Los valores de conductividad medidos por laboratorio, también reportan que la calidad de las aguas del pozo PZ4 está influenciado por el depósito de relave, es </w:t>
            </w:r>
            <w:r w:rsidR="00C00114">
              <w:t>así</w:t>
            </w:r>
            <w:r>
              <w:t xml:space="preserve"> como </w:t>
            </w:r>
            <w:r w:rsidR="00B12598">
              <w:t>e</w:t>
            </w:r>
            <w:r>
              <w:t xml:space="preserve">ste pozo presenta una conductividad de 1616 </w:t>
            </w:r>
            <w:r w:rsidRPr="001F508A">
              <w:rPr>
                <w:lang w:val="es-ES"/>
              </w:rPr>
              <w:t>μS/cm, mientras que el pozo PZ1 posee una conductividad de 711 μS/cm</w:t>
            </w:r>
            <w:r>
              <w:rPr>
                <w:lang w:val="es-ES"/>
              </w:rPr>
              <w:t>.</w:t>
            </w:r>
          </w:p>
          <w:p w14:paraId="244F128F" w14:textId="77777777" w:rsidR="00E903D9" w:rsidRPr="001F2ECE" w:rsidRDefault="00E903D9" w:rsidP="00A82915">
            <w:pPr>
              <w:pStyle w:val="Prrafodelista"/>
              <w:numPr>
                <w:ilvl w:val="0"/>
                <w:numId w:val="8"/>
              </w:numPr>
              <w:spacing w:before="120" w:after="120"/>
              <w:ind w:left="1077"/>
            </w:pPr>
            <w:r>
              <w:t xml:space="preserve">De los datos reportados en los informes de Seguimiento ambiental, se puede constatar que a partir de agosto del año 2012 los niveles de pH, en el pozo PZ4, están fuera de norma, situación por la cual el titular debió ejecutar su plan de contingencia. Al respecto, mediante carta DLA-CDA-2017-033 </w:t>
            </w:r>
            <w:r w:rsidR="00C12C1C">
              <w:t xml:space="preserve">(Anexo </w:t>
            </w:r>
            <w:r w:rsidR="00FB39B7">
              <w:t>7</w:t>
            </w:r>
            <w:r w:rsidR="00C12C1C">
              <w:t xml:space="preserve">) </w:t>
            </w:r>
            <w:r>
              <w:t xml:space="preserve">en respuesta a la consulta sobre la activación del plan de contingencias, el titular indico que </w:t>
            </w:r>
            <w:r w:rsidRPr="00F6784C">
              <w:rPr>
                <w:i/>
              </w:rPr>
              <w:t xml:space="preserve">“al revisar los reportes de monitoreos enviados hasta la fecha, en cumplimiento con la resolución 233/2013 de la Superintendencia  del Medio Ambiente… Se </w:t>
            </w:r>
            <w:r w:rsidR="00C00114" w:rsidRPr="00F6784C">
              <w:rPr>
                <w:i/>
              </w:rPr>
              <w:t>puede</w:t>
            </w:r>
            <w:r w:rsidRPr="00F6784C">
              <w:rPr>
                <w:i/>
              </w:rPr>
              <w:t xml:space="preserve"> indicar que no se detectan niveles que hayan creado la necesidad de activar un Plan de Contingencia.”</w:t>
            </w:r>
          </w:p>
          <w:p w14:paraId="0887AE80" w14:textId="77777777" w:rsidR="00E903D9" w:rsidRDefault="00E903D9" w:rsidP="00A82915">
            <w:pPr>
              <w:pStyle w:val="Prrafodelista"/>
              <w:spacing w:before="120" w:after="120"/>
              <w:ind w:left="1077"/>
              <w:rPr>
                <w:i/>
              </w:rPr>
            </w:pPr>
            <w:r>
              <w:rPr>
                <w:i/>
              </w:rPr>
              <w:t>“Además respecto de lo anterior, cabe señalar que en las conclusiones de los informes de seguimiento que se han enviado periódicamente a la autoridad, indican que en términos generales, las concentraciones de los diversos componentes analizados mostraron similares tendencias a las registradas históricamente y a las descritas en cada uno de los pozos monitoreados, sin variaciones de carácter considerable. (Informe trimestral Calidad de Agua Teck CDA Marzo 2017)”</w:t>
            </w:r>
          </w:p>
          <w:p w14:paraId="583E20F7" w14:textId="77777777" w:rsidR="00E903D9" w:rsidRDefault="00E903D9" w:rsidP="00A82915">
            <w:pPr>
              <w:pStyle w:val="Prrafodelista"/>
              <w:spacing w:before="120" w:after="120"/>
              <w:ind w:left="1077"/>
            </w:pPr>
            <w:r>
              <w:rPr>
                <w:i/>
              </w:rPr>
              <w:t>“</w:t>
            </w:r>
            <w:r w:rsidR="00C00114">
              <w:rPr>
                <w:i/>
              </w:rPr>
              <w:t>Así</w:t>
            </w:r>
            <w:r>
              <w:rPr>
                <w:i/>
              </w:rPr>
              <w:t xml:space="preserve"> mismo cabe precisar que no existe normativa en Chile Respecto de la calidad de aguas subterráneas. Por lo anterior, los resultados de monitoreo de agua subterránea no constituyen una situación excepcional que implique la activación del Plan de Contingencia, ya que tal como se mencionó anteriormente, el comportamiento analizado de la calidad de agua subterránea presenta una tendencia que se ha mantenido estable en el tiempo y al no existir norma que permita determinar su superación, no se han configurado las condiciones para la activación de un Plan de Contingencia, en virtud de lo definido en el considerando 8.3 y en el instructivo mencionado.”</w:t>
            </w:r>
            <w:r>
              <w:t xml:space="preserve"> </w:t>
            </w:r>
          </w:p>
          <w:p w14:paraId="1218E3EE" w14:textId="77777777" w:rsidR="007616F4" w:rsidRDefault="007616F4" w:rsidP="007616F4">
            <w:pPr>
              <w:rPr>
                <w:b/>
                <w:bCs/>
                <w:lang w:val="es-ES"/>
              </w:rPr>
            </w:pPr>
          </w:p>
          <w:p w14:paraId="5FECECB0" w14:textId="77777777" w:rsidR="007616F4" w:rsidRDefault="007616F4" w:rsidP="007616F4">
            <w:pPr>
              <w:rPr>
                <w:b/>
                <w:bCs/>
                <w:lang w:val="es-ES"/>
              </w:rPr>
            </w:pPr>
          </w:p>
          <w:p w14:paraId="64673513" w14:textId="77777777" w:rsidR="007616F4" w:rsidRDefault="007616F4" w:rsidP="007616F4">
            <w:pPr>
              <w:rPr>
                <w:lang w:val="es-ES"/>
              </w:rPr>
            </w:pPr>
            <w:r>
              <w:rPr>
                <w:b/>
                <w:bCs/>
                <w:lang w:val="es-ES"/>
              </w:rPr>
              <w:lastRenderedPageBreak/>
              <w:t>Conclusiones del análisis</w:t>
            </w:r>
            <w:r>
              <w:rPr>
                <w:lang w:val="es-ES"/>
              </w:rPr>
              <w:t>:</w:t>
            </w:r>
          </w:p>
          <w:p w14:paraId="666BF324" w14:textId="77777777" w:rsidR="007616F4" w:rsidRDefault="007616F4" w:rsidP="007616F4">
            <w:pPr>
              <w:rPr>
                <w:lang w:val="es-ES"/>
              </w:rPr>
            </w:pPr>
          </w:p>
          <w:p w14:paraId="310BFD33" w14:textId="565B92BB" w:rsidR="007616F4" w:rsidRPr="007616F4" w:rsidRDefault="007616F4" w:rsidP="007616F4">
            <w:pPr>
              <w:spacing w:before="120" w:after="120"/>
            </w:pPr>
            <w:r>
              <w:rPr>
                <w:lang w:val="es-ES"/>
              </w:rPr>
              <w:t>A la luz de lo expuesto tanto en el análisis del seguimiento ambiental como en los resultados de las actividades de fiscalización realizadas en terreno, se concluye que el depósito de relaves de CIA minera Teck ha afectado la calidad de las aguas subterráneas, lo anterior se evidencia en la comparación de los parámetros evaluados en el Pozo PZ1, aguas arriba del depósito de relaves y el pozo PZ4, que se encuentra aguas abajo del depósito de relaves, Además al comparar valores históricos antes del inicio de las operaciones del depósito de relaves, se evidencia una influencia de éste en el Pozo PZ4,  el cual ha presentado un aumento en las concentraciones de cobre y en los valores de pH en consecuencia, el pozo se ha ido acidificando con el tiempo llegando a niveles bajo la norma a partir del año 2012.</w:t>
            </w:r>
          </w:p>
          <w:p w14:paraId="628393F9" w14:textId="77777777" w:rsidR="00E903D9" w:rsidRPr="00AB6DD5" w:rsidRDefault="00E903D9" w:rsidP="004D4122">
            <w:pPr>
              <w:pStyle w:val="Prrafodelista"/>
              <w:ind w:left="1080"/>
            </w:pPr>
          </w:p>
        </w:tc>
      </w:tr>
    </w:tbl>
    <w:p w14:paraId="18F29BD1" w14:textId="77777777" w:rsidR="0000584E" w:rsidRDefault="0000584E" w:rsidP="0000584E">
      <w:r>
        <w:lastRenderedPageBreak/>
        <w:br w:type="page"/>
      </w:r>
    </w:p>
    <w:tbl>
      <w:tblPr>
        <w:tblW w:w="14959" w:type="dxa"/>
        <w:jc w:val="center"/>
        <w:tblCellMar>
          <w:left w:w="70" w:type="dxa"/>
          <w:right w:w="70" w:type="dxa"/>
        </w:tblCellMar>
        <w:tblLook w:val="04A0" w:firstRow="1" w:lastRow="0" w:firstColumn="1" w:lastColumn="0" w:noHBand="0" w:noVBand="1"/>
      </w:tblPr>
      <w:tblGrid>
        <w:gridCol w:w="3039"/>
        <w:gridCol w:w="2346"/>
        <w:gridCol w:w="2097"/>
        <w:gridCol w:w="3040"/>
        <w:gridCol w:w="4437"/>
      </w:tblGrid>
      <w:tr w:rsidR="00072171" w:rsidRPr="0025129B" w14:paraId="5E4F1C39" w14:textId="77777777" w:rsidTr="00ED2E40">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bookmarkEnd w:id="92"/>
          <w:bookmarkEnd w:id="93"/>
          <w:p w14:paraId="2E506C15" w14:textId="77777777" w:rsidR="00072171" w:rsidRPr="0025129B" w:rsidRDefault="00072171" w:rsidP="00BF4B9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72171" w:rsidRPr="0025129B" w14:paraId="12C96A6B" w14:textId="77777777" w:rsidTr="00ED2E40">
        <w:trPr>
          <w:trHeight w:val="3792"/>
          <w:jc w:val="center"/>
        </w:trPr>
        <w:tc>
          <w:tcPr>
            <w:tcW w:w="2501" w:type="pct"/>
            <w:gridSpan w:val="3"/>
            <w:tcBorders>
              <w:top w:val="nil"/>
              <w:left w:val="single" w:sz="4" w:space="0" w:color="auto"/>
              <w:right w:val="single" w:sz="4" w:space="0" w:color="auto"/>
            </w:tcBorders>
            <w:shd w:val="clear" w:color="auto" w:fill="auto"/>
            <w:noWrap/>
            <w:vAlign w:val="center"/>
            <w:hideMark/>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3"/>
              <w:gridCol w:w="3544"/>
            </w:tblGrid>
            <w:tr w:rsidR="005E5BD9" w:rsidRPr="00537F04" w14:paraId="58C88064" w14:textId="77777777" w:rsidTr="00654E05">
              <w:trPr>
                <w:jc w:val="center"/>
              </w:trPr>
              <w:tc>
                <w:tcPr>
                  <w:tcW w:w="1763" w:type="dxa"/>
                  <w:shd w:val="clear" w:color="auto" w:fill="A6A6A6" w:themeFill="background1" w:themeFillShade="A6"/>
                </w:tcPr>
                <w:p w14:paraId="1BFA9232" w14:textId="77777777" w:rsidR="005E5BD9" w:rsidRPr="00537F04" w:rsidRDefault="005E5BD9" w:rsidP="000C65E3">
                  <w:pPr>
                    <w:rPr>
                      <w:rFonts w:ascii="Calibri" w:hAnsi="Calibri"/>
                    </w:rPr>
                  </w:pPr>
                  <w:r>
                    <w:rPr>
                      <w:rFonts w:ascii="Calibri" w:hAnsi="Calibri"/>
                    </w:rPr>
                    <w:t>Pozo</w:t>
                  </w:r>
                </w:p>
              </w:tc>
              <w:tc>
                <w:tcPr>
                  <w:tcW w:w="3544" w:type="dxa"/>
                  <w:shd w:val="clear" w:color="auto" w:fill="A6A6A6" w:themeFill="background1" w:themeFillShade="A6"/>
                </w:tcPr>
                <w:p w14:paraId="76C759AF" w14:textId="77777777" w:rsidR="005E5BD9" w:rsidRPr="00537F04" w:rsidRDefault="005E5BD9" w:rsidP="000C65E3">
                  <w:pPr>
                    <w:rPr>
                      <w:rFonts w:ascii="Calibri" w:hAnsi="Calibri"/>
                    </w:rPr>
                  </w:pPr>
                  <w:r>
                    <w:rPr>
                      <w:rFonts w:ascii="Calibri" w:hAnsi="Calibri"/>
                    </w:rPr>
                    <w:t>Mediciones nivel estático, mediciones In situ y Toma de muestra para análisis de Laboratorio</w:t>
                  </w:r>
                </w:p>
              </w:tc>
            </w:tr>
            <w:tr w:rsidR="005E5BD9" w:rsidRPr="00537F04" w14:paraId="38B2C072" w14:textId="77777777" w:rsidTr="00382697">
              <w:trPr>
                <w:jc w:val="center"/>
              </w:trPr>
              <w:tc>
                <w:tcPr>
                  <w:tcW w:w="1763" w:type="dxa"/>
                  <w:shd w:val="clear" w:color="auto" w:fill="auto"/>
                </w:tcPr>
                <w:p w14:paraId="1EF252DF" w14:textId="77777777" w:rsidR="005E5BD9" w:rsidRPr="00537F04" w:rsidRDefault="005E5BD9" w:rsidP="000C65E3">
                  <w:pPr>
                    <w:rPr>
                      <w:rFonts w:ascii="Calibri" w:hAnsi="Calibri"/>
                    </w:rPr>
                  </w:pPr>
                  <w:r w:rsidRPr="00537F04">
                    <w:rPr>
                      <w:rFonts w:ascii="Calibri" w:hAnsi="Calibri"/>
                    </w:rPr>
                    <w:t xml:space="preserve">PZ </w:t>
                  </w:r>
                  <w:r>
                    <w:rPr>
                      <w:rFonts w:ascii="Calibri" w:hAnsi="Calibri"/>
                    </w:rPr>
                    <w:t>1</w:t>
                  </w:r>
                </w:p>
              </w:tc>
              <w:tc>
                <w:tcPr>
                  <w:tcW w:w="3544" w:type="dxa"/>
                  <w:shd w:val="clear" w:color="auto" w:fill="auto"/>
                </w:tcPr>
                <w:p w14:paraId="516206FC" w14:textId="77777777" w:rsidR="005E5BD9" w:rsidRPr="00537F04" w:rsidRDefault="005E5BD9" w:rsidP="000C65E3">
                  <w:pPr>
                    <w:jc w:val="center"/>
                    <w:rPr>
                      <w:rFonts w:ascii="Calibri" w:hAnsi="Calibri"/>
                    </w:rPr>
                  </w:pPr>
                  <w:r>
                    <w:rPr>
                      <w:rFonts w:ascii="Calibri" w:hAnsi="Calibri"/>
                    </w:rPr>
                    <w:t>x</w:t>
                  </w:r>
                </w:p>
              </w:tc>
            </w:tr>
            <w:tr w:rsidR="005E5BD9" w:rsidRPr="00537F04" w14:paraId="05A3CEEF" w14:textId="77777777" w:rsidTr="00382697">
              <w:trPr>
                <w:jc w:val="center"/>
              </w:trPr>
              <w:tc>
                <w:tcPr>
                  <w:tcW w:w="1763" w:type="dxa"/>
                  <w:shd w:val="clear" w:color="auto" w:fill="auto"/>
                </w:tcPr>
                <w:p w14:paraId="3C8DB985" w14:textId="77777777" w:rsidR="005E5BD9" w:rsidRPr="00537F04" w:rsidRDefault="005E5BD9" w:rsidP="000C65E3">
                  <w:pPr>
                    <w:rPr>
                      <w:rFonts w:ascii="Calibri" w:hAnsi="Calibri"/>
                    </w:rPr>
                  </w:pPr>
                  <w:r w:rsidRPr="00537F04">
                    <w:rPr>
                      <w:rFonts w:ascii="Calibri" w:hAnsi="Calibri"/>
                    </w:rPr>
                    <w:t xml:space="preserve">PZ </w:t>
                  </w:r>
                  <w:r>
                    <w:rPr>
                      <w:rFonts w:ascii="Calibri" w:hAnsi="Calibri"/>
                    </w:rPr>
                    <w:t>2</w:t>
                  </w:r>
                </w:p>
              </w:tc>
              <w:tc>
                <w:tcPr>
                  <w:tcW w:w="3544" w:type="dxa"/>
                  <w:shd w:val="clear" w:color="auto" w:fill="auto"/>
                </w:tcPr>
                <w:p w14:paraId="2412F092" w14:textId="77777777" w:rsidR="005E5BD9" w:rsidRPr="00537F04" w:rsidRDefault="005E5BD9" w:rsidP="000C65E3">
                  <w:pPr>
                    <w:jc w:val="center"/>
                    <w:rPr>
                      <w:rFonts w:ascii="Calibri" w:hAnsi="Calibri"/>
                    </w:rPr>
                  </w:pPr>
                  <w:r>
                    <w:rPr>
                      <w:rFonts w:ascii="Calibri" w:hAnsi="Calibri"/>
                    </w:rPr>
                    <w:t>x</w:t>
                  </w:r>
                </w:p>
              </w:tc>
            </w:tr>
            <w:tr w:rsidR="005E5BD9" w:rsidRPr="00537F04" w14:paraId="5722BE5D" w14:textId="77777777" w:rsidTr="00382697">
              <w:trPr>
                <w:jc w:val="center"/>
              </w:trPr>
              <w:tc>
                <w:tcPr>
                  <w:tcW w:w="1763" w:type="dxa"/>
                  <w:shd w:val="clear" w:color="auto" w:fill="auto"/>
                </w:tcPr>
                <w:p w14:paraId="78465BA5" w14:textId="77777777" w:rsidR="005E5BD9" w:rsidRPr="00537F04" w:rsidRDefault="005E5BD9" w:rsidP="000C65E3">
                  <w:pPr>
                    <w:rPr>
                      <w:rFonts w:ascii="Calibri" w:hAnsi="Calibri"/>
                    </w:rPr>
                  </w:pPr>
                  <w:r w:rsidRPr="00537F04">
                    <w:rPr>
                      <w:rFonts w:ascii="Calibri" w:hAnsi="Calibri"/>
                    </w:rPr>
                    <w:t xml:space="preserve">PZ </w:t>
                  </w:r>
                  <w:r>
                    <w:rPr>
                      <w:rFonts w:ascii="Calibri" w:hAnsi="Calibri"/>
                    </w:rPr>
                    <w:t>3</w:t>
                  </w:r>
                </w:p>
              </w:tc>
              <w:tc>
                <w:tcPr>
                  <w:tcW w:w="3544" w:type="dxa"/>
                  <w:shd w:val="clear" w:color="auto" w:fill="auto"/>
                </w:tcPr>
                <w:p w14:paraId="3E36CB51" w14:textId="77777777" w:rsidR="005E5BD9" w:rsidRPr="00537F04" w:rsidRDefault="005E5BD9" w:rsidP="000C65E3">
                  <w:pPr>
                    <w:jc w:val="center"/>
                    <w:rPr>
                      <w:rFonts w:ascii="Calibri" w:hAnsi="Calibri"/>
                    </w:rPr>
                  </w:pPr>
                  <w:r>
                    <w:rPr>
                      <w:rFonts w:ascii="Calibri" w:hAnsi="Calibri"/>
                    </w:rPr>
                    <w:t>SECO</w:t>
                  </w:r>
                </w:p>
              </w:tc>
            </w:tr>
            <w:tr w:rsidR="005E5BD9" w:rsidRPr="00537F04" w14:paraId="6554CEAE" w14:textId="77777777" w:rsidTr="00382697">
              <w:trPr>
                <w:jc w:val="center"/>
              </w:trPr>
              <w:tc>
                <w:tcPr>
                  <w:tcW w:w="1763" w:type="dxa"/>
                  <w:shd w:val="clear" w:color="auto" w:fill="auto"/>
                </w:tcPr>
                <w:p w14:paraId="6AEDCAC0" w14:textId="77777777" w:rsidR="005E5BD9" w:rsidRPr="00537F04" w:rsidRDefault="005E5BD9" w:rsidP="000C65E3">
                  <w:pPr>
                    <w:rPr>
                      <w:rFonts w:ascii="Calibri" w:hAnsi="Calibri"/>
                    </w:rPr>
                  </w:pPr>
                  <w:r>
                    <w:rPr>
                      <w:rFonts w:ascii="Calibri" w:hAnsi="Calibri"/>
                    </w:rPr>
                    <w:t>PZ 4</w:t>
                  </w:r>
                </w:p>
              </w:tc>
              <w:tc>
                <w:tcPr>
                  <w:tcW w:w="3544" w:type="dxa"/>
                  <w:shd w:val="clear" w:color="auto" w:fill="auto"/>
                </w:tcPr>
                <w:p w14:paraId="3F882734" w14:textId="77777777" w:rsidR="005E5BD9" w:rsidRDefault="005E5BD9" w:rsidP="000C65E3">
                  <w:pPr>
                    <w:jc w:val="center"/>
                    <w:rPr>
                      <w:rFonts w:ascii="Calibri" w:hAnsi="Calibri"/>
                    </w:rPr>
                  </w:pPr>
                  <w:r>
                    <w:rPr>
                      <w:rFonts w:ascii="Calibri" w:hAnsi="Calibri"/>
                    </w:rPr>
                    <w:t>X</w:t>
                  </w:r>
                </w:p>
              </w:tc>
            </w:tr>
            <w:tr w:rsidR="005E5BD9" w:rsidRPr="00537F04" w14:paraId="6013FF6A" w14:textId="77777777" w:rsidTr="00382697">
              <w:trPr>
                <w:jc w:val="center"/>
              </w:trPr>
              <w:tc>
                <w:tcPr>
                  <w:tcW w:w="1763" w:type="dxa"/>
                  <w:shd w:val="clear" w:color="auto" w:fill="auto"/>
                </w:tcPr>
                <w:p w14:paraId="0189CC6C" w14:textId="77777777" w:rsidR="005E5BD9" w:rsidRPr="00537F04" w:rsidRDefault="005E5BD9" w:rsidP="000C65E3">
                  <w:pPr>
                    <w:rPr>
                      <w:rFonts w:ascii="Calibri" w:hAnsi="Calibri"/>
                    </w:rPr>
                  </w:pPr>
                  <w:r w:rsidRPr="00537F04">
                    <w:rPr>
                      <w:rFonts w:ascii="Calibri" w:hAnsi="Calibri"/>
                    </w:rPr>
                    <w:t>PZ</w:t>
                  </w:r>
                  <w:r>
                    <w:rPr>
                      <w:rFonts w:ascii="Calibri" w:hAnsi="Calibri"/>
                    </w:rPr>
                    <w:t xml:space="preserve"> 5</w:t>
                  </w:r>
                </w:p>
              </w:tc>
              <w:tc>
                <w:tcPr>
                  <w:tcW w:w="3544" w:type="dxa"/>
                  <w:shd w:val="clear" w:color="auto" w:fill="auto"/>
                </w:tcPr>
                <w:p w14:paraId="1E73EB3B" w14:textId="77777777" w:rsidR="005E5BD9" w:rsidRPr="00537F04" w:rsidRDefault="005E5BD9" w:rsidP="000C65E3">
                  <w:pPr>
                    <w:jc w:val="center"/>
                    <w:rPr>
                      <w:rFonts w:ascii="Calibri" w:hAnsi="Calibri"/>
                    </w:rPr>
                  </w:pPr>
                  <w:r>
                    <w:rPr>
                      <w:rFonts w:ascii="Calibri" w:hAnsi="Calibri"/>
                    </w:rPr>
                    <w:t>SECO</w:t>
                  </w:r>
                </w:p>
              </w:tc>
            </w:tr>
            <w:tr w:rsidR="005E5BD9" w:rsidRPr="00537F04" w14:paraId="4E21AD7F" w14:textId="77777777" w:rsidTr="00382697">
              <w:trPr>
                <w:jc w:val="center"/>
              </w:trPr>
              <w:tc>
                <w:tcPr>
                  <w:tcW w:w="1763" w:type="dxa"/>
                  <w:shd w:val="clear" w:color="auto" w:fill="auto"/>
                </w:tcPr>
                <w:p w14:paraId="7A3A67B3" w14:textId="77777777" w:rsidR="005E5BD9" w:rsidRPr="00537F04" w:rsidRDefault="005E5BD9" w:rsidP="000C65E3">
                  <w:pPr>
                    <w:rPr>
                      <w:rFonts w:ascii="Calibri" w:hAnsi="Calibri"/>
                    </w:rPr>
                  </w:pPr>
                  <w:r w:rsidRPr="00537F04">
                    <w:rPr>
                      <w:rFonts w:ascii="Calibri" w:hAnsi="Calibri"/>
                    </w:rPr>
                    <w:t>PSTCN 7</w:t>
                  </w:r>
                </w:p>
              </w:tc>
              <w:tc>
                <w:tcPr>
                  <w:tcW w:w="3544" w:type="dxa"/>
                  <w:shd w:val="clear" w:color="auto" w:fill="auto"/>
                </w:tcPr>
                <w:p w14:paraId="2DA92C9F" w14:textId="77777777" w:rsidR="005E5BD9" w:rsidRPr="00537F04" w:rsidRDefault="005E5BD9" w:rsidP="000C65E3">
                  <w:pPr>
                    <w:jc w:val="center"/>
                    <w:rPr>
                      <w:rFonts w:ascii="Calibri" w:hAnsi="Calibri"/>
                    </w:rPr>
                  </w:pPr>
                  <w:r>
                    <w:rPr>
                      <w:rFonts w:ascii="Calibri" w:hAnsi="Calibri"/>
                    </w:rPr>
                    <w:t>x</w:t>
                  </w:r>
                </w:p>
              </w:tc>
            </w:tr>
            <w:tr w:rsidR="005E5BD9" w:rsidRPr="00537F04" w14:paraId="56C4263A" w14:textId="77777777" w:rsidTr="00382697">
              <w:trPr>
                <w:jc w:val="center"/>
              </w:trPr>
              <w:tc>
                <w:tcPr>
                  <w:tcW w:w="1763" w:type="dxa"/>
                  <w:shd w:val="clear" w:color="auto" w:fill="auto"/>
                </w:tcPr>
                <w:p w14:paraId="7D09C3E4" w14:textId="77777777" w:rsidR="005E5BD9" w:rsidRPr="00537F04" w:rsidRDefault="005E5BD9" w:rsidP="000C65E3">
                  <w:pPr>
                    <w:rPr>
                      <w:rFonts w:ascii="Calibri" w:hAnsi="Calibri"/>
                    </w:rPr>
                  </w:pPr>
                  <w:r w:rsidRPr="00537F04">
                    <w:rPr>
                      <w:rFonts w:ascii="Calibri" w:hAnsi="Calibri"/>
                    </w:rPr>
                    <w:t>PSTCN 6</w:t>
                  </w:r>
                </w:p>
              </w:tc>
              <w:tc>
                <w:tcPr>
                  <w:tcW w:w="3544" w:type="dxa"/>
                  <w:shd w:val="clear" w:color="auto" w:fill="auto"/>
                </w:tcPr>
                <w:p w14:paraId="7AACEB19" w14:textId="77777777" w:rsidR="005E5BD9" w:rsidRPr="00537F04" w:rsidRDefault="005E5BD9" w:rsidP="000C65E3">
                  <w:pPr>
                    <w:jc w:val="center"/>
                    <w:rPr>
                      <w:rFonts w:ascii="Calibri" w:hAnsi="Calibri"/>
                    </w:rPr>
                  </w:pPr>
                  <w:r>
                    <w:rPr>
                      <w:rFonts w:ascii="Calibri" w:hAnsi="Calibri"/>
                    </w:rPr>
                    <w:t>x</w:t>
                  </w:r>
                </w:p>
              </w:tc>
            </w:tr>
            <w:tr w:rsidR="005E5BD9" w:rsidRPr="00537F04" w14:paraId="6DB57A68" w14:textId="77777777" w:rsidTr="00382697">
              <w:trPr>
                <w:jc w:val="center"/>
              </w:trPr>
              <w:tc>
                <w:tcPr>
                  <w:tcW w:w="1763" w:type="dxa"/>
                  <w:shd w:val="clear" w:color="auto" w:fill="auto"/>
                </w:tcPr>
                <w:p w14:paraId="3DFB5A8F" w14:textId="77777777" w:rsidR="005E5BD9" w:rsidRPr="00537F04" w:rsidRDefault="005E5BD9" w:rsidP="000C65E3">
                  <w:pPr>
                    <w:rPr>
                      <w:rFonts w:ascii="Calibri" w:hAnsi="Calibri"/>
                    </w:rPr>
                  </w:pPr>
                  <w:r w:rsidRPr="00537F04">
                    <w:rPr>
                      <w:rFonts w:ascii="Calibri" w:hAnsi="Calibri"/>
                    </w:rPr>
                    <w:t>PSTCN 8B</w:t>
                  </w:r>
                </w:p>
              </w:tc>
              <w:tc>
                <w:tcPr>
                  <w:tcW w:w="3544" w:type="dxa"/>
                  <w:shd w:val="clear" w:color="auto" w:fill="auto"/>
                </w:tcPr>
                <w:p w14:paraId="6ECDF178" w14:textId="77777777" w:rsidR="005E5BD9" w:rsidRPr="00537F04" w:rsidRDefault="005E5BD9" w:rsidP="000C65E3">
                  <w:pPr>
                    <w:jc w:val="center"/>
                    <w:rPr>
                      <w:rFonts w:ascii="Calibri" w:hAnsi="Calibri"/>
                    </w:rPr>
                  </w:pPr>
                  <w:r>
                    <w:rPr>
                      <w:rFonts w:ascii="Calibri" w:hAnsi="Calibri"/>
                    </w:rPr>
                    <w:t>x</w:t>
                  </w:r>
                </w:p>
              </w:tc>
            </w:tr>
          </w:tbl>
          <w:p w14:paraId="6625E4AF" w14:textId="77777777" w:rsidR="00072171" w:rsidRPr="0025129B" w:rsidRDefault="00072171" w:rsidP="0010685B">
            <w:pPr>
              <w:jc w:val="center"/>
              <w:rPr>
                <w:rFonts w:eastAsia="Times New Roman"/>
                <w:color w:val="000000"/>
                <w:sz w:val="20"/>
                <w:szCs w:val="20"/>
                <w:lang w:eastAsia="es-CL"/>
              </w:rPr>
            </w:pPr>
          </w:p>
        </w:tc>
        <w:tc>
          <w:tcPr>
            <w:tcW w:w="2499" w:type="pct"/>
            <w:gridSpan w:val="2"/>
            <w:tcBorders>
              <w:top w:val="nil"/>
              <w:left w:val="single" w:sz="4" w:space="0" w:color="auto"/>
              <w:right w:val="single" w:sz="4" w:space="0" w:color="auto"/>
            </w:tcBorders>
            <w:shd w:val="clear" w:color="auto" w:fill="auto"/>
            <w:noWrap/>
            <w:vAlign w:val="center"/>
            <w:hideMark/>
          </w:tcPr>
          <w:p w14:paraId="56C305FC" w14:textId="77777777" w:rsidR="00072171" w:rsidRPr="0025129B" w:rsidRDefault="00D405D9" w:rsidP="00BF4B9E">
            <w:pPr>
              <w:jc w:val="center"/>
              <w:rPr>
                <w:rFonts w:eastAsia="Times New Roman"/>
                <w:color w:val="000000"/>
                <w:sz w:val="20"/>
                <w:szCs w:val="20"/>
                <w:lang w:eastAsia="es-CL"/>
              </w:rPr>
            </w:pPr>
            <w:r w:rsidRPr="00D405D9">
              <w:rPr>
                <w:rFonts w:eastAsia="Times New Roman"/>
                <w:noProof/>
                <w:color w:val="000000"/>
                <w:sz w:val="20"/>
                <w:szCs w:val="20"/>
                <w:lang w:eastAsia="es-CL"/>
              </w:rPr>
              <w:drawing>
                <wp:inline distT="0" distB="0" distL="0" distR="0" wp14:anchorId="6501B1E9" wp14:editId="0D131C80">
                  <wp:extent cx="4361828" cy="2232000"/>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
                            <a:extLst>
                              <a:ext uri="{28A0092B-C50C-407E-A947-70E740481C1C}">
                                <a14:useLocalDpi xmlns:a14="http://schemas.microsoft.com/office/drawing/2010/main" val="0"/>
                              </a:ext>
                            </a:extLst>
                          </a:blip>
                          <a:srcRect l="4133" t="22034" r="5837" b="11489"/>
                          <a:stretch/>
                        </pic:blipFill>
                        <pic:spPr bwMode="auto">
                          <a:xfrm>
                            <a:off x="0" y="0"/>
                            <a:ext cx="4361828" cy="223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584E" w:rsidRPr="0025129B" w14:paraId="68C4ABF7" w14:textId="77777777" w:rsidTr="00ED2E40">
        <w:trPr>
          <w:trHeight w:val="383"/>
          <w:jc w:val="center"/>
        </w:trPr>
        <w:tc>
          <w:tcPr>
            <w:tcW w:w="2501" w:type="pct"/>
            <w:gridSpan w:val="3"/>
            <w:tcBorders>
              <w:top w:val="single" w:sz="4" w:space="0" w:color="auto"/>
              <w:left w:val="single" w:sz="4" w:space="0" w:color="auto"/>
              <w:right w:val="single" w:sz="4" w:space="0" w:color="000000"/>
            </w:tcBorders>
            <w:shd w:val="clear" w:color="auto" w:fill="auto"/>
            <w:noWrap/>
            <w:vAlign w:val="center"/>
            <w:hideMark/>
          </w:tcPr>
          <w:p w14:paraId="5404447D" w14:textId="77777777" w:rsidR="0000584E" w:rsidRPr="000C65E3" w:rsidRDefault="0000584E" w:rsidP="000C65E3">
            <w:pPr>
              <w:pStyle w:val="Descripcin"/>
              <w:keepNext/>
            </w:pPr>
            <w:bookmarkStart w:id="122" w:name="_Toc496524917"/>
            <w:bookmarkStart w:id="123" w:name="_Toc496525549"/>
            <w:r>
              <w:t xml:space="preserve">Tabla </w:t>
            </w:r>
            <w:r>
              <w:fldChar w:fldCharType="begin"/>
            </w:r>
            <w:r>
              <w:instrText xml:space="preserve"> SEQ Tabla \* ARABIC </w:instrText>
            </w:r>
            <w:r>
              <w:fldChar w:fldCharType="separate"/>
            </w:r>
            <w:r w:rsidR="00336A4A">
              <w:rPr>
                <w:noProof/>
              </w:rPr>
              <w:t>1</w:t>
            </w:r>
            <w:bookmarkEnd w:id="122"/>
            <w:bookmarkEnd w:id="123"/>
            <w:r>
              <w:fldChar w:fldCharType="end"/>
            </w:r>
          </w:p>
        </w:tc>
        <w:tc>
          <w:tcPr>
            <w:tcW w:w="1016" w:type="pct"/>
            <w:tcBorders>
              <w:top w:val="single" w:sz="4" w:space="0" w:color="auto"/>
              <w:left w:val="single" w:sz="4" w:space="0" w:color="000000"/>
              <w:right w:val="nil"/>
            </w:tcBorders>
            <w:shd w:val="clear" w:color="auto" w:fill="auto"/>
            <w:noWrap/>
            <w:vAlign w:val="center"/>
            <w:hideMark/>
          </w:tcPr>
          <w:p w14:paraId="42C46366" w14:textId="77777777" w:rsidR="0000584E" w:rsidRPr="0025129B" w:rsidRDefault="00FD5F4B" w:rsidP="00FD5F4B">
            <w:pPr>
              <w:pStyle w:val="Descripcin"/>
            </w:pPr>
            <w:bookmarkStart w:id="124" w:name="_Toc496524918"/>
            <w:bookmarkStart w:id="125" w:name="_Toc496525550"/>
            <w:bookmarkStart w:id="126" w:name="_Ref496538739"/>
            <w:r>
              <w:t xml:space="preserve">Figura </w:t>
            </w:r>
            <w:r>
              <w:fldChar w:fldCharType="begin"/>
            </w:r>
            <w:r>
              <w:instrText xml:space="preserve"> SEQ Figura \* ARABIC </w:instrText>
            </w:r>
            <w:r>
              <w:fldChar w:fldCharType="separate"/>
            </w:r>
            <w:r w:rsidR="00336A4A">
              <w:rPr>
                <w:noProof/>
              </w:rPr>
              <w:t>2</w:t>
            </w:r>
            <w:bookmarkEnd w:id="124"/>
            <w:bookmarkEnd w:id="125"/>
            <w:r>
              <w:fldChar w:fldCharType="end"/>
            </w:r>
            <w:bookmarkEnd w:id="126"/>
          </w:p>
        </w:tc>
        <w:tc>
          <w:tcPr>
            <w:tcW w:w="1483" w:type="pct"/>
            <w:tcBorders>
              <w:top w:val="single" w:sz="4" w:space="0" w:color="auto"/>
              <w:left w:val="single" w:sz="4" w:space="0" w:color="auto"/>
              <w:right w:val="single" w:sz="4" w:space="0" w:color="000000"/>
            </w:tcBorders>
            <w:shd w:val="clear" w:color="auto" w:fill="auto"/>
            <w:noWrap/>
            <w:vAlign w:val="center"/>
            <w:hideMark/>
          </w:tcPr>
          <w:p w14:paraId="032620CB" w14:textId="77777777" w:rsidR="0000584E" w:rsidRPr="0025129B" w:rsidRDefault="0000584E" w:rsidP="0010685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06-06-2017</w:t>
            </w:r>
          </w:p>
        </w:tc>
      </w:tr>
      <w:tr w:rsidR="00072171" w:rsidRPr="0025129B" w14:paraId="133A73E7" w14:textId="77777777" w:rsidTr="00ED2E40">
        <w:trPr>
          <w:trHeight w:val="559"/>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C06009E" w14:textId="77777777" w:rsidR="00072171" w:rsidRPr="00A67625" w:rsidRDefault="00072171" w:rsidP="000C65E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82697">
              <w:rPr>
                <w:rFonts w:eastAsia="Times New Roman"/>
                <w:color w:val="000000"/>
                <w:sz w:val="18"/>
                <w:szCs w:val="18"/>
                <w:lang w:eastAsia="es-CL"/>
              </w:rPr>
              <w:t>Pozos inspeccionados, durante la actividad en terreno. Se realizaron mediciones in situ y toma de muestra para análisis de laboratorio.</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D528EBA" w14:textId="77777777" w:rsidR="00072171" w:rsidRPr="00382697" w:rsidRDefault="00072171" w:rsidP="00BF4B9E">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382697">
              <w:rPr>
                <w:rFonts w:eastAsia="Times New Roman"/>
                <w:color w:val="000000"/>
                <w:sz w:val="18"/>
                <w:szCs w:val="18"/>
                <w:lang w:eastAsia="es-CL"/>
              </w:rPr>
              <w:t xml:space="preserve"> En la imagen se muestran los pozos que monitorea el titular. Para la actividad en terreno se tomaron muestras de todos los pozos PZ y además de los Pozos </w:t>
            </w:r>
            <w:r w:rsidR="00382697" w:rsidRPr="00382697">
              <w:rPr>
                <w:rFonts w:eastAsia="Times New Roman"/>
                <w:color w:val="000000"/>
                <w:sz w:val="18"/>
                <w:szCs w:val="18"/>
                <w:lang w:eastAsia="es-CL"/>
              </w:rPr>
              <w:t xml:space="preserve">PSTCN 6, </w:t>
            </w:r>
            <w:r w:rsidR="00382697">
              <w:rPr>
                <w:rFonts w:eastAsia="Times New Roman"/>
                <w:color w:val="000000"/>
                <w:sz w:val="18"/>
                <w:szCs w:val="18"/>
                <w:lang w:eastAsia="es-CL"/>
              </w:rPr>
              <w:t>PSTCN 7, y PSTCN 8B.</w:t>
            </w:r>
          </w:p>
        </w:tc>
      </w:tr>
      <w:tr w:rsidR="00072171" w:rsidRPr="0025129B" w14:paraId="469F372E" w14:textId="77777777" w:rsidTr="00ED2E40">
        <w:trPr>
          <w:trHeight w:val="2793"/>
          <w:jc w:val="center"/>
        </w:trPr>
        <w:tc>
          <w:tcPr>
            <w:tcW w:w="2501" w:type="pct"/>
            <w:gridSpan w:val="3"/>
            <w:tcBorders>
              <w:top w:val="nil"/>
              <w:left w:val="single" w:sz="4" w:space="0" w:color="auto"/>
              <w:right w:val="single" w:sz="4" w:space="0" w:color="auto"/>
            </w:tcBorders>
            <w:shd w:val="clear" w:color="auto" w:fill="auto"/>
            <w:noWrap/>
            <w:vAlign w:val="center"/>
            <w:hideMark/>
          </w:tcPr>
          <w:p w14:paraId="447D21FC" w14:textId="77777777" w:rsidR="00072171" w:rsidRPr="0025129B" w:rsidRDefault="002406AD" w:rsidP="00BF4B9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13920B6" wp14:editId="77A8A128">
                  <wp:extent cx="4356000" cy="2233471"/>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0007.jpg"/>
                          <pic:cNvPicPr/>
                        </pic:nvPicPr>
                        <pic:blipFill rotWithShape="1">
                          <a:blip r:embed="rId42">
                            <a:extLst>
                              <a:ext uri="{28A0092B-C50C-407E-A947-70E740481C1C}">
                                <a14:useLocalDpi xmlns:a14="http://schemas.microsoft.com/office/drawing/2010/main" val="0"/>
                              </a:ext>
                            </a:extLst>
                          </a:blip>
                          <a:srcRect t="17721" b="13915"/>
                          <a:stretch/>
                        </pic:blipFill>
                        <pic:spPr bwMode="auto">
                          <a:xfrm>
                            <a:off x="0" y="0"/>
                            <a:ext cx="4356000" cy="2233471"/>
                          </a:xfrm>
                          <a:prstGeom prst="rect">
                            <a:avLst/>
                          </a:prstGeom>
                          <a:ln>
                            <a:noFill/>
                          </a:ln>
                          <a:extLst>
                            <a:ext uri="{53640926-AAD7-44D8-BBD7-CCE9431645EC}">
                              <a14:shadowObscured xmlns:a14="http://schemas.microsoft.com/office/drawing/2010/main"/>
                            </a:ext>
                          </a:extLst>
                        </pic:spPr>
                      </pic:pic>
                    </a:graphicData>
                  </a:graphic>
                </wp:inline>
              </w:drawing>
            </w:r>
          </w:p>
        </w:tc>
        <w:tc>
          <w:tcPr>
            <w:tcW w:w="2499" w:type="pct"/>
            <w:gridSpan w:val="2"/>
            <w:tcBorders>
              <w:top w:val="nil"/>
              <w:left w:val="single" w:sz="4" w:space="0" w:color="auto"/>
              <w:right w:val="single" w:sz="4" w:space="0" w:color="auto"/>
            </w:tcBorders>
            <w:shd w:val="clear" w:color="auto" w:fill="auto"/>
            <w:noWrap/>
            <w:vAlign w:val="center"/>
            <w:hideMark/>
          </w:tcPr>
          <w:p w14:paraId="0F8D9BD0" w14:textId="77777777" w:rsidR="00072171" w:rsidRPr="0025129B" w:rsidRDefault="00C00114" w:rsidP="00BF4B9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7936" behindDoc="0" locked="0" layoutInCell="1" allowOverlap="1" wp14:anchorId="1B3B80D5" wp14:editId="54CA2440">
                      <wp:simplePos x="0" y="0"/>
                      <wp:positionH relativeFrom="column">
                        <wp:posOffset>2372360</wp:posOffset>
                      </wp:positionH>
                      <wp:positionV relativeFrom="paragraph">
                        <wp:posOffset>995680</wp:posOffset>
                      </wp:positionV>
                      <wp:extent cx="24130" cy="411480"/>
                      <wp:effectExtent l="57150" t="0" r="71120" b="64770"/>
                      <wp:wrapNone/>
                      <wp:docPr id="73" name="Conector recto de flecha 73"/>
                      <wp:cNvGraphicFramePr/>
                      <a:graphic xmlns:a="http://schemas.openxmlformats.org/drawingml/2006/main">
                        <a:graphicData uri="http://schemas.microsoft.com/office/word/2010/wordprocessingShape">
                          <wps:wsp>
                            <wps:cNvCnPr/>
                            <wps:spPr>
                              <a:xfrm>
                                <a:off x="0" y="0"/>
                                <a:ext cx="24130"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1CBFFB7E" id="_x0000_t32" coordsize="21600,21600" o:spt="32" o:oned="t" path="m,l21600,21600e" filled="f">
                      <v:path arrowok="t" fillok="f" o:connecttype="none"/>
                      <o:lock v:ext="edit" shapetype="t"/>
                    </v:shapetype>
                    <v:shape id="Conector recto de flecha 73" o:spid="_x0000_s1026" type="#_x0000_t32" style="position:absolute;margin-left:186.8pt;margin-top:78.4pt;width:1.9pt;height:32.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" strokecolor="red" strokeweight="1pt">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5888" behindDoc="0" locked="0" layoutInCell="1" allowOverlap="1" wp14:anchorId="69DD7FEB" wp14:editId="71813DF3">
                      <wp:simplePos x="0" y="0"/>
                      <wp:positionH relativeFrom="column">
                        <wp:posOffset>2545080</wp:posOffset>
                      </wp:positionH>
                      <wp:positionV relativeFrom="paragraph">
                        <wp:posOffset>831215</wp:posOffset>
                      </wp:positionV>
                      <wp:extent cx="24130" cy="411480"/>
                      <wp:effectExtent l="57150" t="0" r="71120" b="64770"/>
                      <wp:wrapNone/>
                      <wp:docPr id="72" name="Conector recto de flecha 72"/>
                      <wp:cNvGraphicFramePr/>
                      <a:graphic xmlns:a="http://schemas.openxmlformats.org/drawingml/2006/main">
                        <a:graphicData uri="http://schemas.microsoft.com/office/word/2010/wordprocessingShape">
                          <wps:wsp>
                            <wps:cNvCnPr/>
                            <wps:spPr>
                              <a:xfrm>
                                <a:off x="0" y="0"/>
                                <a:ext cx="24130"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593F48A" id="Conector recto de flecha 72" o:spid="_x0000_s1026" type="#_x0000_t32" style="position:absolute;margin-left:200.4pt;margin-top:65.45pt;width:1.9pt;height:32.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" strokecolor="red" strokeweight="1pt">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06327C7B" wp14:editId="59DE2F0F">
                      <wp:simplePos x="0" y="0"/>
                      <wp:positionH relativeFrom="column">
                        <wp:posOffset>2232025</wp:posOffset>
                      </wp:positionH>
                      <wp:positionV relativeFrom="paragraph">
                        <wp:posOffset>773430</wp:posOffset>
                      </wp:positionV>
                      <wp:extent cx="24130" cy="411480"/>
                      <wp:effectExtent l="57150" t="0" r="71120" b="64770"/>
                      <wp:wrapNone/>
                      <wp:docPr id="71" name="Conector recto de flecha 71"/>
                      <wp:cNvGraphicFramePr/>
                      <a:graphic xmlns:a="http://schemas.openxmlformats.org/drawingml/2006/main">
                        <a:graphicData uri="http://schemas.microsoft.com/office/word/2010/wordprocessingShape">
                          <wps:wsp>
                            <wps:cNvCnPr/>
                            <wps:spPr>
                              <a:xfrm>
                                <a:off x="0" y="0"/>
                                <a:ext cx="24130"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3C459E3" id="Conector recto de flecha 71" o:spid="_x0000_s1026" type="#_x0000_t32" style="position:absolute;margin-left:175.75pt;margin-top:60.9pt;width:1.9pt;height:32.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" strokecolor="red" strokeweight="1pt">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1792" behindDoc="0" locked="0" layoutInCell="1" allowOverlap="1" wp14:anchorId="3BC02B04" wp14:editId="563F06C1">
                      <wp:simplePos x="0" y="0"/>
                      <wp:positionH relativeFrom="column">
                        <wp:posOffset>1061085</wp:posOffset>
                      </wp:positionH>
                      <wp:positionV relativeFrom="paragraph">
                        <wp:posOffset>718820</wp:posOffset>
                      </wp:positionV>
                      <wp:extent cx="24130" cy="411480"/>
                      <wp:effectExtent l="57150" t="0" r="71120" b="64770"/>
                      <wp:wrapNone/>
                      <wp:docPr id="70" name="Conector recto de flecha 70"/>
                      <wp:cNvGraphicFramePr/>
                      <a:graphic xmlns:a="http://schemas.openxmlformats.org/drawingml/2006/main">
                        <a:graphicData uri="http://schemas.microsoft.com/office/word/2010/wordprocessingShape">
                          <wps:wsp>
                            <wps:cNvCnPr/>
                            <wps:spPr>
                              <a:xfrm>
                                <a:off x="0" y="0"/>
                                <a:ext cx="24130"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A72226E" id="Conector recto de flecha 70" o:spid="_x0000_s1026" type="#_x0000_t32" style="position:absolute;margin-left:83.55pt;margin-top:56.6pt;width:1.9pt;height:32.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" strokecolor="red" strokeweight="1pt">
                      <v:stroke endarrow="block"/>
                    </v:shape>
                  </w:pict>
                </mc:Fallback>
              </mc:AlternateContent>
            </w:r>
            <w:r w:rsidR="005E6C83" w:rsidRPr="002B3FDE">
              <w:rPr>
                <w:rFonts w:eastAsia="Times New Roman"/>
                <w:noProof/>
                <w:color w:val="000000"/>
                <w:sz w:val="20"/>
                <w:szCs w:val="20"/>
                <w:lang w:eastAsia="es-CL"/>
              </w:rPr>
              <w:drawing>
                <wp:inline distT="0" distB="0" distL="0" distR="0" wp14:anchorId="4AF2ECD5" wp14:editId="64749599">
                  <wp:extent cx="4356000" cy="2231009"/>
                  <wp:effectExtent l="0" t="0" r="698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a.valenzuela\Documents\IV REGION\2017\Informes\Teck\1. Planificacion\Servicios\Actas\SERNAGEOMIN\DCIM\105___03\IMG_2758.JPG"/>
                          <pic:cNvPicPr>
                            <a:picLocks noChangeAspect="1" noChangeArrowheads="1"/>
                          </pic:cNvPicPr>
                        </pic:nvPicPr>
                        <pic:blipFill rotWithShape="1">
                          <a:blip r:embed="rId43">
                            <a:extLst>
                              <a:ext uri="{28A0092B-C50C-407E-A947-70E740481C1C}">
                                <a14:useLocalDpi xmlns:a14="http://schemas.microsoft.com/office/drawing/2010/main" val="0"/>
                              </a:ext>
                            </a:extLst>
                          </a:blip>
                          <a:srcRect b="8812"/>
                          <a:stretch/>
                        </pic:blipFill>
                        <pic:spPr bwMode="auto">
                          <a:xfrm>
                            <a:off x="0" y="0"/>
                            <a:ext cx="4356000" cy="22310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69C4" w:rsidRPr="0025129B" w14:paraId="7A10CED8" w14:textId="77777777" w:rsidTr="00ED2E40">
        <w:trPr>
          <w:trHeight w:val="300"/>
          <w:jc w:val="center"/>
        </w:trPr>
        <w:tc>
          <w:tcPr>
            <w:tcW w:w="1016" w:type="pct"/>
            <w:tcBorders>
              <w:top w:val="single" w:sz="4" w:space="0" w:color="auto"/>
              <w:left w:val="single" w:sz="4" w:space="0" w:color="auto"/>
              <w:bottom w:val="single" w:sz="4" w:space="0" w:color="auto"/>
              <w:right w:val="nil"/>
            </w:tcBorders>
            <w:shd w:val="clear" w:color="auto" w:fill="auto"/>
            <w:noWrap/>
            <w:vAlign w:val="center"/>
            <w:hideMark/>
          </w:tcPr>
          <w:p w14:paraId="6514B786" w14:textId="77777777" w:rsidR="002C69C4" w:rsidRPr="0025129B" w:rsidRDefault="002C69C4" w:rsidP="00BF4B9E">
            <w:pPr>
              <w:pStyle w:val="Descripcin"/>
              <w:rPr>
                <w:rFonts w:eastAsia="Times New Roman"/>
                <w:color w:val="000000"/>
                <w:lang w:eastAsia="es-CL"/>
              </w:rPr>
            </w:pPr>
            <w:bookmarkStart w:id="127" w:name="_Toc466363619"/>
            <w:bookmarkStart w:id="128" w:name="_Toc468802906"/>
            <w:bookmarkStart w:id="129" w:name="_Toc496524919"/>
            <w:bookmarkStart w:id="130" w:name="_Toc496525551"/>
            <w:bookmarkStart w:id="131" w:name="_Ref496540275"/>
            <w:r w:rsidRPr="0025129B">
              <w:t xml:space="preserve">Fotografía </w:t>
            </w:r>
            <w:r w:rsidR="009C7160">
              <w:fldChar w:fldCharType="begin"/>
            </w:r>
            <w:r w:rsidR="009C7160">
              <w:instrText xml:space="preserve"> SEQ Fotografía \* ARABIC </w:instrText>
            </w:r>
            <w:r w:rsidR="009C7160">
              <w:fldChar w:fldCharType="separate"/>
            </w:r>
            <w:r w:rsidR="00336A4A">
              <w:rPr>
                <w:noProof/>
              </w:rPr>
              <w:t>5</w:t>
            </w:r>
            <w:r w:rsidR="009C7160">
              <w:fldChar w:fldCharType="end"/>
            </w:r>
            <w:r w:rsidRPr="0025129B">
              <w:t>.</w:t>
            </w:r>
            <w:bookmarkEnd w:id="127"/>
            <w:bookmarkEnd w:id="128"/>
            <w:bookmarkEnd w:id="129"/>
            <w:bookmarkEnd w:id="130"/>
            <w:bookmarkEnd w:id="131"/>
          </w:p>
        </w:tc>
        <w:tc>
          <w:tcPr>
            <w:tcW w:w="14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D18B62" w14:textId="77777777" w:rsidR="002C69C4" w:rsidRPr="0025129B" w:rsidRDefault="002C69C4" w:rsidP="00BF4B9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06-06-2017</w:t>
            </w:r>
          </w:p>
        </w:tc>
        <w:tc>
          <w:tcPr>
            <w:tcW w:w="1016" w:type="pct"/>
            <w:vMerge w:val="restart"/>
            <w:tcBorders>
              <w:top w:val="single" w:sz="4" w:space="0" w:color="auto"/>
              <w:left w:val="nil"/>
              <w:right w:val="nil"/>
            </w:tcBorders>
            <w:shd w:val="clear" w:color="auto" w:fill="auto"/>
            <w:noWrap/>
            <w:vAlign w:val="center"/>
            <w:hideMark/>
          </w:tcPr>
          <w:p w14:paraId="0FDD2A89" w14:textId="77777777" w:rsidR="002C69C4" w:rsidRPr="0025129B" w:rsidRDefault="002C69C4" w:rsidP="00BF4B9E">
            <w:pPr>
              <w:pStyle w:val="Descripcin"/>
            </w:pPr>
            <w:bookmarkStart w:id="132" w:name="_Toc466363620"/>
            <w:bookmarkStart w:id="133" w:name="_Toc468802907"/>
            <w:bookmarkStart w:id="134" w:name="_Toc496524920"/>
            <w:bookmarkStart w:id="135" w:name="_Toc496525552"/>
            <w:bookmarkStart w:id="136" w:name="_Ref496540221"/>
            <w:r w:rsidRPr="0025129B">
              <w:t xml:space="preserve">Fotografía </w:t>
            </w:r>
            <w:r w:rsidR="009C7160">
              <w:fldChar w:fldCharType="begin"/>
            </w:r>
            <w:r w:rsidR="009C7160">
              <w:instrText xml:space="preserve"> SEQ Fotografía \* ARABIC </w:instrText>
            </w:r>
            <w:r w:rsidR="009C7160">
              <w:fldChar w:fldCharType="separate"/>
            </w:r>
            <w:r w:rsidR="00761DCC">
              <w:rPr>
                <w:noProof/>
              </w:rPr>
              <w:t>6</w:t>
            </w:r>
            <w:r w:rsidR="009C7160">
              <w:fldChar w:fldCharType="end"/>
            </w:r>
            <w:r w:rsidRPr="0025129B">
              <w:t>.</w:t>
            </w:r>
            <w:bookmarkEnd w:id="132"/>
            <w:bookmarkEnd w:id="133"/>
            <w:bookmarkEnd w:id="134"/>
            <w:bookmarkEnd w:id="135"/>
            <w:bookmarkEnd w:id="136"/>
          </w:p>
        </w:tc>
        <w:tc>
          <w:tcPr>
            <w:tcW w:w="1483" w:type="pct"/>
            <w:vMerge w:val="restart"/>
            <w:tcBorders>
              <w:top w:val="single" w:sz="4" w:space="0" w:color="auto"/>
              <w:left w:val="single" w:sz="4" w:space="0" w:color="auto"/>
              <w:right w:val="single" w:sz="4" w:space="0" w:color="000000"/>
            </w:tcBorders>
            <w:shd w:val="clear" w:color="auto" w:fill="auto"/>
            <w:noWrap/>
            <w:vAlign w:val="center"/>
            <w:hideMark/>
          </w:tcPr>
          <w:p w14:paraId="32B58DE1" w14:textId="77777777" w:rsidR="002C69C4" w:rsidRPr="0025129B" w:rsidRDefault="002C69C4" w:rsidP="00BF4B9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06-06-2017</w:t>
            </w:r>
          </w:p>
        </w:tc>
      </w:tr>
      <w:tr w:rsidR="002C69C4" w:rsidRPr="0025129B" w14:paraId="5C84C0E4" w14:textId="77777777" w:rsidTr="00ED2E40">
        <w:trPr>
          <w:trHeight w:val="300"/>
          <w:jc w:val="center"/>
        </w:trPr>
        <w:tc>
          <w:tcPr>
            <w:tcW w:w="10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DC3A10" w14:textId="77777777" w:rsidR="002C69C4" w:rsidRPr="0025129B" w:rsidRDefault="002C69C4" w:rsidP="00BF4B9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70864">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28AC72EC" w14:textId="77777777" w:rsidR="002C69C4" w:rsidRPr="0025129B" w:rsidRDefault="002C69C4" w:rsidP="00BF4B9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711BF0">
              <w:rPr>
                <w:rFonts w:eastAsia="Times New Roman"/>
                <w:color w:val="000000"/>
                <w:sz w:val="18"/>
                <w:szCs w:val="18"/>
                <w:lang w:eastAsia="es-CL"/>
              </w:rPr>
              <w:t>6</w:t>
            </w:r>
            <w:r>
              <w:rPr>
                <w:rFonts w:eastAsia="Times New Roman"/>
                <w:color w:val="000000"/>
                <w:sz w:val="18"/>
                <w:szCs w:val="18"/>
                <w:lang w:eastAsia="es-CL"/>
              </w:rPr>
              <w:t>.</w:t>
            </w:r>
            <w:r w:rsidRPr="00711BF0">
              <w:rPr>
                <w:rFonts w:eastAsia="Times New Roman"/>
                <w:color w:val="000000"/>
                <w:sz w:val="18"/>
                <w:szCs w:val="18"/>
                <w:lang w:eastAsia="es-CL"/>
              </w:rPr>
              <w:t>653</w:t>
            </w:r>
            <w:r>
              <w:rPr>
                <w:rFonts w:eastAsia="Times New Roman"/>
                <w:color w:val="000000"/>
                <w:sz w:val="18"/>
                <w:szCs w:val="18"/>
                <w:lang w:eastAsia="es-CL"/>
              </w:rPr>
              <w:t>.</w:t>
            </w:r>
            <w:r w:rsidRPr="00711BF0">
              <w:rPr>
                <w:rFonts w:eastAsia="Times New Roman"/>
                <w:color w:val="000000"/>
                <w:sz w:val="18"/>
                <w:szCs w:val="18"/>
                <w:lang w:eastAsia="es-CL"/>
              </w:rPr>
              <w:t>387</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14:paraId="7AC18BFE" w14:textId="77777777" w:rsidR="002C69C4" w:rsidRPr="0025129B" w:rsidRDefault="002C69C4" w:rsidP="00BF4B9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711BF0">
              <w:rPr>
                <w:rFonts w:eastAsia="Times New Roman"/>
                <w:color w:val="000000"/>
                <w:sz w:val="18"/>
                <w:szCs w:val="18"/>
                <w:lang w:eastAsia="es-CL"/>
              </w:rPr>
              <w:t>299</w:t>
            </w:r>
            <w:r>
              <w:rPr>
                <w:rFonts w:eastAsia="Times New Roman"/>
                <w:color w:val="000000"/>
                <w:sz w:val="18"/>
                <w:szCs w:val="18"/>
                <w:lang w:eastAsia="es-CL"/>
              </w:rPr>
              <w:t>.</w:t>
            </w:r>
            <w:r w:rsidRPr="00711BF0">
              <w:rPr>
                <w:rFonts w:eastAsia="Times New Roman"/>
                <w:color w:val="000000"/>
                <w:sz w:val="18"/>
                <w:szCs w:val="18"/>
                <w:lang w:eastAsia="es-CL"/>
              </w:rPr>
              <w:t>430</w:t>
            </w:r>
          </w:p>
        </w:tc>
        <w:tc>
          <w:tcPr>
            <w:tcW w:w="1016" w:type="pct"/>
            <w:vMerge/>
            <w:tcBorders>
              <w:left w:val="nil"/>
              <w:bottom w:val="single" w:sz="4" w:space="0" w:color="auto"/>
              <w:right w:val="single" w:sz="4" w:space="0" w:color="auto"/>
            </w:tcBorders>
            <w:shd w:val="clear" w:color="auto" w:fill="auto"/>
            <w:noWrap/>
            <w:vAlign w:val="center"/>
          </w:tcPr>
          <w:p w14:paraId="6E247B51" w14:textId="77777777" w:rsidR="002C69C4" w:rsidRPr="0025129B" w:rsidRDefault="002C69C4" w:rsidP="00BF4B9E">
            <w:pPr>
              <w:jc w:val="left"/>
              <w:rPr>
                <w:rFonts w:eastAsia="Times New Roman"/>
                <w:b/>
                <w:color w:val="000000"/>
                <w:sz w:val="18"/>
                <w:szCs w:val="18"/>
                <w:lang w:eastAsia="es-CL"/>
              </w:rPr>
            </w:pPr>
          </w:p>
        </w:tc>
        <w:tc>
          <w:tcPr>
            <w:tcW w:w="1483" w:type="pct"/>
            <w:vMerge/>
            <w:tcBorders>
              <w:left w:val="single" w:sz="4" w:space="0" w:color="auto"/>
              <w:bottom w:val="single" w:sz="4" w:space="0" w:color="auto"/>
              <w:right w:val="single" w:sz="4" w:space="0" w:color="000000"/>
            </w:tcBorders>
            <w:shd w:val="clear" w:color="auto" w:fill="auto"/>
            <w:noWrap/>
            <w:vAlign w:val="center"/>
          </w:tcPr>
          <w:p w14:paraId="089BCFEF" w14:textId="77777777" w:rsidR="002C69C4" w:rsidRPr="0025129B" w:rsidRDefault="002C69C4" w:rsidP="00BF4B9E">
            <w:pPr>
              <w:jc w:val="left"/>
              <w:rPr>
                <w:rFonts w:eastAsia="Times New Roman"/>
                <w:b/>
                <w:color w:val="000000"/>
                <w:sz w:val="18"/>
                <w:szCs w:val="18"/>
                <w:lang w:eastAsia="es-CL"/>
              </w:rPr>
            </w:pPr>
          </w:p>
        </w:tc>
      </w:tr>
      <w:tr w:rsidR="00072171" w:rsidRPr="0025129B" w14:paraId="2A981222" w14:textId="77777777" w:rsidTr="00ED2E40">
        <w:trPr>
          <w:trHeight w:val="447"/>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BE8C617" w14:textId="77777777" w:rsidR="00072171" w:rsidRPr="0025129B" w:rsidRDefault="00072171" w:rsidP="00BF4B9E">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82697">
              <w:rPr>
                <w:rFonts w:eastAsia="Times New Roman"/>
                <w:color w:val="000000"/>
                <w:sz w:val="18"/>
                <w:szCs w:val="18"/>
                <w:lang w:eastAsia="es-CL"/>
              </w:rPr>
              <w:t>To</w:t>
            </w:r>
            <w:r w:rsidR="00DA368C">
              <w:rPr>
                <w:rFonts w:eastAsia="Times New Roman"/>
                <w:color w:val="000000"/>
                <w:sz w:val="18"/>
                <w:szCs w:val="18"/>
                <w:lang w:eastAsia="es-CL"/>
              </w:rPr>
              <w:t>ma de muestras en pozo de monitoreo</w:t>
            </w:r>
            <w:r w:rsidR="00382697">
              <w:rPr>
                <w:rFonts w:eastAsia="Times New Roman"/>
                <w:color w:val="000000"/>
                <w:sz w:val="18"/>
                <w:szCs w:val="18"/>
                <w:lang w:eastAsia="es-CL"/>
              </w:rPr>
              <w:t>, por parte de personal de laboratorio SGS.</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C044356" w14:textId="77777777" w:rsidR="00072171" w:rsidRPr="00BC1F93" w:rsidRDefault="00072171" w:rsidP="00BC1F93">
            <w:pPr>
              <w:rPr>
                <w:rFonts w:eastAsia="Times New Roman"/>
                <w:b/>
                <w:color w:val="000000"/>
                <w:sz w:val="18"/>
                <w:szCs w:val="18"/>
                <w:lang w:eastAsia="es-CL"/>
              </w:rPr>
            </w:pPr>
            <w:r>
              <w:rPr>
                <w:rFonts w:eastAsia="Times New Roman"/>
                <w:b/>
                <w:color w:val="000000"/>
                <w:sz w:val="18"/>
                <w:szCs w:val="18"/>
                <w:lang w:eastAsia="es-CL"/>
              </w:rPr>
              <w:t xml:space="preserve">Descripción medio de </w:t>
            </w:r>
            <w:r w:rsidR="00C00114">
              <w:rPr>
                <w:rFonts w:eastAsia="Times New Roman"/>
                <w:b/>
                <w:color w:val="000000"/>
                <w:sz w:val="18"/>
                <w:szCs w:val="18"/>
                <w:lang w:eastAsia="es-CL"/>
              </w:rPr>
              <w:t>prueba:</w:t>
            </w:r>
            <w:r w:rsidR="005E6C83">
              <w:rPr>
                <w:rFonts w:eastAsia="Times New Roman"/>
                <w:b/>
                <w:color w:val="000000"/>
                <w:sz w:val="18"/>
                <w:szCs w:val="18"/>
                <w:lang w:eastAsia="es-CL"/>
              </w:rPr>
              <w:t xml:space="preserve"> </w:t>
            </w:r>
            <w:r w:rsidR="005E6C83" w:rsidRPr="00BC1F93">
              <w:rPr>
                <w:rFonts w:eastAsia="Times New Roman"/>
                <w:color w:val="000000"/>
                <w:sz w:val="18"/>
                <w:szCs w:val="18"/>
                <w:lang w:eastAsia="es-CL"/>
              </w:rPr>
              <w:t>P</w:t>
            </w:r>
            <w:r w:rsidR="00C00114">
              <w:rPr>
                <w:rFonts w:eastAsia="Times New Roman"/>
                <w:color w:val="000000"/>
                <w:sz w:val="18"/>
                <w:szCs w:val="18"/>
                <w:lang w:eastAsia="es-CL"/>
              </w:rPr>
              <w:t>iscina dren 1 Muro NorOriente, se observan los distintos aportes que recibe, flechas color rojo.</w:t>
            </w:r>
          </w:p>
        </w:tc>
      </w:tr>
      <w:tr w:rsidR="002B3FDE" w:rsidRPr="0025129B" w14:paraId="3F941135" w14:textId="77777777" w:rsidTr="00ED2E40">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FC7EAA" w14:textId="77777777" w:rsidR="002B3FDE" w:rsidRPr="0025129B" w:rsidRDefault="002B3FDE" w:rsidP="00C0011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2B3FDE" w:rsidRPr="0025129B" w14:paraId="1BC92CE2" w14:textId="77777777" w:rsidTr="00ED2E40">
        <w:trPr>
          <w:trHeight w:val="3792"/>
          <w:jc w:val="center"/>
        </w:trPr>
        <w:tc>
          <w:tcPr>
            <w:tcW w:w="2501" w:type="pct"/>
            <w:gridSpan w:val="3"/>
            <w:tcBorders>
              <w:top w:val="nil"/>
              <w:left w:val="single" w:sz="4" w:space="0" w:color="auto"/>
              <w:right w:val="single" w:sz="4" w:space="0" w:color="auto"/>
            </w:tcBorders>
            <w:shd w:val="clear" w:color="auto" w:fill="auto"/>
            <w:noWrap/>
            <w:vAlign w:val="center"/>
            <w:hideMark/>
          </w:tcPr>
          <w:p w14:paraId="2E64E2BD" w14:textId="77777777" w:rsidR="002B3FDE" w:rsidRPr="0025129B" w:rsidRDefault="00C00114" w:rsidP="00C00114">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4320" behindDoc="0" locked="0" layoutInCell="1" allowOverlap="1" wp14:anchorId="679BEFD6" wp14:editId="644CDC1A">
                      <wp:simplePos x="0" y="0"/>
                      <wp:positionH relativeFrom="column">
                        <wp:posOffset>2454275</wp:posOffset>
                      </wp:positionH>
                      <wp:positionV relativeFrom="paragraph">
                        <wp:posOffset>1155065</wp:posOffset>
                      </wp:positionV>
                      <wp:extent cx="24130" cy="411480"/>
                      <wp:effectExtent l="57150" t="0" r="71120" b="64770"/>
                      <wp:wrapNone/>
                      <wp:docPr id="83" name="Conector recto de flecha 83"/>
                      <wp:cNvGraphicFramePr/>
                      <a:graphic xmlns:a="http://schemas.openxmlformats.org/drawingml/2006/main">
                        <a:graphicData uri="http://schemas.microsoft.com/office/word/2010/wordprocessingShape">
                          <wps:wsp>
                            <wps:cNvCnPr/>
                            <wps:spPr>
                              <a:xfrm>
                                <a:off x="0" y="0"/>
                                <a:ext cx="24130"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C443E52" id="Conector recto de flecha 83" o:spid="_x0000_s1026" type="#_x0000_t32" style="position:absolute;margin-left:193.25pt;margin-top:90.95pt;width:1.9pt;height:32.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" strokecolor="red" strokeweight="1pt">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02272" behindDoc="0" locked="0" layoutInCell="1" allowOverlap="1" wp14:anchorId="73A4B8D8" wp14:editId="115429C9">
                      <wp:simplePos x="0" y="0"/>
                      <wp:positionH relativeFrom="column">
                        <wp:posOffset>4258945</wp:posOffset>
                      </wp:positionH>
                      <wp:positionV relativeFrom="paragraph">
                        <wp:posOffset>986155</wp:posOffset>
                      </wp:positionV>
                      <wp:extent cx="24130" cy="411480"/>
                      <wp:effectExtent l="57150" t="0" r="71120" b="64770"/>
                      <wp:wrapNone/>
                      <wp:docPr id="81" name="Conector recto de flecha 81"/>
                      <wp:cNvGraphicFramePr/>
                      <a:graphic xmlns:a="http://schemas.openxmlformats.org/drawingml/2006/main">
                        <a:graphicData uri="http://schemas.microsoft.com/office/word/2010/wordprocessingShape">
                          <wps:wsp>
                            <wps:cNvCnPr/>
                            <wps:spPr>
                              <a:xfrm>
                                <a:off x="0" y="0"/>
                                <a:ext cx="24130"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0CA32F9" id="Conector recto de flecha 81" o:spid="_x0000_s1026" type="#_x0000_t32" style="position:absolute;margin-left:335.35pt;margin-top:77.65pt;width:1.9pt;height:32.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" strokecolor="red" strokeweight="1pt">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98176" behindDoc="0" locked="0" layoutInCell="1" allowOverlap="1" wp14:anchorId="64D3CC79" wp14:editId="2C583099">
                      <wp:simplePos x="0" y="0"/>
                      <wp:positionH relativeFrom="column">
                        <wp:posOffset>2627630</wp:posOffset>
                      </wp:positionH>
                      <wp:positionV relativeFrom="paragraph">
                        <wp:posOffset>516255</wp:posOffset>
                      </wp:positionV>
                      <wp:extent cx="24130" cy="411480"/>
                      <wp:effectExtent l="57150" t="0" r="71120" b="64770"/>
                      <wp:wrapNone/>
                      <wp:docPr id="79" name="Conector recto de flecha 79"/>
                      <wp:cNvGraphicFramePr/>
                      <a:graphic xmlns:a="http://schemas.openxmlformats.org/drawingml/2006/main">
                        <a:graphicData uri="http://schemas.microsoft.com/office/word/2010/wordprocessingShape">
                          <wps:wsp>
                            <wps:cNvCnPr/>
                            <wps:spPr>
                              <a:xfrm>
                                <a:off x="0" y="0"/>
                                <a:ext cx="24130"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0E1B1C6" id="Conector recto de flecha 79" o:spid="_x0000_s1026" type="#_x0000_t32" style="position:absolute;margin-left:206.9pt;margin-top:40.65pt;width:1.9pt;height:32.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" strokecolor="red" strokeweight="1pt">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92032" behindDoc="0" locked="0" layoutInCell="1" allowOverlap="1" wp14:anchorId="4E4D33F9" wp14:editId="02CFC1DC">
                      <wp:simplePos x="0" y="0"/>
                      <wp:positionH relativeFrom="column">
                        <wp:posOffset>4118610</wp:posOffset>
                      </wp:positionH>
                      <wp:positionV relativeFrom="paragraph">
                        <wp:posOffset>825500</wp:posOffset>
                      </wp:positionV>
                      <wp:extent cx="24130" cy="411480"/>
                      <wp:effectExtent l="57150" t="0" r="71120" b="64770"/>
                      <wp:wrapNone/>
                      <wp:docPr id="76" name="Conector recto de flecha 76"/>
                      <wp:cNvGraphicFramePr/>
                      <a:graphic xmlns:a="http://schemas.openxmlformats.org/drawingml/2006/main">
                        <a:graphicData uri="http://schemas.microsoft.com/office/word/2010/wordprocessingShape">
                          <wps:wsp>
                            <wps:cNvCnPr/>
                            <wps:spPr>
                              <a:xfrm>
                                <a:off x="0" y="0"/>
                                <a:ext cx="24130"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700EDE8" id="Conector recto de flecha 76" o:spid="_x0000_s1026" type="#_x0000_t32" style="position:absolute;margin-left:324.3pt;margin-top:65pt;width:1.9pt;height:32.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" strokecolor="red" strokeweight="1pt">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9984" behindDoc="0" locked="0" layoutInCell="1" allowOverlap="1" wp14:anchorId="774CC5B2" wp14:editId="57494762">
                      <wp:simplePos x="0" y="0"/>
                      <wp:positionH relativeFrom="column">
                        <wp:posOffset>3830320</wp:posOffset>
                      </wp:positionH>
                      <wp:positionV relativeFrom="paragraph">
                        <wp:posOffset>734695</wp:posOffset>
                      </wp:positionV>
                      <wp:extent cx="24130" cy="411480"/>
                      <wp:effectExtent l="57150" t="0" r="71120" b="64770"/>
                      <wp:wrapNone/>
                      <wp:docPr id="75" name="Conector recto de flecha 75"/>
                      <wp:cNvGraphicFramePr/>
                      <a:graphic xmlns:a="http://schemas.openxmlformats.org/drawingml/2006/main">
                        <a:graphicData uri="http://schemas.microsoft.com/office/word/2010/wordprocessingShape">
                          <wps:wsp>
                            <wps:cNvCnPr/>
                            <wps:spPr>
                              <a:xfrm>
                                <a:off x="0" y="0"/>
                                <a:ext cx="24130"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143CB83" id="Conector recto de flecha 75" o:spid="_x0000_s1026" type="#_x0000_t32" style="position:absolute;margin-left:301.6pt;margin-top:57.85pt;width:1.9pt;height:32.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" strokecolor="red" strokeweight="1pt">
                      <v:stroke endarrow="block"/>
                    </v:shape>
                  </w:pict>
                </mc:Fallback>
              </mc:AlternateContent>
            </w:r>
            <w:r w:rsidR="005E6C83" w:rsidRPr="009525F4">
              <w:rPr>
                <w:rFonts w:eastAsia="Times New Roman"/>
                <w:noProof/>
                <w:color w:val="000000"/>
                <w:sz w:val="20"/>
                <w:szCs w:val="20"/>
                <w:lang w:eastAsia="es-CL"/>
              </w:rPr>
              <w:drawing>
                <wp:inline distT="0" distB="0" distL="0" distR="0" wp14:anchorId="314465FA" wp14:editId="2808E676">
                  <wp:extent cx="4356000" cy="2242010"/>
                  <wp:effectExtent l="0" t="0" r="6985"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NEXO 2 Informe Barredora Abril 2017\Registro Fotografico\DSCN1052.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6053" b="25320"/>
                          <a:stretch/>
                        </pic:blipFill>
                        <pic:spPr bwMode="auto">
                          <a:xfrm>
                            <a:off x="0" y="0"/>
                            <a:ext cx="4356000" cy="22420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9" w:type="pct"/>
            <w:gridSpan w:val="2"/>
            <w:tcBorders>
              <w:top w:val="nil"/>
              <w:left w:val="single" w:sz="4" w:space="0" w:color="auto"/>
              <w:right w:val="single" w:sz="4" w:space="0" w:color="auto"/>
            </w:tcBorders>
            <w:shd w:val="clear" w:color="auto" w:fill="auto"/>
            <w:noWrap/>
            <w:vAlign w:val="center"/>
            <w:hideMark/>
          </w:tcPr>
          <w:p w14:paraId="6F5B473F" w14:textId="77777777" w:rsidR="002B3FDE" w:rsidRPr="0025129B" w:rsidRDefault="002B3FDE" w:rsidP="00C00114">
            <w:pPr>
              <w:jc w:val="center"/>
              <w:rPr>
                <w:rFonts w:eastAsia="Times New Roman"/>
                <w:color w:val="000000"/>
                <w:sz w:val="20"/>
                <w:szCs w:val="20"/>
                <w:lang w:eastAsia="es-CL"/>
              </w:rPr>
            </w:pPr>
            <w:r w:rsidRPr="00D405D9">
              <w:rPr>
                <w:rFonts w:eastAsia="Times New Roman"/>
                <w:noProof/>
                <w:color w:val="000000"/>
                <w:sz w:val="20"/>
                <w:szCs w:val="20"/>
                <w:lang w:eastAsia="es-CL"/>
              </w:rPr>
              <w:drawing>
                <wp:inline distT="0" distB="0" distL="0" distR="0" wp14:anchorId="787E1102" wp14:editId="175F7942">
                  <wp:extent cx="4356000" cy="2261693"/>
                  <wp:effectExtent l="0" t="0" r="6985" b="571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a:extLst>
                              <a:ext uri="{28A0092B-C50C-407E-A947-70E740481C1C}">
                                <a14:useLocalDpi xmlns:a14="http://schemas.microsoft.com/office/drawing/2010/main" val="0"/>
                              </a:ext>
                            </a:extLst>
                          </a:blip>
                          <a:srcRect l="7452" t="22447" b="13484"/>
                          <a:stretch/>
                        </pic:blipFill>
                        <pic:spPr bwMode="auto">
                          <a:xfrm>
                            <a:off x="0" y="0"/>
                            <a:ext cx="4356000" cy="22616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3FDE" w:rsidRPr="0025129B" w14:paraId="3BA0D692" w14:textId="77777777" w:rsidTr="00ED2E40">
        <w:trPr>
          <w:trHeight w:val="424"/>
          <w:jc w:val="center"/>
        </w:trPr>
        <w:tc>
          <w:tcPr>
            <w:tcW w:w="2501" w:type="pct"/>
            <w:gridSpan w:val="3"/>
            <w:tcBorders>
              <w:top w:val="single" w:sz="4" w:space="0" w:color="auto"/>
              <w:left w:val="single" w:sz="4" w:space="0" w:color="auto"/>
              <w:right w:val="single" w:sz="4" w:space="0" w:color="000000"/>
            </w:tcBorders>
            <w:shd w:val="clear" w:color="auto" w:fill="auto"/>
            <w:noWrap/>
            <w:vAlign w:val="center"/>
            <w:hideMark/>
          </w:tcPr>
          <w:p w14:paraId="0FCB8A49" w14:textId="77777777" w:rsidR="002B3FDE" w:rsidRPr="000C65E3" w:rsidRDefault="002B3FDE" w:rsidP="00C00114">
            <w:pPr>
              <w:pStyle w:val="Descripcin"/>
              <w:keepNext/>
            </w:pPr>
            <w:r>
              <w:t xml:space="preserve">Tabla </w:t>
            </w:r>
            <w:r>
              <w:fldChar w:fldCharType="begin"/>
            </w:r>
            <w:r>
              <w:instrText xml:space="preserve"> SEQ Tabla \* ARABIC </w:instrText>
            </w:r>
            <w:r>
              <w:fldChar w:fldCharType="separate"/>
            </w:r>
            <w:r>
              <w:rPr>
                <w:noProof/>
              </w:rPr>
              <w:t>3</w:t>
            </w:r>
            <w:r>
              <w:fldChar w:fldCharType="end"/>
            </w:r>
          </w:p>
        </w:tc>
        <w:tc>
          <w:tcPr>
            <w:tcW w:w="1016" w:type="pct"/>
            <w:tcBorders>
              <w:top w:val="single" w:sz="4" w:space="0" w:color="auto"/>
              <w:left w:val="single" w:sz="4" w:space="0" w:color="000000"/>
              <w:right w:val="nil"/>
            </w:tcBorders>
            <w:shd w:val="clear" w:color="auto" w:fill="auto"/>
            <w:noWrap/>
            <w:vAlign w:val="center"/>
            <w:hideMark/>
          </w:tcPr>
          <w:p w14:paraId="0E84BE22" w14:textId="77777777" w:rsidR="002B3FDE" w:rsidRPr="0025129B" w:rsidRDefault="002B3FDE" w:rsidP="00C00114">
            <w:pPr>
              <w:pStyle w:val="Descripcin"/>
            </w:pPr>
            <w:r w:rsidRPr="0025129B">
              <w:t xml:space="preserve">Fotografía </w:t>
            </w:r>
            <w:r>
              <w:fldChar w:fldCharType="begin"/>
            </w:r>
            <w:r>
              <w:instrText xml:space="preserve"> SEQ Fotografía \* ARABIC </w:instrText>
            </w:r>
            <w:r>
              <w:fldChar w:fldCharType="separate"/>
            </w:r>
            <w:r>
              <w:rPr>
                <w:noProof/>
              </w:rPr>
              <w:t>7</w:t>
            </w:r>
            <w:r>
              <w:fldChar w:fldCharType="end"/>
            </w:r>
            <w:r w:rsidRPr="0025129B">
              <w:t>.</w:t>
            </w:r>
          </w:p>
        </w:tc>
        <w:tc>
          <w:tcPr>
            <w:tcW w:w="1483" w:type="pct"/>
            <w:tcBorders>
              <w:top w:val="single" w:sz="4" w:space="0" w:color="auto"/>
              <w:left w:val="single" w:sz="4" w:space="0" w:color="auto"/>
              <w:right w:val="single" w:sz="4" w:space="0" w:color="000000"/>
            </w:tcBorders>
            <w:shd w:val="clear" w:color="auto" w:fill="auto"/>
            <w:noWrap/>
            <w:vAlign w:val="center"/>
            <w:hideMark/>
          </w:tcPr>
          <w:p w14:paraId="157EC6E4" w14:textId="77777777" w:rsidR="002B3FDE" w:rsidRPr="0025129B" w:rsidRDefault="002B3FDE" w:rsidP="00C0011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06-06-2017</w:t>
            </w:r>
          </w:p>
        </w:tc>
      </w:tr>
      <w:tr w:rsidR="002B3FDE" w:rsidRPr="0025129B" w14:paraId="0DA1BDEF" w14:textId="77777777" w:rsidTr="00ED2E40">
        <w:trPr>
          <w:trHeight w:val="410"/>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4546C4B" w14:textId="77777777" w:rsidR="002B3FDE" w:rsidRPr="00A67625" w:rsidRDefault="002B3FDE" w:rsidP="00C0011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330453">
              <w:rPr>
                <w:rFonts w:eastAsia="Times New Roman"/>
                <w:color w:val="000000"/>
                <w:sz w:val="20"/>
                <w:szCs w:val="20"/>
                <w:lang w:eastAsia="es-CL"/>
              </w:rPr>
              <w:t>Listado de pozos de extracción de agua fresc</w:t>
            </w:r>
            <w:r>
              <w:rPr>
                <w:rFonts w:eastAsia="Times New Roman"/>
                <w:color w:val="000000"/>
                <w:sz w:val="20"/>
                <w:szCs w:val="20"/>
                <w:lang w:eastAsia="es-CL"/>
              </w:rPr>
              <w:t>a, rep</w:t>
            </w:r>
            <w:r w:rsidR="00C00114">
              <w:rPr>
                <w:rFonts w:eastAsia="Times New Roman"/>
                <w:color w:val="000000"/>
                <w:sz w:val="20"/>
                <w:szCs w:val="20"/>
                <w:lang w:eastAsia="es-CL"/>
              </w:rPr>
              <w:t>ortados por el titular en carta, las flechas de color rojo indican los aportes que recibe la Piscina.</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5CB3723" w14:textId="77777777" w:rsidR="002B3FDE" w:rsidRPr="0025129B" w:rsidRDefault="002B3FDE" w:rsidP="00C0011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00114">
              <w:rPr>
                <w:rFonts w:eastAsia="Times New Roman"/>
                <w:color w:val="000000"/>
                <w:sz w:val="18"/>
                <w:szCs w:val="18"/>
                <w:lang w:eastAsia="es-CL"/>
              </w:rPr>
              <w:t>Afloramiento en muro nor</w:t>
            </w:r>
            <w:r>
              <w:rPr>
                <w:rFonts w:eastAsia="Times New Roman"/>
                <w:color w:val="000000"/>
                <w:sz w:val="18"/>
                <w:szCs w:val="18"/>
                <w:lang w:eastAsia="es-CL"/>
              </w:rPr>
              <w:t>oriente.</w:t>
            </w:r>
          </w:p>
          <w:p w14:paraId="700F14E6" w14:textId="77777777" w:rsidR="002B3FDE" w:rsidRPr="0025129B" w:rsidRDefault="002B3FDE" w:rsidP="00C00114">
            <w:pPr>
              <w:jc w:val="left"/>
              <w:rPr>
                <w:rFonts w:eastAsia="Times New Roman"/>
                <w:b/>
                <w:color w:val="000000"/>
                <w:sz w:val="18"/>
                <w:szCs w:val="18"/>
                <w:lang w:eastAsia="es-CL"/>
              </w:rPr>
            </w:pPr>
          </w:p>
        </w:tc>
      </w:tr>
      <w:tr w:rsidR="002B3FDE" w:rsidRPr="0025129B" w14:paraId="2D908C45" w14:textId="77777777" w:rsidTr="00ED2E40">
        <w:trPr>
          <w:trHeight w:val="3589"/>
          <w:jc w:val="center"/>
        </w:trPr>
        <w:tc>
          <w:tcPr>
            <w:tcW w:w="2501" w:type="pct"/>
            <w:gridSpan w:val="3"/>
            <w:tcBorders>
              <w:top w:val="nil"/>
              <w:left w:val="single" w:sz="4" w:space="0" w:color="auto"/>
              <w:right w:val="single" w:sz="4" w:space="0" w:color="auto"/>
            </w:tcBorders>
            <w:shd w:val="clear" w:color="auto" w:fill="auto"/>
            <w:noWrap/>
            <w:vAlign w:val="center"/>
            <w:hideMark/>
          </w:tcPr>
          <w:p w14:paraId="11002F67" w14:textId="77777777" w:rsidR="002B3FDE" w:rsidRPr="0025129B" w:rsidRDefault="002B3FDE" w:rsidP="00C00114">
            <w:pPr>
              <w:jc w:val="center"/>
              <w:rPr>
                <w:rFonts w:eastAsia="Times New Roman"/>
                <w:color w:val="000000"/>
                <w:sz w:val="20"/>
                <w:szCs w:val="20"/>
                <w:lang w:eastAsia="es-CL"/>
              </w:rPr>
            </w:pPr>
            <w:r w:rsidRPr="00761DCC">
              <w:rPr>
                <w:rFonts w:eastAsia="Times New Roman"/>
                <w:noProof/>
                <w:color w:val="000000"/>
                <w:sz w:val="20"/>
                <w:szCs w:val="20"/>
                <w:lang w:eastAsia="es-CL"/>
              </w:rPr>
              <w:drawing>
                <wp:inline distT="0" distB="0" distL="0" distR="0" wp14:anchorId="44BB9272" wp14:editId="6AEE0577">
                  <wp:extent cx="4354221" cy="2165436"/>
                  <wp:effectExtent l="0" t="0" r="8255" b="6350"/>
                  <wp:docPr id="58" name="Imagen 58" descr="C:\Users\pia.valenzuela\Documents\IV REGION\2017\Informes\Teck\1. Planificacion\Servicios\Actas\SERNAGEOMIN\DCIM\105___03\IMG_2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a.valenzuela\Documents\IV REGION\2017\Informes\Teck\1. Planificacion\Servicios\Actas\SERNAGEOMIN\DCIM\105___03\IMG_2738.JPG"/>
                          <pic:cNvPicPr>
                            <a:picLocks noChangeAspect="1" noChangeArrowheads="1"/>
                          </pic:cNvPicPr>
                        </pic:nvPicPr>
                        <pic:blipFill rotWithShape="1">
                          <a:blip r:embed="rId46">
                            <a:extLst>
                              <a:ext uri="{28A0092B-C50C-407E-A947-70E740481C1C}">
                                <a14:useLocalDpi xmlns:a14="http://schemas.microsoft.com/office/drawing/2010/main" val="0"/>
                              </a:ext>
                            </a:extLst>
                          </a:blip>
                          <a:srcRect t="47204" b="5634"/>
                          <a:stretch/>
                        </pic:blipFill>
                        <pic:spPr bwMode="auto">
                          <a:xfrm>
                            <a:off x="0" y="0"/>
                            <a:ext cx="4360797" cy="21687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9" w:type="pct"/>
            <w:gridSpan w:val="2"/>
            <w:tcBorders>
              <w:top w:val="nil"/>
              <w:left w:val="single" w:sz="4" w:space="0" w:color="auto"/>
              <w:right w:val="single" w:sz="4" w:space="0" w:color="auto"/>
            </w:tcBorders>
            <w:shd w:val="clear" w:color="auto" w:fill="auto"/>
            <w:noWrap/>
            <w:vAlign w:val="center"/>
            <w:hideMark/>
          </w:tcPr>
          <w:p w14:paraId="4F273106" w14:textId="77777777" w:rsidR="002B3FDE" w:rsidRPr="0025129B" w:rsidRDefault="002B3FDE" w:rsidP="00C00114">
            <w:pPr>
              <w:jc w:val="center"/>
              <w:rPr>
                <w:rFonts w:eastAsia="Times New Roman"/>
                <w:color w:val="000000"/>
                <w:sz w:val="20"/>
                <w:szCs w:val="20"/>
                <w:lang w:eastAsia="es-CL"/>
              </w:rPr>
            </w:pPr>
            <w:r>
              <w:rPr>
                <w:rFonts w:eastAsia="Times New Roman"/>
                <w:noProof/>
                <w:color w:val="000000"/>
                <w:sz w:val="18"/>
                <w:szCs w:val="18"/>
                <w:lang w:eastAsia="es-CL"/>
              </w:rPr>
              <w:drawing>
                <wp:inline distT="0" distB="0" distL="0" distR="0" wp14:anchorId="48548F34" wp14:editId="6F06AA29">
                  <wp:extent cx="4354063" cy="2158536"/>
                  <wp:effectExtent l="0" t="0" r="889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756.JPG"/>
                          <pic:cNvPicPr/>
                        </pic:nvPicPr>
                        <pic:blipFill rotWithShape="1">
                          <a:blip r:embed="rId47">
                            <a:extLst>
                              <a:ext uri="{28A0092B-C50C-407E-A947-70E740481C1C}">
                                <a14:useLocalDpi xmlns:a14="http://schemas.microsoft.com/office/drawing/2010/main" val="0"/>
                              </a:ext>
                            </a:extLst>
                          </a:blip>
                          <a:srcRect t="8416"/>
                          <a:stretch/>
                        </pic:blipFill>
                        <pic:spPr bwMode="auto">
                          <a:xfrm>
                            <a:off x="0" y="0"/>
                            <a:ext cx="4357509" cy="2160245"/>
                          </a:xfrm>
                          <a:prstGeom prst="rect">
                            <a:avLst/>
                          </a:prstGeom>
                          <a:ln>
                            <a:noFill/>
                          </a:ln>
                          <a:extLst>
                            <a:ext uri="{53640926-AAD7-44D8-BBD7-CCE9431645EC}">
                              <a14:shadowObscured xmlns:a14="http://schemas.microsoft.com/office/drawing/2010/main"/>
                            </a:ext>
                          </a:extLst>
                        </pic:spPr>
                      </pic:pic>
                    </a:graphicData>
                  </a:graphic>
                </wp:inline>
              </w:drawing>
            </w:r>
          </w:p>
        </w:tc>
      </w:tr>
      <w:tr w:rsidR="002B3FDE" w:rsidRPr="0025129B" w14:paraId="7E2591A4" w14:textId="77777777" w:rsidTr="00ED2E40">
        <w:trPr>
          <w:trHeight w:val="610"/>
          <w:jc w:val="center"/>
        </w:trPr>
        <w:tc>
          <w:tcPr>
            <w:tcW w:w="1016" w:type="pct"/>
            <w:tcBorders>
              <w:top w:val="single" w:sz="4" w:space="0" w:color="auto"/>
              <w:left w:val="single" w:sz="4" w:space="0" w:color="auto"/>
              <w:right w:val="nil"/>
            </w:tcBorders>
            <w:shd w:val="clear" w:color="auto" w:fill="auto"/>
            <w:noWrap/>
            <w:vAlign w:val="center"/>
            <w:hideMark/>
          </w:tcPr>
          <w:p w14:paraId="1D620BC9" w14:textId="77777777" w:rsidR="002B3FDE" w:rsidRPr="0025129B" w:rsidRDefault="002B3FDE" w:rsidP="00C00114">
            <w:pPr>
              <w:pStyle w:val="Descripcin"/>
              <w:rPr>
                <w:rFonts w:eastAsia="Times New Roman"/>
                <w:color w:val="000000"/>
                <w:lang w:eastAsia="es-CL"/>
              </w:rPr>
            </w:pPr>
            <w:r w:rsidRPr="0025129B">
              <w:t xml:space="preserve">Fotografía </w:t>
            </w:r>
            <w:r>
              <w:fldChar w:fldCharType="begin"/>
            </w:r>
            <w:r>
              <w:instrText xml:space="preserve"> SEQ Fotografía \* ARABIC </w:instrText>
            </w:r>
            <w:r>
              <w:fldChar w:fldCharType="separate"/>
            </w:r>
            <w:r>
              <w:rPr>
                <w:noProof/>
              </w:rPr>
              <w:t>8</w:t>
            </w:r>
            <w:r>
              <w:fldChar w:fldCharType="end"/>
            </w:r>
            <w:r w:rsidRPr="0025129B">
              <w:t>.</w:t>
            </w:r>
          </w:p>
        </w:tc>
        <w:tc>
          <w:tcPr>
            <w:tcW w:w="1485" w:type="pct"/>
            <w:gridSpan w:val="2"/>
            <w:tcBorders>
              <w:top w:val="single" w:sz="4" w:space="0" w:color="auto"/>
              <w:left w:val="single" w:sz="4" w:space="0" w:color="auto"/>
              <w:right w:val="single" w:sz="4" w:space="0" w:color="000000"/>
            </w:tcBorders>
            <w:shd w:val="clear" w:color="auto" w:fill="auto"/>
            <w:noWrap/>
            <w:vAlign w:val="center"/>
            <w:hideMark/>
          </w:tcPr>
          <w:p w14:paraId="556AD3E4" w14:textId="77777777" w:rsidR="002B3FDE" w:rsidRPr="0025129B" w:rsidRDefault="002B3FDE" w:rsidP="00C0011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06-06-2017</w:t>
            </w:r>
          </w:p>
        </w:tc>
        <w:tc>
          <w:tcPr>
            <w:tcW w:w="1016" w:type="pct"/>
            <w:tcBorders>
              <w:top w:val="single" w:sz="4" w:space="0" w:color="auto"/>
              <w:left w:val="nil"/>
              <w:right w:val="nil"/>
            </w:tcBorders>
            <w:shd w:val="clear" w:color="auto" w:fill="auto"/>
            <w:noWrap/>
            <w:vAlign w:val="center"/>
            <w:hideMark/>
          </w:tcPr>
          <w:p w14:paraId="7E4FC2AB" w14:textId="77777777" w:rsidR="002B3FDE" w:rsidRPr="0025129B" w:rsidRDefault="002B3FDE" w:rsidP="00C00114">
            <w:pPr>
              <w:pStyle w:val="Descripcin"/>
            </w:pPr>
            <w:r w:rsidRPr="0025129B">
              <w:t xml:space="preserve">Fotografía </w:t>
            </w:r>
            <w:r>
              <w:fldChar w:fldCharType="begin"/>
            </w:r>
            <w:r>
              <w:instrText xml:space="preserve"> SEQ Fotografía \* ARABIC </w:instrText>
            </w:r>
            <w:r>
              <w:fldChar w:fldCharType="separate"/>
            </w:r>
            <w:r>
              <w:rPr>
                <w:noProof/>
              </w:rPr>
              <w:t>9</w:t>
            </w:r>
            <w:r>
              <w:fldChar w:fldCharType="end"/>
            </w:r>
            <w:r w:rsidRPr="0025129B">
              <w:t>.</w:t>
            </w:r>
          </w:p>
        </w:tc>
        <w:tc>
          <w:tcPr>
            <w:tcW w:w="1483" w:type="pct"/>
            <w:tcBorders>
              <w:top w:val="single" w:sz="4" w:space="0" w:color="auto"/>
              <w:left w:val="single" w:sz="4" w:space="0" w:color="auto"/>
              <w:right w:val="single" w:sz="4" w:space="0" w:color="000000"/>
            </w:tcBorders>
            <w:shd w:val="clear" w:color="auto" w:fill="auto"/>
            <w:noWrap/>
            <w:vAlign w:val="center"/>
            <w:hideMark/>
          </w:tcPr>
          <w:p w14:paraId="54EC0917" w14:textId="77777777" w:rsidR="002B3FDE" w:rsidRPr="0025129B" w:rsidRDefault="002B3FDE" w:rsidP="00C0011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06-06-2017</w:t>
            </w:r>
          </w:p>
        </w:tc>
      </w:tr>
      <w:tr w:rsidR="002B3FDE" w:rsidRPr="0025129B" w14:paraId="517019BA" w14:textId="77777777" w:rsidTr="00ED2E40">
        <w:trPr>
          <w:trHeight w:val="598"/>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2513C10" w14:textId="77777777" w:rsidR="002B3FDE" w:rsidRPr="0025129B" w:rsidRDefault="002B3FDE" w:rsidP="00C00114">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C00114">
              <w:rPr>
                <w:rFonts w:eastAsia="Times New Roman"/>
                <w:color w:val="000000"/>
                <w:sz w:val="18"/>
                <w:szCs w:val="18"/>
                <w:lang w:eastAsia="es-CL"/>
              </w:rPr>
              <w:t>Afloramiento en muro nor</w:t>
            </w:r>
            <w:r>
              <w:rPr>
                <w:rFonts w:eastAsia="Times New Roman"/>
                <w:color w:val="000000"/>
                <w:sz w:val="18"/>
                <w:szCs w:val="18"/>
                <w:lang w:eastAsia="es-CL"/>
              </w:rPr>
              <w:t>oriente.</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179F27B" w14:textId="77777777" w:rsidR="002B3FDE" w:rsidRPr="0025129B" w:rsidRDefault="002B3FDE" w:rsidP="00C00114">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4E05ED">
              <w:rPr>
                <w:rFonts w:eastAsia="Times New Roman"/>
                <w:color w:val="000000"/>
                <w:sz w:val="18"/>
                <w:szCs w:val="18"/>
                <w:lang w:eastAsia="es-CL"/>
              </w:rPr>
              <w:t>Mediciones in situ y toma de muestras para análisis de laboratorio en afloramiento Muro Nor</w:t>
            </w:r>
            <w:r w:rsidR="00C00114">
              <w:rPr>
                <w:rFonts w:eastAsia="Times New Roman"/>
                <w:color w:val="000000"/>
                <w:sz w:val="18"/>
                <w:szCs w:val="18"/>
                <w:lang w:eastAsia="es-CL"/>
              </w:rPr>
              <w:t>o</w:t>
            </w:r>
            <w:r w:rsidRPr="004E05ED">
              <w:rPr>
                <w:rFonts w:eastAsia="Times New Roman"/>
                <w:color w:val="000000"/>
                <w:sz w:val="18"/>
                <w:szCs w:val="18"/>
                <w:lang w:eastAsia="es-CL"/>
              </w:rPr>
              <w:t>riente.</w:t>
            </w:r>
          </w:p>
          <w:p w14:paraId="3E5802CC" w14:textId="77777777" w:rsidR="002B3FDE" w:rsidRPr="0025129B" w:rsidRDefault="002B3FDE" w:rsidP="00C00114">
            <w:pPr>
              <w:keepNext/>
              <w:rPr>
                <w:rFonts w:eastAsia="Times New Roman"/>
                <w:color w:val="000000"/>
                <w:sz w:val="18"/>
                <w:szCs w:val="18"/>
                <w:lang w:eastAsia="es-CL"/>
              </w:rPr>
            </w:pPr>
          </w:p>
        </w:tc>
      </w:tr>
      <w:tr w:rsidR="008511AC" w:rsidRPr="0025129B" w14:paraId="62C196AE" w14:textId="77777777" w:rsidTr="00ED2E40">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97E88F" w14:textId="77777777" w:rsidR="008511AC" w:rsidRPr="0025129B" w:rsidRDefault="008511AC" w:rsidP="000A0E3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511AC" w:rsidRPr="0025129B" w14:paraId="3AD92294" w14:textId="77777777" w:rsidTr="00ED2E40">
        <w:trPr>
          <w:trHeight w:val="8456"/>
          <w:jc w:val="center"/>
        </w:trPr>
        <w:tc>
          <w:tcPr>
            <w:tcW w:w="2500" w:type="pct"/>
            <w:gridSpan w:val="3"/>
            <w:tcBorders>
              <w:top w:val="nil"/>
              <w:left w:val="single" w:sz="4" w:space="0" w:color="auto"/>
              <w:right w:val="single" w:sz="4" w:space="0" w:color="auto"/>
            </w:tcBorders>
            <w:shd w:val="clear" w:color="auto" w:fill="auto"/>
            <w:noWrap/>
            <w:vAlign w:val="center"/>
            <w:hideMark/>
          </w:tcPr>
          <w:tbl>
            <w:tblPr>
              <w:tblW w:w="5018" w:type="dxa"/>
              <w:jc w:val="center"/>
              <w:tblCellMar>
                <w:left w:w="70" w:type="dxa"/>
                <w:right w:w="70" w:type="dxa"/>
              </w:tblCellMar>
              <w:tblLook w:val="04A0" w:firstRow="1" w:lastRow="0" w:firstColumn="1" w:lastColumn="0" w:noHBand="0" w:noVBand="1"/>
            </w:tblPr>
            <w:tblGrid>
              <w:gridCol w:w="1616"/>
              <w:gridCol w:w="850"/>
              <w:gridCol w:w="851"/>
              <w:gridCol w:w="567"/>
              <w:gridCol w:w="851"/>
              <w:gridCol w:w="1335"/>
            </w:tblGrid>
            <w:tr w:rsidR="00382697" w:rsidRPr="00382697" w14:paraId="7CF5412E" w14:textId="77777777" w:rsidTr="00785404">
              <w:trPr>
                <w:trHeight w:val="664"/>
                <w:jc w:val="center"/>
              </w:trPr>
              <w:tc>
                <w:tcPr>
                  <w:tcW w:w="1616" w:type="dxa"/>
                  <w:vMerge w:val="restart"/>
                  <w:tcBorders>
                    <w:top w:val="single" w:sz="8" w:space="0" w:color="auto"/>
                    <w:left w:val="single" w:sz="8" w:space="0" w:color="auto"/>
                    <w:bottom w:val="single" w:sz="4" w:space="0" w:color="auto"/>
                    <w:right w:val="single" w:sz="4" w:space="0" w:color="auto"/>
                  </w:tcBorders>
                  <w:shd w:val="clear" w:color="000000" w:fill="C9C9C9"/>
                  <w:noWrap/>
                  <w:vAlign w:val="bottom"/>
                  <w:hideMark/>
                </w:tcPr>
                <w:p w14:paraId="37BE7E28" w14:textId="77777777" w:rsidR="00382697" w:rsidRPr="00382697" w:rsidRDefault="00382697" w:rsidP="00382697">
                  <w:pPr>
                    <w:jc w:val="center"/>
                    <w:rPr>
                      <w:rFonts w:eastAsia="Times New Roman"/>
                      <w:b/>
                      <w:bCs/>
                      <w:color w:val="000000"/>
                      <w:sz w:val="20"/>
                      <w:szCs w:val="20"/>
                      <w:lang w:eastAsia="es-CL"/>
                    </w:rPr>
                  </w:pPr>
                  <w:r w:rsidRPr="00382697">
                    <w:rPr>
                      <w:rFonts w:eastAsia="Times New Roman"/>
                      <w:b/>
                      <w:bCs/>
                      <w:color w:val="000000"/>
                      <w:sz w:val="20"/>
                      <w:szCs w:val="20"/>
                      <w:lang w:eastAsia="es-CL"/>
                    </w:rPr>
                    <w:t>Pozo</w:t>
                  </w:r>
                </w:p>
              </w:tc>
              <w:tc>
                <w:tcPr>
                  <w:tcW w:w="1701" w:type="dxa"/>
                  <w:gridSpan w:val="2"/>
                  <w:tcBorders>
                    <w:top w:val="single" w:sz="8" w:space="0" w:color="auto"/>
                    <w:left w:val="nil"/>
                    <w:bottom w:val="single" w:sz="4" w:space="0" w:color="auto"/>
                    <w:right w:val="single" w:sz="4" w:space="0" w:color="auto"/>
                  </w:tcBorders>
                  <w:shd w:val="clear" w:color="000000" w:fill="C9C9C9"/>
                  <w:vAlign w:val="bottom"/>
                  <w:hideMark/>
                </w:tcPr>
                <w:p w14:paraId="21FAA26B" w14:textId="77777777" w:rsidR="00382697" w:rsidRPr="00382697" w:rsidRDefault="00382697" w:rsidP="00382697">
                  <w:pPr>
                    <w:jc w:val="center"/>
                    <w:rPr>
                      <w:rFonts w:eastAsia="Times New Roman"/>
                      <w:b/>
                      <w:bCs/>
                      <w:color w:val="000000"/>
                      <w:sz w:val="20"/>
                      <w:szCs w:val="20"/>
                      <w:lang w:eastAsia="es-CL"/>
                    </w:rPr>
                  </w:pPr>
                  <w:r w:rsidRPr="00382697">
                    <w:rPr>
                      <w:rFonts w:eastAsia="Times New Roman"/>
                      <w:b/>
                      <w:bCs/>
                      <w:color w:val="000000"/>
                      <w:sz w:val="20"/>
                      <w:szCs w:val="20"/>
                      <w:lang w:eastAsia="es-CL"/>
                    </w:rPr>
                    <w:t>Coordenadas DATUM WGS 84 HUSO 19</w:t>
                  </w:r>
                </w:p>
              </w:tc>
              <w:tc>
                <w:tcPr>
                  <w:tcW w:w="567" w:type="dxa"/>
                  <w:vMerge w:val="restart"/>
                  <w:tcBorders>
                    <w:top w:val="single" w:sz="8" w:space="0" w:color="auto"/>
                    <w:left w:val="single" w:sz="4" w:space="0" w:color="auto"/>
                    <w:bottom w:val="single" w:sz="4" w:space="0" w:color="auto"/>
                    <w:right w:val="single" w:sz="4" w:space="0" w:color="auto"/>
                  </w:tcBorders>
                  <w:shd w:val="clear" w:color="000000" w:fill="C9C9C9"/>
                  <w:noWrap/>
                  <w:vAlign w:val="center"/>
                  <w:hideMark/>
                </w:tcPr>
                <w:p w14:paraId="2735AD34" w14:textId="77777777" w:rsidR="00382697" w:rsidRPr="00382697" w:rsidRDefault="00382697" w:rsidP="00382697">
                  <w:pPr>
                    <w:jc w:val="center"/>
                    <w:rPr>
                      <w:rFonts w:eastAsia="Times New Roman"/>
                      <w:b/>
                      <w:bCs/>
                      <w:color w:val="000000"/>
                      <w:sz w:val="20"/>
                      <w:szCs w:val="20"/>
                      <w:lang w:eastAsia="es-CL"/>
                    </w:rPr>
                  </w:pPr>
                  <w:r w:rsidRPr="00785404">
                    <w:rPr>
                      <w:rFonts w:eastAsia="Times New Roman"/>
                      <w:b/>
                      <w:bCs/>
                      <w:color w:val="000000"/>
                      <w:sz w:val="20"/>
                      <w:szCs w:val="20"/>
                      <w:lang w:eastAsia="es-CL"/>
                    </w:rPr>
                    <w:t>valor pH</w:t>
                  </w:r>
                </w:p>
              </w:tc>
              <w:tc>
                <w:tcPr>
                  <w:tcW w:w="851" w:type="dxa"/>
                  <w:vMerge w:val="restart"/>
                  <w:tcBorders>
                    <w:top w:val="single" w:sz="8" w:space="0" w:color="auto"/>
                    <w:left w:val="single" w:sz="4" w:space="0" w:color="auto"/>
                    <w:bottom w:val="single" w:sz="4" w:space="0" w:color="auto"/>
                    <w:right w:val="single" w:sz="4" w:space="0" w:color="auto"/>
                  </w:tcBorders>
                  <w:shd w:val="clear" w:color="000000" w:fill="C9C9C9"/>
                  <w:noWrap/>
                  <w:vAlign w:val="center"/>
                  <w:hideMark/>
                </w:tcPr>
                <w:p w14:paraId="51425E8F" w14:textId="77777777" w:rsidR="00382697" w:rsidRPr="00382697" w:rsidRDefault="00382697" w:rsidP="00382697">
                  <w:pPr>
                    <w:jc w:val="center"/>
                    <w:rPr>
                      <w:rFonts w:eastAsia="Times New Roman"/>
                      <w:b/>
                      <w:bCs/>
                      <w:color w:val="000000"/>
                      <w:sz w:val="20"/>
                      <w:szCs w:val="20"/>
                      <w:lang w:eastAsia="es-CL"/>
                    </w:rPr>
                  </w:pPr>
                  <w:r w:rsidRPr="00382697">
                    <w:rPr>
                      <w:rFonts w:eastAsia="Times New Roman"/>
                      <w:b/>
                      <w:bCs/>
                      <w:color w:val="000000"/>
                      <w:sz w:val="20"/>
                      <w:szCs w:val="20"/>
                      <w:lang w:eastAsia="es-CL"/>
                    </w:rPr>
                    <w:t>Sulfato mg/l</w:t>
                  </w:r>
                </w:p>
              </w:tc>
              <w:tc>
                <w:tcPr>
                  <w:tcW w:w="283" w:type="dxa"/>
                  <w:vMerge w:val="restart"/>
                  <w:tcBorders>
                    <w:top w:val="single" w:sz="8" w:space="0" w:color="auto"/>
                    <w:left w:val="single" w:sz="4" w:space="0" w:color="auto"/>
                    <w:bottom w:val="single" w:sz="4" w:space="0" w:color="auto"/>
                    <w:right w:val="single" w:sz="8" w:space="0" w:color="auto"/>
                  </w:tcBorders>
                  <w:shd w:val="clear" w:color="000000" w:fill="C9C9C9"/>
                  <w:vAlign w:val="center"/>
                  <w:hideMark/>
                </w:tcPr>
                <w:p w14:paraId="7A327667" w14:textId="77777777" w:rsidR="00382697" w:rsidRPr="00382697" w:rsidRDefault="00382697" w:rsidP="00382697">
                  <w:pPr>
                    <w:jc w:val="center"/>
                    <w:rPr>
                      <w:rFonts w:eastAsia="Times New Roman"/>
                      <w:b/>
                      <w:bCs/>
                      <w:color w:val="000000"/>
                      <w:sz w:val="20"/>
                      <w:szCs w:val="20"/>
                      <w:lang w:eastAsia="es-CL"/>
                    </w:rPr>
                  </w:pPr>
                  <w:r w:rsidRPr="00382697">
                    <w:rPr>
                      <w:rFonts w:eastAsia="Times New Roman"/>
                      <w:b/>
                      <w:bCs/>
                      <w:color w:val="000000"/>
                      <w:sz w:val="20"/>
                      <w:szCs w:val="20"/>
                      <w:lang w:eastAsia="es-CL"/>
                    </w:rPr>
                    <w:t>Conductividad a 25°C uS/cm</w:t>
                  </w:r>
                </w:p>
              </w:tc>
            </w:tr>
            <w:tr w:rsidR="00382697" w:rsidRPr="00382697" w14:paraId="2AD47E47" w14:textId="77777777" w:rsidTr="00785404">
              <w:trPr>
                <w:trHeight w:val="192"/>
                <w:jc w:val="center"/>
              </w:trPr>
              <w:tc>
                <w:tcPr>
                  <w:tcW w:w="1616" w:type="dxa"/>
                  <w:vMerge/>
                  <w:tcBorders>
                    <w:top w:val="single" w:sz="8" w:space="0" w:color="auto"/>
                    <w:left w:val="single" w:sz="8" w:space="0" w:color="auto"/>
                    <w:bottom w:val="single" w:sz="4" w:space="0" w:color="auto"/>
                    <w:right w:val="single" w:sz="4" w:space="0" w:color="auto"/>
                  </w:tcBorders>
                  <w:vAlign w:val="center"/>
                  <w:hideMark/>
                </w:tcPr>
                <w:p w14:paraId="67D273F9" w14:textId="77777777" w:rsidR="00382697" w:rsidRPr="00382697" w:rsidRDefault="00382697" w:rsidP="00382697">
                  <w:pPr>
                    <w:jc w:val="left"/>
                    <w:rPr>
                      <w:rFonts w:eastAsia="Times New Roman"/>
                      <w:b/>
                      <w:bCs/>
                      <w:color w:val="000000"/>
                      <w:sz w:val="20"/>
                      <w:szCs w:val="20"/>
                      <w:lang w:eastAsia="es-CL"/>
                    </w:rPr>
                  </w:pPr>
                </w:p>
              </w:tc>
              <w:tc>
                <w:tcPr>
                  <w:tcW w:w="850" w:type="dxa"/>
                  <w:tcBorders>
                    <w:top w:val="nil"/>
                    <w:left w:val="nil"/>
                    <w:bottom w:val="single" w:sz="4" w:space="0" w:color="auto"/>
                    <w:right w:val="single" w:sz="4" w:space="0" w:color="auto"/>
                  </w:tcBorders>
                  <w:shd w:val="clear" w:color="000000" w:fill="C9C9C9"/>
                  <w:noWrap/>
                  <w:vAlign w:val="bottom"/>
                  <w:hideMark/>
                </w:tcPr>
                <w:p w14:paraId="0FB817D0" w14:textId="77777777" w:rsidR="00382697" w:rsidRPr="00382697" w:rsidRDefault="00382697" w:rsidP="00382697">
                  <w:pPr>
                    <w:jc w:val="center"/>
                    <w:rPr>
                      <w:rFonts w:eastAsia="Times New Roman"/>
                      <w:b/>
                      <w:bCs/>
                      <w:color w:val="000000"/>
                      <w:sz w:val="20"/>
                      <w:szCs w:val="20"/>
                      <w:lang w:eastAsia="es-CL"/>
                    </w:rPr>
                  </w:pPr>
                  <w:r w:rsidRPr="00382697">
                    <w:rPr>
                      <w:rFonts w:eastAsia="Times New Roman"/>
                      <w:b/>
                      <w:bCs/>
                      <w:color w:val="000000"/>
                      <w:sz w:val="20"/>
                      <w:szCs w:val="20"/>
                      <w:lang w:eastAsia="es-CL"/>
                    </w:rPr>
                    <w:t>Norte</w:t>
                  </w:r>
                </w:p>
              </w:tc>
              <w:tc>
                <w:tcPr>
                  <w:tcW w:w="851" w:type="dxa"/>
                  <w:tcBorders>
                    <w:top w:val="nil"/>
                    <w:left w:val="nil"/>
                    <w:bottom w:val="single" w:sz="4" w:space="0" w:color="auto"/>
                    <w:right w:val="single" w:sz="4" w:space="0" w:color="auto"/>
                  </w:tcBorders>
                  <w:shd w:val="clear" w:color="000000" w:fill="C9C9C9"/>
                  <w:noWrap/>
                  <w:vAlign w:val="bottom"/>
                  <w:hideMark/>
                </w:tcPr>
                <w:p w14:paraId="24763FCF" w14:textId="77777777" w:rsidR="00382697" w:rsidRPr="00382697" w:rsidRDefault="00382697" w:rsidP="00382697">
                  <w:pPr>
                    <w:jc w:val="center"/>
                    <w:rPr>
                      <w:rFonts w:eastAsia="Times New Roman"/>
                      <w:b/>
                      <w:bCs/>
                      <w:color w:val="000000"/>
                      <w:sz w:val="20"/>
                      <w:szCs w:val="20"/>
                      <w:lang w:eastAsia="es-CL"/>
                    </w:rPr>
                  </w:pPr>
                  <w:r w:rsidRPr="00382697">
                    <w:rPr>
                      <w:rFonts w:eastAsia="Times New Roman"/>
                      <w:b/>
                      <w:bCs/>
                      <w:color w:val="000000"/>
                      <w:sz w:val="20"/>
                      <w:szCs w:val="20"/>
                      <w:lang w:eastAsia="es-CL"/>
                    </w:rPr>
                    <w:t>Este</w:t>
                  </w:r>
                </w:p>
              </w:tc>
              <w:tc>
                <w:tcPr>
                  <w:tcW w:w="567" w:type="dxa"/>
                  <w:vMerge/>
                  <w:tcBorders>
                    <w:top w:val="single" w:sz="8" w:space="0" w:color="auto"/>
                    <w:left w:val="single" w:sz="4" w:space="0" w:color="auto"/>
                    <w:bottom w:val="single" w:sz="4" w:space="0" w:color="auto"/>
                    <w:right w:val="single" w:sz="4" w:space="0" w:color="auto"/>
                  </w:tcBorders>
                  <w:vAlign w:val="center"/>
                  <w:hideMark/>
                </w:tcPr>
                <w:p w14:paraId="677AB958" w14:textId="77777777" w:rsidR="00382697" w:rsidRPr="00382697" w:rsidRDefault="00382697" w:rsidP="00382697">
                  <w:pPr>
                    <w:jc w:val="left"/>
                    <w:rPr>
                      <w:rFonts w:eastAsia="Times New Roman"/>
                      <w:b/>
                      <w:bCs/>
                      <w:color w:val="000000"/>
                      <w:sz w:val="20"/>
                      <w:szCs w:val="20"/>
                      <w:lang w:eastAsia="es-CL"/>
                    </w:rPr>
                  </w:pPr>
                </w:p>
              </w:tc>
              <w:tc>
                <w:tcPr>
                  <w:tcW w:w="851" w:type="dxa"/>
                  <w:vMerge/>
                  <w:tcBorders>
                    <w:top w:val="single" w:sz="8" w:space="0" w:color="auto"/>
                    <w:left w:val="single" w:sz="4" w:space="0" w:color="auto"/>
                    <w:bottom w:val="single" w:sz="4" w:space="0" w:color="auto"/>
                    <w:right w:val="single" w:sz="4" w:space="0" w:color="auto"/>
                  </w:tcBorders>
                  <w:vAlign w:val="center"/>
                  <w:hideMark/>
                </w:tcPr>
                <w:p w14:paraId="6A255A4E" w14:textId="77777777" w:rsidR="00382697" w:rsidRPr="00382697" w:rsidRDefault="00382697" w:rsidP="00382697">
                  <w:pPr>
                    <w:jc w:val="left"/>
                    <w:rPr>
                      <w:rFonts w:eastAsia="Times New Roman"/>
                      <w:b/>
                      <w:bCs/>
                      <w:color w:val="000000"/>
                      <w:sz w:val="20"/>
                      <w:szCs w:val="20"/>
                      <w:lang w:eastAsia="es-CL"/>
                    </w:rPr>
                  </w:pPr>
                </w:p>
              </w:tc>
              <w:tc>
                <w:tcPr>
                  <w:tcW w:w="283" w:type="dxa"/>
                  <w:vMerge/>
                  <w:tcBorders>
                    <w:top w:val="single" w:sz="8" w:space="0" w:color="auto"/>
                    <w:left w:val="single" w:sz="4" w:space="0" w:color="auto"/>
                    <w:bottom w:val="single" w:sz="4" w:space="0" w:color="auto"/>
                    <w:right w:val="single" w:sz="8" w:space="0" w:color="auto"/>
                  </w:tcBorders>
                  <w:vAlign w:val="center"/>
                  <w:hideMark/>
                </w:tcPr>
                <w:p w14:paraId="36064D69" w14:textId="77777777" w:rsidR="00382697" w:rsidRPr="00382697" w:rsidRDefault="00382697" w:rsidP="00382697">
                  <w:pPr>
                    <w:jc w:val="left"/>
                    <w:rPr>
                      <w:rFonts w:eastAsia="Times New Roman"/>
                      <w:b/>
                      <w:bCs/>
                      <w:color w:val="000000"/>
                      <w:sz w:val="20"/>
                      <w:szCs w:val="20"/>
                      <w:lang w:eastAsia="es-CL"/>
                    </w:rPr>
                  </w:pPr>
                </w:p>
              </w:tc>
            </w:tr>
            <w:tr w:rsidR="00382697" w:rsidRPr="00382697" w14:paraId="70245A6D" w14:textId="77777777" w:rsidTr="005C006B">
              <w:trPr>
                <w:trHeight w:val="184"/>
                <w:jc w:val="center"/>
              </w:trPr>
              <w:tc>
                <w:tcPr>
                  <w:tcW w:w="1616" w:type="dxa"/>
                  <w:tcBorders>
                    <w:top w:val="nil"/>
                    <w:left w:val="single" w:sz="8" w:space="0" w:color="auto"/>
                    <w:bottom w:val="single" w:sz="4" w:space="0" w:color="auto"/>
                    <w:right w:val="single" w:sz="4" w:space="0" w:color="auto"/>
                  </w:tcBorders>
                  <w:shd w:val="clear" w:color="auto" w:fill="FFC000"/>
                  <w:noWrap/>
                  <w:vAlign w:val="bottom"/>
                  <w:hideMark/>
                </w:tcPr>
                <w:p w14:paraId="34FD280F" w14:textId="77777777" w:rsidR="00382697" w:rsidRPr="00382697" w:rsidRDefault="00382697" w:rsidP="00382697">
                  <w:pPr>
                    <w:jc w:val="left"/>
                    <w:rPr>
                      <w:rFonts w:eastAsia="Times New Roman"/>
                      <w:b/>
                      <w:bCs/>
                      <w:color w:val="000000"/>
                      <w:sz w:val="20"/>
                      <w:szCs w:val="20"/>
                      <w:lang w:eastAsia="es-CL"/>
                    </w:rPr>
                  </w:pPr>
                  <w:r w:rsidRPr="00382697">
                    <w:rPr>
                      <w:rFonts w:eastAsia="Times New Roman"/>
                      <w:b/>
                      <w:bCs/>
                      <w:color w:val="000000"/>
                      <w:sz w:val="20"/>
                      <w:szCs w:val="20"/>
                      <w:lang w:eastAsia="es-CL"/>
                    </w:rPr>
                    <w:t>PZ1</w:t>
                  </w:r>
                </w:p>
              </w:tc>
              <w:tc>
                <w:tcPr>
                  <w:tcW w:w="850" w:type="dxa"/>
                  <w:tcBorders>
                    <w:top w:val="nil"/>
                    <w:left w:val="nil"/>
                    <w:bottom w:val="single" w:sz="4" w:space="0" w:color="auto"/>
                    <w:right w:val="single" w:sz="4" w:space="0" w:color="auto"/>
                  </w:tcBorders>
                  <w:shd w:val="clear" w:color="auto" w:fill="FFC000"/>
                  <w:noWrap/>
                  <w:vAlign w:val="bottom"/>
                  <w:hideMark/>
                </w:tcPr>
                <w:p w14:paraId="6EF69F1D"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6647779</w:t>
                  </w:r>
                </w:p>
              </w:tc>
              <w:tc>
                <w:tcPr>
                  <w:tcW w:w="851" w:type="dxa"/>
                  <w:tcBorders>
                    <w:top w:val="nil"/>
                    <w:left w:val="nil"/>
                    <w:bottom w:val="single" w:sz="4" w:space="0" w:color="auto"/>
                    <w:right w:val="single" w:sz="4" w:space="0" w:color="auto"/>
                  </w:tcBorders>
                  <w:shd w:val="clear" w:color="auto" w:fill="FFC000"/>
                  <w:noWrap/>
                  <w:vAlign w:val="bottom"/>
                  <w:hideMark/>
                </w:tcPr>
                <w:p w14:paraId="0643094F"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296877</w:t>
                  </w:r>
                </w:p>
              </w:tc>
              <w:tc>
                <w:tcPr>
                  <w:tcW w:w="567" w:type="dxa"/>
                  <w:tcBorders>
                    <w:top w:val="nil"/>
                    <w:left w:val="nil"/>
                    <w:bottom w:val="single" w:sz="4" w:space="0" w:color="auto"/>
                    <w:right w:val="single" w:sz="4" w:space="0" w:color="auto"/>
                  </w:tcBorders>
                  <w:shd w:val="clear" w:color="auto" w:fill="FFC000"/>
                  <w:noWrap/>
                  <w:vAlign w:val="bottom"/>
                  <w:hideMark/>
                </w:tcPr>
                <w:p w14:paraId="54C8D338"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6,94</w:t>
                  </w:r>
                </w:p>
              </w:tc>
              <w:tc>
                <w:tcPr>
                  <w:tcW w:w="851" w:type="dxa"/>
                  <w:tcBorders>
                    <w:top w:val="nil"/>
                    <w:left w:val="nil"/>
                    <w:bottom w:val="single" w:sz="4" w:space="0" w:color="auto"/>
                    <w:right w:val="single" w:sz="4" w:space="0" w:color="auto"/>
                  </w:tcBorders>
                  <w:shd w:val="clear" w:color="auto" w:fill="FFC000"/>
                  <w:noWrap/>
                  <w:vAlign w:val="bottom"/>
                  <w:hideMark/>
                </w:tcPr>
                <w:p w14:paraId="375BFC09"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16</w:t>
                  </w:r>
                </w:p>
              </w:tc>
              <w:tc>
                <w:tcPr>
                  <w:tcW w:w="283" w:type="dxa"/>
                  <w:tcBorders>
                    <w:top w:val="nil"/>
                    <w:left w:val="nil"/>
                    <w:bottom w:val="single" w:sz="4" w:space="0" w:color="auto"/>
                    <w:right w:val="single" w:sz="8" w:space="0" w:color="auto"/>
                  </w:tcBorders>
                  <w:shd w:val="clear" w:color="auto" w:fill="FFC000"/>
                  <w:noWrap/>
                  <w:vAlign w:val="bottom"/>
                  <w:hideMark/>
                </w:tcPr>
                <w:p w14:paraId="5EE0C64D" w14:textId="77777777" w:rsidR="00382697" w:rsidRPr="00382697" w:rsidRDefault="00382697" w:rsidP="00785404">
                  <w:pPr>
                    <w:jc w:val="center"/>
                    <w:rPr>
                      <w:rFonts w:eastAsia="Times New Roman"/>
                      <w:b/>
                      <w:bCs/>
                      <w:color w:val="000000"/>
                      <w:sz w:val="20"/>
                      <w:szCs w:val="20"/>
                      <w:lang w:eastAsia="es-CL"/>
                    </w:rPr>
                  </w:pPr>
                  <w:r w:rsidRPr="00382697">
                    <w:rPr>
                      <w:rFonts w:eastAsia="Times New Roman"/>
                      <w:b/>
                      <w:bCs/>
                      <w:color w:val="000000"/>
                      <w:sz w:val="20"/>
                      <w:szCs w:val="20"/>
                      <w:lang w:eastAsia="es-CL"/>
                    </w:rPr>
                    <w:t>711</w:t>
                  </w:r>
                </w:p>
              </w:tc>
            </w:tr>
            <w:tr w:rsidR="00382697" w:rsidRPr="00382697" w14:paraId="7A9B0487" w14:textId="77777777" w:rsidTr="00785404">
              <w:trPr>
                <w:trHeight w:val="215"/>
                <w:jc w:val="center"/>
              </w:trPr>
              <w:tc>
                <w:tcPr>
                  <w:tcW w:w="1616" w:type="dxa"/>
                  <w:tcBorders>
                    <w:top w:val="nil"/>
                    <w:left w:val="single" w:sz="8" w:space="0" w:color="auto"/>
                    <w:bottom w:val="single" w:sz="4" w:space="0" w:color="auto"/>
                    <w:right w:val="single" w:sz="4" w:space="0" w:color="auto"/>
                  </w:tcBorders>
                  <w:shd w:val="clear" w:color="000000" w:fill="C9C9C9"/>
                  <w:noWrap/>
                  <w:vAlign w:val="bottom"/>
                  <w:hideMark/>
                </w:tcPr>
                <w:p w14:paraId="3DADFB5D" w14:textId="77777777" w:rsidR="00382697" w:rsidRPr="00382697" w:rsidRDefault="00382697" w:rsidP="00382697">
                  <w:pPr>
                    <w:jc w:val="left"/>
                    <w:rPr>
                      <w:rFonts w:eastAsia="Times New Roman"/>
                      <w:b/>
                      <w:bCs/>
                      <w:color w:val="000000"/>
                      <w:sz w:val="20"/>
                      <w:szCs w:val="20"/>
                      <w:lang w:eastAsia="es-CL"/>
                    </w:rPr>
                  </w:pPr>
                  <w:r w:rsidRPr="00382697">
                    <w:rPr>
                      <w:rFonts w:eastAsia="Times New Roman"/>
                      <w:b/>
                      <w:bCs/>
                      <w:color w:val="000000"/>
                      <w:sz w:val="20"/>
                      <w:szCs w:val="20"/>
                      <w:lang w:eastAsia="es-CL"/>
                    </w:rPr>
                    <w:t>PZ2</w:t>
                  </w:r>
                </w:p>
              </w:tc>
              <w:tc>
                <w:tcPr>
                  <w:tcW w:w="850" w:type="dxa"/>
                  <w:tcBorders>
                    <w:top w:val="nil"/>
                    <w:left w:val="nil"/>
                    <w:bottom w:val="single" w:sz="4" w:space="0" w:color="auto"/>
                    <w:right w:val="single" w:sz="4" w:space="0" w:color="auto"/>
                  </w:tcBorders>
                  <w:shd w:val="clear" w:color="auto" w:fill="auto"/>
                  <w:noWrap/>
                  <w:vAlign w:val="bottom"/>
                  <w:hideMark/>
                </w:tcPr>
                <w:p w14:paraId="5690EAB0"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6647272</w:t>
                  </w:r>
                </w:p>
              </w:tc>
              <w:tc>
                <w:tcPr>
                  <w:tcW w:w="851" w:type="dxa"/>
                  <w:tcBorders>
                    <w:top w:val="nil"/>
                    <w:left w:val="nil"/>
                    <w:bottom w:val="single" w:sz="4" w:space="0" w:color="auto"/>
                    <w:right w:val="single" w:sz="4" w:space="0" w:color="auto"/>
                  </w:tcBorders>
                  <w:shd w:val="clear" w:color="auto" w:fill="auto"/>
                  <w:noWrap/>
                  <w:vAlign w:val="bottom"/>
                  <w:hideMark/>
                </w:tcPr>
                <w:p w14:paraId="10883BDB"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298542</w:t>
                  </w:r>
                </w:p>
              </w:tc>
              <w:tc>
                <w:tcPr>
                  <w:tcW w:w="567" w:type="dxa"/>
                  <w:tcBorders>
                    <w:top w:val="nil"/>
                    <w:left w:val="nil"/>
                    <w:bottom w:val="single" w:sz="4" w:space="0" w:color="auto"/>
                    <w:right w:val="single" w:sz="4" w:space="0" w:color="auto"/>
                  </w:tcBorders>
                  <w:shd w:val="clear" w:color="auto" w:fill="auto"/>
                  <w:noWrap/>
                  <w:vAlign w:val="bottom"/>
                  <w:hideMark/>
                </w:tcPr>
                <w:p w14:paraId="556CF2D6"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7,23</w:t>
                  </w:r>
                </w:p>
              </w:tc>
              <w:tc>
                <w:tcPr>
                  <w:tcW w:w="851" w:type="dxa"/>
                  <w:tcBorders>
                    <w:top w:val="nil"/>
                    <w:left w:val="nil"/>
                    <w:bottom w:val="single" w:sz="4" w:space="0" w:color="auto"/>
                    <w:right w:val="single" w:sz="4" w:space="0" w:color="auto"/>
                  </w:tcBorders>
                  <w:shd w:val="clear" w:color="auto" w:fill="auto"/>
                  <w:noWrap/>
                  <w:vAlign w:val="bottom"/>
                  <w:hideMark/>
                </w:tcPr>
                <w:p w14:paraId="4FACD103"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434</w:t>
                  </w:r>
                </w:p>
              </w:tc>
              <w:tc>
                <w:tcPr>
                  <w:tcW w:w="283" w:type="dxa"/>
                  <w:tcBorders>
                    <w:top w:val="nil"/>
                    <w:left w:val="nil"/>
                    <w:bottom w:val="single" w:sz="4" w:space="0" w:color="auto"/>
                    <w:right w:val="single" w:sz="8" w:space="0" w:color="auto"/>
                  </w:tcBorders>
                  <w:shd w:val="clear" w:color="auto" w:fill="auto"/>
                  <w:noWrap/>
                  <w:vAlign w:val="bottom"/>
                  <w:hideMark/>
                </w:tcPr>
                <w:p w14:paraId="33DB2EB1" w14:textId="77777777" w:rsidR="00382697" w:rsidRPr="00382697" w:rsidRDefault="00382697" w:rsidP="00785404">
                  <w:pPr>
                    <w:jc w:val="center"/>
                    <w:rPr>
                      <w:rFonts w:eastAsia="Times New Roman"/>
                      <w:b/>
                      <w:bCs/>
                      <w:color w:val="000000"/>
                      <w:sz w:val="20"/>
                      <w:szCs w:val="20"/>
                      <w:lang w:eastAsia="es-CL"/>
                    </w:rPr>
                  </w:pPr>
                  <w:r w:rsidRPr="00382697">
                    <w:rPr>
                      <w:rFonts w:eastAsia="Times New Roman"/>
                      <w:b/>
                      <w:bCs/>
                      <w:color w:val="000000"/>
                      <w:sz w:val="20"/>
                      <w:szCs w:val="20"/>
                      <w:lang w:eastAsia="es-CL"/>
                    </w:rPr>
                    <w:t>1394</w:t>
                  </w:r>
                </w:p>
              </w:tc>
            </w:tr>
            <w:tr w:rsidR="00382697" w:rsidRPr="00382697" w14:paraId="4D220A86" w14:textId="77777777" w:rsidTr="00785404">
              <w:trPr>
                <w:trHeight w:val="234"/>
                <w:jc w:val="center"/>
              </w:trPr>
              <w:tc>
                <w:tcPr>
                  <w:tcW w:w="1616" w:type="dxa"/>
                  <w:tcBorders>
                    <w:top w:val="nil"/>
                    <w:left w:val="single" w:sz="8" w:space="0" w:color="auto"/>
                    <w:bottom w:val="single" w:sz="4" w:space="0" w:color="auto"/>
                    <w:right w:val="single" w:sz="4" w:space="0" w:color="auto"/>
                  </w:tcBorders>
                  <w:shd w:val="clear" w:color="000000" w:fill="C9C9C9"/>
                  <w:noWrap/>
                  <w:vAlign w:val="bottom"/>
                  <w:hideMark/>
                </w:tcPr>
                <w:p w14:paraId="2809B325" w14:textId="77777777" w:rsidR="00382697" w:rsidRPr="00382697" w:rsidRDefault="00382697" w:rsidP="00382697">
                  <w:pPr>
                    <w:jc w:val="left"/>
                    <w:rPr>
                      <w:rFonts w:eastAsia="Times New Roman"/>
                      <w:b/>
                      <w:bCs/>
                      <w:color w:val="000000"/>
                      <w:sz w:val="20"/>
                      <w:szCs w:val="20"/>
                      <w:lang w:eastAsia="es-CL"/>
                    </w:rPr>
                  </w:pPr>
                  <w:r w:rsidRPr="00382697">
                    <w:rPr>
                      <w:rFonts w:eastAsia="Times New Roman"/>
                      <w:b/>
                      <w:bCs/>
                      <w:color w:val="000000"/>
                      <w:sz w:val="20"/>
                      <w:szCs w:val="20"/>
                      <w:lang w:eastAsia="es-CL"/>
                    </w:rPr>
                    <w:t>PZ3</w:t>
                  </w:r>
                </w:p>
              </w:tc>
              <w:tc>
                <w:tcPr>
                  <w:tcW w:w="3402" w:type="dxa"/>
                  <w:gridSpan w:val="5"/>
                  <w:tcBorders>
                    <w:top w:val="single" w:sz="4" w:space="0" w:color="auto"/>
                    <w:left w:val="nil"/>
                    <w:bottom w:val="single" w:sz="4" w:space="0" w:color="auto"/>
                    <w:right w:val="single" w:sz="8" w:space="0" w:color="000000"/>
                  </w:tcBorders>
                  <w:shd w:val="clear" w:color="auto" w:fill="auto"/>
                  <w:noWrap/>
                  <w:vAlign w:val="bottom"/>
                  <w:hideMark/>
                </w:tcPr>
                <w:p w14:paraId="172A4EE9" w14:textId="77777777" w:rsidR="00382697" w:rsidRPr="00382697" w:rsidRDefault="00382697" w:rsidP="00785404">
                  <w:pPr>
                    <w:jc w:val="center"/>
                    <w:rPr>
                      <w:rFonts w:eastAsia="Times New Roman"/>
                      <w:b/>
                      <w:bCs/>
                      <w:color w:val="000000"/>
                      <w:sz w:val="20"/>
                      <w:szCs w:val="20"/>
                      <w:lang w:eastAsia="es-CL"/>
                    </w:rPr>
                  </w:pPr>
                  <w:r w:rsidRPr="00382697">
                    <w:rPr>
                      <w:rFonts w:eastAsia="Times New Roman"/>
                      <w:b/>
                      <w:bCs/>
                      <w:color w:val="000000"/>
                      <w:sz w:val="20"/>
                      <w:szCs w:val="20"/>
                      <w:lang w:eastAsia="es-CL"/>
                    </w:rPr>
                    <w:t>SECO</w:t>
                  </w:r>
                </w:p>
              </w:tc>
            </w:tr>
            <w:tr w:rsidR="00382697" w:rsidRPr="00382697" w14:paraId="41F8C5F8" w14:textId="77777777" w:rsidTr="005C006B">
              <w:trPr>
                <w:trHeight w:val="124"/>
                <w:jc w:val="center"/>
              </w:trPr>
              <w:tc>
                <w:tcPr>
                  <w:tcW w:w="1616" w:type="dxa"/>
                  <w:tcBorders>
                    <w:top w:val="nil"/>
                    <w:left w:val="single" w:sz="8" w:space="0" w:color="auto"/>
                    <w:bottom w:val="single" w:sz="4" w:space="0" w:color="auto"/>
                    <w:right w:val="single" w:sz="4" w:space="0" w:color="auto"/>
                  </w:tcBorders>
                  <w:shd w:val="clear" w:color="auto" w:fill="FFC000"/>
                  <w:noWrap/>
                  <w:vAlign w:val="bottom"/>
                  <w:hideMark/>
                </w:tcPr>
                <w:p w14:paraId="2DFA9444" w14:textId="77777777" w:rsidR="00382697" w:rsidRPr="00382697" w:rsidRDefault="00382697" w:rsidP="00382697">
                  <w:pPr>
                    <w:jc w:val="left"/>
                    <w:rPr>
                      <w:rFonts w:eastAsia="Times New Roman"/>
                      <w:b/>
                      <w:bCs/>
                      <w:color w:val="000000"/>
                      <w:sz w:val="20"/>
                      <w:szCs w:val="20"/>
                      <w:lang w:eastAsia="es-CL"/>
                    </w:rPr>
                  </w:pPr>
                  <w:r w:rsidRPr="00382697">
                    <w:rPr>
                      <w:rFonts w:eastAsia="Times New Roman"/>
                      <w:b/>
                      <w:bCs/>
                      <w:color w:val="000000"/>
                      <w:sz w:val="20"/>
                      <w:szCs w:val="20"/>
                      <w:lang w:eastAsia="es-CL"/>
                    </w:rPr>
                    <w:t>PZ4</w:t>
                  </w:r>
                </w:p>
              </w:tc>
              <w:tc>
                <w:tcPr>
                  <w:tcW w:w="850" w:type="dxa"/>
                  <w:tcBorders>
                    <w:top w:val="nil"/>
                    <w:left w:val="nil"/>
                    <w:bottom w:val="single" w:sz="4" w:space="0" w:color="auto"/>
                    <w:right w:val="single" w:sz="4" w:space="0" w:color="auto"/>
                  </w:tcBorders>
                  <w:shd w:val="clear" w:color="auto" w:fill="FFC000"/>
                  <w:noWrap/>
                  <w:vAlign w:val="bottom"/>
                  <w:hideMark/>
                </w:tcPr>
                <w:p w14:paraId="0116C987"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6650718</w:t>
                  </w:r>
                </w:p>
              </w:tc>
              <w:tc>
                <w:tcPr>
                  <w:tcW w:w="851" w:type="dxa"/>
                  <w:tcBorders>
                    <w:top w:val="nil"/>
                    <w:left w:val="nil"/>
                    <w:bottom w:val="single" w:sz="4" w:space="0" w:color="auto"/>
                    <w:right w:val="single" w:sz="4" w:space="0" w:color="auto"/>
                  </w:tcBorders>
                  <w:shd w:val="clear" w:color="auto" w:fill="FFC000"/>
                  <w:noWrap/>
                  <w:vAlign w:val="bottom"/>
                  <w:hideMark/>
                </w:tcPr>
                <w:p w14:paraId="623DE4D5" w14:textId="77777777" w:rsidR="00382697" w:rsidRPr="00382697" w:rsidRDefault="00382697" w:rsidP="0078257A">
                  <w:pPr>
                    <w:jc w:val="right"/>
                    <w:rPr>
                      <w:rFonts w:eastAsia="Times New Roman"/>
                      <w:b/>
                      <w:bCs/>
                      <w:color w:val="000000"/>
                      <w:sz w:val="20"/>
                      <w:szCs w:val="20"/>
                      <w:lang w:eastAsia="es-CL"/>
                    </w:rPr>
                  </w:pPr>
                  <w:r w:rsidRPr="00382697">
                    <w:rPr>
                      <w:rFonts w:eastAsia="Times New Roman"/>
                      <w:b/>
                      <w:bCs/>
                      <w:color w:val="000000"/>
                      <w:sz w:val="20"/>
                      <w:szCs w:val="20"/>
                      <w:lang w:eastAsia="es-CL"/>
                    </w:rPr>
                    <w:t>2</w:t>
                  </w:r>
                  <w:r w:rsidR="0078257A" w:rsidRPr="00785404">
                    <w:rPr>
                      <w:rFonts w:eastAsia="Times New Roman"/>
                      <w:b/>
                      <w:bCs/>
                      <w:color w:val="000000"/>
                      <w:sz w:val="20"/>
                      <w:szCs w:val="20"/>
                      <w:lang w:eastAsia="es-CL"/>
                    </w:rPr>
                    <w:t>9</w:t>
                  </w:r>
                  <w:r w:rsidRPr="00382697">
                    <w:rPr>
                      <w:rFonts w:eastAsia="Times New Roman"/>
                      <w:b/>
                      <w:bCs/>
                      <w:color w:val="000000"/>
                      <w:sz w:val="20"/>
                      <w:szCs w:val="20"/>
                      <w:lang w:eastAsia="es-CL"/>
                    </w:rPr>
                    <w:t>8310</w:t>
                  </w:r>
                </w:p>
              </w:tc>
              <w:tc>
                <w:tcPr>
                  <w:tcW w:w="567" w:type="dxa"/>
                  <w:tcBorders>
                    <w:top w:val="nil"/>
                    <w:left w:val="nil"/>
                    <w:bottom w:val="single" w:sz="4" w:space="0" w:color="auto"/>
                    <w:right w:val="single" w:sz="4" w:space="0" w:color="auto"/>
                  </w:tcBorders>
                  <w:shd w:val="clear" w:color="auto" w:fill="FFC000"/>
                  <w:noWrap/>
                  <w:vAlign w:val="bottom"/>
                  <w:hideMark/>
                </w:tcPr>
                <w:p w14:paraId="7B80A055"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4,15</w:t>
                  </w:r>
                </w:p>
              </w:tc>
              <w:tc>
                <w:tcPr>
                  <w:tcW w:w="851" w:type="dxa"/>
                  <w:tcBorders>
                    <w:top w:val="nil"/>
                    <w:left w:val="nil"/>
                    <w:bottom w:val="single" w:sz="4" w:space="0" w:color="auto"/>
                    <w:right w:val="single" w:sz="4" w:space="0" w:color="auto"/>
                  </w:tcBorders>
                  <w:shd w:val="clear" w:color="auto" w:fill="FFC000"/>
                  <w:noWrap/>
                  <w:vAlign w:val="bottom"/>
                  <w:hideMark/>
                </w:tcPr>
                <w:p w14:paraId="1093EA32"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1616</w:t>
                  </w:r>
                </w:p>
              </w:tc>
              <w:tc>
                <w:tcPr>
                  <w:tcW w:w="283" w:type="dxa"/>
                  <w:tcBorders>
                    <w:top w:val="nil"/>
                    <w:left w:val="nil"/>
                    <w:bottom w:val="single" w:sz="4" w:space="0" w:color="auto"/>
                    <w:right w:val="single" w:sz="8" w:space="0" w:color="auto"/>
                  </w:tcBorders>
                  <w:shd w:val="clear" w:color="auto" w:fill="FFC000"/>
                  <w:noWrap/>
                  <w:vAlign w:val="bottom"/>
                  <w:hideMark/>
                </w:tcPr>
                <w:p w14:paraId="158C49D2" w14:textId="77777777" w:rsidR="00382697" w:rsidRPr="00382697" w:rsidRDefault="00382697" w:rsidP="00785404">
                  <w:pPr>
                    <w:jc w:val="center"/>
                    <w:rPr>
                      <w:rFonts w:eastAsia="Times New Roman"/>
                      <w:b/>
                      <w:bCs/>
                      <w:color w:val="000000"/>
                      <w:sz w:val="20"/>
                      <w:szCs w:val="20"/>
                      <w:lang w:eastAsia="es-CL"/>
                    </w:rPr>
                  </w:pPr>
                  <w:r w:rsidRPr="00382697">
                    <w:rPr>
                      <w:rFonts w:eastAsia="Times New Roman"/>
                      <w:b/>
                      <w:bCs/>
                      <w:color w:val="000000"/>
                      <w:sz w:val="20"/>
                      <w:szCs w:val="20"/>
                      <w:lang w:eastAsia="es-CL"/>
                    </w:rPr>
                    <w:t>3280</w:t>
                  </w:r>
                </w:p>
              </w:tc>
            </w:tr>
            <w:tr w:rsidR="00382697" w:rsidRPr="00382697" w14:paraId="710A78CF" w14:textId="77777777" w:rsidTr="00785404">
              <w:trPr>
                <w:trHeight w:val="155"/>
                <w:jc w:val="center"/>
              </w:trPr>
              <w:tc>
                <w:tcPr>
                  <w:tcW w:w="1616" w:type="dxa"/>
                  <w:tcBorders>
                    <w:top w:val="nil"/>
                    <w:left w:val="single" w:sz="8" w:space="0" w:color="auto"/>
                    <w:bottom w:val="single" w:sz="4" w:space="0" w:color="auto"/>
                    <w:right w:val="single" w:sz="4" w:space="0" w:color="auto"/>
                  </w:tcBorders>
                  <w:shd w:val="clear" w:color="000000" w:fill="C9C9C9"/>
                  <w:noWrap/>
                  <w:vAlign w:val="bottom"/>
                  <w:hideMark/>
                </w:tcPr>
                <w:p w14:paraId="7FCF9C46" w14:textId="77777777" w:rsidR="00382697" w:rsidRPr="00382697" w:rsidRDefault="00382697" w:rsidP="00382697">
                  <w:pPr>
                    <w:jc w:val="left"/>
                    <w:rPr>
                      <w:rFonts w:eastAsia="Times New Roman"/>
                      <w:b/>
                      <w:bCs/>
                      <w:color w:val="000000"/>
                      <w:sz w:val="20"/>
                      <w:szCs w:val="20"/>
                      <w:lang w:eastAsia="es-CL"/>
                    </w:rPr>
                  </w:pPr>
                  <w:r w:rsidRPr="00382697">
                    <w:rPr>
                      <w:rFonts w:eastAsia="Times New Roman"/>
                      <w:b/>
                      <w:bCs/>
                      <w:color w:val="000000"/>
                      <w:sz w:val="20"/>
                      <w:szCs w:val="20"/>
                      <w:lang w:eastAsia="es-CL"/>
                    </w:rPr>
                    <w:t>PZ5</w:t>
                  </w:r>
                </w:p>
              </w:tc>
              <w:tc>
                <w:tcPr>
                  <w:tcW w:w="3402" w:type="dxa"/>
                  <w:gridSpan w:val="5"/>
                  <w:tcBorders>
                    <w:top w:val="single" w:sz="4" w:space="0" w:color="auto"/>
                    <w:left w:val="nil"/>
                    <w:bottom w:val="single" w:sz="4" w:space="0" w:color="auto"/>
                    <w:right w:val="single" w:sz="8" w:space="0" w:color="000000"/>
                  </w:tcBorders>
                  <w:shd w:val="clear" w:color="auto" w:fill="auto"/>
                  <w:noWrap/>
                  <w:vAlign w:val="bottom"/>
                  <w:hideMark/>
                </w:tcPr>
                <w:p w14:paraId="5AAB19D2" w14:textId="77777777" w:rsidR="00382697" w:rsidRPr="00382697" w:rsidRDefault="00382697" w:rsidP="00785404">
                  <w:pPr>
                    <w:jc w:val="center"/>
                    <w:rPr>
                      <w:rFonts w:eastAsia="Times New Roman"/>
                      <w:b/>
                      <w:bCs/>
                      <w:color w:val="000000"/>
                      <w:sz w:val="20"/>
                      <w:szCs w:val="20"/>
                      <w:lang w:eastAsia="es-CL"/>
                    </w:rPr>
                  </w:pPr>
                  <w:r w:rsidRPr="00382697">
                    <w:rPr>
                      <w:rFonts w:eastAsia="Times New Roman"/>
                      <w:b/>
                      <w:bCs/>
                      <w:color w:val="000000"/>
                      <w:sz w:val="20"/>
                      <w:szCs w:val="20"/>
                      <w:lang w:eastAsia="es-CL"/>
                    </w:rPr>
                    <w:t>SECO</w:t>
                  </w:r>
                </w:p>
              </w:tc>
            </w:tr>
            <w:tr w:rsidR="00382697" w:rsidRPr="00382697" w14:paraId="725DC1C6" w14:textId="77777777" w:rsidTr="00785404">
              <w:trPr>
                <w:trHeight w:val="188"/>
                <w:jc w:val="center"/>
              </w:trPr>
              <w:tc>
                <w:tcPr>
                  <w:tcW w:w="1616" w:type="dxa"/>
                  <w:tcBorders>
                    <w:top w:val="nil"/>
                    <w:left w:val="single" w:sz="8" w:space="0" w:color="auto"/>
                    <w:bottom w:val="single" w:sz="4" w:space="0" w:color="auto"/>
                    <w:right w:val="single" w:sz="4" w:space="0" w:color="auto"/>
                  </w:tcBorders>
                  <w:shd w:val="clear" w:color="000000" w:fill="C9C9C9"/>
                  <w:noWrap/>
                  <w:vAlign w:val="bottom"/>
                  <w:hideMark/>
                </w:tcPr>
                <w:p w14:paraId="39C99024" w14:textId="77777777" w:rsidR="00382697" w:rsidRPr="00382697" w:rsidRDefault="00382697" w:rsidP="00382697">
                  <w:pPr>
                    <w:jc w:val="left"/>
                    <w:rPr>
                      <w:rFonts w:eastAsia="Times New Roman"/>
                      <w:b/>
                      <w:bCs/>
                      <w:color w:val="000000"/>
                      <w:sz w:val="20"/>
                      <w:szCs w:val="20"/>
                      <w:lang w:eastAsia="es-CL"/>
                    </w:rPr>
                  </w:pPr>
                  <w:r w:rsidRPr="00382697">
                    <w:rPr>
                      <w:rFonts w:eastAsia="Times New Roman"/>
                      <w:b/>
                      <w:bCs/>
                      <w:color w:val="000000"/>
                      <w:sz w:val="20"/>
                      <w:szCs w:val="20"/>
                      <w:lang w:eastAsia="es-CL"/>
                    </w:rPr>
                    <w:t>PSTCN6</w:t>
                  </w:r>
                </w:p>
              </w:tc>
              <w:tc>
                <w:tcPr>
                  <w:tcW w:w="850" w:type="dxa"/>
                  <w:tcBorders>
                    <w:top w:val="nil"/>
                    <w:left w:val="nil"/>
                    <w:bottom w:val="single" w:sz="4" w:space="0" w:color="auto"/>
                    <w:right w:val="single" w:sz="4" w:space="0" w:color="auto"/>
                  </w:tcBorders>
                  <w:shd w:val="clear" w:color="auto" w:fill="auto"/>
                  <w:noWrap/>
                  <w:vAlign w:val="bottom"/>
                  <w:hideMark/>
                </w:tcPr>
                <w:p w14:paraId="04AB8122"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6652456</w:t>
                  </w:r>
                </w:p>
              </w:tc>
              <w:tc>
                <w:tcPr>
                  <w:tcW w:w="851" w:type="dxa"/>
                  <w:tcBorders>
                    <w:top w:val="nil"/>
                    <w:left w:val="nil"/>
                    <w:bottom w:val="single" w:sz="4" w:space="0" w:color="auto"/>
                    <w:right w:val="single" w:sz="4" w:space="0" w:color="auto"/>
                  </w:tcBorders>
                  <w:shd w:val="clear" w:color="auto" w:fill="auto"/>
                  <w:noWrap/>
                  <w:vAlign w:val="bottom"/>
                  <w:hideMark/>
                </w:tcPr>
                <w:p w14:paraId="4285B6D7"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299286</w:t>
                  </w:r>
                </w:p>
              </w:tc>
              <w:tc>
                <w:tcPr>
                  <w:tcW w:w="567" w:type="dxa"/>
                  <w:tcBorders>
                    <w:top w:val="nil"/>
                    <w:left w:val="nil"/>
                    <w:bottom w:val="single" w:sz="4" w:space="0" w:color="auto"/>
                    <w:right w:val="single" w:sz="4" w:space="0" w:color="auto"/>
                  </w:tcBorders>
                  <w:shd w:val="clear" w:color="auto" w:fill="auto"/>
                  <w:noWrap/>
                  <w:vAlign w:val="bottom"/>
                  <w:hideMark/>
                </w:tcPr>
                <w:p w14:paraId="1EC42682"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5,7</w:t>
                  </w:r>
                </w:p>
              </w:tc>
              <w:tc>
                <w:tcPr>
                  <w:tcW w:w="851" w:type="dxa"/>
                  <w:tcBorders>
                    <w:top w:val="nil"/>
                    <w:left w:val="nil"/>
                    <w:bottom w:val="single" w:sz="4" w:space="0" w:color="auto"/>
                    <w:right w:val="single" w:sz="4" w:space="0" w:color="auto"/>
                  </w:tcBorders>
                  <w:shd w:val="clear" w:color="auto" w:fill="auto"/>
                  <w:noWrap/>
                  <w:vAlign w:val="bottom"/>
                  <w:hideMark/>
                </w:tcPr>
                <w:p w14:paraId="6605F8E1"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2537</w:t>
                  </w:r>
                </w:p>
              </w:tc>
              <w:tc>
                <w:tcPr>
                  <w:tcW w:w="283" w:type="dxa"/>
                  <w:tcBorders>
                    <w:top w:val="nil"/>
                    <w:left w:val="nil"/>
                    <w:bottom w:val="single" w:sz="4" w:space="0" w:color="auto"/>
                    <w:right w:val="single" w:sz="8" w:space="0" w:color="auto"/>
                  </w:tcBorders>
                  <w:shd w:val="clear" w:color="auto" w:fill="auto"/>
                  <w:noWrap/>
                  <w:vAlign w:val="bottom"/>
                  <w:hideMark/>
                </w:tcPr>
                <w:p w14:paraId="0E29BDA9" w14:textId="77777777" w:rsidR="00382697" w:rsidRPr="00382697" w:rsidRDefault="00382697" w:rsidP="00785404">
                  <w:pPr>
                    <w:jc w:val="center"/>
                    <w:rPr>
                      <w:rFonts w:eastAsia="Times New Roman"/>
                      <w:b/>
                      <w:bCs/>
                      <w:color w:val="000000"/>
                      <w:sz w:val="20"/>
                      <w:szCs w:val="20"/>
                      <w:lang w:eastAsia="es-CL"/>
                    </w:rPr>
                  </w:pPr>
                  <w:r w:rsidRPr="00382697">
                    <w:rPr>
                      <w:rFonts w:eastAsia="Times New Roman"/>
                      <w:b/>
                      <w:bCs/>
                      <w:color w:val="000000"/>
                      <w:sz w:val="20"/>
                      <w:szCs w:val="20"/>
                      <w:lang w:eastAsia="es-CL"/>
                    </w:rPr>
                    <w:t>4230</w:t>
                  </w:r>
                </w:p>
              </w:tc>
            </w:tr>
            <w:tr w:rsidR="00382697" w:rsidRPr="00382697" w14:paraId="276E1F3B" w14:textId="77777777" w:rsidTr="00785404">
              <w:trPr>
                <w:trHeight w:val="77"/>
                <w:jc w:val="center"/>
              </w:trPr>
              <w:tc>
                <w:tcPr>
                  <w:tcW w:w="1616" w:type="dxa"/>
                  <w:tcBorders>
                    <w:top w:val="nil"/>
                    <w:left w:val="single" w:sz="8" w:space="0" w:color="auto"/>
                    <w:bottom w:val="single" w:sz="4" w:space="0" w:color="auto"/>
                    <w:right w:val="single" w:sz="4" w:space="0" w:color="auto"/>
                  </w:tcBorders>
                  <w:shd w:val="clear" w:color="000000" w:fill="C9C9C9"/>
                  <w:noWrap/>
                  <w:vAlign w:val="bottom"/>
                  <w:hideMark/>
                </w:tcPr>
                <w:p w14:paraId="11DFD0C7" w14:textId="77777777" w:rsidR="00382697" w:rsidRPr="00382697" w:rsidRDefault="00382697" w:rsidP="00382697">
                  <w:pPr>
                    <w:jc w:val="left"/>
                    <w:rPr>
                      <w:rFonts w:eastAsia="Times New Roman"/>
                      <w:b/>
                      <w:bCs/>
                      <w:color w:val="000000"/>
                      <w:sz w:val="20"/>
                      <w:szCs w:val="20"/>
                      <w:lang w:eastAsia="es-CL"/>
                    </w:rPr>
                  </w:pPr>
                  <w:r w:rsidRPr="00382697">
                    <w:rPr>
                      <w:rFonts w:eastAsia="Times New Roman"/>
                      <w:b/>
                      <w:bCs/>
                      <w:color w:val="000000"/>
                      <w:sz w:val="20"/>
                      <w:szCs w:val="20"/>
                      <w:lang w:eastAsia="es-CL"/>
                    </w:rPr>
                    <w:t>PSTCN7</w:t>
                  </w:r>
                </w:p>
              </w:tc>
              <w:tc>
                <w:tcPr>
                  <w:tcW w:w="850" w:type="dxa"/>
                  <w:tcBorders>
                    <w:top w:val="nil"/>
                    <w:left w:val="nil"/>
                    <w:bottom w:val="single" w:sz="4" w:space="0" w:color="auto"/>
                    <w:right w:val="single" w:sz="4" w:space="0" w:color="auto"/>
                  </w:tcBorders>
                  <w:shd w:val="clear" w:color="auto" w:fill="auto"/>
                  <w:noWrap/>
                  <w:vAlign w:val="bottom"/>
                  <w:hideMark/>
                </w:tcPr>
                <w:p w14:paraId="525921E8"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6652731</w:t>
                  </w:r>
                </w:p>
              </w:tc>
              <w:tc>
                <w:tcPr>
                  <w:tcW w:w="851" w:type="dxa"/>
                  <w:tcBorders>
                    <w:top w:val="nil"/>
                    <w:left w:val="nil"/>
                    <w:bottom w:val="single" w:sz="4" w:space="0" w:color="auto"/>
                    <w:right w:val="single" w:sz="4" w:space="0" w:color="auto"/>
                  </w:tcBorders>
                  <w:shd w:val="clear" w:color="auto" w:fill="auto"/>
                  <w:noWrap/>
                  <w:vAlign w:val="bottom"/>
                  <w:hideMark/>
                </w:tcPr>
                <w:p w14:paraId="4076A34A"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299184</w:t>
                  </w:r>
                </w:p>
              </w:tc>
              <w:tc>
                <w:tcPr>
                  <w:tcW w:w="567" w:type="dxa"/>
                  <w:tcBorders>
                    <w:top w:val="nil"/>
                    <w:left w:val="nil"/>
                    <w:bottom w:val="single" w:sz="4" w:space="0" w:color="auto"/>
                    <w:right w:val="single" w:sz="4" w:space="0" w:color="auto"/>
                  </w:tcBorders>
                  <w:shd w:val="clear" w:color="auto" w:fill="auto"/>
                  <w:noWrap/>
                  <w:vAlign w:val="bottom"/>
                  <w:hideMark/>
                </w:tcPr>
                <w:p w14:paraId="226317D7"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6,37</w:t>
                  </w:r>
                </w:p>
              </w:tc>
              <w:tc>
                <w:tcPr>
                  <w:tcW w:w="851" w:type="dxa"/>
                  <w:tcBorders>
                    <w:top w:val="nil"/>
                    <w:left w:val="nil"/>
                    <w:bottom w:val="single" w:sz="4" w:space="0" w:color="auto"/>
                    <w:right w:val="single" w:sz="4" w:space="0" w:color="auto"/>
                  </w:tcBorders>
                  <w:shd w:val="clear" w:color="auto" w:fill="auto"/>
                  <w:noWrap/>
                  <w:vAlign w:val="bottom"/>
                  <w:hideMark/>
                </w:tcPr>
                <w:p w14:paraId="4E96514C"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1731</w:t>
                  </w:r>
                </w:p>
              </w:tc>
              <w:tc>
                <w:tcPr>
                  <w:tcW w:w="283" w:type="dxa"/>
                  <w:tcBorders>
                    <w:top w:val="nil"/>
                    <w:left w:val="nil"/>
                    <w:bottom w:val="single" w:sz="4" w:space="0" w:color="auto"/>
                    <w:right w:val="single" w:sz="8" w:space="0" w:color="auto"/>
                  </w:tcBorders>
                  <w:shd w:val="clear" w:color="auto" w:fill="auto"/>
                  <w:noWrap/>
                  <w:vAlign w:val="bottom"/>
                  <w:hideMark/>
                </w:tcPr>
                <w:p w14:paraId="77B9A14E" w14:textId="77777777" w:rsidR="00382697" w:rsidRPr="00382697" w:rsidRDefault="00382697" w:rsidP="00785404">
                  <w:pPr>
                    <w:jc w:val="center"/>
                    <w:rPr>
                      <w:rFonts w:eastAsia="Times New Roman"/>
                      <w:b/>
                      <w:bCs/>
                      <w:color w:val="000000"/>
                      <w:sz w:val="20"/>
                      <w:szCs w:val="20"/>
                      <w:lang w:eastAsia="es-CL"/>
                    </w:rPr>
                  </w:pPr>
                  <w:r w:rsidRPr="00382697">
                    <w:rPr>
                      <w:rFonts w:eastAsia="Times New Roman"/>
                      <w:b/>
                      <w:bCs/>
                      <w:color w:val="000000"/>
                      <w:sz w:val="20"/>
                      <w:szCs w:val="20"/>
                      <w:lang w:eastAsia="es-CL"/>
                    </w:rPr>
                    <w:t>4350</w:t>
                  </w:r>
                </w:p>
              </w:tc>
            </w:tr>
            <w:tr w:rsidR="00382697" w:rsidRPr="00382697" w14:paraId="74557B69" w14:textId="77777777" w:rsidTr="00785404">
              <w:trPr>
                <w:trHeight w:val="110"/>
                <w:jc w:val="center"/>
              </w:trPr>
              <w:tc>
                <w:tcPr>
                  <w:tcW w:w="1616" w:type="dxa"/>
                  <w:tcBorders>
                    <w:top w:val="nil"/>
                    <w:left w:val="single" w:sz="8" w:space="0" w:color="auto"/>
                    <w:bottom w:val="single" w:sz="4" w:space="0" w:color="auto"/>
                    <w:right w:val="single" w:sz="4" w:space="0" w:color="auto"/>
                  </w:tcBorders>
                  <w:shd w:val="clear" w:color="000000" w:fill="C9C9C9"/>
                  <w:noWrap/>
                  <w:vAlign w:val="bottom"/>
                  <w:hideMark/>
                </w:tcPr>
                <w:p w14:paraId="46B0D181" w14:textId="77777777" w:rsidR="00382697" w:rsidRPr="00382697" w:rsidRDefault="00382697" w:rsidP="00382697">
                  <w:pPr>
                    <w:jc w:val="left"/>
                    <w:rPr>
                      <w:rFonts w:eastAsia="Times New Roman"/>
                      <w:b/>
                      <w:bCs/>
                      <w:color w:val="000000"/>
                      <w:sz w:val="20"/>
                      <w:szCs w:val="20"/>
                      <w:lang w:eastAsia="es-CL"/>
                    </w:rPr>
                  </w:pPr>
                  <w:r w:rsidRPr="00382697">
                    <w:rPr>
                      <w:rFonts w:eastAsia="Times New Roman"/>
                      <w:b/>
                      <w:bCs/>
                      <w:color w:val="000000"/>
                      <w:sz w:val="20"/>
                      <w:szCs w:val="20"/>
                      <w:lang w:eastAsia="es-CL"/>
                    </w:rPr>
                    <w:t>PSTCN8B</w:t>
                  </w:r>
                </w:p>
              </w:tc>
              <w:tc>
                <w:tcPr>
                  <w:tcW w:w="850" w:type="dxa"/>
                  <w:tcBorders>
                    <w:top w:val="nil"/>
                    <w:left w:val="nil"/>
                    <w:bottom w:val="single" w:sz="4" w:space="0" w:color="auto"/>
                    <w:right w:val="single" w:sz="4" w:space="0" w:color="auto"/>
                  </w:tcBorders>
                  <w:shd w:val="clear" w:color="auto" w:fill="auto"/>
                  <w:noWrap/>
                  <w:vAlign w:val="bottom"/>
                  <w:hideMark/>
                </w:tcPr>
                <w:p w14:paraId="08622F1D"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6650938</w:t>
                  </w:r>
                </w:p>
              </w:tc>
              <w:tc>
                <w:tcPr>
                  <w:tcW w:w="851" w:type="dxa"/>
                  <w:tcBorders>
                    <w:top w:val="nil"/>
                    <w:left w:val="nil"/>
                    <w:bottom w:val="single" w:sz="4" w:space="0" w:color="auto"/>
                    <w:right w:val="single" w:sz="4" w:space="0" w:color="auto"/>
                  </w:tcBorders>
                  <w:shd w:val="clear" w:color="auto" w:fill="auto"/>
                  <w:noWrap/>
                  <w:vAlign w:val="bottom"/>
                  <w:hideMark/>
                </w:tcPr>
                <w:p w14:paraId="39B61891"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298728</w:t>
                  </w:r>
                </w:p>
              </w:tc>
              <w:tc>
                <w:tcPr>
                  <w:tcW w:w="567" w:type="dxa"/>
                  <w:tcBorders>
                    <w:top w:val="nil"/>
                    <w:left w:val="nil"/>
                    <w:bottom w:val="single" w:sz="4" w:space="0" w:color="auto"/>
                    <w:right w:val="single" w:sz="4" w:space="0" w:color="auto"/>
                  </w:tcBorders>
                  <w:shd w:val="clear" w:color="auto" w:fill="auto"/>
                  <w:noWrap/>
                  <w:vAlign w:val="bottom"/>
                  <w:hideMark/>
                </w:tcPr>
                <w:p w14:paraId="19D952E3"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6,99</w:t>
                  </w:r>
                </w:p>
              </w:tc>
              <w:tc>
                <w:tcPr>
                  <w:tcW w:w="851" w:type="dxa"/>
                  <w:tcBorders>
                    <w:top w:val="nil"/>
                    <w:left w:val="nil"/>
                    <w:bottom w:val="single" w:sz="4" w:space="0" w:color="auto"/>
                    <w:right w:val="single" w:sz="4" w:space="0" w:color="auto"/>
                  </w:tcBorders>
                  <w:shd w:val="clear" w:color="auto" w:fill="auto"/>
                  <w:noWrap/>
                  <w:vAlign w:val="bottom"/>
                  <w:hideMark/>
                </w:tcPr>
                <w:p w14:paraId="414D8AA2"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1835</w:t>
                  </w:r>
                </w:p>
              </w:tc>
              <w:tc>
                <w:tcPr>
                  <w:tcW w:w="283" w:type="dxa"/>
                  <w:tcBorders>
                    <w:top w:val="nil"/>
                    <w:left w:val="nil"/>
                    <w:bottom w:val="single" w:sz="4" w:space="0" w:color="auto"/>
                    <w:right w:val="single" w:sz="8" w:space="0" w:color="auto"/>
                  </w:tcBorders>
                  <w:shd w:val="clear" w:color="auto" w:fill="auto"/>
                  <w:noWrap/>
                  <w:vAlign w:val="bottom"/>
                  <w:hideMark/>
                </w:tcPr>
                <w:p w14:paraId="56CC3D38" w14:textId="77777777" w:rsidR="00382697" w:rsidRPr="00382697" w:rsidRDefault="00382697" w:rsidP="00785404">
                  <w:pPr>
                    <w:jc w:val="center"/>
                    <w:rPr>
                      <w:rFonts w:eastAsia="Times New Roman"/>
                      <w:b/>
                      <w:bCs/>
                      <w:color w:val="000000"/>
                      <w:sz w:val="20"/>
                      <w:szCs w:val="20"/>
                      <w:lang w:eastAsia="es-CL"/>
                    </w:rPr>
                  </w:pPr>
                  <w:r w:rsidRPr="00382697">
                    <w:rPr>
                      <w:rFonts w:eastAsia="Times New Roman"/>
                      <w:b/>
                      <w:bCs/>
                      <w:color w:val="000000"/>
                      <w:sz w:val="20"/>
                      <w:szCs w:val="20"/>
                      <w:lang w:eastAsia="es-CL"/>
                    </w:rPr>
                    <w:t>3730</w:t>
                  </w:r>
                </w:p>
              </w:tc>
            </w:tr>
            <w:tr w:rsidR="00382697" w:rsidRPr="00382697" w14:paraId="0F6A26E8" w14:textId="77777777" w:rsidTr="00785404">
              <w:trPr>
                <w:trHeight w:val="127"/>
                <w:jc w:val="center"/>
              </w:trPr>
              <w:tc>
                <w:tcPr>
                  <w:tcW w:w="1616" w:type="dxa"/>
                  <w:tcBorders>
                    <w:top w:val="nil"/>
                    <w:left w:val="single" w:sz="8" w:space="0" w:color="auto"/>
                    <w:bottom w:val="single" w:sz="4" w:space="0" w:color="auto"/>
                    <w:right w:val="single" w:sz="4" w:space="0" w:color="auto"/>
                  </w:tcBorders>
                  <w:shd w:val="clear" w:color="000000" w:fill="C9C9C9"/>
                  <w:noWrap/>
                  <w:vAlign w:val="bottom"/>
                  <w:hideMark/>
                </w:tcPr>
                <w:p w14:paraId="0E6C64D5" w14:textId="77777777" w:rsidR="00382697" w:rsidRPr="00382697" w:rsidRDefault="00382697" w:rsidP="00382697">
                  <w:pPr>
                    <w:jc w:val="left"/>
                    <w:rPr>
                      <w:rFonts w:eastAsia="Times New Roman"/>
                      <w:b/>
                      <w:bCs/>
                      <w:color w:val="000000"/>
                      <w:sz w:val="20"/>
                      <w:szCs w:val="20"/>
                      <w:lang w:eastAsia="es-CL"/>
                    </w:rPr>
                  </w:pPr>
                  <w:r w:rsidRPr="00382697">
                    <w:rPr>
                      <w:rFonts w:eastAsia="Times New Roman"/>
                      <w:b/>
                      <w:bCs/>
                      <w:color w:val="000000"/>
                      <w:sz w:val="20"/>
                      <w:szCs w:val="20"/>
                      <w:lang w:eastAsia="es-CL"/>
                    </w:rPr>
                    <w:t>Piscina Muro Nor Oriente</w:t>
                  </w:r>
                </w:p>
              </w:tc>
              <w:tc>
                <w:tcPr>
                  <w:tcW w:w="850" w:type="dxa"/>
                  <w:tcBorders>
                    <w:top w:val="nil"/>
                    <w:left w:val="nil"/>
                    <w:bottom w:val="single" w:sz="4" w:space="0" w:color="auto"/>
                    <w:right w:val="single" w:sz="4" w:space="0" w:color="auto"/>
                  </w:tcBorders>
                  <w:shd w:val="clear" w:color="auto" w:fill="auto"/>
                  <w:noWrap/>
                  <w:vAlign w:val="bottom"/>
                  <w:hideMark/>
                </w:tcPr>
                <w:p w14:paraId="6F64F241"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6650670</w:t>
                  </w:r>
                </w:p>
              </w:tc>
              <w:tc>
                <w:tcPr>
                  <w:tcW w:w="851" w:type="dxa"/>
                  <w:tcBorders>
                    <w:top w:val="nil"/>
                    <w:left w:val="nil"/>
                    <w:bottom w:val="single" w:sz="4" w:space="0" w:color="auto"/>
                    <w:right w:val="single" w:sz="4" w:space="0" w:color="auto"/>
                  </w:tcBorders>
                  <w:shd w:val="clear" w:color="auto" w:fill="auto"/>
                  <w:noWrap/>
                  <w:vAlign w:val="bottom"/>
                  <w:hideMark/>
                </w:tcPr>
                <w:p w14:paraId="0EAE8E45"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298355</w:t>
                  </w:r>
                </w:p>
              </w:tc>
              <w:tc>
                <w:tcPr>
                  <w:tcW w:w="567" w:type="dxa"/>
                  <w:tcBorders>
                    <w:top w:val="nil"/>
                    <w:left w:val="nil"/>
                    <w:bottom w:val="single" w:sz="4" w:space="0" w:color="auto"/>
                    <w:right w:val="single" w:sz="4" w:space="0" w:color="auto"/>
                  </w:tcBorders>
                  <w:shd w:val="clear" w:color="auto" w:fill="auto"/>
                  <w:noWrap/>
                  <w:vAlign w:val="bottom"/>
                  <w:hideMark/>
                </w:tcPr>
                <w:p w14:paraId="59949AD9"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5,52</w:t>
                  </w:r>
                </w:p>
              </w:tc>
              <w:tc>
                <w:tcPr>
                  <w:tcW w:w="851" w:type="dxa"/>
                  <w:tcBorders>
                    <w:top w:val="nil"/>
                    <w:left w:val="nil"/>
                    <w:bottom w:val="single" w:sz="4" w:space="0" w:color="auto"/>
                    <w:right w:val="single" w:sz="4" w:space="0" w:color="auto"/>
                  </w:tcBorders>
                  <w:shd w:val="clear" w:color="auto" w:fill="auto"/>
                  <w:noWrap/>
                  <w:vAlign w:val="bottom"/>
                  <w:hideMark/>
                </w:tcPr>
                <w:p w14:paraId="35054FFF"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1713</w:t>
                  </w:r>
                </w:p>
              </w:tc>
              <w:tc>
                <w:tcPr>
                  <w:tcW w:w="283" w:type="dxa"/>
                  <w:tcBorders>
                    <w:top w:val="nil"/>
                    <w:left w:val="nil"/>
                    <w:bottom w:val="single" w:sz="4" w:space="0" w:color="auto"/>
                    <w:right w:val="single" w:sz="8" w:space="0" w:color="auto"/>
                  </w:tcBorders>
                  <w:shd w:val="clear" w:color="auto" w:fill="auto"/>
                  <w:noWrap/>
                  <w:vAlign w:val="bottom"/>
                  <w:hideMark/>
                </w:tcPr>
                <w:p w14:paraId="27DAC952" w14:textId="77777777" w:rsidR="00382697" w:rsidRPr="00382697" w:rsidRDefault="00382697" w:rsidP="00785404">
                  <w:pPr>
                    <w:jc w:val="center"/>
                    <w:rPr>
                      <w:rFonts w:eastAsia="Times New Roman"/>
                      <w:b/>
                      <w:bCs/>
                      <w:color w:val="000000"/>
                      <w:sz w:val="20"/>
                      <w:szCs w:val="20"/>
                      <w:lang w:eastAsia="es-CL"/>
                    </w:rPr>
                  </w:pPr>
                  <w:r w:rsidRPr="00382697">
                    <w:rPr>
                      <w:rFonts w:eastAsia="Times New Roman"/>
                      <w:b/>
                      <w:bCs/>
                      <w:color w:val="000000"/>
                      <w:sz w:val="20"/>
                      <w:szCs w:val="20"/>
                      <w:lang w:eastAsia="es-CL"/>
                    </w:rPr>
                    <w:t>3340</w:t>
                  </w:r>
                </w:p>
              </w:tc>
            </w:tr>
            <w:tr w:rsidR="00382697" w:rsidRPr="00382697" w14:paraId="4888571F" w14:textId="77777777" w:rsidTr="00785404">
              <w:trPr>
                <w:trHeight w:val="160"/>
                <w:jc w:val="center"/>
              </w:trPr>
              <w:tc>
                <w:tcPr>
                  <w:tcW w:w="1616" w:type="dxa"/>
                  <w:tcBorders>
                    <w:top w:val="nil"/>
                    <w:left w:val="single" w:sz="8" w:space="0" w:color="auto"/>
                    <w:bottom w:val="single" w:sz="8" w:space="0" w:color="auto"/>
                    <w:right w:val="single" w:sz="4" w:space="0" w:color="auto"/>
                  </w:tcBorders>
                  <w:shd w:val="clear" w:color="000000" w:fill="C9C9C9"/>
                  <w:noWrap/>
                  <w:vAlign w:val="bottom"/>
                  <w:hideMark/>
                </w:tcPr>
                <w:p w14:paraId="76635D22" w14:textId="77777777" w:rsidR="00382697" w:rsidRPr="00382697" w:rsidRDefault="00382697" w:rsidP="00382697">
                  <w:pPr>
                    <w:jc w:val="left"/>
                    <w:rPr>
                      <w:rFonts w:eastAsia="Times New Roman"/>
                      <w:b/>
                      <w:bCs/>
                      <w:color w:val="000000"/>
                      <w:sz w:val="20"/>
                      <w:szCs w:val="20"/>
                      <w:lang w:eastAsia="es-CL"/>
                    </w:rPr>
                  </w:pPr>
                  <w:r w:rsidRPr="00382697">
                    <w:rPr>
                      <w:rFonts w:eastAsia="Times New Roman"/>
                      <w:b/>
                      <w:bCs/>
                      <w:color w:val="000000"/>
                      <w:sz w:val="20"/>
                      <w:szCs w:val="20"/>
                      <w:lang w:eastAsia="es-CL"/>
                    </w:rPr>
                    <w:t>Drenaje Muro Nor Oriente</w:t>
                  </w:r>
                </w:p>
              </w:tc>
              <w:tc>
                <w:tcPr>
                  <w:tcW w:w="850" w:type="dxa"/>
                  <w:tcBorders>
                    <w:top w:val="nil"/>
                    <w:left w:val="nil"/>
                    <w:bottom w:val="single" w:sz="8" w:space="0" w:color="auto"/>
                    <w:right w:val="single" w:sz="4" w:space="0" w:color="auto"/>
                  </w:tcBorders>
                  <w:shd w:val="clear" w:color="auto" w:fill="auto"/>
                  <w:noWrap/>
                  <w:vAlign w:val="bottom"/>
                  <w:hideMark/>
                </w:tcPr>
                <w:p w14:paraId="5CF8CCCC"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6650602</w:t>
                  </w:r>
                </w:p>
              </w:tc>
              <w:tc>
                <w:tcPr>
                  <w:tcW w:w="851" w:type="dxa"/>
                  <w:tcBorders>
                    <w:top w:val="nil"/>
                    <w:left w:val="nil"/>
                    <w:bottom w:val="single" w:sz="8" w:space="0" w:color="auto"/>
                    <w:right w:val="single" w:sz="4" w:space="0" w:color="auto"/>
                  </w:tcBorders>
                  <w:shd w:val="clear" w:color="auto" w:fill="auto"/>
                  <w:noWrap/>
                  <w:vAlign w:val="bottom"/>
                  <w:hideMark/>
                </w:tcPr>
                <w:p w14:paraId="4FD59A3B"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298303</w:t>
                  </w:r>
                </w:p>
              </w:tc>
              <w:tc>
                <w:tcPr>
                  <w:tcW w:w="567" w:type="dxa"/>
                  <w:tcBorders>
                    <w:top w:val="nil"/>
                    <w:left w:val="nil"/>
                    <w:bottom w:val="single" w:sz="8" w:space="0" w:color="auto"/>
                    <w:right w:val="single" w:sz="4" w:space="0" w:color="auto"/>
                  </w:tcBorders>
                  <w:shd w:val="clear" w:color="auto" w:fill="auto"/>
                  <w:noWrap/>
                  <w:vAlign w:val="bottom"/>
                  <w:hideMark/>
                </w:tcPr>
                <w:p w14:paraId="508AA765"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4,52</w:t>
                  </w:r>
                </w:p>
              </w:tc>
              <w:tc>
                <w:tcPr>
                  <w:tcW w:w="851" w:type="dxa"/>
                  <w:tcBorders>
                    <w:top w:val="nil"/>
                    <w:left w:val="nil"/>
                    <w:bottom w:val="single" w:sz="8" w:space="0" w:color="auto"/>
                    <w:right w:val="single" w:sz="4" w:space="0" w:color="auto"/>
                  </w:tcBorders>
                  <w:shd w:val="clear" w:color="auto" w:fill="auto"/>
                  <w:noWrap/>
                  <w:vAlign w:val="bottom"/>
                  <w:hideMark/>
                </w:tcPr>
                <w:p w14:paraId="72449EFC" w14:textId="77777777" w:rsidR="00382697" w:rsidRPr="00382697" w:rsidRDefault="00382697" w:rsidP="00382697">
                  <w:pPr>
                    <w:jc w:val="right"/>
                    <w:rPr>
                      <w:rFonts w:eastAsia="Times New Roman"/>
                      <w:b/>
                      <w:bCs/>
                      <w:color w:val="000000"/>
                      <w:sz w:val="20"/>
                      <w:szCs w:val="20"/>
                      <w:lang w:eastAsia="es-CL"/>
                    </w:rPr>
                  </w:pPr>
                  <w:r w:rsidRPr="00382697">
                    <w:rPr>
                      <w:rFonts w:eastAsia="Times New Roman"/>
                      <w:b/>
                      <w:bCs/>
                      <w:color w:val="000000"/>
                      <w:sz w:val="20"/>
                      <w:szCs w:val="20"/>
                      <w:lang w:eastAsia="es-CL"/>
                    </w:rPr>
                    <w:t>1822</w:t>
                  </w:r>
                </w:p>
              </w:tc>
              <w:tc>
                <w:tcPr>
                  <w:tcW w:w="283" w:type="dxa"/>
                  <w:tcBorders>
                    <w:top w:val="nil"/>
                    <w:left w:val="nil"/>
                    <w:bottom w:val="single" w:sz="8" w:space="0" w:color="auto"/>
                    <w:right w:val="single" w:sz="8" w:space="0" w:color="auto"/>
                  </w:tcBorders>
                  <w:shd w:val="clear" w:color="auto" w:fill="auto"/>
                  <w:noWrap/>
                  <w:vAlign w:val="bottom"/>
                  <w:hideMark/>
                </w:tcPr>
                <w:p w14:paraId="4D942CD2" w14:textId="77777777" w:rsidR="00382697" w:rsidRPr="00382697" w:rsidRDefault="00382697" w:rsidP="00785404">
                  <w:pPr>
                    <w:jc w:val="center"/>
                    <w:rPr>
                      <w:rFonts w:eastAsia="Times New Roman"/>
                      <w:b/>
                      <w:bCs/>
                      <w:color w:val="000000"/>
                      <w:sz w:val="20"/>
                      <w:szCs w:val="20"/>
                      <w:lang w:eastAsia="es-CL"/>
                    </w:rPr>
                  </w:pPr>
                  <w:r w:rsidRPr="00382697">
                    <w:rPr>
                      <w:rFonts w:eastAsia="Times New Roman"/>
                      <w:b/>
                      <w:bCs/>
                      <w:color w:val="000000"/>
                      <w:sz w:val="20"/>
                      <w:szCs w:val="20"/>
                      <w:lang w:eastAsia="es-CL"/>
                    </w:rPr>
                    <w:t>3480</w:t>
                  </w:r>
                </w:p>
              </w:tc>
            </w:tr>
          </w:tbl>
          <w:p w14:paraId="31830A24" w14:textId="77777777" w:rsidR="008511AC" w:rsidRPr="0025129B" w:rsidRDefault="008511AC" w:rsidP="000A0E34">
            <w:pPr>
              <w:jc w:val="center"/>
              <w:rPr>
                <w:rFonts w:eastAsia="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0B28E4AB" w14:textId="77777777" w:rsidR="008511AC" w:rsidRPr="0025129B" w:rsidRDefault="00785404" w:rsidP="000A0E34">
            <w:pPr>
              <w:jc w:val="center"/>
              <w:rPr>
                <w:rFonts w:eastAsia="Times New Roman"/>
                <w:color w:val="000000"/>
                <w:sz w:val="20"/>
                <w:szCs w:val="20"/>
                <w:lang w:eastAsia="es-CL"/>
              </w:rPr>
            </w:pPr>
            <w:r>
              <w:rPr>
                <w:noProof/>
                <w:lang w:eastAsia="es-CL"/>
              </w:rPr>
              <w:drawing>
                <wp:inline distT="0" distB="0" distL="0" distR="0" wp14:anchorId="6DBAD2CA" wp14:editId="33357ECD">
                  <wp:extent cx="4520695" cy="5335131"/>
                  <wp:effectExtent l="0" t="0" r="0" b="0"/>
                  <wp:docPr id="21" name="Imagen 21" descr="C:\Users\pia.valenzuela\AppData\Local\Microsoft\Windows\Temporary Internet Files\Content.Word\Muestreo_Pozos_TECK_Conductiv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a.valenzuela\AppData\Local\Microsoft\Windows\Temporary Internet Files\Content.Word\Muestreo_Pozos_TECK_Conductividad.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86928" cy="5413296"/>
                          </a:xfrm>
                          <a:prstGeom prst="rect">
                            <a:avLst/>
                          </a:prstGeom>
                          <a:noFill/>
                          <a:ln>
                            <a:noFill/>
                          </a:ln>
                        </pic:spPr>
                      </pic:pic>
                    </a:graphicData>
                  </a:graphic>
                </wp:inline>
              </w:drawing>
            </w:r>
          </w:p>
        </w:tc>
      </w:tr>
      <w:tr w:rsidR="00F37E0E" w:rsidRPr="0025129B" w14:paraId="157C8C02" w14:textId="77777777" w:rsidTr="00ED2E40">
        <w:trPr>
          <w:trHeight w:val="220"/>
          <w:jc w:val="center"/>
        </w:trPr>
        <w:tc>
          <w:tcPr>
            <w:tcW w:w="2500" w:type="pct"/>
            <w:gridSpan w:val="3"/>
            <w:tcBorders>
              <w:top w:val="single" w:sz="4" w:space="0" w:color="auto"/>
              <w:left w:val="single" w:sz="4" w:space="0" w:color="auto"/>
              <w:right w:val="single" w:sz="4" w:space="0" w:color="000000"/>
            </w:tcBorders>
            <w:shd w:val="clear" w:color="auto" w:fill="auto"/>
            <w:noWrap/>
            <w:vAlign w:val="center"/>
            <w:hideMark/>
          </w:tcPr>
          <w:p w14:paraId="371052EB" w14:textId="77777777" w:rsidR="00F37E0E" w:rsidRPr="000C65E3" w:rsidRDefault="00F37E0E" w:rsidP="000A0E34">
            <w:pPr>
              <w:pStyle w:val="Descripcin"/>
              <w:keepNext/>
            </w:pPr>
            <w:bookmarkStart w:id="137" w:name="_Toc496524921"/>
            <w:bookmarkStart w:id="138" w:name="_Toc496525553"/>
            <w:bookmarkStart w:id="139" w:name="_Ref496277679"/>
            <w:r>
              <w:t xml:space="preserve">Tabla </w:t>
            </w:r>
            <w:r>
              <w:fldChar w:fldCharType="begin"/>
            </w:r>
            <w:r>
              <w:instrText xml:space="preserve"> SEQ Tabla \* ARABIC </w:instrText>
            </w:r>
            <w:r>
              <w:fldChar w:fldCharType="separate"/>
            </w:r>
            <w:r w:rsidR="00761DCC">
              <w:rPr>
                <w:noProof/>
              </w:rPr>
              <w:t>2</w:t>
            </w:r>
            <w:bookmarkEnd w:id="137"/>
            <w:bookmarkEnd w:id="138"/>
            <w:r>
              <w:fldChar w:fldCharType="end"/>
            </w:r>
            <w:bookmarkEnd w:id="139"/>
          </w:p>
        </w:tc>
        <w:tc>
          <w:tcPr>
            <w:tcW w:w="2500" w:type="pct"/>
            <w:gridSpan w:val="2"/>
            <w:tcBorders>
              <w:top w:val="single" w:sz="4" w:space="0" w:color="auto"/>
              <w:left w:val="single" w:sz="4" w:space="0" w:color="000000"/>
              <w:right w:val="single" w:sz="4" w:space="0" w:color="000000"/>
            </w:tcBorders>
            <w:shd w:val="clear" w:color="auto" w:fill="auto"/>
            <w:noWrap/>
            <w:vAlign w:val="center"/>
            <w:hideMark/>
          </w:tcPr>
          <w:p w14:paraId="0849E255" w14:textId="77777777" w:rsidR="00F37E0E" w:rsidRPr="0025129B" w:rsidRDefault="00FD5F4B" w:rsidP="00EA0203">
            <w:pPr>
              <w:pStyle w:val="Descripcin"/>
              <w:rPr>
                <w:rFonts w:eastAsia="Times New Roman"/>
                <w:b w:val="0"/>
                <w:color w:val="000000"/>
                <w:szCs w:val="18"/>
                <w:lang w:eastAsia="es-CL"/>
              </w:rPr>
            </w:pPr>
            <w:bookmarkStart w:id="140" w:name="_Toc496524922"/>
            <w:bookmarkStart w:id="141" w:name="_Toc496525554"/>
            <w:bookmarkStart w:id="142" w:name="_Ref496277717"/>
            <w:r w:rsidRPr="00FD5F4B">
              <w:t xml:space="preserve">Figura </w:t>
            </w:r>
            <w:r w:rsidRPr="00FD5F4B">
              <w:fldChar w:fldCharType="begin"/>
            </w:r>
            <w:r w:rsidRPr="00FD5F4B">
              <w:instrText xml:space="preserve"> SEQ Figura \* ARABIC </w:instrText>
            </w:r>
            <w:r w:rsidRPr="00FD5F4B">
              <w:fldChar w:fldCharType="separate"/>
            </w:r>
            <w:r w:rsidR="00761DCC">
              <w:rPr>
                <w:noProof/>
              </w:rPr>
              <w:t>3</w:t>
            </w:r>
            <w:bookmarkEnd w:id="140"/>
            <w:bookmarkEnd w:id="141"/>
            <w:r w:rsidRPr="00FD5F4B">
              <w:fldChar w:fldCharType="end"/>
            </w:r>
            <w:bookmarkEnd w:id="142"/>
          </w:p>
        </w:tc>
      </w:tr>
      <w:tr w:rsidR="008511AC" w:rsidRPr="0025129B" w14:paraId="595E621C" w14:textId="77777777" w:rsidTr="00ED2E40">
        <w:trPr>
          <w:trHeight w:val="40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613D3E2" w14:textId="77777777" w:rsidR="008511AC" w:rsidRPr="00A67625" w:rsidRDefault="008511AC" w:rsidP="00112C5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C006B">
              <w:rPr>
                <w:rFonts w:eastAsia="Times New Roman"/>
                <w:color w:val="000000"/>
                <w:sz w:val="18"/>
                <w:szCs w:val="18"/>
                <w:lang w:eastAsia="es-CL"/>
              </w:rPr>
              <w:t xml:space="preserve">Valores de </w:t>
            </w:r>
            <w:r w:rsidR="00C00114">
              <w:rPr>
                <w:rFonts w:eastAsia="Times New Roman"/>
                <w:color w:val="000000"/>
                <w:sz w:val="18"/>
                <w:szCs w:val="18"/>
                <w:lang w:eastAsia="es-CL"/>
              </w:rPr>
              <w:t>pH</w:t>
            </w:r>
            <w:r w:rsidR="005C006B">
              <w:rPr>
                <w:rFonts w:eastAsia="Times New Roman"/>
                <w:color w:val="000000"/>
                <w:sz w:val="18"/>
                <w:szCs w:val="18"/>
                <w:lang w:eastAsia="es-CL"/>
              </w:rPr>
              <w:t>,</w:t>
            </w:r>
            <w:r w:rsidR="00112C5C">
              <w:rPr>
                <w:rFonts w:eastAsia="Times New Roman"/>
                <w:color w:val="000000"/>
                <w:sz w:val="18"/>
                <w:szCs w:val="18"/>
                <w:lang w:eastAsia="es-CL"/>
              </w:rPr>
              <w:t xml:space="preserve"> sulfatos </w:t>
            </w:r>
            <w:r w:rsidR="005C006B">
              <w:rPr>
                <w:rFonts w:eastAsia="Times New Roman"/>
                <w:color w:val="000000"/>
                <w:sz w:val="18"/>
                <w:szCs w:val="18"/>
                <w:lang w:eastAsia="es-CL"/>
              </w:rPr>
              <w:t xml:space="preserve">y conductividad </w:t>
            </w:r>
            <w:r w:rsidR="00112C5C">
              <w:rPr>
                <w:rFonts w:eastAsia="Times New Roman"/>
                <w:color w:val="000000"/>
                <w:sz w:val="18"/>
                <w:szCs w:val="18"/>
                <w:lang w:eastAsia="es-CL"/>
              </w:rPr>
              <w:t>medidos durante la actividad de f</w:t>
            </w:r>
            <w:r w:rsidR="005C006B">
              <w:rPr>
                <w:rFonts w:eastAsia="Times New Roman"/>
                <w:color w:val="000000"/>
                <w:sz w:val="18"/>
                <w:szCs w:val="18"/>
                <w:lang w:eastAsia="es-CL"/>
              </w:rPr>
              <w:t>iscalización de marzo de 2017. E</w:t>
            </w:r>
            <w:r w:rsidR="00112C5C">
              <w:rPr>
                <w:rFonts w:eastAsia="Times New Roman"/>
                <w:color w:val="000000"/>
                <w:sz w:val="18"/>
                <w:szCs w:val="18"/>
                <w:lang w:eastAsia="es-CL"/>
              </w:rPr>
              <w:t>l Pozo PZ1 se encuentra aguas arriba del depósito de relaves, mientras que el pozo PZ4 se encuentra aguas abajo del depósito de relaves.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1B476EB" w14:textId="34598C52" w:rsidR="008511AC" w:rsidRPr="0025129B" w:rsidRDefault="008511AC" w:rsidP="00EA0203">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85404">
              <w:rPr>
                <w:rFonts w:eastAsia="Times New Roman"/>
                <w:color w:val="000000"/>
                <w:sz w:val="18"/>
                <w:szCs w:val="18"/>
                <w:lang w:eastAsia="es-CL"/>
              </w:rPr>
              <w:t>Resultados de análisis de laboratorio para los Pozos monitoreados en el parámetro conductividad.</w:t>
            </w:r>
            <w:r w:rsidR="008E1037">
              <w:rPr>
                <w:rFonts w:eastAsia="Times New Roman"/>
                <w:color w:val="000000"/>
                <w:sz w:val="18"/>
                <w:szCs w:val="18"/>
                <w:lang w:eastAsia="es-CL"/>
              </w:rPr>
              <w:t xml:space="preserve"> (Fuente: </w:t>
            </w:r>
            <w:r w:rsidR="004D19AE">
              <w:rPr>
                <w:rFonts w:eastAsia="Times New Roman"/>
                <w:color w:val="000000"/>
                <w:sz w:val="18"/>
                <w:szCs w:val="18"/>
                <w:lang w:eastAsia="es-CL"/>
              </w:rPr>
              <w:t>Elaboración propia</w:t>
            </w:r>
            <w:r w:rsidR="008E1037">
              <w:rPr>
                <w:rFonts w:eastAsia="Times New Roman"/>
                <w:color w:val="000000"/>
                <w:sz w:val="18"/>
                <w:szCs w:val="18"/>
                <w:lang w:eastAsia="es-CL"/>
              </w:rPr>
              <w:t>)</w:t>
            </w:r>
          </w:p>
          <w:p w14:paraId="2342EBD7" w14:textId="77777777" w:rsidR="008511AC" w:rsidRPr="0025129B" w:rsidRDefault="008511AC" w:rsidP="000A0E34">
            <w:pPr>
              <w:jc w:val="left"/>
              <w:rPr>
                <w:rFonts w:eastAsia="Times New Roman"/>
                <w:b/>
                <w:color w:val="000000"/>
                <w:sz w:val="18"/>
                <w:szCs w:val="18"/>
                <w:lang w:eastAsia="es-CL"/>
              </w:rPr>
            </w:pPr>
          </w:p>
        </w:tc>
      </w:tr>
    </w:tbl>
    <w:p w14:paraId="14E69F32" w14:textId="77777777" w:rsidR="00785404" w:rsidRDefault="00F37E0E">
      <w:pPr>
        <w:jc w:val="left"/>
      </w:pPr>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785404" w:rsidRPr="00D42470" w14:paraId="3FB2782E" w14:textId="77777777" w:rsidTr="000318C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75FE87" w14:textId="77777777" w:rsidR="00785404" w:rsidRPr="00D42470" w:rsidRDefault="00785404" w:rsidP="000318C0">
            <w:pPr>
              <w:jc w:val="center"/>
              <w:rPr>
                <w:rFonts w:ascii="Calibri" w:eastAsia="Times New Roman" w:hAnsi="Calibri"/>
                <w:b/>
                <w:bCs/>
                <w:color w:val="000000"/>
                <w:sz w:val="20"/>
                <w:szCs w:val="20"/>
                <w:lang w:eastAsia="es-CL"/>
              </w:rPr>
            </w:pPr>
            <w:r w:rsidRPr="00D42470">
              <w:rPr>
                <w:rFonts w:ascii="Calibri" w:eastAsia="Times New Roman" w:hAnsi="Calibri"/>
                <w:b/>
                <w:bCs/>
                <w:color w:val="000000"/>
                <w:sz w:val="20"/>
                <w:szCs w:val="20"/>
                <w:lang w:eastAsia="es-CL"/>
              </w:rPr>
              <w:lastRenderedPageBreak/>
              <w:t xml:space="preserve">Registros </w:t>
            </w:r>
          </w:p>
        </w:tc>
      </w:tr>
      <w:tr w:rsidR="00785404" w:rsidRPr="00D42470" w14:paraId="2C263D50" w14:textId="77777777" w:rsidTr="000318C0">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3CB94F5B" w14:textId="77777777" w:rsidR="00785404" w:rsidRPr="00D42470" w:rsidRDefault="00785404" w:rsidP="000318C0">
            <w:pPr>
              <w:jc w:val="center"/>
              <w:rPr>
                <w:rFonts w:ascii="Calibri" w:eastAsia="Times New Roman" w:hAnsi="Calibri"/>
                <w:color w:val="000000"/>
                <w:sz w:val="20"/>
                <w:szCs w:val="20"/>
                <w:lang w:eastAsia="es-CL"/>
              </w:rPr>
            </w:pPr>
            <w:r>
              <w:rPr>
                <w:noProof/>
                <w:lang w:eastAsia="es-CL"/>
              </w:rPr>
              <w:drawing>
                <wp:inline distT="0" distB="0" distL="0" distR="0" wp14:anchorId="264E5C36" wp14:editId="27344003">
                  <wp:extent cx="3934225" cy="5171952"/>
                  <wp:effectExtent l="0" t="0" r="9525" b="0"/>
                  <wp:docPr id="28" name="Imagen 28" descr="C:\Users\pia.valenzuela\AppData\Local\Microsoft\Windows\Temporary Internet Files\Content.Word\Muestreo_Pozos_TECK_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ia.valenzuela\AppData\Local\Microsoft\Windows\Temporary Internet Files\Content.Word\Muestreo_Pozos_TECK_PH.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85315" cy="5239115"/>
                          </a:xfrm>
                          <a:prstGeom prst="rect">
                            <a:avLst/>
                          </a:prstGeom>
                          <a:noFill/>
                          <a:ln>
                            <a:noFill/>
                          </a:ln>
                        </pic:spPr>
                      </pic:pic>
                    </a:graphicData>
                  </a:graphic>
                </wp:inline>
              </w:drawing>
            </w:r>
          </w:p>
        </w:tc>
      </w:tr>
      <w:tr w:rsidR="00785404" w:rsidRPr="00D42470" w14:paraId="1945EF64" w14:textId="77777777" w:rsidTr="000318C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20AE514" w14:textId="77777777" w:rsidR="00785404" w:rsidRPr="00D42470" w:rsidRDefault="00FD5F4B" w:rsidP="000318C0">
            <w:pPr>
              <w:contextualSpacing/>
              <w:outlineLvl w:val="1"/>
              <w:rPr>
                <w:rFonts w:ascii="Calibri" w:eastAsia="Times New Roman" w:hAnsi="Calibri" w:cs="Calibri"/>
                <w:b/>
                <w:color w:val="000000"/>
                <w:sz w:val="18"/>
                <w:szCs w:val="20"/>
                <w:lang w:eastAsia="es-CL"/>
              </w:rPr>
            </w:pPr>
            <w:bookmarkStart w:id="143" w:name="_Toc496524923"/>
            <w:bookmarkStart w:id="144" w:name="_Toc496525555"/>
            <w:bookmarkStart w:id="145" w:name="_Ref496277718"/>
            <w:r w:rsidRPr="00FD5F4B">
              <w:rPr>
                <w:rFonts w:ascii="Calibri" w:eastAsia="Times New Roman" w:hAnsi="Calibri"/>
                <w:b/>
                <w:color w:val="000000"/>
                <w:sz w:val="18"/>
                <w:szCs w:val="18"/>
                <w:lang w:eastAsia="es-CL"/>
              </w:rPr>
              <w:t xml:space="preserve">Figura </w:t>
            </w:r>
            <w:r w:rsidRPr="00FD5F4B">
              <w:rPr>
                <w:rFonts w:ascii="Calibri" w:eastAsia="Times New Roman" w:hAnsi="Calibri"/>
                <w:b/>
                <w:color w:val="000000"/>
                <w:sz w:val="18"/>
                <w:szCs w:val="18"/>
                <w:lang w:eastAsia="es-CL"/>
              </w:rPr>
              <w:fldChar w:fldCharType="begin"/>
            </w:r>
            <w:r w:rsidRPr="00FD5F4B">
              <w:rPr>
                <w:rFonts w:ascii="Calibri" w:eastAsia="Times New Roman" w:hAnsi="Calibri"/>
                <w:b/>
                <w:color w:val="000000"/>
                <w:sz w:val="18"/>
                <w:szCs w:val="18"/>
                <w:lang w:eastAsia="es-CL"/>
              </w:rPr>
              <w:instrText xml:space="preserve"> SEQ Figura \* ARABIC </w:instrText>
            </w:r>
            <w:r w:rsidRPr="00FD5F4B">
              <w:rPr>
                <w:rFonts w:ascii="Calibri" w:eastAsia="Times New Roman" w:hAnsi="Calibri"/>
                <w:b/>
                <w:color w:val="000000"/>
                <w:sz w:val="18"/>
                <w:szCs w:val="18"/>
                <w:lang w:eastAsia="es-CL"/>
              </w:rPr>
              <w:fldChar w:fldCharType="separate"/>
            </w:r>
            <w:r w:rsidR="00761DCC">
              <w:rPr>
                <w:rFonts w:ascii="Calibri" w:eastAsia="Times New Roman" w:hAnsi="Calibri"/>
                <w:b/>
                <w:noProof/>
                <w:color w:val="000000"/>
                <w:sz w:val="18"/>
                <w:szCs w:val="18"/>
                <w:lang w:eastAsia="es-CL"/>
              </w:rPr>
              <w:t>4</w:t>
            </w:r>
            <w:bookmarkEnd w:id="143"/>
            <w:bookmarkEnd w:id="144"/>
            <w:r w:rsidRPr="00FD5F4B">
              <w:rPr>
                <w:rFonts w:ascii="Calibri" w:eastAsia="Times New Roman" w:hAnsi="Calibri"/>
                <w:b/>
                <w:color w:val="000000"/>
                <w:sz w:val="18"/>
                <w:szCs w:val="18"/>
                <w:lang w:eastAsia="es-CL"/>
              </w:rPr>
              <w:fldChar w:fldCharType="end"/>
            </w:r>
            <w:bookmarkEnd w:id="145"/>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70300E4" w14:textId="77777777" w:rsidR="00785404" w:rsidRPr="00D42470" w:rsidRDefault="00785404" w:rsidP="000318C0">
            <w:pPr>
              <w:rPr>
                <w:rFonts w:ascii="Calibri" w:eastAsia="Times New Roman" w:hAnsi="Calibri"/>
                <w:b/>
                <w:color w:val="000000"/>
                <w:sz w:val="18"/>
                <w:szCs w:val="18"/>
                <w:lang w:eastAsia="es-CL"/>
              </w:rPr>
            </w:pPr>
          </w:p>
        </w:tc>
      </w:tr>
      <w:tr w:rsidR="00785404" w:rsidRPr="00D42470" w14:paraId="5BB7FD30" w14:textId="77777777" w:rsidTr="000318C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AFD8A86" w14:textId="5DAB3CE2" w:rsidR="00785404" w:rsidRPr="00D42470" w:rsidRDefault="00785404" w:rsidP="00654E05">
            <w:pPr>
              <w:rPr>
                <w:rFonts w:ascii="Calibri" w:eastAsia="Times New Roman" w:hAnsi="Calibri"/>
                <w:color w:val="000000"/>
                <w:sz w:val="18"/>
                <w:szCs w:val="18"/>
                <w:lang w:eastAsia="es-CL"/>
              </w:rPr>
            </w:pPr>
            <w:r w:rsidRPr="00D42470">
              <w:rPr>
                <w:rFonts w:ascii="Calibri" w:eastAsia="Times New Roman" w:hAnsi="Calibri"/>
                <w:b/>
                <w:color w:val="000000"/>
                <w:sz w:val="18"/>
                <w:szCs w:val="18"/>
                <w:lang w:eastAsia="es-CL"/>
              </w:rPr>
              <w:t>Descripción del medio de prueba:</w:t>
            </w:r>
            <w:r w:rsidRPr="00D42470">
              <w:rPr>
                <w:rFonts w:ascii="Calibri" w:eastAsia="Times New Roman" w:hAnsi="Calibri"/>
                <w:color w:val="000000"/>
                <w:sz w:val="18"/>
                <w:szCs w:val="18"/>
                <w:lang w:eastAsia="es-CL"/>
              </w:rPr>
              <w:t xml:space="preserve"> </w:t>
            </w:r>
            <w:r>
              <w:rPr>
                <w:rFonts w:eastAsia="Times New Roman"/>
                <w:color w:val="000000"/>
                <w:sz w:val="18"/>
                <w:szCs w:val="18"/>
                <w:lang w:eastAsia="es-CL"/>
              </w:rPr>
              <w:t>Resultados de análisis de laboratorio para los Pozos monitoreados</w:t>
            </w:r>
            <w:r w:rsidR="005C006B">
              <w:rPr>
                <w:rFonts w:eastAsia="Times New Roman"/>
                <w:color w:val="000000"/>
                <w:sz w:val="18"/>
                <w:szCs w:val="18"/>
                <w:lang w:eastAsia="es-CL"/>
              </w:rPr>
              <w:t>,</w:t>
            </w:r>
            <w:r>
              <w:rPr>
                <w:rFonts w:eastAsia="Times New Roman"/>
                <w:color w:val="000000"/>
                <w:sz w:val="18"/>
                <w:szCs w:val="18"/>
                <w:lang w:eastAsia="es-CL"/>
              </w:rPr>
              <w:t xml:space="preserve"> </w:t>
            </w:r>
            <w:r w:rsidR="00654E05">
              <w:rPr>
                <w:rFonts w:eastAsia="Times New Roman"/>
                <w:color w:val="000000"/>
                <w:sz w:val="18"/>
                <w:szCs w:val="18"/>
                <w:lang w:eastAsia="es-CL"/>
              </w:rPr>
              <w:t>para</w:t>
            </w:r>
            <w:r>
              <w:rPr>
                <w:rFonts w:eastAsia="Times New Roman"/>
                <w:color w:val="000000"/>
                <w:sz w:val="18"/>
                <w:szCs w:val="18"/>
                <w:lang w:eastAsia="es-CL"/>
              </w:rPr>
              <w:t xml:space="preserve"> el parámetro pH. Se observa que los pozos que se encuentran aguas arriba del depósito de relaves (PZ 1 y PZ</w:t>
            </w:r>
            <w:r w:rsidR="005C006B">
              <w:rPr>
                <w:rFonts w:eastAsia="Times New Roman"/>
                <w:color w:val="000000"/>
                <w:sz w:val="18"/>
                <w:szCs w:val="18"/>
                <w:lang w:eastAsia="es-CL"/>
              </w:rPr>
              <w:t xml:space="preserve"> </w:t>
            </w:r>
            <w:r>
              <w:rPr>
                <w:rFonts w:eastAsia="Times New Roman"/>
                <w:color w:val="000000"/>
                <w:sz w:val="18"/>
                <w:szCs w:val="18"/>
                <w:lang w:eastAsia="es-CL"/>
              </w:rPr>
              <w:t xml:space="preserve">2) poseen aguas </w:t>
            </w:r>
            <w:r w:rsidR="005C006B">
              <w:rPr>
                <w:rFonts w:eastAsia="Times New Roman"/>
                <w:color w:val="000000"/>
                <w:sz w:val="18"/>
                <w:szCs w:val="18"/>
                <w:lang w:eastAsia="es-CL"/>
              </w:rPr>
              <w:t>de pH neutro entre 6.5 y 7.5 mientras que las aguas de los pozos aguas abajo del depósito de relaves (PZ4) poseen pH más ácidos entre 4.0 y 4.5 lo anterior indica que la calidad de las aguas del pozo PZ4 está influenciado por la presencia del depósito de relaves.</w:t>
            </w:r>
            <w:r w:rsidR="00654E05">
              <w:rPr>
                <w:rFonts w:eastAsia="Times New Roman"/>
                <w:color w:val="000000"/>
                <w:sz w:val="18"/>
                <w:szCs w:val="18"/>
                <w:lang w:eastAsia="es-CL"/>
              </w:rPr>
              <w:t xml:space="preserve"> Del mismo modo las muestras tomadas desde el af</w:t>
            </w:r>
            <w:r w:rsidR="00C00114">
              <w:rPr>
                <w:rFonts w:eastAsia="Times New Roman"/>
                <w:color w:val="000000"/>
                <w:sz w:val="18"/>
                <w:szCs w:val="18"/>
                <w:lang w:eastAsia="es-CL"/>
              </w:rPr>
              <w:t>loramiento en el muro Nor</w:t>
            </w:r>
            <w:r w:rsidR="00654E05">
              <w:rPr>
                <w:rFonts w:eastAsia="Times New Roman"/>
                <w:color w:val="000000"/>
                <w:sz w:val="18"/>
                <w:szCs w:val="18"/>
                <w:lang w:eastAsia="es-CL"/>
              </w:rPr>
              <w:t xml:space="preserve">oriente poseen un </w:t>
            </w:r>
            <w:r w:rsidR="00C00114">
              <w:rPr>
                <w:rFonts w:eastAsia="Times New Roman"/>
                <w:color w:val="000000"/>
                <w:sz w:val="18"/>
                <w:szCs w:val="18"/>
                <w:lang w:eastAsia="es-CL"/>
              </w:rPr>
              <w:t>pH</w:t>
            </w:r>
            <w:r w:rsidR="00654E05">
              <w:rPr>
                <w:rFonts w:eastAsia="Times New Roman"/>
                <w:color w:val="000000"/>
                <w:sz w:val="18"/>
                <w:szCs w:val="18"/>
                <w:lang w:eastAsia="es-CL"/>
              </w:rPr>
              <w:t xml:space="preserve"> entre 4.5 y 5.0.</w:t>
            </w:r>
            <w:r w:rsidR="008E1037">
              <w:rPr>
                <w:rFonts w:eastAsia="Times New Roman"/>
                <w:color w:val="000000"/>
                <w:sz w:val="18"/>
                <w:szCs w:val="18"/>
                <w:lang w:eastAsia="es-CL"/>
              </w:rPr>
              <w:t xml:space="preserve"> (Fuente: Elaboración propia)</w:t>
            </w:r>
          </w:p>
        </w:tc>
      </w:tr>
      <w:tr w:rsidR="00785404" w:rsidRPr="00D42470" w14:paraId="06CFFE83" w14:textId="77777777" w:rsidTr="00785404">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C78F15B" w14:textId="77777777" w:rsidR="00785404" w:rsidRPr="00D42470" w:rsidRDefault="00785404" w:rsidP="000318C0">
            <w:pPr>
              <w:rPr>
                <w:rFonts w:ascii="Calibri" w:eastAsia="Times New Roman" w:hAnsi="Calibri"/>
                <w:color w:val="000000"/>
                <w:lang w:eastAsia="es-CL"/>
              </w:rPr>
            </w:pPr>
          </w:p>
        </w:tc>
      </w:tr>
    </w:tbl>
    <w:p w14:paraId="7463A1E2" w14:textId="77777777" w:rsidR="00785404" w:rsidRDefault="00785404">
      <w:pPr>
        <w:jc w:val="left"/>
      </w:pPr>
      <w:r>
        <w:br w:type="page"/>
      </w:r>
    </w:p>
    <w:tbl>
      <w:tblPr>
        <w:tblW w:w="5001" w:type="pct"/>
        <w:jc w:val="center"/>
        <w:tblCellMar>
          <w:left w:w="70" w:type="dxa"/>
          <w:right w:w="70" w:type="dxa"/>
        </w:tblCellMar>
        <w:tblLook w:val="04A0" w:firstRow="1" w:lastRow="0" w:firstColumn="1" w:lastColumn="0" w:noHBand="0" w:noVBand="1"/>
      </w:tblPr>
      <w:tblGrid>
        <w:gridCol w:w="6031"/>
        <w:gridCol w:w="7534"/>
      </w:tblGrid>
      <w:tr w:rsidR="00785404" w:rsidRPr="00D42470" w14:paraId="7B3B7E58" w14:textId="77777777" w:rsidTr="002B3FD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464115" w14:textId="77777777" w:rsidR="00785404" w:rsidRPr="00D42470" w:rsidRDefault="00785404" w:rsidP="000318C0">
            <w:pPr>
              <w:jc w:val="center"/>
              <w:rPr>
                <w:rFonts w:ascii="Calibri" w:eastAsia="Times New Roman" w:hAnsi="Calibri"/>
                <w:b/>
                <w:bCs/>
                <w:color w:val="000000"/>
                <w:sz w:val="20"/>
                <w:szCs w:val="20"/>
                <w:lang w:eastAsia="es-CL"/>
              </w:rPr>
            </w:pPr>
            <w:r w:rsidRPr="00D42470">
              <w:rPr>
                <w:rFonts w:ascii="Calibri" w:eastAsia="Times New Roman" w:hAnsi="Calibri"/>
                <w:b/>
                <w:bCs/>
                <w:color w:val="000000"/>
                <w:sz w:val="20"/>
                <w:szCs w:val="20"/>
                <w:lang w:eastAsia="es-CL"/>
              </w:rPr>
              <w:lastRenderedPageBreak/>
              <w:t xml:space="preserve">Registros </w:t>
            </w:r>
          </w:p>
        </w:tc>
      </w:tr>
      <w:tr w:rsidR="00785404" w:rsidRPr="00D42470" w14:paraId="051CB70D" w14:textId="77777777" w:rsidTr="002B3FDE">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346AED41" w14:textId="77777777" w:rsidR="00785404" w:rsidRPr="00D42470" w:rsidRDefault="005C006B" w:rsidP="000318C0">
            <w:pPr>
              <w:jc w:val="center"/>
              <w:rPr>
                <w:rFonts w:ascii="Calibri" w:eastAsia="Times New Roman" w:hAnsi="Calibri"/>
                <w:color w:val="000000"/>
                <w:sz w:val="20"/>
                <w:szCs w:val="20"/>
                <w:lang w:eastAsia="es-CL"/>
              </w:rPr>
            </w:pPr>
            <w:r>
              <w:rPr>
                <w:noProof/>
                <w:lang w:eastAsia="es-CL"/>
              </w:rPr>
              <w:drawing>
                <wp:inline distT="0" distB="0" distL="0" distR="0" wp14:anchorId="1A887601" wp14:editId="0023BFB6">
                  <wp:extent cx="4172430" cy="5485099"/>
                  <wp:effectExtent l="0" t="0" r="0" b="1905"/>
                  <wp:docPr id="30" name="Imagen 30" descr="C:\Users\pia.valenzuela\AppData\Local\Microsoft\Windows\Temporary Internet Files\Content.Word\Muestreo_Pozos_TECK_Sulfa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ia.valenzuela\AppData\Local\Microsoft\Windows\Temporary Internet Files\Content.Word\Muestreo_Pozos_TECK_Sulfato.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16482" cy="5543010"/>
                          </a:xfrm>
                          <a:prstGeom prst="rect">
                            <a:avLst/>
                          </a:prstGeom>
                          <a:noFill/>
                          <a:ln>
                            <a:noFill/>
                          </a:ln>
                        </pic:spPr>
                      </pic:pic>
                    </a:graphicData>
                  </a:graphic>
                </wp:inline>
              </w:drawing>
            </w:r>
          </w:p>
        </w:tc>
      </w:tr>
      <w:tr w:rsidR="004E05ED" w:rsidRPr="00D42470" w14:paraId="5B6EDFB5" w14:textId="77777777" w:rsidTr="002B3FD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9A7186F" w14:textId="77777777" w:rsidR="00785404" w:rsidRPr="00D42470" w:rsidRDefault="00FD5F4B" w:rsidP="000318C0">
            <w:pPr>
              <w:contextualSpacing/>
              <w:outlineLvl w:val="1"/>
              <w:rPr>
                <w:rFonts w:ascii="Calibri" w:eastAsia="Times New Roman" w:hAnsi="Calibri" w:cs="Calibri"/>
                <w:b/>
                <w:color w:val="000000"/>
                <w:sz w:val="18"/>
                <w:szCs w:val="20"/>
                <w:lang w:eastAsia="es-CL"/>
              </w:rPr>
            </w:pPr>
            <w:bookmarkStart w:id="146" w:name="_Toc496524924"/>
            <w:bookmarkStart w:id="147" w:name="_Toc496525556"/>
            <w:bookmarkStart w:id="148" w:name="_Ref496277720"/>
            <w:r w:rsidRPr="00FD5F4B">
              <w:rPr>
                <w:rFonts w:ascii="Calibri" w:eastAsia="Times New Roman" w:hAnsi="Calibri"/>
                <w:b/>
                <w:color w:val="000000"/>
                <w:sz w:val="18"/>
                <w:szCs w:val="18"/>
                <w:lang w:eastAsia="es-CL"/>
              </w:rPr>
              <w:t xml:space="preserve">Figura </w:t>
            </w:r>
            <w:r w:rsidRPr="00FD5F4B">
              <w:rPr>
                <w:rFonts w:ascii="Calibri" w:eastAsia="Times New Roman" w:hAnsi="Calibri"/>
                <w:b/>
                <w:color w:val="000000"/>
                <w:sz w:val="18"/>
                <w:szCs w:val="18"/>
                <w:lang w:eastAsia="es-CL"/>
              </w:rPr>
              <w:fldChar w:fldCharType="begin"/>
            </w:r>
            <w:r w:rsidRPr="00FD5F4B">
              <w:rPr>
                <w:rFonts w:ascii="Calibri" w:eastAsia="Times New Roman" w:hAnsi="Calibri"/>
                <w:b/>
                <w:color w:val="000000"/>
                <w:sz w:val="18"/>
                <w:szCs w:val="18"/>
                <w:lang w:eastAsia="es-CL"/>
              </w:rPr>
              <w:instrText xml:space="preserve"> SEQ Figura \* ARABIC </w:instrText>
            </w:r>
            <w:r w:rsidRPr="00FD5F4B">
              <w:rPr>
                <w:rFonts w:ascii="Calibri" w:eastAsia="Times New Roman" w:hAnsi="Calibri"/>
                <w:b/>
                <w:color w:val="000000"/>
                <w:sz w:val="18"/>
                <w:szCs w:val="18"/>
                <w:lang w:eastAsia="es-CL"/>
              </w:rPr>
              <w:fldChar w:fldCharType="separate"/>
            </w:r>
            <w:r w:rsidR="00761DCC">
              <w:rPr>
                <w:rFonts w:ascii="Calibri" w:eastAsia="Times New Roman" w:hAnsi="Calibri"/>
                <w:b/>
                <w:noProof/>
                <w:color w:val="000000"/>
                <w:sz w:val="18"/>
                <w:szCs w:val="18"/>
                <w:lang w:eastAsia="es-CL"/>
              </w:rPr>
              <w:t>5</w:t>
            </w:r>
            <w:bookmarkEnd w:id="146"/>
            <w:bookmarkEnd w:id="147"/>
            <w:r w:rsidRPr="00FD5F4B">
              <w:rPr>
                <w:rFonts w:ascii="Calibri" w:eastAsia="Times New Roman" w:hAnsi="Calibri"/>
                <w:b/>
                <w:color w:val="000000"/>
                <w:sz w:val="18"/>
                <w:szCs w:val="18"/>
                <w:lang w:eastAsia="es-CL"/>
              </w:rPr>
              <w:fldChar w:fldCharType="end"/>
            </w:r>
            <w:bookmarkEnd w:id="14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A612254" w14:textId="77777777" w:rsidR="00785404" w:rsidRPr="00D42470" w:rsidRDefault="00785404" w:rsidP="000318C0">
            <w:pPr>
              <w:rPr>
                <w:rFonts w:ascii="Calibri" w:eastAsia="Times New Roman" w:hAnsi="Calibri"/>
                <w:b/>
                <w:color w:val="000000"/>
                <w:sz w:val="18"/>
                <w:szCs w:val="18"/>
                <w:lang w:eastAsia="es-CL"/>
              </w:rPr>
            </w:pPr>
          </w:p>
        </w:tc>
      </w:tr>
      <w:tr w:rsidR="00785404" w:rsidRPr="00D42470" w14:paraId="707F8029" w14:textId="77777777" w:rsidTr="002B3FDE">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78911DF" w14:textId="2775CAAE" w:rsidR="00785404" w:rsidRPr="00D42470" w:rsidRDefault="00785404" w:rsidP="005C006B">
            <w:pPr>
              <w:rPr>
                <w:rFonts w:ascii="Calibri" w:eastAsia="Times New Roman" w:hAnsi="Calibri"/>
                <w:color w:val="000000"/>
                <w:sz w:val="18"/>
                <w:szCs w:val="18"/>
                <w:lang w:eastAsia="es-CL"/>
              </w:rPr>
            </w:pPr>
            <w:r w:rsidRPr="00D42470">
              <w:rPr>
                <w:rFonts w:ascii="Calibri" w:eastAsia="Times New Roman" w:hAnsi="Calibri"/>
                <w:b/>
                <w:color w:val="000000"/>
                <w:sz w:val="18"/>
                <w:szCs w:val="18"/>
                <w:lang w:eastAsia="es-CL"/>
              </w:rPr>
              <w:t>Descripción del medio de prueba:</w:t>
            </w:r>
            <w:r w:rsidRPr="00D42470">
              <w:rPr>
                <w:rFonts w:ascii="Calibri" w:eastAsia="Times New Roman" w:hAnsi="Calibri"/>
                <w:color w:val="000000"/>
                <w:sz w:val="18"/>
                <w:szCs w:val="18"/>
                <w:lang w:eastAsia="es-CL"/>
              </w:rPr>
              <w:t xml:space="preserve"> </w:t>
            </w:r>
            <w:r w:rsidR="005C006B">
              <w:rPr>
                <w:rFonts w:eastAsia="Times New Roman"/>
                <w:color w:val="000000"/>
                <w:sz w:val="18"/>
                <w:szCs w:val="18"/>
                <w:lang w:eastAsia="es-CL"/>
              </w:rPr>
              <w:t>Resultados de análisis de laboratorio para los Pozos monitoreados en el parámetro sulfatos</w:t>
            </w:r>
            <w:r w:rsidR="004D19AE">
              <w:rPr>
                <w:rFonts w:eastAsia="Times New Roman"/>
                <w:color w:val="000000"/>
                <w:sz w:val="18"/>
                <w:szCs w:val="18"/>
                <w:lang w:eastAsia="es-CL"/>
              </w:rPr>
              <w:t xml:space="preserve"> </w:t>
            </w:r>
            <w:r w:rsidR="008E1037">
              <w:rPr>
                <w:rFonts w:eastAsia="Times New Roman"/>
                <w:color w:val="000000"/>
                <w:sz w:val="18"/>
                <w:szCs w:val="18"/>
                <w:lang w:eastAsia="es-CL"/>
              </w:rPr>
              <w:t>(Fuente: Elaboración propia)</w:t>
            </w:r>
          </w:p>
        </w:tc>
      </w:tr>
      <w:tr w:rsidR="00785404" w:rsidRPr="00D42470" w14:paraId="3B21E43B" w14:textId="77777777" w:rsidTr="002B3FDE">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664912A" w14:textId="77777777" w:rsidR="00785404" w:rsidRPr="00D42470" w:rsidRDefault="00785404" w:rsidP="000318C0">
            <w:pPr>
              <w:rPr>
                <w:rFonts w:ascii="Calibri" w:eastAsia="Times New Roman" w:hAnsi="Calibri"/>
                <w:color w:val="000000"/>
                <w:lang w:eastAsia="es-CL"/>
              </w:rPr>
            </w:pPr>
          </w:p>
        </w:tc>
      </w:tr>
    </w:tbl>
    <w:p w14:paraId="1E3D7B76" w14:textId="77777777" w:rsidR="0018343F" w:rsidRDefault="0018343F" w:rsidP="00A82915">
      <w:pPr>
        <w:pStyle w:val="Ttulo2"/>
        <w:spacing w:before="120" w:after="120"/>
        <w:ind w:left="578" w:hanging="578"/>
      </w:pPr>
      <w:bookmarkStart w:id="149" w:name="_Toc496524929"/>
      <w:bookmarkStart w:id="150" w:name="_Toc496525561"/>
      <w:r>
        <w:lastRenderedPageBreak/>
        <w:t>Captación de Agua.</w:t>
      </w:r>
      <w:bookmarkEnd w:id="149"/>
      <w:bookmarkEnd w:id="150"/>
    </w:p>
    <w:tbl>
      <w:tblPr>
        <w:tblStyle w:val="Tablaconcuadrcula"/>
        <w:tblW w:w="5540" w:type="pct"/>
        <w:tblInd w:w="-714" w:type="dxa"/>
        <w:tblLook w:val="04A0" w:firstRow="1" w:lastRow="0" w:firstColumn="1" w:lastColumn="0" w:noHBand="0" w:noVBand="1"/>
      </w:tblPr>
      <w:tblGrid>
        <w:gridCol w:w="4481"/>
        <w:gridCol w:w="10546"/>
      </w:tblGrid>
      <w:tr w:rsidR="0018343F" w14:paraId="6E247B67" w14:textId="77777777" w:rsidTr="004D4122">
        <w:trPr>
          <w:trHeight w:val="142"/>
        </w:trPr>
        <w:tc>
          <w:tcPr>
            <w:tcW w:w="1491" w:type="pct"/>
            <w:tcBorders>
              <w:top w:val="single" w:sz="4" w:space="0" w:color="auto"/>
              <w:left w:val="single" w:sz="4" w:space="0" w:color="auto"/>
              <w:bottom w:val="single" w:sz="4" w:space="0" w:color="auto"/>
              <w:right w:val="single" w:sz="4" w:space="0" w:color="auto"/>
            </w:tcBorders>
            <w:hideMark/>
          </w:tcPr>
          <w:p w14:paraId="37B6110B" w14:textId="77777777" w:rsidR="0018343F" w:rsidRDefault="00A82915" w:rsidP="004D4122">
            <w:pPr>
              <w:pStyle w:val="Descripcin"/>
              <w:rPr>
                <w:b w:val="0"/>
                <w:sz w:val="14"/>
                <w:szCs w:val="24"/>
                <w:lang w:val="es-ES"/>
              </w:rPr>
            </w:pPr>
            <w:r>
              <w:rPr>
                <w:lang w:val="es-ES"/>
              </w:rPr>
              <w:t>N</w:t>
            </w:r>
            <w:r>
              <w:rPr>
                <w:rFonts w:eastAsia="Times New Roman" w:cs="Times New Roman"/>
                <w:bCs/>
                <w:color w:val="000000"/>
                <w:sz w:val="20"/>
                <w:lang w:val="es-ES" w:eastAsia="es-CL"/>
              </w:rPr>
              <w:t xml:space="preserve">úmero de hecho constatado: </w:t>
            </w:r>
            <w:r>
              <w:rPr>
                <w:rFonts w:eastAsia="Times New Roman" w:cs="Times New Roman"/>
                <w:bCs/>
                <w:color w:val="000000"/>
                <w:sz w:val="20"/>
                <w:lang w:val="es-ES" w:eastAsia="es-CL"/>
              </w:rPr>
              <w:fldChar w:fldCharType="begin"/>
            </w:r>
            <w:r>
              <w:rPr>
                <w:rFonts w:eastAsia="Times New Roman" w:cs="Times New Roman"/>
                <w:bCs/>
                <w:color w:val="000000"/>
                <w:sz w:val="20"/>
                <w:lang w:val="es-ES" w:eastAsia="es-CL"/>
              </w:rPr>
              <w:instrText xml:space="preserve"> SEQ Número_de_hecho_constatado:_ \* ARABIC </w:instrText>
            </w:r>
            <w:r>
              <w:rPr>
                <w:rFonts w:eastAsia="Times New Roman" w:cs="Times New Roman"/>
                <w:bCs/>
                <w:color w:val="000000"/>
                <w:sz w:val="20"/>
                <w:lang w:val="es-ES" w:eastAsia="es-CL"/>
              </w:rPr>
              <w:fldChar w:fldCharType="separate"/>
            </w:r>
            <w:r w:rsidR="00761DCC">
              <w:rPr>
                <w:rFonts w:eastAsia="Times New Roman" w:cs="Times New Roman"/>
                <w:bCs/>
                <w:noProof/>
                <w:color w:val="000000"/>
                <w:sz w:val="20"/>
                <w:lang w:val="es-ES" w:eastAsia="es-CL"/>
              </w:rPr>
              <w:t>3</w:t>
            </w:r>
            <w:r>
              <w:rPr>
                <w:rFonts w:eastAsia="Times New Roman" w:cs="Times New Roman"/>
                <w:bCs/>
                <w:color w:val="000000"/>
                <w:sz w:val="20"/>
                <w:lang w:val="es-ES" w:eastAsia="es-CL"/>
              </w:rPr>
              <w:fldChar w:fldCharType="end"/>
            </w:r>
          </w:p>
        </w:tc>
        <w:tc>
          <w:tcPr>
            <w:tcW w:w="3509" w:type="pct"/>
            <w:tcBorders>
              <w:top w:val="single" w:sz="4" w:space="0" w:color="auto"/>
              <w:left w:val="single" w:sz="4" w:space="0" w:color="auto"/>
              <w:bottom w:val="single" w:sz="4" w:space="0" w:color="auto"/>
              <w:right w:val="single" w:sz="4" w:space="0" w:color="auto"/>
            </w:tcBorders>
            <w:hideMark/>
          </w:tcPr>
          <w:p w14:paraId="5EB8AF28" w14:textId="77777777" w:rsidR="0018343F" w:rsidRDefault="0018343F" w:rsidP="004D4122">
            <w:pPr>
              <w:rPr>
                <w:lang w:val="es-ES"/>
              </w:rPr>
            </w:pPr>
          </w:p>
        </w:tc>
      </w:tr>
      <w:tr w:rsidR="0018343F" w14:paraId="70F0D2E1" w14:textId="77777777" w:rsidTr="004D4122">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089F1183" w14:textId="77777777" w:rsidR="0018343F" w:rsidRDefault="0018343F" w:rsidP="00ED2E40">
            <w:pPr>
              <w:spacing w:before="120" w:after="120"/>
              <w:rPr>
                <w:b/>
                <w:lang w:val="es-ES"/>
              </w:rPr>
            </w:pPr>
            <w:r>
              <w:rPr>
                <w:b/>
                <w:lang w:val="es-ES"/>
              </w:rPr>
              <w:t xml:space="preserve">Exigencias: </w:t>
            </w:r>
          </w:p>
          <w:p w14:paraId="596F8210" w14:textId="77777777" w:rsidR="00754990" w:rsidRPr="00ED2E40" w:rsidRDefault="00ED2E40" w:rsidP="00ED2E40">
            <w:pPr>
              <w:spacing w:before="120" w:after="120"/>
              <w:rPr>
                <w:b/>
                <w:lang w:val="es-ES"/>
              </w:rPr>
            </w:pPr>
            <w:r>
              <w:rPr>
                <w:b/>
                <w:lang w:val="es-ES"/>
              </w:rPr>
              <w:t xml:space="preserve">RCA N°104/2007 </w:t>
            </w:r>
            <w:r w:rsidR="00754990">
              <w:rPr>
                <w:lang w:val="es-ES"/>
              </w:rPr>
              <w:t xml:space="preserve">Considerando N° 4 </w:t>
            </w:r>
          </w:p>
          <w:p w14:paraId="25DD97D9" w14:textId="77777777" w:rsidR="0018343F" w:rsidRPr="00ED2E40" w:rsidRDefault="0018343F" w:rsidP="00ED2E40">
            <w:pPr>
              <w:spacing w:before="120" w:after="120"/>
              <w:rPr>
                <w:i/>
                <w:lang w:val="es-ES"/>
              </w:rPr>
            </w:pPr>
            <w:r w:rsidRPr="00ED2E40">
              <w:rPr>
                <w:i/>
                <w:lang w:val="es-ES"/>
              </w:rPr>
              <w:t>Componente sumi</w:t>
            </w:r>
            <w:r w:rsidR="00ED2E40" w:rsidRPr="00ED2E40">
              <w:rPr>
                <w:i/>
                <w:lang w:val="es-ES"/>
              </w:rPr>
              <w:t xml:space="preserve">nistro y </w:t>
            </w:r>
            <w:r w:rsidR="00C00114" w:rsidRPr="00ED2E40">
              <w:rPr>
                <w:i/>
                <w:lang w:val="es-ES"/>
              </w:rPr>
              <w:t>conducción</w:t>
            </w:r>
            <w:r w:rsidRPr="00ED2E40">
              <w:rPr>
                <w:i/>
                <w:lang w:val="es-ES"/>
              </w:rPr>
              <w:t xml:space="preserve"> de agua fresca: El proyecto requerirá de aproximadamente trescientos cuarenta litros por segundo (340 1/s) de agua fresca que serán abastecidos desde pozos de aguas subterráneas emplazados en la localidad de “Pan de Az</w:t>
            </w:r>
            <w:r w:rsidR="00C00114">
              <w:rPr>
                <w:i/>
                <w:lang w:val="es-ES"/>
              </w:rPr>
              <w:t xml:space="preserve">úcar" en la Comuna de Coquimbo, </w:t>
            </w:r>
            <w:r w:rsidRPr="00ED2E40">
              <w:rPr>
                <w:i/>
                <w:lang w:val="es-ES"/>
              </w:rPr>
              <w:t>sobre la base de la obtención y uso de los respectivos derechos de aprovechamiento de agua por parte de la titular. En caso que se requiera, la titular complementará sus derechos aprovechamiento, conforme a su disponibilidad en el mercado y a las disposiciones del Código de Aguas y demás normas legales pertinentes.</w:t>
            </w:r>
          </w:p>
          <w:p w14:paraId="41173939" w14:textId="77777777" w:rsidR="0018343F" w:rsidRPr="00ED2E40" w:rsidRDefault="0018343F" w:rsidP="00ED2E40">
            <w:pPr>
              <w:spacing w:before="120" w:after="120"/>
              <w:rPr>
                <w:i/>
                <w:lang w:val="es-ES"/>
              </w:rPr>
            </w:pPr>
            <w:r w:rsidRPr="00ED2E40">
              <w:rPr>
                <w:i/>
                <w:lang w:val="es-ES"/>
              </w:rPr>
              <w:t>Con anterioridad a la evaluació1 del presente proyecto, la titular explota derechos de aprovechamiento de aguas desde ubicados una parcela de su propiedad ubicada en el sector Pan de Azú</w:t>
            </w:r>
            <w:r w:rsidR="00C00114">
              <w:rPr>
                <w:i/>
                <w:lang w:val="es-ES"/>
              </w:rPr>
              <w:t>car y las aguas son conducidas p</w:t>
            </w:r>
            <w:r w:rsidRPr="00ED2E40">
              <w:rPr>
                <w:i/>
                <w:lang w:val="es-ES"/>
              </w:rPr>
              <w:t xml:space="preserve">or una línea de conducción de agua presurizada desarrollada dentro de su respectiva servidumbre nacía las operaciones mineras en Andacollo. Desde este mismo sector el proyecto considerará </w:t>
            </w:r>
            <w:r w:rsidR="00C00114" w:rsidRPr="00ED2E40">
              <w:rPr>
                <w:i/>
                <w:lang w:val="es-ES"/>
              </w:rPr>
              <w:t>abastecerse</w:t>
            </w:r>
            <w:r w:rsidRPr="00ED2E40">
              <w:rPr>
                <w:i/>
                <w:lang w:val="es-ES"/>
              </w:rPr>
              <w:t xml:space="preserve"> de agua fresca, en consideración a que la titular descartó la propuesta original descrita </w:t>
            </w:r>
            <w:r w:rsidR="00C00114">
              <w:rPr>
                <w:i/>
                <w:lang w:val="es-ES"/>
              </w:rPr>
              <w:t>en el EIA</w:t>
            </w:r>
            <w:r w:rsidRPr="00ED2E40">
              <w:rPr>
                <w:i/>
                <w:lang w:val="es-ES"/>
              </w:rPr>
              <w:t xml:space="preserve"> de transportar agua desde pozos ubicados en la </w:t>
            </w:r>
            <w:r w:rsidR="00C00114" w:rsidRPr="00ED2E40">
              <w:rPr>
                <w:i/>
                <w:lang w:val="es-ES"/>
              </w:rPr>
              <w:t>ribera</w:t>
            </w:r>
            <w:r w:rsidRPr="00ED2E40">
              <w:rPr>
                <w:i/>
                <w:lang w:val="es-ES"/>
              </w:rPr>
              <w:t xml:space="preserve"> Sur del río Elqui en el sector de "Quebrada de Talca".</w:t>
            </w:r>
          </w:p>
          <w:p w14:paraId="32FB0DEF" w14:textId="77777777" w:rsidR="00754990" w:rsidRDefault="00754990" w:rsidP="00ED2E40">
            <w:pPr>
              <w:spacing w:before="120" w:after="120"/>
              <w:rPr>
                <w:b/>
                <w:lang w:val="es-ES"/>
              </w:rPr>
            </w:pPr>
            <w:r w:rsidRPr="00754990">
              <w:rPr>
                <w:b/>
                <w:lang w:val="es-ES"/>
              </w:rPr>
              <w:t>ORD. N° CR/866 de fecha 12 de junio de 2009, que acoge favorablemente la solicitud de modificación de “Proyecto Hipógeno” e informa incorporación de antecedentes  a expedientes de evaluación y de seguimiento y fiscalización ambiental.</w:t>
            </w:r>
          </w:p>
          <w:p w14:paraId="64525593" w14:textId="77777777" w:rsidR="009A79A7" w:rsidRPr="00ED2E40" w:rsidRDefault="009A79A7" w:rsidP="00ED2E40">
            <w:pPr>
              <w:spacing w:before="120" w:after="120"/>
              <w:rPr>
                <w:i/>
                <w:lang w:val="es-ES"/>
              </w:rPr>
            </w:pPr>
            <w:r w:rsidRPr="00ED2E40">
              <w:rPr>
                <w:i/>
                <w:lang w:val="es-ES"/>
              </w:rPr>
              <w:t>e) El abastecimiento continuo de agua para la planta concentradora del Proyecto Hipógeno desde el acuífero El Culebrón en el sector Pan de Azúcar se iniciará en octubre de 2009, fecha estimada de la puesta en marcha de la planta. En esta etapa, la compañía requiere bombear a un ritmo promedio mensual de 340 l/s, lo que implica utilizar la línea a un promedio de 20,5 horas diarias.</w:t>
            </w:r>
          </w:p>
          <w:p w14:paraId="45A9DABE" w14:textId="77777777" w:rsidR="009A79A7" w:rsidRPr="00ED2E40" w:rsidRDefault="009A79A7" w:rsidP="00ED2E40">
            <w:pPr>
              <w:spacing w:before="120" w:after="120"/>
              <w:rPr>
                <w:i/>
                <w:lang w:val="es-ES"/>
              </w:rPr>
            </w:pPr>
            <w:r w:rsidRPr="00ED2E40">
              <w:rPr>
                <w:i/>
                <w:lang w:val="es-ES"/>
              </w:rPr>
              <w:t>d) Considerando eventuales resultados exitosos, en corto plazo, del proceso de conversaciones que se realiza con la Asociación de Canalistas del Canal Bellavista, se permitiría la construcción de una línea de agua cuya extensión y, por lo tanto, plazo de habilitación del sistema de conducción de aguas desde el Río Elqui serían tales que el abastecimiento de agua para la planta concentradora del Proyecto Hipógeno, desde el acuífero de El Culebrón, finalizaría a fines de marzo de 2010 (6 meses</w:t>
            </w:r>
            <w:r w:rsidR="000F4D16" w:rsidRPr="00ED2E40">
              <w:rPr>
                <w:i/>
                <w:lang w:val="es-ES"/>
              </w:rPr>
              <w:t xml:space="preserve"> </w:t>
            </w:r>
            <w:r w:rsidRPr="00ED2E40">
              <w:rPr>
                <w:i/>
                <w:lang w:val="es-ES"/>
              </w:rPr>
              <w:t>contados desde octubre de 2009).</w:t>
            </w:r>
          </w:p>
          <w:p w14:paraId="20398BE8" w14:textId="77777777" w:rsidR="009A79A7" w:rsidRPr="00ED2E40" w:rsidRDefault="009A79A7" w:rsidP="00ED2E40">
            <w:pPr>
              <w:spacing w:before="120" w:after="120"/>
              <w:rPr>
                <w:i/>
                <w:lang w:val="es-ES"/>
              </w:rPr>
            </w:pPr>
            <w:r w:rsidRPr="00ED2E40">
              <w:rPr>
                <w:i/>
                <w:lang w:val="es-ES"/>
              </w:rPr>
              <w:t xml:space="preserve">e) En el escenario en que no fructifiquen las negociaciones, en curso, con la Asociación de </w:t>
            </w:r>
            <w:r w:rsidR="008C4E74" w:rsidRPr="00ED2E40">
              <w:rPr>
                <w:i/>
                <w:lang w:val="es-ES"/>
              </w:rPr>
              <w:t>Canalistas del</w:t>
            </w:r>
            <w:r w:rsidRPr="00ED2E40">
              <w:rPr>
                <w:i/>
                <w:lang w:val="es-ES"/>
              </w:rPr>
              <w:t xml:space="preserve"> Canal Bellavista, desde ya, en forma paralela, Compañía Minera Carmen de Andacollo está desarrollando la ingeniería básica y todas las actividades de adquisición de terrenos y obtención de servidumbres de paso asociadas a la Construcción de Pozos en Río Elqui Bajo y Línea de Agua para transportar agua desde esta fuente hasta la estación de Bombeo N° 1, en Pan de Azúcar.</w:t>
            </w:r>
          </w:p>
          <w:p w14:paraId="5AB917CD" w14:textId="77777777" w:rsidR="00754990" w:rsidRPr="00ED2E40" w:rsidRDefault="009A79A7" w:rsidP="00ED2E40">
            <w:pPr>
              <w:spacing w:before="120" w:after="120"/>
              <w:rPr>
                <w:i/>
                <w:lang w:val="es-ES"/>
              </w:rPr>
            </w:pPr>
            <w:r w:rsidRPr="00ED2E40">
              <w:rPr>
                <w:i/>
                <w:lang w:val="es-ES"/>
              </w:rPr>
              <w:t>Lo anterior, mediante la construcción de una línea de agua de impulsión y gravitacional, con una capacidad nominal de 400 litros por segundo, desde el sector de Culcután, Río Elqui Bajo, hasta el sector Cerrillos, en Pan de Azúcar, en donde se ubica el estanque de</w:t>
            </w:r>
            <w:r w:rsidR="004B4C54" w:rsidRPr="00ED2E40">
              <w:rPr>
                <w:i/>
                <w:lang w:val="es-ES"/>
              </w:rPr>
              <w:t xml:space="preserve"> alimentación de la estación de </w:t>
            </w:r>
            <w:r w:rsidRPr="00ED2E40">
              <w:rPr>
                <w:i/>
                <w:lang w:val="es-ES"/>
              </w:rPr>
              <w:t>bombeo antes mencionada. Si bien existe un tramo del acueducto proyectado al interior del límite</w:t>
            </w:r>
            <w:r w:rsidR="004B4C54" w:rsidRPr="00ED2E40">
              <w:rPr>
                <w:i/>
                <w:lang w:val="es-ES"/>
              </w:rPr>
              <w:t xml:space="preserve"> </w:t>
            </w:r>
            <w:r w:rsidRPr="00ED2E40">
              <w:rPr>
                <w:i/>
                <w:lang w:val="es-ES"/>
              </w:rPr>
              <w:t>urbano, éste no transportará más de medio metro cúbico por se</w:t>
            </w:r>
            <w:r w:rsidR="004B4C54" w:rsidRPr="00ED2E40">
              <w:rPr>
                <w:i/>
                <w:lang w:val="es-ES"/>
              </w:rPr>
              <w:t xml:space="preserve">gundo (500 L/s), por lo cual no </w:t>
            </w:r>
            <w:r w:rsidRPr="00ED2E40">
              <w:rPr>
                <w:i/>
                <w:lang w:val="es-ES"/>
              </w:rPr>
              <w:t>debería someterse a la autorización establecida en el artículo 294 d</w:t>
            </w:r>
            <w:r w:rsidR="004B4C54" w:rsidRPr="00ED2E40">
              <w:rPr>
                <w:i/>
                <w:lang w:val="es-ES"/>
              </w:rPr>
              <w:t xml:space="preserve">el Código de Aguas, considerado </w:t>
            </w:r>
            <w:r w:rsidRPr="00ED2E40">
              <w:rPr>
                <w:i/>
                <w:lang w:val="es-ES"/>
              </w:rPr>
              <w:t>en la letra a) del artículo 3° del Reglamento del SEIA.</w:t>
            </w:r>
          </w:p>
          <w:p w14:paraId="09D2E91F" w14:textId="77777777" w:rsidR="004B4C54" w:rsidRPr="00ED2E40" w:rsidRDefault="004B4C54" w:rsidP="00ED2E40">
            <w:pPr>
              <w:spacing w:before="120" w:after="120"/>
              <w:rPr>
                <w:i/>
                <w:lang w:val="es-ES"/>
              </w:rPr>
            </w:pPr>
            <w:r w:rsidRPr="00ED2E40">
              <w:rPr>
                <w:i/>
                <w:lang w:val="es-ES"/>
              </w:rPr>
              <w:t>El proyecto de aducción considera la opción de trazado de la línea de impulsión, llamada Trazado Ruta Vial; el trazado se inicia en el sector de Culcután en el Río Elqui, lugar de ubicación de los pozos de captación de agua, toma el camino paralelo al Aeródromo de La Serena, dobla en la cabecera del aeropuerto y atraviesa la Ruta D-41 que une Vicuña con La Serena, hasta llegar al sector del Portezuelo Norte de Cerro Grande y atraviesa hasta su ladera sur. Posteriormente sigue por un costado de los caminos de acceso al Sector de San Ramón hasta interceptar con la Ruta D- 43, eje de conexión que une La Serena-Ovalle y recorre p</w:t>
            </w:r>
            <w:r w:rsidR="003B6F4D" w:rsidRPr="00ED2E40">
              <w:rPr>
                <w:i/>
                <w:lang w:val="es-ES"/>
              </w:rPr>
              <w:t>aralela a ésta una distancia de aproximadamente 10</w:t>
            </w:r>
            <w:r w:rsidRPr="00ED2E40">
              <w:rPr>
                <w:i/>
                <w:lang w:val="es-ES"/>
              </w:rPr>
              <w:t xml:space="preserve"> km, atravesando sectores poblados de la comuna de La Serena y Coquimbo.</w:t>
            </w:r>
          </w:p>
          <w:p w14:paraId="7B45EEF9" w14:textId="77777777" w:rsidR="004B4C54" w:rsidRPr="00ED2E40" w:rsidRDefault="004B4C54" w:rsidP="00ED2E40">
            <w:pPr>
              <w:spacing w:before="120" w:after="120"/>
              <w:rPr>
                <w:i/>
                <w:lang w:val="es-ES"/>
              </w:rPr>
            </w:pPr>
            <w:r w:rsidRPr="00ED2E40">
              <w:rPr>
                <w:i/>
                <w:lang w:val="es-ES"/>
              </w:rPr>
              <w:t>Considerando el tiempo que toma el habilitar los pozos del Rí</w:t>
            </w:r>
            <w:r w:rsidR="003B6F4D" w:rsidRPr="00ED2E40">
              <w:rPr>
                <w:i/>
                <w:lang w:val="es-ES"/>
              </w:rPr>
              <w:t xml:space="preserve">o Elqui, adquirir los equipos y </w:t>
            </w:r>
            <w:r w:rsidRPr="00ED2E40">
              <w:rPr>
                <w:i/>
                <w:lang w:val="es-ES"/>
              </w:rPr>
              <w:t>materiales, construir las líneas de suministro eléctrico y subestació</w:t>
            </w:r>
            <w:r w:rsidR="003B6F4D" w:rsidRPr="00ED2E40">
              <w:rPr>
                <w:i/>
                <w:lang w:val="es-ES"/>
              </w:rPr>
              <w:t xml:space="preserve">n, montar la línea desde el Río </w:t>
            </w:r>
            <w:r w:rsidRPr="00ED2E40">
              <w:rPr>
                <w:i/>
                <w:lang w:val="es-ES"/>
              </w:rPr>
              <w:t>Elqui a Cerrillos en Pan de Azúcar, armar el sistema de bombeo y pro</w:t>
            </w:r>
            <w:r w:rsidR="003B6F4D" w:rsidRPr="00ED2E40">
              <w:rPr>
                <w:i/>
                <w:lang w:val="es-ES"/>
              </w:rPr>
              <w:t xml:space="preserve">bar hidráulicamente el sistema, </w:t>
            </w:r>
            <w:r w:rsidRPr="00ED2E40">
              <w:rPr>
                <w:i/>
                <w:lang w:val="es-ES"/>
              </w:rPr>
              <w:t>el abastecimiento de agua para la planta concentradora del Proyecto</w:t>
            </w:r>
            <w:r w:rsidR="003B6F4D" w:rsidRPr="00ED2E40">
              <w:rPr>
                <w:i/>
                <w:lang w:val="es-ES"/>
              </w:rPr>
              <w:t xml:space="preserve"> Hipógeno, </w:t>
            </w:r>
            <w:r w:rsidR="003B6F4D" w:rsidRPr="00ED2E40">
              <w:rPr>
                <w:i/>
                <w:lang w:val="es-ES"/>
              </w:rPr>
              <w:lastRenderedPageBreak/>
              <w:t xml:space="preserve">desde el acuífero de </w:t>
            </w:r>
            <w:r w:rsidRPr="00ED2E40">
              <w:rPr>
                <w:i/>
                <w:lang w:val="es-ES"/>
              </w:rPr>
              <w:t>El Culebrón, finalizará a fines de marzo del</w:t>
            </w:r>
            <w:r w:rsidR="00DB01DA" w:rsidRPr="00ED2E40">
              <w:rPr>
                <w:i/>
                <w:lang w:val="es-ES"/>
              </w:rPr>
              <w:t xml:space="preserve"> </w:t>
            </w:r>
            <w:r w:rsidRPr="00ED2E40">
              <w:rPr>
                <w:i/>
                <w:lang w:val="es-ES"/>
              </w:rPr>
              <w:t>2011 (18 meses cont</w:t>
            </w:r>
            <w:r w:rsidR="003B6F4D" w:rsidRPr="00ED2E40">
              <w:rPr>
                <w:i/>
                <w:lang w:val="es-ES"/>
              </w:rPr>
              <w:t xml:space="preserve">ados desde octubre de 2009). De </w:t>
            </w:r>
            <w:r w:rsidRPr="00ED2E40">
              <w:rPr>
                <w:i/>
                <w:lang w:val="es-ES"/>
              </w:rPr>
              <w:t>esta forma, durante los primeros 18 meses la solución de sumi</w:t>
            </w:r>
            <w:r w:rsidR="003B6F4D" w:rsidRPr="00ED2E40">
              <w:rPr>
                <w:i/>
                <w:lang w:val="es-ES"/>
              </w:rPr>
              <w:t xml:space="preserve">nistro se realizará mediante el </w:t>
            </w:r>
            <w:r w:rsidRPr="00ED2E40">
              <w:rPr>
                <w:i/>
                <w:lang w:val="es-ES"/>
              </w:rPr>
              <w:t>ejercicio de los derechos de aprovechamiento del Titular sobre las aguas del acuífero "El Culebrón".</w:t>
            </w:r>
          </w:p>
          <w:p w14:paraId="44EDC6CF" w14:textId="77777777" w:rsidR="00754990" w:rsidRPr="004D2E2F" w:rsidRDefault="004B4C54" w:rsidP="00ED2E40">
            <w:pPr>
              <w:spacing w:before="120" w:after="120"/>
              <w:rPr>
                <w:lang w:val="es-ES"/>
              </w:rPr>
            </w:pPr>
            <w:r w:rsidRPr="00ED2E40">
              <w:rPr>
                <w:i/>
                <w:lang w:val="es-ES"/>
              </w:rPr>
              <w:t>f) Culminado el plazo señalado en cualquiera de estos escenarios</w:t>
            </w:r>
            <w:r w:rsidR="003B6F4D" w:rsidRPr="00ED2E40">
              <w:rPr>
                <w:i/>
                <w:lang w:val="es-ES"/>
              </w:rPr>
              <w:t xml:space="preserve">, Carmen de Andacollo dejará de </w:t>
            </w:r>
            <w:r w:rsidRPr="00ED2E40">
              <w:rPr>
                <w:i/>
                <w:lang w:val="es-ES"/>
              </w:rPr>
              <w:t>suministrar agua al Proyecto Hipógeno desde Pan de Azúcar, y hará ejercicio de los derechos de</w:t>
            </w:r>
            <w:r w:rsidR="003B6F4D" w:rsidRPr="00ED2E40">
              <w:rPr>
                <w:i/>
                <w:lang w:val="es-ES"/>
              </w:rPr>
              <w:t xml:space="preserve"> </w:t>
            </w:r>
            <w:r w:rsidRPr="00ED2E40">
              <w:rPr>
                <w:i/>
                <w:lang w:val="es-ES"/>
              </w:rPr>
              <w:t>aprovechamiento del Titular sobre aguas subterráneas en el acuífero "Río Elqui Bajo", los que</w:t>
            </w:r>
            <w:r w:rsidR="003B6F4D" w:rsidRPr="00ED2E40">
              <w:rPr>
                <w:i/>
                <w:lang w:val="es-ES"/>
              </w:rPr>
              <w:t xml:space="preserve"> </w:t>
            </w:r>
            <w:r w:rsidRPr="00ED2E40">
              <w:rPr>
                <w:i/>
                <w:lang w:val="es-ES"/>
              </w:rPr>
              <w:t>podrían ser incrementados por la adquisición de derechos de apr</w:t>
            </w:r>
            <w:r w:rsidR="003B6F4D" w:rsidRPr="00ED2E40">
              <w:rPr>
                <w:i/>
                <w:lang w:val="es-ES"/>
              </w:rPr>
              <w:t xml:space="preserve">ovechamiento de aguas ofrecidos </w:t>
            </w:r>
            <w:r w:rsidRPr="00ED2E40">
              <w:rPr>
                <w:i/>
                <w:lang w:val="es-ES"/>
              </w:rPr>
              <w:t>en el mercado del mismo Río Elqui, con el fin de optimizar sus costos de inversión y/u operación.</w:t>
            </w:r>
          </w:p>
        </w:tc>
      </w:tr>
      <w:tr w:rsidR="0018343F" w14:paraId="6ABDC53A" w14:textId="77777777" w:rsidTr="004D4122">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61D70037" w14:textId="77777777" w:rsidR="0018343F" w:rsidRDefault="0018343F" w:rsidP="00ED2E40">
            <w:pPr>
              <w:spacing w:before="120" w:after="120"/>
              <w:jc w:val="left"/>
              <w:rPr>
                <w:color w:val="FF0000"/>
                <w:lang w:val="es-ES"/>
              </w:rPr>
            </w:pPr>
            <w:r>
              <w:rPr>
                <w:b/>
                <w:lang w:val="es-ES"/>
              </w:rPr>
              <w:lastRenderedPageBreak/>
              <w:t>Hechos:</w:t>
            </w:r>
            <w:r>
              <w:rPr>
                <w:lang w:val="es-ES"/>
              </w:rPr>
              <w:t xml:space="preserve"> </w:t>
            </w:r>
          </w:p>
          <w:p w14:paraId="10302F33" w14:textId="77777777" w:rsidR="0018343F" w:rsidRDefault="0018343F" w:rsidP="00ED2E40">
            <w:pPr>
              <w:spacing w:before="120" w:after="120"/>
              <w:rPr>
                <w:b/>
              </w:rPr>
            </w:pPr>
            <w:r w:rsidRPr="008E34C9">
              <w:rPr>
                <w:b/>
              </w:rPr>
              <w:t>Resultado</w:t>
            </w:r>
            <w:r>
              <w:rPr>
                <w:b/>
              </w:rPr>
              <w:t>s</w:t>
            </w:r>
            <w:r w:rsidRPr="008E34C9">
              <w:rPr>
                <w:b/>
              </w:rPr>
              <w:t xml:space="preserve"> examen de Información:</w:t>
            </w:r>
          </w:p>
          <w:p w14:paraId="238F7C9D" w14:textId="77777777" w:rsidR="00754990" w:rsidRDefault="00754990" w:rsidP="00ED2E40">
            <w:pPr>
              <w:spacing w:before="120" w:after="120"/>
              <w:rPr>
                <w:lang w:val="es-ES"/>
              </w:rPr>
            </w:pPr>
            <w:r>
              <w:rPr>
                <w:lang w:val="es-ES"/>
              </w:rPr>
              <w:t xml:space="preserve">De los documentos remitidos por el titular, solicitados en acta de Inspección, la DGA </w:t>
            </w:r>
            <w:r w:rsidR="00FB39B7">
              <w:rPr>
                <w:lang w:val="es-ES"/>
              </w:rPr>
              <w:t xml:space="preserve"> en fecha 10 de julio de 2017 ( Anexo 2) </w:t>
            </w:r>
            <w:r>
              <w:rPr>
                <w:lang w:val="es-ES"/>
              </w:rPr>
              <w:t xml:space="preserve">indicó lo siguiente: </w:t>
            </w:r>
          </w:p>
          <w:p w14:paraId="52AC58A5" w14:textId="77777777" w:rsidR="000967F2" w:rsidRPr="005B2EC8" w:rsidRDefault="000967F2" w:rsidP="00ED2E40">
            <w:pPr>
              <w:pStyle w:val="Prrafodelista"/>
              <w:numPr>
                <w:ilvl w:val="0"/>
                <w:numId w:val="9"/>
              </w:numPr>
              <w:spacing w:before="120" w:after="120"/>
              <w:rPr>
                <w:i/>
                <w:lang w:val="es-ES"/>
              </w:rPr>
            </w:pPr>
            <w:r w:rsidRPr="005B2EC8">
              <w:rPr>
                <w:i/>
                <w:lang w:val="es-ES"/>
              </w:rPr>
              <w:t>Respecto al suministro y captaci</w:t>
            </w:r>
            <w:r>
              <w:rPr>
                <w:i/>
                <w:lang w:val="es-ES"/>
              </w:rPr>
              <w:t>ó</w:t>
            </w:r>
            <w:r w:rsidRPr="005B2EC8">
              <w:rPr>
                <w:i/>
                <w:lang w:val="es-ES"/>
              </w:rPr>
              <w:t xml:space="preserve">n de agua fresca, el titular cumple con la entrega del registro de extracción mensual para </w:t>
            </w:r>
            <w:r>
              <w:rPr>
                <w:i/>
                <w:lang w:val="es-ES"/>
              </w:rPr>
              <w:t>los años 2015 y 2016 de los 8 po</w:t>
            </w:r>
            <w:r w:rsidRPr="005B2EC8">
              <w:rPr>
                <w:i/>
                <w:lang w:val="es-ES"/>
              </w:rPr>
              <w:t>zos autorizados para extraer aguas en el sector de ALFALFARES. De acuerdo a los registros DGA, Teck CDA puede extraer hasta 412 l/s desde los 8 pozos, verificando en los antecedentes presentados que se cumple con los caudales autorizados, no obstante no se presentan medios de verificación para corroborar la información presentada.</w:t>
            </w:r>
          </w:p>
          <w:p w14:paraId="38D181F7" w14:textId="77777777" w:rsidR="000967F2" w:rsidRDefault="000967F2" w:rsidP="00ED2E40">
            <w:pPr>
              <w:pStyle w:val="Prrafodelista"/>
              <w:spacing w:before="120" w:after="120"/>
              <w:rPr>
                <w:i/>
                <w:lang w:val="es-ES"/>
              </w:rPr>
            </w:pPr>
            <w:r w:rsidRPr="005B2EC8">
              <w:rPr>
                <w:i/>
                <w:lang w:val="es-ES"/>
              </w:rPr>
              <w:t>Por otra parte en el año 2009, Te</w:t>
            </w:r>
            <w:r>
              <w:rPr>
                <w:i/>
                <w:lang w:val="es-ES"/>
              </w:rPr>
              <w:t xml:space="preserve">ck CDA Presentó ante la COREMA </w:t>
            </w:r>
            <w:r w:rsidRPr="005B2EC8">
              <w:rPr>
                <w:i/>
                <w:lang w:val="es-ES"/>
              </w:rPr>
              <w:t xml:space="preserve">Región de Coquimbo una consulta de pertinencia respecto a la </w:t>
            </w:r>
            <w:r w:rsidR="008C4E74" w:rsidRPr="005B2EC8">
              <w:rPr>
                <w:i/>
                <w:lang w:val="es-ES"/>
              </w:rPr>
              <w:t>modificación</w:t>
            </w:r>
            <w:r w:rsidRPr="005B2EC8">
              <w:rPr>
                <w:i/>
                <w:lang w:val="es-ES"/>
              </w:rPr>
              <w:t xml:space="preserve"> del componente de abastecimiento </w:t>
            </w:r>
            <w:r>
              <w:rPr>
                <w:i/>
                <w:lang w:val="es-ES"/>
              </w:rPr>
              <w:t>y conducción de agua fresca del</w:t>
            </w:r>
            <w:r w:rsidRPr="005B2EC8">
              <w:rPr>
                <w:i/>
                <w:lang w:val="es-ES"/>
              </w:rPr>
              <w:t xml:space="preserve"> proyecto Hipógeno, donde se modificó la fuente de abastecimiento de agua para el proyecto, estableciéndose que después del plazo señalado como fines de marzo de 2011, Teck CDA dejará de </w:t>
            </w:r>
            <w:r w:rsidR="008C4E74" w:rsidRPr="005B2EC8">
              <w:rPr>
                <w:i/>
                <w:lang w:val="es-ES"/>
              </w:rPr>
              <w:t>suministrar</w:t>
            </w:r>
            <w:r w:rsidRPr="005B2EC8">
              <w:rPr>
                <w:i/>
                <w:lang w:val="es-ES"/>
              </w:rPr>
              <w:t xml:space="preserve"> agua al proyecto desde Pan de </w:t>
            </w:r>
            <w:r w:rsidR="008C4E74" w:rsidRPr="005B2EC8">
              <w:rPr>
                <w:i/>
                <w:lang w:val="es-ES"/>
              </w:rPr>
              <w:t>Azúcar</w:t>
            </w:r>
            <w:r w:rsidRPr="005B2EC8">
              <w:rPr>
                <w:i/>
                <w:lang w:val="es-ES"/>
              </w:rPr>
              <w:t xml:space="preserve"> y hará ejercicio de los derechos de aprovechamiento del titular sobre aguas subterráneas </w:t>
            </w:r>
            <w:r>
              <w:rPr>
                <w:i/>
                <w:lang w:val="es-ES"/>
              </w:rPr>
              <w:t xml:space="preserve">en el acuífero “rio Elqui bajo </w:t>
            </w:r>
            <w:r w:rsidR="00643723">
              <w:rPr>
                <w:i/>
                <w:lang w:val="es-ES"/>
              </w:rPr>
              <w:t xml:space="preserve">“ </w:t>
            </w:r>
            <w:r w:rsidRPr="005B2EC8">
              <w:rPr>
                <w:i/>
                <w:lang w:val="es-ES"/>
              </w:rPr>
              <w:t xml:space="preserve">Mediante ORD. N° </w:t>
            </w:r>
            <w:r w:rsidR="00643723">
              <w:rPr>
                <w:i/>
                <w:lang w:val="es-ES"/>
              </w:rPr>
              <w:t>CR</w:t>
            </w:r>
            <w:r w:rsidRPr="005B2EC8">
              <w:rPr>
                <w:i/>
                <w:lang w:val="es-ES"/>
              </w:rPr>
              <w:t xml:space="preserve"> 866 de fecha 12 de junio de 2009, se comunicó al titular que las modificaciones mencionadas no constituyen</w:t>
            </w:r>
            <w:r w:rsidR="00643723">
              <w:rPr>
                <w:i/>
                <w:lang w:val="es-ES"/>
              </w:rPr>
              <w:t xml:space="preserve"> modificación de </w:t>
            </w:r>
            <w:r w:rsidRPr="005B2EC8">
              <w:rPr>
                <w:i/>
                <w:lang w:val="es-ES"/>
              </w:rPr>
              <w:t xml:space="preserve">proyecto que requiera ser presentada ante el SEIA para su evaluación y que los </w:t>
            </w:r>
            <w:r w:rsidR="008C4E74" w:rsidRPr="005B2EC8">
              <w:rPr>
                <w:i/>
                <w:lang w:val="es-ES"/>
              </w:rPr>
              <w:t>cambios</w:t>
            </w:r>
            <w:r w:rsidRPr="005B2EC8">
              <w:rPr>
                <w:i/>
                <w:lang w:val="es-ES"/>
              </w:rPr>
              <w:t xml:space="preserve"> serán incorporados al expediente de seguimiento y fiscalización. Al respecto Nuestra Dirección, en el marco de un proceso de fiscalización sectorial, estableció que los pozos del sector de Pan de </w:t>
            </w:r>
            <w:r w:rsidR="008C4E74" w:rsidRPr="005B2EC8">
              <w:rPr>
                <w:i/>
                <w:lang w:val="es-ES"/>
              </w:rPr>
              <w:t>Azúcar</w:t>
            </w:r>
            <w:r w:rsidRPr="005B2EC8">
              <w:rPr>
                <w:i/>
                <w:lang w:val="es-ES"/>
              </w:rPr>
              <w:t xml:space="preserve"> se encuentran habilitados para la extracción de aguas subterránea</w:t>
            </w:r>
            <w:r w:rsidR="00643723">
              <w:rPr>
                <w:i/>
                <w:lang w:val="es-ES"/>
              </w:rPr>
              <w:t>s estableciéndose para el pozo P</w:t>
            </w:r>
            <w:r w:rsidRPr="005B2EC8">
              <w:rPr>
                <w:i/>
                <w:lang w:val="es-ES"/>
              </w:rPr>
              <w:t xml:space="preserve">-1 según la información entregada por el flujómetro, un caudal instantáneo promedio </w:t>
            </w:r>
            <w:r w:rsidR="008C4E74" w:rsidRPr="005B2EC8">
              <w:rPr>
                <w:i/>
                <w:lang w:val="es-ES"/>
              </w:rPr>
              <w:t>extraído</w:t>
            </w:r>
            <w:r w:rsidRPr="005B2EC8">
              <w:rPr>
                <w:i/>
                <w:lang w:val="es-ES"/>
              </w:rPr>
              <w:t xml:space="preserve"> de 59 l/s ( Informe técnico de Fiscalización N° 21-2017) Respecto al pozo P-2 no fue posible aforar el caudal debido a que al momento de la inspección, el sistema de captación se encontraba en mal estado debido a una falla eléctrica (Informe Técnico de Fiscalización DGA Provincia de Elqui N° 22-2017)</w:t>
            </w:r>
          </w:p>
          <w:p w14:paraId="5873BA45" w14:textId="77777777" w:rsidR="000967F2" w:rsidRPr="000967F2" w:rsidRDefault="000967F2" w:rsidP="000F4D16">
            <w:pPr>
              <w:pStyle w:val="Prrafodelista"/>
              <w:spacing w:before="120" w:after="120"/>
              <w:rPr>
                <w:lang w:val="es-ES"/>
              </w:rPr>
            </w:pPr>
          </w:p>
        </w:tc>
      </w:tr>
    </w:tbl>
    <w:p w14:paraId="0D442BF3" w14:textId="77777777" w:rsidR="00ED2E40" w:rsidRDefault="00ED2E40" w:rsidP="0018343F"/>
    <w:p w14:paraId="0B56AFA5" w14:textId="77777777" w:rsidR="00ED2E40" w:rsidRDefault="00ED2E40">
      <w:pPr>
        <w:jc w:val="left"/>
      </w:pPr>
      <w:r>
        <w:br w:type="page"/>
      </w:r>
    </w:p>
    <w:tbl>
      <w:tblPr>
        <w:tblW w:w="5515" w:type="pct"/>
        <w:jc w:val="center"/>
        <w:tblCellMar>
          <w:left w:w="70" w:type="dxa"/>
          <w:right w:w="70" w:type="dxa"/>
        </w:tblCellMar>
        <w:tblLook w:val="04A0" w:firstRow="1" w:lastRow="0" w:firstColumn="1" w:lastColumn="0" w:noHBand="0" w:noVBand="1"/>
      </w:tblPr>
      <w:tblGrid>
        <w:gridCol w:w="14959"/>
      </w:tblGrid>
      <w:tr w:rsidR="002B3FDE" w:rsidRPr="0025129B" w14:paraId="7D25DA8A" w14:textId="77777777" w:rsidTr="00C00114">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9D006C" w14:textId="77777777" w:rsidR="002B3FDE" w:rsidRPr="0025129B" w:rsidRDefault="002B3FDE" w:rsidP="00C0011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2B3FDE" w:rsidRPr="0025129B" w14:paraId="4EBE3FB7" w14:textId="77777777" w:rsidTr="002B3FDE">
        <w:trPr>
          <w:trHeight w:val="4204"/>
          <w:jc w:val="center"/>
        </w:trPr>
        <w:tc>
          <w:tcPr>
            <w:tcW w:w="5000" w:type="pct"/>
            <w:tcBorders>
              <w:top w:val="nil"/>
              <w:left w:val="single" w:sz="4" w:space="0" w:color="auto"/>
              <w:right w:val="single" w:sz="4" w:space="0" w:color="auto"/>
            </w:tcBorders>
            <w:shd w:val="clear" w:color="auto" w:fill="auto"/>
            <w:noWrap/>
            <w:vAlign w:val="center"/>
            <w:hideMark/>
          </w:tcPr>
          <w:p w14:paraId="303DDFE3" w14:textId="77777777" w:rsidR="002B3FDE" w:rsidRPr="00330453" w:rsidRDefault="002B3FDE" w:rsidP="00C00114">
            <w:pPr>
              <w:jc w:val="center"/>
              <w:rPr>
                <w:rFonts w:eastAsia="Times New Roman"/>
                <w:color w:val="000000"/>
                <w:sz w:val="20"/>
                <w:szCs w:val="20"/>
                <w:lang w:eastAsia="es-CL"/>
              </w:rPr>
            </w:pPr>
          </w:p>
          <w:tbl>
            <w:tblPr>
              <w:tblStyle w:val="Tablaconcuadrcula1"/>
              <w:tblW w:w="0" w:type="auto"/>
              <w:jc w:val="center"/>
              <w:tblLook w:val="0000" w:firstRow="0" w:lastRow="0" w:firstColumn="0" w:lastColumn="0" w:noHBand="0" w:noVBand="0"/>
            </w:tblPr>
            <w:tblGrid>
              <w:gridCol w:w="1512"/>
              <w:gridCol w:w="3086"/>
              <w:gridCol w:w="1843"/>
              <w:gridCol w:w="1843"/>
              <w:gridCol w:w="3407"/>
            </w:tblGrid>
            <w:tr w:rsidR="00643723" w:rsidRPr="00330453" w14:paraId="44F0099D" w14:textId="77777777" w:rsidTr="00643723">
              <w:trPr>
                <w:trHeight w:hRule="exact" w:val="572"/>
                <w:jc w:val="center"/>
              </w:trPr>
              <w:tc>
                <w:tcPr>
                  <w:tcW w:w="1512" w:type="dxa"/>
                </w:tcPr>
                <w:p w14:paraId="50C2D5C4" w14:textId="77777777" w:rsidR="002B3FDE" w:rsidRPr="00330453" w:rsidRDefault="002B3FDE" w:rsidP="00C00114">
                  <w:pPr>
                    <w:jc w:val="center"/>
                    <w:rPr>
                      <w:rFonts w:eastAsia="Times New Roman"/>
                      <w:color w:val="000000"/>
                      <w:lang w:eastAsia="es-CL"/>
                    </w:rPr>
                  </w:pPr>
                  <w:r w:rsidRPr="00330453">
                    <w:rPr>
                      <w:rFonts w:eastAsia="Times New Roman"/>
                      <w:b/>
                      <w:bCs/>
                      <w:color w:val="000000"/>
                      <w:lang w:eastAsia="es-CL"/>
                    </w:rPr>
                    <w:t>Nombre</w:t>
                  </w:r>
                </w:p>
              </w:tc>
              <w:tc>
                <w:tcPr>
                  <w:tcW w:w="3086" w:type="dxa"/>
                </w:tcPr>
                <w:p w14:paraId="5D8F92EC" w14:textId="77777777" w:rsidR="002B3FDE" w:rsidRPr="00330453" w:rsidRDefault="002B3FDE" w:rsidP="00C00114">
                  <w:pPr>
                    <w:jc w:val="center"/>
                    <w:rPr>
                      <w:rFonts w:eastAsia="Times New Roman"/>
                      <w:color w:val="000000"/>
                      <w:lang w:eastAsia="es-CL"/>
                    </w:rPr>
                  </w:pPr>
                  <w:r w:rsidRPr="00330453">
                    <w:rPr>
                      <w:rFonts w:eastAsia="Times New Roman"/>
                      <w:b/>
                      <w:bCs/>
                      <w:color w:val="000000"/>
                      <w:lang w:eastAsia="es-CL"/>
                    </w:rPr>
                    <w:t>Norte UTM</w:t>
                  </w:r>
                </w:p>
                <w:p w14:paraId="680455F4" w14:textId="77777777" w:rsidR="002B3FDE" w:rsidRPr="00330453" w:rsidRDefault="002B3FDE" w:rsidP="00C00114">
                  <w:pPr>
                    <w:jc w:val="center"/>
                    <w:rPr>
                      <w:rFonts w:eastAsia="Times New Roman"/>
                      <w:color w:val="000000"/>
                      <w:lang w:eastAsia="es-CL"/>
                    </w:rPr>
                  </w:pPr>
                  <w:r w:rsidRPr="00330453">
                    <w:rPr>
                      <w:rFonts w:eastAsia="Times New Roman"/>
                      <w:b/>
                      <w:bCs/>
                      <w:color w:val="000000"/>
                      <w:lang w:eastAsia="es-CL"/>
                    </w:rPr>
                    <w:t>WGS84 19S</w:t>
                  </w:r>
                </w:p>
              </w:tc>
              <w:tc>
                <w:tcPr>
                  <w:tcW w:w="1843" w:type="dxa"/>
                </w:tcPr>
                <w:p w14:paraId="096252E7" w14:textId="77777777" w:rsidR="002B3FDE" w:rsidRPr="00330453" w:rsidRDefault="002B3FDE" w:rsidP="00C00114">
                  <w:pPr>
                    <w:jc w:val="center"/>
                    <w:rPr>
                      <w:rFonts w:eastAsia="Times New Roman"/>
                      <w:color w:val="000000"/>
                      <w:lang w:eastAsia="es-CL"/>
                    </w:rPr>
                  </w:pPr>
                  <w:r w:rsidRPr="00330453">
                    <w:rPr>
                      <w:rFonts w:eastAsia="Times New Roman"/>
                      <w:b/>
                      <w:bCs/>
                      <w:color w:val="000000"/>
                      <w:lang w:eastAsia="es-CL"/>
                    </w:rPr>
                    <w:t>Este UTM</w:t>
                  </w:r>
                </w:p>
                <w:p w14:paraId="1C13128E" w14:textId="77777777" w:rsidR="002B3FDE" w:rsidRPr="00330453" w:rsidRDefault="002B3FDE" w:rsidP="00C00114">
                  <w:pPr>
                    <w:jc w:val="center"/>
                    <w:rPr>
                      <w:rFonts w:eastAsia="Times New Roman"/>
                      <w:color w:val="000000"/>
                      <w:lang w:eastAsia="es-CL"/>
                    </w:rPr>
                  </w:pPr>
                  <w:r w:rsidRPr="00330453">
                    <w:rPr>
                      <w:rFonts w:eastAsia="Times New Roman"/>
                      <w:b/>
                      <w:bCs/>
                      <w:color w:val="000000"/>
                      <w:lang w:eastAsia="es-CL"/>
                    </w:rPr>
                    <w:t>WGS84 19S</w:t>
                  </w:r>
                </w:p>
              </w:tc>
              <w:tc>
                <w:tcPr>
                  <w:tcW w:w="1843" w:type="dxa"/>
                </w:tcPr>
                <w:p w14:paraId="22BB92A0" w14:textId="77777777" w:rsidR="002B3FDE" w:rsidRPr="00330453" w:rsidRDefault="002B3FDE" w:rsidP="00C00114">
                  <w:pPr>
                    <w:jc w:val="center"/>
                    <w:rPr>
                      <w:rFonts w:eastAsia="Times New Roman"/>
                      <w:color w:val="000000"/>
                      <w:lang w:eastAsia="es-CL"/>
                    </w:rPr>
                  </w:pPr>
                  <w:r w:rsidRPr="00330453">
                    <w:rPr>
                      <w:rFonts w:eastAsia="Times New Roman"/>
                      <w:b/>
                      <w:bCs/>
                      <w:color w:val="000000"/>
                      <w:lang w:eastAsia="es-CL"/>
                    </w:rPr>
                    <w:t>Resolución vigente</w:t>
                  </w:r>
                </w:p>
              </w:tc>
              <w:tc>
                <w:tcPr>
                  <w:tcW w:w="3407" w:type="dxa"/>
                </w:tcPr>
                <w:p w14:paraId="10F4D114" w14:textId="77777777" w:rsidR="002B3FDE" w:rsidRPr="00330453" w:rsidRDefault="002B3FDE" w:rsidP="00C00114">
                  <w:pPr>
                    <w:jc w:val="center"/>
                    <w:rPr>
                      <w:rFonts w:eastAsia="Times New Roman"/>
                      <w:color w:val="000000"/>
                      <w:lang w:eastAsia="es-CL"/>
                    </w:rPr>
                  </w:pPr>
                  <w:r w:rsidRPr="00330453">
                    <w:rPr>
                      <w:rFonts w:eastAsia="Times New Roman"/>
                      <w:b/>
                      <w:bCs/>
                      <w:color w:val="000000"/>
                      <w:lang w:eastAsia="es-CL"/>
                    </w:rPr>
                    <w:t>Marca/Modelo del</w:t>
                  </w:r>
                </w:p>
                <w:p w14:paraId="1B05B4A6" w14:textId="77777777" w:rsidR="002B3FDE" w:rsidRPr="00330453" w:rsidRDefault="002B3FDE" w:rsidP="00C00114">
                  <w:pPr>
                    <w:jc w:val="center"/>
                    <w:rPr>
                      <w:rFonts w:eastAsia="Times New Roman"/>
                      <w:color w:val="000000"/>
                      <w:lang w:eastAsia="es-CL"/>
                    </w:rPr>
                  </w:pPr>
                  <w:r w:rsidRPr="00330453">
                    <w:rPr>
                      <w:rFonts w:eastAsia="Times New Roman"/>
                      <w:b/>
                      <w:bCs/>
                      <w:color w:val="000000"/>
                      <w:lang w:eastAsia="es-CL"/>
                    </w:rPr>
                    <w:t>medidor de flujo</w:t>
                  </w:r>
                </w:p>
              </w:tc>
            </w:tr>
            <w:tr w:rsidR="00643723" w:rsidRPr="00330453" w14:paraId="45543352" w14:textId="77777777" w:rsidTr="00643723">
              <w:trPr>
                <w:trHeight w:hRule="exact" w:val="436"/>
                <w:jc w:val="center"/>
              </w:trPr>
              <w:tc>
                <w:tcPr>
                  <w:tcW w:w="1512" w:type="dxa"/>
                </w:tcPr>
                <w:p w14:paraId="47ADA68C" w14:textId="77777777" w:rsidR="002B3FDE" w:rsidRPr="00330453" w:rsidRDefault="002B3FDE" w:rsidP="00C00114">
                  <w:pPr>
                    <w:rPr>
                      <w:rFonts w:eastAsia="Times New Roman"/>
                      <w:color w:val="000000"/>
                      <w:lang w:eastAsia="es-CL"/>
                    </w:rPr>
                  </w:pPr>
                  <w:r w:rsidRPr="00330453">
                    <w:rPr>
                      <w:rFonts w:eastAsia="Times New Roman"/>
                      <w:b/>
                      <w:bCs/>
                      <w:color w:val="000000"/>
                      <w:lang w:eastAsia="es-CL"/>
                    </w:rPr>
                    <w:t>P1</w:t>
                  </w:r>
                  <w:r>
                    <w:rPr>
                      <w:rFonts w:eastAsia="Times New Roman"/>
                      <w:color w:val="000000"/>
                      <w:lang w:eastAsia="es-CL"/>
                    </w:rPr>
                    <w:t xml:space="preserve"> </w:t>
                  </w:r>
                  <w:r w:rsidRPr="00330453">
                    <w:rPr>
                      <w:rFonts w:eastAsia="Times New Roman"/>
                      <w:b/>
                      <w:bCs/>
                      <w:color w:val="000000"/>
                      <w:lang w:eastAsia="es-CL"/>
                    </w:rPr>
                    <w:t>Elqui Bajo</w:t>
                  </w:r>
                </w:p>
              </w:tc>
              <w:tc>
                <w:tcPr>
                  <w:tcW w:w="3086" w:type="dxa"/>
                </w:tcPr>
                <w:p w14:paraId="6BDB32E1"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6689018</w:t>
                  </w:r>
                </w:p>
              </w:tc>
              <w:tc>
                <w:tcPr>
                  <w:tcW w:w="1843" w:type="dxa"/>
                </w:tcPr>
                <w:p w14:paraId="533BE2C4"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289091</w:t>
                  </w:r>
                </w:p>
              </w:tc>
              <w:tc>
                <w:tcPr>
                  <w:tcW w:w="1843" w:type="dxa"/>
                </w:tcPr>
                <w:p w14:paraId="3B774AF3"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Res.N°376/2011</w:t>
                  </w:r>
                </w:p>
              </w:tc>
              <w:tc>
                <w:tcPr>
                  <w:tcW w:w="3407" w:type="dxa"/>
                </w:tcPr>
                <w:p w14:paraId="6A832CA2"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Rosemount/8705</w:t>
                  </w:r>
                </w:p>
              </w:tc>
            </w:tr>
            <w:tr w:rsidR="00643723" w:rsidRPr="00330453" w14:paraId="6EC9542D" w14:textId="77777777" w:rsidTr="00643723">
              <w:trPr>
                <w:trHeight w:hRule="exact" w:val="426"/>
                <w:jc w:val="center"/>
              </w:trPr>
              <w:tc>
                <w:tcPr>
                  <w:tcW w:w="1512" w:type="dxa"/>
                </w:tcPr>
                <w:p w14:paraId="4A419CEA" w14:textId="77777777" w:rsidR="002B3FDE" w:rsidRPr="00330453" w:rsidRDefault="002B3FDE" w:rsidP="00C00114">
                  <w:pPr>
                    <w:jc w:val="center"/>
                    <w:rPr>
                      <w:rFonts w:eastAsia="Times New Roman"/>
                      <w:color w:val="000000"/>
                      <w:lang w:eastAsia="es-CL"/>
                    </w:rPr>
                  </w:pPr>
                  <w:r w:rsidRPr="00330453">
                    <w:rPr>
                      <w:rFonts w:eastAsia="Times New Roman"/>
                      <w:b/>
                      <w:bCs/>
                      <w:color w:val="000000"/>
                      <w:lang w:eastAsia="es-CL"/>
                    </w:rPr>
                    <w:t>P2</w:t>
                  </w:r>
                  <w:r>
                    <w:rPr>
                      <w:rFonts w:eastAsia="Times New Roman"/>
                      <w:color w:val="000000"/>
                      <w:lang w:eastAsia="es-CL"/>
                    </w:rPr>
                    <w:t xml:space="preserve"> </w:t>
                  </w:r>
                  <w:r w:rsidRPr="00330453">
                    <w:rPr>
                      <w:rFonts w:eastAsia="Times New Roman"/>
                      <w:b/>
                      <w:bCs/>
                      <w:color w:val="000000"/>
                      <w:lang w:eastAsia="es-CL"/>
                    </w:rPr>
                    <w:t>Elqui Bajo</w:t>
                  </w:r>
                </w:p>
              </w:tc>
              <w:tc>
                <w:tcPr>
                  <w:tcW w:w="3086" w:type="dxa"/>
                </w:tcPr>
                <w:p w14:paraId="522DABD3"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6688959</w:t>
                  </w:r>
                </w:p>
              </w:tc>
              <w:tc>
                <w:tcPr>
                  <w:tcW w:w="1843" w:type="dxa"/>
                </w:tcPr>
                <w:p w14:paraId="3D25B04B"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289150</w:t>
                  </w:r>
                </w:p>
              </w:tc>
              <w:tc>
                <w:tcPr>
                  <w:tcW w:w="1843" w:type="dxa"/>
                </w:tcPr>
                <w:p w14:paraId="69E903A3"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Res.N°376/2011</w:t>
                  </w:r>
                </w:p>
              </w:tc>
              <w:tc>
                <w:tcPr>
                  <w:tcW w:w="3407" w:type="dxa"/>
                </w:tcPr>
                <w:p w14:paraId="2B3D6E9D"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Rosemount/8705</w:t>
                  </w:r>
                </w:p>
              </w:tc>
            </w:tr>
            <w:tr w:rsidR="00643723" w:rsidRPr="00330453" w14:paraId="74CC0D2A" w14:textId="77777777" w:rsidTr="00643723">
              <w:trPr>
                <w:trHeight w:hRule="exact" w:val="423"/>
                <w:jc w:val="center"/>
              </w:trPr>
              <w:tc>
                <w:tcPr>
                  <w:tcW w:w="1512" w:type="dxa"/>
                </w:tcPr>
                <w:p w14:paraId="3CAF25B4" w14:textId="77777777" w:rsidR="002B3FDE" w:rsidRPr="00330453" w:rsidRDefault="002B3FDE" w:rsidP="00C00114">
                  <w:pPr>
                    <w:jc w:val="center"/>
                    <w:rPr>
                      <w:rFonts w:eastAsia="Times New Roman"/>
                      <w:color w:val="000000"/>
                      <w:lang w:eastAsia="es-CL"/>
                    </w:rPr>
                  </w:pPr>
                  <w:r w:rsidRPr="00330453">
                    <w:rPr>
                      <w:rFonts w:eastAsia="Times New Roman"/>
                      <w:b/>
                      <w:bCs/>
                      <w:color w:val="000000"/>
                      <w:lang w:eastAsia="es-CL"/>
                    </w:rPr>
                    <w:t>P3</w:t>
                  </w:r>
                  <w:r>
                    <w:rPr>
                      <w:rFonts w:eastAsia="Times New Roman"/>
                      <w:color w:val="000000"/>
                      <w:lang w:eastAsia="es-CL"/>
                    </w:rPr>
                    <w:t xml:space="preserve"> </w:t>
                  </w:r>
                  <w:r w:rsidRPr="00330453">
                    <w:rPr>
                      <w:rFonts w:eastAsia="Times New Roman"/>
                      <w:b/>
                      <w:bCs/>
                      <w:color w:val="000000"/>
                      <w:lang w:eastAsia="es-CL"/>
                    </w:rPr>
                    <w:t>Elqui Bajo</w:t>
                  </w:r>
                </w:p>
              </w:tc>
              <w:tc>
                <w:tcPr>
                  <w:tcW w:w="3086" w:type="dxa"/>
                </w:tcPr>
                <w:p w14:paraId="26463ED6"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6688923</w:t>
                  </w:r>
                </w:p>
              </w:tc>
              <w:tc>
                <w:tcPr>
                  <w:tcW w:w="1843" w:type="dxa"/>
                </w:tcPr>
                <w:p w14:paraId="6FE5666A"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289235</w:t>
                  </w:r>
                </w:p>
              </w:tc>
              <w:tc>
                <w:tcPr>
                  <w:tcW w:w="1843" w:type="dxa"/>
                </w:tcPr>
                <w:p w14:paraId="4E96E612"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Res.N°376/2011</w:t>
                  </w:r>
                </w:p>
              </w:tc>
              <w:tc>
                <w:tcPr>
                  <w:tcW w:w="3407" w:type="dxa"/>
                </w:tcPr>
                <w:p w14:paraId="0E051A3B"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Rosemount/8705</w:t>
                  </w:r>
                </w:p>
              </w:tc>
            </w:tr>
            <w:tr w:rsidR="00643723" w:rsidRPr="00330453" w14:paraId="3D80C3E3" w14:textId="77777777" w:rsidTr="00643723">
              <w:trPr>
                <w:trHeight w:hRule="exact" w:val="426"/>
                <w:jc w:val="center"/>
              </w:trPr>
              <w:tc>
                <w:tcPr>
                  <w:tcW w:w="1512" w:type="dxa"/>
                </w:tcPr>
                <w:p w14:paraId="53220C40" w14:textId="77777777" w:rsidR="002B3FDE" w:rsidRPr="00330453" w:rsidRDefault="002B3FDE" w:rsidP="00C00114">
                  <w:pPr>
                    <w:jc w:val="center"/>
                    <w:rPr>
                      <w:rFonts w:eastAsia="Times New Roman"/>
                      <w:color w:val="000000"/>
                      <w:lang w:eastAsia="es-CL"/>
                    </w:rPr>
                  </w:pPr>
                  <w:r w:rsidRPr="00330453">
                    <w:rPr>
                      <w:rFonts w:eastAsia="Times New Roman"/>
                      <w:b/>
                      <w:bCs/>
                      <w:color w:val="000000"/>
                      <w:lang w:eastAsia="es-CL"/>
                    </w:rPr>
                    <w:t>P4</w:t>
                  </w:r>
                  <w:r>
                    <w:rPr>
                      <w:rFonts w:eastAsia="Times New Roman"/>
                      <w:color w:val="000000"/>
                      <w:lang w:eastAsia="es-CL"/>
                    </w:rPr>
                    <w:t xml:space="preserve"> </w:t>
                  </w:r>
                  <w:r w:rsidRPr="00330453">
                    <w:rPr>
                      <w:rFonts w:eastAsia="Times New Roman"/>
                      <w:b/>
                      <w:bCs/>
                      <w:color w:val="000000"/>
                      <w:lang w:eastAsia="es-CL"/>
                    </w:rPr>
                    <w:t>Elqui Bajo</w:t>
                  </w:r>
                </w:p>
              </w:tc>
              <w:tc>
                <w:tcPr>
                  <w:tcW w:w="3086" w:type="dxa"/>
                </w:tcPr>
                <w:p w14:paraId="5C3CE72A"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6688851</w:t>
                  </w:r>
                </w:p>
              </w:tc>
              <w:tc>
                <w:tcPr>
                  <w:tcW w:w="1843" w:type="dxa"/>
                </w:tcPr>
                <w:p w14:paraId="277D1006"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289286</w:t>
                  </w:r>
                </w:p>
              </w:tc>
              <w:tc>
                <w:tcPr>
                  <w:tcW w:w="1843" w:type="dxa"/>
                </w:tcPr>
                <w:p w14:paraId="03DC80E3"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Res.N°376/2011</w:t>
                  </w:r>
                </w:p>
              </w:tc>
              <w:tc>
                <w:tcPr>
                  <w:tcW w:w="3407" w:type="dxa"/>
                </w:tcPr>
                <w:p w14:paraId="3D493B9D"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Rosemount/8705</w:t>
                  </w:r>
                </w:p>
              </w:tc>
            </w:tr>
            <w:tr w:rsidR="00643723" w:rsidRPr="00330453" w14:paraId="68B81C5A" w14:textId="77777777" w:rsidTr="00643723">
              <w:trPr>
                <w:trHeight w:hRule="exact" w:val="426"/>
                <w:jc w:val="center"/>
              </w:trPr>
              <w:tc>
                <w:tcPr>
                  <w:tcW w:w="1512" w:type="dxa"/>
                </w:tcPr>
                <w:p w14:paraId="0FE7AABE" w14:textId="77777777" w:rsidR="002B3FDE" w:rsidRPr="00330453" w:rsidRDefault="002B3FDE" w:rsidP="00C00114">
                  <w:pPr>
                    <w:jc w:val="center"/>
                    <w:rPr>
                      <w:rFonts w:eastAsia="Times New Roman"/>
                      <w:color w:val="000000"/>
                      <w:lang w:eastAsia="es-CL"/>
                    </w:rPr>
                  </w:pPr>
                  <w:r w:rsidRPr="00330453">
                    <w:rPr>
                      <w:rFonts w:eastAsia="Times New Roman"/>
                      <w:b/>
                      <w:bCs/>
                      <w:color w:val="000000"/>
                      <w:lang w:eastAsia="es-CL"/>
                    </w:rPr>
                    <w:t>P5</w:t>
                  </w:r>
                  <w:r>
                    <w:rPr>
                      <w:rFonts w:eastAsia="Times New Roman"/>
                      <w:color w:val="000000"/>
                      <w:lang w:eastAsia="es-CL"/>
                    </w:rPr>
                    <w:t xml:space="preserve"> </w:t>
                  </w:r>
                  <w:r w:rsidRPr="00330453">
                    <w:rPr>
                      <w:rFonts w:eastAsia="Times New Roman"/>
                      <w:b/>
                      <w:bCs/>
                      <w:color w:val="000000"/>
                      <w:lang w:eastAsia="es-CL"/>
                    </w:rPr>
                    <w:t>Elqui Bajo</w:t>
                  </w:r>
                </w:p>
              </w:tc>
              <w:tc>
                <w:tcPr>
                  <w:tcW w:w="3086" w:type="dxa"/>
                </w:tcPr>
                <w:p w14:paraId="458DF53E"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6688859.5</w:t>
                  </w:r>
                </w:p>
              </w:tc>
              <w:tc>
                <w:tcPr>
                  <w:tcW w:w="1843" w:type="dxa"/>
                </w:tcPr>
                <w:p w14:paraId="72062A88"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289387.93</w:t>
                  </w:r>
                </w:p>
              </w:tc>
              <w:tc>
                <w:tcPr>
                  <w:tcW w:w="1843" w:type="dxa"/>
                </w:tcPr>
                <w:p w14:paraId="719A8988"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Res.N°376/2011</w:t>
                  </w:r>
                </w:p>
              </w:tc>
              <w:tc>
                <w:tcPr>
                  <w:tcW w:w="3407" w:type="dxa"/>
                </w:tcPr>
                <w:p w14:paraId="509B166C"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Rosemount/8705</w:t>
                  </w:r>
                </w:p>
              </w:tc>
            </w:tr>
            <w:tr w:rsidR="00643723" w:rsidRPr="00330453" w14:paraId="4ABBA52B" w14:textId="77777777" w:rsidTr="00643723">
              <w:trPr>
                <w:trHeight w:hRule="exact" w:val="423"/>
                <w:jc w:val="center"/>
              </w:trPr>
              <w:tc>
                <w:tcPr>
                  <w:tcW w:w="1512" w:type="dxa"/>
                </w:tcPr>
                <w:p w14:paraId="7A2490D8" w14:textId="77777777" w:rsidR="002B3FDE" w:rsidRPr="00330453" w:rsidRDefault="002B3FDE" w:rsidP="00C00114">
                  <w:pPr>
                    <w:jc w:val="center"/>
                    <w:rPr>
                      <w:rFonts w:eastAsia="Times New Roman"/>
                      <w:color w:val="000000"/>
                      <w:lang w:eastAsia="es-CL"/>
                    </w:rPr>
                  </w:pPr>
                  <w:r w:rsidRPr="00330453">
                    <w:rPr>
                      <w:rFonts w:eastAsia="Times New Roman"/>
                      <w:b/>
                      <w:bCs/>
                      <w:color w:val="000000"/>
                      <w:lang w:eastAsia="es-CL"/>
                    </w:rPr>
                    <w:t>P6</w:t>
                  </w:r>
                  <w:r>
                    <w:rPr>
                      <w:rFonts w:eastAsia="Times New Roman"/>
                      <w:color w:val="000000"/>
                      <w:lang w:eastAsia="es-CL"/>
                    </w:rPr>
                    <w:t xml:space="preserve"> </w:t>
                  </w:r>
                  <w:r w:rsidRPr="00330453">
                    <w:rPr>
                      <w:rFonts w:eastAsia="Times New Roman"/>
                      <w:b/>
                      <w:bCs/>
                      <w:color w:val="000000"/>
                      <w:lang w:eastAsia="es-CL"/>
                    </w:rPr>
                    <w:t>Elqui Bajo</w:t>
                  </w:r>
                </w:p>
              </w:tc>
              <w:tc>
                <w:tcPr>
                  <w:tcW w:w="3086" w:type="dxa"/>
                </w:tcPr>
                <w:p w14:paraId="67D59ABD"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6688808.11</w:t>
                  </w:r>
                </w:p>
              </w:tc>
              <w:tc>
                <w:tcPr>
                  <w:tcW w:w="1843" w:type="dxa"/>
                </w:tcPr>
                <w:p w14:paraId="089E30A3"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289481.13</w:t>
                  </w:r>
                </w:p>
              </w:tc>
              <w:tc>
                <w:tcPr>
                  <w:tcW w:w="1843" w:type="dxa"/>
                </w:tcPr>
                <w:p w14:paraId="37BC86E0"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Res.N°376/2011</w:t>
                  </w:r>
                </w:p>
              </w:tc>
              <w:tc>
                <w:tcPr>
                  <w:tcW w:w="3407" w:type="dxa"/>
                </w:tcPr>
                <w:p w14:paraId="568F18EA"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Rosemount/8705</w:t>
                  </w:r>
                </w:p>
              </w:tc>
            </w:tr>
            <w:tr w:rsidR="00643723" w:rsidRPr="00330453" w14:paraId="5AB68439" w14:textId="77777777" w:rsidTr="00643723">
              <w:trPr>
                <w:trHeight w:hRule="exact" w:val="426"/>
                <w:jc w:val="center"/>
              </w:trPr>
              <w:tc>
                <w:tcPr>
                  <w:tcW w:w="1512" w:type="dxa"/>
                </w:tcPr>
                <w:p w14:paraId="1BBC4C7F" w14:textId="77777777" w:rsidR="002B3FDE" w:rsidRPr="00330453" w:rsidRDefault="002B3FDE" w:rsidP="00C00114">
                  <w:pPr>
                    <w:jc w:val="center"/>
                    <w:rPr>
                      <w:rFonts w:eastAsia="Times New Roman"/>
                      <w:color w:val="000000"/>
                      <w:lang w:eastAsia="es-CL"/>
                    </w:rPr>
                  </w:pPr>
                  <w:r w:rsidRPr="00330453">
                    <w:rPr>
                      <w:rFonts w:eastAsia="Times New Roman"/>
                      <w:b/>
                      <w:bCs/>
                      <w:color w:val="000000"/>
                      <w:lang w:eastAsia="es-CL"/>
                    </w:rPr>
                    <w:t>P7</w:t>
                  </w:r>
                  <w:r>
                    <w:rPr>
                      <w:rFonts w:eastAsia="Times New Roman"/>
                      <w:color w:val="000000"/>
                      <w:lang w:eastAsia="es-CL"/>
                    </w:rPr>
                    <w:t xml:space="preserve"> </w:t>
                  </w:r>
                  <w:r w:rsidRPr="00330453">
                    <w:rPr>
                      <w:rFonts w:eastAsia="Times New Roman"/>
                      <w:b/>
                      <w:bCs/>
                      <w:color w:val="000000"/>
                      <w:lang w:eastAsia="es-CL"/>
                    </w:rPr>
                    <w:t>Elqui Bajo</w:t>
                  </w:r>
                </w:p>
              </w:tc>
              <w:tc>
                <w:tcPr>
                  <w:tcW w:w="3086" w:type="dxa"/>
                </w:tcPr>
                <w:p w14:paraId="21CF70DE"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6688723.48</w:t>
                  </w:r>
                </w:p>
              </w:tc>
              <w:tc>
                <w:tcPr>
                  <w:tcW w:w="1843" w:type="dxa"/>
                </w:tcPr>
                <w:p w14:paraId="2E29A820"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289524.8</w:t>
                  </w:r>
                </w:p>
              </w:tc>
              <w:tc>
                <w:tcPr>
                  <w:tcW w:w="1843" w:type="dxa"/>
                </w:tcPr>
                <w:p w14:paraId="0F23A54D"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Res.N°376/2011</w:t>
                  </w:r>
                </w:p>
              </w:tc>
              <w:tc>
                <w:tcPr>
                  <w:tcW w:w="3407" w:type="dxa"/>
                </w:tcPr>
                <w:p w14:paraId="65892DFF"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Rosemount/8705</w:t>
                  </w:r>
                </w:p>
              </w:tc>
            </w:tr>
            <w:tr w:rsidR="00643723" w:rsidRPr="00330453" w14:paraId="65A86C4D" w14:textId="77777777" w:rsidTr="00643723">
              <w:trPr>
                <w:trHeight w:hRule="exact" w:val="426"/>
                <w:jc w:val="center"/>
              </w:trPr>
              <w:tc>
                <w:tcPr>
                  <w:tcW w:w="1512" w:type="dxa"/>
                </w:tcPr>
                <w:p w14:paraId="26FB70D3" w14:textId="77777777" w:rsidR="002B3FDE" w:rsidRPr="00330453" w:rsidRDefault="002B3FDE" w:rsidP="00C00114">
                  <w:pPr>
                    <w:jc w:val="center"/>
                    <w:rPr>
                      <w:rFonts w:eastAsia="Times New Roman"/>
                      <w:color w:val="000000"/>
                      <w:lang w:eastAsia="es-CL"/>
                    </w:rPr>
                  </w:pPr>
                  <w:r w:rsidRPr="00330453">
                    <w:rPr>
                      <w:rFonts w:eastAsia="Times New Roman"/>
                      <w:b/>
                      <w:bCs/>
                      <w:color w:val="000000"/>
                      <w:lang w:eastAsia="es-CL"/>
                    </w:rPr>
                    <w:t>P8</w:t>
                  </w:r>
                  <w:r>
                    <w:rPr>
                      <w:rFonts w:eastAsia="Times New Roman"/>
                      <w:color w:val="000000"/>
                      <w:lang w:eastAsia="es-CL"/>
                    </w:rPr>
                    <w:t xml:space="preserve"> </w:t>
                  </w:r>
                  <w:r w:rsidRPr="00330453">
                    <w:rPr>
                      <w:rFonts w:eastAsia="Times New Roman"/>
                      <w:b/>
                      <w:bCs/>
                      <w:color w:val="000000"/>
                      <w:lang w:eastAsia="es-CL"/>
                    </w:rPr>
                    <w:t>Elqui Bajo</w:t>
                  </w:r>
                </w:p>
              </w:tc>
              <w:tc>
                <w:tcPr>
                  <w:tcW w:w="3086" w:type="dxa"/>
                </w:tcPr>
                <w:p w14:paraId="17241AA2"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6689124.02</w:t>
                  </w:r>
                </w:p>
              </w:tc>
              <w:tc>
                <w:tcPr>
                  <w:tcW w:w="1843" w:type="dxa"/>
                </w:tcPr>
                <w:p w14:paraId="5F1E735E"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288907.13</w:t>
                  </w:r>
                </w:p>
              </w:tc>
              <w:tc>
                <w:tcPr>
                  <w:tcW w:w="1843" w:type="dxa"/>
                </w:tcPr>
                <w:p w14:paraId="2E3CD808"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Res.N°376/2011</w:t>
                  </w:r>
                </w:p>
              </w:tc>
              <w:tc>
                <w:tcPr>
                  <w:tcW w:w="3407" w:type="dxa"/>
                </w:tcPr>
                <w:p w14:paraId="6F38808C" w14:textId="77777777" w:rsidR="002B3FDE" w:rsidRPr="00330453" w:rsidRDefault="002B3FDE" w:rsidP="00C00114">
                  <w:pPr>
                    <w:jc w:val="center"/>
                    <w:rPr>
                      <w:rFonts w:eastAsia="Times New Roman"/>
                      <w:color w:val="000000"/>
                      <w:lang w:eastAsia="es-CL"/>
                    </w:rPr>
                  </w:pPr>
                  <w:r w:rsidRPr="00330453">
                    <w:rPr>
                      <w:rFonts w:eastAsia="Times New Roman"/>
                      <w:color w:val="000000"/>
                      <w:lang w:eastAsia="es-CL"/>
                    </w:rPr>
                    <w:t>Rosemount/8705</w:t>
                  </w:r>
                </w:p>
              </w:tc>
            </w:tr>
          </w:tbl>
          <w:p w14:paraId="094FA01D" w14:textId="77777777" w:rsidR="002B3FDE" w:rsidRPr="0025129B" w:rsidRDefault="002B3FDE" w:rsidP="00C00114">
            <w:pPr>
              <w:jc w:val="center"/>
              <w:rPr>
                <w:rFonts w:eastAsia="Times New Roman"/>
                <w:color w:val="000000"/>
                <w:sz w:val="20"/>
                <w:szCs w:val="20"/>
                <w:lang w:eastAsia="es-CL"/>
              </w:rPr>
            </w:pPr>
          </w:p>
        </w:tc>
      </w:tr>
      <w:tr w:rsidR="002B3FDE" w:rsidRPr="0025129B" w14:paraId="3F371B79" w14:textId="77777777" w:rsidTr="002B3FDE">
        <w:trPr>
          <w:trHeight w:val="424"/>
          <w:jc w:val="center"/>
        </w:trPr>
        <w:tc>
          <w:tcPr>
            <w:tcW w:w="5000" w:type="pct"/>
            <w:tcBorders>
              <w:top w:val="single" w:sz="4" w:space="0" w:color="auto"/>
              <w:left w:val="single" w:sz="4" w:space="0" w:color="auto"/>
              <w:right w:val="single" w:sz="4" w:space="0" w:color="000000"/>
            </w:tcBorders>
            <w:shd w:val="clear" w:color="auto" w:fill="auto"/>
            <w:noWrap/>
            <w:vAlign w:val="center"/>
            <w:hideMark/>
          </w:tcPr>
          <w:p w14:paraId="739F3EBF" w14:textId="77777777" w:rsidR="002B3FDE" w:rsidRPr="0025129B" w:rsidRDefault="002B3FDE" w:rsidP="00C00114">
            <w:pPr>
              <w:jc w:val="left"/>
              <w:rPr>
                <w:rFonts w:eastAsia="Times New Roman"/>
                <w:b/>
                <w:color w:val="000000"/>
                <w:sz w:val="18"/>
                <w:szCs w:val="18"/>
                <w:lang w:eastAsia="es-CL"/>
              </w:rPr>
            </w:pPr>
            <w:r>
              <w:t xml:space="preserve">Tabla </w:t>
            </w:r>
            <w:r>
              <w:fldChar w:fldCharType="begin"/>
            </w:r>
            <w:r>
              <w:instrText xml:space="preserve"> SEQ Tabla \* ARABIC </w:instrText>
            </w:r>
            <w:r>
              <w:fldChar w:fldCharType="separate"/>
            </w:r>
            <w:r>
              <w:rPr>
                <w:noProof/>
              </w:rPr>
              <w:t>3</w:t>
            </w:r>
            <w:r>
              <w:fldChar w:fldCharType="end"/>
            </w:r>
          </w:p>
        </w:tc>
      </w:tr>
      <w:tr w:rsidR="002B3FDE" w:rsidRPr="0025129B" w14:paraId="0668B432" w14:textId="77777777" w:rsidTr="002B3FDE">
        <w:trPr>
          <w:trHeight w:val="410"/>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hideMark/>
          </w:tcPr>
          <w:p w14:paraId="4025D4FD" w14:textId="77777777" w:rsidR="002B3FDE" w:rsidRPr="0025129B" w:rsidRDefault="002B3FDE" w:rsidP="00C0011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330453">
              <w:rPr>
                <w:rFonts w:eastAsia="Times New Roman"/>
                <w:color w:val="000000"/>
                <w:sz w:val="20"/>
                <w:szCs w:val="20"/>
                <w:lang w:eastAsia="es-CL"/>
              </w:rPr>
              <w:t>Listado de pozos de extracción de agua fresc</w:t>
            </w:r>
            <w:r>
              <w:rPr>
                <w:rFonts w:eastAsia="Times New Roman"/>
                <w:color w:val="000000"/>
                <w:sz w:val="20"/>
                <w:szCs w:val="20"/>
                <w:lang w:eastAsia="es-CL"/>
              </w:rPr>
              <w:t xml:space="preserve">a, reportados por el titular en </w:t>
            </w:r>
            <w:r w:rsidRPr="008C4E74">
              <w:rPr>
                <w:rFonts w:eastAsia="Times New Roman"/>
                <w:color w:val="000000"/>
                <w:sz w:val="20"/>
                <w:szCs w:val="20"/>
                <w:lang w:eastAsia="es-CL"/>
              </w:rPr>
              <w:t>carta</w:t>
            </w:r>
            <w:r>
              <w:rPr>
                <w:rFonts w:eastAsia="Times New Roman"/>
                <w:color w:val="000000"/>
                <w:sz w:val="20"/>
                <w:szCs w:val="20"/>
                <w:lang w:eastAsia="es-CL"/>
              </w:rPr>
              <w:t xml:space="preserve"> </w:t>
            </w:r>
            <w:r w:rsidR="008C4E74">
              <w:rPr>
                <w:rFonts w:eastAsia="Times New Roman"/>
                <w:color w:val="000000"/>
                <w:sz w:val="20"/>
                <w:szCs w:val="20"/>
                <w:lang w:eastAsia="es-CL"/>
              </w:rPr>
              <w:t>DLA-CDA-2017-020 de fecha 30 de marzo de 2017.</w:t>
            </w:r>
          </w:p>
        </w:tc>
      </w:tr>
    </w:tbl>
    <w:p w14:paraId="79D5A42C" w14:textId="77777777" w:rsidR="002B3FDE" w:rsidRDefault="002B3FDE" w:rsidP="0018343F"/>
    <w:p w14:paraId="14082D2A" w14:textId="77777777" w:rsidR="007E4A87" w:rsidRDefault="007E4A87">
      <w:pPr>
        <w:jc w:val="left"/>
      </w:pPr>
      <w:r>
        <w:br w:type="page"/>
      </w:r>
    </w:p>
    <w:p w14:paraId="18B95D6E" w14:textId="77777777" w:rsidR="004E05ED" w:rsidRDefault="009C5252" w:rsidP="00A82915">
      <w:pPr>
        <w:pStyle w:val="Ttulo2"/>
        <w:spacing w:before="120" w:after="120"/>
        <w:ind w:left="578" w:hanging="578"/>
      </w:pPr>
      <w:bookmarkStart w:id="151" w:name="_Toc496525562"/>
      <w:r>
        <w:lastRenderedPageBreak/>
        <w:t>Manejo de Emisiones atmosféricas.</w:t>
      </w:r>
      <w:bookmarkEnd w:id="151"/>
    </w:p>
    <w:tbl>
      <w:tblPr>
        <w:tblStyle w:val="Tablaconcuadrcula"/>
        <w:tblW w:w="5540" w:type="pct"/>
        <w:tblInd w:w="-714" w:type="dxa"/>
        <w:tblLook w:val="04A0" w:firstRow="1" w:lastRow="0" w:firstColumn="1" w:lastColumn="0" w:noHBand="0" w:noVBand="1"/>
      </w:tblPr>
      <w:tblGrid>
        <w:gridCol w:w="4481"/>
        <w:gridCol w:w="10546"/>
      </w:tblGrid>
      <w:tr w:rsidR="003D7744" w14:paraId="38F2A1AF" w14:textId="77777777" w:rsidTr="00427766">
        <w:trPr>
          <w:trHeight w:val="142"/>
        </w:trPr>
        <w:tc>
          <w:tcPr>
            <w:tcW w:w="1491" w:type="pct"/>
            <w:tcBorders>
              <w:top w:val="single" w:sz="4" w:space="0" w:color="auto"/>
              <w:left w:val="single" w:sz="4" w:space="0" w:color="auto"/>
              <w:bottom w:val="single" w:sz="4" w:space="0" w:color="auto"/>
              <w:right w:val="single" w:sz="4" w:space="0" w:color="auto"/>
            </w:tcBorders>
            <w:hideMark/>
          </w:tcPr>
          <w:p w14:paraId="1A420F24" w14:textId="77777777" w:rsidR="003D7744" w:rsidRDefault="00A82915" w:rsidP="009C5252">
            <w:pPr>
              <w:pStyle w:val="Descripcin"/>
              <w:rPr>
                <w:b w:val="0"/>
                <w:sz w:val="14"/>
                <w:szCs w:val="24"/>
                <w:lang w:val="es-ES"/>
              </w:rPr>
            </w:pPr>
            <w:r>
              <w:rPr>
                <w:lang w:val="es-ES"/>
              </w:rPr>
              <w:t>N</w:t>
            </w:r>
            <w:r>
              <w:rPr>
                <w:rFonts w:eastAsia="Times New Roman" w:cs="Times New Roman"/>
                <w:bCs/>
                <w:color w:val="000000"/>
                <w:sz w:val="20"/>
                <w:lang w:val="es-ES" w:eastAsia="es-CL"/>
              </w:rPr>
              <w:t xml:space="preserve">úmero de hecho constatado: </w:t>
            </w:r>
            <w:r>
              <w:rPr>
                <w:rFonts w:eastAsia="Times New Roman" w:cs="Times New Roman"/>
                <w:bCs/>
                <w:color w:val="000000"/>
                <w:sz w:val="20"/>
                <w:lang w:val="es-ES" w:eastAsia="es-CL"/>
              </w:rPr>
              <w:fldChar w:fldCharType="begin"/>
            </w:r>
            <w:r>
              <w:rPr>
                <w:rFonts w:eastAsia="Times New Roman" w:cs="Times New Roman"/>
                <w:bCs/>
                <w:color w:val="000000"/>
                <w:sz w:val="20"/>
                <w:lang w:val="es-ES" w:eastAsia="es-CL"/>
              </w:rPr>
              <w:instrText xml:space="preserve"> SEQ Número_de_hecho_constatado:_ \* ARABIC </w:instrText>
            </w:r>
            <w:r>
              <w:rPr>
                <w:rFonts w:eastAsia="Times New Roman" w:cs="Times New Roman"/>
                <w:bCs/>
                <w:color w:val="000000"/>
                <w:sz w:val="20"/>
                <w:lang w:val="es-ES" w:eastAsia="es-CL"/>
              </w:rPr>
              <w:fldChar w:fldCharType="separate"/>
            </w:r>
            <w:r w:rsidR="00761DCC">
              <w:rPr>
                <w:rFonts w:eastAsia="Times New Roman" w:cs="Times New Roman"/>
                <w:bCs/>
                <w:noProof/>
                <w:color w:val="000000"/>
                <w:sz w:val="20"/>
                <w:lang w:val="es-ES" w:eastAsia="es-CL"/>
              </w:rPr>
              <w:t>4</w:t>
            </w:r>
            <w:r>
              <w:rPr>
                <w:rFonts w:eastAsia="Times New Roman" w:cs="Times New Roman"/>
                <w:bCs/>
                <w:color w:val="000000"/>
                <w:sz w:val="20"/>
                <w:lang w:val="es-ES" w:eastAsia="es-CL"/>
              </w:rPr>
              <w:fldChar w:fldCharType="end"/>
            </w:r>
          </w:p>
        </w:tc>
        <w:tc>
          <w:tcPr>
            <w:tcW w:w="3509" w:type="pct"/>
            <w:tcBorders>
              <w:top w:val="single" w:sz="4" w:space="0" w:color="auto"/>
              <w:left w:val="single" w:sz="4" w:space="0" w:color="auto"/>
              <w:bottom w:val="single" w:sz="4" w:space="0" w:color="auto"/>
              <w:right w:val="single" w:sz="4" w:space="0" w:color="auto"/>
            </w:tcBorders>
            <w:hideMark/>
          </w:tcPr>
          <w:p w14:paraId="734BAB2C" w14:textId="77777777" w:rsidR="003D7744" w:rsidRDefault="003D7744" w:rsidP="00643723">
            <w:pPr>
              <w:rPr>
                <w:lang w:val="es-ES"/>
              </w:rPr>
            </w:pPr>
            <w:r>
              <w:rPr>
                <w:rFonts w:eastAsia="Times New Roman"/>
                <w:b/>
                <w:bCs/>
                <w:color w:val="000000"/>
                <w:lang w:val="es-ES" w:eastAsia="es-CL"/>
              </w:rPr>
              <w:t>Estación N°</w:t>
            </w:r>
            <w:r>
              <w:rPr>
                <w:rFonts w:eastAsia="Times New Roman"/>
                <w:color w:val="000000"/>
                <w:lang w:val="es-ES" w:eastAsia="es-CL"/>
              </w:rPr>
              <w:t>:</w:t>
            </w:r>
            <w:r w:rsidR="000F3115">
              <w:rPr>
                <w:rFonts w:eastAsia="Times New Roman"/>
                <w:color w:val="000000"/>
                <w:lang w:val="es-ES" w:eastAsia="es-CL"/>
              </w:rPr>
              <w:t>11-12</w:t>
            </w:r>
          </w:p>
        </w:tc>
      </w:tr>
      <w:tr w:rsidR="003D7744" w14:paraId="33DF0714" w14:textId="77777777" w:rsidTr="00FB39B7">
        <w:trPr>
          <w:trHeight w:val="1420"/>
        </w:trPr>
        <w:tc>
          <w:tcPr>
            <w:tcW w:w="5000" w:type="pct"/>
            <w:gridSpan w:val="2"/>
            <w:tcBorders>
              <w:top w:val="single" w:sz="4" w:space="0" w:color="auto"/>
              <w:left w:val="single" w:sz="4" w:space="0" w:color="auto"/>
              <w:bottom w:val="single" w:sz="4" w:space="0" w:color="auto"/>
              <w:right w:val="single" w:sz="4" w:space="0" w:color="auto"/>
            </w:tcBorders>
          </w:tcPr>
          <w:p w14:paraId="4F31833A" w14:textId="77777777" w:rsidR="003D7744" w:rsidRDefault="003D7744" w:rsidP="00A82915">
            <w:pPr>
              <w:spacing w:before="120" w:after="120"/>
              <w:rPr>
                <w:b/>
                <w:lang w:val="es-ES"/>
              </w:rPr>
            </w:pPr>
            <w:r>
              <w:rPr>
                <w:b/>
                <w:lang w:val="es-ES"/>
              </w:rPr>
              <w:t xml:space="preserve">Exigencias: </w:t>
            </w:r>
          </w:p>
          <w:p w14:paraId="39841AF1" w14:textId="77777777" w:rsidR="003D7744" w:rsidRPr="00A82915" w:rsidRDefault="00B773BC" w:rsidP="00A82915">
            <w:pPr>
              <w:spacing w:before="120" w:after="120"/>
              <w:rPr>
                <w:b/>
                <w:lang w:val="es-ES"/>
              </w:rPr>
            </w:pPr>
            <w:r>
              <w:rPr>
                <w:b/>
                <w:lang w:val="es-ES"/>
              </w:rPr>
              <w:t>RCA N°104/2007</w:t>
            </w:r>
            <w:r w:rsidR="00A82915">
              <w:rPr>
                <w:b/>
                <w:lang w:val="es-ES"/>
              </w:rPr>
              <w:t xml:space="preserve"> Considerando </w:t>
            </w:r>
            <w:r w:rsidR="008A0833" w:rsidRPr="00A82915">
              <w:rPr>
                <w:b/>
                <w:lang w:val="es-ES"/>
              </w:rPr>
              <w:t>7.1.2.5</w:t>
            </w:r>
            <w:r w:rsidRPr="00A82915">
              <w:rPr>
                <w:b/>
                <w:lang w:val="es-ES"/>
              </w:rPr>
              <w:t>.1</w:t>
            </w:r>
            <w:r w:rsidRPr="005D2FF9">
              <w:rPr>
                <w:i/>
                <w:lang w:val="es-ES"/>
              </w:rPr>
              <w:t xml:space="preserve"> Para minimizar las emisiones </w:t>
            </w:r>
            <w:r w:rsidR="008A0833" w:rsidRPr="005D2FF9">
              <w:rPr>
                <w:i/>
                <w:lang w:val="es-ES"/>
              </w:rPr>
              <w:t>fugitivas de polvo, las áreas d</w:t>
            </w:r>
            <w:r w:rsidRPr="005D2FF9">
              <w:rPr>
                <w:i/>
                <w:lang w:val="es-ES"/>
              </w:rPr>
              <w:t xml:space="preserve">onde se realicen movimientos de </w:t>
            </w:r>
            <w:r w:rsidR="008A0833" w:rsidRPr="005D2FF9">
              <w:rPr>
                <w:i/>
                <w:lang w:val="es-ES"/>
              </w:rPr>
              <w:t>ti</w:t>
            </w:r>
            <w:r w:rsidR="000F3115">
              <w:rPr>
                <w:i/>
                <w:lang w:val="es-ES"/>
              </w:rPr>
              <w:t>erra y los sectores, al interio</w:t>
            </w:r>
            <w:r w:rsidR="008A0833" w:rsidRPr="005D2FF9">
              <w:rPr>
                <w:i/>
                <w:lang w:val="es-ES"/>
              </w:rPr>
              <w:t>r de la faena, donde habrá trán</w:t>
            </w:r>
            <w:r w:rsidRPr="005D2FF9">
              <w:rPr>
                <w:i/>
                <w:lang w:val="es-ES"/>
              </w:rPr>
              <w:t>sito de vehículos, mantendrán los programas de riego que</w:t>
            </w:r>
            <w:r w:rsidR="008A0833" w:rsidRPr="005D2FF9">
              <w:rPr>
                <w:i/>
                <w:lang w:val="es-ES"/>
              </w:rPr>
              <w:t xml:space="preserve"> actualmente posee la Comp</w:t>
            </w:r>
            <w:r w:rsidRPr="005D2FF9">
              <w:rPr>
                <w:i/>
                <w:lang w:val="es-ES"/>
              </w:rPr>
              <w:t xml:space="preserve">añía, incorporándose las nuevas </w:t>
            </w:r>
            <w:r w:rsidR="008A0833" w:rsidRPr="005D2FF9">
              <w:rPr>
                <w:i/>
                <w:lang w:val="es-ES"/>
              </w:rPr>
              <w:t>áreas que deberán ser humedecidas.</w:t>
            </w:r>
          </w:p>
          <w:p w14:paraId="1C0A6559" w14:textId="77777777" w:rsidR="003D7744" w:rsidRDefault="003D7744" w:rsidP="00A82915">
            <w:pPr>
              <w:spacing w:before="120" w:after="120"/>
              <w:rPr>
                <w:b/>
                <w:lang w:val="es-ES"/>
              </w:rPr>
            </w:pPr>
            <w:r>
              <w:rPr>
                <w:b/>
                <w:lang w:val="es-ES"/>
              </w:rPr>
              <w:t>RCA N°</w:t>
            </w:r>
            <w:r w:rsidR="00B773BC">
              <w:rPr>
                <w:b/>
                <w:lang w:val="es-ES"/>
              </w:rPr>
              <w:t xml:space="preserve"> RCA N°15/2010</w:t>
            </w:r>
            <w:r w:rsidR="00A82915">
              <w:rPr>
                <w:b/>
                <w:lang w:val="es-ES"/>
              </w:rPr>
              <w:t xml:space="preserve"> </w:t>
            </w:r>
            <w:r>
              <w:rPr>
                <w:b/>
                <w:lang w:val="es-ES"/>
              </w:rPr>
              <w:t xml:space="preserve">Considerando </w:t>
            </w:r>
            <w:r w:rsidR="00B773BC">
              <w:rPr>
                <w:b/>
                <w:lang w:val="es-ES"/>
              </w:rPr>
              <w:t xml:space="preserve">3.3 </w:t>
            </w:r>
          </w:p>
          <w:p w14:paraId="55DEB9FC" w14:textId="77777777" w:rsidR="00B773BC" w:rsidRPr="00B773BC" w:rsidRDefault="00B773BC" w:rsidP="00A82915">
            <w:pPr>
              <w:spacing w:before="120" w:after="120"/>
              <w:rPr>
                <w:i/>
                <w:lang w:val="es-ES"/>
              </w:rPr>
            </w:pPr>
            <w:r w:rsidRPr="00B773BC">
              <w:rPr>
                <w:i/>
                <w:lang w:val="es-ES"/>
              </w:rPr>
              <w:t xml:space="preserve">Aplicación de supresor de polvo (dustbloc u otro igualmente efectivo) en caminos mineros con tránsito de equipos. </w:t>
            </w:r>
          </w:p>
          <w:p w14:paraId="5C91CA4B" w14:textId="77777777" w:rsidR="00B773BC" w:rsidRDefault="00B773BC" w:rsidP="00A82915">
            <w:pPr>
              <w:spacing w:before="120" w:after="120"/>
              <w:rPr>
                <w:i/>
                <w:lang w:val="es-ES"/>
              </w:rPr>
            </w:pPr>
            <w:r w:rsidRPr="00B773BC">
              <w:rPr>
                <w:i/>
                <w:lang w:val="es-ES"/>
              </w:rPr>
              <w:t xml:space="preserve">• Aplicación de </w:t>
            </w:r>
            <w:r w:rsidR="008C4E74" w:rsidRPr="00B773BC">
              <w:rPr>
                <w:i/>
                <w:lang w:val="es-ES"/>
              </w:rPr>
              <w:t>bischofita</w:t>
            </w:r>
            <w:r w:rsidRPr="00B773BC">
              <w:rPr>
                <w:i/>
                <w:lang w:val="es-ES"/>
              </w:rPr>
              <w:t xml:space="preserve"> en caminos de servicio al interior de la faena minera.</w:t>
            </w:r>
          </w:p>
          <w:p w14:paraId="600A7F9A" w14:textId="77777777" w:rsidR="007C2D10" w:rsidRPr="007C2D10" w:rsidRDefault="007C2D10" w:rsidP="00A82915">
            <w:pPr>
              <w:spacing w:before="120" w:after="120"/>
              <w:rPr>
                <w:i/>
                <w:lang w:val="es-ES"/>
              </w:rPr>
            </w:pPr>
            <w:r w:rsidRPr="007C2D10">
              <w:rPr>
                <w:i/>
                <w:lang w:val="es-ES"/>
              </w:rPr>
              <w:t>Aplicación de bischofita en 100.000 m2 de caminos de la com</w:t>
            </w:r>
            <w:r>
              <w:rPr>
                <w:i/>
                <w:lang w:val="es-ES"/>
              </w:rPr>
              <w:t xml:space="preserve">unidad de Andacollo, definiendo </w:t>
            </w:r>
            <w:r w:rsidRPr="007C2D10">
              <w:rPr>
                <w:i/>
                <w:lang w:val="es-ES"/>
              </w:rPr>
              <w:t>un programa de aplicación en conjunto con la Ilustre Munici</w:t>
            </w:r>
            <w:r>
              <w:rPr>
                <w:i/>
                <w:lang w:val="es-ES"/>
              </w:rPr>
              <w:t xml:space="preserve">palidad de Andacollo y la Unión </w:t>
            </w:r>
            <w:r w:rsidRPr="007C2D10">
              <w:rPr>
                <w:i/>
                <w:lang w:val="es-ES"/>
              </w:rPr>
              <w:t>Comunal de Juntas de Vecinos.</w:t>
            </w:r>
          </w:p>
          <w:p w14:paraId="0DCE276B" w14:textId="77777777" w:rsidR="007C2D10" w:rsidRPr="007C2D10" w:rsidRDefault="000F3115" w:rsidP="00A82915">
            <w:pPr>
              <w:spacing w:before="120" w:after="120"/>
              <w:rPr>
                <w:i/>
                <w:lang w:val="es-ES"/>
              </w:rPr>
            </w:pPr>
            <w:r>
              <w:rPr>
                <w:i/>
                <w:lang w:val="es-ES"/>
              </w:rPr>
              <w:t xml:space="preserve"> </w:t>
            </w:r>
            <w:r w:rsidR="007C2D10">
              <w:rPr>
                <w:i/>
                <w:lang w:val="es-ES"/>
              </w:rPr>
              <w:t>(…)</w:t>
            </w:r>
          </w:p>
          <w:p w14:paraId="38CAD9A3" w14:textId="77777777" w:rsidR="007C2D10" w:rsidRDefault="007C2D10" w:rsidP="00A82915">
            <w:pPr>
              <w:spacing w:before="120" w:after="120"/>
              <w:rPr>
                <w:i/>
                <w:lang w:val="es-ES"/>
              </w:rPr>
            </w:pPr>
            <w:r>
              <w:rPr>
                <w:i/>
                <w:lang w:val="es-ES"/>
              </w:rPr>
              <w:t>•</w:t>
            </w:r>
            <w:r w:rsidRPr="007C2D10">
              <w:rPr>
                <w:i/>
                <w:lang w:val="es-ES"/>
              </w:rPr>
              <w:t>Humectación de los frentes de car</w:t>
            </w:r>
            <w:r>
              <w:rPr>
                <w:i/>
                <w:lang w:val="es-ES"/>
              </w:rPr>
              <w:t xml:space="preserve">guío, al interior de la </w:t>
            </w:r>
            <w:r w:rsidR="008C4E74">
              <w:rPr>
                <w:i/>
                <w:lang w:val="es-ES"/>
              </w:rPr>
              <w:t>faena.</w:t>
            </w:r>
          </w:p>
          <w:p w14:paraId="590C0AAB" w14:textId="77777777" w:rsidR="007C2D10" w:rsidRDefault="007C2D10" w:rsidP="00A82915">
            <w:pPr>
              <w:spacing w:before="120" w:after="120"/>
              <w:rPr>
                <w:i/>
                <w:lang w:val="es-ES"/>
              </w:rPr>
            </w:pPr>
            <w:r>
              <w:rPr>
                <w:i/>
                <w:lang w:val="es-ES"/>
              </w:rPr>
              <w:t>•</w:t>
            </w:r>
            <w:r w:rsidRPr="007C2D10">
              <w:rPr>
                <w:i/>
                <w:lang w:val="es-ES"/>
              </w:rPr>
              <w:t xml:space="preserve">Implementación de un sistema de supresión de polvo en tolva del chancador </w:t>
            </w:r>
            <w:r w:rsidR="008C4E74" w:rsidRPr="007C2D10">
              <w:rPr>
                <w:i/>
                <w:lang w:val="es-ES"/>
              </w:rPr>
              <w:t>primario.</w:t>
            </w:r>
          </w:p>
          <w:p w14:paraId="3E0234C3" w14:textId="77777777" w:rsidR="007C2D10" w:rsidRDefault="007C2D10" w:rsidP="00A82915">
            <w:pPr>
              <w:spacing w:before="120" w:after="120"/>
              <w:rPr>
                <w:b/>
                <w:lang w:val="es-ES"/>
              </w:rPr>
            </w:pPr>
            <w:r>
              <w:rPr>
                <w:b/>
                <w:lang w:val="es-ES"/>
              </w:rPr>
              <w:t>RCA N° RCA N°15/2010</w:t>
            </w:r>
          </w:p>
          <w:p w14:paraId="75AEF33B" w14:textId="77777777" w:rsidR="007C2D10" w:rsidRPr="00A82915" w:rsidRDefault="007C2D10" w:rsidP="00A82915">
            <w:pPr>
              <w:spacing w:before="120" w:after="120"/>
              <w:rPr>
                <w:b/>
                <w:lang w:val="es-ES"/>
              </w:rPr>
            </w:pPr>
            <w:r>
              <w:rPr>
                <w:b/>
                <w:lang w:val="es-ES"/>
              </w:rPr>
              <w:t xml:space="preserve">Considerando 5 </w:t>
            </w:r>
            <w:r>
              <w:rPr>
                <w:i/>
                <w:lang w:val="es-ES"/>
              </w:rPr>
              <w:t>i.1</w:t>
            </w:r>
          </w:p>
          <w:p w14:paraId="53B608D5" w14:textId="77777777" w:rsidR="007C2D10" w:rsidRDefault="007C2D10" w:rsidP="00A82915">
            <w:pPr>
              <w:spacing w:before="120" w:after="120"/>
              <w:rPr>
                <w:i/>
                <w:lang w:val="es-ES"/>
              </w:rPr>
            </w:pPr>
            <w:r>
              <w:rPr>
                <w:i/>
                <w:lang w:val="es-ES"/>
              </w:rPr>
              <w:t>(…)</w:t>
            </w:r>
          </w:p>
          <w:p w14:paraId="097DAA86" w14:textId="77777777" w:rsidR="007C2D10" w:rsidRDefault="007C2D10" w:rsidP="00A82915">
            <w:pPr>
              <w:spacing w:before="120" w:after="120"/>
              <w:rPr>
                <w:i/>
                <w:lang w:val="es-ES"/>
              </w:rPr>
            </w:pPr>
            <w:r w:rsidRPr="00B773BC">
              <w:rPr>
                <w:i/>
                <w:lang w:val="es-ES"/>
              </w:rPr>
              <w:t>•</w:t>
            </w:r>
            <w:r w:rsidRPr="007C2D10">
              <w:rPr>
                <w:i/>
                <w:lang w:val="es-ES"/>
              </w:rPr>
              <w:t>Se aplicará un producto supresor de polvo en los caminos de tránsito entre l</w:t>
            </w:r>
            <w:r>
              <w:rPr>
                <w:i/>
                <w:lang w:val="es-ES"/>
              </w:rPr>
              <w:t xml:space="preserve">a mina y el área </w:t>
            </w:r>
            <w:r w:rsidRPr="007C2D10">
              <w:rPr>
                <w:i/>
                <w:lang w:val="es-ES"/>
              </w:rPr>
              <w:t xml:space="preserve">ROM, lo que reducirá en aproximadamente un 95% la </w:t>
            </w:r>
            <w:r>
              <w:rPr>
                <w:i/>
                <w:lang w:val="es-ES"/>
              </w:rPr>
              <w:t xml:space="preserve">emisión de material particulado </w:t>
            </w:r>
            <w:r w:rsidRPr="007C2D10">
              <w:rPr>
                <w:i/>
                <w:lang w:val="es-ES"/>
              </w:rPr>
              <w:t xml:space="preserve">producto del </w:t>
            </w:r>
            <w:r w:rsidR="008C4E74" w:rsidRPr="007C2D10">
              <w:rPr>
                <w:i/>
                <w:lang w:val="es-ES"/>
              </w:rPr>
              <w:t>tránsito</w:t>
            </w:r>
            <w:r w:rsidRPr="007C2D10">
              <w:rPr>
                <w:i/>
                <w:lang w:val="es-ES"/>
              </w:rPr>
              <w:t xml:space="preserve"> de camiones.</w:t>
            </w:r>
          </w:p>
          <w:p w14:paraId="350393AC" w14:textId="77777777" w:rsidR="003D7744" w:rsidRDefault="003D7744" w:rsidP="00A82915">
            <w:pPr>
              <w:spacing w:before="120" w:after="120"/>
              <w:rPr>
                <w:b/>
                <w:lang w:val="es-ES"/>
              </w:rPr>
            </w:pPr>
            <w:r>
              <w:rPr>
                <w:b/>
                <w:lang w:val="es-ES"/>
              </w:rPr>
              <w:t>RCA N°104/2007</w:t>
            </w:r>
          </w:p>
          <w:p w14:paraId="654501C7" w14:textId="77777777" w:rsidR="00B773BC" w:rsidRPr="00B773BC" w:rsidRDefault="003D7744" w:rsidP="00A82915">
            <w:pPr>
              <w:spacing w:before="120" w:after="120"/>
              <w:rPr>
                <w:i/>
                <w:lang w:val="es-ES"/>
              </w:rPr>
            </w:pPr>
            <w:r>
              <w:rPr>
                <w:b/>
                <w:lang w:val="es-ES"/>
              </w:rPr>
              <w:t>Considerando</w:t>
            </w:r>
            <w:r w:rsidRPr="00463FE1">
              <w:rPr>
                <w:b/>
                <w:lang w:val="es-ES"/>
              </w:rPr>
              <w:t xml:space="preserve"> </w:t>
            </w:r>
            <w:r w:rsidR="00B773BC" w:rsidRPr="00B773BC">
              <w:rPr>
                <w:b/>
                <w:lang w:val="es-ES"/>
              </w:rPr>
              <w:t xml:space="preserve">7.1.2.5.5 </w:t>
            </w:r>
            <w:r w:rsidR="00B773BC" w:rsidRPr="00B773BC">
              <w:rPr>
                <w:i/>
                <w:lang w:val="es-ES"/>
              </w:rPr>
              <w:t>El Proyecto Hipógeno en el desarrollo de su ingeni</w:t>
            </w:r>
            <w:r w:rsidR="00B773BC">
              <w:rPr>
                <w:i/>
                <w:lang w:val="es-ES"/>
              </w:rPr>
              <w:t xml:space="preserve">ería de factibilidad, considera </w:t>
            </w:r>
            <w:r w:rsidR="00B773BC" w:rsidRPr="00B773BC">
              <w:rPr>
                <w:i/>
                <w:lang w:val="es-ES"/>
              </w:rPr>
              <w:t>implementar como medida de mitigación de la emisión de mat</w:t>
            </w:r>
            <w:r w:rsidR="00B773BC">
              <w:rPr>
                <w:i/>
                <w:lang w:val="es-ES"/>
              </w:rPr>
              <w:t xml:space="preserve">erial particulado en los puntos </w:t>
            </w:r>
            <w:r w:rsidR="00B773BC" w:rsidRPr="00B773BC">
              <w:rPr>
                <w:i/>
                <w:lang w:val="es-ES"/>
              </w:rPr>
              <w:t>de traspaso de mineral, ent</w:t>
            </w:r>
            <w:r w:rsidR="00B773BC">
              <w:rPr>
                <w:i/>
                <w:lang w:val="es-ES"/>
              </w:rPr>
              <w:t>re</w:t>
            </w:r>
            <w:r w:rsidR="00B773BC" w:rsidRPr="00B773BC">
              <w:rPr>
                <w:i/>
                <w:lang w:val="es-ES"/>
              </w:rPr>
              <w:t xml:space="preserve"> la descarga a chancador p</w:t>
            </w:r>
            <w:r w:rsidR="00B773BC">
              <w:rPr>
                <w:i/>
                <w:lang w:val="es-ES"/>
              </w:rPr>
              <w:t xml:space="preserve">rimario y el acopio de mineral, </w:t>
            </w:r>
            <w:r w:rsidR="00B773BC" w:rsidRPr="00B773BC">
              <w:rPr>
                <w:i/>
                <w:lang w:val="es-ES"/>
              </w:rPr>
              <w:t>sistemas</w:t>
            </w:r>
            <w:r w:rsidR="00B773BC">
              <w:rPr>
                <w:i/>
                <w:lang w:val="es-ES"/>
              </w:rPr>
              <w:t xml:space="preserve"> supresores de polv</w:t>
            </w:r>
            <w:r w:rsidR="00B773BC" w:rsidRPr="00B773BC">
              <w:rPr>
                <w:i/>
                <w:lang w:val="es-ES"/>
              </w:rPr>
              <w:t>o a base de nebulizadore</w:t>
            </w:r>
            <w:r w:rsidR="00B773BC">
              <w:rPr>
                <w:i/>
                <w:lang w:val="es-ES"/>
              </w:rPr>
              <w:t>s que funcionan con agua y aire comprimido. Los puntos con</w:t>
            </w:r>
            <w:r w:rsidR="00B773BC" w:rsidRPr="00B773BC">
              <w:rPr>
                <w:i/>
                <w:lang w:val="es-ES"/>
              </w:rPr>
              <w:t xml:space="preserve">siderados para la instalación </w:t>
            </w:r>
            <w:r w:rsidR="00B773BC">
              <w:rPr>
                <w:i/>
                <w:lang w:val="es-ES"/>
              </w:rPr>
              <w:t xml:space="preserve">de los sistemas de supresión de </w:t>
            </w:r>
            <w:r w:rsidR="00B773BC" w:rsidRPr="00B773BC">
              <w:rPr>
                <w:i/>
                <w:lang w:val="es-ES"/>
              </w:rPr>
              <w:t>polvo son los siguientes:</w:t>
            </w:r>
          </w:p>
          <w:p w14:paraId="23621665" w14:textId="77777777" w:rsidR="004D19AE" w:rsidRPr="005D2FF9" w:rsidRDefault="004D19AE" w:rsidP="00A82915">
            <w:pPr>
              <w:pStyle w:val="Prrafodelista"/>
              <w:numPr>
                <w:ilvl w:val="0"/>
                <w:numId w:val="17"/>
              </w:numPr>
              <w:spacing w:before="120" w:after="120"/>
              <w:rPr>
                <w:i/>
                <w:lang w:val="es-ES"/>
              </w:rPr>
            </w:pPr>
            <w:r w:rsidRPr="005D2FF9">
              <w:rPr>
                <w:i/>
                <w:lang w:val="es-ES"/>
              </w:rPr>
              <w:t>Descarga de camiones a chancador primario.</w:t>
            </w:r>
          </w:p>
          <w:p w14:paraId="0501F823" w14:textId="77777777" w:rsidR="004D19AE" w:rsidRPr="005D2FF9" w:rsidRDefault="004D19AE" w:rsidP="00A82915">
            <w:pPr>
              <w:pStyle w:val="Prrafodelista"/>
              <w:numPr>
                <w:ilvl w:val="0"/>
                <w:numId w:val="17"/>
              </w:numPr>
              <w:spacing w:before="120" w:after="120"/>
              <w:rPr>
                <w:i/>
                <w:lang w:val="es-ES"/>
              </w:rPr>
            </w:pPr>
            <w:r w:rsidRPr="005D2FF9">
              <w:rPr>
                <w:i/>
                <w:lang w:val="es-ES"/>
              </w:rPr>
              <w:t>Tolva descarga chancador primario.</w:t>
            </w:r>
          </w:p>
          <w:p w14:paraId="37990938" w14:textId="77777777" w:rsidR="004D19AE" w:rsidRPr="005D2FF9" w:rsidRDefault="004D19AE" w:rsidP="00A82915">
            <w:pPr>
              <w:pStyle w:val="Prrafodelista"/>
              <w:numPr>
                <w:ilvl w:val="0"/>
                <w:numId w:val="17"/>
              </w:numPr>
              <w:spacing w:before="120" w:after="120"/>
              <w:rPr>
                <w:i/>
                <w:lang w:val="es-ES"/>
              </w:rPr>
            </w:pPr>
            <w:r w:rsidRPr="005D2FF9">
              <w:rPr>
                <w:i/>
                <w:lang w:val="es-ES"/>
              </w:rPr>
              <w:t>Descarga de alimentadores a correa acopio de mineral grueso.</w:t>
            </w:r>
          </w:p>
          <w:p w14:paraId="05036D28" w14:textId="77777777" w:rsidR="004D19AE" w:rsidRPr="005D2FF9" w:rsidRDefault="004D19AE" w:rsidP="00A82915">
            <w:pPr>
              <w:pStyle w:val="Prrafodelista"/>
              <w:numPr>
                <w:ilvl w:val="0"/>
                <w:numId w:val="17"/>
              </w:numPr>
              <w:spacing w:before="120" w:after="120"/>
              <w:rPr>
                <w:i/>
                <w:lang w:val="es-ES"/>
              </w:rPr>
            </w:pPr>
            <w:r w:rsidRPr="005D2FF9">
              <w:rPr>
                <w:i/>
                <w:lang w:val="es-ES"/>
              </w:rPr>
              <w:t>Descarga de la correa al acopio de mineral grueso.</w:t>
            </w:r>
          </w:p>
          <w:p w14:paraId="6F7F59C4" w14:textId="77777777" w:rsidR="004D19AE" w:rsidRPr="005D2FF9" w:rsidRDefault="004D19AE" w:rsidP="00A82915">
            <w:pPr>
              <w:spacing w:before="120" w:after="120"/>
              <w:rPr>
                <w:i/>
                <w:lang w:val="es-ES"/>
              </w:rPr>
            </w:pPr>
            <w:r w:rsidRPr="005D2FF9">
              <w:rPr>
                <w:i/>
                <w:lang w:val="es-ES"/>
              </w:rPr>
              <w:t>Los puntos para la instalación de los sistemas supresores, corresponde a los identificados como los posibles puntos generadores de emisión de material particulado. En caso que durante la operación del proyecto, se detecten nuevos puntos de generación serán debidamente evaluados y controlados. Las características operativas del sistema supresor de polvo son las siguientes:</w:t>
            </w:r>
          </w:p>
          <w:p w14:paraId="03A3A3ED" w14:textId="77777777" w:rsidR="004D2E2F" w:rsidRPr="005D2FF9" w:rsidRDefault="004D2E2F" w:rsidP="00A82915">
            <w:pPr>
              <w:pStyle w:val="Prrafodelista"/>
              <w:numPr>
                <w:ilvl w:val="0"/>
                <w:numId w:val="17"/>
              </w:numPr>
              <w:spacing w:before="120" w:after="120"/>
              <w:rPr>
                <w:i/>
                <w:lang w:val="es-ES"/>
              </w:rPr>
            </w:pPr>
            <w:r w:rsidRPr="005D2FF9">
              <w:rPr>
                <w:i/>
                <w:lang w:val="es-ES"/>
              </w:rPr>
              <w:t>Sistema supresor de polvo bas</w:t>
            </w:r>
            <w:r w:rsidR="004D19AE" w:rsidRPr="005D2FF9">
              <w:rPr>
                <w:i/>
                <w:lang w:val="es-ES"/>
              </w:rPr>
              <w:t>ado en boquillas metálica, alimentadas por una red de agua y</w:t>
            </w:r>
            <w:r w:rsidRPr="005D2FF9">
              <w:rPr>
                <w:i/>
                <w:lang w:val="es-ES"/>
              </w:rPr>
              <w:t xml:space="preserve"> aire comprimido y caudales co</w:t>
            </w:r>
            <w:r w:rsidR="004D19AE" w:rsidRPr="005D2FF9">
              <w:rPr>
                <w:i/>
                <w:lang w:val="es-ES"/>
              </w:rPr>
              <w:t>ntrolados.</w:t>
            </w:r>
          </w:p>
          <w:p w14:paraId="37D467FB" w14:textId="77777777" w:rsidR="003D7744" w:rsidRPr="005D2FF9" w:rsidRDefault="004D19AE" w:rsidP="00A82915">
            <w:pPr>
              <w:pStyle w:val="Prrafodelista"/>
              <w:numPr>
                <w:ilvl w:val="0"/>
                <w:numId w:val="17"/>
              </w:numPr>
              <w:spacing w:before="120" w:after="120"/>
              <w:rPr>
                <w:i/>
                <w:lang w:val="es-ES"/>
              </w:rPr>
            </w:pPr>
            <w:r w:rsidRPr="005D2FF9">
              <w:rPr>
                <w:i/>
                <w:lang w:val="es-ES"/>
              </w:rPr>
              <w:t>El sistema produce la neblin</w:t>
            </w:r>
            <w:r w:rsidR="004D2E2F" w:rsidRPr="005D2FF9">
              <w:rPr>
                <w:i/>
                <w:lang w:val="es-ES"/>
              </w:rPr>
              <w:t>a</w:t>
            </w:r>
            <w:r w:rsidRPr="005D2FF9">
              <w:rPr>
                <w:i/>
                <w:lang w:val="es-ES"/>
              </w:rPr>
              <w:t xml:space="preserve"> agua-aire que cubre la fuente de polvo, impidiendo que estos</w:t>
            </w:r>
            <w:r w:rsidR="004D2E2F" w:rsidRPr="005D2FF9">
              <w:rPr>
                <w:i/>
                <w:lang w:val="es-ES"/>
              </w:rPr>
              <w:t xml:space="preserve"> </w:t>
            </w:r>
            <w:r w:rsidRPr="005D2FF9">
              <w:rPr>
                <w:i/>
                <w:lang w:val="es-ES"/>
              </w:rPr>
              <w:t>sean llevados por el viento.</w:t>
            </w:r>
          </w:p>
          <w:p w14:paraId="6AA5DA74" w14:textId="77777777" w:rsidR="004D2E2F" w:rsidRPr="005D2FF9" w:rsidRDefault="004D2E2F" w:rsidP="00A82915">
            <w:pPr>
              <w:pStyle w:val="Prrafodelista"/>
              <w:numPr>
                <w:ilvl w:val="0"/>
                <w:numId w:val="17"/>
              </w:numPr>
              <w:spacing w:before="120" w:after="120"/>
              <w:rPr>
                <w:i/>
                <w:lang w:val="es-ES"/>
              </w:rPr>
            </w:pPr>
            <w:r w:rsidRPr="005D2FF9">
              <w:rPr>
                <w:i/>
                <w:lang w:val="es-ES"/>
              </w:rPr>
              <w:lastRenderedPageBreak/>
              <w:t>El rango de presión de trabajo línea de aire, variable de 50 a 100 (PSI).</w:t>
            </w:r>
          </w:p>
          <w:p w14:paraId="77BA7EE9" w14:textId="77777777" w:rsidR="004D2E2F" w:rsidRPr="005D2FF9" w:rsidRDefault="004D2E2F" w:rsidP="00A82915">
            <w:pPr>
              <w:pStyle w:val="Prrafodelista"/>
              <w:numPr>
                <w:ilvl w:val="0"/>
                <w:numId w:val="17"/>
              </w:numPr>
              <w:spacing w:before="120" w:after="120"/>
              <w:rPr>
                <w:i/>
                <w:lang w:val="es-ES"/>
              </w:rPr>
            </w:pPr>
            <w:r w:rsidRPr="005D2FF9">
              <w:rPr>
                <w:i/>
                <w:lang w:val="es-ES"/>
              </w:rPr>
              <w:t>El rango de presión de trabajo línea de agua, variable de 2 a 5 (PSI). .</w:t>
            </w:r>
          </w:p>
          <w:p w14:paraId="48A3AAA1" w14:textId="77777777" w:rsidR="004D2E2F" w:rsidRPr="005D2FF9" w:rsidRDefault="004D2E2F" w:rsidP="00A82915">
            <w:pPr>
              <w:pStyle w:val="Prrafodelista"/>
              <w:numPr>
                <w:ilvl w:val="0"/>
                <w:numId w:val="17"/>
              </w:numPr>
              <w:spacing w:before="120" w:after="120"/>
              <w:rPr>
                <w:i/>
                <w:lang w:val="es-ES"/>
              </w:rPr>
            </w:pPr>
            <w:r w:rsidRPr="005D2FF9">
              <w:rPr>
                <w:i/>
                <w:lang w:val="es-ES"/>
              </w:rPr>
              <w:t>El caudal de neblina (agua-aire) por boquilla variable entre 0,1 a 5 (GPM)</w:t>
            </w:r>
          </w:p>
          <w:p w14:paraId="49D5B13D" w14:textId="77777777" w:rsidR="004D2E2F" w:rsidRPr="005D2FF9" w:rsidRDefault="004D2E2F" w:rsidP="00A82915">
            <w:pPr>
              <w:pStyle w:val="Prrafodelista"/>
              <w:numPr>
                <w:ilvl w:val="0"/>
                <w:numId w:val="17"/>
              </w:numPr>
              <w:spacing w:before="120" w:after="120"/>
              <w:rPr>
                <w:i/>
                <w:lang w:val="es-ES"/>
              </w:rPr>
            </w:pPr>
            <w:r w:rsidRPr="005D2FF9">
              <w:rPr>
                <w:i/>
                <w:lang w:val="es-ES"/>
              </w:rPr>
              <w:t>Cada sistema supresor contará con una cantidad variable de boquillas, de tal manera de obtener la mayor eficiencia de control.</w:t>
            </w:r>
          </w:p>
          <w:p w14:paraId="25FD4754" w14:textId="77777777" w:rsidR="00A00125" w:rsidRPr="00A00125" w:rsidRDefault="00A00125" w:rsidP="00A00125">
            <w:pPr>
              <w:spacing w:before="120" w:after="120"/>
              <w:rPr>
                <w:b/>
                <w:lang w:val="es-ES"/>
              </w:rPr>
            </w:pPr>
            <w:r>
              <w:rPr>
                <w:b/>
                <w:lang w:val="es-ES"/>
              </w:rPr>
              <w:t>Carta N°</w:t>
            </w:r>
            <w:r w:rsidRPr="00A00125">
              <w:rPr>
                <w:b/>
                <w:lang w:val="es-ES"/>
              </w:rPr>
              <w:t xml:space="preserve"> 184, de f</w:t>
            </w:r>
            <w:r>
              <w:rPr>
                <w:b/>
                <w:lang w:val="es-ES"/>
              </w:rPr>
              <w:t xml:space="preserve">echa 26.11.2011, del SEA Región </w:t>
            </w:r>
            <w:r w:rsidRPr="00A00125">
              <w:rPr>
                <w:b/>
                <w:lang w:val="es-ES"/>
              </w:rPr>
              <w:t>de Coquimbo.</w:t>
            </w:r>
          </w:p>
          <w:p w14:paraId="00A63703" w14:textId="77777777" w:rsidR="00A00125" w:rsidRPr="00A00125" w:rsidRDefault="008C4E74" w:rsidP="00A00125">
            <w:pPr>
              <w:spacing w:before="120" w:after="120"/>
              <w:rPr>
                <w:i/>
                <w:lang w:val="es-ES"/>
              </w:rPr>
            </w:pPr>
            <w:r w:rsidRPr="00A00125">
              <w:rPr>
                <w:i/>
                <w:lang w:val="es-ES"/>
              </w:rPr>
              <w:t>“los</w:t>
            </w:r>
            <w:r w:rsidR="00A00125" w:rsidRPr="00A00125">
              <w:rPr>
                <w:i/>
                <w:lang w:val="es-ES"/>
              </w:rPr>
              <w:t xml:space="preserve"> cambios descritos serán incorporados al expediente de evaluación y fiscalización ambiental del proyecto "Proyecto Hipógeno", y de esta forma serán incluidos como parte de los elem</w:t>
            </w:r>
            <w:r>
              <w:rPr>
                <w:i/>
                <w:lang w:val="es-ES"/>
              </w:rPr>
              <w:t>entos a dar seguimiento ambient</w:t>
            </w:r>
            <w:r w:rsidR="00A00125" w:rsidRPr="00A00125">
              <w:rPr>
                <w:i/>
                <w:lang w:val="es-ES"/>
              </w:rPr>
              <w:t xml:space="preserve">al, a saber: </w:t>
            </w:r>
            <w:r w:rsidRPr="00A00125">
              <w:rPr>
                <w:i/>
                <w:lang w:val="es-ES"/>
              </w:rPr>
              <w:t>(...)</w:t>
            </w:r>
            <w:r w:rsidR="00A00125" w:rsidRPr="00A00125">
              <w:rPr>
                <w:i/>
                <w:lang w:val="es-ES"/>
              </w:rPr>
              <w:t xml:space="preserve"> e) Para alimentar la segunda línea de molienda se instalará un nuevo acopio de mineral, incluyendo una cubierta geodésica (domo)."</w:t>
            </w:r>
          </w:p>
          <w:p w14:paraId="03992B3C" w14:textId="77777777" w:rsidR="00224965" w:rsidRPr="00224965" w:rsidRDefault="00224965" w:rsidP="00A82915">
            <w:pPr>
              <w:spacing w:before="120" w:after="120"/>
              <w:rPr>
                <w:b/>
                <w:lang w:val="es-ES"/>
              </w:rPr>
            </w:pPr>
            <w:r w:rsidRPr="00224965">
              <w:rPr>
                <w:b/>
                <w:lang w:val="es-ES"/>
              </w:rPr>
              <w:t>Decreto s</w:t>
            </w:r>
            <w:r>
              <w:rPr>
                <w:b/>
                <w:lang w:val="es-ES"/>
              </w:rPr>
              <w:t xml:space="preserve">upremo Nº20, de 2013, </w:t>
            </w:r>
            <w:r w:rsidRPr="00224965">
              <w:rPr>
                <w:b/>
                <w:lang w:val="es-ES"/>
              </w:rPr>
              <w:t>del Ministerio del Medio Ambiente, que establece la Norma de Calidad Primaria para Material Particulado Respirable MP10</w:t>
            </w:r>
          </w:p>
          <w:p w14:paraId="261C58AB" w14:textId="77777777" w:rsidR="00224965" w:rsidRPr="003C5CE5" w:rsidRDefault="00224965" w:rsidP="00A82915">
            <w:pPr>
              <w:spacing w:before="120" w:after="120"/>
              <w:rPr>
                <w:b/>
                <w:lang w:val="es-ES"/>
              </w:rPr>
            </w:pPr>
            <w:r w:rsidRPr="003C5CE5">
              <w:rPr>
                <w:b/>
                <w:lang w:val="es-ES"/>
              </w:rPr>
              <w:t>IV. Condiciones de Superación</w:t>
            </w:r>
          </w:p>
          <w:p w14:paraId="28825C1E" w14:textId="77777777" w:rsidR="00224965" w:rsidRPr="005D2FF9" w:rsidRDefault="00A82915" w:rsidP="00A82915">
            <w:pPr>
              <w:spacing w:before="120" w:after="120"/>
              <w:rPr>
                <w:i/>
                <w:lang w:val="es-ES"/>
              </w:rPr>
            </w:pPr>
            <w:r>
              <w:rPr>
                <w:i/>
                <w:lang w:val="es-ES"/>
              </w:rPr>
              <w:t>(</w:t>
            </w:r>
            <w:r w:rsidR="00224965" w:rsidRPr="005D2FF9">
              <w:rPr>
                <w:i/>
                <w:lang w:val="es-ES"/>
              </w:rPr>
              <w:t xml:space="preserve"> </w:t>
            </w:r>
            <w:r w:rsidR="00A00125">
              <w:rPr>
                <w:i/>
                <w:lang w:val="es-ES"/>
              </w:rPr>
              <w:t>…</w:t>
            </w:r>
            <w:r w:rsidR="00224965" w:rsidRPr="005D2FF9">
              <w:rPr>
                <w:i/>
                <w:lang w:val="es-ES"/>
              </w:rPr>
              <w:t xml:space="preserve"> </w:t>
            </w:r>
            <w:r>
              <w:rPr>
                <w:i/>
                <w:lang w:val="es-ES"/>
              </w:rPr>
              <w:t>)</w:t>
            </w:r>
          </w:p>
          <w:p w14:paraId="2C14A3BC" w14:textId="77777777" w:rsidR="00224965" w:rsidRPr="005D2FF9" w:rsidRDefault="00224965" w:rsidP="00A82915">
            <w:pPr>
              <w:spacing w:before="120" w:after="120"/>
              <w:rPr>
                <w:i/>
                <w:lang w:val="es-ES"/>
              </w:rPr>
            </w:pPr>
            <w:r w:rsidRPr="005D2FF9">
              <w:rPr>
                <w:i/>
                <w:lang w:val="es-ES"/>
              </w:rPr>
              <w:t xml:space="preserve">     Artículo 4º.- Se considerará sobrepasada la norma de calidad del aire para material particulado respirable MP10 cuando:</w:t>
            </w:r>
          </w:p>
          <w:p w14:paraId="2EDA214D" w14:textId="77777777" w:rsidR="00224965" w:rsidRPr="005D2FF9" w:rsidRDefault="00224965" w:rsidP="00A82915">
            <w:pPr>
              <w:spacing w:before="120" w:after="120"/>
              <w:rPr>
                <w:i/>
                <w:lang w:val="es-ES"/>
              </w:rPr>
            </w:pPr>
            <w:r w:rsidRPr="005D2FF9">
              <w:rPr>
                <w:i/>
                <w:lang w:val="es-ES"/>
              </w:rPr>
              <w:t xml:space="preserve"> </w:t>
            </w:r>
            <w:r w:rsidR="00A82915">
              <w:rPr>
                <w:i/>
                <w:lang w:val="es-ES"/>
              </w:rPr>
              <w:t>(</w:t>
            </w:r>
            <w:r w:rsidRPr="005D2FF9">
              <w:rPr>
                <w:i/>
                <w:lang w:val="es-ES"/>
              </w:rPr>
              <w:t xml:space="preserve"> </w:t>
            </w:r>
            <w:r w:rsidR="00A00125">
              <w:rPr>
                <w:i/>
                <w:lang w:val="es-ES"/>
              </w:rPr>
              <w:t>...</w:t>
            </w:r>
            <w:r w:rsidR="00A82915">
              <w:rPr>
                <w:i/>
                <w:lang w:val="es-ES"/>
              </w:rPr>
              <w:t>)</w:t>
            </w:r>
          </w:p>
          <w:p w14:paraId="013C596F" w14:textId="77777777" w:rsidR="00224965" w:rsidRPr="005D2FF9" w:rsidRDefault="00224965" w:rsidP="00A82915">
            <w:pPr>
              <w:spacing w:before="120" w:after="120"/>
              <w:rPr>
                <w:i/>
                <w:lang w:val="es-ES"/>
              </w:rPr>
            </w:pPr>
            <w:r w:rsidRPr="005D2FF9">
              <w:rPr>
                <w:i/>
                <w:lang w:val="es-ES"/>
              </w:rPr>
              <w:t>a)   El percentil 98 de las concentraciones de 24 horas registradas durante un período anual en cualquier estación monitora calificada como EMRP sea mayor o igual a 150 µg/m</w:t>
            </w:r>
            <w:r w:rsidRPr="000F3115">
              <w:rPr>
                <w:i/>
                <w:vertAlign w:val="superscript"/>
                <w:lang w:val="es-ES"/>
              </w:rPr>
              <w:t>3</w:t>
            </w:r>
            <w:r w:rsidRPr="005D2FF9">
              <w:rPr>
                <w:i/>
                <w:lang w:val="es-ES"/>
              </w:rPr>
              <w:t>.</w:t>
            </w:r>
          </w:p>
          <w:p w14:paraId="033FB9FA" w14:textId="77777777" w:rsidR="00224965" w:rsidRDefault="00224965" w:rsidP="00A82915">
            <w:pPr>
              <w:spacing w:before="120" w:after="120"/>
              <w:rPr>
                <w:i/>
                <w:lang w:val="es-ES"/>
              </w:rPr>
            </w:pPr>
            <w:r w:rsidRPr="005D2FF9">
              <w:rPr>
                <w:i/>
                <w:lang w:val="es-ES"/>
              </w:rPr>
              <w:t>b)   Asimismo, se considerará superada la norma si antes que concluyese un período anual de mediciones de las estaciones monitoras de material particulado respirable MP10, calificada como EMRP, se registrare un número de días con mediciones sobre el valor de 150 µg/m</w:t>
            </w:r>
            <w:r w:rsidRPr="000F3115">
              <w:rPr>
                <w:i/>
                <w:vertAlign w:val="superscript"/>
                <w:lang w:val="es-ES"/>
              </w:rPr>
              <w:t>3</w:t>
            </w:r>
            <w:r w:rsidRPr="005D2FF9">
              <w:rPr>
                <w:i/>
                <w:lang w:val="es-ES"/>
              </w:rPr>
              <w:t xml:space="preserve"> mayor que siete (7).</w:t>
            </w:r>
          </w:p>
          <w:p w14:paraId="3ECE61F5" w14:textId="77777777" w:rsidR="00AB6227" w:rsidRDefault="00AB6227" w:rsidP="00A82915">
            <w:pPr>
              <w:spacing w:before="120" w:after="120"/>
              <w:rPr>
                <w:i/>
                <w:lang w:val="es-ES"/>
              </w:rPr>
            </w:pPr>
            <w:r>
              <w:rPr>
                <w:b/>
                <w:lang w:val="es-ES"/>
              </w:rPr>
              <w:t>RCA N°104/2007 Considerando</w:t>
            </w:r>
            <w:r w:rsidRPr="00AB6227">
              <w:rPr>
                <w:b/>
                <w:lang w:val="es-ES"/>
              </w:rPr>
              <w:t xml:space="preserve"> 7.1.2.5.4</w:t>
            </w:r>
            <w:r w:rsidRPr="00AB6227">
              <w:rPr>
                <w:i/>
                <w:lang w:val="es-ES"/>
              </w:rPr>
              <w:t xml:space="preserve"> </w:t>
            </w:r>
          </w:p>
          <w:p w14:paraId="0E90CF31" w14:textId="77777777" w:rsidR="00AB6227" w:rsidRPr="008C4E74" w:rsidRDefault="00AB6227" w:rsidP="00A82915">
            <w:pPr>
              <w:spacing w:before="120" w:after="120"/>
              <w:rPr>
                <w:b/>
                <w:lang w:val="es-ES"/>
              </w:rPr>
            </w:pPr>
            <w:r w:rsidRPr="00AB6227">
              <w:rPr>
                <w:i/>
                <w:lang w:val="es-ES"/>
              </w:rPr>
              <w:t>Con el objeto de minimizar disminuir los efectos adversos asociados a las tronaduras, se</w:t>
            </w:r>
            <w:r>
              <w:rPr>
                <w:b/>
                <w:lang w:val="es-ES"/>
              </w:rPr>
              <w:t xml:space="preserve"> </w:t>
            </w:r>
            <w:r>
              <w:rPr>
                <w:i/>
                <w:lang w:val="es-ES"/>
              </w:rPr>
              <w:t xml:space="preserve">contempla hacer extensivo al </w:t>
            </w:r>
            <w:r w:rsidRPr="00AB6227">
              <w:rPr>
                <w:i/>
                <w:lang w:val="es-ES"/>
              </w:rPr>
              <w:t>proyecto Hipógeno, los compromisos adquiridos en el pasado</w:t>
            </w:r>
            <w:r w:rsidR="008C4E74">
              <w:rPr>
                <w:b/>
                <w:lang w:val="es-ES"/>
              </w:rPr>
              <w:t xml:space="preserve"> </w:t>
            </w:r>
            <w:r>
              <w:rPr>
                <w:i/>
                <w:lang w:val="es-ES"/>
              </w:rPr>
              <w:t xml:space="preserve">por CDA en lo que respecta a </w:t>
            </w:r>
            <w:r w:rsidRPr="00AB6227">
              <w:rPr>
                <w:i/>
                <w:lang w:val="es-ES"/>
              </w:rPr>
              <w:t>los horarios de éstas.</w:t>
            </w:r>
          </w:p>
          <w:p w14:paraId="64694FCF" w14:textId="77777777" w:rsidR="004824BC" w:rsidRPr="004824BC" w:rsidRDefault="004824BC" w:rsidP="00A82915">
            <w:pPr>
              <w:spacing w:before="120" w:after="120"/>
              <w:rPr>
                <w:b/>
                <w:lang w:val="es-ES"/>
              </w:rPr>
            </w:pPr>
            <w:r>
              <w:rPr>
                <w:b/>
                <w:lang w:val="es-ES"/>
              </w:rPr>
              <w:t xml:space="preserve">D.59/2014 </w:t>
            </w:r>
            <w:r w:rsidRPr="004824BC">
              <w:rPr>
                <w:b/>
                <w:lang w:val="es-ES"/>
              </w:rPr>
              <w:t xml:space="preserve">Establece Plan De Descontaminación Atmosférica </w:t>
            </w:r>
            <w:r>
              <w:rPr>
                <w:b/>
                <w:lang w:val="es-ES"/>
              </w:rPr>
              <w:t xml:space="preserve">Para </w:t>
            </w:r>
            <w:r w:rsidRPr="004824BC">
              <w:rPr>
                <w:b/>
                <w:lang w:val="es-ES"/>
              </w:rPr>
              <w:t>La Localidad De Andacollo Y Sectores Aledaños</w:t>
            </w:r>
            <w:r>
              <w:rPr>
                <w:b/>
                <w:lang w:val="es-ES"/>
              </w:rPr>
              <w:t xml:space="preserve">, </w:t>
            </w:r>
            <w:r w:rsidRPr="004824BC">
              <w:rPr>
                <w:b/>
                <w:lang w:val="es-ES"/>
              </w:rPr>
              <w:t>Ministerio del Medio Ambiente</w:t>
            </w:r>
          </w:p>
          <w:p w14:paraId="37279D34" w14:textId="77777777" w:rsidR="004824BC" w:rsidRPr="004824BC" w:rsidRDefault="004824BC" w:rsidP="00A82915">
            <w:pPr>
              <w:spacing w:before="120" w:after="120"/>
              <w:rPr>
                <w:b/>
                <w:lang w:val="es-ES"/>
              </w:rPr>
            </w:pPr>
            <w:r w:rsidRPr="004824BC">
              <w:rPr>
                <w:b/>
                <w:lang w:val="es-ES"/>
              </w:rPr>
              <w:t>CAPÍTULO II</w:t>
            </w:r>
          </w:p>
          <w:p w14:paraId="05C6A80A" w14:textId="77777777" w:rsidR="004824BC" w:rsidRPr="004824BC" w:rsidRDefault="004824BC" w:rsidP="00A82915">
            <w:pPr>
              <w:spacing w:before="120" w:after="120"/>
              <w:rPr>
                <w:b/>
                <w:lang w:val="es-ES"/>
              </w:rPr>
            </w:pPr>
            <w:r w:rsidRPr="004824BC">
              <w:rPr>
                <w:b/>
                <w:lang w:val="es-ES"/>
              </w:rPr>
              <w:t>Sobre las medidas del Plan de Descontaminación</w:t>
            </w:r>
          </w:p>
          <w:p w14:paraId="31293A6F" w14:textId="77777777" w:rsidR="004824BC" w:rsidRPr="004824BC" w:rsidRDefault="004824BC" w:rsidP="00A82915">
            <w:pPr>
              <w:spacing w:before="120" w:after="120"/>
              <w:rPr>
                <w:b/>
                <w:lang w:val="es-ES"/>
              </w:rPr>
            </w:pPr>
            <w:r w:rsidRPr="004824BC">
              <w:rPr>
                <w:b/>
                <w:lang w:val="es-ES"/>
              </w:rPr>
              <w:t>Regulación referida al control de emisiones de MP10 en las actividades mineras</w:t>
            </w:r>
          </w:p>
          <w:p w14:paraId="15B39403" w14:textId="77777777" w:rsidR="004824BC" w:rsidRPr="000F3115" w:rsidRDefault="004824BC" w:rsidP="00A82915">
            <w:pPr>
              <w:spacing w:before="120" w:after="120"/>
              <w:rPr>
                <w:b/>
                <w:i/>
                <w:lang w:val="es-ES"/>
              </w:rPr>
            </w:pPr>
            <w:r w:rsidRPr="000F3115">
              <w:rPr>
                <w:b/>
                <w:i/>
                <w:lang w:val="es-ES"/>
              </w:rPr>
              <w:t xml:space="preserve">Artículo 3°.- </w:t>
            </w:r>
            <w:r w:rsidRPr="000F3115">
              <w:rPr>
                <w:i/>
                <w:lang w:val="es-ES"/>
              </w:rPr>
              <w:t>La Compañía Minera Dayton y la Compañía Minera Teck C.D.A. deberán implementar las acciones y medidas de control de emisiones que se indican, desde la fecha de entrada en vigencia del presente plan y según el cronograma señalado en cada caso.</w:t>
            </w:r>
            <w:r w:rsidRPr="000F3115">
              <w:rPr>
                <w:b/>
                <w:i/>
                <w:lang w:val="es-ES"/>
              </w:rPr>
              <w:t xml:space="preserve"> </w:t>
            </w:r>
          </w:p>
          <w:p w14:paraId="2541E8D8" w14:textId="77777777" w:rsidR="004824BC" w:rsidRPr="000F3115" w:rsidRDefault="004824BC" w:rsidP="00A82915">
            <w:pPr>
              <w:spacing w:before="120" w:after="120"/>
              <w:rPr>
                <w:b/>
                <w:i/>
                <w:lang w:val="es-ES"/>
              </w:rPr>
            </w:pPr>
            <w:r w:rsidRPr="000F3115">
              <w:rPr>
                <w:b/>
                <w:i/>
                <w:lang w:val="es-ES"/>
              </w:rPr>
              <w:t>(…)</w:t>
            </w:r>
          </w:p>
          <w:p w14:paraId="6C8E7152" w14:textId="77777777" w:rsidR="004824BC" w:rsidRPr="000F3115" w:rsidRDefault="004824BC" w:rsidP="00A82915">
            <w:pPr>
              <w:spacing w:before="120" w:after="120"/>
              <w:rPr>
                <w:i/>
                <w:lang w:val="es-ES"/>
              </w:rPr>
            </w:pPr>
            <w:r w:rsidRPr="000F3115">
              <w:rPr>
                <w:i/>
                <w:lang w:val="es-ES"/>
              </w:rPr>
              <w:t>c) Control de emisión de material particulado en tronaduras</w:t>
            </w:r>
          </w:p>
          <w:p w14:paraId="2F9E423D" w14:textId="77777777" w:rsidR="004824BC" w:rsidRPr="000F3115" w:rsidRDefault="004824BC" w:rsidP="00A82915">
            <w:pPr>
              <w:spacing w:before="120" w:after="120"/>
              <w:rPr>
                <w:i/>
                <w:lang w:val="es-ES"/>
              </w:rPr>
            </w:pPr>
            <w:r w:rsidRPr="000F3115">
              <w:rPr>
                <w:i/>
                <w:lang w:val="es-ES"/>
              </w:rPr>
              <w:t>c.1.- Para mitigar el impacto de las emisiones de material particulado en tronaduras, se deberán implementar las siguientes medidas de control:</w:t>
            </w:r>
          </w:p>
          <w:p w14:paraId="655FE3EB" w14:textId="77777777" w:rsidR="004824BC" w:rsidRPr="000F3115" w:rsidRDefault="004824BC" w:rsidP="00A82915">
            <w:pPr>
              <w:spacing w:before="120" w:after="120"/>
              <w:rPr>
                <w:i/>
                <w:lang w:val="es-ES"/>
              </w:rPr>
            </w:pPr>
            <w:r w:rsidRPr="000F3115">
              <w:rPr>
                <w:i/>
                <w:lang w:val="es-ES"/>
              </w:rPr>
              <w:t>c.1.1.- Medidas de implementación inmediata:</w:t>
            </w:r>
          </w:p>
          <w:p w14:paraId="2AB78C55" w14:textId="77777777" w:rsidR="004824BC" w:rsidRPr="000F3115" w:rsidRDefault="004824BC" w:rsidP="00A82915">
            <w:pPr>
              <w:spacing w:before="120" w:after="120"/>
              <w:rPr>
                <w:i/>
                <w:lang w:val="es-ES"/>
              </w:rPr>
            </w:pPr>
            <w:r w:rsidRPr="000F3115">
              <w:rPr>
                <w:i/>
                <w:lang w:val="es-ES"/>
              </w:rPr>
              <w:lastRenderedPageBreak/>
              <w:t>i. Las tronaduras se realizarán de acuerdo a lo que disponga el reglamento interno de tronaduras aprobado para cada caso por el Servicio Nacional de Geología y Minería (Sernageomin). Sin perjuicio de lo anterior, las tronaduras deberán considerar la dirección y velocidad del viento de manera de evitar la llegada de polvo a la ciudad.</w:t>
            </w:r>
          </w:p>
          <w:p w14:paraId="5E8F6A2D" w14:textId="77777777" w:rsidR="004824BC" w:rsidRPr="000F3115" w:rsidRDefault="004824BC" w:rsidP="00A82915">
            <w:pPr>
              <w:spacing w:before="120" w:after="120"/>
              <w:rPr>
                <w:i/>
                <w:lang w:val="es-ES"/>
              </w:rPr>
            </w:pPr>
            <w:r w:rsidRPr="000F3115">
              <w:rPr>
                <w:i/>
                <w:lang w:val="es-ES"/>
              </w:rPr>
              <w:t>ii. Informar mediante correo electrónico a l</w:t>
            </w:r>
            <w:r w:rsidR="006B7AB8" w:rsidRPr="000F3115">
              <w:rPr>
                <w:i/>
                <w:lang w:val="es-ES"/>
              </w:rPr>
              <w:t xml:space="preserve">as autoridades locales: Alcalde </w:t>
            </w:r>
            <w:r w:rsidRPr="000F3115">
              <w:rPr>
                <w:i/>
                <w:lang w:val="es-ES"/>
              </w:rPr>
              <w:t>y profesional a cargo de la unidad de</w:t>
            </w:r>
            <w:r w:rsidR="006B7AB8" w:rsidRPr="000F3115">
              <w:rPr>
                <w:i/>
                <w:lang w:val="es-ES"/>
              </w:rPr>
              <w:t xml:space="preserve"> Medio Ambiente Municipal, para </w:t>
            </w:r>
            <w:r w:rsidRPr="000F3115">
              <w:rPr>
                <w:i/>
                <w:lang w:val="es-ES"/>
              </w:rPr>
              <w:t>efectos de una comunicación radial que de</w:t>
            </w:r>
            <w:r w:rsidR="006B7AB8" w:rsidRPr="000F3115">
              <w:rPr>
                <w:i/>
                <w:lang w:val="es-ES"/>
              </w:rPr>
              <w:t xml:space="preserve">berá coordinar la Municipalidad </w:t>
            </w:r>
            <w:r w:rsidRPr="000F3115">
              <w:rPr>
                <w:i/>
                <w:lang w:val="es-ES"/>
              </w:rPr>
              <w:t>de Andacollo:</w:t>
            </w:r>
          </w:p>
          <w:p w14:paraId="3EE91D42" w14:textId="77777777" w:rsidR="004824BC" w:rsidRPr="000F3115" w:rsidRDefault="004824BC" w:rsidP="00A82915">
            <w:pPr>
              <w:spacing w:before="120" w:after="120"/>
              <w:rPr>
                <w:i/>
                <w:lang w:val="es-ES"/>
              </w:rPr>
            </w:pPr>
            <w:r w:rsidRPr="000F3115">
              <w:rPr>
                <w:i/>
                <w:lang w:val="es-ES"/>
              </w:rPr>
              <w:t>- El rango de horario de realización de la tro</w:t>
            </w:r>
            <w:r w:rsidR="006B7AB8" w:rsidRPr="000F3115">
              <w:rPr>
                <w:i/>
                <w:lang w:val="es-ES"/>
              </w:rPr>
              <w:t xml:space="preserve">nadura. Esta información deberá </w:t>
            </w:r>
            <w:r w:rsidRPr="000F3115">
              <w:rPr>
                <w:i/>
                <w:lang w:val="es-ES"/>
              </w:rPr>
              <w:t>proporcionarse diariamente, apenas se disponga de dicha información.</w:t>
            </w:r>
          </w:p>
          <w:p w14:paraId="10144FCF" w14:textId="77777777" w:rsidR="004824BC" w:rsidRPr="000F3115" w:rsidRDefault="004824BC" w:rsidP="00A82915">
            <w:pPr>
              <w:spacing w:before="120" w:after="120"/>
              <w:rPr>
                <w:i/>
                <w:lang w:val="es-ES"/>
              </w:rPr>
            </w:pPr>
            <w:r w:rsidRPr="000F3115">
              <w:rPr>
                <w:i/>
                <w:lang w:val="es-ES"/>
              </w:rPr>
              <w:t>- La ejecución de la tronadura, con al me</w:t>
            </w:r>
            <w:r w:rsidR="006B7AB8" w:rsidRPr="000F3115">
              <w:rPr>
                <w:i/>
                <w:lang w:val="es-ES"/>
              </w:rPr>
              <w:t xml:space="preserve">nos media hora de anticipación, </w:t>
            </w:r>
            <w:r w:rsidRPr="000F3115">
              <w:rPr>
                <w:i/>
                <w:lang w:val="es-ES"/>
              </w:rPr>
              <w:t>dentro del rango horario informado en el punto anterior.</w:t>
            </w:r>
          </w:p>
          <w:p w14:paraId="76468213" w14:textId="77777777" w:rsidR="004824BC" w:rsidRPr="000F3115" w:rsidRDefault="004824BC" w:rsidP="00A82915">
            <w:pPr>
              <w:spacing w:before="120" w:after="120"/>
              <w:rPr>
                <w:i/>
                <w:lang w:val="es-ES"/>
              </w:rPr>
            </w:pPr>
            <w:r w:rsidRPr="000F3115">
              <w:rPr>
                <w:i/>
                <w:lang w:val="es-ES"/>
              </w:rPr>
              <w:t>iii. En caso de ocurrir la suspensión de la t</w:t>
            </w:r>
            <w:r w:rsidR="006B7AB8" w:rsidRPr="000F3115">
              <w:rPr>
                <w:i/>
                <w:lang w:val="es-ES"/>
              </w:rPr>
              <w:t xml:space="preserve">ronadura, las compañías mineras </w:t>
            </w:r>
            <w:r w:rsidRPr="000F3115">
              <w:rPr>
                <w:i/>
                <w:lang w:val="es-ES"/>
              </w:rPr>
              <w:t>deberán avisar sus motivos, y su próxima programación de tronadura.</w:t>
            </w:r>
          </w:p>
          <w:p w14:paraId="09F916DB" w14:textId="77777777" w:rsidR="004824BC" w:rsidRPr="000F3115" w:rsidRDefault="004824BC" w:rsidP="00A82915">
            <w:pPr>
              <w:spacing w:before="120" w:after="120"/>
              <w:rPr>
                <w:i/>
                <w:lang w:val="es-ES"/>
              </w:rPr>
            </w:pPr>
            <w:r w:rsidRPr="000F3115">
              <w:rPr>
                <w:i/>
                <w:lang w:val="es-ES"/>
              </w:rPr>
              <w:t>Las medidas mencionadas serán de imple</w:t>
            </w:r>
            <w:r w:rsidR="006B7AB8" w:rsidRPr="000F3115">
              <w:rPr>
                <w:i/>
                <w:lang w:val="es-ES"/>
              </w:rPr>
              <w:t xml:space="preserve">mentación inmediata una vez que </w:t>
            </w:r>
            <w:r w:rsidRPr="000F3115">
              <w:rPr>
                <w:i/>
                <w:lang w:val="es-ES"/>
              </w:rPr>
              <w:t>entre en vigencia el plan y su aplicación será de carácter permanente.</w:t>
            </w:r>
          </w:p>
          <w:p w14:paraId="33EE7E17" w14:textId="77777777" w:rsidR="004824BC" w:rsidRPr="000F3115" w:rsidRDefault="004824BC" w:rsidP="00A82915">
            <w:pPr>
              <w:spacing w:before="120" w:after="120"/>
              <w:rPr>
                <w:i/>
                <w:lang w:val="es-ES"/>
              </w:rPr>
            </w:pPr>
            <w:r w:rsidRPr="000F3115">
              <w:rPr>
                <w:i/>
                <w:lang w:val="es-ES"/>
              </w:rPr>
              <w:t>c.1.2.- Medidas de implementación diferida:</w:t>
            </w:r>
          </w:p>
          <w:p w14:paraId="5F680A7A" w14:textId="77777777" w:rsidR="004824BC" w:rsidRPr="000F3115" w:rsidRDefault="004824BC" w:rsidP="00A82915">
            <w:pPr>
              <w:spacing w:before="120" w:after="120"/>
              <w:rPr>
                <w:i/>
                <w:lang w:val="es-ES"/>
              </w:rPr>
            </w:pPr>
            <w:r w:rsidRPr="000F3115">
              <w:rPr>
                <w:i/>
                <w:lang w:val="es-ES"/>
              </w:rPr>
              <w:t>i. Instalar y mantener instrumento de medició</w:t>
            </w:r>
            <w:r w:rsidR="006B7AB8" w:rsidRPr="000F3115">
              <w:rPr>
                <w:i/>
                <w:lang w:val="es-ES"/>
              </w:rPr>
              <w:t xml:space="preserve">n de la dirección de viento que </w:t>
            </w:r>
            <w:r w:rsidRPr="000F3115">
              <w:rPr>
                <w:i/>
                <w:lang w:val="es-ES"/>
              </w:rPr>
              <w:t>sea visible para la comunidad (manga de viento).</w:t>
            </w:r>
          </w:p>
          <w:p w14:paraId="3566C728" w14:textId="77777777" w:rsidR="004824BC" w:rsidRPr="000F3115" w:rsidRDefault="004824BC" w:rsidP="00A82915">
            <w:pPr>
              <w:spacing w:before="120" w:after="120"/>
              <w:rPr>
                <w:i/>
                <w:lang w:val="es-ES"/>
              </w:rPr>
            </w:pPr>
            <w:r w:rsidRPr="000F3115">
              <w:rPr>
                <w:i/>
                <w:lang w:val="es-ES"/>
              </w:rPr>
              <w:t>ii. Informar a la comunidad sobre las trona</w:t>
            </w:r>
            <w:r w:rsidR="006B7AB8" w:rsidRPr="000F3115">
              <w:rPr>
                <w:i/>
                <w:lang w:val="es-ES"/>
              </w:rPr>
              <w:t xml:space="preserve">duras a través de la Plataforma </w:t>
            </w:r>
            <w:r w:rsidRPr="000F3115">
              <w:rPr>
                <w:i/>
                <w:lang w:val="es-ES"/>
              </w:rPr>
              <w:t>web (en línea) a la que se refiere el artículo 6° del presente decr</w:t>
            </w:r>
            <w:r w:rsidR="006B7AB8" w:rsidRPr="000F3115">
              <w:rPr>
                <w:i/>
                <w:lang w:val="es-ES"/>
              </w:rPr>
              <w:t xml:space="preserve">eto. Se </w:t>
            </w:r>
            <w:r w:rsidRPr="000F3115">
              <w:rPr>
                <w:i/>
                <w:lang w:val="es-ES"/>
              </w:rPr>
              <w:t>informará la ejecución de las tronaduras en sus rangos de horario y además</w:t>
            </w:r>
            <w:r w:rsidR="006B7AB8" w:rsidRPr="000F3115">
              <w:rPr>
                <w:i/>
                <w:lang w:val="es-ES"/>
              </w:rPr>
              <w:t xml:space="preserve"> </w:t>
            </w:r>
            <w:r w:rsidRPr="000F3115">
              <w:rPr>
                <w:i/>
                <w:lang w:val="es-ES"/>
              </w:rPr>
              <w:t>se comunicará la información meteorol</w:t>
            </w:r>
            <w:r w:rsidR="006B7AB8" w:rsidRPr="000F3115">
              <w:rPr>
                <w:i/>
                <w:lang w:val="es-ES"/>
              </w:rPr>
              <w:t xml:space="preserve">ógica y al menos con media hora </w:t>
            </w:r>
            <w:r w:rsidRPr="000F3115">
              <w:rPr>
                <w:i/>
                <w:lang w:val="es-ES"/>
              </w:rPr>
              <w:t>de anticipación la confirmación de la reali</w:t>
            </w:r>
            <w:r w:rsidR="006B7AB8" w:rsidRPr="000F3115">
              <w:rPr>
                <w:i/>
                <w:lang w:val="es-ES"/>
              </w:rPr>
              <w:t xml:space="preserve">zación de tronaduras, indicando </w:t>
            </w:r>
            <w:r w:rsidRPr="000F3115">
              <w:rPr>
                <w:i/>
                <w:lang w:val="es-ES"/>
              </w:rPr>
              <w:t xml:space="preserve">en cada tronadura realizada los aciertos o </w:t>
            </w:r>
            <w:r w:rsidR="006B7AB8" w:rsidRPr="000F3115">
              <w:rPr>
                <w:i/>
                <w:lang w:val="es-ES"/>
              </w:rPr>
              <w:t xml:space="preserve">desaciertos con las condiciones </w:t>
            </w:r>
            <w:r w:rsidRPr="000F3115">
              <w:rPr>
                <w:i/>
                <w:lang w:val="es-ES"/>
              </w:rPr>
              <w:t>meteorológicas, esta información debe ser</w:t>
            </w:r>
            <w:r w:rsidR="006B7AB8" w:rsidRPr="000F3115">
              <w:rPr>
                <w:i/>
                <w:lang w:val="es-ES"/>
              </w:rPr>
              <w:t xml:space="preserve"> dispuesta en la plataforma web </w:t>
            </w:r>
            <w:r w:rsidRPr="000F3115">
              <w:rPr>
                <w:i/>
                <w:lang w:val="es-ES"/>
              </w:rPr>
              <w:t>por las compañías mineras.</w:t>
            </w:r>
          </w:p>
          <w:p w14:paraId="42F32565" w14:textId="77777777" w:rsidR="004824BC" w:rsidRDefault="004824BC" w:rsidP="00A82915">
            <w:pPr>
              <w:spacing w:before="120" w:after="120"/>
              <w:rPr>
                <w:lang w:val="es-ES"/>
              </w:rPr>
            </w:pPr>
            <w:r w:rsidRPr="000F3115">
              <w:rPr>
                <w:i/>
                <w:lang w:val="es-ES"/>
              </w:rPr>
              <w:t>Las medidas mencionadas deberán ser i</w:t>
            </w:r>
            <w:r w:rsidR="006B7AB8" w:rsidRPr="000F3115">
              <w:rPr>
                <w:i/>
                <w:lang w:val="es-ES"/>
              </w:rPr>
              <w:t xml:space="preserve">mplementadas en un plazo máximo </w:t>
            </w:r>
            <w:r w:rsidRPr="000F3115">
              <w:rPr>
                <w:i/>
                <w:lang w:val="es-ES"/>
              </w:rPr>
              <w:t>de 3 meses contados desde la entrada en vigencia d</w:t>
            </w:r>
            <w:r w:rsidR="006B7AB8" w:rsidRPr="000F3115">
              <w:rPr>
                <w:i/>
                <w:lang w:val="es-ES"/>
              </w:rPr>
              <w:t xml:space="preserve">el plan y su aplicación será de </w:t>
            </w:r>
            <w:r w:rsidRPr="000F3115">
              <w:rPr>
                <w:i/>
                <w:lang w:val="es-ES"/>
              </w:rPr>
              <w:t>carácter permanente.</w:t>
            </w:r>
            <w:r w:rsidRPr="004824BC">
              <w:rPr>
                <w:lang w:val="es-ES"/>
              </w:rPr>
              <w:t xml:space="preserve"> </w:t>
            </w:r>
          </w:p>
          <w:p w14:paraId="04EE61B2" w14:textId="77777777" w:rsidR="000F3115" w:rsidRDefault="000F3115" w:rsidP="00A82915">
            <w:pPr>
              <w:spacing w:before="120" w:after="120"/>
              <w:rPr>
                <w:b/>
                <w:lang w:val="es-ES"/>
              </w:rPr>
            </w:pPr>
            <w:r>
              <w:rPr>
                <w:b/>
                <w:lang w:val="es-ES"/>
              </w:rPr>
              <w:t>Procedimiento Ejecución y control de Tronaduras- Operaciones Mina Teck CDA. Sexta Versión.</w:t>
            </w:r>
          </w:p>
          <w:p w14:paraId="4826A083" w14:textId="77777777" w:rsidR="000F3115" w:rsidRDefault="000F3115" w:rsidP="00A82915">
            <w:pPr>
              <w:spacing w:before="120" w:after="120"/>
              <w:rPr>
                <w:b/>
                <w:lang w:val="es-ES"/>
              </w:rPr>
            </w:pPr>
            <w:r>
              <w:rPr>
                <w:b/>
                <w:lang w:val="es-ES"/>
              </w:rPr>
              <w:t>V Consideraciones ambientales y comunidades.</w:t>
            </w:r>
          </w:p>
          <w:p w14:paraId="0CE899EF" w14:textId="77777777" w:rsidR="000F3115" w:rsidRPr="000F3115" w:rsidRDefault="000F3115" w:rsidP="000F3115">
            <w:pPr>
              <w:pStyle w:val="Prrafodelista"/>
              <w:numPr>
                <w:ilvl w:val="0"/>
                <w:numId w:val="27"/>
              </w:numPr>
              <w:spacing w:before="120" w:after="120"/>
              <w:rPr>
                <w:i/>
                <w:lang w:val="es-ES"/>
              </w:rPr>
            </w:pPr>
            <w:r w:rsidRPr="000F3115">
              <w:rPr>
                <w:i/>
                <w:lang w:val="es-ES"/>
              </w:rPr>
              <w:t>Solo se procederá a autorizar una tronadura siempre y cuando los instrumentos indiquen que la dirección del viento se encuentra dentro de la condición óptima de viento, definida entre 310° y 70° y la velocidad del viento sea igual o mayor a 0,5 m/s. condición que de no verificarse, obliga a la suspensión y reprogramación de la tronadura. En la fig. N°1 se muestra la condición óptima de dirección de viento.</w:t>
            </w:r>
          </w:p>
          <w:p w14:paraId="52661F38" w14:textId="77777777" w:rsidR="000F3115" w:rsidRDefault="00FB39B7" w:rsidP="000F3115">
            <w:pPr>
              <w:autoSpaceDE w:val="0"/>
              <w:autoSpaceDN w:val="0"/>
              <w:adjustRightInd w:val="0"/>
              <w:spacing w:before="15" w:line="260" w:lineRule="exact"/>
              <w:jc w:val="left"/>
              <w:rPr>
                <w:rFonts w:ascii="Times New Roman" w:hAnsi="Times New Roman"/>
                <w:sz w:val="26"/>
                <w:szCs w:val="26"/>
                <w:lang w:eastAsia="es-ES"/>
              </w:rPr>
            </w:pPr>
            <w:r>
              <w:rPr>
                <w:rFonts w:ascii="Times New Roman" w:hAnsi="Times New Roman"/>
                <w:noProof/>
                <w:color w:val="000000"/>
                <w:sz w:val="13"/>
                <w:szCs w:val="13"/>
                <w:lang w:eastAsia="es-CL"/>
              </w:rPr>
              <w:drawing>
                <wp:anchor distT="0" distB="0" distL="114300" distR="114300" simplePos="0" relativeHeight="251680768" behindDoc="1" locked="0" layoutInCell="1" allowOverlap="1" wp14:anchorId="767E5732" wp14:editId="67E40E34">
                  <wp:simplePos x="0" y="0"/>
                  <wp:positionH relativeFrom="column">
                    <wp:posOffset>2774933</wp:posOffset>
                  </wp:positionH>
                  <wp:positionV relativeFrom="page">
                    <wp:posOffset>4034361</wp:posOffset>
                  </wp:positionV>
                  <wp:extent cx="2265680" cy="1721485"/>
                  <wp:effectExtent l="0" t="0" r="1270" b="0"/>
                  <wp:wrapThrough wrapText="bothSides">
                    <wp:wrapPolygon edited="0">
                      <wp:start x="0" y="0"/>
                      <wp:lineTo x="0" y="21273"/>
                      <wp:lineTo x="21430" y="21273"/>
                      <wp:lineTo x="21430" y="0"/>
                      <wp:lineTo x="0" y="0"/>
                    </wp:wrapPolygon>
                  </wp:wrapThrough>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5680" cy="1721485"/>
                          </a:xfrm>
                          <a:prstGeom prst="rect">
                            <a:avLst/>
                          </a:prstGeom>
                          <a:noFill/>
                          <a:ln>
                            <a:noFill/>
                          </a:ln>
                        </pic:spPr>
                      </pic:pic>
                    </a:graphicData>
                  </a:graphic>
                </wp:anchor>
              </w:drawing>
            </w:r>
          </w:p>
          <w:p w14:paraId="32C8866E" w14:textId="77777777" w:rsidR="000F3115" w:rsidRDefault="000F3115" w:rsidP="000F3115">
            <w:pPr>
              <w:autoSpaceDE w:val="0"/>
              <w:autoSpaceDN w:val="0"/>
              <w:adjustRightInd w:val="0"/>
              <w:spacing w:before="57"/>
              <w:ind w:left="1854" w:right="4327"/>
              <w:jc w:val="left"/>
              <w:rPr>
                <w:i/>
                <w:lang w:val="es-ES"/>
              </w:rPr>
            </w:pPr>
          </w:p>
          <w:p w14:paraId="51D9F0B1" w14:textId="77777777" w:rsidR="000F3115" w:rsidRDefault="000F3115" w:rsidP="000F3115">
            <w:pPr>
              <w:autoSpaceDE w:val="0"/>
              <w:autoSpaceDN w:val="0"/>
              <w:adjustRightInd w:val="0"/>
              <w:spacing w:before="57"/>
              <w:ind w:left="1854" w:right="4327"/>
              <w:jc w:val="left"/>
              <w:rPr>
                <w:i/>
                <w:lang w:val="es-ES"/>
              </w:rPr>
            </w:pPr>
          </w:p>
          <w:p w14:paraId="30F3A220" w14:textId="77777777" w:rsidR="000F3115" w:rsidRDefault="000F3115" w:rsidP="000F3115">
            <w:pPr>
              <w:autoSpaceDE w:val="0"/>
              <w:autoSpaceDN w:val="0"/>
              <w:adjustRightInd w:val="0"/>
              <w:spacing w:before="57"/>
              <w:ind w:left="1854" w:right="4327"/>
              <w:jc w:val="left"/>
              <w:rPr>
                <w:i/>
                <w:lang w:val="es-ES"/>
              </w:rPr>
            </w:pPr>
          </w:p>
          <w:p w14:paraId="0D9F67B7" w14:textId="77777777" w:rsidR="000F3115" w:rsidRDefault="000F3115" w:rsidP="00A00125">
            <w:pPr>
              <w:autoSpaceDE w:val="0"/>
              <w:autoSpaceDN w:val="0"/>
              <w:adjustRightInd w:val="0"/>
              <w:spacing w:before="57"/>
              <w:ind w:right="4327"/>
              <w:jc w:val="left"/>
              <w:rPr>
                <w:i/>
                <w:lang w:val="es-ES"/>
              </w:rPr>
            </w:pPr>
          </w:p>
          <w:p w14:paraId="375A92E6" w14:textId="77777777" w:rsidR="00FB39B7" w:rsidRDefault="00120BAB" w:rsidP="000F3115">
            <w:pPr>
              <w:autoSpaceDE w:val="0"/>
              <w:autoSpaceDN w:val="0"/>
              <w:adjustRightInd w:val="0"/>
              <w:spacing w:before="57"/>
              <w:ind w:left="1854" w:right="4327"/>
              <w:jc w:val="left"/>
              <w:rPr>
                <w:rFonts w:ascii="Arial" w:hAnsi="Arial" w:cs="Arial"/>
                <w:color w:val="575D5B"/>
                <w:sz w:val="19"/>
                <w:szCs w:val="19"/>
                <w:lang w:eastAsia="es-ES"/>
              </w:rPr>
            </w:pPr>
            <w:r>
              <w:rPr>
                <w:rFonts w:ascii="Arial" w:hAnsi="Arial" w:cs="Arial"/>
                <w:color w:val="575D5B"/>
                <w:sz w:val="19"/>
                <w:szCs w:val="19"/>
                <w:lang w:eastAsia="es-ES"/>
              </w:rPr>
              <w:t xml:space="preserve">                                 </w:t>
            </w:r>
          </w:p>
          <w:p w14:paraId="28C25CF8" w14:textId="77777777" w:rsidR="00FB39B7" w:rsidRDefault="00FB39B7" w:rsidP="000F3115">
            <w:pPr>
              <w:autoSpaceDE w:val="0"/>
              <w:autoSpaceDN w:val="0"/>
              <w:adjustRightInd w:val="0"/>
              <w:spacing w:before="57"/>
              <w:ind w:left="1854" w:right="4327"/>
              <w:jc w:val="left"/>
              <w:rPr>
                <w:rFonts w:ascii="Arial" w:hAnsi="Arial" w:cs="Arial"/>
                <w:color w:val="575D5B"/>
                <w:sz w:val="19"/>
                <w:szCs w:val="19"/>
                <w:lang w:eastAsia="es-ES"/>
              </w:rPr>
            </w:pPr>
          </w:p>
          <w:p w14:paraId="437560A6" w14:textId="77777777" w:rsidR="00FB39B7" w:rsidRDefault="00FB39B7" w:rsidP="000F3115">
            <w:pPr>
              <w:autoSpaceDE w:val="0"/>
              <w:autoSpaceDN w:val="0"/>
              <w:adjustRightInd w:val="0"/>
              <w:spacing w:before="57"/>
              <w:ind w:left="1854" w:right="4327"/>
              <w:jc w:val="left"/>
              <w:rPr>
                <w:rFonts w:ascii="Arial" w:hAnsi="Arial" w:cs="Arial"/>
                <w:color w:val="575D5B"/>
                <w:sz w:val="19"/>
                <w:szCs w:val="19"/>
                <w:lang w:eastAsia="es-ES"/>
              </w:rPr>
            </w:pPr>
          </w:p>
          <w:p w14:paraId="09098FE2" w14:textId="77777777" w:rsidR="00FB39B7" w:rsidRDefault="00FB39B7" w:rsidP="000F3115">
            <w:pPr>
              <w:autoSpaceDE w:val="0"/>
              <w:autoSpaceDN w:val="0"/>
              <w:adjustRightInd w:val="0"/>
              <w:spacing w:before="57"/>
              <w:ind w:left="1854" w:right="4327"/>
              <w:jc w:val="left"/>
              <w:rPr>
                <w:rFonts w:ascii="Arial" w:hAnsi="Arial" w:cs="Arial"/>
                <w:color w:val="575D5B"/>
                <w:sz w:val="19"/>
                <w:szCs w:val="19"/>
                <w:lang w:eastAsia="es-ES"/>
              </w:rPr>
            </w:pPr>
          </w:p>
          <w:p w14:paraId="4EE180D5" w14:textId="77777777" w:rsidR="00FB39B7" w:rsidRDefault="00120BAB" w:rsidP="000F3115">
            <w:pPr>
              <w:autoSpaceDE w:val="0"/>
              <w:autoSpaceDN w:val="0"/>
              <w:adjustRightInd w:val="0"/>
              <w:spacing w:before="57"/>
              <w:ind w:left="1854" w:right="4327"/>
              <w:jc w:val="left"/>
              <w:rPr>
                <w:rFonts w:ascii="Arial" w:hAnsi="Arial" w:cs="Arial"/>
                <w:color w:val="575D5B"/>
                <w:sz w:val="19"/>
                <w:szCs w:val="19"/>
                <w:lang w:eastAsia="es-ES"/>
              </w:rPr>
            </w:pPr>
            <w:r>
              <w:rPr>
                <w:rFonts w:ascii="Arial" w:hAnsi="Arial" w:cs="Arial"/>
                <w:color w:val="575D5B"/>
                <w:sz w:val="19"/>
                <w:szCs w:val="19"/>
                <w:lang w:eastAsia="es-ES"/>
              </w:rPr>
              <w:t xml:space="preserve"> </w:t>
            </w:r>
          </w:p>
          <w:p w14:paraId="3C1839E8" w14:textId="77777777" w:rsidR="000F3115" w:rsidRDefault="00FB39B7" w:rsidP="000F3115">
            <w:pPr>
              <w:autoSpaceDE w:val="0"/>
              <w:autoSpaceDN w:val="0"/>
              <w:adjustRightInd w:val="0"/>
              <w:spacing w:before="57"/>
              <w:ind w:left="1854" w:right="4327"/>
              <w:jc w:val="left"/>
              <w:rPr>
                <w:rFonts w:ascii="Arial" w:hAnsi="Arial" w:cs="Arial"/>
                <w:color w:val="575D5B"/>
                <w:sz w:val="19"/>
                <w:szCs w:val="19"/>
                <w:lang w:eastAsia="es-ES"/>
              </w:rPr>
            </w:pPr>
            <w:r>
              <w:rPr>
                <w:rFonts w:ascii="Arial" w:hAnsi="Arial" w:cs="Arial"/>
                <w:color w:val="575D5B"/>
                <w:sz w:val="19"/>
                <w:szCs w:val="19"/>
                <w:lang w:eastAsia="es-ES"/>
              </w:rPr>
              <w:t xml:space="preserve">                                 </w:t>
            </w:r>
            <w:r w:rsidR="000F3115">
              <w:rPr>
                <w:rFonts w:ascii="Arial" w:hAnsi="Arial" w:cs="Arial"/>
                <w:color w:val="575D5B"/>
                <w:sz w:val="19"/>
                <w:szCs w:val="19"/>
                <w:lang w:eastAsia="es-ES"/>
              </w:rPr>
              <w:t>Fig. 1: Rangos óptimos de dirección de viento para tronadura</w:t>
            </w:r>
            <w:r>
              <w:rPr>
                <w:rFonts w:ascii="Arial" w:hAnsi="Arial" w:cs="Arial"/>
                <w:color w:val="575D5B"/>
                <w:sz w:val="19"/>
                <w:szCs w:val="19"/>
                <w:lang w:eastAsia="es-ES"/>
              </w:rPr>
              <w:t xml:space="preserve"> </w:t>
            </w:r>
          </w:p>
          <w:p w14:paraId="08723A8C" w14:textId="77777777" w:rsidR="00FB39B7" w:rsidRDefault="00FB39B7" w:rsidP="000F3115">
            <w:pPr>
              <w:autoSpaceDE w:val="0"/>
              <w:autoSpaceDN w:val="0"/>
              <w:adjustRightInd w:val="0"/>
              <w:spacing w:before="57"/>
              <w:ind w:left="1854" w:right="4327"/>
              <w:jc w:val="left"/>
              <w:rPr>
                <w:rFonts w:ascii="Arial" w:hAnsi="Arial" w:cs="Arial"/>
                <w:color w:val="575D5B"/>
                <w:sz w:val="19"/>
                <w:szCs w:val="19"/>
                <w:lang w:eastAsia="es-ES"/>
              </w:rPr>
            </w:pPr>
          </w:p>
          <w:p w14:paraId="213CC85B" w14:textId="77777777" w:rsidR="00A00125" w:rsidRPr="000F3115" w:rsidRDefault="00120BAB" w:rsidP="00FB39B7">
            <w:pPr>
              <w:autoSpaceDE w:val="0"/>
              <w:autoSpaceDN w:val="0"/>
              <w:adjustRightInd w:val="0"/>
              <w:spacing w:before="57"/>
              <w:ind w:left="601"/>
              <w:jc w:val="left"/>
              <w:rPr>
                <w:i/>
                <w:lang w:val="es-ES"/>
              </w:rPr>
            </w:pPr>
            <w:r w:rsidRPr="00120BAB">
              <w:rPr>
                <w:i/>
                <w:lang w:val="es-ES"/>
              </w:rPr>
              <w:lastRenderedPageBreak/>
              <w:t>2. El proceso de control ambiental considera la verificación de la velocidad y dirección</w:t>
            </w:r>
            <w:r>
              <w:rPr>
                <w:i/>
                <w:lang w:val="es-ES"/>
              </w:rPr>
              <w:t xml:space="preserve"> </w:t>
            </w:r>
            <w:r w:rsidRPr="00120BAB">
              <w:rPr>
                <w:i/>
                <w:lang w:val="es-ES"/>
              </w:rPr>
              <w:t>del v</w:t>
            </w:r>
            <w:r>
              <w:rPr>
                <w:i/>
                <w:lang w:val="es-ES"/>
              </w:rPr>
              <w:t xml:space="preserve">iento, en las estaciones </w:t>
            </w:r>
            <w:r w:rsidRPr="00120BAB">
              <w:rPr>
                <w:i/>
                <w:lang w:val="es-ES"/>
              </w:rPr>
              <w:t>monitoreo d</w:t>
            </w:r>
            <w:r>
              <w:rPr>
                <w:i/>
                <w:lang w:val="es-ES"/>
              </w:rPr>
              <w:t xml:space="preserve">enominadas internamente en Teck </w:t>
            </w:r>
            <w:r w:rsidRPr="00120BAB">
              <w:rPr>
                <w:i/>
                <w:lang w:val="es-ES"/>
              </w:rPr>
              <w:t>Carmen de Andacollo como: Estación Chepiquilla; Estación Garita y Estación</w:t>
            </w:r>
            <w:r>
              <w:rPr>
                <w:i/>
                <w:lang w:val="es-ES"/>
              </w:rPr>
              <w:t xml:space="preserve"> </w:t>
            </w:r>
            <w:r w:rsidRPr="00120BAB">
              <w:rPr>
                <w:i/>
                <w:lang w:val="es-ES"/>
              </w:rPr>
              <w:t xml:space="preserve">Urmeneta (en adelante estaciones de control). Esta </w:t>
            </w:r>
            <w:r>
              <w:rPr>
                <w:i/>
                <w:lang w:val="es-ES"/>
              </w:rPr>
              <w:t xml:space="preserve">información será canalizada vía </w:t>
            </w:r>
            <w:r w:rsidRPr="00120BAB">
              <w:rPr>
                <w:i/>
                <w:lang w:val="es-ES"/>
              </w:rPr>
              <w:t>radial, al coordinador de perforación y tronadura. La d</w:t>
            </w:r>
            <w:r>
              <w:rPr>
                <w:i/>
                <w:lang w:val="es-ES"/>
              </w:rPr>
              <w:t xml:space="preserve">irección y velocidad del viento </w:t>
            </w:r>
            <w:r w:rsidRPr="00120BAB">
              <w:rPr>
                <w:i/>
                <w:lang w:val="es-ES"/>
              </w:rPr>
              <w:t>deberá ser monitoreada a través del sistema Ambi</w:t>
            </w:r>
            <w:r>
              <w:rPr>
                <w:i/>
                <w:lang w:val="es-ES"/>
              </w:rPr>
              <w:t xml:space="preserve">ental o plataforma de monitoreo en línea. </w:t>
            </w:r>
            <w:r w:rsidRPr="00120BAB">
              <w:rPr>
                <w:i/>
                <w:lang w:val="es-ES"/>
              </w:rPr>
              <w:t>Cuando la dirección y velocidad del viento se encuent</w:t>
            </w:r>
            <w:r>
              <w:rPr>
                <w:i/>
                <w:lang w:val="es-ES"/>
              </w:rPr>
              <w:t xml:space="preserve">re en los límites del rango, se </w:t>
            </w:r>
            <w:r w:rsidRPr="00120BAB">
              <w:rPr>
                <w:i/>
                <w:lang w:val="es-ES"/>
              </w:rPr>
              <w:t>esperará que aquella se mantenga por los siguien</w:t>
            </w:r>
            <w:r>
              <w:rPr>
                <w:i/>
                <w:lang w:val="es-ES"/>
              </w:rPr>
              <w:t xml:space="preserve">tes dos períodos, de 5 minutos, </w:t>
            </w:r>
            <w:r w:rsidRPr="00120BAB">
              <w:rPr>
                <w:i/>
                <w:lang w:val="es-ES"/>
              </w:rPr>
              <w:t>dej</w:t>
            </w:r>
            <w:r w:rsidR="00FB39B7">
              <w:rPr>
                <w:i/>
                <w:lang w:val="es-ES"/>
              </w:rPr>
              <w:t>ando registro de esta situación.</w:t>
            </w:r>
          </w:p>
        </w:tc>
      </w:tr>
      <w:tr w:rsidR="003D7744" w14:paraId="635292AF" w14:textId="77777777" w:rsidTr="00427766">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0E1F50B4" w14:textId="77777777" w:rsidR="003D7744" w:rsidRDefault="003D7744" w:rsidP="00427766">
            <w:pPr>
              <w:jc w:val="left"/>
              <w:rPr>
                <w:color w:val="FF0000"/>
                <w:lang w:val="es-ES"/>
              </w:rPr>
            </w:pPr>
            <w:r>
              <w:rPr>
                <w:b/>
                <w:lang w:val="es-ES"/>
              </w:rPr>
              <w:lastRenderedPageBreak/>
              <w:t>Hechos:</w:t>
            </w:r>
            <w:r>
              <w:rPr>
                <w:lang w:val="es-ES"/>
              </w:rPr>
              <w:t xml:space="preserve"> </w:t>
            </w:r>
          </w:p>
          <w:p w14:paraId="6267B2F9" w14:textId="77777777" w:rsidR="003D7744" w:rsidRDefault="008A0833" w:rsidP="00A82915">
            <w:pPr>
              <w:spacing w:before="120" w:after="120"/>
              <w:rPr>
                <w:lang w:val="es-ES"/>
              </w:rPr>
            </w:pPr>
            <w:r w:rsidRPr="008A0833">
              <w:rPr>
                <w:lang w:val="es-ES"/>
              </w:rPr>
              <w:t>Durante las actividades de inspección se constató lo siguiente:</w:t>
            </w:r>
          </w:p>
          <w:p w14:paraId="3F49F364" w14:textId="77777777" w:rsidR="007E4A87" w:rsidRDefault="00480950" w:rsidP="00A82915">
            <w:pPr>
              <w:spacing w:before="120" w:after="120"/>
              <w:rPr>
                <w:lang w:val="es-ES"/>
              </w:rPr>
            </w:pPr>
            <w:r>
              <w:rPr>
                <w:lang w:val="es-ES"/>
              </w:rPr>
              <w:t xml:space="preserve">Durante el año 2015 y 2016 se recibieron denuncias ciudadanas relacionadas </w:t>
            </w:r>
            <w:r w:rsidR="00D2407E">
              <w:rPr>
                <w:lang w:val="es-ES"/>
              </w:rPr>
              <w:t>con emisiones de material particulado, principalmente de</w:t>
            </w:r>
            <w:r>
              <w:rPr>
                <w:lang w:val="es-ES"/>
              </w:rPr>
              <w:t xml:space="preserve"> tronaduras ejecutadas </w:t>
            </w:r>
            <w:r w:rsidR="008C4E74">
              <w:rPr>
                <w:lang w:val="es-ES"/>
              </w:rPr>
              <w:t>por Cía.</w:t>
            </w:r>
            <w:r w:rsidR="007E4A87">
              <w:rPr>
                <w:lang w:val="es-ES"/>
              </w:rPr>
              <w:t xml:space="preserve"> Minera </w:t>
            </w:r>
            <w:r>
              <w:rPr>
                <w:lang w:val="es-ES"/>
              </w:rPr>
              <w:t>Teck</w:t>
            </w:r>
            <w:r w:rsidR="007E4A87">
              <w:rPr>
                <w:lang w:val="es-ES"/>
              </w:rPr>
              <w:t xml:space="preserve"> CDA</w:t>
            </w:r>
            <w:r>
              <w:rPr>
                <w:lang w:val="es-ES"/>
              </w:rPr>
              <w:t>, con dirección de viento desfavorable o en las cuales la pluma se desplazó hacia alguna localidad. Las denuncias se presentan en la</w:t>
            </w:r>
            <w:r w:rsidR="007E4A87">
              <w:rPr>
                <w:lang w:val="es-ES"/>
              </w:rPr>
              <w:fldChar w:fldCharType="begin"/>
            </w:r>
            <w:r w:rsidR="007E4A87">
              <w:rPr>
                <w:lang w:val="es-ES"/>
              </w:rPr>
              <w:instrText xml:space="preserve"> REF _Ref496267888 \h  \* MERGEFORMAT </w:instrText>
            </w:r>
            <w:r w:rsidR="007E4A87">
              <w:rPr>
                <w:lang w:val="es-ES"/>
              </w:rPr>
            </w:r>
            <w:r w:rsidR="007E4A87">
              <w:rPr>
                <w:lang w:val="es-ES"/>
              </w:rPr>
              <w:fldChar w:fldCharType="separate"/>
            </w:r>
            <w:r w:rsidR="00336A4A">
              <w:t xml:space="preserve">Tabla </w:t>
            </w:r>
            <w:r w:rsidR="00336A4A">
              <w:rPr>
                <w:noProof/>
              </w:rPr>
              <w:t>5</w:t>
            </w:r>
            <w:r w:rsidR="007E4A87">
              <w:rPr>
                <w:lang w:val="es-ES"/>
              </w:rPr>
              <w:fldChar w:fldCharType="end"/>
            </w:r>
            <w:r>
              <w:rPr>
                <w:lang w:val="es-ES"/>
              </w:rPr>
              <w:t xml:space="preserve">. </w:t>
            </w:r>
          </w:p>
          <w:p w14:paraId="130B239D" w14:textId="77777777" w:rsidR="00176D56" w:rsidRDefault="007E4A87" w:rsidP="00A82915">
            <w:pPr>
              <w:spacing w:before="120" w:after="120"/>
              <w:rPr>
                <w:lang w:val="es-ES"/>
              </w:rPr>
            </w:pPr>
            <w:r>
              <w:rPr>
                <w:lang w:val="es-ES"/>
              </w:rPr>
              <w:t>A fin de reunir antecedentes p</w:t>
            </w:r>
            <w:r w:rsidR="00480950">
              <w:rPr>
                <w:lang w:val="es-ES"/>
              </w:rPr>
              <w:t xml:space="preserve">ara abordar </w:t>
            </w:r>
            <w:r>
              <w:rPr>
                <w:lang w:val="es-ES"/>
              </w:rPr>
              <w:t>las</w:t>
            </w:r>
            <w:r w:rsidR="00480950">
              <w:rPr>
                <w:lang w:val="es-ES"/>
              </w:rPr>
              <w:t xml:space="preserve"> denuncias </w:t>
            </w:r>
            <w:r>
              <w:rPr>
                <w:lang w:val="es-ES"/>
              </w:rPr>
              <w:t xml:space="preserve">mencionadas, se realizaron requerimientos de información al titular y </w:t>
            </w:r>
            <w:r w:rsidR="00480950">
              <w:rPr>
                <w:lang w:val="es-ES"/>
              </w:rPr>
              <w:t xml:space="preserve">una actividad de inspección ambiental </w:t>
            </w:r>
            <w:r>
              <w:rPr>
                <w:lang w:val="es-ES"/>
              </w:rPr>
              <w:t xml:space="preserve">en terreno, </w:t>
            </w:r>
            <w:r w:rsidR="00480950">
              <w:rPr>
                <w:lang w:val="es-ES"/>
              </w:rPr>
              <w:t>enfocada en la verificación de la ejecución de tronaduras de acuerdo al protocolo aprobado</w:t>
            </w:r>
            <w:r>
              <w:rPr>
                <w:lang w:val="es-ES"/>
              </w:rPr>
              <w:t xml:space="preserve"> por SERNAGEOMIN. Dicha</w:t>
            </w:r>
            <w:r w:rsidR="00480950">
              <w:rPr>
                <w:lang w:val="es-ES"/>
              </w:rPr>
              <w:t xml:space="preserve"> a</w:t>
            </w:r>
            <w:r w:rsidR="00176D56">
              <w:rPr>
                <w:lang w:val="es-ES"/>
              </w:rPr>
              <w:t xml:space="preserve">ctividad </w:t>
            </w:r>
            <w:r w:rsidR="00480950">
              <w:rPr>
                <w:lang w:val="es-ES"/>
              </w:rPr>
              <w:t xml:space="preserve">fue </w:t>
            </w:r>
            <w:r w:rsidR="00176D56">
              <w:rPr>
                <w:lang w:val="es-ES"/>
              </w:rPr>
              <w:t>realizada el</w:t>
            </w:r>
            <w:r>
              <w:rPr>
                <w:lang w:val="es-ES"/>
              </w:rPr>
              <w:t xml:space="preserve"> día</w:t>
            </w:r>
            <w:r w:rsidR="00176D56">
              <w:rPr>
                <w:lang w:val="es-ES"/>
              </w:rPr>
              <w:t xml:space="preserve"> 26 de octubre de 2016, </w:t>
            </w:r>
            <w:r w:rsidR="00480950">
              <w:rPr>
                <w:lang w:val="es-ES"/>
              </w:rPr>
              <w:t xml:space="preserve">y se constató lo siguiente: </w:t>
            </w:r>
          </w:p>
          <w:p w14:paraId="2D62012C" w14:textId="77777777" w:rsidR="009C7276" w:rsidRDefault="00120BAB" w:rsidP="00A82915">
            <w:pPr>
              <w:pStyle w:val="Prrafodelista"/>
              <w:numPr>
                <w:ilvl w:val="0"/>
                <w:numId w:val="19"/>
              </w:numPr>
              <w:spacing w:before="120" w:after="120"/>
              <w:rPr>
                <w:lang w:val="es-ES"/>
              </w:rPr>
            </w:pPr>
            <w:r>
              <w:rPr>
                <w:lang w:val="es-ES"/>
              </w:rPr>
              <w:t>No fue posible presenciar</w:t>
            </w:r>
            <w:r w:rsidR="007E4A87">
              <w:rPr>
                <w:lang w:val="es-ES"/>
              </w:rPr>
              <w:t xml:space="preserve"> una actividad de tronadura, puesto que d</w:t>
            </w:r>
            <w:r w:rsidR="009C7276">
              <w:rPr>
                <w:lang w:val="es-ES"/>
              </w:rPr>
              <w:t xml:space="preserve">urante la actividad de fiscalización las condiciones de </w:t>
            </w:r>
            <w:r w:rsidR="007E4A87">
              <w:rPr>
                <w:lang w:val="es-ES"/>
              </w:rPr>
              <w:t>dirección y velocidad del viento eran desfavorables, por lo que el titular suspende la ejecución de la tronadura para el día 26-10-2016.</w:t>
            </w:r>
          </w:p>
          <w:p w14:paraId="23D3C53C" w14:textId="77777777" w:rsidR="009C7276" w:rsidRDefault="009C7276" w:rsidP="00120BAB">
            <w:pPr>
              <w:pStyle w:val="Prrafodelista"/>
              <w:numPr>
                <w:ilvl w:val="0"/>
                <w:numId w:val="19"/>
              </w:numPr>
              <w:spacing w:before="120" w:after="120"/>
              <w:ind w:left="743" w:hanging="426"/>
              <w:rPr>
                <w:lang w:val="es-ES"/>
              </w:rPr>
            </w:pPr>
            <w:r>
              <w:rPr>
                <w:lang w:val="es-ES"/>
              </w:rPr>
              <w:t xml:space="preserve">En relación al procedimiento de tronaduras, Ximena Retamal, Superintendente de Medio Ambiente de </w:t>
            </w:r>
            <w:r w:rsidR="008C4E74">
              <w:rPr>
                <w:lang w:val="es-ES"/>
              </w:rPr>
              <w:t>Cía.</w:t>
            </w:r>
            <w:r>
              <w:rPr>
                <w:lang w:val="es-ES"/>
              </w:rPr>
              <w:t xml:space="preserve"> </w:t>
            </w:r>
            <w:r w:rsidR="008C4E74">
              <w:rPr>
                <w:lang w:val="es-ES"/>
              </w:rPr>
              <w:t>Minera</w:t>
            </w:r>
            <w:r>
              <w:rPr>
                <w:lang w:val="es-ES"/>
              </w:rPr>
              <w:t xml:space="preserve"> Teck CDA indicó que existe un software q</w:t>
            </w:r>
            <w:r w:rsidR="00120BAB">
              <w:rPr>
                <w:lang w:val="es-ES"/>
              </w:rPr>
              <w:t>ue modela las condiciones de dir</w:t>
            </w:r>
            <w:r>
              <w:rPr>
                <w:lang w:val="es-ES"/>
              </w:rPr>
              <w:t xml:space="preserve">ección y velocidad del viento, el cual renueva la información cada día a las 18:00 </w:t>
            </w:r>
            <w:r w:rsidR="008C4E74">
              <w:rPr>
                <w:lang w:val="es-ES"/>
              </w:rPr>
              <w:t>horas</w:t>
            </w:r>
            <w:r>
              <w:rPr>
                <w:lang w:val="es-ES"/>
              </w:rPr>
              <w:t xml:space="preserve"> y a las 06:00 </w:t>
            </w:r>
            <w:r w:rsidR="008C4E74">
              <w:rPr>
                <w:lang w:val="es-ES"/>
              </w:rPr>
              <w:t>horas</w:t>
            </w:r>
            <w:r>
              <w:rPr>
                <w:lang w:val="es-ES"/>
              </w:rPr>
              <w:t>, con esta información se realiza un pronóstico del modelo, el cual indica la ventana de tiempo durante el cual el viento es favorable y se podría realizar la tronadura.</w:t>
            </w:r>
          </w:p>
          <w:p w14:paraId="0E4256E2" w14:textId="77777777" w:rsidR="009C7276" w:rsidRDefault="009C7276" w:rsidP="00A82915">
            <w:pPr>
              <w:pStyle w:val="Prrafodelista"/>
              <w:numPr>
                <w:ilvl w:val="0"/>
                <w:numId w:val="19"/>
              </w:numPr>
              <w:spacing w:before="120" w:after="120"/>
              <w:rPr>
                <w:lang w:val="es-ES"/>
              </w:rPr>
            </w:pPr>
            <w:r>
              <w:rPr>
                <w:lang w:val="es-ES"/>
              </w:rPr>
              <w:t xml:space="preserve">De acuerdo a lo indicado por Paulina Puentes, coordinadora de Medio Ambiente, el proceso de tronadura comienza el </w:t>
            </w:r>
            <w:r w:rsidR="008C4E74">
              <w:rPr>
                <w:lang w:val="es-ES"/>
              </w:rPr>
              <w:t>día</w:t>
            </w:r>
            <w:r>
              <w:rPr>
                <w:lang w:val="es-ES"/>
              </w:rPr>
              <w:t xml:space="preserve"> anterior con el aviso de rango horario a la comunidad por medio de la I Municipalidad de Andacollo, s</w:t>
            </w:r>
            <w:r w:rsidR="00120BAB">
              <w:rPr>
                <w:lang w:val="es-ES"/>
              </w:rPr>
              <w:t>e informa</w:t>
            </w:r>
            <w:r>
              <w:rPr>
                <w:lang w:val="es-ES"/>
              </w:rPr>
              <w:t xml:space="preserve"> la realización de tronadura entre las 08:00 y 18:00 </w:t>
            </w:r>
            <w:r w:rsidR="008C4E74">
              <w:rPr>
                <w:lang w:val="es-ES"/>
              </w:rPr>
              <w:t>horas</w:t>
            </w:r>
            <w:r>
              <w:rPr>
                <w:lang w:val="es-ES"/>
              </w:rPr>
              <w:t>, se informa además el área a tronar y la cantidad de Tronaduras.</w:t>
            </w:r>
          </w:p>
          <w:p w14:paraId="220BC58A" w14:textId="7A26D4DA" w:rsidR="009C7276" w:rsidRDefault="009C7276" w:rsidP="00A82915">
            <w:pPr>
              <w:pStyle w:val="Prrafodelista"/>
              <w:numPr>
                <w:ilvl w:val="0"/>
                <w:numId w:val="19"/>
              </w:numPr>
              <w:spacing w:before="120" w:after="120"/>
              <w:rPr>
                <w:lang w:val="es-ES"/>
              </w:rPr>
            </w:pPr>
            <w:r>
              <w:rPr>
                <w:lang w:val="es-ES"/>
              </w:rPr>
              <w:t xml:space="preserve">Con la información obtenida del software sobre dirección y velocidad del viento, </w:t>
            </w:r>
            <w:r w:rsidR="008C4E74">
              <w:rPr>
                <w:lang w:val="es-ES"/>
              </w:rPr>
              <w:t>más</w:t>
            </w:r>
            <w:r>
              <w:rPr>
                <w:lang w:val="es-ES"/>
              </w:rPr>
              <w:t xml:space="preserve"> información sobre percepción, se realiza un pronóstico que es enviado de forma interna antes de las 08:00</w:t>
            </w:r>
            <w:r w:rsidR="00603A33">
              <w:rPr>
                <w:lang w:val="es-ES"/>
              </w:rPr>
              <w:t>.</w:t>
            </w:r>
            <w:r>
              <w:rPr>
                <w:lang w:val="es-ES"/>
              </w:rPr>
              <w:t xml:space="preserve"> </w:t>
            </w:r>
          </w:p>
          <w:p w14:paraId="38A603C5" w14:textId="77777777" w:rsidR="009C7276" w:rsidRDefault="00D157AE" w:rsidP="00A82915">
            <w:pPr>
              <w:pStyle w:val="Prrafodelista"/>
              <w:numPr>
                <w:ilvl w:val="0"/>
                <w:numId w:val="19"/>
              </w:numPr>
              <w:spacing w:before="120" w:after="120"/>
              <w:rPr>
                <w:lang w:val="es-ES"/>
              </w:rPr>
            </w:pPr>
            <w:r>
              <w:rPr>
                <w:lang w:val="es-ES"/>
              </w:rPr>
              <w:t xml:space="preserve">Respecto de la Percepción, </w:t>
            </w:r>
            <w:r w:rsidR="009C7276">
              <w:rPr>
                <w:lang w:val="es-ES"/>
              </w:rPr>
              <w:t>Paulina Puentes indico que cuentan con un s</w:t>
            </w:r>
            <w:r>
              <w:rPr>
                <w:lang w:val="es-ES"/>
              </w:rPr>
              <w:t xml:space="preserve">istema de pronóstico compuesto de diferentes software y que evalúa la percepción de la dispersión de la Pluma visto desde el sector sur y desde el sector este de Andacollo. </w:t>
            </w:r>
          </w:p>
          <w:p w14:paraId="53EB5EBA" w14:textId="77777777" w:rsidR="00F50ED5" w:rsidRDefault="00A767AB" w:rsidP="00A82915">
            <w:pPr>
              <w:pStyle w:val="Prrafodelista"/>
              <w:numPr>
                <w:ilvl w:val="0"/>
                <w:numId w:val="19"/>
              </w:numPr>
              <w:spacing w:before="120" w:after="120"/>
              <w:rPr>
                <w:lang w:val="es-ES"/>
              </w:rPr>
            </w:pPr>
            <w:r>
              <w:rPr>
                <w:lang w:val="es-ES"/>
              </w:rPr>
              <w:t>El señor Juan Aravena, jefe del área de perforación y tronaduras,</w:t>
            </w:r>
            <w:r w:rsidR="00F50ED5">
              <w:rPr>
                <w:lang w:val="es-ES"/>
              </w:rPr>
              <w:t xml:space="preserve"> indicó además que a las 08:30 </w:t>
            </w:r>
            <w:r w:rsidR="008C4E74">
              <w:rPr>
                <w:lang w:val="es-ES"/>
              </w:rPr>
              <w:t>horas</w:t>
            </w:r>
            <w:r w:rsidR="00F50ED5">
              <w:rPr>
                <w:lang w:val="es-ES"/>
              </w:rPr>
              <w:t>, se rea</w:t>
            </w:r>
            <w:r w:rsidR="00120BAB">
              <w:rPr>
                <w:lang w:val="es-ES"/>
              </w:rPr>
              <w:t xml:space="preserve">liza una reunión de </w:t>
            </w:r>
            <w:r w:rsidR="008C4E74">
              <w:rPr>
                <w:lang w:val="es-ES"/>
              </w:rPr>
              <w:t>coordinación</w:t>
            </w:r>
            <w:r w:rsidR="00F50ED5">
              <w:rPr>
                <w:lang w:val="es-ES"/>
              </w:rPr>
              <w:t xml:space="preserve"> interna en la cual se define el rango de horario para realizar la tronadura. </w:t>
            </w:r>
          </w:p>
          <w:p w14:paraId="079DEE53" w14:textId="77777777" w:rsidR="00176D56" w:rsidRDefault="00120BAB" w:rsidP="00A82915">
            <w:pPr>
              <w:pStyle w:val="Prrafodelista"/>
              <w:spacing w:before="120" w:after="120"/>
              <w:rPr>
                <w:lang w:val="es-ES"/>
              </w:rPr>
            </w:pPr>
            <w:r>
              <w:rPr>
                <w:lang w:val="es-ES"/>
              </w:rPr>
              <w:t>Luego de</w:t>
            </w:r>
            <w:r w:rsidR="00F50ED5">
              <w:rPr>
                <w:lang w:val="es-ES"/>
              </w:rPr>
              <w:t xml:space="preserve"> que se definió el rango de horario, </w:t>
            </w:r>
            <w:r w:rsidR="00A767AB">
              <w:rPr>
                <w:lang w:val="es-ES"/>
              </w:rPr>
              <w:t xml:space="preserve">se comienza a realizar un </w:t>
            </w:r>
            <w:r w:rsidR="008C4E74">
              <w:rPr>
                <w:lang w:val="es-ES"/>
              </w:rPr>
              <w:t>monitoreo de</w:t>
            </w:r>
            <w:r w:rsidR="00A767AB">
              <w:rPr>
                <w:lang w:val="es-ES"/>
              </w:rPr>
              <w:t xml:space="preserve"> las condiciones del viento, aproximadamente 1 hora antes de la tronadura y además se informa a la comunidad, a través de la I Municipalidad de Andacollo, el horario en que se podría realizar la tronadura y cuando se comienzan a realizar los monitoreos.</w:t>
            </w:r>
          </w:p>
          <w:p w14:paraId="50CC9714" w14:textId="77777777" w:rsidR="00A767AB" w:rsidRDefault="00A767AB" w:rsidP="00A82915">
            <w:pPr>
              <w:pStyle w:val="Prrafodelista"/>
              <w:spacing w:before="120" w:after="120"/>
              <w:rPr>
                <w:lang w:val="es-ES"/>
              </w:rPr>
            </w:pPr>
            <w:r>
              <w:rPr>
                <w:lang w:val="es-ES"/>
              </w:rPr>
              <w:t>Paulina Puentes, precisó que el monitoreo consiste en la verificación de las condiciones de dirección y velocidad del viento en las 9 estaciones</w:t>
            </w:r>
            <w:r w:rsidR="00D108BD">
              <w:rPr>
                <w:lang w:val="es-ES"/>
              </w:rPr>
              <w:t xml:space="preserve"> de monitoreo y se va indicando el dato instantáneo. Con esta información el Señor Juan Aravena confecciona una planilla semáforo con la cual se toma la </w:t>
            </w:r>
            <w:r w:rsidR="008C4E74">
              <w:rPr>
                <w:lang w:val="es-ES"/>
              </w:rPr>
              <w:t>decisión</w:t>
            </w:r>
            <w:r w:rsidR="00D108BD">
              <w:rPr>
                <w:lang w:val="es-ES"/>
              </w:rPr>
              <w:t xml:space="preserve"> de tronar.</w:t>
            </w:r>
          </w:p>
          <w:p w14:paraId="53CCCB8E" w14:textId="77777777" w:rsidR="00D108BD" w:rsidRDefault="00D108BD" w:rsidP="00A82915">
            <w:pPr>
              <w:pStyle w:val="Prrafodelista"/>
              <w:numPr>
                <w:ilvl w:val="0"/>
                <w:numId w:val="19"/>
              </w:numPr>
              <w:spacing w:before="120" w:after="120"/>
              <w:rPr>
                <w:lang w:val="es-ES"/>
              </w:rPr>
            </w:pPr>
            <w:r>
              <w:rPr>
                <w:lang w:val="es-ES"/>
              </w:rPr>
              <w:t>Paulina Puentes indicó que, aun cuando el procedimiento indica que las estaciones monitoras que son consideradas para to</w:t>
            </w:r>
            <w:r w:rsidR="008C4E74">
              <w:rPr>
                <w:lang w:val="es-ES"/>
              </w:rPr>
              <w:t>mar la decisión de tronar son Ch</w:t>
            </w:r>
            <w:r>
              <w:rPr>
                <w:lang w:val="es-ES"/>
              </w:rPr>
              <w:t xml:space="preserve">epiquilla, Garita y Urmeneta, el titular considera las 9 estaciones para dar inicio a la tronadura y se espera que cada una tenga condiciones de dirección y velocidad del viento favorable durante 2 periodos de medición. Los periodos de medición </w:t>
            </w:r>
            <w:r w:rsidR="00F15ACF">
              <w:rPr>
                <w:lang w:val="es-ES"/>
              </w:rPr>
              <w:t xml:space="preserve">pueden ser cada 10 minutos o menos, dependiendo de </w:t>
            </w:r>
            <w:r w:rsidR="0024480D">
              <w:rPr>
                <w:lang w:val="es-ES"/>
              </w:rPr>
              <w:t>si las condiciones del viento son estables o no. Si las condiciones son fluctuantes, se monitorea de forma más continua. Lo anterior de acuerdo a lo informado por el señor Aravena.</w:t>
            </w:r>
          </w:p>
          <w:p w14:paraId="72A9F900" w14:textId="77777777" w:rsidR="00B572E0" w:rsidRDefault="00B572E0" w:rsidP="00A82915">
            <w:pPr>
              <w:pStyle w:val="Prrafodelista"/>
              <w:numPr>
                <w:ilvl w:val="0"/>
                <w:numId w:val="19"/>
              </w:numPr>
              <w:spacing w:before="120" w:after="120"/>
              <w:rPr>
                <w:lang w:val="es-ES"/>
              </w:rPr>
            </w:pPr>
            <w:r>
              <w:rPr>
                <w:lang w:val="es-ES"/>
              </w:rPr>
              <w:t>Respecto de los datos obtenidos de las estaciones monitoras, Paulina Puentes indicó que si las tres estaciones indicadas en el proc</w:t>
            </w:r>
            <w:r w:rsidR="00120BAB">
              <w:rPr>
                <w:lang w:val="es-ES"/>
              </w:rPr>
              <w:t>edimiento (Chepiquilla, Garita y</w:t>
            </w:r>
            <w:r>
              <w:rPr>
                <w:lang w:val="es-ES"/>
              </w:rPr>
              <w:t xml:space="preserve"> Urmeneta) tienen condiciones de viento favorables pero las estaciones internas tienen viento desfavorable, no se realiza la tronadura. En caso de que alguna de las estaciones de monitoreo, tanto internas como externas, deje de funcionar, se realiza la medición de forma manual con anemómetros. </w:t>
            </w:r>
          </w:p>
          <w:p w14:paraId="7DC25CD9" w14:textId="15F79F46" w:rsidR="00B572E0" w:rsidRDefault="00B572E0" w:rsidP="00A82915">
            <w:pPr>
              <w:pStyle w:val="Prrafodelista"/>
              <w:numPr>
                <w:ilvl w:val="0"/>
                <w:numId w:val="19"/>
              </w:numPr>
              <w:spacing w:before="120" w:after="120"/>
              <w:rPr>
                <w:lang w:val="es-ES"/>
              </w:rPr>
            </w:pPr>
            <w:r>
              <w:rPr>
                <w:lang w:val="es-ES"/>
              </w:rPr>
              <w:lastRenderedPageBreak/>
              <w:t xml:space="preserve">Respecto de los monitoreos de material particulado, se consultó sobre la disponibilidad en línea de los datos de estaciones monitoras, el señor Ariel Toledo, coordinador de Medio </w:t>
            </w:r>
            <w:r w:rsidR="008C4E74">
              <w:rPr>
                <w:lang w:val="es-ES"/>
              </w:rPr>
              <w:t>Ambiente</w:t>
            </w:r>
            <w:r>
              <w:rPr>
                <w:lang w:val="es-ES"/>
              </w:rPr>
              <w:t>, indicó que esto es parte de los compromisos</w:t>
            </w:r>
            <w:r w:rsidR="00120BAB">
              <w:rPr>
                <w:lang w:val="es-ES"/>
              </w:rPr>
              <w:t xml:space="preserve"> por el PDA por lo que los dat</w:t>
            </w:r>
            <w:r>
              <w:rPr>
                <w:lang w:val="es-ES"/>
              </w:rPr>
              <w:t xml:space="preserve">os se encuentran disponibles tanto en la </w:t>
            </w:r>
            <w:r w:rsidR="008C4E74">
              <w:rPr>
                <w:lang w:val="es-ES"/>
              </w:rPr>
              <w:t>Página</w:t>
            </w:r>
            <w:r>
              <w:rPr>
                <w:lang w:val="es-ES"/>
              </w:rPr>
              <w:t xml:space="preserve"> Web de </w:t>
            </w:r>
            <w:r w:rsidR="00120BAB">
              <w:rPr>
                <w:lang w:val="es-ES"/>
              </w:rPr>
              <w:t xml:space="preserve">Teck como en la </w:t>
            </w:r>
            <w:r w:rsidR="008C4E74">
              <w:rPr>
                <w:lang w:val="es-ES"/>
              </w:rPr>
              <w:t>Página</w:t>
            </w:r>
            <w:r w:rsidR="00120BAB">
              <w:rPr>
                <w:lang w:val="es-ES"/>
              </w:rPr>
              <w:t xml:space="preserve"> web del </w:t>
            </w:r>
            <w:r>
              <w:rPr>
                <w:lang w:val="es-ES"/>
              </w:rPr>
              <w:t>PD</w:t>
            </w:r>
            <w:r w:rsidR="00120BAB">
              <w:rPr>
                <w:lang w:val="es-ES"/>
              </w:rPr>
              <w:t>A</w:t>
            </w:r>
            <w:r>
              <w:rPr>
                <w:lang w:val="es-ES"/>
              </w:rPr>
              <w:t xml:space="preserve"> de la Seremi del Medio Ambiente</w:t>
            </w:r>
            <w:r w:rsidR="002079CE">
              <w:rPr>
                <w:lang w:val="es-ES"/>
              </w:rPr>
              <w:t xml:space="preserve"> en conjunto con la I Municipalidad de Andacollo. Los datos presentados en las páginas web son dirección y velocidad del viento, t°, humedad, radiación solar y promedio diario de </w:t>
            </w:r>
            <w:r w:rsidR="00E622B4">
              <w:rPr>
                <w:lang w:val="es-ES"/>
              </w:rPr>
              <w:t>PM</w:t>
            </w:r>
            <w:r w:rsidR="002079CE">
              <w:rPr>
                <w:lang w:val="es-ES"/>
              </w:rPr>
              <w:t>10 para las estaciones Urmeneta y Chepiquilla.</w:t>
            </w:r>
          </w:p>
          <w:p w14:paraId="2470E7BF" w14:textId="77777777" w:rsidR="002079CE" w:rsidRDefault="002079CE" w:rsidP="00A82915">
            <w:pPr>
              <w:pStyle w:val="Prrafodelista"/>
              <w:numPr>
                <w:ilvl w:val="0"/>
                <w:numId w:val="19"/>
              </w:numPr>
              <w:spacing w:before="120" w:after="120"/>
              <w:rPr>
                <w:lang w:val="es-ES"/>
              </w:rPr>
            </w:pPr>
            <w:r>
              <w:rPr>
                <w:lang w:val="es-ES"/>
              </w:rPr>
              <w:t>Se visitaron las estaciones de monitoreo catavientos y globos, de propiedad del titular, en las cuales se constató lo siguiente:</w:t>
            </w:r>
          </w:p>
          <w:p w14:paraId="1A77480E" w14:textId="57A606C9" w:rsidR="00336A4A" w:rsidRDefault="00336A4A" w:rsidP="00336A4A">
            <w:pPr>
              <w:spacing w:before="120"/>
              <w:ind w:left="743" w:right="57"/>
              <w:rPr>
                <w:rFonts w:ascii="Calibri" w:hAnsi="Calibri"/>
              </w:rPr>
            </w:pPr>
            <w:r w:rsidRPr="006E56E3">
              <w:rPr>
                <w:rFonts w:ascii="Calibri" w:hAnsi="Calibri"/>
                <w:u w:val="single"/>
              </w:rPr>
              <w:t xml:space="preserve">Estación </w:t>
            </w:r>
            <w:r w:rsidR="008C4E74" w:rsidRPr="006E56E3">
              <w:rPr>
                <w:rFonts w:ascii="Calibri" w:hAnsi="Calibri"/>
                <w:u w:val="single"/>
              </w:rPr>
              <w:t>Garita</w:t>
            </w:r>
            <w:r w:rsidR="008C4E74">
              <w:rPr>
                <w:rFonts w:ascii="Calibri" w:hAnsi="Calibri"/>
                <w:u w:val="single"/>
              </w:rPr>
              <w:t xml:space="preserve"> </w:t>
            </w:r>
            <w:r w:rsidR="008C4E74">
              <w:rPr>
                <w:rFonts w:ascii="Calibri" w:hAnsi="Calibri"/>
              </w:rPr>
              <w:t>se</w:t>
            </w:r>
            <w:r>
              <w:rPr>
                <w:rFonts w:ascii="Calibri" w:hAnsi="Calibri"/>
              </w:rPr>
              <w:t xml:space="preserve"> encuentra ubicada en las coordenadas 6.651.156 N; 299.267 E. De acuerdo a lo indicado por Paulina Puentes, posee equipos para medición de dirección y velocidad del viento, </w:t>
            </w:r>
            <w:r w:rsidR="00E622B4">
              <w:rPr>
                <w:rFonts w:ascii="Calibri" w:hAnsi="Calibri"/>
              </w:rPr>
              <w:t>t</w:t>
            </w:r>
            <w:r>
              <w:rPr>
                <w:rFonts w:ascii="Calibri" w:hAnsi="Calibri"/>
              </w:rPr>
              <w:t>°, Humedad, evaporación, pluviometría presión atmosférica y radiación Solar</w:t>
            </w:r>
            <w:r w:rsidR="008C4E74">
              <w:rPr>
                <w:rFonts w:ascii="Calibri" w:hAnsi="Calibri"/>
              </w:rPr>
              <w:t>. (</w:t>
            </w:r>
            <w:r>
              <w:rPr>
                <w:rFonts w:ascii="Calibri" w:hAnsi="Calibri"/>
              </w:rPr>
              <w:fldChar w:fldCharType="begin"/>
            </w:r>
            <w:r>
              <w:rPr>
                <w:rFonts w:ascii="Calibri" w:hAnsi="Calibri"/>
              </w:rPr>
              <w:instrText xml:space="preserve"> REF _Ref496540833 \h </w:instrText>
            </w:r>
            <w:r>
              <w:rPr>
                <w:rFonts w:ascii="Calibri" w:hAnsi="Calibri"/>
              </w:rPr>
            </w:r>
            <w:r>
              <w:rPr>
                <w:rFonts w:ascii="Calibri" w:hAnsi="Calibri"/>
              </w:rPr>
              <w:fldChar w:fldCharType="separate"/>
            </w:r>
            <w:r w:rsidRPr="0025129B">
              <w:t xml:space="preserve">Fotografía </w:t>
            </w:r>
            <w:r>
              <w:rPr>
                <w:noProof/>
              </w:rPr>
              <w:t>10</w:t>
            </w:r>
            <w:r w:rsidRPr="0025129B">
              <w:t>.</w:t>
            </w:r>
            <w:r>
              <w:rPr>
                <w:rFonts w:ascii="Calibri" w:hAnsi="Calibri"/>
              </w:rPr>
              <w:fldChar w:fldCharType="end"/>
            </w:r>
            <w:r>
              <w:rPr>
                <w:rFonts w:ascii="Calibri" w:hAnsi="Calibri"/>
              </w:rPr>
              <w:t>)</w:t>
            </w:r>
          </w:p>
          <w:p w14:paraId="6D14075E" w14:textId="175F3C5E" w:rsidR="00336A4A" w:rsidRDefault="00336A4A" w:rsidP="00336A4A">
            <w:pPr>
              <w:spacing w:before="120"/>
              <w:ind w:left="743" w:right="57"/>
              <w:rPr>
                <w:rFonts w:ascii="Calibri" w:hAnsi="Calibri"/>
              </w:rPr>
            </w:pPr>
            <w:r w:rsidRPr="006E56E3">
              <w:rPr>
                <w:rFonts w:ascii="Calibri" w:hAnsi="Calibri"/>
                <w:u w:val="single"/>
              </w:rPr>
              <w:t xml:space="preserve">Estación </w:t>
            </w:r>
            <w:r w:rsidR="008C4E74" w:rsidRPr="006E56E3">
              <w:rPr>
                <w:rFonts w:ascii="Calibri" w:hAnsi="Calibri"/>
                <w:u w:val="single"/>
              </w:rPr>
              <w:t>Urmeneta</w:t>
            </w:r>
            <w:r w:rsidR="008C4E74">
              <w:rPr>
                <w:rFonts w:ascii="Calibri" w:hAnsi="Calibri"/>
                <w:u w:val="single"/>
              </w:rPr>
              <w:t xml:space="preserve"> </w:t>
            </w:r>
            <w:r w:rsidR="008C4E74">
              <w:rPr>
                <w:rFonts w:ascii="Calibri" w:hAnsi="Calibri"/>
              </w:rPr>
              <w:t>se</w:t>
            </w:r>
            <w:r>
              <w:rPr>
                <w:rFonts w:ascii="Calibri" w:hAnsi="Calibri"/>
              </w:rPr>
              <w:t xml:space="preserve"> encuentra ubicada en las coordenadas 6.652.825 N; 299.292 E. De acuerdo a lo indicado por Paulina Puentes, posee equipos para medición de dirección y velocidad del viento, </w:t>
            </w:r>
            <w:r w:rsidR="00E622B4">
              <w:rPr>
                <w:rFonts w:ascii="Calibri" w:hAnsi="Calibri"/>
              </w:rPr>
              <w:t>t</w:t>
            </w:r>
            <w:r>
              <w:rPr>
                <w:rFonts w:ascii="Calibri" w:hAnsi="Calibri"/>
              </w:rPr>
              <w:t>°, Humedad, evaporación, pluviometría presión atmosférica</w:t>
            </w:r>
            <w:r w:rsidR="008C4E74">
              <w:rPr>
                <w:rFonts w:ascii="Calibri" w:hAnsi="Calibri"/>
              </w:rPr>
              <w:t>, radiación</w:t>
            </w:r>
            <w:r>
              <w:rPr>
                <w:rFonts w:ascii="Calibri" w:hAnsi="Calibri"/>
              </w:rPr>
              <w:t xml:space="preserve"> Solar PM</w:t>
            </w:r>
            <w:r w:rsidRPr="0047516B">
              <w:rPr>
                <w:rFonts w:ascii="Calibri" w:hAnsi="Calibri"/>
                <w:vertAlign w:val="subscript"/>
              </w:rPr>
              <w:t>10</w:t>
            </w:r>
            <w:r>
              <w:rPr>
                <w:rFonts w:ascii="Calibri" w:hAnsi="Calibri"/>
              </w:rPr>
              <w:t xml:space="preserve"> y PM </w:t>
            </w:r>
            <w:r w:rsidRPr="0047516B">
              <w:rPr>
                <w:rFonts w:ascii="Calibri" w:hAnsi="Calibri"/>
                <w:vertAlign w:val="subscript"/>
              </w:rPr>
              <w:t>2.5</w:t>
            </w:r>
            <w:r>
              <w:rPr>
                <w:rFonts w:ascii="Calibri" w:hAnsi="Calibri"/>
                <w:vertAlign w:val="subscript"/>
              </w:rPr>
              <w:t xml:space="preserve">  </w:t>
            </w:r>
            <w:r>
              <w:rPr>
                <w:rFonts w:ascii="Calibri" w:hAnsi="Calibri"/>
              </w:rPr>
              <w:t xml:space="preserve"> (</w:t>
            </w:r>
            <w:r>
              <w:rPr>
                <w:rFonts w:ascii="Calibri" w:hAnsi="Calibri"/>
              </w:rPr>
              <w:fldChar w:fldCharType="begin"/>
            </w:r>
            <w:r>
              <w:rPr>
                <w:rFonts w:ascii="Calibri" w:hAnsi="Calibri"/>
              </w:rPr>
              <w:instrText xml:space="preserve"> REF _Ref496540859 \h </w:instrText>
            </w:r>
            <w:r>
              <w:rPr>
                <w:rFonts w:ascii="Calibri" w:hAnsi="Calibri"/>
              </w:rPr>
            </w:r>
            <w:r>
              <w:rPr>
                <w:rFonts w:ascii="Calibri" w:hAnsi="Calibri"/>
              </w:rPr>
              <w:fldChar w:fldCharType="separate"/>
            </w:r>
            <w:r w:rsidRPr="0025129B">
              <w:t xml:space="preserve">Fotografía </w:t>
            </w:r>
            <w:r>
              <w:rPr>
                <w:noProof/>
              </w:rPr>
              <w:t>11</w:t>
            </w:r>
            <w:r w:rsidRPr="0025129B">
              <w:t>.</w:t>
            </w:r>
            <w:r>
              <w:rPr>
                <w:rFonts w:ascii="Calibri" w:hAnsi="Calibri"/>
              </w:rPr>
              <w:fldChar w:fldCharType="end"/>
            </w:r>
            <w:r>
              <w:rPr>
                <w:rFonts w:ascii="Calibri" w:hAnsi="Calibri"/>
              </w:rPr>
              <w:t>)</w:t>
            </w:r>
          </w:p>
          <w:p w14:paraId="346B8986" w14:textId="3B9B927A" w:rsidR="00336A4A" w:rsidRDefault="00336A4A" w:rsidP="00336A4A">
            <w:pPr>
              <w:spacing w:before="120"/>
              <w:ind w:left="743" w:right="57"/>
              <w:rPr>
                <w:rFonts w:ascii="Calibri" w:hAnsi="Calibri"/>
              </w:rPr>
            </w:pPr>
            <w:r w:rsidRPr="006E56E3">
              <w:rPr>
                <w:rFonts w:ascii="Calibri" w:hAnsi="Calibri"/>
                <w:u w:val="single"/>
              </w:rPr>
              <w:t>Estación Chepiquilla</w:t>
            </w:r>
            <w:r>
              <w:rPr>
                <w:rFonts w:ascii="Calibri" w:hAnsi="Calibri"/>
              </w:rPr>
              <w:t xml:space="preserve"> se encuentra ubicada en las coordenadas 6.651.100 N; 299.415 E. De acuerdo a lo indicado por Paulina Puentes, posee equipos para medición de dirección y velocidad del viento, </w:t>
            </w:r>
            <w:r w:rsidR="00E622B4">
              <w:rPr>
                <w:rFonts w:ascii="Calibri" w:hAnsi="Calibri"/>
              </w:rPr>
              <w:t>t</w:t>
            </w:r>
            <w:r>
              <w:rPr>
                <w:rFonts w:ascii="Calibri" w:hAnsi="Calibri"/>
              </w:rPr>
              <w:t>°, Humedad, evaporación y presión atmosférica. (</w:t>
            </w:r>
            <w:r>
              <w:rPr>
                <w:rFonts w:ascii="Calibri" w:hAnsi="Calibri"/>
              </w:rPr>
              <w:fldChar w:fldCharType="begin"/>
            </w:r>
            <w:r>
              <w:rPr>
                <w:rFonts w:ascii="Calibri" w:hAnsi="Calibri"/>
              </w:rPr>
              <w:instrText xml:space="preserve"> REF _Ref496540880 \h </w:instrText>
            </w:r>
            <w:r>
              <w:rPr>
                <w:rFonts w:ascii="Calibri" w:hAnsi="Calibri"/>
              </w:rPr>
            </w:r>
            <w:r>
              <w:rPr>
                <w:rFonts w:ascii="Calibri" w:hAnsi="Calibri"/>
              </w:rPr>
              <w:fldChar w:fldCharType="separate"/>
            </w:r>
            <w:r w:rsidRPr="0025129B">
              <w:t xml:space="preserve">Fotografía </w:t>
            </w:r>
            <w:r>
              <w:rPr>
                <w:noProof/>
              </w:rPr>
              <w:t>12</w:t>
            </w:r>
            <w:r w:rsidRPr="0025129B">
              <w:t>.</w:t>
            </w:r>
            <w:r>
              <w:rPr>
                <w:rFonts w:ascii="Calibri" w:hAnsi="Calibri"/>
              </w:rPr>
              <w:fldChar w:fldCharType="end"/>
            </w:r>
            <w:r>
              <w:rPr>
                <w:rFonts w:ascii="Calibri" w:hAnsi="Calibri"/>
              </w:rPr>
              <w:t>)</w:t>
            </w:r>
          </w:p>
          <w:p w14:paraId="1C87B492" w14:textId="5A4F323A" w:rsidR="00336A4A" w:rsidRDefault="00336A4A" w:rsidP="00336A4A">
            <w:pPr>
              <w:spacing w:before="120"/>
              <w:ind w:left="743" w:right="57"/>
              <w:rPr>
                <w:rFonts w:ascii="Calibri" w:hAnsi="Calibri"/>
              </w:rPr>
            </w:pPr>
            <w:r w:rsidRPr="00083C84">
              <w:rPr>
                <w:rFonts w:ascii="Calibri" w:hAnsi="Calibri"/>
                <w:u w:val="single"/>
              </w:rPr>
              <w:t>Estación Supervisores</w:t>
            </w:r>
            <w:r>
              <w:rPr>
                <w:rFonts w:ascii="Calibri" w:hAnsi="Calibri"/>
              </w:rPr>
              <w:t xml:space="preserve"> se encuentra cercana a un cataviento ubicada en las coordenadas 6.651.172 N; 298.102 E de acuerdo a lo indicado por Paulina Puentes, esta estación cuenta con equipos para medir </w:t>
            </w:r>
            <w:r w:rsidR="00E622B4">
              <w:rPr>
                <w:rFonts w:ascii="Calibri" w:hAnsi="Calibri"/>
              </w:rPr>
              <w:t>t</w:t>
            </w:r>
            <w:r>
              <w:rPr>
                <w:rFonts w:ascii="Calibri" w:hAnsi="Calibri"/>
              </w:rPr>
              <w:t>°, humedad, PM</w:t>
            </w:r>
            <w:r w:rsidRPr="0047516B">
              <w:rPr>
                <w:rFonts w:ascii="Calibri" w:hAnsi="Calibri"/>
                <w:vertAlign w:val="subscript"/>
              </w:rPr>
              <w:t>10</w:t>
            </w:r>
            <w:r>
              <w:rPr>
                <w:rFonts w:ascii="Calibri" w:hAnsi="Calibri"/>
              </w:rPr>
              <w:t>, velocidad y dirección del viento y presión atmosférica</w:t>
            </w:r>
            <w:r w:rsidR="008C4E74">
              <w:rPr>
                <w:rFonts w:ascii="Calibri" w:hAnsi="Calibri"/>
              </w:rPr>
              <w:t>. (</w:t>
            </w:r>
            <w:r>
              <w:rPr>
                <w:rFonts w:ascii="Calibri" w:hAnsi="Calibri"/>
              </w:rPr>
              <w:fldChar w:fldCharType="begin"/>
            </w:r>
            <w:r>
              <w:rPr>
                <w:rFonts w:ascii="Calibri" w:hAnsi="Calibri"/>
              </w:rPr>
              <w:instrText xml:space="preserve"> REF _Ref496540928 \h </w:instrText>
            </w:r>
            <w:r>
              <w:rPr>
                <w:rFonts w:ascii="Calibri" w:hAnsi="Calibri"/>
              </w:rPr>
            </w:r>
            <w:r>
              <w:rPr>
                <w:rFonts w:ascii="Calibri" w:hAnsi="Calibri"/>
              </w:rPr>
              <w:fldChar w:fldCharType="separate"/>
            </w:r>
            <w:r w:rsidRPr="0025129B">
              <w:t xml:space="preserve">Fotografía </w:t>
            </w:r>
            <w:r>
              <w:rPr>
                <w:noProof/>
              </w:rPr>
              <w:t>15</w:t>
            </w:r>
            <w:r w:rsidRPr="0025129B">
              <w:t>.</w:t>
            </w:r>
            <w:r>
              <w:rPr>
                <w:rFonts w:ascii="Calibri" w:hAnsi="Calibri"/>
              </w:rPr>
              <w:fldChar w:fldCharType="end"/>
            </w:r>
            <w:r>
              <w:rPr>
                <w:rFonts w:ascii="Calibri" w:hAnsi="Calibri"/>
              </w:rPr>
              <w:t>)</w:t>
            </w:r>
          </w:p>
          <w:p w14:paraId="1D27052E" w14:textId="77777777" w:rsidR="00336A4A" w:rsidRDefault="00336A4A" w:rsidP="00336A4A">
            <w:pPr>
              <w:spacing w:before="120"/>
              <w:ind w:left="743" w:right="57"/>
              <w:rPr>
                <w:rFonts w:ascii="Calibri" w:hAnsi="Calibri"/>
              </w:rPr>
            </w:pPr>
            <w:r>
              <w:rPr>
                <w:rFonts w:ascii="Calibri" w:hAnsi="Calibri"/>
              </w:rPr>
              <w:t>Globo pared Este: Ubicado en las coordenadas 6.651.709 N; 299.047 E</w:t>
            </w:r>
            <w:r w:rsidR="008C4E74">
              <w:rPr>
                <w:rFonts w:ascii="Calibri" w:hAnsi="Calibri"/>
              </w:rPr>
              <w:t>. (</w:t>
            </w:r>
            <w:r>
              <w:rPr>
                <w:rFonts w:ascii="Calibri" w:hAnsi="Calibri"/>
              </w:rPr>
              <w:fldChar w:fldCharType="begin"/>
            </w:r>
            <w:r>
              <w:rPr>
                <w:rFonts w:ascii="Calibri" w:hAnsi="Calibri"/>
              </w:rPr>
              <w:instrText xml:space="preserve"> REF _Ref496540962 \h </w:instrText>
            </w:r>
            <w:r>
              <w:rPr>
                <w:rFonts w:ascii="Calibri" w:hAnsi="Calibri"/>
              </w:rPr>
            </w:r>
            <w:r>
              <w:rPr>
                <w:rFonts w:ascii="Calibri" w:hAnsi="Calibri"/>
              </w:rPr>
              <w:fldChar w:fldCharType="separate"/>
            </w:r>
            <w:r w:rsidRPr="0025129B">
              <w:t xml:space="preserve">Fotografía </w:t>
            </w:r>
            <w:r>
              <w:rPr>
                <w:noProof/>
              </w:rPr>
              <w:t>16</w:t>
            </w:r>
            <w:r w:rsidRPr="0025129B">
              <w:t>.</w:t>
            </w:r>
            <w:r>
              <w:rPr>
                <w:rFonts w:ascii="Calibri" w:hAnsi="Calibri"/>
              </w:rPr>
              <w:fldChar w:fldCharType="end"/>
            </w:r>
            <w:r>
              <w:rPr>
                <w:rFonts w:ascii="Calibri" w:hAnsi="Calibri"/>
              </w:rPr>
              <w:t>)</w:t>
            </w:r>
          </w:p>
          <w:p w14:paraId="7CFE7BC4" w14:textId="77777777" w:rsidR="00336A4A" w:rsidRDefault="00336A4A" w:rsidP="00336A4A">
            <w:pPr>
              <w:spacing w:before="120"/>
              <w:ind w:left="743" w:right="57"/>
              <w:rPr>
                <w:rFonts w:ascii="Calibri" w:hAnsi="Calibri"/>
              </w:rPr>
            </w:pPr>
            <w:r>
              <w:rPr>
                <w:rFonts w:ascii="Calibri" w:hAnsi="Calibri"/>
              </w:rPr>
              <w:t>Globo 2: Ubicado en las coordenadas 6.651.108 N; 297.529 E.</w:t>
            </w:r>
          </w:p>
          <w:p w14:paraId="49DF0809" w14:textId="2B46C818" w:rsidR="002079CE" w:rsidRDefault="002079CE" w:rsidP="007E4A87">
            <w:pPr>
              <w:spacing w:before="120"/>
              <w:ind w:left="743" w:right="57"/>
              <w:rPr>
                <w:rFonts w:ascii="Calibri" w:hAnsi="Calibri"/>
              </w:rPr>
            </w:pPr>
            <w:r w:rsidRPr="00083C84">
              <w:rPr>
                <w:rFonts w:ascii="Calibri" w:hAnsi="Calibri"/>
                <w:u w:val="single"/>
              </w:rPr>
              <w:t>Estación Operaciones Mina</w:t>
            </w:r>
            <w:r w:rsidR="0047516B">
              <w:rPr>
                <w:rFonts w:ascii="Calibri" w:hAnsi="Calibri"/>
              </w:rPr>
              <w:t>, D</w:t>
            </w:r>
            <w:r>
              <w:rPr>
                <w:rFonts w:ascii="Calibri" w:hAnsi="Calibri"/>
              </w:rPr>
              <w:t xml:space="preserve">e acuerdo a lo indicado por Paulina Puentes, esta estación cuenta con equipos para medir </w:t>
            </w:r>
            <w:r w:rsidR="00E622B4">
              <w:rPr>
                <w:rFonts w:ascii="Calibri" w:hAnsi="Calibri"/>
              </w:rPr>
              <w:t>t</w:t>
            </w:r>
            <w:r>
              <w:rPr>
                <w:rFonts w:ascii="Calibri" w:hAnsi="Calibri"/>
              </w:rPr>
              <w:t>°, humedad, PM</w:t>
            </w:r>
            <w:r w:rsidRPr="0047516B">
              <w:rPr>
                <w:rFonts w:ascii="Calibri" w:hAnsi="Calibri"/>
                <w:vertAlign w:val="subscript"/>
              </w:rPr>
              <w:t>10</w:t>
            </w:r>
            <w:r>
              <w:rPr>
                <w:rFonts w:ascii="Calibri" w:hAnsi="Calibri"/>
              </w:rPr>
              <w:t>, velocidad y dirección del viento y presión atmosférica.</w:t>
            </w:r>
          </w:p>
          <w:p w14:paraId="0C442899" w14:textId="5576FF35" w:rsidR="002079CE" w:rsidRDefault="002079CE" w:rsidP="007E4A87">
            <w:pPr>
              <w:spacing w:before="120"/>
              <w:ind w:left="743" w:right="57"/>
              <w:rPr>
                <w:rFonts w:ascii="Calibri" w:hAnsi="Calibri"/>
              </w:rPr>
            </w:pPr>
            <w:r w:rsidRPr="00083C84">
              <w:rPr>
                <w:rFonts w:ascii="Calibri" w:hAnsi="Calibri"/>
                <w:u w:val="single"/>
              </w:rPr>
              <w:t xml:space="preserve">Estación la hermosa </w:t>
            </w:r>
            <w:r>
              <w:rPr>
                <w:rFonts w:ascii="Calibri" w:hAnsi="Calibri"/>
              </w:rPr>
              <w:t xml:space="preserve">se encuentra cercana a un cataviento ubicada en las coordenadas 6.652.005 N; 299.114 E de acuerdo a lo indicado por Paulina Puentes, esta estación cuenta con equipos para medir </w:t>
            </w:r>
            <w:r w:rsidR="00E622B4">
              <w:rPr>
                <w:rFonts w:ascii="Calibri" w:hAnsi="Calibri"/>
              </w:rPr>
              <w:t>t</w:t>
            </w:r>
            <w:r>
              <w:rPr>
                <w:rFonts w:ascii="Calibri" w:hAnsi="Calibri"/>
              </w:rPr>
              <w:t>°, humedad, PM</w:t>
            </w:r>
            <w:r w:rsidRPr="0047516B">
              <w:rPr>
                <w:rFonts w:ascii="Calibri" w:hAnsi="Calibri"/>
                <w:vertAlign w:val="subscript"/>
              </w:rPr>
              <w:t>10</w:t>
            </w:r>
            <w:r>
              <w:rPr>
                <w:rFonts w:ascii="Calibri" w:hAnsi="Calibri"/>
              </w:rPr>
              <w:t>, velocidad y dirección del viento y presión atmosférica.</w:t>
            </w:r>
          </w:p>
          <w:p w14:paraId="2DD63B91" w14:textId="512980D3" w:rsidR="002079CE" w:rsidRPr="00083C84" w:rsidRDefault="002079CE" w:rsidP="007E4A87">
            <w:pPr>
              <w:spacing w:before="120"/>
              <w:ind w:left="743" w:right="57"/>
              <w:rPr>
                <w:rFonts w:ascii="Calibri" w:hAnsi="Calibri"/>
                <w:u w:val="single"/>
              </w:rPr>
            </w:pPr>
            <w:r w:rsidRPr="00083C84">
              <w:rPr>
                <w:rFonts w:ascii="Calibri" w:hAnsi="Calibri"/>
                <w:u w:val="single"/>
              </w:rPr>
              <w:t>Estación El Toro</w:t>
            </w:r>
            <w:r>
              <w:rPr>
                <w:rFonts w:ascii="Calibri" w:hAnsi="Calibri"/>
                <w:u w:val="single"/>
              </w:rPr>
              <w:t xml:space="preserve"> </w:t>
            </w:r>
            <w:r>
              <w:rPr>
                <w:rFonts w:ascii="Calibri" w:hAnsi="Calibri"/>
              </w:rPr>
              <w:t>se encuentra cercana a un cataviento, que de acuerdo a lo indicado por el señor Aravena fue solicitado por la comunidad de El Toro. Se encuentra ubicada en las coordenadas 6.651.838 N; 297.774 E</w:t>
            </w:r>
            <w:r w:rsidR="008C4E74">
              <w:rPr>
                <w:rFonts w:ascii="Calibri" w:hAnsi="Calibri"/>
              </w:rPr>
              <w:t>, y</w:t>
            </w:r>
            <w:r>
              <w:rPr>
                <w:rFonts w:ascii="Calibri" w:hAnsi="Calibri"/>
              </w:rPr>
              <w:t xml:space="preserve"> cuenta con equipos para medir </w:t>
            </w:r>
            <w:r w:rsidR="00E622B4">
              <w:rPr>
                <w:rFonts w:ascii="Calibri" w:hAnsi="Calibri"/>
              </w:rPr>
              <w:t>t</w:t>
            </w:r>
            <w:r>
              <w:rPr>
                <w:rFonts w:ascii="Calibri" w:hAnsi="Calibri"/>
              </w:rPr>
              <w:t>°, humedad, PM</w:t>
            </w:r>
            <w:r w:rsidRPr="0047516B">
              <w:rPr>
                <w:rFonts w:ascii="Calibri" w:hAnsi="Calibri"/>
                <w:vertAlign w:val="subscript"/>
              </w:rPr>
              <w:t>10</w:t>
            </w:r>
            <w:r>
              <w:rPr>
                <w:rFonts w:ascii="Calibri" w:hAnsi="Calibri"/>
              </w:rPr>
              <w:t>, velocidad y dirección del viento y presión atmosférica.</w:t>
            </w:r>
          </w:p>
          <w:p w14:paraId="0EB7F62E" w14:textId="4040000F" w:rsidR="002079CE" w:rsidRDefault="002079CE" w:rsidP="007E4A87">
            <w:pPr>
              <w:spacing w:before="120"/>
              <w:ind w:left="743" w:right="57"/>
              <w:rPr>
                <w:rFonts w:ascii="Calibri" w:hAnsi="Calibri"/>
              </w:rPr>
            </w:pPr>
            <w:r w:rsidRPr="006E56E3">
              <w:rPr>
                <w:rFonts w:ascii="Calibri" w:hAnsi="Calibri"/>
                <w:u w:val="single"/>
              </w:rPr>
              <w:t>Estación Cruce al Apolo</w:t>
            </w:r>
            <w:r>
              <w:rPr>
                <w:rFonts w:ascii="Calibri" w:hAnsi="Calibri"/>
              </w:rPr>
              <w:t xml:space="preserve"> se encuentra cercana a un cataviento ubicada en las coordenadas 6.650.878 N; 298.445 E de acuerdo a lo indicado por Paulina Puentes, esta estación cuenta con equipos para medir </w:t>
            </w:r>
            <w:r w:rsidR="00E622B4">
              <w:rPr>
                <w:rFonts w:ascii="Calibri" w:hAnsi="Calibri"/>
              </w:rPr>
              <w:t>t</w:t>
            </w:r>
            <w:r>
              <w:rPr>
                <w:rFonts w:ascii="Calibri" w:hAnsi="Calibri"/>
              </w:rPr>
              <w:t>°, humedad, PM</w:t>
            </w:r>
            <w:r w:rsidRPr="0047516B">
              <w:rPr>
                <w:rFonts w:ascii="Calibri" w:hAnsi="Calibri"/>
                <w:vertAlign w:val="subscript"/>
              </w:rPr>
              <w:t>10</w:t>
            </w:r>
            <w:r>
              <w:rPr>
                <w:rFonts w:ascii="Calibri" w:hAnsi="Calibri"/>
              </w:rPr>
              <w:t>, velocidad y dirección del viento y presión atmosférica.</w:t>
            </w:r>
          </w:p>
          <w:p w14:paraId="426C07A5" w14:textId="77777777" w:rsidR="002079CE" w:rsidRDefault="002079CE" w:rsidP="007E4A87">
            <w:pPr>
              <w:spacing w:before="120"/>
              <w:ind w:left="743" w:right="57"/>
              <w:rPr>
                <w:rFonts w:ascii="Calibri" w:hAnsi="Calibri"/>
              </w:rPr>
            </w:pPr>
            <w:r>
              <w:rPr>
                <w:rFonts w:ascii="Calibri" w:hAnsi="Calibri"/>
              </w:rPr>
              <w:t>No se pudo visitar la estación Tres Perlas por dificultad de acceso al área solo se visualizó a distancia y se tomó registro fotográfico.</w:t>
            </w:r>
          </w:p>
          <w:p w14:paraId="456E22FA" w14:textId="77777777" w:rsidR="007E4A87" w:rsidRPr="007E4A87" w:rsidRDefault="007E4A87" w:rsidP="00A82915">
            <w:pPr>
              <w:spacing w:before="120" w:after="120"/>
              <w:ind w:right="57"/>
              <w:rPr>
                <w:rFonts w:ascii="Calibri" w:hAnsi="Calibri"/>
                <w:b/>
              </w:rPr>
            </w:pPr>
            <w:r w:rsidRPr="007E4A87">
              <w:rPr>
                <w:rFonts w:ascii="Calibri" w:hAnsi="Calibri"/>
                <w:b/>
              </w:rPr>
              <w:t>Análisis de Denuncias</w:t>
            </w:r>
          </w:p>
          <w:p w14:paraId="2D40A916" w14:textId="77777777" w:rsidR="00FC02DD" w:rsidRPr="00523BB7" w:rsidRDefault="00FC02DD" w:rsidP="00A82915">
            <w:pPr>
              <w:pStyle w:val="Prrafodelista"/>
              <w:numPr>
                <w:ilvl w:val="0"/>
                <w:numId w:val="22"/>
              </w:numPr>
              <w:spacing w:before="120" w:after="120"/>
              <w:ind w:right="57"/>
              <w:rPr>
                <w:rFonts w:ascii="Calibri" w:hAnsi="Calibri"/>
              </w:rPr>
            </w:pPr>
            <w:r>
              <w:t>Respecto de material particulado por Tránsito de camiones, la denuncia indica que con fecha 09 de junio de 2015, alrededor de las 10:00 AM, “</w:t>
            </w:r>
            <w:r w:rsidRPr="00FF5E2C">
              <w:rPr>
                <w:i/>
              </w:rPr>
              <w:t>se perciben trabajos en los caminos de la faena sin control de material particulado, y claramente con una dirección de viento desfavorable a esa hora de la Mañana</w:t>
            </w:r>
            <w:r>
              <w:t xml:space="preserve">”. Indica además que </w:t>
            </w:r>
            <w:r w:rsidR="008C4E74">
              <w:t>“los</w:t>
            </w:r>
            <w:r w:rsidRPr="007B5804">
              <w:rPr>
                <w:i/>
              </w:rPr>
              <w:t xml:space="preserve"> demás caminos de faena se encuentran humectados”</w:t>
            </w:r>
            <w:r>
              <w:t xml:space="preserve"> como la denuncia no indica cuales son los caminos humectados y los no humectados, no es posible determinar </w:t>
            </w:r>
            <w:r w:rsidR="008C4E74">
              <w:t>cuál</w:t>
            </w:r>
            <w:r>
              <w:t xml:space="preserve"> </w:t>
            </w:r>
            <w:r w:rsidR="007E4A87">
              <w:t>sería</w:t>
            </w:r>
            <w:r>
              <w:t xml:space="preserve"> el tratamiento de control de material particulado que </w:t>
            </w:r>
            <w:r w:rsidR="00120BAB">
              <w:t>el titular no estaría aplicando</w:t>
            </w:r>
            <w:r>
              <w:t>. Cabe señalar que los caminos al interior mina tienen distintos tratamientos, según se observa en la</w:t>
            </w:r>
            <w:r w:rsidR="00336A4A">
              <w:t xml:space="preserve"> </w:t>
            </w:r>
            <w:r w:rsidR="007E4A87">
              <w:fldChar w:fldCharType="begin"/>
            </w:r>
            <w:r w:rsidR="007E4A87">
              <w:instrText xml:space="preserve"> REF _Ref496268212 \h </w:instrText>
            </w:r>
            <w:r w:rsidR="007E4A87">
              <w:fldChar w:fldCharType="separate"/>
            </w:r>
            <w:r w:rsidR="00336A4A" w:rsidRPr="00FD5F4B">
              <w:t xml:space="preserve">Figura </w:t>
            </w:r>
            <w:r w:rsidR="00336A4A">
              <w:rPr>
                <w:noProof/>
              </w:rPr>
              <w:t>6</w:t>
            </w:r>
            <w:r w:rsidR="007E4A87">
              <w:fldChar w:fldCharType="end"/>
            </w:r>
            <w:r>
              <w:t xml:space="preserve">. Por lo anterior, se procedió a revisar la información reportada por el titular en el “Informe Mensual, Emisiones De Material Particulado En Caminos, Junio De 2015” </w:t>
            </w:r>
            <w:r w:rsidR="00FB39B7">
              <w:t xml:space="preserve">(Anexo 8) </w:t>
            </w:r>
            <w:r>
              <w:t xml:space="preserve">cabe mencionar que este informe da cuenta de los caminos que conforman la red mensual de Caminos de </w:t>
            </w:r>
            <w:r w:rsidR="008C4E74">
              <w:t>Teck para</w:t>
            </w:r>
            <w:r>
              <w:t xml:space="preserve"> el mes de Junio de 2015, estos son los caminos que tuvieron tránsito durante dicho periodo.</w:t>
            </w:r>
          </w:p>
          <w:p w14:paraId="24A389C9" w14:textId="77777777" w:rsidR="00FC02DD" w:rsidRDefault="00FC02DD" w:rsidP="00A82915">
            <w:pPr>
              <w:pStyle w:val="Prrafodelista"/>
              <w:spacing w:before="120" w:after="120"/>
              <w:ind w:right="57"/>
            </w:pPr>
            <w:r>
              <w:t xml:space="preserve">En el informe revisado, se constató que la efectividad de los supresores, medidas por Teck mediante el equipo Dust Mate, durante el mes de Junio de 2015 fue de un 95% respecto de la línea Base. Los valores promedios presentados por el titular se muestran en la </w:t>
            </w:r>
            <w:r w:rsidR="007E4A87">
              <w:fldChar w:fldCharType="begin"/>
            </w:r>
            <w:r w:rsidR="007E4A87">
              <w:instrText xml:space="preserve"> REF _Ref496268254 \h </w:instrText>
            </w:r>
            <w:r w:rsidR="007E4A87">
              <w:fldChar w:fldCharType="separate"/>
            </w:r>
            <w:r w:rsidR="00761DCC" w:rsidRPr="00FD5F4B">
              <w:rPr>
                <w:rFonts w:ascii="Calibri" w:eastAsia="Times New Roman" w:hAnsi="Calibri"/>
                <w:color w:val="000000"/>
                <w:szCs w:val="18"/>
                <w:lang w:eastAsia="es-CL"/>
              </w:rPr>
              <w:t xml:space="preserve">Figura </w:t>
            </w:r>
            <w:r w:rsidR="00761DCC">
              <w:rPr>
                <w:rFonts w:ascii="Calibri" w:eastAsia="Times New Roman" w:hAnsi="Calibri"/>
                <w:noProof/>
                <w:color w:val="000000"/>
                <w:szCs w:val="18"/>
                <w:lang w:eastAsia="es-CL"/>
              </w:rPr>
              <w:t>7</w:t>
            </w:r>
            <w:r w:rsidR="007E4A87">
              <w:fldChar w:fldCharType="end"/>
            </w:r>
            <w:r w:rsidR="00E622B4">
              <w:t>.</w:t>
            </w:r>
          </w:p>
          <w:p w14:paraId="30E9A0DD" w14:textId="77777777" w:rsidR="00FC02DD" w:rsidRPr="00F22741" w:rsidRDefault="00FC02DD" w:rsidP="00A82915">
            <w:pPr>
              <w:pStyle w:val="Prrafodelista"/>
              <w:spacing w:before="120" w:after="120"/>
              <w:ind w:right="57"/>
              <w:rPr>
                <w:rFonts w:ascii="Calibri" w:hAnsi="Calibri"/>
              </w:rPr>
            </w:pPr>
            <w:r>
              <w:lastRenderedPageBreak/>
              <w:t xml:space="preserve">Respecto a </w:t>
            </w:r>
            <w:r w:rsidR="00120BAB">
              <w:t>las condiciones de</w:t>
            </w:r>
            <w:r>
              <w:t xml:space="preserve"> viento </w:t>
            </w:r>
            <w:r w:rsidR="00120BAB">
              <w:t>denunciadas</w:t>
            </w:r>
            <w:r>
              <w:t xml:space="preserve">, </w:t>
            </w:r>
            <w:r w:rsidR="00120BAB">
              <w:t xml:space="preserve">cabe señalar que son las tronaduras las que están sujetas a un rango de dirección y velocidad del viento. No obstante </w:t>
            </w:r>
            <w:r>
              <w:t xml:space="preserve">se constató que </w:t>
            </w:r>
            <w:r w:rsidR="004703B4">
              <w:t>en el horario denunciado, la dirección del viento</w:t>
            </w:r>
            <w:r>
              <w:t xml:space="preserve"> se encontraba entre 180° y 270° (</w:t>
            </w:r>
            <w:r w:rsidR="007E4A87">
              <w:fldChar w:fldCharType="begin"/>
            </w:r>
            <w:r w:rsidR="007E4A87">
              <w:instrText xml:space="preserve"> REF _Ref496268268 \h </w:instrText>
            </w:r>
            <w:r w:rsidR="007E4A87">
              <w:fldChar w:fldCharType="separate"/>
            </w:r>
            <w:r w:rsidR="00336A4A" w:rsidRPr="00FD5F4B">
              <w:rPr>
                <w:rFonts w:ascii="Calibri" w:eastAsia="Times New Roman" w:hAnsi="Calibri"/>
                <w:color w:val="000000"/>
                <w:szCs w:val="18"/>
                <w:lang w:eastAsia="es-CL"/>
              </w:rPr>
              <w:t xml:space="preserve">Figura </w:t>
            </w:r>
            <w:r w:rsidR="00336A4A">
              <w:rPr>
                <w:rFonts w:ascii="Calibri" w:eastAsia="Times New Roman" w:hAnsi="Calibri"/>
                <w:noProof/>
                <w:color w:val="000000"/>
                <w:szCs w:val="18"/>
                <w:lang w:eastAsia="es-CL"/>
              </w:rPr>
              <w:t>8</w:t>
            </w:r>
            <w:r w:rsidR="007E4A87">
              <w:fldChar w:fldCharType="end"/>
            </w:r>
            <w:r>
              <w:t>). Se con</w:t>
            </w:r>
            <w:r w:rsidR="004703B4">
              <w:t>stató además que de acuerdo al “Registro de Tronadura S</w:t>
            </w:r>
            <w:r>
              <w:t>uspendida</w:t>
            </w:r>
            <w:r w:rsidR="004703B4">
              <w:t>”</w:t>
            </w:r>
            <w:r>
              <w:t>, reportado por el titular, (</w:t>
            </w:r>
            <w:r w:rsidR="00FB39B7">
              <w:t>Anexo 8</w:t>
            </w:r>
            <w:r>
              <w:t>), para esta fecha, no se realizó tronaduras por condiciones de viento desfavorables.</w:t>
            </w:r>
          </w:p>
          <w:p w14:paraId="0DCD04A5" w14:textId="77777777" w:rsidR="00EB6D8D" w:rsidRPr="00117137" w:rsidRDefault="004703B4" w:rsidP="004703B4">
            <w:pPr>
              <w:pStyle w:val="Prrafodelista"/>
              <w:numPr>
                <w:ilvl w:val="0"/>
                <w:numId w:val="22"/>
              </w:numPr>
              <w:spacing w:before="120" w:after="120"/>
              <w:ind w:right="57"/>
              <w:rPr>
                <w:rFonts w:ascii="Calibri" w:hAnsi="Calibri"/>
              </w:rPr>
            </w:pPr>
            <w:r>
              <w:rPr>
                <w:rFonts w:ascii="Calibri" w:hAnsi="Calibri"/>
              </w:rPr>
              <w:t>Respecto de la denuncia</w:t>
            </w:r>
            <w:r w:rsidR="00EB6D8D">
              <w:rPr>
                <w:rFonts w:ascii="Calibri" w:hAnsi="Calibri"/>
              </w:rPr>
              <w:t xml:space="preserve"> por </w:t>
            </w:r>
            <w:r w:rsidR="00575DFE">
              <w:rPr>
                <w:rFonts w:ascii="Calibri" w:hAnsi="Calibri"/>
              </w:rPr>
              <w:t>superación de norma</w:t>
            </w:r>
            <w:r w:rsidR="00EB6D8D">
              <w:rPr>
                <w:rFonts w:ascii="Calibri" w:hAnsi="Calibri"/>
              </w:rPr>
              <w:t xml:space="preserve"> para los días </w:t>
            </w:r>
            <w:r w:rsidR="00575DFE">
              <w:rPr>
                <w:rFonts w:ascii="Calibri" w:hAnsi="Calibri"/>
              </w:rPr>
              <w:t>18 y 19 de junio de 2015</w:t>
            </w:r>
            <w:r w:rsidR="00224965">
              <w:rPr>
                <w:rFonts w:ascii="Calibri" w:hAnsi="Calibri"/>
              </w:rPr>
              <w:t xml:space="preserve">, </w:t>
            </w:r>
            <w:r w:rsidR="00117137">
              <w:rPr>
                <w:rFonts w:ascii="Calibri" w:hAnsi="Calibri"/>
              </w:rPr>
              <w:t xml:space="preserve">de acuerdo a la información obtenida del Sistema nacional de </w:t>
            </w:r>
            <w:r w:rsidR="00C00114">
              <w:rPr>
                <w:rFonts w:ascii="Calibri" w:hAnsi="Calibri"/>
              </w:rPr>
              <w:t>Información</w:t>
            </w:r>
            <w:r w:rsidR="00117137">
              <w:rPr>
                <w:rFonts w:ascii="Calibri" w:hAnsi="Calibri"/>
              </w:rPr>
              <w:t xml:space="preserve"> de Calid</w:t>
            </w:r>
            <w:r>
              <w:rPr>
                <w:rFonts w:ascii="Calibri" w:hAnsi="Calibri"/>
              </w:rPr>
              <w:t>ad del Aire, en adelante SINCA</w:t>
            </w:r>
            <w:r w:rsidR="00117137">
              <w:rPr>
                <w:rFonts w:ascii="Calibri" w:hAnsi="Calibri"/>
              </w:rPr>
              <w:t xml:space="preserve">, del Ministerio del Medio Ambiente, </w:t>
            </w:r>
            <w:r w:rsidR="00224965">
              <w:rPr>
                <w:rFonts w:ascii="Calibri" w:hAnsi="Calibri"/>
              </w:rPr>
              <w:t xml:space="preserve">se </w:t>
            </w:r>
            <w:r w:rsidR="00117137">
              <w:rPr>
                <w:rFonts w:ascii="Calibri" w:hAnsi="Calibri"/>
              </w:rPr>
              <w:t>constató</w:t>
            </w:r>
            <w:r w:rsidR="00224965">
              <w:rPr>
                <w:rFonts w:ascii="Calibri" w:hAnsi="Calibri"/>
              </w:rPr>
              <w:t xml:space="preserve"> que </w:t>
            </w:r>
            <w:r w:rsidR="00575DFE">
              <w:rPr>
                <w:rFonts w:ascii="Calibri" w:hAnsi="Calibri"/>
              </w:rPr>
              <w:t xml:space="preserve">efectivamente en </w:t>
            </w:r>
            <w:r w:rsidR="00117137">
              <w:rPr>
                <w:rFonts w:ascii="Calibri" w:hAnsi="Calibri"/>
              </w:rPr>
              <w:t xml:space="preserve">los </w:t>
            </w:r>
            <w:r w:rsidR="00575DFE">
              <w:rPr>
                <w:rFonts w:ascii="Calibri" w:hAnsi="Calibri"/>
              </w:rPr>
              <w:t>días</w:t>
            </w:r>
            <w:r w:rsidR="00117137">
              <w:rPr>
                <w:rFonts w:ascii="Calibri" w:hAnsi="Calibri"/>
              </w:rPr>
              <w:t xml:space="preserve"> denunciados</w:t>
            </w:r>
            <w:r w:rsidR="00575DFE">
              <w:rPr>
                <w:rFonts w:ascii="Calibri" w:hAnsi="Calibri"/>
              </w:rPr>
              <w:t xml:space="preserve"> el promedio </w:t>
            </w:r>
            <w:r w:rsidR="008C4E74">
              <w:rPr>
                <w:rFonts w:ascii="Calibri" w:hAnsi="Calibri"/>
              </w:rPr>
              <w:t>día</w:t>
            </w:r>
            <w:r w:rsidR="00575DFE">
              <w:rPr>
                <w:rFonts w:ascii="Calibri" w:hAnsi="Calibri"/>
              </w:rPr>
              <w:t xml:space="preserve"> fue de 154.6 </w:t>
            </w:r>
            <w:r w:rsidR="00575DFE" w:rsidRPr="00224965">
              <w:rPr>
                <w:lang w:val="es-ES"/>
              </w:rPr>
              <w:t>µg/m</w:t>
            </w:r>
            <w:r w:rsidR="00575DFE" w:rsidRPr="004703B4">
              <w:rPr>
                <w:vertAlign w:val="superscript"/>
                <w:lang w:val="es-ES"/>
              </w:rPr>
              <w:t>3</w:t>
            </w:r>
            <w:r w:rsidR="00575DFE">
              <w:rPr>
                <w:rFonts w:ascii="Calibri" w:hAnsi="Calibri"/>
              </w:rPr>
              <w:t xml:space="preserve"> y 174.6 </w:t>
            </w:r>
            <w:r w:rsidR="00575DFE" w:rsidRPr="00224965">
              <w:rPr>
                <w:lang w:val="es-ES"/>
              </w:rPr>
              <w:t>µg/m</w:t>
            </w:r>
            <w:r w:rsidR="00575DFE" w:rsidRPr="004703B4">
              <w:rPr>
                <w:vertAlign w:val="superscript"/>
                <w:lang w:val="es-ES"/>
              </w:rPr>
              <w:t>3</w:t>
            </w:r>
            <w:r w:rsidR="00575DFE">
              <w:rPr>
                <w:lang w:val="es-ES"/>
              </w:rPr>
              <w:t xml:space="preserve">, no obstante </w:t>
            </w:r>
            <w:r>
              <w:rPr>
                <w:lang w:val="es-ES"/>
              </w:rPr>
              <w:t>el D.S 20/2013</w:t>
            </w:r>
            <w:r>
              <w:t xml:space="preserve"> </w:t>
            </w:r>
            <w:r w:rsidRPr="004703B4">
              <w:rPr>
                <w:lang w:val="es-ES"/>
              </w:rPr>
              <w:t>que establece la Norma de Calidad Primaria para Material Particulado Respirable MP10</w:t>
            </w:r>
            <w:r>
              <w:rPr>
                <w:lang w:val="es-ES"/>
              </w:rPr>
              <w:t xml:space="preserve">, </w:t>
            </w:r>
            <w:r w:rsidR="00575DFE">
              <w:rPr>
                <w:lang w:val="es-ES"/>
              </w:rPr>
              <w:t xml:space="preserve"> indica que se </w:t>
            </w:r>
            <w:r w:rsidR="00575DFE" w:rsidRPr="00224965">
              <w:rPr>
                <w:lang w:val="es-ES"/>
              </w:rPr>
              <w:t>considerará sobrepasada la norma de calidad del aire para material particulado respirable MP</w:t>
            </w:r>
            <w:r w:rsidR="00575DFE" w:rsidRPr="00575DFE">
              <w:rPr>
                <w:vertAlign w:val="subscript"/>
                <w:lang w:val="es-ES"/>
              </w:rPr>
              <w:t>10</w:t>
            </w:r>
            <w:r w:rsidR="00575DFE">
              <w:rPr>
                <w:lang w:val="es-ES"/>
              </w:rPr>
              <w:t xml:space="preserve"> </w:t>
            </w:r>
            <w:r w:rsidR="00575DFE" w:rsidRPr="00224965">
              <w:rPr>
                <w:lang w:val="es-ES"/>
              </w:rPr>
              <w:t>si antes que concluyese un período anual de mediciones de las estaciones monitoras de material particulado respirable MP10, calificada como EMRP, se registrare un número de días con mediciones sobre el valor d</w:t>
            </w:r>
            <w:r w:rsidR="00575DFE">
              <w:rPr>
                <w:lang w:val="es-ES"/>
              </w:rPr>
              <w:t>e 150 µg/m</w:t>
            </w:r>
            <w:r w:rsidR="00575DFE" w:rsidRPr="004703B4">
              <w:rPr>
                <w:vertAlign w:val="superscript"/>
                <w:lang w:val="es-ES"/>
              </w:rPr>
              <w:t>3</w:t>
            </w:r>
            <w:r w:rsidR="00575DFE">
              <w:rPr>
                <w:lang w:val="es-ES"/>
              </w:rPr>
              <w:t xml:space="preserve"> mayor que siete (7)</w:t>
            </w:r>
            <w:r w:rsidR="00575DFE" w:rsidRPr="00224965">
              <w:rPr>
                <w:lang w:val="es-ES"/>
              </w:rPr>
              <w:t>.</w:t>
            </w:r>
            <w:r w:rsidR="00575DFE">
              <w:rPr>
                <w:lang w:val="es-ES"/>
              </w:rPr>
              <w:t xml:space="preserve"> Al respecto </w:t>
            </w:r>
            <w:r w:rsidR="00117137">
              <w:rPr>
                <w:lang w:val="es-ES"/>
              </w:rPr>
              <w:t>se revisaron todos los antecedentes del año 2015 y se constató que</w:t>
            </w:r>
            <w:r w:rsidR="00575DFE">
              <w:rPr>
                <w:lang w:val="es-ES"/>
              </w:rPr>
              <w:t xml:space="preserve"> se registraron 3 </w:t>
            </w:r>
            <w:r w:rsidR="008C4E74">
              <w:rPr>
                <w:lang w:val="es-ES"/>
              </w:rPr>
              <w:t>días</w:t>
            </w:r>
            <w:r w:rsidR="00575DFE">
              <w:rPr>
                <w:lang w:val="es-ES"/>
              </w:rPr>
              <w:t xml:space="preserve"> con niveles sobre 150 µg/m</w:t>
            </w:r>
            <w:r w:rsidR="00575DFE" w:rsidRPr="004703B4">
              <w:rPr>
                <w:vertAlign w:val="superscript"/>
                <w:lang w:val="es-ES"/>
              </w:rPr>
              <w:t>3</w:t>
            </w:r>
            <w:r w:rsidR="00575DFE">
              <w:rPr>
                <w:lang w:val="es-ES"/>
              </w:rPr>
              <w:t>, por lo anterior no es posible considerar que la norma se haya superado.</w:t>
            </w:r>
          </w:p>
          <w:p w14:paraId="0D37F6ED" w14:textId="77777777" w:rsidR="00F22741" w:rsidRDefault="00FC02DD" w:rsidP="00A82915">
            <w:pPr>
              <w:pStyle w:val="Prrafodelista"/>
              <w:numPr>
                <w:ilvl w:val="0"/>
                <w:numId w:val="22"/>
              </w:numPr>
              <w:spacing w:before="120" w:after="120"/>
              <w:ind w:right="57"/>
              <w:rPr>
                <w:rFonts w:ascii="Calibri" w:hAnsi="Calibri"/>
              </w:rPr>
            </w:pPr>
            <w:r>
              <w:rPr>
                <w:rFonts w:ascii="Calibri" w:hAnsi="Calibri"/>
              </w:rPr>
              <w:t xml:space="preserve">Respecto de la Tronadura realizada el día 26-10-2015, la denuncia indica que </w:t>
            </w:r>
            <w:r w:rsidR="00A51FAF">
              <w:rPr>
                <w:rFonts w:ascii="Calibri" w:hAnsi="Calibri"/>
              </w:rPr>
              <w:t>“</w:t>
            </w:r>
            <w:r w:rsidR="00A51FAF" w:rsidRPr="00A51FAF">
              <w:rPr>
                <w:rFonts w:ascii="Calibri" w:hAnsi="Calibri"/>
                <w:i/>
              </w:rPr>
              <w:t xml:space="preserve">Hoy lunes 26 de octubre a las 11:35, se efectuaron 5 tronaduras por parte de la compañía Minera </w:t>
            </w:r>
            <w:r w:rsidR="008C4E74" w:rsidRPr="00A51FAF">
              <w:rPr>
                <w:rFonts w:ascii="Calibri" w:hAnsi="Calibri"/>
                <w:i/>
              </w:rPr>
              <w:t>Teck CDA</w:t>
            </w:r>
            <w:r w:rsidR="00A51FAF" w:rsidRPr="00A51FAF">
              <w:rPr>
                <w:rFonts w:ascii="Calibri" w:hAnsi="Calibri"/>
                <w:i/>
              </w:rPr>
              <w:t xml:space="preserve"> ocasionando una alta </w:t>
            </w:r>
            <w:r w:rsidR="003E1831" w:rsidRPr="00A51FAF">
              <w:rPr>
                <w:rFonts w:ascii="Calibri" w:hAnsi="Calibri"/>
                <w:i/>
              </w:rPr>
              <w:t>polución</w:t>
            </w:r>
            <w:r w:rsidR="00A51FAF" w:rsidRPr="00A51FAF">
              <w:rPr>
                <w:rFonts w:ascii="Calibri" w:hAnsi="Calibri"/>
                <w:i/>
              </w:rPr>
              <w:t xml:space="preserve"> en sitios aledaños, específicamente en las casas del sector Chepiquilla.”</w:t>
            </w:r>
            <w:r w:rsidR="00A51FAF">
              <w:rPr>
                <w:rFonts w:ascii="Calibri" w:hAnsi="Calibri"/>
                <w:i/>
              </w:rPr>
              <w:t xml:space="preserve"> </w:t>
            </w:r>
            <w:r w:rsidR="00A51FAF">
              <w:rPr>
                <w:rFonts w:ascii="Calibri" w:hAnsi="Calibri"/>
              </w:rPr>
              <w:t xml:space="preserve"> Al respecto</w:t>
            </w:r>
            <w:r w:rsidR="00AE441E">
              <w:rPr>
                <w:rFonts w:ascii="Calibri" w:hAnsi="Calibri"/>
              </w:rPr>
              <w:t xml:space="preserve">, de acuerdo a los reportes mensuales de las actividades ejecutadas en el marco del PDA para el año 2015, remitidas por Teck CDA, </w:t>
            </w:r>
            <w:r w:rsidR="00FB39B7">
              <w:t xml:space="preserve">(Anexo 8) </w:t>
            </w:r>
            <w:r w:rsidR="00A51FAF">
              <w:rPr>
                <w:rFonts w:ascii="Calibri" w:hAnsi="Calibri"/>
              </w:rPr>
              <w:t xml:space="preserve">es posible constatar que con fecha 26-10-2015, el titular </w:t>
            </w:r>
            <w:r w:rsidR="00C00114">
              <w:rPr>
                <w:rFonts w:ascii="Calibri" w:hAnsi="Calibri"/>
              </w:rPr>
              <w:t>Cía.</w:t>
            </w:r>
            <w:r w:rsidR="00A51FAF">
              <w:rPr>
                <w:rFonts w:ascii="Calibri" w:hAnsi="Calibri"/>
              </w:rPr>
              <w:t xml:space="preserve"> Minera Teck CDA realizó 2 tronaduras entre las 11:31 y 11:32 Horas, que de acuerdo al reporte entregado por el titular, las condiciones de dirección y veloc</w:t>
            </w:r>
            <w:r w:rsidR="004703B4">
              <w:rPr>
                <w:rFonts w:ascii="Calibri" w:hAnsi="Calibri"/>
              </w:rPr>
              <w:t>idad del viento eran favorables. Del SINCA fue posible constatar que se registró una dirección de</w:t>
            </w:r>
            <w:r w:rsidR="00A51FAF">
              <w:rPr>
                <w:rFonts w:ascii="Calibri" w:hAnsi="Calibri"/>
              </w:rPr>
              <w:t xml:space="preserve"> viento de 56° Norte</w:t>
            </w:r>
            <w:r w:rsidR="004703B4">
              <w:rPr>
                <w:rFonts w:ascii="Calibri" w:hAnsi="Calibri"/>
              </w:rPr>
              <w:t xml:space="preserve"> </w:t>
            </w:r>
            <w:r w:rsidR="00A51FAF">
              <w:rPr>
                <w:rFonts w:ascii="Calibri" w:hAnsi="Calibri"/>
              </w:rPr>
              <w:t>y velocidad de 3.4 m/s.</w:t>
            </w:r>
          </w:p>
          <w:p w14:paraId="3708926D" w14:textId="77777777" w:rsidR="00A51FAF" w:rsidRDefault="00A51FAF" w:rsidP="00A82915">
            <w:pPr>
              <w:pStyle w:val="Prrafodelista"/>
              <w:spacing w:before="120" w:after="120"/>
              <w:ind w:right="57"/>
              <w:rPr>
                <w:rFonts w:ascii="Calibri" w:hAnsi="Calibri"/>
              </w:rPr>
            </w:pPr>
            <w:r>
              <w:rPr>
                <w:rFonts w:ascii="Calibri" w:hAnsi="Calibri"/>
              </w:rPr>
              <w:t xml:space="preserve">Se </w:t>
            </w:r>
            <w:r w:rsidR="004703B4">
              <w:rPr>
                <w:rFonts w:ascii="Calibri" w:hAnsi="Calibri"/>
              </w:rPr>
              <w:t>analizaron</w:t>
            </w:r>
            <w:r>
              <w:rPr>
                <w:rFonts w:ascii="Calibri" w:hAnsi="Calibri"/>
              </w:rPr>
              <w:t xml:space="preserve"> </w:t>
            </w:r>
            <w:r w:rsidR="004703B4">
              <w:rPr>
                <w:rFonts w:ascii="Calibri" w:hAnsi="Calibri"/>
              </w:rPr>
              <w:t xml:space="preserve">además </w:t>
            </w:r>
            <w:r>
              <w:rPr>
                <w:rFonts w:ascii="Calibri" w:hAnsi="Calibri"/>
              </w:rPr>
              <w:t xml:space="preserve">los datos de las estaciones monitoras </w:t>
            </w:r>
            <w:r w:rsidR="00AE441E">
              <w:rPr>
                <w:rFonts w:ascii="Calibri" w:hAnsi="Calibri"/>
              </w:rPr>
              <w:t xml:space="preserve">desde la página del Sistema de información Nacional de Calidad del Aire del Ministerio del Medio Ambiente, SINCA, </w:t>
            </w:r>
            <w:r>
              <w:rPr>
                <w:rFonts w:ascii="Calibri" w:hAnsi="Calibri"/>
              </w:rPr>
              <w:t>para el mismo día y hora</w:t>
            </w:r>
            <w:r w:rsidR="004703B4">
              <w:rPr>
                <w:rFonts w:ascii="Calibri" w:hAnsi="Calibri"/>
              </w:rPr>
              <w:t xml:space="preserve"> señalado</w:t>
            </w:r>
            <w:r w:rsidR="00AE441E">
              <w:rPr>
                <w:rFonts w:ascii="Calibri" w:hAnsi="Calibri"/>
              </w:rPr>
              <w:t>s</w:t>
            </w:r>
            <w:r>
              <w:rPr>
                <w:rFonts w:ascii="Calibri" w:hAnsi="Calibri"/>
              </w:rPr>
              <w:t xml:space="preserve"> y no fue posible constatar una alteración en la calidad del aire </w:t>
            </w:r>
            <w:r w:rsidR="00295E40">
              <w:rPr>
                <w:rFonts w:ascii="Calibri" w:hAnsi="Calibri"/>
              </w:rPr>
              <w:t>en la estación monitora con representatividad Poblacional Andacollo.</w:t>
            </w:r>
          </w:p>
          <w:p w14:paraId="5EE63F81" w14:textId="77777777" w:rsidR="00A51FAF" w:rsidRPr="00575DFE" w:rsidRDefault="00A51FAF" w:rsidP="00A82915">
            <w:pPr>
              <w:pStyle w:val="Prrafodelista"/>
              <w:spacing w:before="120" w:after="120"/>
              <w:ind w:right="57"/>
              <w:rPr>
                <w:rFonts w:ascii="Calibri" w:hAnsi="Calibri"/>
              </w:rPr>
            </w:pPr>
            <w:r>
              <w:rPr>
                <w:rFonts w:ascii="Calibri" w:hAnsi="Calibri"/>
              </w:rPr>
              <w:t xml:space="preserve">Los datos obtenidos desde SINCA se presentan en la </w:t>
            </w:r>
            <w:r w:rsidR="00AE441E">
              <w:rPr>
                <w:rFonts w:ascii="Calibri" w:hAnsi="Calibri"/>
              </w:rPr>
              <w:fldChar w:fldCharType="begin"/>
            </w:r>
            <w:r w:rsidR="00AE441E">
              <w:rPr>
                <w:rFonts w:ascii="Calibri" w:hAnsi="Calibri"/>
              </w:rPr>
              <w:instrText xml:space="preserve"> REF _Ref496268478 \h </w:instrText>
            </w:r>
            <w:r w:rsidR="00AE441E">
              <w:rPr>
                <w:rFonts w:ascii="Calibri" w:hAnsi="Calibri"/>
              </w:rPr>
            </w:r>
            <w:r w:rsidR="00AE441E">
              <w:rPr>
                <w:rFonts w:ascii="Calibri" w:hAnsi="Calibri"/>
              </w:rPr>
              <w:fldChar w:fldCharType="separate"/>
            </w:r>
            <w:r w:rsidR="003707AC" w:rsidRPr="00FD5F4B">
              <w:rPr>
                <w:rFonts w:ascii="Calibri" w:eastAsia="Times New Roman" w:hAnsi="Calibri"/>
                <w:color w:val="000000"/>
                <w:szCs w:val="18"/>
                <w:lang w:eastAsia="es-CL"/>
              </w:rPr>
              <w:t xml:space="preserve">Figura </w:t>
            </w:r>
            <w:r w:rsidR="003707AC">
              <w:rPr>
                <w:rFonts w:ascii="Calibri" w:eastAsia="Times New Roman" w:hAnsi="Calibri"/>
                <w:noProof/>
                <w:color w:val="000000"/>
                <w:szCs w:val="18"/>
                <w:lang w:eastAsia="es-CL"/>
              </w:rPr>
              <w:t>9</w:t>
            </w:r>
            <w:r w:rsidR="00AE441E">
              <w:rPr>
                <w:rFonts w:ascii="Calibri" w:hAnsi="Calibri"/>
              </w:rPr>
              <w:fldChar w:fldCharType="end"/>
            </w:r>
            <w:r>
              <w:rPr>
                <w:rFonts w:ascii="Calibri" w:hAnsi="Calibri"/>
              </w:rPr>
              <w:t>.</w:t>
            </w:r>
          </w:p>
          <w:p w14:paraId="421F24E2" w14:textId="77777777" w:rsidR="00575DFE" w:rsidRDefault="003817DA" w:rsidP="00A82915">
            <w:pPr>
              <w:pStyle w:val="Prrafodelista"/>
              <w:numPr>
                <w:ilvl w:val="0"/>
                <w:numId w:val="22"/>
              </w:numPr>
              <w:spacing w:before="120" w:after="120"/>
              <w:ind w:right="57"/>
              <w:rPr>
                <w:rFonts w:ascii="Calibri" w:hAnsi="Calibri"/>
              </w:rPr>
            </w:pPr>
            <w:r>
              <w:rPr>
                <w:rFonts w:ascii="Calibri" w:hAnsi="Calibri"/>
              </w:rPr>
              <w:t>Respecto de la Tronadura realizada el día 11-11-2015, la denuncia indica que : “</w:t>
            </w:r>
            <w:r w:rsidRPr="002A3E76">
              <w:rPr>
                <w:rFonts w:ascii="Calibri" w:hAnsi="Calibri"/>
                <w:i/>
              </w:rPr>
              <w:t>El día 11 de noviembre del año 2015, a las 12:15, la compañía Minera Teck realizó una tronadura en condiciones de viento desfavorable</w:t>
            </w:r>
            <w:r w:rsidR="002A3E76" w:rsidRPr="002A3E76">
              <w:rPr>
                <w:rFonts w:ascii="Calibri" w:hAnsi="Calibri"/>
                <w:i/>
              </w:rPr>
              <w:t xml:space="preserve"> viéndose afectado los</w:t>
            </w:r>
            <w:r w:rsidR="003E1831">
              <w:rPr>
                <w:rFonts w:ascii="Calibri" w:hAnsi="Calibri"/>
                <w:i/>
              </w:rPr>
              <w:t xml:space="preserve"> sectores de Chepiquilla, Churru</w:t>
            </w:r>
            <w:r w:rsidR="002A3E76" w:rsidRPr="002A3E76">
              <w:rPr>
                <w:rFonts w:ascii="Calibri" w:hAnsi="Calibri"/>
                <w:i/>
              </w:rPr>
              <w:t>mata y Curque</w:t>
            </w:r>
            <w:r w:rsidR="002A3E76">
              <w:rPr>
                <w:rFonts w:ascii="Calibri" w:hAnsi="Calibri"/>
              </w:rPr>
              <w:t>” Al respecto</w:t>
            </w:r>
            <w:r w:rsidR="00AE441E">
              <w:rPr>
                <w:rFonts w:ascii="Calibri" w:hAnsi="Calibri"/>
              </w:rPr>
              <w:t>, de acuerdo a los reportes mensuales de las actividades ejecutadas en el marco del PDA para el añ</w:t>
            </w:r>
            <w:r w:rsidR="00FB39B7">
              <w:rPr>
                <w:rFonts w:ascii="Calibri" w:hAnsi="Calibri"/>
              </w:rPr>
              <w:t>o 2015, remitidas por Teck CDA,</w:t>
            </w:r>
            <w:r w:rsidR="00FB39B7">
              <w:t xml:space="preserve"> (Anexo 8) </w:t>
            </w:r>
            <w:r w:rsidR="002A3E76">
              <w:rPr>
                <w:rFonts w:ascii="Calibri" w:hAnsi="Calibri"/>
              </w:rPr>
              <w:t xml:space="preserve"> se verificó que el día 11-11-2015, </w:t>
            </w:r>
            <w:r w:rsidR="00C00114">
              <w:rPr>
                <w:rFonts w:ascii="Calibri" w:hAnsi="Calibri"/>
              </w:rPr>
              <w:t>Cía.</w:t>
            </w:r>
            <w:r w:rsidR="002A3E76">
              <w:rPr>
                <w:rFonts w:ascii="Calibri" w:hAnsi="Calibri"/>
              </w:rPr>
              <w:t xml:space="preserve"> Minera Teck Realizó una tronadura a las 12:10 </w:t>
            </w:r>
            <w:r w:rsidR="003E1831">
              <w:rPr>
                <w:rFonts w:ascii="Calibri" w:hAnsi="Calibri"/>
              </w:rPr>
              <w:t>Horas</w:t>
            </w:r>
            <w:r w:rsidR="002A3E76">
              <w:rPr>
                <w:rFonts w:ascii="Calibri" w:hAnsi="Calibri"/>
              </w:rPr>
              <w:t>, con condiciones de Viento Favorables, de la información obtenida de</w:t>
            </w:r>
            <w:r w:rsidR="00AE441E">
              <w:rPr>
                <w:rFonts w:ascii="Calibri" w:hAnsi="Calibri"/>
              </w:rPr>
              <w:t>l</w:t>
            </w:r>
            <w:r w:rsidR="002A3E76">
              <w:rPr>
                <w:rFonts w:ascii="Calibri" w:hAnsi="Calibri"/>
              </w:rPr>
              <w:t xml:space="preserve"> SINCA se pudo constatar que en dicha fecha y horario la dirección y velocidad del viento eran 355° Norte y 3.8 m/s respectivamente, por lo que las condiciones </w:t>
            </w:r>
            <w:r w:rsidR="004A437A">
              <w:rPr>
                <w:rFonts w:ascii="Calibri" w:hAnsi="Calibri"/>
              </w:rPr>
              <w:t xml:space="preserve">de viento </w:t>
            </w:r>
            <w:r w:rsidR="002A3E76">
              <w:rPr>
                <w:rFonts w:ascii="Calibri" w:hAnsi="Calibri"/>
              </w:rPr>
              <w:t>en las que se ejecutó la tronadura eran favorables.</w:t>
            </w:r>
            <w:r w:rsidR="00A84549">
              <w:rPr>
                <w:rFonts w:ascii="Calibri" w:hAnsi="Calibri"/>
              </w:rPr>
              <w:t>(</w:t>
            </w:r>
            <w:r w:rsidR="00FD5F4B">
              <w:rPr>
                <w:rFonts w:ascii="Calibri" w:hAnsi="Calibri"/>
              </w:rPr>
              <w:fldChar w:fldCharType="begin"/>
            </w:r>
            <w:r w:rsidR="00FD5F4B">
              <w:rPr>
                <w:rFonts w:ascii="Calibri" w:hAnsi="Calibri"/>
              </w:rPr>
              <w:instrText xml:space="preserve"> REF _Ref495922499 \h </w:instrText>
            </w:r>
            <w:r w:rsidR="00FD5F4B">
              <w:rPr>
                <w:rFonts w:ascii="Calibri" w:hAnsi="Calibri"/>
              </w:rPr>
            </w:r>
            <w:r w:rsidR="00FD5F4B">
              <w:rPr>
                <w:rFonts w:ascii="Calibri" w:hAnsi="Calibri"/>
              </w:rPr>
              <w:fldChar w:fldCharType="separate"/>
            </w:r>
            <w:r w:rsidR="00761DCC" w:rsidRPr="00FD5F4B">
              <w:rPr>
                <w:rFonts w:ascii="Calibri" w:eastAsia="Times New Roman" w:hAnsi="Calibri"/>
                <w:color w:val="000000"/>
                <w:szCs w:val="18"/>
                <w:lang w:eastAsia="es-CL"/>
              </w:rPr>
              <w:t xml:space="preserve">Figura </w:t>
            </w:r>
            <w:r w:rsidR="00761DCC">
              <w:rPr>
                <w:rFonts w:ascii="Calibri" w:eastAsia="Times New Roman" w:hAnsi="Calibri"/>
                <w:noProof/>
                <w:color w:val="000000"/>
                <w:szCs w:val="18"/>
                <w:lang w:eastAsia="es-CL"/>
              </w:rPr>
              <w:t>10</w:t>
            </w:r>
            <w:r w:rsidR="00FD5F4B">
              <w:rPr>
                <w:rFonts w:ascii="Calibri" w:hAnsi="Calibri"/>
              </w:rPr>
              <w:fldChar w:fldCharType="end"/>
            </w:r>
            <w:r w:rsidR="00A84549">
              <w:rPr>
                <w:rFonts w:ascii="Calibri" w:hAnsi="Calibri"/>
              </w:rPr>
              <w:t>)</w:t>
            </w:r>
          </w:p>
          <w:p w14:paraId="3FD6D6F5" w14:textId="77777777" w:rsidR="002A3E76" w:rsidRDefault="00FD5F4B" w:rsidP="00A82915">
            <w:pPr>
              <w:pStyle w:val="Prrafodelista"/>
              <w:numPr>
                <w:ilvl w:val="0"/>
                <w:numId w:val="22"/>
              </w:numPr>
              <w:spacing w:before="120" w:after="120"/>
              <w:ind w:right="57"/>
              <w:rPr>
                <w:rFonts w:ascii="Calibri" w:hAnsi="Calibri"/>
              </w:rPr>
            </w:pPr>
            <w:r>
              <w:rPr>
                <w:rFonts w:ascii="Calibri" w:hAnsi="Calibri"/>
              </w:rPr>
              <w:t xml:space="preserve">Respecto de la tronadura realizada el día 05-02-2016, la denuncia indica que </w:t>
            </w:r>
            <w:r w:rsidRPr="00FD5F4B">
              <w:rPr>
                <w:rFonts w:ascii="Calibri" w:hAnsi="Calibri"/>
                <w:i/>
              </w:rPr>
              <w:t>“Tronadura realizada el día 05 de febrero de 2016 a las 15:00 horas aproximadamente, observando una pluma de material particulado sobre las casas del sector de Chepiquilla, causando la molestia de los vecinos y el malestar de ellos mismos”</w:t>
            </w:r>
            <w:r>
              <w:rPr>
                <w:rFonts w:ascii="Calibri" w:hAnsi="Calibri"/>
                <w:i/>
              </w:rPr>
              <w:t xml:space="preserve"> </w:t>
            </w:r>
            <w:r>
              <w:rPr>
                <w:rFonts w:ascii="Calibri" w:hAnsi="Calibri"/>
              </w:rPr>
              <w:t>Al respecto</w:t>
            </w:r>
            <w:r w:rsidR="00AE441E">
              <w:rPr>
                <w:rFonts w:ascii="Calibri" w:hAnsi="Calibri"/>
              </w:rPr>
              <w:t>, de acuerdo a los reportes mensuales de las actividades ejecutadas en el marco del PDA para el año 2016, remitidas por Teck CDA</w:t>
            </w:r>
            <w:r>
              <w:rPr>
                <w:rFonts w:ascii="Calibri" w:hAnsi="Calibri"/>
              </w:rPr>
              <w:t xml:space="preserve"> </w:t>
            </w:r>
            <w:r w:rsidR="00FB39B7">
              <w:t xml:space="preserve">(Anexo 8) </w:t>
            </w:r>
            <w:r>
              <w:rPr>
                <w:rFonts w:ascii="Calibri" w:hAnsi="Calibri"/>
              </w:rPr>
              <w:t xml:space="preserve">se verificó que efectivamente </w:t>
            </w:r>
            <w:r w:rsidR="00AE441E">
              <w:rPr>
                <w:rFonts w:ascii="Calibri" w:hAnsi="Calibri"/>
              </w:rPr>
              <w:t xml:space="preserve">la </w:t>
            </w:r>
            <w:r w:rsidR="00C00114">
              <w:rPr>
                <w:rFonts w:ascii="Calibri" w:hAnsi="Calibri"/>
              </w:rPr>
              <w:t>Cía.</w:t>
            </w:r>
            <w:r w:rsidR="00AE441E">
              <w:rPr>
                <w:rFonts w:ascii="Calibri" w:hAnsi="Calibri"/>
              </w:rPr>
              <w:t xml:space="preserve"> Minera</w:t>
            </w:r>
            <w:r>
              <w:rPr>
                <w:rFonts w:ascii="Calibri" w:hAnsi="Calibri"/>
              </w:rPr>
              <w:t xml:space="preserve"> ejecutó 2 tronaduras a las 15:46 y 15:47 horas, con condiciones de viento favorables. De acuerdo a la información obtenida de</w:t>
            </w:r>
            <w:r w:rsidR="00AE441E">
              <w:rPr>
                <w:rFonts w:ascii="Calibri" w:hAnsi="Calibri"/>
              </w:rPr>
              <w:t>l</w:t>
            </w:r>
            <w:r>
              <w:rPr>
                <w:rFonts w:ascii="Calibri" w:hAnsi="Calibri"/>
              </w:rPr>
              <w:t xml:space="preserve"> SINCA las condiciones del viento eran de </w:t>
            </w:r>
            <w:r w:rsidR="00E100D7">
              <w:rPr>
                <w:rFonts w:ascii="Calibri" w:hAnsi="Calibri"/>
              </w:rPr>
              <w:t xml:space="preserve">356° Norte y velocidad de 5.6 m/s. Respecto de </w:t>
            </w:r>
            <w:r w:rsidR="00AE441E">
              <w:rPr>
                <w:rFonts w:ascii="Calibri" w:hAnsi="Calibri"/>
              </w:rPr>
              <w:t xml:space="preserve">la información reportada en el SINCA para </w:t>
            </w:r>
            <w:r w:rsidR="00E100D7">
              <w:rPr>
                <w:rFonts w:ascii="Calibri" w:hAnsi="Calibri"/>
              </w:rPr>
              <w:t>las estaciones monitoras de calidad del aire, no se constató una alteración en la calidad del aire en la estación monitora con representatividad Poblacional Andacollo. Los valores obteni</w:t>
            </w:r>
            <w:r w:rsidR="00F21274">
              <w:rPr>
                <w:rFonts w:ascii="Calibri" w:hAnsi="Calibri"/>
              </w:rPr>
              <w:t xml:space="preserve">dos de SINCA se presentan en la </w:t>
            </w:r>
            <w:r w:rsidR="00AE441E">
              <w:rPr>
                <w:rFonts w:ascii="Calibri" w:hAnsi="Calibri"/>
              </w:rPr>
              <w:fldChar w:fldCharType="begin"/>
            </w:r>
            <w:r w:rsidR="00AE441E">
              <w:rPr>
                <w:rFonts w:ascii="Calibri" w:hAnsi="Calibri"/>
              </w:rPr>
              <w:instrText xml:space="preserve"> REF _Ref496268678 \h </w:instrText>
            </w:r>
            <w:r w:rsidR="00AE441E">
              <w:rPr>
                <w:rFonts w:ascii="Calibri" w:hAnsi="Calibri"/>
              </w:rPr>
            </w:r>
            <w:r w:rsidR="00AE441E">
              <w:rPr>
                <w:rFonts w:ascii="Calibri" w:hAnsi="Calibri"/>
              </w:rPr>
              <w:fldChar w:fldCharType="separate"/>
            </w:r>
            <w:r w:rsidR="00761DCC" w:rsidRPr="00FD5F4B">
              <w:rPr>
                <w:rFonts w:ascii="Calibri" w:eastAsia="Times New Roman" w:hAnsi="Calibri"/>
                <w:color w:val="000000"/>
                <w:szCs w:val="18"/>
                <w:lang w:eastAsia="es-CL"/>
              </w:rPr>
              <w:t xml:space="preserve">Figura </w:t>
            </w:r>
            <w:r w:rsidR="00761DCC">
              <w:rPr>
                <w:rFonts w:ascii="Calibri" w:eastAsia="Times New Roman" w:hAnsi="Calibri"/>
                <w:noProof/>
                <w:color w:val="000000"/>
                <w:szCs w:val="18"/>
                <w:lang w:eastAsia="es-CL"/>
              </w:rPr>
              <w:t>11</w:t>
            </w:r>
            <w:r w:rsidR="00AE441E">
              <w:rPr>
                <w:rFonts w:ascii="Calibri" w:hAnsi="Calibri"/>
              </w:rPr>
              <w:fldChar w:fldCharType="end"/>
            </w:r>
            <w:r w:rsidR="00F21274">
              <w:rPr>
                <w:rFonts w:ascii="Calibri" w:hAnsi="Calibri"/>
              </w:rPr>
              <w:t>.</w:t>
            </w:r>
          </w:p>
          <w:p w14:paraId="30013B37" w14:textId="77777777" w:rsidR="00F21274" w:rsidRPr="00D72541" w:rsidRDefault="00F21274" w:rsidP="00A82915">
            <w:pPr>
              <w:pStyle w:val="Prrafodelista"/>
              <w:numPr>
                <w:ilvl w:val="0"/>
                <w:numId w:val="22"/>
              </w:numPr>
              <w:spacing w:before="120" w:after="120"/>
              <w:ind w:right="57"/>
              <w:rPr>
                <w:rFonts w:ascii="Calibri" w:hAnsi="Calibri"/>
                <w:i/>
              </w:rPr>
            </w:pPr>
            <w:r>
              <w:rPr>
                <w:rFonts w:ascii="Calibri" w:hAnsi="Calibri"/>
              </w:rPr>
              <w:t xml:space="preserve">Respecto de </w:t>
            </w:r>
            <w:r w:rsidR="00D72541">
              <w:rPr>
                <w:rFonts w:ascii="Calibri" w:hAnsi="Calibri"/>
              </w:rPr>
              <w:t xml:space="preserve">la </w:t>
            </w:r>
            <w:r w:rsidR="003E1831">
              <w:rPr>
                <w:rFonts w:ascii="Calibri" w:hAnsi="Calibri"/>
              </w:rPr>
              <w:t>polución</w:t>
            </w:r>
            <w:r w:rsidR="00D72541">
              <w:rPr>
                <w:rFonts w:ascii="Calibri" w:hAnsi="Calibri"/>
              </w:rPr>
              <w:t xml:space="preserve"> en el aire del 01 de marzo de 2016, la denuncia indica que “</w:t>
            </w:r>
            <w:r w:rsidR="00D72541" w:rsidRPr="00D72541">
              <w:rPr>
                <w:rFonts w:ascii="Calibri" w:hAnsi="Calibri"/>
                <w:i/>
              </w:rPr>
              <w:t xml:space="preserve">Con fecha 01 de marzo de 2016, se percibe gran cantidad </w:t>
            </w:r>
            <w:r w:rsidR="003E1831" w:rsidRPr="00D72541">
              <w:rPr>
                <w:rFonts w:ascii="Calibri" w:hAnsi="Calibri"/>
                <w:i/>
              </w:rPr>
              <w:t>polución</w:t>
            </w:r>
            <w:r w:rsidR="00D72541" w:rsidRPr="00D72541">
              <w:rPr>
                <w:rFonts w:ascii="Calibri" w:hAnsi="Calibri"/>
                <w:i/>
              </w:rPr>
              <w:t xml:space="preserve"> en el aire de la comuna de Andacollo aproximadamente a las 08:20 de la mañana.</w:t>
            </w:r>
          </w:p>
          <w:p w14:paraId="3A496806" w14:textId="5FDA41C7" w:rsidR="002F676A" w:rsidRDefault="00D72541" w:rsidP="00A82915">
            <w:pPr>
              <w:pStyle w:val="Prrafodelista"/>
              <w:spacing w:before="120" w:after="120"/>
              <w:ind w:right="57"/>
              <w:rPr>
                <w:rFonts w:ascii="Calibri" w:hAnsi="Calibri"/>
              </w:rPr>
            </w:pPr>
            <w:r w:rsidRPr="00D72541">
              <w:rPr>
                <w:rFonts w:ascii="Calibri" w:hAnsi="Calibri"/>
                <w:i/>
              </w:rPr>
              <w:t xml:space="preserve">Actuando de manera inmediata la Unidad de Medio ambiente, del municipio se dirige a tomar conocimiento de esta situación, y al llegar al camino dirigente al Toro se encuentra con un panorama desfavorable desde el punto de vista </w:t>
            </w:r>
            <w:r w:rsidR="003E1831" w:rsidRPr="00D72541">
              <w:rPr>
                <w:rFonts w:ascii="Calibri" w:hAnsi="Calibri"/>
                <w:i/>
              </w:rPr>
              <w:t xml:space="preserve">ambiental. </w:t>
            </w:r>
            <w:r w:rsidRPr="00D72541">
              <w:rPr>
                <w:rFonts w:ascii="Calibri" w:hAnsi="Calibri"/>
                <w:i/>
              </w:rPr>
              <w:t xml:space="preserve">El fenómeno de Inversión </w:t>
            </w:r>
            <w:r w:rsidR="003E1831" w:rsidRPr="00D72541">
              <w:rPr>
                <w:rFonts w:ascii="Calibri" w:hAnsi="Calibri"/>
                <w:i/>
              </w:rPr>
              <w:t>térmica,</w:t>
            </w:r>
            <w:r w:rsidRPr="00D72541">
              <w:rPr>
                <w:rFonts w:ascii="Calibri" w:hAnsi="Calibri"/>
                <w:i/>
              </w:rPr>
              <w:t xml:space="preserve"> junto con las malas condiciones operacionales al interior de la mina, provocó en la comuna altos índices de material particulado”</w:t>
            </w:r>
            <w:r>
              <w:rPr>
                <w:rFonts w:ascii="Calibri" w:hAnsi="Calibri"/>
              </w:rPr>
              <w:t xml:space="preserve"> Respecto de esta denuncia no queda claro el hecho denunciado, esto porque la inversión térmica es un fenómeno meteorológico y respecto de las condiciones de operación de la planta no especifica </w:t>
            </w:r>
            <w:r w:rsidR="003E1831">
              <w:rPr>
                <w:rFonts w:ascii="Calibri" w:hAnsi="Calibri"/>
              </w:rPr>
              <w:t>cuáles</w:t>
            </w:r>
            <w:r>
              <w:rPr>
                <w:rFonts w:ascii="Calibri" w:hAnsi="Calibri"/>
              </w:rPr>
              <w:t xml:space="preserve"> serían las que el titular estaría incumpliendo. Sin embargo se revisó la información del SINCA para el día y fecha indicada constatándose que </w:t>
            </w:r>
            <w:r w:rsidR="002F676A">
              <w:rPr>
                <w:rFonts w:ascii="Calibri" w:hAnsi="Calibri"/>
              </w:rPr>
              <w:t xml:space="preserve">a las 07:00 am se presentó el valor máximo para el día, 153 </w:t>
            </w:r>
            <w:r w:rsidR="002F676A" w:rsidRPr="00224965">
              <w:rPr>
                <w:lang w:val="es-ES"/>
              </w:rPr>
              <w:t>µg/m</w:t>
            </w:r>
            <w:r w:rsidR="002F676A" w:rsidRPr="004A437A">
              <w:rPr>
                <w:vertAlign w:val="superscript"/>
                <w:lang w:val="es-ES"/>
              </w:rPr>
              <w:t>3</w:t>
            </w:r>
            <w:r w:rsidR="002F676A" w:rsidRPr="00224965">
              <w:rPr>
                <w:lang w:val="es-ES"/>
              </w:rPr>
              <w:t xml:space="preserve"> </w:t>
            </w:r>
            <w:r w:rsidR="002F676A">
              <w:rPr>
                <w:lang w:val="es-ES"/>
              </w:rPr>
              <w:t xml:space="preserve"> y a las 08:00 el valor fue de 124 </w:t>
            </w:r>
            <w:r w:rsidR="002F676A" w:rsidRPr="00224965">
              <w:rPr>
                <w:lang w:val="es-ES"/>
              </w:rPr>
              <w:t>µg/m</w:t>
            </w:r>
            <w:r w:rsidR="002F676A" w:rsidRPr="00EB0AD0">
              <w:rPr>
                <w:vertAlign w:val="superscript"/>
                <w:lang w:val="es-ES"/>
              </w:rPr>
              <w:t>3</w:t>
            </w:r>
            <w:r w:rsidR="002F676A" w:rsidRPr="00224965">
              <w:rPr>
                <w:lang w:val="es-ES"/>
              </w:rPr>
              <w:t xml:space="preserve"> </w:t>
            </w:r>
            <w:r w:rsidR="002F676A">
              <w:rPr>
                <w:lang w:val="es-ES"/>
              </w:rPr>
              <w:t xml:space="preserve">, sin embargo el promedio móvil 24 horas para dichos horarios fue de 52.2 </w:t>
            </w:r>
            <w:r w:rsidR="002F676A" w:rsidRPr="00224965">
              <w:rPr>
                <w:lang w:val="es-ES"/>
              </w:rPr>
              <w:t>µg/m</w:t>
            </w:r>
            <w:r w:rsidR="002F676A" w:rsidRPr="00EB0AD0">
              <w:rPr>
                <w:vertAlign w:val="superscript"/>
                <w:lang w:val="es-ES"/>
              </w:rPr>
              <w:t>3</w:t>
            </w:r>
            <w:r w:rsidR="002F676A" w:rsidRPr="00224965">
              <w:rPr>
                <w:lang w:val="es-ES"/>
              </w:rPr>
              <w:t xml:space="preserve"> </w:t>
            </w:r>
            <w:r w:rsidR="002F676A">
              <w:rPr>
                <w:lang w:val="es-ES"/>
              </w:rPr>
              <w:t xml:space="preserve">y 58.7 </w:t>
            </w:r>
            <w:r w:rsidR="002F676A" w:rsidRPr="00224965">
              <w:rPr>
                <w:lang w:val="es-ES"/>
              </w:rPr>
              <w:t>µg/m</w:t>
            </w:r>
            <w:r w:rsidR="002F676A" w:rsidRPr="00EB0AD0">
              <w:rPr>
                <w:vertAlign w:val="superscript"/>
                <w:lang w:val="es-ES"/>
              </w:rPr>
              <w:t>3</w:t>
            </w:r>
            <w:r w:rsidR="002F676A" w:rsidRPr="00224965">
              <w:rPr>
                <w:lang w:val="es-ES"/>
              </w:rPr>
              <w:t xml:space="preserve"> </w:t>
            </w:r>
            <w:r w:rsidR="002F676A">
              <w:rPr>
                <w:lang w:val="es-ES"/>
              </w:rPr>
              <w:t xml:space="preserve"> respectivamente, por lo anterior es posible indicar que</w:t>
            </w:r>
            <w:r>
              <w:rPr>
                <w:rFonts w:ascii="Calibri" w:hAnsi="Calibri"/>
              </w:rPr>
              <w:t xml:space="preserve"> los valores promedio no sobrepasaron el límite establecido por Norma, dicha información se presenta en la </w:t>
            </w:r>
            <w:r w:rsidR="00AE441E">
              <w:rPr>
                <w:rFonts w:ascii="Calibri" w:hAnsi="Calibri"/>
              </w:rPr>
              <w:fldChar w:fldCharType="begin"/>
            </w:r>
            <w:r w:rsidR="00AE441E">
              <w:rPr>
                <w:rFonts w:ascii="Calibri" w:hAnsi="Calibri"/>
              </w:rPr>
              <w:instrText xml:space="preserve"> REF _Ref495933120 \h </w:instrText>
            </w:r>
            <w:r w:rsidR="00AE441E">
              <w:rPr>
                <w:rFonts w:ascii="Calibri" w:hAnsi="Calibri"/>
              </w:rPr>
            </w:r>
            <w:r w:rsidR="00AE441E">
              <w:rPr>
                <w:rFonts w:ascii="Calibri" w:hAnsi="Calibri"/>
              </w:rPr>
              <w:fldChar w:fldCharType="separate"/>
            </w:r>
            <w:r w:rsidR="00761DCC" w:rsidRPr="00FD5F4B">
              <w:rPr>
                <w:rFonts w:ascii="Calibri" w:eastAsia="Times New Roman" w:hAnsi="Calibri"/>
                <w:color w:val="000000"/>
                <w:szCs w:val="18"/>
                <w:lang w:eastAsia="es-CL"/>
              </w:rPr>
              <w:t xml:space="preserve">Figura </w:t>
            </w:r>
            <w:r w:rsidR="00761DCC">
              <w:rPr>
                <w:rFonts w:ascii="Calibri" w:eastAsia="Times New Roman" w:hAnsi="Calibri"/>
                <w:noProof/>
                <w:color w:val="000000"/>
                <w:szCs w:val="18"/>
                <w:lang w:eastAsia="es-CL"/>
              </w:rPr>
              <w:t>12</w:t>
            </w:r>
            <w:r w:rsidR="00AE441E">
              <w:rPr>
                <w:rFonts w:ascii="Calibri" w:hAnsi="Calibri"/>
              </w:rPr>
              <w:fldChar w:fldCharType="end"/>
            </w:r>
            <w:r w:rsidR="00603A33">
              <w:rPr>
                <w:rFonts w:ascii="Calibri" w:hAnsi="Calibri"/>
              </w:rPr>
              <w:t>.</w:t>
            </w:r>
          </w:p>
          <w:p w14:paraId="2D288D1E" w14:textId="77777777" w:rsidR="002F676A" w:rsidRDefault="002F676A" w:rsidP="00A82915">
            <w:pPr>
              <w:pStyle w:val="Prrafodelista"/>
              <w:numPr>
                <w:ilvl w:val="0"/>
                <w:numId w:val="22"/>
              </w:numPr>
              <w:spacing w:before="120" w:after="120"/>
              <w:ind w:right="57"/>
              <w:rPr>
                <w:rFonts w:ascii="Calibri" w:hAnsi="Calibri"/>
              </w:rPr>
            </w:pPr>
            <w:r>
              <w:rPr>
                <w:rFonts w:ascii="Calibri" w:hAnsi="Calibri"/>
              </w:rPr>
              <w:t>Respecto de la denuncia de la pluma que se desplazó a la localidad de Chepiquilla, el día 05-06-2016, la denuncia indica lo siguiente ”</w:t>
            </w:r>
            <w:r w:rsidRPr="000B62C9">
              <w:rPr>
                <w:rFonts w:ascii="Calibri" w:hAnsi="Calibri"/>
                <w:i/>
              </w:rPr>
              <w:t xml:space="preserve">Durante </w:t>
            </w:r>
            <w:r w:rsidR="000B62C9" w:rsidRPr="000B62C9">
              <w:rPr>
                <w:rFonts w:ascii="Calibri" w:hAnsi="Calibri"/>
                <w:i/>
              </w:rPr>
              <w:t>el transcurso de las tronaduras realizadas el día lunes 05-09-2016 alrededor de las 12:00 horas, la localidad de Chepiquilla se vio afectada por una pluma de material particulado proveniente de las tronaduras realizadas en la fecha antes indicada”</w:t>
            </w:r>
            <w:r w:rsidR="000B62C9">
              <w:rPr>
                <w:rFonts w:ascii="Calibri" w:hAnsi="Calibri"/>
                <w:i/>
              </w:rPr>
              <w:t xml:space="preserve"> </w:t>
            </w:r>
            <w:r w:rsidR="000B62C9">
              <w:rPr>
                <w:rFonts w:ascii="Calibri" w:hAnsi="Calibri"/>
              </w:rPr>
              <w:t xml:space="preserve"> Al respecto </w:t>
            </w:r>
            <w:r w:rsidR="00FB39B7">
              <w:rPr>
                <w:rFonts w:ascii="Calibri" w:hAnsi="Calibri"/>
              </w:rPr>
              <w:t xml:space="preserve">de acuerdo a los reportes mensuales de las actividades ejecutadas en el marco del PDA para el año 2016, remitidas por </w:t>
            </w:r>
            <w:r w:rsidR="00FB39B7">
              <w:rPr>
                <w:rFonts w:ascii="Calibri" w:hAnsi="Calibri"/>
              </w:rPr>
              <w:lastRenderedPageBreak/>
              <w:t xml:space="preserve">Teck CDA </w:t>
            </w:r>
            <w:r w:rsidR="00FB39B7">
              <w:t xml:space="preserve">(Anexo 8) </w:t>
            </w:r>
            <w:r w:rsidR="000B62C9">
              <w:rPr>
                <w:rFonts w:ascii="Calibri" w:hAnsi="Calibri"/>
              </w:rPr>
              <w:t xml:space="preserve">se constató que con fecha 05-09-2016 </w:t>
            </w:r>
            <w:r w:rsidR="00C00114">
              <w:rPr>
                <w:rFonts w:ascii="Calibri" w:hAnsi="Calibri"/>
              </w:rPr>
              <w:t>Cía.</w:t>
            </w:r>
            <w:r w:rsidR="000B62C9">
              <w:rPr>
                <w:rFonts w:ascii="Calibri" w:hAnsi="Calibri"/>
              </w:rPr>
              <w:t>. Minera Teck realizó una tronadura a las 13:12 horas, con condiciones de dirección y velocidad del viento favorables. La información del SINCA permite constatar que la dirección y velocidad del viento para las 13:00 horas del día 05-09-2016 fue de 6° y la velocidad fue de 2.7 m/s en la estación Andacollo.</w:t>
            </w:r>
          </w:p>
          <w:p w14:paraId="07BA70B3" w14:textId="77777777" w:rsidR="000B62C9" w:rsidRDefault="000B62C9" w:rsidP="00A82915">
            <w:pPr>
              <w:pStyle w:val="Prrafodelista"/>
              <w:spacing w:before="120" w:after="120"/>
              <w:ind w:right="57"/>
              <w:rPr>
                <w:rFonts w:ascii="Calibri" w:hAnsi="Calibri"/>
              </w:rPr>
            </w:pPr>
            <w:r>
              <w:rPr>
                <w:rFonts w:ascii="Calibri" w:hAnsi="Calibri"/>
              </w:rPr>
              <w:t xml:space="preserve">Como se observa en la </w:t>
            </w:r>
            <w:r w:rsidR="00AE441E">
              <w:rPr>
                <w:rFonts w:ascii="Calibri" w:hAnsi="Calibri"/>
              </w:rPr>
              <w:fldChar w:fldCharType="begin"/>
            </w:r>
            <w:r w:rsidR="00AE441E">
              <w:rPr>
                <w:rFonts w:ascii="Calibri" w:hAnsi="Calibri"/>
              </w:rPr>
              <w:instrText xml:space="preserve"> REF _Ref495935499 \h </w:instrText>
            </w:r>
            <w:r w:rsidR="00AE441E">
              <w:rPr>
                <w:rFonts w:ascii="Calibri" w:hAnsi="Calibri"/>
              </w:rPr>
            </w:r>
            <w:r w:rsidR="00AE441E">
              <w:rPr>
                <w:rFonts w:ascii="Calibri" w:hAnsi="Calibri"/>
              </w:rPr>
              <w:fldChar w:fldCharType="separate"/>
            </w:r>
            <w:r w:rsidR="00761DCC">
              <w:t xml:space="preserve">Tabla </w:t>
            </w:r>
            <w:r w:rsidR="00761DCC">
              <w:rPr>
                <w:noProof/>
              </w:rPr>
              <w:t>6</w:t>
            </w:r>
            <w:r w:rsidR="00AE441E">
              <w:rPr>
                <w:rFonts w:ascii="Calibri" w:hAnsi="Calibri"/>
              </w:rPr>
              <w:fldChar w:fldCharType="end"/>
            </w:r>
            <w:r w:rsidR="000800CF">
              <w:rPr>
                <w:rFonts w:ascii="Calibri" w:hAnsi="Calibri"/>
              </w:rPr>
              <w:t xml:space="preserve"> y en la </w:t>
            </w:r>
            <w:r w:rsidR="000800CF">
              <w:rPr>
                <w:rFonts w:ascii="Calibri" w:hAnsi="Calibri"/>
              </w:rPr>
              <w:fldChar w:fldCharType="begin"/>
            </w:r>
            <w:r w:rsidR="000800CF">
              <w:rPr>
                <w:rFonts w:ascii="Calibri" w:hAnsi="Calibri"/>
              </w:rPr>
              <w:instrText xml:space="preserve"> REF _Ref495935521 \h </w:instrText>
            </w:r>
            <w:r w:rsidR="000800CF">
              <w:rPr>
                <w:rFonts w:ascii="Calibri" w:hAnsi="Calibri"/>
              </w:rPr>
            </w:r>
            <w:r w:rsidR="000800CF">
              <w:rPr>
                <w:rFonts w:ascii="Calibri" w:hAnsi="Calibri"/>
              </w:rPr>
              <w:fldChar w:fldCharType="separate"/>
            </w:r>
            <w:r w:rsidR="00761DCC" w:rsidRPr="00FD5F4B">
              <w:rPr>
                <w:rFonts w:ascii="Calibri" w:eastAsia="Times New Roman" w:hAnsi="Calibri"/>
                <w:color w:val="000000"/>
                <w:szCs w:val="18"/>
                <w:lang w:eastAsia="es-CL"/>
              </w:rPr>
              <w:t xml:space="preserve">Figura </w:t>
            </w:r>
            <w:r w:rsidR="00761DCC">
              <w:rPr>
                <w:rFonts w:ascii="Calibri" w:eastAsia="Times New Roman" w:hAnsi="Calibri"/>
                <w:noProof/>
                <w:color w:val="000000"/>
                <w:szCs w:val="18"/>
                <w:lang w:eastAsia="es-CL"/>
              </w:rPr>
              <w:t>13</w:t>
            </w:r>
            <w:r w:rsidR="000800CF">
              <w:rPr>
                <w:rFonts w:ascii="Calibri" w:hAnsi="Calibri"/>
              </w:rPr>
              <w:fldChar w:fldCharType="end"/>
            </w:r>
            <w:r w:rsidR="000800CF">
              <w:rPr>
                <w:rFonts w:ascii="Calibri" w:hAnsi="Calibri"/>
              </w:rPr>
              <w:t xml:space="preserve">, </w:t>
            </w:r>
            <w:r>
              <w:rPr>
                <w:rFonts w:ascii="Calibri" w:hAnsi="Calibri"/>
              </w:rPr>
              <w:t>entre las 10:00 horas y las 17:00 horas del día 05-09-2016 las condiciones de dirección y velocidad del viento se mantuvieron favorables para la ejecución de una tronadura.</w:t>
            </w:r>
          </w:p>
          <w:p w14:paraId="16822A5E" w14:textId="77777777" w:rsidR="00EB0AD0" w:rsidRDefault="00EB0AD0" w:rsidP="00A82915">
            <w:pPr>
              <w:pStyle w:val="Prrafodelista"/>
              <w:spacing w:before="120" w:after="120"/>
              <w:ind w:right="57"/>
              <w:rPr>
                <w:rFonts w:ascii="Calibri" w:hAnsi="Calibri"/>
              </w:rPr>
            </w:pPr>
            <w:r>
              <w:rPr>
                <w:rFonts w:ascii="Calibri" w:hAnsi="Calibri"/>
              </w:rPr>
              <w:t>Respecto de la información reportada en el SINCA para las estaciones monitoras de calidad del aire, no se constató una alteración en la calidad del aire en la estación monitora con representatividad Poblacional Andacollo</w:t>
            </w:r>
            <w:r w:rsidR="00E622B4">
              <w:rPr>
                <w:rFonts w:ascii="Calibri" w:hAnsi="Calibri"/>
              </w:rPr>
              <w:t>.</w:t>
            </w:r>
          </w:p>
          <w:p w14:paraId="1AA0197D" w14:textId="167062CF" w:rsidR="007D0E4B" w:rsidRDefault="009D25F5" w:rsidP="00A82915">
            <w:pPr>
              <w:pStyle w:val="Prrafodelista"/>
              <w:numPr>
                <w:ilvl w:val="0"/>
                <w:numId w:val="22"/>
              </w:numPr>
              <w:spacing w:before="120" w:after="120"/>
              <w:ind w:right="57"/>
              <w:rPr>
                <w:rFonts w:ascii="Calibri" w:hAnsi="Calibri"/>
              </w:rPr>
            </w:pPr>
            <w:r>
              <w:rPr>
                <w:rFonts w:ascii="Calibri" w:hAnsi="Calibri"/>
              </w:rPr>
              <w:t>Respecto de la denuncia por tronadura el día 24-09-2016, la denuncia indica que “</w:t>
            </w:r>
            <w:r w:rsidR="00582CC2">
              <w:rPr>
                <w:rFonts w:ascii="Calibri" w:hAnsi="Calibri"/>
                <w:i/>
              </w:rPr>
              <w:t xml:space="preserve">El día 24-09-2016 alrededor de las 12:30 del </w:t>
            </w:r>
            <w:r w:rsidR="003E1831">
              <w:rPr>
                <w:rFonts w:ascii="Calibri" w:hAnsi="Calibri"/>
                <w:i/>
              </w:rPr>
              <w:t>mediodía</w:t>
            </w:r>
            <w:r w:rsidR="00582CC2">
              <w:rPr>
                <w:rFonts w:ascii="Calibri" w:hAnsi="Calibri"/>
                <w:i/>
              </w:rPr>
              <w:t>, se registró una tronadura en la cual el polvo producto de esta tronadura, se dirigió a la Localidad El Toro, comuna de Andacollo…”</w:t>
            </w:r>
            <w:r w:rsidR="00AE441E">
              <w:rPr>
                <w:rFonts w:ascii="Calibri" w:hAnsi="Calibri"/>
                <w:i/>
              </w:rPr>
              <w:t xml:space="preserve"> ”</w:t>
            </w:r>
            <w:r w:rsidR="00582CC2">
              <w:rPr>
                <w:rFonts w:ascii="Calibri" w:hAnsi="Calibri"/>
                <w:i/>
              </w:rPr>
              <w:t>Además como antecedente la manga con la que se advierte sobre la dirección del viento, apuntaba en dirección a el Toro, por lo que se puede inferir que los procedimientos realizados por Teck no son efectivos”</w:t>
            </w:r>
            <w:r w:rsidR="00582CC2">
              <w:rPr>
                <w:rFonts w:ascii="Calibri" w:hAnsi="Calibri"/>
              </w:rPr>
              <w:t xml:space="preserve"> Al respecto, de la documentación remitida por el titular en el marco</w:t>
            </w:r>
            <w:r w:rsidR="00EB0AD0">
              <w:rPr>
                <w:rFonts w:ascii="Calibri" w:hAnsi="Calibri"/>
              </w:rPr>
              <w:t xml:space="preserve"> del PDA para el a</w:t>
            </w:r>
            <w:r w:rsidR="00582CC2">
              <w:rPr>
                <w:rFonts w:ascii="Calibri" w:hAnsi="Calibri"/>
              </w:rPr>
              <w:t>ño 2016,</w:t>
            </w:r>
            <w:r w:rsidR="00FB39B7">
              <w:rPr>
                <w:rFonts w:ascii="Calibri" w:hAnsi="Calibri"/>
              </w:rPr>
              <w:t xml:space="preserve"> de acuerdo a los reportes mensuales de las actividades ejecutadas en el marco del PDA para el año 2016, remitidas por Teck CDA </w:t>
            </w:r>
            <w:r w:rsidR="00FB39B7">
              <w:t xml:space="preserve">(Anexo 8), </w:t>
            </w:r>
            <w:r w:rsidR="00582CC2">
              <w:rPr>
                <w:rFonts w:ascii="Calibri" w:hAnsi="Calibri"/>
              </w:rPr>
              <w:t>se constató que con fecha 24-09-2017, se realiz</w:t>
            </w:r>
            <w:r w:rsidR="004E7A3B">
              <w:rPr>
                <w:rFonts w:ascii="Calibri" w:hAnsi="Calibri"/>
              </w:rPr>
              <w:t xml:space="preserve">aron 2 tronaduras a las 12:25 y 12:27 respectivamente, de la información contenida en </w:t>
            </w:r>
            <w:r w:rsidR="00AE441E">
              <w:rPr>
                <w:rFonts w:ascii="Calibri" w:hAnsi="Calibri"/>
              </w:rPr>
              <w:t xml:space="preserve">el </w:t>
            </w:r>
            <w:r w:rsidR="004E7A3B">
              <w:rPr>
                <w:rFonts w:ascii="Calibri" w:hAnsi="Calibri"/>
              </w:rPr>
              <w:t xml:space="preserve">SINCA </w:t>
            </w:r>
            <w:r w:rsidR="00AE441E">
              <w:rPr>
                <w:rFonts w:ascii="Calibri" w:hAnsi="Calibri"/>
              </w:rPr>
              <w:t xml:space="preserve">se </w:t>
            </w:r>
            <w:r w:rsidR="004875C4">
              <w:rPr>
                <w:rFonts w:ascii="Calibri" w:hAnsi="Calibri"/>
              </w:rPr>
              <w:t>constató que en esa fecha y horario, la dirección y velocidad del viento</w:t>
            </w:r>
            <w:r w:rsidR="00AE441E">
              <w:rPr>
                <w:rFonts w:ascii="Calibri" w:hAnsi="Calibri"/>
              </w:rPr>
              <w:t xml:space="preserve"> eran de 354° y  5.1 m/s, rangos favorables para la ejecución de una tronadura. </w:t>
            </w:r>
            <w:r w:rsidR="004875C4">
              <w:rPr>
                <w:rFonts w:ascii="Calibri" w:hAnsi="Calibri"/>
              </w:rPr>
              <w:t xml:space="preserve">Respecto de las estaciones de calidad del aire en dicho periodo, </w:t>
            </w:r>
            <w:r w:rsidR="007136F6">
              <w:rPr>
                <w:rFonts w:ascii="Calibri" w:hAnsi="Calibri"/>
              </w:rPr>
              <w:t xml:space="preserve">el promedio de </w:t>
            </w:r>
            <w:r w:rsidR="003640C4">
              <w:rPr>
                <w:rFonts w:ascii="Calibri" w:hAnsi="Calibri"/>
              </w:rPr>
              <w:t>24 horas móvil fue de 47.2 a las 12:00. Los datos de MP 10, para el día 24-09-201</w:t>
            </w:r>
            <w:r w:rsidR="008614FA">
              <w:rPr>
                <w:rFonts w:ascii="Calibri" w:hAnsi="Calibri"/>
              </w:rPr>
              <w:t xml:space="preserve">6 </w:t>
            </w:r>
            <w:r w:rsidR="003640C4">
              <w:rPr>
                <w:rFonts w:ascii="Calibri" w:hAnsi="Calibri"/>
              </w:rPr>
              <w:t xml:space="preserve">se presentan en la </w:t>
            </w:r>
            <w:r w:rsidR="007136F6">
              <w:rPr>
                <w:rFonts w:ascii="Calibri" w:hAnsi="Calibri"/>
              </w:rPr>
              <w:fldChar w:fldCharType="begin"/>
            </w:r>
            <w:r w:rsidR="007136F6">
              <w:rPr>
                <w:rFonts w:ascii="Calibri" w:hAnsi="Calibri"/>
              </w:rPr>
              <w:instrText xml:space="preserve"> REF _Ref496268941 \h </w:instrText>
            </w:r>
            <w:r w:rsidR="007136F6">
              <w:rPr>
                <w:rFonts w:ascii="Calibri" w:hAnsi="Calibri"/>
              </w:rPr>
            </w:r>
            <w:r w:rsidR="007136F6">
              <w:rPr>
                <w:rFonts w:ascii="Calibri" w:hAnsi="Calibri"/>
              </w:rPr>
              <w:fldChar w:fldCharType="separate"/>
            </w:r>
            <w:r w:rsidR="00761DCC" w:rsidRPr="00FD5F4B">
              <w:rPr>
                <w:rFonts w:ascii="Calibri" w:eastAsia="Times New Roman" w:hAnsi="Calibri"/>
                <w:color w:val="000000"/>
                <w:szCs w:val="18"/>
                <w:lang w:eastAsia="es-CL"/>
              </w:rPr>
              <w:t xml:space="preserve">Figura </w:t>
            </w:r>
            <w:r w:rsidR="00761DCC">
              <w:rPr>
                <w:rFonts w:ascii="Calibri" w:eastAsia="Times New Roman" w:hAnsi="Calibri"/>
                <w:noProof/>
                <w:color w:val="000000"/>
                <w:szCs w:val="18"/>
                <w:lang w:eastAsia="es-CL"/>
              </w:rPr>
              <w:t>14</w:t>
            </w:r>
            <w:r w:rsidR="007136F6">
              <w:rPr>
                <w:rFonts w:ascii="Calibri" w:hAnsi="Calibri"/>
              </w:rPr>
              <w:fldChar w:fldCharType="end"/>
            </w:r>
            <w:r w:rsidR="00E622B4">
              <w:rPr>
                <w:rFonts w:ascii="Calibri" w:hAnsi="Calibri"/>
              </w:rPr>
              <w:t>.</w:t>
            </w:r>
          </w:p>
          <w:p w14:paraId="0AFE92E0" w14:textId="77777777" w:rsidR="008614FA" w:rsidRDefault="008614FA" w:rsidP="00A82915">
            <w:pPr>
              <w:pStyle w:val="Prrafodelista"/>
              <w:numPr>
                <w:ilvl w:val="0"/>
                <w:numId w:val="22"/>
              </w:numPr>
              <w:spacing w:before="120" w:after="120"/>
              <w:ind w:right="57"/>
              <w:rPr>
                <w:rFonts w:ascii="Calibri" w:hAnsi="Calibri"/>
              </w:rPr>
            </w:pPr>
            <w:r>
              <w:rPr>
                <w:rFonts w:ascii="Calibri" w:hAnsi="Calibri"/>
              </w:rPr>
              <w:t xml:space="preserve">Respecto de la denuncia por tronaduras ocurridas los días 22-08-2016 y 24-08-2016, la denuncia indica que </w:t>
            </w:r>
            <w:r w:rsidR="003E1831">
              <w:rPr>
                <w:rFonts w:ascii="Calibri" w:hAnsi="Calibri"/>
              </w:rPr>
              <w:t>“se</w:t>
            </w:r>
            <w:r>
              <w:rPr>
                <w:rFonts w:ascii="Calibri" w:hAnsi="Calibri"/>
              </w:rPr>
              <w:t xml:space="preserve"> constató por parte de la comunidad, los siguientes hechos Flujo de material particulado producto de las tronaduras del </w:t>
            </w:r>
            <w:r w:rsidR="003E1831">
              <w:rPr>
                <w:rFonts w:ascii="Calibri" w:hAnsi="Calibri"/>
              </w:rPr>
              <w:t>día</w:t>
            </w:r>
            <w:r>
              <w:rPr>
                <w:rFonts w:ascii="Calibri" w:hAnsi="Calibri"/>
              </w:rPr>
              <w:t xml:space="preserve"> lunes 22-08-2016…” </w:t>
            </w:r>
            <w:r w:rsidR="009D57B3">
              <w:rPr>
                <w:rFonts w:ascii="Calibri" w:hAnsi="Calibri"/>
              </w:rPr>
              <w:t>Respecto de lo anterior, con fecha 23-08-2016 ést</w:t>
            </w:r>
            <w:r w:rsidR="00EB0AD0">
              <w:rPr>
                <w:rFonts w:ascii="Calibri" w:hAnsi="Calibri"/>
              </w:rPr>
              <w:t>a</w:t>
            </w:r>
            <w:r w:rsidR="009D57B3">
              <w:rPr>
                <w:rFonts w:ascii="Calibri" w:hAnsi="Calibri"/>
              </w:rPr>
              <w:t xml:space="preserve"> Superintendencia recibe un reporte de Incidente remitido por </w:t>
            </w:r>
            <w:r w:rsidR="00C00114">
              <w:rPr>
                <w:rFonts w:ascii="Calibri" w:hAnsi="Calibri"/>
              </w:rPr>
              <w:t>Cía.</w:t>
            </w:r>
            <w:r w:rsidR="009D57B3">
              <w:rPr>
                <w:rFonts w:ascii="Calibri" w:hAnsi="Calibri"/>
              </w:rPr>
              <w:t xml:space="preserve"> Minera Teck CDA en el cual informa que “</w:t>
            </w:r>
            <w:r w:rsidR="009D57B3" w:rsidRPr="009D57B3">
              <w:rPr>
                <w:rFonts w:ascii="Calibri" w:hAnsi="Calibri"/>
                <w:i/>
              </w:rPr>
              <w:t>Según las indicaciones del procedimiento de evacuación y control de tronaduras, se procedió a la ejecución de las tronaduras programadas para el día 22-08-16. Con posterioridad a la ejecución de la primera tronadura correspondiente a la fase 5, banco 950 malla 84b-86b-precorte, mientras la pluma se eleva y se dispersa en altura por sobre la faena, ocurre un cambio inesperado en las condiciones de dirección del viento generando que una porción de esta se aproxime en altura al límite Este</w:t>
            </w:r>
            <w:r w:rsidR="009D57B3">
              <w:rPr>
                <w:rFonts w:ascii="Calibri" w:hAnsi="Calibri"/>
                <w:i/>
              </w:rPr>
              <w:t xml:space="preserve"> de la zona poblada de El Toro.”</w:t>
            </w:r>
            <w:r w:rsidR="009D57B3">
              <w:rPr>
                <w:rFonts w:ascii="Calibri" w:hAnsi="Calibri"/>
              </w:rPr>
              <w:t xml:space="preserve"> Dicho reporte incluye además un registro d</w:t>
            </w:r>
            <w:r w:rsidR="003E1831">
              <w:rPr>
                <w:rFonts w:ascii="Calibri" w:hAnsi="Calibri"/>
              </w:rPr>
              <w:t>e la tronadura ejecutada, en el</w:t>
            </w:r>
            <w:r w:rsidR="009D57B3">
              <w:rPr>
                <w:rFonts w:ascii="Calibri" w:hAnsi="Calibri"/>
              </w:rPr>
              <w:t xml:space="preserve"> cual se informa que se realizó una tronadura, a las 15:56 horas qu</w:t>
            </w:r>
            <w:r w:rsidR="00AB6227">
              <w:rPr>
                <w:rFonts w:ascii="Calibri" w:hAnsi="Calibri"/>
              </w:rPr>
              <w:t>e la direcció</w:t>
            </w:r>
            <w:r w:rsidR="009D57B3">
              <w:rPr>
                <w:rFonts w:ascii="Calibri" w:hAnsi="Calibri"/>
              </w:rPr>
              <w:t>n del viento era de 18° y la velocidad de 5 m/s, para la estación Chepiquilla, mientras que para la estación Urmeneta era de 333° y la velocidad de 4.4 m/s</w:t>
            </w:r>
            <w:r w:rsidR="00AB6227">
              <w:rPr>
                <w:rFonts w:ascii="Calibri" w:hAnsi="Calibri"/>
              </w:rPr>
              <w:t>.</w:t>
            </w:r>
          </w:p>
          <w:p w14:paraId="63555345" w14:textId="77777777" w:rsidR="00AB6227" w:rsidRDefault="00AB6227" w:rsidP="00A82915">
            <w:pPr>
              <w:pStyle w:val="Prrafodelista"/>
              <w:spacing w:before="120" w:after="120"/>
              <w:ind w:right="57"/>
              <w:rPr>
                <w:rFonts w:ascii="Calibri" w:hAnsi="Calibri"/>
              </w:rPr>
            </w:pPr>
            <w:r>
              <w:rPr>
                <w:rFonts w:ascii="Calibri" w:hAnsi="Calibri"/>
              </w:rPr>
              <w:t xml:space="preserve">Adicionalmente, mediante el Ordinario N° 2224 de fecha 23-09-2016, se realizó un requerimiento de información a </w:t>
            </w:r>
            <w:r w:rsidR="00C00114">
              <w:rPr>
                <w:rFonts w:ascii="Calibri" w:hAnsi="Calibri"/>
              </w:rPr>
              <w:t>Cía.</w:t>
            </w:r>
            <w:r>
              <w:rPr>
                <w:rFonts w:ascii="Calibri" w:hAnsi="Calibri"/>
              </w:rPr>
              <w:t xml:space="preserve"> Minera Teck, solicitando información complementaria a la ya entregada en el reporte, que permitiera reunir mayores antecedentes del incidente. Al respecto el titular responde mediante carta DLA - CDA -2016-027, </w:t>
            </w:r>
            <w:r w:rsidR="00FB39B7">
              <w:rPr>
                <w:rFonts w:ascii="Calibri" w:hAnsi="Calibri"/>
              </w:rPr>
              <w:t>(Anexo 9),</w:t>
            </w:r>
            <w:r>
              <w:rPr>
                <w:rFonts w:ascii="Calibri" w:hAnsi="Calibri"/>
              </w:rPr>
              <w:t>de fecha 06-10-2016, adjuntando los antecedentes solicitados, en los cuales se evidencia que la tronadura se ejecutó con dirección y velocidad del viento favorables, esto es</w:t>
            </w:r>
            <w:r w:rsidR="00EB0AD0">
              <w:rPr>
                <w:rFonts w:ascii="Calibri" w:hAnsi="Calibri"/>
              </w:rPr>
              <w:t xml:space="preserve"> </w:t>
            </w:r>
            <w:r>
              <w:rPr>
                <w:rFonts w:ascii="Calibri" w:hAnsi="Calibri"/>
              </w:rPr>
              <w:t>ángulo entre 310° y 70° y con una velocidad mayor a 0.5 m/s)</w:t>
            </w:r>
            <w:r w:rsidR="00E622B4">
              <w:rPr>
                <w:rFonts w:ascii="Calibri" w:hAnsi="Calibri"/>
              </w:rPr>
              <w:t>.</w:t>
            </w:r>
          </w:p>
          <w:p w14:paraId="5B686B3C" w14:textId="77777777" w:rsidR="00366034" w:rsidRDefault="009D57B3" w:rsidP="00A82915">
            <w:pPr>
              <w:pStyle w:val="Prrafodelista"/>
              <w:spacing w:before="120" w:after="120"/>
              <w:ind w:right="57"/>
              <w:rPr>
                <w:rFonts w:ascii="Calibri" w:hAnsi="Calibri"/>
              </w:rPr>
            </w:pPr>
            <w:r>
              <w:rPr>
                <w:rFonts w:ascii="Calibri" w:hAnsi="Calibri"/>
              </w:rPr>
              <w:t>De la información obtenida en el SINCA se puede constatar que</w:t>
            </w:r>
            <w:r w:rsidR="004C38D4">
              <w:rPr>
                <w:rFonts w:ascii="Calibri" w:hAnsi="Calibri"/>
              </w:rPr>
              <w:t xml:space="preserve"> para la estación Andacollo, la dirección y velocidad del viento para el día 2</w:t>
            </w:r>
            <w:r w:rsidR="00366034">
              <w:rPr>
                <w:rFonts w:ascii="Calibri" w:hAnsi="Calibri"/>
              </w:rPr>
              <w:t>2</w:t>
            </w:r>
            <w:r w:rsidR="004C38D4">
              <w:rPr>
                <w:rFonts w:ascii="Calibri" w:hAnsi="Calibri"/>
              </w:rPr>
              <w:t>-0</w:t>
            </w:r>
            <w:r w:rsidR="00366034">
              <w:rPr>
                <w:rFonts w:ascii="Calibri" w:hAnsi="Calibri"/>
              </w:rPr>
              <w:t>8</w:t>
            </w:r>
            <w:r w:rsidR="004C38D4">
              <w:rPr>
                <w:rFonts w:ascii="Calibri" w:hAnsi="Calibri"/>
              </w:rPr>
              <w:t xml:space="preserve">-2016 </w:t>
            </w:r>
            <w:r w:rsidR="00EF2D61">
              <w:rPr>
                <w:rFonts w:ascii="Calibri" w:hAnsi="Calibri"/>
              </w:rPr>
              <w:t>y a la hora informada por el titular, era de 345° y 4.3 m/s, es decir condiciones favorables para la ejecución de una tronadura.</w:t>
            </w:r>
          </w:p>
          <w:p w14:paraId="4FE6CF96" w14:textId="412462A8" w:rsidR="00366034" w:rsidRDefault="00366034" w:rsidP="00A82915">
            <w:pPr>
              <w:pStyle w:val="Prrafodelista"/>
              <w:numPr>
                <w:ilvl w:val="0"/>
                <w:numId w:val="22"/>
              </w:numPr>
              <w:spacing w:before="120" w:after="120"/>
              <w:ind w:right="57"/>
              <w:rPr>
                <w:rFonts w:ascii="Calibri" w:hAnsi="Calibri"/>
              </w:rPr>
            </w:pPr>
            <w:r>
              <w:rPr>
                <w:rFonts w:ascii="Calibri" w:hAnsi="Calibri"/>
              </w:rPr>
              <w:t xml:space="preserve">Respecto de la denuncia por pluma de material particulado del 19-10-2016 que afectó la localidad de Chepiquilla, la denuncia indica que </w:t>
            </w:r>
            <w:r w:rsidRPr="00C37BC1">
              <w:rPr>
                <w:rFonts w:ascii="Calibri" w:hAnsi="Calibri"/>
                <w:i/>
              </w:rPr>
              <w:t>“</w:t>
            </w:r>
            <w:r w:rsidR="00C37BC1" w:rsidRPr="00C37BC1">
              <w:rPr>
                <w:rFonts w:ascii="Calibri" w:hAnsi="Calibri"/>
                <w:i/>
              </w:rPr>
              <w:t>durante el transcurso de la tronadura realizada el día miércoles 19-10-2016 alrededor de las 12.30 horas, la localidad de Chepiquilla, se ve afectada por una pluma de material particulado proveniente de la tronadura realizada…”</w:t>
            </w:r>
            <w:r w:rsidR="00C37BC1">
              <w:rPr>
                <w:rFonts w:ascii="Calibri" w:hAnsi="Calibri"/>
                <w:i/>
              </w:rPr>
              <w:t xml:space="preserve"> </w:t>
            </w:r>
            <w:r w:rsidR="00C37BC1">
              <w:rPr>
                <w:rFonts w:ascii="Calibri" w:hAnsi="Calibri"/>
              </w:rPr>
              <w:t>Al respecto</w:t>
            </w:r>
            <w:r w:rsidR="00EF2D61">
              <w:rPr>
                <w:rFonts w:ascii="Calibri" w:hAnsi="Calibri"/>
              </w:rPr>
              <w:t xml:space="preserve">, de la documentación remitida por el titular en el marco del PDA para el </w:t>
            </w:r>
            <w:r w:rsidR="003E1831">
              <w:rPr>
                <w:rFonts w:ascii="Calibri" w:hAnsi="Calibri"/>
              </w:rPr>
              <w:t>año</w:t>
            </w:r>
            <w:r w:rsidR="00EF2D61">
              <w:rPr>
                <w:rFonts w:ascii="Calibri" w:hAnsi="Calibri"/>
              </w:rPr>
              <w:t xml:space="preserve"> 2016</w:t>
            </w:r>
            <w:r w:rsidR="00C37BC1">
              <w:rPr>
                <w:rFonts w:ascii="Calibri" w:hAnsi="Calibri"/>
              </w:rPr>
              <w:t xml:space="preserve"> </w:t>
            </w:r>
            <w:r w:rsidR="00FB39B7">
              <w:rPr>
                <w:rFonts w:ascii="Calibri" w:hAnsi="Calibri"/>
              </w:rPr>
              <w:t xml:space="preserve">(Anexo 8), </w:t>
            </w:r>
            <w:r w:rsidR="00C37BC1">
              <w:rPr>
                <w:rFonts w:ascii="Calibri" w:hAnsi="Calibri"/>
              </w:rPr>
              <w:t>es posible i</w:t>
            </w:r>
            <w:r w:rsidR="00813272">
              <w:rPr>
                <w:rFonts w:ascii="Calibri" w:hAnsi="Calibri"/>
              </w:rPr>
              <w:t xml:space="preserve">ndicar que </w:t>
            </w:r>
            <w:r w:rsidR="00E92567">
              <w:rPr>
                <w:rFonts w:ascii="Calibri" w:hAnsi="Calibri"/>
              </w:rPr>
              <w:t xml:space="preserve">el </w:t>
            </w:r>
            <w:r w:rsidR="003E1831">
              <w:rPr>
                <w:rFonts w:ascii="Calibri" w:hAnsi="Calibri"/>
              </w:rPr>
              <w:t>día</w:t>
            </w:r>
            <w:r w:rsidR="00E92567">
              <w:rPr>
                <w:rFonts w:ascii="Calibri" w:hAnsi="Calibri"/>
              </w:rPr>
              <w:t xml:space="preserve"> 19-10-2016 se realizó una tronadura a las 12:32 </w:t>
            </w:r>
            <w:r w:rsidR="003E1831">
              <w:rPr>
                <w:rFonts w:ascii="Calibri" w:hAnsi="Calibri"/>
              </w:rPr>
              <w:t>horas</w:t>
            </w:r>
            <w:r w:rsidR="00E92567">
              <w:rPr>
                <w:rFonts w:ascii="Calibri" w:hAnsi="Calibri"/>
              </w:rPr>
              <w:t xml:space="preserve">., con condiciones de dirección y velocidad del viento favorables. De acuerdo a la información contenida en </w:t>
            </w:r>
            <w:r w:rsidR="00EF2D61">
              <w:rPr>
                <w:rFonts w:ascii="Calibri" w:hAnsi="Calibri"/>
              </w:rPr>
              <w:t xml:space="preserve">el </w:t>
            </w:r>
            <w:r w:rsidR="00E92567">
              <w:rPr>
                <w:rFonts w:ascii="Calibri" w:hAnsi="Calibri"/>
              </w:rPr>
              <w:t>SINCA las condiciones de dirección y velocidad del viento eran de 354 ° y 3.3 m/s</w:t>
            </w:r>
            <w:r w:rsidR="00EF2D61">
              <w:rPr>
                <w:rFonts w:ascii="Calibri" w:hAnsi="Calibri"/>
              </w:rPr>
              <w:t>, es decir condiciones favorables para la ejecución de una tronadura.</w:t>
            </w:r>
            <w:r w:rsidR="00F61AF3">
              <w:rPr>
                <w:rFonts w:ascii="Calibri" w:hAnsi="Calibri"/>
              </w:rPr>
              <w:t xml:space="preserve"> Respecto de las estaciones de calidad del aire</w:t>
            </w:r>
            <w:r w:rsidR="009A65ED">
              <w:rPr>
                <w:rFonts w:ascii="Calibri" w:hAnsi="Calibri"/>
              </w:rPr>
              <w:t>, no</w:t>
            </w:r>
            <w:r w:rsidR="00E37099">
              <w:rPr>
                <w:rFonts w:ascii="Calibri" w:hAnsi="Calibri"/>
              </w:rPr>
              <w:t xml:space="preserve"> se observa una alteración en la calidad del aire para el d</w:t>
            </w:r>
            <w:r w:rsidR="008D249D">
              <w:rPr>
                <w:rFonts w:ascii="Calibri" w:hAnsi="Calibri"/>
              </w:rPr>
              <w:t xml:space="preserve">ía señalado, Los datos se presentan en la </w:t>
            </w:r>
            <w:r w:rsidR="00EF2D61">
              <w:rPr>
                <w:rFonts w:ascii="Calibri" w:hAnsi="Calibri"/>
              </w:rPr>
              <w:fldChar w:fldCharType="begin"/>
            </w:r>
            <w:r w:rsidR="00EF2D61">
              <w:rPr>
                <w:rFonts w:ascii="Calibri" w:hAnsi="Calibri"/>
              </w:rPr>
              <w:instrText xml:space="preserve"> REF _Ref496276229 \h </w:instrText>
            </w:r>
            <w:r w:rsidR="00EF2D61">
              <w:rPr>
                <w:rFonts w:ascii="Calibri" w:hAnsi="Calibri"/>
              </w:rPr>
            </w:r>
            <w:r w:rsidR="00EF2D61">
              <w:rPr>
                <w:rFonts w:ascii="Calibri" w:hAnsi="Calibri"/>
              </w:rPr>
              <w:fldChar w:fldCharType="separate"/>
            </w:r>
            <w:r w:rsidR="00761DCC" w:rsidRPr="00FD5F4B">
              <w:rPr>
                <w:rFonts w:ascii="Calibri" w:eastAsia="Times New Roman" w:hAnsi="Calibri"/>
                <w:color w:val="000000"/>
                <w:szCs w:val="18"/>
                <w:lang w:eastAsia="es-CL"/>
              </w:rPr>
              <w:t xml:space="preserve">Figura </w:t>
            </w:r>
            <w:r w:rsidR="00761DCC">
              <w:rPr>
                <w:rFonts w:ascii="Calibri" w:eastAsia="Times New Roman" w:hAnsi="Calibri"/>
                <w:noProof/>
                <w:color w:val="000000"/>
                <w:szCs w:val="18"/>
                <w:lang w:eastAsia="es-CL"/>
              </w:rPr>
              <w:t>15</w:t>
            </w:r>
            <w:r w:rsidR="00EF2D61">
              <w:rPr>
                <w:rFonts w:ascii="Calibri" w:hAnsi="Calibri"/>
              </w:rPr>
              <w:fldChar w:fldCharType="end"/>
            </w:r>
            <w:r w:rsidR="00E622B4">
              <w:rPr>
                <w:rFonts w:ascii="Calibri" w:hAnsi="Calibri"/>
              </w:rPr>
              <w:t>.</w:t>
            </w:r>
          </w:p>
          <w:p w14:paraId="64B691D2" w14:textId="77777777" w:rsidR="00E37099" w:rsidRPr="005818A7" w:rsidRDefault="00E37099" w:rsidP="00A82915">
            <w:pPr>
              <w:pStyle w:val="Prrafodelista"/>
              <w:numPr>
                <w:ilvl w:val="0"/>
                <w:numId w:val="22"/>
              </w:numPr>
              <w:spacing w:before="120" w:after="120"/>
              <w:ind w:right="57"/>
              <w:rPr>
                <w:rFonts w:ascii="Calibri" w:hAnsi="Calibri"/>
              </w:rPr>
            </w:pPr>
            <w:r>
              <w:rPr>
                <w:rFonts w:ascii="Calibri" w:hAnsi="Calibri"/>
              </w:rPr>
              <w:t xml:space="preserve">Respecto de la denuncia por tronadura del </w:t>
            </w:r>
            <w:r w:rsidR="003E1831">
              <w:rPr>
                <w:rFonts w:ascii="Calibri" w:hAnsi="Calibri"/>
              </w:rPr>
              <w:t>día</w:t>
            </w:r>
            <w:r>
              <w:rPr>
                <w:rFonts w:ascii="Calibri" w:hAnsi="Calibri"/>
              </w:rPr>
              <w:t xml:space="preserve"> 20-10-2016, la denuncia indica que “</w:t>
            </w:r>
            <w:r w:rsidR="00E46141">
              <w:rPr>
                <w:rFonts w:ascii="Calibri" w:hAnsi="Calibri"/>
                <w:i/>
              </w:rPr>
              <w:t xml:space="preserve">Durante el transcurso de la tronadura realizada el </w:t>
            </w:r>
            <w:r w:rsidR="003E1831">
              <w:rPr>
                <w:rFonts w:ascii="Calibri" w:hAnsi="Calibri"/>
                <w:i/>
              </w:rPr>
              <w:t>día</w:t>
            </w:r>
            <w:r w:rsidR="00E46141">
              <w:rPr>
                <w:rFonts w:ascii="Calibri" w:hAnsi="Calibri"/>
                <w:i/>
              </w:rPr>
              <w:t xml:space="preserve"> </w:t>
            </w:r>
            <w:r w:rsidR="005818A7">
              <w:rPr>
                <w:rFonts w:ascii="Calibri" w:hAnsi="Calibri"/>
                <w:i/>
              </w:rPr>
              <w:t>jueves 20-10-2016 alrededor de las 12:30, en la localidad de Chepiquilla, se ve afectada por una pluma de carácter fuerte</w:t>
            </w:r>
            <w:r w:rsidR="00EF2D61">
              <w:rPr>
                <w:rFonts w:ascii="Calibri" w:hAnsi="Calibri"/>
                <w:i/>
              </w:rPr>
              <w:t xml:space="preserve"> </w:t>
            </w:r>
            <w:r w:rsidR="005818A7">
              <w:rPr>
                <w:rFonts w:ascii="Calibri" w:hAnsi="Calibri"/>
                <w:i/>
              </w:rPr>
              <w:t>de material particulado proveniente de la tronadura realizada en la fecha antes indicad</w:t>
            </w:r>
            <w:r w:rsidR="0088790E">
              <w:rPr>
                <w:rFonts w:ascii="Calibri" w:hAnsi="Calibri"/>
                <w:i/>
              </w:rPr>
              <w:t>a</w:t>
            </w:r>
            <w:r w:rsidR="005818A7">
              <w:rPr>
                <w:rFonts w:ascii="Calibri" w:hAnsi="Calibri"/>
                <w:i/>
              </w:rPr>
              <w:t>.”</w:t>
            </w:r>
          </w:p>
          <w:p w14:paraId="4B050772" w14:textId="77777777" w:rsidR="005818A7" w:rsidRDefault="0088790E" w:rsidP="00A82915">
            <w:pPr>
              <w:pStyle w:val="Prrafodelista"/>
              <w:spacing w:before="120" w:after="120"/>
              <w:ind w:right="57"/>
              <w:rPr>
                <w:rFonts w:ascii="Calibri" w:hAnsi="Calibri"/>
              </w:rPr>
            </w:pPr>
            <w:r>
              <w:rPr>
                <w:rFonts w:ascii="Calibri" w:hAnsi="Calibri"/>
              </w:rPr>
              <w:t>Al respecto, de acuerdo a la información mensual reportada por el titular en el ma</w:t>
            </w:r>
            <w:r w:rsidR="00FB39B7">
              <w:rPr>
                <w:rFonts w:ascii="Calibri" w:hAnsi="Calibri"/>
              </w:rPr>
              <w:t>rco de las actividades PDA 2016 (Anexo 8),</w:t>
            </w:r>
            <w:r>
              <w:rPr>
                <w:rFonts w:ascii="Calibri" w:hAnsi="Calibri"/>
              </w:rPr>
              <w:t xml:space="preserve"> es posible indicar que con fecha 20-10-2016 </w:t>
            </w:r>
            <w:r w:rsidR="00C00114">
              <w:rPr>
                <w:rFonts w:ascii="Calibri" w:hAnsi="Calibri"/>
              </w:rPr>
              <w:t>Cía.</w:t>
            </w:r>
            <w:r>
              <w:rPr>
                <w:rFonts w:ascii="Calibri" w:hAnsi="Calibri"/>
              </w:rPr>
              <w:t xml:space="preserve"> Minera Teck, realizó </w:t>
            </w:r>
            <w:r w:rsidR="00F56420">
              <w:rPr>
                <w:rFonts w:ascii="Calibri" w:hAnsi="Calibri"/>
              </w:rPr>
              <w:t>dos</w:t>
            </w:r>
            <w:r>
              <w:rPr>
                <w:rFonts w:ascii="Calibri" w:hAnsi="Calibri"/>
              </w:rPr>
              <w:t xml:space="preserve"> tronadura</w:t>
            </w:r>
            <w:r w:rsidR="00F56420">
              <w:rPr>
                <w:rFonts w:ascii="Calibri" w:hAnsi="Calibri"/>
              </w:rPr>
              <w:t xml:space="preserve">s a las 12:46 y 12:50 horas, con condiciones de dirección y velocidad de viento favorables. De la información contenida en el SINCA es posible constatar que las condiciones de dirección y velocidad del viento en ese horario eran </w:t>
            </w:r>
            <w:r w:rsidR="008D249D">
              <w:rPr>
                <w:rFonts w:ascii="Calibri" w:hAnsi="Calibri"/>
              </w:rPr>
              <w:t>345° Norte y 2.8 m/s</w:t>
            </w:r>
            <w:r w:rsidR="00EF2D61">
              <w:rPr>
                <w:rFonts w:ascii="Calibri" w:hAnsi="Calibri"/>
              </w:rPr>
              <w:t>, es decir condiciones favorables para la ejecución de una tronadura</w:t>
            </w:r>
            <w:r w:rsidR="008D249D">
              <w:rPr>
                <w:rFonts w:ascii="Calibri" w:hAnsi="Calibri"/>
              </w:rPr>
              <w:t xml:space="preserve"> Respecto de las estaciones de calidad del aire, no se observa una alteración en la calidad del aire para el día señalado, los datos se presentan en la </w:t>
            </w:r>
            <w:r w:rsidR="00EF2D61">
              <w:rPr>
                <w:rFonts w:ascii="Calibri" w:hAnsi="Calibri"/>
              </w:rPr>
              <w:fldChar w:fldCharType="begin"/>
            </w:r>
            <w:r w:rsidR="00EF2D61">
              <w:rPr>
                <w:rFonts w:ascii="Calibri" w:hAnsi="Calibri"/>
              </w:rPr>
              <w:instrText xml:space="preserve"> REF _Ref496276277 \h </w:instrText>
            </w:r>
            <w:r w:rsidR="00EF2D61">
              <w:rPr>
                <w:rFonts w:ascii="Calibri" w:hAnsi="Calibri"/>
              </w:rPr>
            </w:r>
            <w:r w:rsidR="00EF2D61">
              <w:rPr>
                <w:rFonts w:ascii="Calibri" w:hAnsi="Calibri"/>
              </w:rPr>
              <w:fldChar w:fldCharType="separate"/>
            </w:r>
            <w:r w:rsidR="00761DCC" w:rsidRPr="00FD5F4B">
              <w:rPr>
                <w:rFonts w:ascii="Calibri" w:eastAsia="Times New Roman" w:hAnsi="Calibri"/>
                <w:color w:val="000000"/>
                <w:szCs w:val="18"/>
                <w:lang w:eastAsia="es-CL"/>
              </w:rPr>
              <w:t xml:space="preserve">Figura </w:t>
            </w:r>
            <w:r w:rsidR="00761DCC">
              <w:rPr>
                <w:rFonts w:ascii="Calibri" w:eastAsia="Times New Roman" w:hAnsi="Calibri"/>
                <w:noProof/>
                <w:color w:val="000000"/>
                <w:szCs w:val="18"/>
                <w:lang w:eastAsia="es-CL"/>
              </w:rPr>
              <w:t>16</w:t>
            </w:r>
            <w:r w:rsidR="00EF2D61">
              <w:rPr>
                <w:rFonts w:ascii="Calibri" w:hAnsi="Calibri"/>
              </w:rPr>
              <w:fldChar w:fldCharType="end"/>
            </w:r>
          </w:p>
          <w:p w14:paraId="1AFB784F" w14:textId="77777777" w:rsidR="00C53640" w:rsidRPr="00C7102B" w:rsidRDefault="00C7102B" w:rsidP="00A82915">
            <w:pPr>
              <w:pStyle w:val="Prrafodelista"/>
              <w:numPr>
                <w:ilvl w:val="0"/>
                <w:numId w:val="22"/>
              </w:numPr>
              <w:spacing w:before="120" w:after="120"/>
              <w:ind w:right="57"/>
              <w:rPr>
                <w:lang w:val="es-ES"/>
              </w:rPr>
            </w:pPr>
            <w:r>
              <w:rPr>
                <w:lang w:val="es-ES"/>
              </w:rPr>
              <w:lastRenderedPageBreak/>
              <w:t xml:space="preserve">Respecto de la denuncia por tronadura realizada el 14-11-2016, la denuncia indica que se realizó tronadura el </w:t>
            </w:r>
            <w:r w:rsidR="008C4E74">
              <w:rPr>
                <w:lang w:val="es-ES"/>
              </w:rPr>
              <w:t>día</w:t>
            </w:r>
            <w:r>
              <w:rPr>
                <w:lang w:val="es-ES"/>
              </w:rPr>
              <w:t xml:space="preserve"> señalado aproximadamente a las 12:50- 12:45 pm. Al respecto </w:t>
            </w:r>
            <w:r w:rsidRPr="00C7102B">
              <w:rPr>
                <w:rFonts w:ascii="Calibri" w:hAnsi="Calibri"/>
              </w:rPr>
              <w:t>con f</w:t>
            </w:r>
            <w:r w:rsidR="00C53640" w:rsidRPr="00C7102B">
              <w:rPr>
                <w:rFonts w:ascii="Calibri" w:hAnsi="Calibri"/>
              </w:rPr>
              <w:t xml:space="preserve">echa 15 de noviembre de 2016, se realiza requerimiento de información al titular solicitando entregue datos de estaciones monitoras, detalle de la ejecución de protocolo de tronaduras, datos de sus estaciones de calidad del aire y señalar porque motivo la pluma de tronadura realizada el 14-11-2016 se ha </w:t>
            </w:r>
            <w:r w:rsidR="003E1831" w:rsidRPr="00C7102B">
              <w:rPr>
                <w:rFonts w:ascii="Calibri" w:hAnsi="Calibri"/>
              </w:rPr>
              <w:t>dirigido</w:t>
            </w:r>
            <w:r w:rsidR="00C53640" w:rsidRPr="00C7102B">
              <w:rPr>
                <w:rFonts w:ascii="Calibri" w:hAnsi="Calibri"/>
              </w:rPr>
              <w:t xml:space="preserve"> a localidades cercanas. Al respecto, el titular responde mediante carta DLA-CDA-2016-035, </w:t>
            </w:r>
            <w:r w:rsidR="00EB0AD0">
              <w:rPr>
                <w:rFonts w:ascii="Calibri" w:hAnsi="Calibri"/>
              </w:rPr>
              <w:t xml:space="preserve">(Anexo </w:t>
            </w:r>
            <w:r w:rsidR="00FB39B7">
              <w:rPr>
                <w:rFonts w:ascii="Calibri" w:hAnsi="Calibri"/>
              </w:rPr>
              <w:t>10</w:t>
            </w:r>
            <w:r w:rsidR="00EB0AD0">
              <w:rPr>
                <w:rFonts w:ascii="Calibri" w:hAnsi="Calibri"/>
              </w:rPr>
              <w:t xml:space="preserve">) </w:t>
            </w:r>
            <w:r w:rsidR="00C53640" w:rsidRPr="00C7102B">
              <w:rPr>
                <w:rFonts w:ascii="Calibri" w:hAnsi="Calibri"/>
              </w:rPr>
              <w:t>entregando la información requerida e indicando que “</w:t>
            </w:r>
            <w:r w:rsidR="00C53640" w:rsidRPr="00C7102B">
              <w:rPr>
                <w:rFonts w:ascii="Calibri" w:hAnsi="Calibri"/>
                <w:i/>
              </w:rPr>
              <w:t>De acuerdo al registro de dirección del viento monitoreado previamente y posterior a la ejecución de las tronaduras del día 14 de noviembre, la pluma de la tronadura no se desplaz</w:t>
            </w:r>
            <w:r>
              <w:rPr>
                <w:rFonts w:ascii="Calibri" w:hAnsi="Calibri"/>
                <w:i/>
              </w:rPr>
              <w:t>ó hacia</w:t>
            </w:r>
            <w:r w:rsidR="00C53640" w:rsidRPr="00C7102B">
              <w:rPr>
                <w:rFonts w:ascii="Calibri" w:hAnsi="Calibri"/>
                <w:i/>
              </w:rPr>
              <w:t xml:space="preserve"> sectores poblados. En el Anexo 2 se adjuntan las planillas de control interno de velocidad y dirección del viento monitoreado en cada una de las estaciones tanto internas como externas. En ellas se evidencia que tanto antes como después de la ejecución de tronaduras del día 14-11-2016 todas las estaciones registraron dirección del viento entre el rango de 310° y 70°, lo cual implica cumplimiento de las medidas del Plan de descontaminación atmosférico y de los demás instrumentos de gestión ambiental asociados.</w:t>
            </w:r>
          </w:p>
          <w:p w14:paraId="3C4324A6" w14:textId="77777777" w:rsidR="003707AC" w:rsidRDefault="00C7102B" w:rsidP="003707AC">
            <w:pPr>
              <w:pStyle w:val="Prrafodelista"/>
              <w:spacing w:before="120" w:after="120"/>
              <w:ind w:right="57"/>
              <w:rPr>
                <w:rFonts w:ascii="Calibri" w:hAnsi="Calibri"/>
              </w:rPr>
            </w:pPr>
            <w:r>
              <w:rPr>
                <w:rFonts w:ascii="Calibri" w:hAnsi="Calibri"/>
              </w:rPr>
              <w:t xml:space="preserve">Respecto de la información contenida en el SINCA no se evidencia una alteración en la calidad del aire para el </w:t>
            </w:r>
            <w:r w:rsidR="003E1831">
              <w:rPr>
                <w:rFonts w:ascii="Calibri" w:hAnsi="Calibri"/>
              </w:rPr>
              <w:t>día</w:t>
            </w:r>
            <w:r>
              <w:rPr>
                <w:rFonts w:ascii="Calibri" w:hAnsi="Calibri"/>
              </w:rPr>
              <w:t xml:space="preserve"> señalado.</w:t>
            </w:r>
            <w:r w:rsidR="003707AC">
              <w:rPr>
                <w:rFonts w:ascii="Calibri" w:hAnsi="Calibri"/>
              </w:rPr>
              <w:t xml:space="preserve"> </w:t>
            </w:r>
          </w:p>
          <w:p w14:paraId="76E1C5C0" w14:textId="77777777" w:rsidR="003707AC" w:rsidRDefault="003707AC" w:rsidP="003707AC">
            <w:pPr>
              <w:spacing w:before="120" w:after="120"/>
              <w:ind w:right="57"/>
              <w:rPr>
                <w:lang w:val="es-ES"/>
              </w:rPr>
            </w:pPr>
            <w:r w:rsidRPr="003707AC">
              <w:rPr>
                <w:rFonts w:ascii="Calibri" w:hAnsi="Calibri"/>
              </w:rPr>
              <w:t xml:space="preserve">Finalmente cabe señalar que </w:t>
            </w:r>
            <w:r>
              <w:rPr>
                <w:rFonts w:ascii="Calibri" w:hAnsi="Calibri"/>
              </w:rPr>
              <w:t xml:space="preserve"> desde el 2015 a la fecha no se ha producido superación de la Norma, </w:t>
            </w:r>
            <w:r w:rsidRPr="003707AC">
              <w:rPr>
                <w:lang w:val="es-ES"/>
              </w:rPr>
              <w:t>Decreto supremo Nº20, de 2013, del Ministerio del Medio Ambiente, que establece la Norma de Calidad Primaria para Material Particulado Respirable MP10</w:t>
            </w:r>
            <w:r>
              <w:rPr>
                <w:lang w:val="es-ES"/>
              </w:rPr>
              <w:t xml:space="preserve">, </w:t>
            </w:r>
            <w:r>
              <w:rPr>
                <w:rFonts w:ascii="Calibri" w:hAnsi="Calibri"/>
              </w:rPr>
              <w:t>en</w:t>
            </w:r>
            <w:r w:rsidR="00EB0AD0">
              <w:rPr>
                <w:rFonts w:ascii="Calibri" w:hAnsi="Calibri"/>
              </w:rPr>
              <w:t xml:space="preserve"> cuanto a concentraciones de PM</w:t>
            </w:r>
            <w:r>
              <w:rPr>
                <w:rFonts w:ascii="Calibri" w:hAnsi="Calibri"/>
              </w:rPr>
              <w:t xml:space="preserve">10. Es </w:t>
            </w:r>
            <w:r w:rsidR="003E1831">
              <w:rPr>
                <w:rFonts w:ascii="Calibri" w:hAnsi="Calibri"/>
              </w:rPr>
              <w:t>así</w:t>
            </w:r>
            <w:r>
              <w:rPr>
                <w:rFonts w:ascii="Calibri" w:hAnsi="Calibri"/>
              </w:rPr>
              <w:t xml:space="preserve"> que </w:t>
            </w:r>
            <w:r w:rsidRPr="003707AC">
              <w:rPr>
                <w:rFonts w:ascii="Calibri" w:hAnsi="Calibri"/>
              </w:rPr>
              <w:t xml:space="preserve">durante el año 2015 se presentaron 3 episodios en los cuales el promedio móvil 24 horas, fue superior a 150 </w:t>
            </w:r>
            <w:r w:rsidRPr="003707AC">
              <w:rPr>
                <w:lang w:val="es-ES"/>
              </w:rPr>
              <w:t>µg/m</w:t>
            </w:r>
            <w:r w:rsidRPr="003707AC">
              <w:rPr>
                <w:vertAlign w:val="superscript"/>
                <w:lang w:val="es-ES"/>
              </w:rPr>
              <w:t>3</w:t>
            </w:r>
            <w:r w:rsidRPr="003707AC">
              <w:rPr>
                <w:rFonts w:ascii="Calibri" w:hAnsi="Calibri"/>
              </w:rPr>
              <w:t>, mientras que para el año 2016 no se han presentado valores por sobre los 150</w:t>
            </w:r>
            <w:r>
              <w:rPr>
                <w:lang w:val="es-ES"/>
              </w:rPr>
              <w:t xml:space="preserve"> µg/m3.</w:t>
            </w:r>
          </w:p>
          <w:p w14:paraId="4E6C4199" w14:textId="77777777" w:rsidR="003707AC" w:rsidRDefault="003707AC" w:rsidP="003707AC">
            <w:pPr>
              <w:spacing w:before="120" w:after="120"/>
              <w:ind w:right="57"/>
              <w:rPr>
                <w:lang w:val="es-ES"/>
              </w:rPr>
            </w:pPr>
            <w:r>
              <w:rPr>
                <w:lang w:val="es-ES"/>
              </w:rPr>
              <w:t xml:space="preserve">A modo de referencia se presenta gráfico con concentraciones 24 horas de PM10 percentil 98 en el </w:t>
            </w:r>
            <w:r w:rsidR="003E1831">
              <w:rPr>
                <w:lang w:val="es-ES"/>
              </w:rPr>
              <w:t>Polígono</w:t>
            </w:r>
            <w:r>
              <w:rPr>
                <w:lang w:val="es-ES"/>
              </w:rPr>
              <w:t xml:space="preserve"> Andacollo, esta información fue proporcionada por la SEREMI del Medio Ambiente y en dicho grafico se observan concentraciones de PM10 desde el año 2005 al año 2016 en 5 estaciones monitoras y se evidencia que no ha existido superación de norma entre el año 2015 y 2016, periodos que abarcan las denuncias analizadas.</w:t>
            </w:r>
          </w:p>
          <w:p w14:paraId="2A1D6552" w14:textId="77777777" w:rsidR="00176D56" w:rsidRDefault="00176D56" w:rsidP="00A82915">
            <w:pPr>
              <w:spacing w:before="120" w:after="120"/>
              <w:jc w:val="left"/>
              <w:rPr>
                <w:lang w:val="es-ES"/>
              </w:rPr>
            </w:pPr>
            <w:r>
              <w:rPr>
                <w:lang w:val="es-ES"/>
              </w:rPr>
              <w:t>En la Actividad realizada el 21 de marzo de 2017, se tiene que:</w:t>
            </w:r>
          </w:p>
          <w:p w14:paraId="44C4D35B" w14:textId="77777777" w:rsidR="008A0833" w:rsidRDefault="008A0833" w:rsidP="00A82915">
            <w:pPr>
              <w:pStyle w:val="Prrafodelista"/>
              <w:numPr>
                <w:ilvl w:val="0"/>
                <w:numId w:val="18"/>
              </w:numPr>
              <w:spacing w:before="120" w:after="120"/>
              <w:jc w:val="left"/>
              <w:rPr>
                <w:lang w:val="es-ES"/>
              </w:rPr>
            </w:pPr>
            <w:r w:rsidRPr="008A0833">
              <w:rPr>
                <w:lang w:val="es-ES"/>
              </w:rPr>
              <w:t xml:space="preserve">Caminos interior Mina: se verificó la ejecución de humectación de los caminos interiores Mina. El señor Mario Zegarra, encargado de caminos, indicó que la humectación de realiza tanto con agua como con producto “Dust Block”. al momento de la visita, se visualizó el circuito de los camiones aljibes funcionando y </w:t>
            </w:r>
            <w:r>
              <w:rPr>
                <w:lang w:val="es-ES"/>
              </w:rPr>
              <w:t xml:space="preserve">se constató que </w:t>
            </w:r>
            <w:r w:rsidRPr="008A0833">
              <w:rPr>
                <w:lang w:val="es-ES"/>
              </w:rPr>
              <w:t xml:space="preserve">los caminos hacia la localidad El Toro </w:t>
            </w:r>
            <w:r>
              <w:rPr>
                <w:lang w:val="es-ES"/>
              </w:rPr>
              <w:t xml:space="preserve">poseen </w:t>
            </w:r>
            <w:r w:rsidRPr="008A0833">
              <w:rPr>
                <w:lang w:val="es-ES"/>
              </w:rPr>
              <w:t>Dust Block</w:t>
            </w:r>
            <w:r w:rsidR="003E1831">
              <w:rPr>
                <w:lang w:val="es-ES"/>
              </w:rPr>
              <w:t>. (</w:t>
            </w:r>
            <w:r w:rsidR="000D18C3">
              <w:rPr>
                <w:lang w:val="es-ES"/>
              </w:rPr>
              <w:fldChar w:fldCharType="begin"/>
            </w:r>
            <w:r w:rsidR="000D18C3">
              <w:rPr>
                <w:lang w:val="es-ES"/>
              </w:rPr>
              <w:instrText xml:space="preserve"> REF _Ref496278010 \h </w:instrText>
            </w:r>
            <w:r w:rsidR="000D18C3">
              <w:rPr>
                <w:lang w:val="es-ES"/>
              </w:rPr>
            </w:r>
            <w:r w:rsidR="000D18C3">
              <w:rPr>
                <w:lang w:val="es-ES"/>
              </w:rPr>
              <w:fldChar w:fldCharType="separate"/>
            </w:r>
            <w:r w:rsidR="00761DCC" w:rsidRPr="0025129B">
              <w:t xml:space="preserve">Fotografía </w:t>
            </w:r>
            <w:r w:rsidR="00761DCC">
              <w:rPr>
                <w:noProof/>
              </w:rPr>
              <w:t>17</w:t>
            </w:r>
            <w:r w:rsidR="00761DCC" w:rsidRPr="0025129B">
              <w:t>.</w:t>
            </w:r>
            <w:r w:rsidR="000D18C3">
              <w:rPr>
                <w:lang w:val="es-ES"/>
              </w:rPr>
              <w:fldChar w:fldCharType="end"/>
            </w:r>
            <w:r w:rsidR="000D18C3">
              <w:rPr>
                <w:lang w:val="es-ES"/>
              </w:rPr>
              <w:t>)</w:t>
            </w:r>
          </w:p>
          <w:p w14:paraId="4DED185C" w14:textId="77777777" w:rsidR="008A0833" w:rsidRDefault="008A0833" w:rsidP="00A82915">
            <w:pPr>
              <w:pStyle w:val="Prrafodelista"/>
              <w:numPr>
                <w:ilvl w:val="0"/>
                <w:numId w:val="18"/>
              </w:numPr>
              <w:spacing w:before="120" w:after="120"/>
              <w:jc w:val="left"/>
              <w:rPr>
                <w:lang w:val="es-ES"/>
              </w:rPr>
            </w:pPr>
            <w:r>
              <w:rPr>
                <w:lang w:val="es-ES"/>
              </w:rPr>
              <w:t>Chancador Primario</w:t>
            </w:r>
            <w:r w:rsidR="004D19AE">
              <w:rPr>
                <w:lang w:val="es-ES"/>
              </w:rPr>
              <w:t>: Se verificó la existencia de 3 líneas de chancado de mineral, una de 60.000 t, una de 20.000 t y otra de 10.000 t</w:t>
            </w:r>
            <w:r w:rsidR="003E1831">
              <w:rPr>
                <w:lang w:val="es-ES"/>
              </w:rPr>
              <w:t>. (</w:t>
            </w:r>
            <w:r w:rsidR="00E97FD4">
              <w:rPr>
                <w:lang w:val="es-ES"/>
              </w:rPr>
              <w:fldChar w:fldCharType="begin"/>
            </w:r>
            <w:r w:rsidR="00E97FD4">
              <w:rPr>
                <w:lang w:val="es-ES"/>
              </w:rPr>
              <w:instrText xml:space="preserve"> REF _Ref496541746 \h </w:instrText>
            </w:r>
            <w:r w:rsidR="00E97FD4">
              <w:rPr>
                <w:lang w:val="es-ES"/>
              </w:rPr>
            </w:r>
            <w:r w:rsidR="00E97FD4">
              <w:rPr>
                <w:lang w:val="es-ES"/>
              </w:rPr>
              <w:fldChar w:fldCharType="separate"/>
            </w:r>
            <w:r w:rsidR="00E97FD4" w:rsidRPr="0025129B">
              <w:t xml:space="preserve">Fotografía </w:t>
            </w:r>
            <w:r w:rsidR="00E97FD4">
              <w:rPr>
                <w:noProof/>
              </w:rPr>
              <w:t>18</w:t>
            </w:r>
            <w:r w:rsidR="00E97FD4" w:rsidRPr="0025129B">
              <w:t>.</w:t>
            </w:r>
            <w:r w:rsidR="00E97FD4">
              <w:rPr>
                <w:lang w:val="es-ES"/>
              </w:rPr>
              <w:fldChar w:fldCharType="end"/>
            </w:r>
            <w:r w:rsidR="00E97FD4">
              <w:rPr>
                <w:lang w:val="es-ES"/>
              </w:rPr>
              <w:t xml:space="preserve">y </w:t>
            </w:r>
            <w:r w:rsidR="00E97FD4">
              <w:rPr>
                <w:lang w:val="es-ES"/>
              </w:rPr>
              <w:fldChar w:fldCharType="begin"/>
            </w:r>
            <w:r w:rsidR="00E97FD4">
              <w:rPr>
                <w:lang w:val="es-ES"/>
              </w:rPr>
              <w:instrText xml:space="preserve"> REF _Ref496541756 \h </w:instrText>
            </w:r>
            <w:r w:rsidR="00E97FD4">
              <w:rPr>
                <w:lang w:val="es-ES"/>
              </w:rPr>
            </w:r>
            <w:r w:rsidR="00E97FD4">
              <w:rPr>
                <w:lang w:val="es-ES"/>
              </w:rPr>
              <w:fldChar w:fldCharType="separate"/>
            </w:r>
            <w:r w:rsidR="00E97FD4" w:rsidRPr="0025129B">
              <w:t xml:space="preserve">Fotografía </w:t>
            </w:r>
            <w:r w:rsidR="00E97FD4">
              <w:rPr>
                <w:noProof/>
              </w:rPr>
              <w:t>19</w:t>
            </w:r>
            <w:r w:rsidR="00E97FD4" w:rsidRPr="0025129B">
              <w:t>.</w:t>
            </w:r>
            <w:r w:rsidR="00E97FD4">
              <w:rPr>
                <w:lang w:val="es-ES"/>
              </w:rPr>
              <w:fldChar w:fldCharType="end"/>
            </w:r>
            <w:r w:rsidR="00E97FD4">
              <w:rPr>
                <w:lang w:val="es-ES"/>
              </w:rPr>
              <w:t>)</w:t>
            </w:r>
          </w:p>
          <w:p w14:paraId="1BCC5425" w14:textId="77777777" w:rsidR="003D7744" w:rsidRDefault="004D19AE" w:rsidP="00A82915">
            <w:pPr>
              <w:pStyle w:val="Prrafodelista"/>
              <w:numPr>
                <w:ilvl w:val="0"/>
                <w:numId w:val="18"/>
              </w:numPr>
              <w:spacing w:before="120" w:after="120"/>
              <w:jc w:val="left"/>
              <w:rPr>
                <w:lang w:val="es-ES"/>
              </w:rPr>
            </w:pPr>
            <w:r>
              <w:rPr>
                <w:lang w:val="es-ES"/>
              </w:rPr>
              <w:t xml:space="preserve">En tolva de alimentación de línea de 60.000 t se verificó la operatividad de 21 aspersores de agua-aire. El señor Guillermo Vargas, jefe de Planta de Chancado, señaló que estos aspersores </w:t>
            </w:r>
            <w:r w:rsidR="003E1831">
              <w:rPr>
                <w:lang w:val="es-ES"/>
              </w:rPr>
              <w:t>funcionan</w:t>
            </w:r>
            <w:r>
              <w:rPr>
                <w:lang w:val="es-ES"/>
              </w:rPr>
              <w:t xml:space="preserve"> de forma manual y automática, siendo de manera manual activados por el operador de la sala de control de acuerdo a la señal de la luz verde dada por un semáforo dispuesto en el sector de descarga desde el </w:t>
            </w:r>
            <w:r w:rsidR="003E1831">
              <w:rPr>
                <w:lang w:val="es-ES"/>
              </w:rPr>
              <w:t>camión</w:t>
            </w:r>
            <w:r>
              <w:rPr>
                <w:lang w:val="es-ES"/>
              </w:rPr>
              <w:t xml:space="preserve"> a la tolva de alimentación.</w:t>
            </w:r>
          </w:p>
          <w:p w14:paraId="08C4D74D" w14:textId="77777777" w:rsidR="000318C0" w:rsidRDefault="000318C0" w:rsidP="00A82915">
            <w:pPr>
              <w:pStyle w:val="Prrafodelista"/>
              <w:numPr>
                <w:ilvl w:val="0"/>
                <w:numId w:val="18"/>
              </w:numPr>
              <w:spacing w:before="120" w:after="120"/>
              <w:jc w:val="left"/>
              <w:rPr>
                <w:lang w:val="es-ES"/>
              </w:rPr>
            </w:pPr>
            <w:r>
              <w:rPr>
                <w:lang w:val="es-ES"/>
              </w:rPr>
              <w:t xml:space="preserve">Se observó que al inicio de la correa “CV001” se </w:t>
            </w:r>
            <w:r w:rsidR="003E1831">
              <w:rPr>
                <w:lang w:val="es-ES"/>
              </w:rPr>
              <w:t>encontraban</w:t>
            </w:r>
            <w:r>
              <w:rPr>
                <w:lang w:val="es-ES"/>
              </w:rPr>
              <w:t xml:space="preserve"> operativos 6 sistemas de supresión de polvo aire-agua con doble boquilla. El jefe de Planta de Chancado, indicó que en el chute de traspaso desde Chancador primario a correa CV001, existen 6 supresores </w:t>
            </w:r>
            <w:r w:rsidR="003E1831">
              <w:rPr>
                <w:lang w:val="es-ES"/>
              </w:rPr>
              <w:t>más</w:t>
            </w:r>
            <w:r>
              <w:rPr>
                <w:lang w:val="es-ES"/>
              </w:rPr>
              <w:t xml:space="preserve">. </w:t>
            </w:r>
            <w:r w:rsidR="003E1831">
              <w:rPr>
                <w:lang w:val="es-ES"/>
              </w:rPr>
              <w:t>También</w:t>
            </w:r>
            <w:r>
              <w:rPr>
                <w:lang w:val="es-ES"/>
              </w:rPr>
              <w:t xml:space="preserve"> señaló que éstos supresores se activan de manera manual y automática. La activación automática se realiza de acuerdo a pesómetro de la correa</w:t>
            </w:r>
            <w:r w:rsidR="003E1831">
              <w:rPr>
                <w:lang w:val="es-ES"/>
              </w:rPr>
              <w:t>. (</w:t>
            </w:r>
            <w:r w:rsidR="00E97FD4">
              <w:rPr>
                <w:lang w:val="es-ES"/>
              </w:rPr>
              <w:fldChar w:fldCharType="begin"/>
            </w:r>
            <w:r w:rsidR="00E97FD4">
              <w:rPr>
                <w:lang w:val="es-ES"/>
              </w:rPr>
              <w:instrText xml:space="preserve"> REF _Ref496541792 \h </w:instrText>
            </w:r>
            <w:r w:rsidR="00E97FD4">
              <w:rPr>
                <w:lang w:val="es-ES"/>
              </w:rPr>
            </w:r>
            <w:r w:rsidR="00E97FD4">
              <w:rPr>
                <w:lang w:val="es-ES"/>
              </w:rPr>
              <w:fldChar w:fldCharType="separate"/>
            </w:r>
            <w:r w:rsidR="00E97FD4" w:rsidRPr="0025129B">
              <w:t xml:space="preserve">Fotografía </w:t>
            </w:r>
            <w:r w:rsidR="00E97FD4">
              <w:rPr>
                <w:noProof/>
              </w:rPr>
              <w:t>20</w:t>
            </w:r>
            <w:r w:rsidR="00E97FD4" w:rsidRPr="0025129B">
              <w:t>.</w:t>
            </w:r>
            <w:r w:rsidR="00E97FD4">
              <w:rPr>
                <w:lang w:val="es-ES"/>
              </w:rPr>
              <w:fldChar w:fldCharType="end"/>
            </w:r>
            <w:r w:rsidR="00E97FD4">
              <w:rPr>
                <w:lang w:val="es-ES"/>
              </w:rPr>
              <w:t>)</w:t>
            </w:r>
          </w:p>
          <w:p w14:paraId="02845FDF" w14:textId="77777777" w:rsidR="00E97FD4" w:rsidRDefault="00E97FD4" w:rsidP="00E97FD4">
            <w:pPr>
              <w:pStyle w:val="Prrafodelista"/>
              <w:numPr>
                <w:ilvl w:val="0"/>
                <w:numId w:val="18"/>
              </w:numPr>
              <w:spacing w:before="120" w:after="120"/>
              <w:rPr>
                <w:lang w:val="es-ES"/>
              </w:rPr>
            </w:pPr>
            <w:r>
              <w:rPr>
                <w:lang w:val="es-ES"/>
              </w:rPr>
              <w:t>Se verificó que las correas transportadoras de las plantas de chancado no se encuentran encapsuladas. El jefe de planta de chancado, señaló que solo los sistemas de harneros, traspasos y tolvas de alimentación cuentan con sistema de encapsulamiento. (</w:t>
            </w:r>
            <w:r>
              <w:rPr>
                <w:lang w:val="es-ES"/>
              </w:rPr>
              <w:fldChar w:fldCharType="begin"/>
            </w:r>
            <w:r>
              <w:rPr>
                <w:lang w:val="es-ES"/>
              </w:rPr>
              <w:instrText xml:space="preserve"> REF _Ref496541869 \h </w:instrText>
            </w:r>
            <w:r>
              <w:rPr>
                <w:lang w:val="es-ES"/>
              </w:rPr>
            </w:r>
            <w:r>
              <w:rPr>
                <w:lang w:val="es-ES"/>
              </w:rPr>
              <w:fldChar w:fldCharType="separate"/>
            </w:r>
            <w:r w:rsidRPr="0025129B">
              <w:t xml:space="preserve">Fotografía </w:t>
            </w:r>
            <w:r>
              <w:rPr>
                <w:noProof/>
              </w:rPr>
              <w:t>21</w:t>
            </w:r>
            <w:r w:rsidRPr="0025129B">
              <w:t>.</w:t>
            </w:r>
            <w:r>
              <w:rPr>
                <w:lang w:val="es-ES"/>
              </w:rPr>
              <w:fldChar w:fldCharType="end"/>
            </w:r>
            <w:r>
              <w:rPr>
                <w:lang w:val="es-ES"/>
              </w:rPr>
              <w:fldChar w:fldCharType="begin"/>
            </w:r>
            <w:r>
              <w:rPr>
                <w:lang w:val="es-ES"/>
              </w:rPr>
              <w:instrText xml:space="preserve"> REF _Ref496541871 \h </w:instrText>
            </w:r>
            <w:r>
              <w:rPr>
                <w:lang w:val="es-ES"/>
              </w:rPr>
            </w:r>
            <w:r>
              <w:rPr>
                <w:lang w:val="es-ES"/>
              </w:rPr>
              <w:fldChar w:fldCharType="separate"/>
            </w:r>
            <w:r w:rsidRPr="0025129B">
              <w:t xml:space="preserve">Fotografía </w:t>
            </w:r>
            <w:r>
              <w:rPr>
                <w:noProof/>
              </w:rPr>
              <w:t>22</w:t>
            </w:r>
            <w:r w:rsidRPr="0025129B">
              <w:t>.</w:t>
            </w:r>
            <w:r>
              <w:rPr>
                <w:lang w:val="es-ES"/>
              </w:rPr>
              <w:fldChar w:fldCharType="end"/>
            </w:r>
            <w:r>
              <w:rPr>
                <w:lang w:val="es-ES"/>
              </w:rPr>
              <w:t>)</w:t>
            </w:r>
          </w:p>
          <w:p w14:paraId="2B5E98A6" w14:textId="77777777" w:rsidR="000318C0" w:rsidRDefault="000318C0" w:rsidP="00E97FD4">
            <w:pPr>
              <w:pStyle w:val="Prrafodelista"/>
              <w:numPr>
                <w:ilvl w:val="0"/>
                <w:numId w:val="18"/>
              </w:numPr>
              <w:spacing w:before="120" w:after="120"/>
              <w:rPr>
                <w:lang w:val="es-ES"/>
              </w:rPr>
            </w:pPr>
            <w:r>
              <w:rPr>
                <w:lang w:val="es-ES"/>
              </w:rPr>
              <w:t>El jefe de Planta de Chancado, indicó que como medida adicional de supresión de polvo, se aplica una espuma llamada CHEM –LOC 206C, la cual es adicionada en el chancado</w:t>
            </w:r>
            <w:r w:rsidR="00A84549">
              <w:rPr>
                <w:lang w:val="es-ES"/>
              </w:rPr>
              <w:t>r</w:t>
            </w:r>
            <w:r>
              <w:rPr>
                <w:lang w:val="es-ES"/>
              </w:rPr>
              <w:t xml:space="preserve"> primario de las tres líneas de chancado</w:t>
            </w:r>
            <w:r w:rsidR="003E1831">
              <w:rPr>
                <w:lang w:val="es-ES"/>
              </w:rPr>
              <w:t>. (</w:t>
            </w:r>
            <w:r w:rsidR="00E97FD4">
              <w:rPr>
                <w:lang w:val="es-ES"/>
              </w:rPr>
              <w:fldChar w:fldCharType="begin"/>
            </w:r>
            <w:r w:rsidR="00E97FD4">
              <w:rPr>
                <w:lang w:val="es-ES"/>
              </w:rPr>
              <w:instrText xml:space="preserve"> REF _Ref496541828 \h </w:instrText>
            </w:r>
            <w:r w:rsidR="00E97FD4">
              <w:rPr>
                <w:lang w:val="es-ES"/>
              </w:rPr>
            </w:r>
            <w:r w:rsidR="00E97FD4">
              <w:rPr>
                <w:lang w:val="es-ES"/>
              </w:rPr>
              <w:fldChar w:fldCharType="separate"/>
            </w:r>
            <w:r w:rsidR="00E97FD4" w:rsidRPr="0025129B">
              <w:t xml:space="preserve">Fotografía </w:t>
            </w:r>
            <w:r w:rsidR="00E97FD4">
              <w:rPr>
                <w:noProof/>
              </w:rPr>
              <w:t>23</w:t>
            </w:r>
            <w:r w:rsidR="00E97FD4" w:rsidRPr="0025129B">
              <w:t>.</w:t>
            </w:r>
            <w:r w:rsidR="00E97FD4">
              <w:rPr>
                <w:lang w:val="es-ES"/>
              </w:rPr>
              <w:fldChar w:fldCharType="end"/>
            </w:r>
            <w:r w:rsidR="00E97FD4">
              <w:rPr>
                <w:lang w:val="es-ES"/>
              </w:rPr>
              <w:t>)</w:t>
            </w:r>
          </w:p>
          <w:p w14:paraId="6712D958" w14:textId="3E17EDD0" w:rsidR="006376AD" w:rsidRDefault="006376AD" w:rsidP="00E97FD4">
            <w:pPr>
              <w:pStyle w:val="Prrafodelista"/>
              <w:numPr>
                <w:ilvl w:val="0"/>
                <w:numId w:val="18"/>
              </w:numPr>
              <w:spacing w:before="120" w:after="120"/>
              <w:rPr>
                <w:lang w:val="es-ES"/>
              </w:rPr>
            </w:pPr>
            <w:r>
              <w:rPr>
                <w:lang w:val="es-ES"/>
              </w:rPr>
              <w:t xml:space="preserve">Estación domo Stock Pile: </w:t>
            </w:r>
            <w:r w:rsidR="00EE34F4">
              <w:rPr>
                <w:lang w:val="es-ES"/>
              </w:rPr>
              <w:t xml:space="preserve">Se verificó que el domo se encuentra operativo, </w:t>
            </w:r>
            <w:r w:rsidR="003E1831">
              <w:rPr>
                <w:lang w:val="es-ES"/>
              </w:rPr>
              <w:t>se observó</w:t>
            </w:r>
            <w:r w:rsidR="00EE34F4">
              <w:rPr>
                <w:lang w:val="es-ES"/>
              </w:rPr>
              <w:t xml:space="preserve"> descarga desde la correa transportadora al acopio. En el interior del domo, en la parte superior, junto al sector de </w:t>
            </w:r>
            <w:r w:rsidR="003E1831">
              <w:rPr>
                <w:lang w:val="es-ES"/>
              </w:rPr>
              <w:t>descarga</w:t>
            </w:r>
            <w:r w:rsidR="00EE34F4">
              <w:rPr>
                <w:lang w:val="es-ES"/>
              </w:rPr>
              <w:t xml:space="preserve">, se observó un área cubierta por una malla. El señor Ariel Toledo, coordinador de Medio Ambiente, indicó que la rotura se produjo por caída </w:t>
            </w:r>
            <w:r w:rsidR="00AA63F6">
              <w:rPr>
                <w:lang w:val="es-ES"/>
              </w:rPr>
              <w:t xml:space="preserve">de mineral desde la correa transportadora. Señaló además que dicho evento </w:t>
            </w:r>
            <w:r w:rsidR="003E1831">
              <w:rPr>
                <w:lang w:val="es-ES"/>
              </w:rPr>
              <w:t>ocurrió</w:t>
            </w:r>
            <w:r w:rsidR="00AA63F6">
              <w:rPr>
                <w:lang w:val="es-ES"/>
              </w:rPr>
              <w:t xml:space="preserve"> en febrero de 2017 y fue informado a la SMA</w:t>
            </w:r>
            <w:r w:rsidR="009A65ED">
              <w:rPr>
                <w:lang w:val="es-ES"/>
              </w:rPr>
              <w:t>. (</w:t>
            </w:r>
            <w:r w:rsidR="00E97FD4">
              <w:rPr>
                <w:lang w:val="es-ES"/>
              </w:rPr>
              <w:fldChar w:fldCharType="begin"/>
            </w:r>
            <w:r w:rsidR="00E97FD4">
              <w:rPr>
                <w:lang w:val="es-ES"/>
              </w:rPr>
              <w:instrText xml:space="preserve"> REF _Ref496541910 \h </w:instrText>
            </w:r>
            <w:r w:rsidR="00E97FD4">
              <w:rPr>
                <w:lang w:val="es-ES"/>
              </w:rPr>
            </w:r>
            <w:r w:rsidR="00E97FD4">
              <w:rPr>
                <w:lang w:val="es-ES"/>
              </w:rPr>
              <w:fldChar w:fldCharType="separate"/>
            </w:r>
            <w:r w:rsidR="00E97FD4" w:rsidRPr="0025129B">
              <w:t xml:space="preserve">Fotografía </w:t>
            </w:r>
            <w:r w:rsidR="00E97FD4">
              <w:rPr>
                <w:noProof/>
              </w:rPr>
              <w:t>24</w:t>
            </w:r>
            <w:r w:rsidR="00E97FD4" w:rsidRPr="0025129B">
              <w:t>.</w:t>
            </w:r>
            <w:r w:rsidR="00E97FD4">
              <w:rPr>
                <w:lang w:val="es-ES"/>
              </w:rPr>
              <w:fldChar w:fldCharType="end"/>
            </w:r>
            <w:r w:rsidR="00E97FD4">
              <w:rPr>
                <w:lang w:val="es-ES"/>
              </w:rPr>
              <w:t>)</w:t>
            </w:r>
          </w:p>
          <w:p w14:paraId="5928E8EC" w14:textId="77777777" w:rsidR="00AA63F6" w:rsidRDefault="00AA63F6" w:rsidP="00E97FD4">
            <w:pPr>
              <w:pStyle w:val="Prrafodelista"/>
              <w:spacing w:before="120" w:after="120"/>
              <w:rPr>
                <w:lang w:val="es-ES"/>
              </w:rPr>
            </w:pPr>
            <w:r>
              <w:rPr>
                <w:lang w:val="es-ES"/>
              </w:rPr>
              <w:t xml:space="preserve">El coordinador de Medio ambiente indicó que anteriormente hubo una rotura en el mismo lugar, lo cual fue informado a la </w:t>
            </w:r>
            <w:r w:rsidR="003E1831">
              <w:rPr>
                <w:lang w:val="es-ES"/>
              </w:rPr>
              <w:t>SMA</w:t>
            </w:r>
            <w:r>
              <w:rPr>
                <w:lang w:val="es-ES"/>
              </w:rPr>
              <w:t>, fue reparado y volvió a desprenderse.</w:t>
            </w:r>
          </w:p>
          <w:p w14:paraId="117C8B6A" w14:textId="77777777" w:rsidR="00AA63F6" w:rsidRDefault="00AA63F6" w:rsidP="00E97FD4">
            <w:pPr>
              <w:pStyle w:val="Prrafodelista"/>
              <w:numPr>
                <w:ilvl w:val="0"/>
                <w:numId w:val="18"/>
              </w:numPr>
              <w:spacing w:before="120" w:after="120"/>
              <w:rPr>
                <w:lang w:val="es-ES"/>
              </w:rPr>
            </w:pPr>
            <w:r>
              <w:rPr>
                <w:lang w:val="es-ES"/>
              </w:rPr>
              <w:t xml:space="preserve">En el costado del Domo, bajo la correa transportadora, se evidenció una rotura, la cual </w:t>
            </w:r>
            <w:r w:rsidR="003E1831">
              <w:rPr>
                <w:lang w:val="es-ES"/>
              </w:rPr>
              <w:t>permitía</w:t>
            </w:r>
            <w:r>
              <w:rPr>
                <w:lang w:val="es-ES"/>
              </w:rPr>
              <w:t xml:space="preserve"> la salida de mineral desde el interior del Domo. Además se evidenció caída de material desde la correa transportadora, el cual queda acumulado en el sector</w:t>
            </w:r>
            <w:r w:rsidR="003E1831">
              <w:rPr>
                <w:lang w:val="es-ES"/>
              </w:rPr>
              <w:t>. (</w:t>
            </w:r>
            <w:r w:rsidR="00E97FD4">
              <w:rPr>
                <w:lang w:val="es-ES"/>
              </w:rPr>
              <w:fldChar w:fldCharType="begin"/>
            </w:r>
            <w:r w:rsidR="00E97FD4">
              <w:rPr>
                <w:lang w:val="es-ES"/>
              </w:rPr>
              <w:instrText xml:space="preserve"> REF _Ref496541926 \h </w:instrText>
            </w:r>
            <w:r w:rsidR="00E97FD4">
              <w:rPr>
                <w:lang w:val="es-ES"/>
              </w:rPr>
            </w:r>
            <w:r w:rsidR="00E97FD4">
              <w:rPr>
                <w:lang w:val="es-ES"/>
              </w:rPr>
              <w:fldChar w:fldCharType="separate"/>
            </w:r>
            <w:r w:rsidR="00E97FD4" w:rsidRPr="0025129B">
              <w:t xml:space="preserve">Fotografía </w:t>
            </w:r>
            <w:r w:rsidR="00E97FD4">
              <w:rPr>
                <w:noProof/>
              </w:rPr>
              <w:t>25</w:t>
            </w:r>
            <w:r w:rsidR="00E97FD4" w:rsidRPr="0025129B">
              <w:t>.</w:t>
            </w:r>
            <w:r w:rsidR="00E97FD4">
              <w:rPr>
                <w:lang w:val="es-ES"/>
              </w:rPr>
              <w:fldChar w:fldCharType="end"/>
            </w:r>
            <w:r w:rsidR="00E97FD4">
              <w:rPr>
                <w:lang w:val="es-ES"/>
              </w:rPr>
              <w:t xml:space="preserve"> </w:t>
            </w:r>
            <w:r w:rsidR="00E97FD4">
              <w:rPr>
                <w:lang w:val="es-ES"/>
              </w:rPr>
              <w:fldChar w:fldCharType="begin"/>
            </w:r>
            <w:r w:rsidR="00E97FD4">
              <w:rPr>
                <w:lang w:val="es-ES"/>
              </w:rPr>
              <w:instrText xml:space="preserve"> REF _Ref496541946 \h </w:instrText>
            </w:r>
            <w:r w:rsidR="00E97FD4">
              <w:rPr>
                <w:lang w:val="es-ES"/>
              </w:rPr>
            </w:r>
            <w:r w:rsidR="00E97FD4">
              <w:rPr>
                <w:lang w:val="es-ES"/>
              </w:rPr>
              <w:fldChar w:fldCharType="separate"/>
            </w:r>
            <w:r w:rsidR="00E97FD4" w:rsidRPr="0025129B">
              <w:t xml:space="preserve">Fotografía </w:t>
            </w:r>
            <w:r w:rsidR="00E97FD4">
              <w:rPr>
                <w:noProof/>
              </w:rPr>
              <w:t>26</w:t>
            </w:r>
            <w:r w:rsidR="00E97FD4" w:rsidRPr="0025129B">
              <w:t>.</w:t>
            </w:r>
            <w:r w:rsidR="00E97FD4">
              <w:rPr>
                <w:lang w:val="es-ES"/>
              </w:rPr>
              <w:fldChar w:fldCharType="end"/>
            </w:r>
            <w:r w:rsidR="00E97FD4">
              <w:rPr>
                <w:lang w:val="es-ES"/>
              </w:rPr>
              <w:t>)</w:t>
            </w:r>
          </w:p>
          <w:p w14:paraId="71FD27A3" w14:textId="77777777" w:rsidR="00A00125" w:rsidRDefault="00A00125" w:rsidP="00A00125">
            <w:pPr>
              <w:pStyle w:val="Prrafodelista"/>
              <w:spacing w:before="120" w:after="120"/>
              <w:rPr>
                <w:lang w:val="es-ES"/>
              </w:rPr>
            </w:pPr>
            <w:r>
              <w:rPr>
                <w:lang w:val="es-ES"/>
              </w:rPr>
              <w:t>Cabe señalar que durante el año 2015 se formularon cargos por abertura parcial en el sector del Domo.</w:t>
            </w:r>
          </w:p>
          <w:p w14:paraId="17E69905" w14:textId="676B1D30" w:rsidR="00AA63F6" w:rsidRDefault="00AA63F6" w:rsidP="00E97FD4">
            <w:pPr>
              <w:pStyle w:val="Prrafodelista"/>
              <w:numPr>
                <w:ilvl w:val="0"/>
                <w:numId w:val="18"/>
              </w:numPr>
              <w:spacing w:before="120" w:after="120"/>
              <w:rPr>
                <w:lang w:val="es-ES"/>
              </w:rPr>
            </w:pPr>
            <w:r>
              <w:rPr>
                <w:lang w:val="es-ES"/>
              </w:rPr>
              <w:t xml:space="preserve">Se observó correa transportadora de descarga a Stock Pile, </w:t>
            </w:r>
            <w:r w:rsidR="009A65ED">
              <w:rPr>
                <w:lang w:val="es-ES"/>
              </w:rPr>
              <w:t>sin el</w:t>
            </w:r>
            <w:r w:rsidR="00B32B00">
              <w:rPr>
                <w:lang w:val="es-ES"/>
              </w:rPr>
              <w:t xml:space="preserve"> </w:t>
            </w:r>
            <w:r>
              <w:rPr>
                <w:lang w:val="es-ES"/>
              </w:rPr>
              <w:t>encapsula</w:t>
            </w:r>
            <w:r w:rsidR="00B32B00">
              <w:rPr>
                <w:lang w:val="es-ES"/>
              </w:rPr>
              <w:t>miento respectivo</w:t>
            </w:r>
            <w:r>
              <w:rPr>
                <w:lang w:val="es-ES"/>
              </w:rPr>
              <w:t>.</w:t>
            </w:r>
          </w:p>
          <w:p w14:paraId="04891196" w14:textId="77777777" w:rsidR="00AA63F6" w:rsidRDefault="00AA63F6" w:rsidP="00E97FD4">
            <w:pPr>
              <w:pStyle w:val="Prrafodelista"/>
              <w:numPr>
                <w:ilvl w:val="0"/>
                <w:numId w:val="18"/>
              </w:numPr>
              <w:spacing w:before="120" w:after="120"/>
              <w:rPr>
                <w:lang w:val="es-ES"/>
              </w:rPr>
            </w:pPr>
            <w:r>
              <w:rPr>
                <w:lang w:val="es-ES"/>
              </w:rPr>
              <w:lastRenderedPageBreak/>
              <w:t xml:space="preserve">Durante la actividad de fiscalización en el sector mirador oriente, el equipo de fiscalización constató la emisión de material particulado generado por la ejecución de dos tronaduras. Cabe mencionar que la pluma se </w:t>
            </w:r>
            <w:r w:rsidR="003E1831">
              <w:rPr>
                <w:lang w:val="es-ES"/>
              </w:rPr>
              <w:t>proyectó</w:t>
            </w:r>
            <w:r>
              <w:rPr>
                <w:lang w:val="es-ES"/>
              </w:rPr>
              <w:t xml:space="preserve"> hacia el lado sur, alejado de la ciudad de Andacollo.</w:t>
            </w:r>
          </w:p>
          <w:p w14:paraId="197466E2" w14:textId="77777777" w:rsidR="00AA63F6" w:rsidRDefault="002B7E48" w:rsidP="00E97FD4">
            <w:pPr>
              <w:pStyle w:val="Prrafodelista"/>
              <w:numPr>
                <w:ilvl w:val="0"/>
                <w:numId w:val="18"/>
              </w:numPr>
              <w:spacing w:before="120" w:after="120"/>
              <w:rPr>
                <w:lang w:val="es-ES"/>
              </w:rPr>
            </w:pPr>
            <w:r>
              <w:rPr>
                <w:lang w:val="es-ES"/>
              </w:rPr>
              <w:t>El señor Marcelo Zepeda informó las</w:t>
            </w:r>
            <w:r w:rsidR="00AA63F6">
              <w:rPr>
                <w:lang w:val="es-ES"/>
              </w:rPr>
              <w:t xml:space="preserve"> características de las tronaduras presenciadas, </w:t>
            </w:r>
            <w:r>
              <w:rPr>
                <w:lang w:val="es-ES"/>
              </w:rPr>
              <w:t xml:space="preserve">las cuales de detallan en la Tabla </w:t>
            </w:r>
            <w:r w:rsidR="00B77F81">
              <w:rPr>
                <w:lang w:val="es-ES"/>
              </w:rPr>
              <w:t>4</w:t>
            </w:r>
            <w:r>
              <w:rPr>
                <w:lang w:val="es-ES"/>
              </w:rPr>
              <w:t>.</w:t>
            </w:r>
          </w:p>
          <w:p w14:paraId="219BB934" w14:textId="77777777" w:rsidR="003D7744" w:rsidRDefault="003D7744" w:rsidP="00DA4A37">
            <w:pPr>
              <w:spacing w:before="120" w:after="120"/>
              <w:rPr>
                <w:b/>
              </w:rPr>
            </w:pPr>
            <w:r w:rsidRPr="008E34C9">
              <w:rPr>
                <w:b/>
              </w:rPr>
              <w:t>Resultado</w:t>
            </w:r>
            <w:r>
              <w:rPr>
                <w:b/>
              </w:rPr>
              <w:t>s</w:t>
            </w:r>
            <w:r w:rsidRPr="008E34C9">
              <w:rPr>
                <w:b/>
              </w:rPr>
              <w:t xml:space="preserve"> examen de Información:</w:t>
            </w:r>
          </w:p>
          <w:p w14:paraId="6E1CD635" w14:textId="77777777" w:rsidR="003D7744" w:rsidRPr="0097731D" w:rsidRDefault="003D7744" w:rsidP="0097731D">
            <w:pPr>
              <w:spacing w:before="120" w:after="120"/>
            </w:pPr>
            <w:r w:rsidRPr="00F9668B">
              <w:t xml:space="preserve">Con fecha 22 de junio de 2016, se encomienda a la </w:t>
            </w:r>
            <w:r w:rsidR="0097731D">
              <w:t>Seremi de Salud</w:t>
            </w:r>
            <w:r w:rsidRPr="00F9668B">
              <w:t xml:space="preserve"> el análisis de </w:t>
            </w:r>
            <w:r w:rsidR="00C00114" w:rsidRPr="00F9668B">
              <w:t>Información</w:t>
            </w:r>
            <w:r w:rsidRPr="00F9668B">
              <w:t xml:space="preserve"> de </w:t>
            </w:r>
            <w:r w:rsidR="0097731D">
              <w:t>documentos remitidos por</w:t>
            </w:r>
            <w:r w:rsidRPr="00F9668B">
              <w:t xml:space="preserve"> Teck</w:t>
            </w:r>
            <w:r>
              <w:t>,</w:t>
            </w:r>
            <w:r w:rsidR="0097731D">
              <w:t xml:space="preserve"> en el Marco de la actividad de </w:t>
            </w:r>
            <w:r w:rsidR="003E1831">
              <w:t>Fiscalización</w:t>
            </w:r>
            <w:r w:rsidR="0097731D">
              <w:t xml:space="preserve"> ambiental</w:t>
            </w:r>
            <w:r w:rsidR="003E1831">
              <w:t>, al</w:t>
            </w:r>
            <w:r>
              <w:t xml:space="preserve"> respecto el </w:t>
            </w:r>
            <w:r w:rsidR="00FB39B7">
              <w:t xml:space="preserve">servicio, mediante el </w:t>
            </w:r>
            <w:r w:rsidR="003E1831">
              <w:t>Ord</w:t>
            </w:r>
            <w:r w:rsidR="00FB39B7">
              <w:t xml:space="preserve">. N° 814/2017 (Anexo 11), </w:t>
            </w:r>
            <w:r w:rsidR="0097731D">
              <w:t>informó que no tiene observaciones que formular en materia de su competencia.</w:t>
            </w:r>
          </w:p>
        </w:tc>
      </w:tr>
    </w:tbl>
    <w:p w14:paraId="71D21EE9" w14:textId="77777777" w:rsidR="00EF2D61" w:rsidRDefault="00EF2D61">
      <w:pPr>
        <w:jc w:val="left"/>
      </w:pPr>
      <w:r>
        <w:lastRenderedPageBreak/>
        <w:br w:type="page"/>
      </w:r>
    </w:p>
    <w:tbl>
      <w:tblPr>
        <w:tblW w:w="5524" w:type="pct"/>
        <w:jc w:val="center"/>
        <w:tblCellMar>
          <w:left w:w="70" w:type="dxa"/>
          <w:right w:w="70" w:type="dxa"/>
        </w:tblCellMar>
        <w:tblLook w:val="04A0" w:firstRow="1" w:lastRow="0" w:firstColumn="1" w:lastColumn="0" w:noHBand="0" w:noVBand="1"/>
      </w:tblPr>
      <w:tblGrid>
        <w:gridCol w:w="3038"/>
        <w:gridCol w:w="2346"/>
        <w:gridCol w:w="2110"/>
        <w:gridCol w:w="3039"/>
        <w:gridCol w:w="2373"/>
        <w:gridCol w:w="2077"/>
      </w:tblGrid>
      <w:tr w:rsidR="00EF2D61" w:rsidRPr="0025129B" w14:paraId="751B2D10" w14:textId="77777777" w:rsidTr="008467B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F8BA98" w14:textId="77777777" w:rsidR="00EF2D61" w:rsidRPr="00EF2D61" w:rsidRDefault="00387570" w:rsidP="009C7160">
            <w:pPr>
              <w:jc w:val="center"/>
            </w:pPr>
            <w:r>
              <w:lastRenderedPageBreak/>
              <w:br w:type="page"/>
            </w:r>
            <w:r w:rsidR="00EF2D61">
              <w:br w:type="page"/>
            </w:r>
            <w:r w:rsidR="00EF2D61" w:rsidRPr="00EF2D61">
              <w:t xml:space="preserve">Registros </w:t>
            </w:r>
          </w:p>
        </w:tc>
      </w:tr>
      <w:tr w:rsidR="00EF2D61" w:rsidRPr="0025129B" w14:paraId="701DD6F6" w14:textId="77777777" w:rsidTr="008467BF">
        <w:trPr>
          <w:trHeight w:val="3650"/>
          <w:jc w:val="center"/>
        </w:trPr>
        <w:tc>
          <w:tcPr>
            <w:tcW w:w="2501" w:type="pct"/>
            <w:gridSpan w:val="3"/>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582"/>
              <w:gridCol w:w="716"/>
              <w:gridCol w:w="749"/>
              <w:gridCol w:w="1476"/>
              <w:gridCol w:w="1280"/>
              <w:gridCol w:w="1220"/>
              <w:gridCol w:w="1309"/>
            </w:tblGrid>
            <w:tr w:rsidR="00EF2D61" w14:paraId="4A119F8C" w14:textId="77777777" w:rsidTr="009C7160">
              <w:trPr>
                <w:jc w:val="center"/>
              </w:trPr>
              <w:tc>
                <w:tcPr>
                  <w:tcW w:w="7332" w:type="dxa"/>
                  <w:gridSpan w:val="7"/>
                </w:tcPr>
                <w:p w14:paraId="2E9CA278" w14:textId="77777777" w:rsidR="00EF2D61" w:rsidRDefault="00EF2D61" w:rsidP="009C7160">
                  <w:pPr>
                    <w:pStyle w:val="Prrafodelista"/>
                    <w:ind w:left="0"/>
                    <w:rPr>
                      <w:lang w:val="es-ES"/>
                    </w:rPr>
                  </w:pPr>
                  <w:r>
                    <w:rPr>
                      <w:lang w:val="es-ES"/>
                    </w:rPr>
                    <w:t>Tronadura 1</w:t>
                  </w:r>
                </w:p>
              </w:tc>
            </w:tr>
            <w:tr w:rsidR="00EF2D61" w14:paraId="30D87418" w14:textId="77777777" w:rsidTr="009C7160">
              <w:trPr>
                <w:jc w:val="center"/>
              </w:trPr>
              <w:tc>
                <w:tcPr>
                  <w:tcW w:w="582" w:type="dxa"/>
                </w:tcPr>
                <w:p w14:paraId="2122A26A" w14:textId="77777777" w:rsidR="00EF2D61" w:rsidRDefault="00EF2D61" w:rsidP="009C7160">
                  <w:pPr>
                    <w:pStyle w:val="Prrafodelista"/>
                    <w:ind w:left="0"/>
                    <w:rPr>
                      <w:lang w:val="es-ES"/>
                    </w:rPr>
                  </w:pPr>
                  <w:r>
                    <w:rPr>
                      <w:lang w:val="es-ES"/>
                    </w:rPr>
                    <w:t>Fase</w:t>
                  </w:r>
                </w:p>
              </w:tc>
              <w:tc>
                <w:tcPr>
                  <w:tcW w:w="716" w:type="dxa"/>
                </w:tcPr>
                <w:p w14:paraId="48BD8D35" w14:textId="77777777" w:rsidR="00EF2D61" w:rsidRDefault="00EF2D61" w:rsidP="009C7160">
                  <w:pPr>
                    <w:pStyle w:val="Prrafodelista"/>
                    <w:ind w:left="0"/>
                    <w:rPr>
                      <w:lang w:val="es-ES"/>
                    </w:rPr>
                  </w:pPr>
                  <w:r>
                    <w:rPr>
                      <w:lang w:val="es-ES"/>
                    </w:rPr>
                    <w:t>Banco</w:t>
                  </w:r>
                </w:p>
              </w:tc>
              <w:tc>
                <w:tcPr>
                  <w:tcW w:w="749" w:type="dxa"/>
                </w:tcPr>
                <w:p w14:paraId="2ADEF5C9" w14:textId="77777777" w:rsidR="00EF2D61" w:rsidRDefault="00EF2D61" w:rsidP="009C7160">
                  <w:pPr>
                    <w:pStyle w:val="Prrafodelista"/>
                    <w:ind w:left="0"/>
                    <w:rPr>
                      <w:lang w:val="es-ES"/>
                    </w:rPr>
                  </w:pPr>
                  <w:r>
                    <w:rPr>
                      <w:lang w:val="es-ES"/>
                    </w:rPr>
                    <w:t>Hora</w:t>
                  </w:r>
                </w:p>
              </w:tc>
              <w:tc>
                <w:tcPr>
                  <w:tcW w:w="1476" w:type="dxa"/>
                </w:tcPr>
                <w:p w14:paraId="4687D717" w14:textId="77777777" w:rsidR="00EF2D61" w:rsidRDefault="00EF2D61" w:rsidP="009C7160">
                  <w:pPr>
                    <w:pStyle w:val="Prrafodelista"/>
                    <w:ind w:left="0"/>
                    <w:rPr>
                      <w:lang w:val="es-ES"/>
                    </w:rPr>
                  </w:pPr>
                  <w:r>
                    <w:rPr>
                      <w:lang w:val="es-ES"/>
                    </w:rPr>
                    <w:t>N° de pozos</w:t>
                  </w:r>
                </w:p>
              </w:tc>
              <w:tc>
                <w:tcPr>
                  <w:tcW w:w="1280" w:type="dxa"/>
                </w:tcPr>
                <w:p w14:paraId="64537A99" w14:textId="77777777" w:rsidR="00EF2D61" w:rsidRDefault="00EF2D61" w:rsidP="009C7160">
                  <w:pPr>
                    <w:pStyle w:val="Prrafodelista"/>
                    <w:ind w:left="0"/>
                    <w:rPr>
                      <w:lang w:val="es-ES"/>
                    </w:rPr>
                  </w:pPr>
                  <w:r>
                    <w:rPr>
                      <w:lang w:val="es-ES"/>
                    </w:rPr>
                    <w:t>Toneladas Removidas</w:t>
                  </w:r>
                </w:p>
              </w:tc>
              <w:tc>
                <w:tcPr>
                  <w:tcW w:w="1220" w:type="dxa"/>
                </w:tcPr>
                <w:p w14:paraId="71933956" w14:textId="77777777" w:rsidR="00EF2D61" w:rsidRDefault="003E1831" w:rsidP="009C7160">
                  <w:pPr>
                    <w:pStyle w:val="Prrafodelista"/>
                    <w:ind w:left="0"/>
                    <w:rPr>
                      <w:lang w:val="es-ES"/>
                    </w:rPr>
                  </w:pPr>
                  <w:r>
                    <w:rPr>
                      <w:lang w:val="es-ES"/>
                    </w:rPr>
                    <w:t>Estación</w:t>
                  </w:r>
                  <w:r w:rsidR="00EF2D61">
                    <w:rPr>
                      <w:lang w:val="es-ES"/>
                    </w:rPr>
                    <w:t xml:space="preserve"> Urmeneta</w:t>
                  </w:r>
                </w:p>
              </w:tc>
              <w:tc>
                <w:tcPr>
                  <w:tcW w:w="1309" w:type="dxa"/>
                </w:tcPr>
                <w:p w14:paraId="380B9ED0" w14:textId="77777777" w:rsidR="00EF2D61" w:rsidRDefault="003E1831" w:rsidP="009C7160">
                  <w:pPr>
                    <w:pStyle w:val="Prrafodelista"/>
                    <w:ind w:left="0"/>
                    <w:rPr>
                      <w:lang w:val="es-ES"/>
                    </w:rPr>
                  </w:pPr>
                  <w:r>
                    <w:rPr>
                      <w:lang w:val="es-ES"/>
                    </w:rPr>
                    <w:t>Estación</w:t>
                  </w:r>
                  <w:r w:rsidR="00EF2D61">
                    <w:rPr>
                      <w:lang w:val="es-ES"/>
                    </w:rPr>
                    <w:t xml:space="preserve"> Chepiquilla</w:t>
                  </w:r>
                </w:p>
              </w:tc>
            </w:tr>
            <w:tr w:rsidR="00EF2D61" w14:paraId="63129BBB" w14:textId="77777777" w:rsidTr="009C7160">
              <w:trPr>
                <w:jc w:val="center"/>
              </w:trPr>
              <w:tc>
                <w:tcPr>
                  <w:tcW w:w="582" w:type="dxa"/>
                </w:tcPr>
                <w:p w14:paraId="7AEA9116" w14:textId="77777777" w:rsidR="00EF2D61" w:rsidRDefault="00EF2D61" w:rsidP="009C7160">
                  <w:pPr>
                    <w:pStyle w:val="Prrafodelista"/>
                    <w:ind w:left="0"/>
                    <w:rPr>
                      <w:lang w:val="es-ES"/>
                    </w:rPr>
                  </w:pPr>
                  <w:r>
                    <w:rPr>
                      <w:lang w:val="es-ES"/>
                    </w:rPr>
                    <w:t>5</w:t>
                  </w:r>
                </w:p>
              </w:tc>
              <w:tc>
                <w:tcPr>
                  <w:tcW w:w="716" w:type="dxa"/>
                </w:tcPr>
                <w:p w14:paraId="13CCE711" w14:textId="77777777" w:rsidR="00EF2D61" w:rsidRDefault="00EF2D61" w:rsidP="009C7160">
                  <w:pPr>
                    <w:pStyle w:val="Prrafodelista"/>
                    <w:ind w:left="0"/>
                    <w:rPr>
                      <w:lang w:val="es-ES"/>
                    </w:rPr>
                  </w:pPr>
                  <w:r>
                    <w:rPr>
                      <w:lang w:val="es-ES"/>
                    </w:rPr>
                    <w:t>890</w:t>
                  </w:r>
                </w:p>
              </w:tc>
              <w:tc>
                <w:tcPr>
                  <w:tcW w:w="749" w:type="dxa"/>
                </w:tcPr>
                <w:p w14:paraId="36C92435" w14:textId="77777777" w:rsidR="00EF2D61" w:rsidRDefault="00EF2D61" w:rsidP="009C7160">
                  <w:pPr>
                    <w:pStyle w:val="Prrafodelista"/>
                    <w:ind w:left="0"/>
                    <w:rPr>
                      <w:lang w:val="es-ES"/>
                    </w:rPr>
                  </w:pPr>
                  <w:r>
                    <w:rPr>
                      <w:lang w:val="es-ES"/>
                    </w:rPr>
                    <w:t>12:04</w:t>
                  </w:r>
                </w:p>
              </w:tc>
              <w:tc>
                <w:tcPr>
                  <w:tcW w:w="1476" w:type="dxa"/>
                </w:tcPr>
                <w:p w14:paraId="5D7EE576" w14:textId="77777777" w:rsidR="00EF2D61" w:rsidRDefault="00EF2D61" w:rsidP="009C7160">
                  <w:pPr>
                    <w:pStyle w:val="Prrafodelista"/>
                    <w:ind w:left="0"/>
                    <w:rPr>
                      <w:lang w:val="es-ES"/>
                    </w:rPr>
                  </w:pPr>
                  <w:r>
                    <w:rPr>
                      <w:lang w:val="es-ES"/>
                    </w:rPr>
                    <w:t>150</w:t>
                  </w:r>
                </w:p>
              </w:tc>
              <w:tc>
                <w:tcPr>
                  <w:tcW w:w="1280" w:type="dxa"/>
                </w:tcPr>
                <w:p w14:paraId="6835C265" w14:textId="77777777" w:rsidR="00EF2D61" w:rsidRDefault="00EF2D61" w:rsidP="009C7160">
                  <w:pPr>
                    <w:pStyle w:val="Prrafodelista"/>
                    <w:ind w:left="0"/>
                    <w:rPr>
                      <w:lang w:val="es-ES"/>
                    </w:rPr>
                  </w:pPr>
                  <w:r>
                    <w:rPr>
                      <w:lang w:val="es-ES"/>
                    </w:rPr>
                    <w:t>120928</w:t>
                  </w:r>
                </w:p>
              </w:tc>
              <w:tc>
                <w:tcPr>
                  <w:tcW w:w="1220" w:type="dxa"/>
                </w:tcPr>
                <w:p w14:paraId="716F976C" w14:textId="77777777" w:rsidR="00EF2D61" w:rsidRDefault="00EF2D61" w:rsidP="009C7160">
                  <w:pPr>
                    <w:pStyle w:val="Prrafodelista"/>
                    <w:ind w:left="0"/>
                    <w:rPr>
                      <w:lang w:val="es-ES"/>
                    </w:rPr>
                  </w:pPr>
                  <w:r>
                    <w:rPr>
                      <w:lang w:val="es-ES"/>
                    </w:rPr>
                    <w:t>Viento 6° norte a sur velocidad 3.4 m/s</w:t>
                  </w:r>
                </w:p>
              </w:tc>
              <w:tc>
                <w:tcPr>
                  <w:tcW w:w="1309" w:type="dxa"/>
                </w:tcPr>
                <w:p w14:paraId="6110F84D" w14:textId="77777777" w:rsidR="00EF2D61" w:rsidRDefault="00EF2D61" w:rsidP="009C7160">
                  <w:pPr>
                    <w:pStyle w:val="Prrafodelista"/>
                    <w:ind w:left="0"/>
                    <w:rPr>
                      <w:lang w:val="es-ES"/>
                    </w:rPr>
                  </w:pPr>
                  <w:r>
                    <w:rPr>
                      <w:lang w:val="es-ES"/>
                    </w:rPr>
                    <w:t>viento 9° norte a sur, velocidad 2.5 m/s</w:t>
                  </w:r>
                </w:p>
              </w:tc>
            </w:tr>
            <w:tr w:rsidR="00EF2D61" w14:paraId="361C889C" w14:textId="77777777" w:rsidTr="009C7160">
              <w:trPr>
                <w:jc w:val="center"/>
              </w:trPr>
              <w:tc>
                <w:tcPr>
                  <w:tcW w:w="7332" w:type="dxa"/>
                  <w:gridSpan w:val="7"/>
                </w:tcPr>
                <w:p w14:paraId="5BED3524" w14:textId="77777777" w:rsidR="00EF2D61" w:rsidRDefault="00EF2D61" w:rsidP="009C7160">
                  <w:pPr>
                    <w:pStyle w:val="Prrafodelista"/>
                    <w:ind w:left="0"/>
                    <w:rPr>
                      <w:lang w:val="es-ES"/>
                    </w:rPr>
                  </w:pPr>
                  <w:r>
                    <w:rPr>
                      <w:lang w:val="es-ES"/>
                    </w:rPr>
                    <w:t>Tronadura 2</w:t>
                  </w:r>
                </w:p>
              </w:tc>
            </w:tr>
            <w:tr w:rsidR="00EF2D61" w14:paraId="4216E2AC" w14:textId="77777777" w:rsidTr="009C7160">
              <w:trPr>
                <w:jc w:val="center"/>
              </w:trPr>
              <w:tc>
                <w:tcPr>
                  <w:tcW w:w="582" w:type="dxa"/>
                </w:tcPr>
                <w:p w14:paraId="7FB19D0A" w14:textId="77777777" w:rsidR="00EF2D61" w:rsidRDefault="00EF2D61" w:rsidP="009C7160">
                  <w:pPr>
                    <w:pStyle w:val="Prrafodelista"/>
                    <w:ind w:left="0"/>
                    <w:rPr>
                      <w:lang w:val="es-ES"/>
                    </w:rPr>
                  </w:pPr>
                  <w:r>
                    <w:rPr>
                      <w:lang w:val="es-ES"/>
                    </w:rPr>
                    <w:t>Fase</w:t>
                  </w:r>
                </w:p>
              </w:tc>
              <w:tc>
                <w:tcPr>
                  <w:tcW w:w="716" w:type="dxa"/>
                </w:tcPr>
                <w:p w14:paraId="5BE276B3" w14:textId="77777777" w:rsidR="00EF2D61" w:rsidRDefault="00EF2D61" w:rsidP="009C7160">
                  <w:pPr>
                    <w:pStyle w:val="Prrafodelista"/>
                    <w:ind w:left="0"/>
                    <w:rPr>
                      <w:lang w:val="es-ES"/>
                    </w:rPr>
                  </w:pPr>
                  <w:r>
                    <w:rPr>
                      <w:lang w:val="es-ES"/>
                    </w:rPr>
                    <w:t>Banco</w:t>
                  </w:r>
                </w:p>
              </w:tc>
              <w:tc>
                <w:tcPr>
                  <w:tcW w:w="749" w:type="dxa"/>
                </w:tcPr>
                <w:p w14:paraId="19F0AACA" w14:textId="77777777" w:rsidR="00EF2D61" w:rsidRDefault="00EF2D61" w:rsidP="009C7160">
                  <w:pPr>
                    <w:pStyle w:val="Prrafodelista"/>
                    <w:ind w:left="0"/>
                    <w:rPr>
                      <w:lang w:val="es-ES"/>
                    </w:rPr>
                  </w:pPr>
                  <w:r>
                    <w:rPr>
                      <w:lang w:val="es-ES"/>
                    </w:rPr>
                    <w:t>Hora</w:t>
                  </w:r>
                </w:p>
              </w:tc>
              <w:tc>
                <w:tcPr>
                  <w:tcW w:w="1476" w:type="dxa"/>
                </w:tcPr>
                <w:p w14:paraId="40D4C13A" w14:textId="77777777" w:rsidR="00EF2D61" w:rsidRDefault="00EF2D61" w:rsidP="009C7160">
                  <w:pPr>
                    <w:pStyle w:val="Prrafodelista"/>
                    <w:ind w:left="0"/>
                    <w:rPr>
                      <w:lang w:val="es-ES"/>
                    </w:rPr>
                  </w:pPr>
                  <w:r>
                    <w:rPr>
                      <w:lang w:val="es-ES"/>
                    </w:rPr>
                    <w:t>N° de pozos</w:t>
                  </w:r>
                </w:p>
              </w:tc>
              <w:tc>
                <w:tcPr>
                  <w:tcW w:w="1280" w:type="dxa"/>
                </w:tcPr>
                <w:p w14:paraId="3D05B09A" w14:textId="77777777" w:rsidR="00EF2D61" w:rsidRDefault="00EF2D61" w:rsidP="009C7160">
                  <w:pPr>
                    <w:pStyle w:val="Prrafodelista"/>
                    <w:ind w:left="0"/>
                    <w:rPr>
                      <w:lang w:val="es-ES"/>
                    </w:rPr>
                  </w:pPr>
                  <w:r>
                    <w:rPr>
                      <w:lang w:val="es-ES"/>
                    </w:rPr>
                    <w:t>Toneladas Removidas</w:t>
                  </w:r>
                </w:p>
              </w:tc>
              <w:tc>
                <w:tcPr>
                  <w:tcW w:w="1220" w:type="dxa"/>
                </w:tcPr>
                <w:p w14:paraId="1E54D851" w14:textId="77777777" w:rsidR="00EF2D61" w:rsidRDefault="003E1831" w:rsidP="009C7160">
                  <w:pPr>
                    <w:pStyle w:val="Prrafodelista"/>
                    <w:ind w:left="0"/>
                    <w:rPr>
                      <w:lang w:val="es-ES"/>
                    </w:rPr>
                  </w:pPr>
                  <w:r>
                    <w:rPr>
                      <w:lang w:val="es-ES"/>
                    </w:rPr>
                    <w:t>Estación</w:t>
                  </w:r>
                  <w:r w:rsidR="00EF2D61">
                    <w:rPr>
                      <w:lang w:val="es-ES"/>
                    </w:rPr>
                    <w:t xml:space="preserve"> Urmeneta</w:t>
                  </w:r>
                </w:p>
              </w:tc>
              <w:tc>
                <w:tcPr>
                  <w:tcW w:w="1309" w:type="dxa"/>
                </w:tcPr>
                <w:p w14:paraId="37FB6322" w14:textId="77777777" w:rsidR="00EF2D61" w:rsidRDefault="003E1831" w:rsidP="009C7160">
                  <w:pPr>
                    <w:pStyle w:val="Prrafodelista"/>
                    <w:ind w:left="0"/>
                    <w:rPr>
                      <w:lang w:val="es-ES"/>
                    </w:rPr>
                  </w:pPr>
                  <w:r>
                    <w:rPr>
                      <w:lang w:val="es-ES"/>
                    </w:rPr>
                    <w:t>Estación</w:t>
                  </w:r>
                  <w:r w:rsidR="00EF2D61">
                    <w:rPr>
                      <w:lang w:val="es-ES"/>
                    </w:rPr>
                    <w:t xml:space="preserve"> Chepiquilla</w:t>
                  </w:r>
                </w:p>
              </w:tc>
            </w:tr>
            <w:tr w:rsidR="00EF2D61" w14:paraId="7F8DF21C" w14:textId="77777777" w:rsidTr="009C7160">
              <w:trPr>
                <w:jc w:val="center"/>
              </w:trPr>
              <w:tc>
                <w:tcPr>
                  <w:tcW w:w="582" w:type="dxa"/>
                </w:tcPr>
                <w:p w14:paraId="0302B9BA" w14:textId="77777777" w:rsidR="00EF2D61" w:rsidRDefault="00EF2D61" w:rsidP="009C7160">
                  <w:pPr>
                    <w:pStyle w:val="Prrafodelista"/>
                    <w:ind w:left="0"/>
                    <w:rPr>
                      <w:lang w:val="es-ES"/>
                    </w:rPr>
                  </w:pPr>
                  <w:r>
                    <w:rPr>
                      <w:lang w:val="es-ES"/>
                    </w:rPr>
                    <w:t>4</w:t>
                  </w:r>
                </w:p>
              </w:tc>
              <w:tc>
                <w:tcPr>
                  <w:tcW w:w="716" w:type="dxa"/>
                </w:tcPr>
                <w:p w14:paraId="1A9BD4DD" w14:textId="77777777" w:rsidR="00EF2D61" w:rsidRDefault="00EF2D61" w:rsidP="009C7160">
                  <w:pPr>
                    <w:pStyle w:val="Prrafodelista"/>
                    <w:ind w:left="0"/>
                    <w:rPr>
                      <w:lang w:val="es-ES"/>
                    </w:rPr>
                  </w:pPr>
                  <w:r>
                    <w:rPr>
                      <w:lang w:val="es-ES"/>
                    </w:rPr>
                    <w:t>960</w:t>
                  </w:r>
                </w:p>
              </w:tc>
              <w:tc>
                <w:tcPr>
                  <w:tcW w:w="749" w:type="dxa"/>
                </w:tcPr>
                <w:p w14:paraId="6741CFEB" w14:textId="77777777" w:rsidR="00EF2D61" w:rsidRDefault="00EF2D61" w:rsidP="009C7160">
                  <w:pPr>
                    <w:pStyle w:val="Prrafodelista"/>
                    <w:ind w:left="0"/>
                    <w:rPr>
                      <w:lang w:val="es-ES"/>
                    </w:rPr>
                  </w:pPr>
                  <w:r>
                    <w:rPr>
                      <w:lang w:val="es-ES"/>
                    </w:rPr>
                    <w:t>12:05</w:t>
                  </w:r>
                </w:p>
              </w:tc>
              <w:tc>
                <w:tcPr>
                  <w:tcW w:w="1476" w:type="dxa"/>
                </w:tcPr>
                <w:p w14:paraId="62D24C9A" w14:textId="77777777" w:rsidR="00EF2D61" w:rsidRDefault="00EF2D61" w:rsidP="009C7160">
                  <w:pPr>
                    <w:pStyle w:val="Prrafodelista"/>
                    <w:ind w:left="0"/>
                    <w:rPr>
                      <w:lang w:val="es-ES"/>
                    </w:rPr>
                  </w:pPr>
                  <w:r>
                    <w:rPr>
                      <w:lang w:val="es-ES"/>
                    </w:rPr>
                    <w:t>se subdividió en 2 mallas, una de 146 y otra de 87 pozos</w:t>
                  </w:r>
                </w:p>
              </w:tc>
              <w:tc>
                <w:tcPr>
                  <w:tcW w:w="1280" w:type="dxa"/>
                </w:tcPr>
                <w:p w14:paraId="38D18ECE" w14:textId="77777777" w:rsidR="00EF2D61" w:rsidRDefault="00EF2D61" w:rsidP="009C7160">
                  <w:pPr>
                    <w:pStyle w:val="Prrafodelista"/>
                    <w:ind w:left="0"/>
                    <w:rPr>
                      <w:lang w:val="es-ES"/>
                    </w:rPr>
                  </w:pPr>
                  <w:r>
                    <w:rPr>
                      <w:lang w:val="es-ES"/>
                    </w:rPr>
                    <w:t>142824 y 60686</w:t>
                  </w:r>
                </w:p>
              </w:tc>
              <w:tc>
                <w:tcPr>
                  <w:tcW w:w="1220" w:type="dxa"/>
                </w:tcPr>
                <w:p w14:paraId="5A604D06" w14:textId="77777777" w:rsidR="00EF2D61" w:rsidRDefault="00EF2D61" w:rsidP="009C7160">
                  <w:pPr>
                    <w:pStyle w:val="Prrafodelista"/>
                    <w:ind w:left="0"/>
                    <w:rPr>
                      <w:lang w:val="es-ES"/>
                    </w:rPr>
                  </w:pPr>
                  <w:r>
                    <w:rPr>
                      <w:lang w:val="es-ES"/>
                    </w:rPr>
                    <w:t>Viento 6° norte a sur velocidad 3.4 m/s</w:t>
                  </w:r>
                </w:p>
              </w:tc>
              <w:tc>
                <w:tcPr>
                  <w:tcW w:w="1309" w:type="dxa"/>
                </w:tcPr>
                <w:p w14:paraId="3B77D75E" w14:textId="77777777" w:rsidR="00EF2D61" w:rsidRDefault="00EF2D61" w:rsidP="009C7160">
                  <w:pPr>
                    <w:pStyle w:val="Prrafodelista"/>
                    <w:ind w:left="0"/>
                    <w:rPr>
                      <w:lang w:val="es-ES"/>
                    </w:rPr>
                  </w:pPr>
                  <w:r>
                    <w:rPr>
                      <w:lang w:val="es-ES"/>
                    </w:rPr>
                    <w:t>Viento 18° norte a sur velocidad 3.4 m/s</w:t>
                  </w:r>
                </w:p>
              </w:tc>
            </w:tr>
          </w:tbl>
          <w:p w14:paraId="038E0886" w14:textId="77777777" w:rsidR="00EF2D61" w:rsidRPr="0025129B" w:rsidRDefault="00EF2D61" w:rsidP="009C7160">
            <w:pPr>
              <w:rPr>
                <w:rFonts w:eastAsia="Times New Roman"/>
                <w:color w:val="000000"/>
                <w:sz w:val="20"/>
                <w:szCs w:val="20"/>
                <w:lang w:eastAsia="es-CL"/>
              </w:rPr>
            </w:pPr>
          </w:p>
        </w:tc>
        <w:tc>
          <w:tcPr>
            <w:tcW w:w="2499" w:type="pct"/>
            <w:gridSpan w:val="3"/>
            <w:tcBorders>
              <w:top w:val="nil"/>
              <w:left w:val="single" w:sz="4" w:space="0" w:color="auto"/>
              <w:right w:val="single" w:sz="4" w:space="0" w:color="auto"/>
            </w:tcBorders>
            <w:shd w:val="clear" w:color="auto" w:fill="auto"/>
            <w:noWrap/>
            <w:vAlign w:val="center"/>
            <w:hideMark/>
          </w:tcPr>
          <w:p w14:paraId="7AE9A2F7" w14:textId="77777777" w:rsidR="00EF2D61" w:rsidRPr="0025129B" w:rsidRDefault="00EF2D61" w:rsidP="009C716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301BE7A" wp14:editId="64F52323">
                  <wp:extent cx="4356000" cy="2214675"/>
                  <wp:effectExtent l="0" t="0" r="698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0603.jpg"/>
                          <pic:cNvPicPr/>
                        </pic:nvPicPr>
                        <pic:blipFill rotWithShape="1">
                          <a:blip r:embed="rId52">
                            <a:extLst>
                              <a:ext uri="{28A0092B-C50C-407E-A947-70E740481C1C}">
                                <a14:useLocalDpi xmlns:a14="http://schemas.microsoft.com/office/drawing/2010/main" val="0"/>
                              </a:ext>
                            </a:extLst>
                          </a:blip>
                          <a:srcRect t="16708" b="15503"/>
                          <a:stretch/>
                        </pic:blipFill>
                        <pic:spPr bwMode="auto">
                          <a:xfrm>
                            <a:off x="0" y="0"/>
                            <a:ext cx="4356000" cy="2214675"/>
                          </a:xfrm>
                          <a:prstGeom prst="rect">
                            <a:avLst/>
                          </a:prstGeom>
                          <a:ln>
                            <a:noFill/>
                          </a:ln>
                          <a:extLst>
                            <a:ext uri="{53640926-AAD7-44D8-BBD7-CCE9431645EC}">
                              <a14:shadowObscured xmlns:a14="http://schemas.microsoft.com/office/drawing/2010/main"/>
                            </a:ext>
                          </a:extLst>
                        </pic:spPr>
                      </pic:pic>
                    </a:graphicData>
                  </a:graphic>
                </wp:inline>
              </w:drawing>
            </w:r>
          </w:p>
        </w:tc>
      </w:tr>
      <w:tr w:rsidR="009C7160" w:rsidRPr="0025129B" w14:paraId="56D274CC" w14:textId="77777777" w:rsidTr="008467BF">
        <w:trPr>
          <w:trHeight w:val="424"/>
          <w:jc w:val="center"/>
        </w:trPr>
        <w:tc>
          <w:tcPr>
            <w:tcW w:w="2501" w:type="pct"/>
            <w:gridSpan w:val="3"/>
            <w:tcBorders>
              <w:top w:val="single" w:sz="4" w:space="0" w:color="auto"/>
              <w:left w:val="single" w:sz="4" w:space="0" w:color="auto"/>
              <w:right w:val="single" w:sz="4" w:space="0" w:color="000000"/>
            </w:tcBorders>
            <w:shd w:val="clear" w:color="auto" w:fill="auto"/>
            <w:noWrap/>
            <w:vAlign w:val="center"/>
            <w:hideMark/>
          </w:tcPr>
          <w:p w14:paraId="43CC97AC" w14:textId="77777777" w:rsidR="00EF2D61" w:rsidRPr="000C65E3" w:rsidRDefault="00EF2D61" w:rsidP="009C7160">
            <w:pPr>
              <w:pStyle w:val="Descripcin"/>
              <w:keepNext/>
            </w:pPr>
            <w:bookmarkStart w:id="152" w:name="_Toc496524931"/>
            <w:bookmarkStart w:id="153" w:name="_Toc496525563"/>
            <w:r>
              <w:t xml:space="preserve">Tabla </w:t>
            </w:r>
            <w:r>
              <w:fldChar w:fldCharType="begin"/>
            </w:r>
            <w:r>
              <w:instrText xml:space="preserve"> SEQ Tabla \* ARABIC </w:instrText>
            </w:r>
            <w:r>
              <w:fldChar w:fldCharType="separate"/>
            </w:r>
            <w:r w:rsidR="00761DCC">
              <w:rPr>
                <w:noProof/>
              </w:rPr>
              <w:t>4</w:t>
            </w:r>
            <w:bookmarkEnd w:id="152"/>
            <w:bookmarkEnd w:id="153"/>
            <w:r>
              <w:fldChar w:fldCharType="end"/>
            </w:r>
          </w:p>
        </w:tc>
        <w:tc>
          <w:tcPr>
            <w:tcW w:w="1014" w:type="pct"/>
            <w:tcBorders>
              <w:top w:val="single" w:sz="4" w:space="0" w:color="auto"/>
              <w:left w:val="single" w:sz="4" w:space="0" w:color="000000"/>
              <w:right w:val="nil"/>
            </w:tcBorders>
            <w:shd w:val="clear" w:color="auto" w:fill="auto"/>
            <w:noWrap/>
            <w:vAlign w:val="center"/>
            <w:hideMark/>
          </w:tcPr>
          <w:p w14:paraId="1AE38883" w14:textId="77777777" w:rsidR="00EF2D61" w:rsidRPr="0025129B" w:rsidRDefault="00EF2D61" w:rsidP="009C7160">
            <w:pPr>
              <w:pStyle w:val="Descripcin"/>
            </w:pPr>
            <w:bookmarkStart w:id="154" w:name="_Toc496524932"/>
            <w:bookmarkStart w:id="155" w:name="_Toc496525564"/>
            <w:bookmarkStart w:id="156" w:name="_Ref496540833"/>
            <w:r w:rsidRPr="0025129B">
              <w:t xml:space="preserve">Fotografía </w:t>
            </w:r>
            <w:r w:rsidR="009C7160">
              <w:fldChar w:fldCharType="begin"/>
            </w:r>
            <w:r w:rsidR="009C7160">
              <w:instrText xml:space="preserve"> SEQ Fotografía \* ARABIC </w:instrText>
            </w:r>
            <w:r w:rsidR="009C7160">
              <w:fldChar w:fldCharType="separate"/>
            </w:r>
            <w:r w:rsidR="00761DCC">
              <w:rPr>
                <w:noProof/>
              </w:rPr>
              <w:t>10</w:t>
            </w:r>
            <w:r w:rsidR="009C7160">
              <w:fldChar w:fldCharType="end"/>
            </w:r>
            <w:r w:rsidRPr="0025129B">
              <w:t>.</w:t>
            </w:r>
            <w:bookmarkEnd w:id="154"/>
            <w:bookmarkEnd w:id="155"/>
            <w:bookmarkEnd w:id="156"/>
          </w:p>
        </w:tc>
        <w:tc>
          <w:tcPr>
            <w:tcW w:w="1485" w:type="pct"/>
            <w:gridSpan w:val="2"/>
            <w:tcBorders>
              <w:top w:val="single" w:sz="4" w:space="0" w:color="auto"/>
              <w:left w:val="single" w:sz="4" w:space="0" w:color="auto"/>
              <w:right w:val="single" w:sz="4" w:space="0" w:color="000000"/>
            </w:tcBorders>
            <w:shd w:val="clear" w:color="auto" w:fill="auto"/>
            <w:noWrap/>
            <w:vAlign w:val="center"/>
            <w:hideMark/>
          </w:tcPr>
          <w:p w14:paraId="25F8DA11"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sidRPr="00630953">
              <w:rPr>
                <w:rFonts w:eastAsia="Times New Roman"/>
                <w:color w:val="000000"/>
                <w:sz w:val="18"/>
                <w:szCs w:val="18"/>
                <w:lang w:eastAsia="es-CL"/>
              </w:rPr>
              <w:t>26-10-2016</w:t>
            </w:r>
          </w:p>
        </w:tc>
      </w:tr>
      <w:tr w:rsidR="00EF2D61" w:rsidRPr="0025129B" w14:paraId="7C3E1460" w14:textId="77777777" w:rsidTr="008467BF">
        <w:trPr>
          <w:trHeight w:val="410"/>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2D79FE8" w14:textId="77777777" w:rsidR="00EF2D61" w:rsidRPr="00A67625" w:rsidRDefault="00EF2D61" w:rsidP="009C716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Características de tronadura ejecutada el </w:t>
            </w:r>
            <w:r w:rsidR="003E1831">
              <w:rPr>
                <w:rFonts w:eastAsia="Times New Roman"/>
                <w:color w:val="000000"/>
                <w:sz w:val="18"/>
                <w:szCs w:val="18"/>
                <w:lang w:eastAsia="es-CL"/>
              </w:rPr>
              <w:t>día</w:t>
            </w:r>
            <w:r>
              <w:rPr>
                <w:rFonts w:eastAsia="Times New Roman"/>
                <w:color w:val="000000"/>
                <w:sz w:val="18"/>
                <w:szCs w:val="18"/>
                <w:lang w:eastAsia="es-CL"/>
              </w:rPr>
              <w:t xml:space="preserve"> de la Inspección ambiental, de acuerdo a lo informado por </w:t>
            </w:r>
            <w:r w:rsidR="003E1831">
              <w:rPr>
                <w:rFonts w:eastAsia="Times New Roman"/>
                <w:color w:val="000000"/>
                <w:sz w:val="18"/>
                <w:szCs w:val="18"/>
                <w:lang w:eastAsia="es-CL"/>
              </w:rPr>
              <w:t xml:space="preserve">Cía. </w:t>
            </w:r>
            <w:r>
              <w:rPr>
                <w:rFonts w:eastAsia="Times New Roman"/>
                <w:color w:val="000000"/>
                <w:sz w:val="18"/>
                <w:szCs w:val="18"/>
                <w:lang w:eastAsia="es-CL"/>
              </w:rPr>
              <w:t xml:space="preserve">Minera </w:t>
            </w:r>
            <w:r w:rsidR="003E1831">
              <w:rPr>
                <w:rFonts w:eastAsia="Times New Roman"/>
                <w:color w:val="000000"/>
                <w:sz w:val="18"/>
                <w:szCs w:val="18"/>
                <w:lang w:eastAsia="es-CL"/>
              </w:rPr>
              <w:t>Teck</w:t>
            </w:r>
            <w:r>
              <w:rPr>
                <w:rFonts w:eastAsia="Times New Roman"/>
                <w:color w:val="000000"/>
                <w:sz w:val="18"/>
                <w:szCs w:val="18"/>
                <w:lang w:eastAsia="es-CL"/>
              </w:rPr>
              <w:t xml:space="preserve"> CDA.</w:t>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51E7368" w14:textId="77777777" w:rsidR="00EF2D61" w:rsidRPr="00DA4A37" w:rsidRDefault="00EF2D61" w:rsidP="009C716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Estación Monitora Garita, </w:t>
            </w:r>
            <w:r w:rsidRPr="00DA4A37">
              <w:rPr>
                <w:rFonts w:eastAsia="Times New Roman"/>
                <w:color w:val="000000"/>
                <w:sz w:val="18"/>
                <w:szCs w:val="18"/>
                <w:lang w:eastAsia="es-CL"/>
              </w:rPr>
              <w:t>posee equipos para medición de dirección y velocidad del viento, T°, Humedad, evaporación, pluviometría presión atmosférica y radiación Solar.</w:t>
            </w:r>
          </w:p>
        </w:tc>
      </w:tr>
      <w:tr w:rsidR="00EF2D61" w:rsidRPr="0025129B" w14:paraId="73E537FC" w14:textId="77777777" w:rsidTr="00522BC1">
        <w:trPr>
          <w:trHeight w:val="3573"/>
          <w:jc w:val="center"/>
        </w:trPr>
        <w:tc>
          <w:tcPr>
            <w:tcW w:w="2501" w:type="pct"/>
            <w:gridSpan w:val="3"/>
            <w:tcBorders>
              <w:top w:val="nil"/>
              <w:left w:val="single" w:sz="4" w:space="0" w:color="auto"/>
              <w:bottom w:val="single" w:sz="4" w:space="0" w:color="auto"/>
              <w:right w:val="single" w:sz="4" w:space="0" w:color="auto"/>
            </w:tcBorders>
            <w:shd w:val="clear" w:color="auto" w:fill="auto"/>
            <w:noWrap/>
            <w:vAlign w:val="center"/>
            <w:hideMark/>
          </w:tcPr>
          <w:p w14:paraId="74A09E88" w14:textId="77777777" w:rsidR="00EF2D61" w:rsidRPr="0025129B" w:rsidRDefault="00EF2D61" w:rsidP="009C716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B51E73C" wp14:editId="0020A365">
                  <wp:extent cx="4354506" cy="2223873"/>
                  <wp:effectExtent l="0" t="0" r="8255"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0603.jpg"/>
                          <pic:cNvPicPr/>
                        </pic:nvPicPr>
                        <pic:blipFill rotWithShape="1">
                          <a:blip r:embed="rId53">
                            <a:extLst>
                              <a:ext uri="{28A0092B-C50C-407E-A947-70E740481C1C}">
                                <a14:useLocalDpi xmlns:a14="http://schemas.microsoft.com/office/drawing/2010/main" val="0"/>
                              </a:ext>
                            </a:extLst>
                          </a:blip>
                          <a:srcRect t="4665" b="21247"/>
                          <a:stretch/>
                        </pic:blipFill>
                        <pic:spPr bwMode="auto">
                          <a:xfrm>
                            <a:off x="0" y="0"/>
                            <a:ext cx="4356000" cy="2224636"/>
                          </a:xfrm>
                          <a:prstGeom prst="rect">
                            <a:avLst/>
                          </a:prstGeom>
                          <a:ln>
                            <a:noFill/>
                          </a:ln>
                          <a:extLst>
                            <a:ext uri="{53640926-AAD7-44D8-BBD7-CCE9431645EC}">
                              <a14:shadowObscured xmlns:a14="http://schemas.microsoft.com/office/drawing/2010/main"/>
                            </a:ext>
                          </a:extLst>
                        </pic:spPr>
                      </pic:pic>
                    </a:graphicData>
                  </a:graphic>
                </wp:inline>
              </w:drawing>
            </w:r>
          </w:p>
        </w:tc>
        <w:tc>
          <w:tcPr>
            <w:tcW w:w="2499" w:type="pct"/>
            <w:gridSpan w:val="3"/>
            <w:tcBorders>
              <w:top w:val="nil"/>
              <w:left w:val="single" w:sz="4" w:space="0" w:color="auto"/>
              <w:bottom w:val="single" w:sz="4" w:space="0" w:color="auto"/>
              <w:right w:val="single" w:sz="4" w:space="0" w:color="auto"/>
            </w:tcBorders>
            <w:shd w:val="clear" w:color="auto" w:fill="auto"/>
            <w:noWrap/>
            <w:vAlign w:val="center"/>
            <w:hideMark/>
          </w:tcPr>
          <w:p w14:paraId="50EECAC1" w14:textId="77777777" w:rsidR="00EF2D61" w:rsidRPr="0025129B" w:rsidRDefault="00EF2D61" w:rsidP="009C716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F290ED0" wp14:editId="652A3973">
                  <wp:extent cx="4374292" cy="2231786"/>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0603.jpg"/>
                          <pic:cNvPicPr/>
                        </pic:nvPicPr>
                        <pic:blipFill rotWithShape="1">
                          <a:blip r:embed="rId54">
                            <a:extLst>
                              <a:ext uri="{28A0092B-C50C-407E-A947-70E740481C1C}">
                                <a14:useLocalDpi xmlns:a14="http://schemas.microsoft.com/office/drawing/2010/main" val="0"/>
                              </a:ext>
                            </a:extLst>
                          </a:blip>
                          <a:srcRect t="7817" b="23820"/>
                          <a:stretch/>
                        </pic:blipFill>
                        <pic:spPr bwMode="auto">
                          <a:xfrm>
                            <a:off x="0" y="0"/>
                            <a:ext cx="4378160" cy="2233759"/>
                          </a:xfrm>
                          <a:prstGeom prst="rect">
                            <a:avLst/>
                          </a:prstGeom>
                          <a:ln>
                            <a:noFill/>
                          </a:ln>
                          <a:extLst>
                            <a:ext uri="{53640926-AAD7-44D8-BBD7-CCE9431645EC}">
                              <a14:shadowObscured xmlns:a14="http://schemas.microsoft.com/office/drawing/2010/main"/>
                            </a:ext>
                          </a:extLst>
                        </pic:spPr>
                      </pic:pic>
                    </a:graphicData>
                  </a:graphic>
                </wp:inline>
              </w:drawing>
            </w:r>
          </w:p>
        </w:tc>
      </w:tr>
      <w:tr w:rsidR="008467BF" w:rsidRPr="0025129B" w14:paraId="132D0FE0" w14:textId="77777777" w:rsidTr="008467BF">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3BA1B1A3" w14:textId="77777777" w:rsidR="00EF2D61" w:rsidRPr="0025129B" w:rsidRDefault="00EF2D61" w:rsidP="009C7160">
            <w:pPr>
              <w:pStyle w:val="Descripcin"/>
              <w:rPr>
                <w:rFonts w:eastAsia="Times New Roman"/>
                <w:color w:val="000000"/>
                <w:lang w:eastAsia="es-CL"/>
              </w:rPr>
            </w:pPr>
            <w:bookmarkStart w:id="157" w:name="_Toc496524933"/>
            <w:bookmarkStart w:id="158" w:name="_Toc496525565"/>
            <w:bookmarkStart w:id="159" w:name="_Ref496540859"/>
            <w:r w:rsidRPr="0025129B">
              <w:t xml:space="preserve">Fotografía </w:t>
            </w:r>
            <w:r w:rsidR="009C7160">
              <w:fldChar w:fldCharType="begin"/>
            </w:r>
            <w:r w:rsidR="009C7160">
              <w:instrText xml:space="preserve"> SEQ Fotografía \* ARABIC </w:instrText>
            </w:r>
            <w:r w:rsidR="009C7160">
              <w:fldChar w:fldCharType="separate"/>
            </w:r>
            <w:r w:rsidR="00761DCC">
              <w:rPr>
                <w:noProof/>
              </w:rPr>
              <w:t>11</w:t>
            </w:r>
            <w:r w:rsidR="009C7160">
              <w:fldChar w:fldCharType="end"/>
            </w:r>
            <w:r w:rsidRPr="0025129B">
              <w:t>.</w:t>
            </w:r>
            <w:bookmarkEnd w:id="157"/>
            <w:bookmarkEnd w:id="158"/>
            <w:bookmarkEnd w:id="159"/>
          </w:p>
        </w:tc>
        <w:tc>
          <w:tcPr>
            <w:tcW w:w="14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28940E"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630953">
              <w:rPr>
                <w:rFonts w:eastAsia="Times New Roman"/>
                <w:color w:val="000000"/>
                <w:sz w:val="18"/>
                <w:szCs w:val="18"/>
                <w:lang w:eastAsia="es-CL"/>
              </w:rPr>
              <w:t>26-10-2016</w:t>
            </w:r>
          </w:p>
        </w:tc>
        <w:tc>
          <w:tcPr>
            <w:tcW w:w="1014" w:type="pct"/>
            <w:tcBorders>
              <w:top w:val="single" w:sz="4" w:space="0" w:color="auto"/>
              <w:left w:val="nil"/>
              <w:bottom w:val="single" w:sz="4" w:space="0" w:color="auto"/>
              <w:right w:val="nil"/>
            </w:tcBorders>
            <w:shd w:val="clear" w:color="auto" w:fill="auto"/>
            <w:noWrap/>
            <w:vAlign w:val="center"/>
            <w:hideMark/>
          </w:tcPr>
          <w:p w14:paraId="40C4AEC2" w14:textId="77777777" w:rsidR="00EF2D61" w:rsidRPr="0025129B" w:rsidRDefault="00EF2D61" w:rsidP="009C7160">
            <w:pPr>
              <w:pStyle w:val="Descripcin"/>
            </w:pPr>
            <w:bookmarkStart w:id="160" w:name="_Toc496524934"/>
            <w:bookmarkStart w:id="161" w:name="_Toc496525566"/>
            <w:bookmarkStart w:id="162" w:name="_Ref496540880"/>
            <w:r w:rsidRPr="0025129B">
              <w:t xml:space="preserve">Fotografía </w:t>
            </w:r>
            <w:r w:rsidR="009C7160">
              <w:fldChar w:fldCharType="begin"/>
            </w:r>
            <w:r w:rsidR="009C7160">
              <w:instrText xml:space="preserve"> SEQ Fotografía \* ARABIC </w:instrText>
            </w:r>
            <w:r w:rsidR="009C7160">
              <w:fldChar w:fldCharType="separate"/>
            </w:r>
            <w:r w:rsidR="00761DCC">
              <w:rPr>
                <w:noProof/>
              </w:rPr>
              <w:t>12</w:t>
            </w:r>
            <w:r w:rsidR="009C7160">
              <w:fldChar w:fldCharType="end"/>
            </w:r>
            <w:r w:rsidRPr="0025129B">
              <w:t>.</w:t>
            </w:r>
            <w:bookmarkEnd w:id="160"/>
            <w:bookmarkEnd w:id="161"/>
            <w:bookmarkEnd w:id="162"/>
          </w:p>
        </w:tc>
        <w:tc>
          <w:tcPr>
            <w:tcW w:w="14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7121DD"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630953">
              <w:rPr>
                <w:rFonts w:eastAsia="Times New Roman"/>
                <w:color w:val="000000"/>
                <w:sz w:val="18"/>
                <w:szCs w:val="18"/>
                <w:lang w:eastAsia="es-CL"/>
              </w:rPr>
              <w:t>26-10-2016</w:t>
            </w:r>
          </w:p>
        </w:tc>
      </w:tr>
      <w:tr w:rsidR="008467BF" w:rsidRPr="0025129B" w14:paraId="29214E95" w14:textId="77777777" w:rsidTr="008467BF">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C6D021"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70864">
              <w:rPr>
                <w:rFonts w:eastAsia="Times New Roman"/>
                <w:b/>
                <w:sz w:val="18"/>
                <w:szCs w:val="18"/>
                <w:lang w:eastAsia="es-CL"/>
              </w:rPr>
              <w:t>19</w:t>
            </w:r>
          </w:p>
        </w:tc>
        <w:tc>
          <w:tcPr>
            <w:tcW w:w="783" w:type="pct"/>
            <w:tcBorders>
              <w:top w:val="single" w:sz="4" w:space="0" w:color="auto"/>
              <w:left w:val="nil"/>
              <w:bottom w:val="single" w:sz="4" w:space="0" w:color="auto"/>
              <w:right w:val="single" w:sz="4" w:space="0" w:color="000000"/>
            </w:tcBorders>
            <w:shd w:val="clear" w:color="auto" w:fill="auto"/>
            <w:noWrap/>
            <w:vAlign w:val="center"/>
            <w:hideMark/>
          </w:tcPr>
          <w:p w14:paraId="602B4DF7"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DA4A37">
              <w:rPr>
                <w:rFonts w:eastAsia="Times New Roman"/>
                <w:color w:val="000000"/>
                <w:sz w:val="18"/>
                <w:szCs w:val="18"/>
                <w:lang w:eastAsia="es-CL"/>
              </w:rPr>
              <w:t>6.652.825</w:t>
            </w:r>
          </w:p>
        </w:tc>
        <w:tc>
          <w:tcPr>
            <w:tcW w:w="704" w:type="pct"/>
            <w:tcBorders>
              <w:top w:val="single" w:sz="4" w:space="0" w:color="auto"/>
              <w:left w:val="nil"/>
              <w:bottom w:val="single" w:sz="4" w:space="0" w:color="auto"/>
              <w:right w:val="single" w:sz="4" w:space="0" w:color="000000"/>
            </w:tcBorders>
            <w:shd w:val="clear" w:color="auto" w:fill="auto"/>
            <w:noWrap/>
            <w:vAlign w:val="center"/>
            <w:hideMark/>
          </w:tcPr>
          <w:p w14:paraId="785ADD9C"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DA4A37">
              <w:rPr>
                <w:rFonts w:eastAsia="Times New Roman"/>
                <w:color w:val="000000"/>
                <w:sz w:val="18"/>
                <w:szCs w:val="18"/>
                <w:lang w:eastAsia="es-CL"/>
              </w:rPr>
              <w:t>299.292</w:t>
            </w:r>
          </w:p>
        </w:tc>
        <w:tc>
          <w:tcPr>
            <w:tcW w:w="1014" w:type="pct"/>
            <w:tcBorders>
              <w:top w:val="single" w:sz="4" w:space="0" w:color="auto"/>
              <w:left w:val="nil"/>
              <w:bottom w:val="single" w:sz="4" w:space="0" w:color="auto"/>
              <w:right w:val="single" w:sz="4" w:space="0" w:color="auto"/>
            </w:tcBorders>
            <w:shd w:val="clear" w:color="auto" w:fill="auto"/>
            <w:noWrap/>
            <w:vAlign w:val="center"/>
          </w:tcPr>
          <w:p w14:paraId="50F4A48E"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70864">
              <w:rPr>
                <w:rFonts w:eastAsia="Times New Roman"/>
                <w:b/>
                <w:sz w:val="18"/>
                <w:szCs w:val="18"/>
                <w:lang w:eastAsia="es-CL"/>
              </w:rPr>
              <w:t>19</w:t>
            </w:r>
          </w:p>
        </w:tc>
        <w:tc>
          <w:tcPr>
            <w:tcW w:w="7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59B13A"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630953">
              <w:rPr>
                <w:rFonts w:eastAsia="Times New Roman"/>
                <w:color w:val="000000"/>
                <w:sz w:val="18"/>
                <w:szCs w:val="18"/>
                <w:lang w:eastAsia="es-CL"/>
              </w:rPr>
              <w:t>6.651.1</w:t>
            </w:r>
            <w:r>
              <w:rPr>
                <w:rFonts w:eastAsia="Times New Roman"/>
                <w:color w:val="000000"/>
                <w:sz w:val="18"/>
                <w:szCs w:val="18"/>
                <w:lang w:eastAsia="es-CL"/>
              </w:rPr>
              <w:t>00</w:t>
            </w:r>
          </w:p>
        </w:tc>
        <w:tc>
          <w:tcPr>
            <w:tcW w:w="693" w:type="pct"/>
            <w:tcBorders>
              <w:top w:val="single" w:sz="4" w:space="0" w:color="auto"/>
              <w:left w:val="single" w:sz="4" w:space="0" w:color="auto"/>
              <w:bottom w:val="single" w:sz="4" w:space="0" w:color="auto"/>
              <w:right w:val="single" w:sz="4" w:space="0" w:color="000000"/>
            </w:tcBorders>
            <w:shd w:val="clear" w:color="auto" w:fill="auto"/>
            <w:vAlign w:val="center"/>
          </w:tcPr>
          <w:p w14:paraId="0FF0EF84"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299.415</w:t>
            </w:r>
          </w:p>
        </w:tc>
      </w:tr>
      <w:tr w:rsidR="00EF2D61" w:rsidRPr="0025129B" w14:paraId="7C5C543A" w14:textId="77777777" w:rsidTr="008467BF">
        <w:trPr>
          <w:trHeight w:val="598"/>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DD0635F" w14:textId="77777777" w:rsidR="00EF2D61" w:rsidRPr="00F41AF2" w:rsidRDefault="00EF2D61" w:rsidP="009C7160">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DA4A37">
              <w:rPr>
                <w:rFonts w:eastAsia="Times New Roman"/>
                <w:color w:val="000000"/>
                <w:sz w:val="18"/>
                <w:szCs w:val="18"/>
                <w:lang w:eastAsia="es-CL"/>
              </w:rPr>
              <w:t>Estación Urmeneta</w:t>
            </w:r>
            <w:r>
              <w:rPr>
                <w:rFonts w:eastAsia="Times New Roman"/>
                <w:color w:val="000000"/>
                <w:sz w:val="18"/>
                <w:szCs w:val="18"/>
                <w:lang w:eastAsia="es-CL"/>
              </w:rPr>
              <w:t xml:space="preserve"> posee</w:t>
            </w:r>
            <w:r w:rsidRPr="00DA4A37">
              <w:rPr>
                <w:rFonts w:eastAsia="Times New Roman"/>
                <w:color w:val="000000"/>
                <w:sz w:val="18"/>
                <w:szCs w:val="18"/>
                <w:lang w:eastAsia="es-CL"/>
              </w:rPr>
              <w:t xml:space="preserve"> equipos para medición de dirección y velocidad del viento, T°, Humedad, evaporación, pluviometría presión atmosférica,  radiación Solar PM</w:t>
            </w:r>
            <w:r w:rsidRPr="00DA4A37">
              <w:rPr>
                <w:rFonts w:eastAsia="Times New Roman"/>
                <w:color w:val="000000"/>
                <w:sz w:val="18"/>
                <w:szCs w:val="18"/>
                <w:vertAlign w:val="subscript"/>
                <w:lang w:eastAsia="es-CL"/>
              </w:rPr>
              <w:t>10</w:t>
            </w:r>
            <w:r w:rsidRPr="00DA4A37">
              <w:rPr>
                <w:rFonts w:eastAsia="Times New Roman"/>
                <w:color w:val="000000"/>
                <w:sz w:val="18"/>
                <w:szCs w:val="18"/>
                <w:lang w:eastAsia="es-CL"/>
              </w:rPr>
              <w:t xml:space="preserve"> y PM </w:t>
            </w:r>
            <w:r w:rsidRPr="00DA4A37">
              <w:rPr>
                <w:rFonts w:eastAsia="Times New Roman"/>
                <w:color w:val="000000"/>
                <w:sz w:val="18"/>
                <w:szCs w:val="18"/>
                <w:vertAlign w:val="subscript"/>
                <w:lang w:eastAsia="es-CL"/>
              </w:rPr>
              <w:t>2.5</w:t>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E812B06" w14:textId="77777777" w:rsidR="00EF2D61" w:rsidRPr="0025129B" w:rsidRDefault="00EF2D61" w:rsidP="009C7160">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630953">
              <w:rPr>
                <w:rFonts w:eastAsia="Times New Roman"/>
                <w:color w:val="000000"/>
                <w:sz w:val="18"/>
                <w:szCs w:val="18"/>
                <w:lang w:eastAsia="es-CL"/>
              </w:rPr>
              <w:t>Estación Chepiquilla</w:t>
            </w:r>
            <w:r>
              <w:rPr>
                <w:rFonts w:eastAsia="Times New Roman"/>
                <w:color w:val="000000"/>
                <w:sz w:val="18"/>
                <w:szCs w:val="18"/>
                <w:lang w:eastAsia="es-CL"/>
              </w:rPr>
              <w:t xml:space="preserve"> p</w:t>
            </w:r>
            <w:r w:rsidRPr="00630953">
              <w:rPr>
                <w:rFonts w:eastAsia="Times New Roman"/>
                <w:color w:val="000000"/>
                <w:sz w:val="18"/>
                <w:szCs w:val="18"/>
                <w:lang w:eastAsia="es-CL"/>
              </w:rPr>
              <w:t>osee equipos para medición de dirección y velocidad del viento, T°, Humedad, evaporación y presión atmosférica.</w:t>
            </w:r>
          </w:p>
        </w:tc>
      </w:tr>
    </w:tbl>
    <w:p w14:paraId="7D18271C" w14:textId="77777777" w:rsidR="008467BF" w:rsidRDefault="008467BF"/>
    <w:tbl>
      <w:tblPr>
        <w:tblW w:w="5524" w:type="pct"/>
        <w:jc w:val="center"/>
        <w:tblCellMar>
          <w:left w:w="70" w:type="dxa"/>
          <w:right w:w="70" w:type="dxa"/>
        </w:tblCellMar>
        <w:tblLook w:val="04A0" w:firstRow="1" w:lastRow="0" w:firstColumn="1" w:lastColumn="0" w:noHBand="0" w:noVBand="1"/>
      </w:tblPr>
      <w:tblGrid>
        <w:gridCol w:w="3039"/>
        <w:gridCol w:w="2346"/>
        <w:gridCol w:w="644"/>
        <w:gridCol w:w="1465"/>
        <w:gridCol w:w="3048"/>
        <w:gridCol w:w="2355"/>
        <w:gridCol w:w="1981"/>
        <w:gridCol w:w="105"/>
      </w:tblGrid>
      <w:tr w:rsidR="009C7160" w14:paraId="206EA151" w14:textId="77777777" w:rsidTr="00522BC1">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A148B2" w14:textId="77777777" w:rsidR="00EF2D61" w:rsidRPr="00EF2D61" w:rsidRDefault="00EF2D61" w:rsidP="009C7160">
            <w:pPr>
              <w:jc w:val="center"/>
            </w:pPr>
            <w:r>
              <w:br w:type="page"/>
            </w:r>
            <w:r w:rsidRPr="009C7160">
              <w:rPr>
                <w:rFonts w:eastAsia="Times New Roman"/>
                <w:b/>
                <w:bCs/>
                <w:color w:val="000000"/>
                <w:sz w:val="20"/>
                <w:szCs w:val="20"/>
                <w:lang w:eastAsia="es-CL"/>
              </w:rPr>
              <w:t>Registros</w:t>
            </w:r>
          </w:p>
        </w:tc>
      </w:tr>
      <w:tr w:rsidR="00EF2D61" w:rsidRPr="0025129B" w14:paraId="0C874870" w14:textId="77777777" w:rsidTr="00522BC1">
        <w:trPr>
          <w:trHeight w:val="3527"/>
          <w:jc w:val="center"/>
        </w:trPr>
        <w:tc>
          <w:tcPr>
            <w:tcW w:w="2501" w:type="pct"/>
            <w:gridSpan w:val="4"/>
            <w:tcBorders>
              <w:top w:val="nil"/>
              <w:left w:val="single" w:sz="4" w:space="0" w:color="auto"/>
              <w:bottom w:val="single" w:sz="4" w:space="0" w:color="auto"/>
              <w:right w:val="single" w:sz="4" w:space="0" w:color="auto"/>
            </w:tcBorders>
            <w:shd w:val="clear" w:color="auto" w:fill="auto"/>
            <w:noWrap/>
            <w:vAlign w:val="center"/>
            <w:hideMark/>
          </w:tcPr>
          <w:p w14:paraId="4F2F734C" w14:textId="77777777" w:rsidR="00EF2D61" w:rsidRPr="0025129B" w:rsidRDefault="00EF2D61" w:rsidP="009C716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FEACA9E" wp14:editId="0D6BE113">
                  <wp:extent cx="2193230" cy="4352855"/>
                  <wp:effectExtent l="6033" t="0" r="4127" b="4128"/>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0603.jpg"/>
                          <pic:cNvPicPr/>
                        </pic:nvPicPr>
                        <pic:blipFill rotWithShape="1">
                          <a:blip r:embed="rId55">
                            <a:extLst>
                              <a:ext uri="{28A0092B-C50C-407E-A947-70E740481C1C}">
                                <a14:useLocalDpi xmlns:a14="http://schemas.microsoft.com/office/drawing/2010/main" val="0"/>
                              </a:ext>
                            </a:extLst>
                          </a:blip>
                          <a:srcRect l="33465" t="13251" r="21776" b="24853"/>
                          <a:stretch/>
                        </pic:blipFill>
                        <pic:spPr bwMode="auto">
                          <a:xfrm rot="16200000">
                            <a:off x="0" y="0"/>
                            <a:ext cx="2198157" cy="4362634"/>
                          </a:xfrm>
                          <a:prstGeom prst="rect">
                            <a:avLst/>
                          </a:prstGeom>
                          <a:ln>
                            <a:noFill/>
                          </a:ln>
                          <a:extLst>
                            <a:ext uri="{53640926-AAD7-44D8-BBD7-CCE9431645EC}">
                              <a14:shadowObscured xmlns:a14="http://schemas.microsoft.com/office/drawing/2010/main"/>
                            </a:ext>
                          </a:extLst>
                        </pic:spPr>
                      </pic:pic>
                    </a:graphicData>
                  </a:graphic>
                </wp:inline>
              </w:drawing>
            </w:r>
          </w:p>
        </w:tc>
        <w:tc>
          <w:tcPr>
            <w:tcW w:w="2499" w:type="pct"/>
            <w:gridSpan w:val="4"/>
            <w:tcBorders>
              <w:top w:val="nil"/>
              <w:left w:val="single" w:sz="4" w:space="0" w:color="auto"/>
              <w:bottom w:val="single" w:sz="4" w:space="0" w:color="auto"/>
              <w:right w:val="single" w:sz="4" w:space="0" w:color="auto"/>
            </w:tcBorders>
            <w:shd w:val="clear" w:color="auto" w:fill="auto"/>
            <w:noWrap/>
            <w:vAlign w:val="center"/>
            <w:hideMark/>
          </w:tcPr>
          <w:p w14:paraId="6A670066" w14:textId="77777777" w:rsidR="00EF2D61" w:rsidRPr="0025129B" w:rsidRDefault="00EF2D61" w:rsidP="009C716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EA648ED" wp14:editId="4C48A0B0">
                  <wp:extent cx="4353084" cy="2215978"/>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0603.jpg"/>
                          <pic:cNvPicPr/>
                        </pic:nvPicPr>
                        <pic:blipFill rotWithShape="1">
                          <a:blip r:embed="rId56">
                            <a:extLst>
                              <a:ext uri="{28A0092B-C50C-407E-A947-70E740481C1C}">
                                <a14:useLocalDpi xmlns:a14="http://schemas.microsoft.com/office/drawing/2010/main" val="0"/>
                              </a:ext>
                            </a:extLst>
                          </a:blip>
                          <a:srcRect t="25220" b="6906"/>
                          <a:stretch/>
                        </pic:blipFill>
                        <pic:spPr bwMode="auto">
                          <a:xfrm>
                            <a:off x="0" y="0"/>
                            <a:ext cx="4356000" cy="2217463"/>
                          </a:xfrm>
                          <a:prstGeom prst="rect">
                            <a:avLst/>
                          </a:prstGeom>
                          <a:ln>
                            <a:noFill/>
                          </a:ln>
                          <a:extLst>
                            <a:ext uri="{53640926-AAD7-44D8-BBD7-CCE9431645EC}">
                              <a14:shadowObscured xmlns:a14="http://schemas.microsoft.com/office/drawing/2010/main"/>
                            </a:ext>
                          </a:extLst>
                        </pic:spPr>
                      </pic:pic>
                    </a:graphicData>
                  </a:graphic>
                </wp:inline>
              </w:drawing>
            </w:r>
          </w:p>
        </w:tc>
      </w:tr>
      <w:tr w:rsidR="008467BF" w:rsidRPr="0025129B" w14:paraId="40DE5F23" w14:textId="77777777" w:rsidTr="00522BC1">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3CF29C12" w14:textId="77777777" w:rsidR="00EF2D61" w:rsidRPr="0025129B" w:rsidRDefault="00EF2D61" w:rsidP="009C7160">
            <w:pPr>
              <w:pStyle w:val="Descripcin"/>
              <w:rPr>
                <w:rFonts w:eastAsia="Times New Roman"/>
                <w:color w:val="000000"/>
                <w:lang w:eastAsia="es-CL"/>
              </w:rPr>
            </w:pPr>
            <w:bookmarkStart w:id="163" w:name="_Toc496524937"/>
            <w:bookmarkStart w:id="164" w:name="_Toc496525569"/>
            <w:r w:rsidRPr="0025129B">
              <w:t xml:space="preserve">Fotografía </w:t>
            </w:r>
            <w:r w:rsidR="009C7160">
              <w:fldChar w:fldCharType="begin"/>
            </w:r>
            <w:r w:rsidR="009C7160">
              <w:instrText xml:space="preserve"> SEQ Fotografía \* ARABIC </w:instrText>
            </w:r>
            <w:r w:rsidR="009C7160">
              <w:fldChar w:fldCharType="separate"/>
            </w:r>
            <w:r w:rsidR="00761DCC">
              <w:rPr>
                <w:noProof/>
              </w:rPr>
              <w:t>13</w:t>
            </w:r>
            <w:r w:rsidR="009C7160">
              <w:fldChar w:fldCharType="end"/>
            </w:r>
            <w:r w:rsidRPr="0025129B">
              <w:t>.</w:t>
            </w:r>
            <w:bookmarkEnd w:id="163"/>
            <w:bookmarkEnd w:id="164"/>
          </w:p>
        </w:tc>
        <w:tc>
          <w:tcPr>
            <w:tcW w:w="148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5A3EE6"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630953">
              <w:rPr>
                <w:rFonts w:eastAsia="Times New Roman"/>
                <w:color w:val="000000"/>
                <w:sz w:val="18"/>
                <w:szCs w:val="18"/>
                <w:lang w:eastAsia="es-CL"/>
              </w:rPr>
              <w:t>26-10-2016</w:t>
            </w:r>
          </w:p>
        </w:tc>
        <w:tc>
          <w:tcPr>
            <w:tcW w:w="1017" w:type="pct"/>
            <w:tcBorders>
              <w:top w:val="single" w:sz="4" w:space="0" w:color="auto"/>
              <w:left w:val="nil"/>
              <w:bottom w:val="single" w:sz="4" w:space="0" w:color="auto"/>
              <w:right w:val="nil"/>
            </w:tcBorders>
            <w:shd w:val="clear" w:color="auto" w:fill="auto"/>
            <w:noWrap/>
            <w:vAlign w:val="center"/>
            <w:hideMark/>
          </w:tcPr>
          <w:p w14:paraId="1B2BC7A9" w14:textId="77777777" w:rsidR="00EF2D61" w:rsidRPr="0025129B" w:rsidRDefault="00EF2D61" w:rsidP="009C7160">
            <w:pPr>
              <w:pStyle w:val="Descripcin"/>
            </w:pPr>
            <w:bookmarkStart w:id="165" w:name="_Toc496524938"/>
            <w:bookmarkStart w:id="166" w:name="_Toc496525570"/>
            <w:r w:rsidRPr="0025129B">
              <w:t xml:space="preserve">Fotografía </w:t>
            </w:r>
            <w:r w:rsidR="009C7160">
              <w:fldChar w:fldCharType="begin"/>
            </w:r>
            <w:r w:rsidR="009C7160">
              <w:instrText xml:space="preserve"> SEQ Fotografía \* ARABIC </w:instrText>
            </w:r>
            <w:r w:rsidR="009C7160">
              <w:fldChar w:fldCharType="separate"/>
            </w:r>
            <w:r w:rsidR="00761DCC">
              <w:rPr>
                <w:noProof/>
              </w:rPr>
              <w:t>14</w:t>
            </w:r>
            <w:r w:rsidR="009C7160">
              <w:fldChar w:fldCharType="end"/>
            </w:r>
            <w:r w:rsidRPr="0025129B">
              <w:t>.</w:t>
            </w:r>
            <w:bookmarkEnd w:id="165"/>
            <w:bookmarkEnd w:id="166"/>
          </w:p>
        </w:tc>
        <w:tc>
          <w:tcPr>
            <w:tcW w:w="1482"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976A85"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630953">
              <w:rPr>
                <w:rFonts w:eastAsia="Times New Roman"/>
                <w:color w:val="000000"/>
                <w:sz w:val="18"/>
                <w:szCs w:val="18"/>
                <w:lang w:eastAsia="es-CL"/>
              </w:rPr>
              <w:t>26-10-2016</w:t>
            </w:r>
          </w:p>
        </w:tc>
      </w:tr>
      <w:tr w:rsidR="00EF2D61" w:rsidRPr="0025129B" w14:paraId="4D2A110C" w14:textId="77777777" w:rsidTr="00522BC1">
        <w:trPr>
          <w:trHeight w:val="391"/>
          <w:jc w:val="center"/>
        </w:trPr>
        <w:tc>
          <w:tcPr>
            <w:tcW w:w="2501"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2DF48E11" w14:textId="77777777" w:rsidR="00EF2D61" w:rsidRPr="00B96620" w:rsidRDefault="00EF2D61" w:rsidP="009C7160">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Cataviento utilizado para verificar dirección del viento.</w:t>
            </w:r>
          </w:p>
        </w:tc>
        <w:tc>
          <w:tcPr>
            <w:tcW w:w="2499"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19FAFF8A" w14:textId="77777777" w:rsidR="00EF2D61" w:rsidRPr="0025129B" w:rsidRDefault="00EF2D61" w:rsidP="009C7160">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Cataviento utilizado para verificar dirección del viento.</w:t>
            </w:r>
          </w:p>
        </w:tc>
      </w:tr>
      <w:tr w:rsidR="00EF2D61" w:rsidRPr="0025129B" w14:paraId="6BA9344E" w14:textId="77777777" w:rsidTr="00522BC1">
        <w:trPr>
          <w:trHeight w:val="3378"/>
          <w:jc w:val="center"/>
        </w:trPr>
        <w:tc>
          <w:tcPr>
            <w:tcW w:w="2501"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61DCD0E0" w14:textId="77777777" w:rsidR="00EF2D61" w:rsidRPr="00F227A0" w:rsidRDefault="00EF2D61" w:rsidP="009C7160">
            <w:pPr>
              <w:jc w:val="center"/>
              <w:rPr>
                <w:rFonts w:eastAsia="Times New Roman"/>
                <w:b/>
                <w:color w:val="000000"/>
                <w:sz w:val="18"/>
                <w:szCs w:val="18"/>
                <w:lang w:eastAsia="es-CL"/>
              </w:rPr>
            </w:pPr>
            <w:r w:rsidRPr="00F227A0">
              <w:rPr>
                <w:rFonts w:eastAsia="Times New Roman"/>
                <w:b/>
                <w:noProof/>
                <w:color w:val="000000"/>
                <w:sz w:val="18"/>
                <w:szCs w:val="18"/>
                <w:lang w:eastAsia="es-CL"/>
              </w:rPr>
              <w:drawing>
                <wp:inline distT="0" distB="0" distL="0" distR="0" wp14:anchorId="19494BB1" wp14:editId="2BE99148">
                  <wp:extent cx="4320739" cy="2207740"/>
                  <wp:effectExtent l="0" t="0" r="381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0603.jpg"/>
                          <pic:cNvPicPr/>
                        </pic:nvPicPr>
                        <pic:blipFill rotWithShape="1">
                          <a:blip r:embed="rId57">
                            <a:extLst>
                              <a:ext uri="{28A0092B-C50C-407E-A947-70E740481C1C}">
                                <a14:useLocalDpi xmlns:a14="http://schemas.microsoft.com/office/drawing/2010/main" val="0"/>
                              </a:ext>
                            </a:extLst>
                          </a:blip>
                          <a:srcRect t="24738" b="8126"/>
                          <a:stretch/>
                        </pic:blipFill>
                        <pic:spPr bwMode="auto">
                          <a:xfrm>
                            <a:off x="0" y="0"/>
                            <a:ext cx="4350110" cy="2222747"/>
                          </a:xfrm>
                          <a:prstGeom prst="rect">
                            <a:avLst/>
                          </a:prstGeom>
                          <a:ln>
                            <a:noFill/>
                          </a:ln>
                          <a:extLst>
                            <a:ext uri="{53640926-AAD7-44D8-BBD7-CCE9431645EC}">
                              <a14:shadowObscured xmlns:a14="http://schemas.microsoft.com/office/drawing/2010/main"/>
                            </a:ext>
                          </a:extLst>
                        </pic:spPr>
                      </pic:pic>
                    </a:graphicData>
                  </a:graphic>
                </wp:inline>
              </w:drawing>
            </w:r>
          </w:p>
        </w:tc>
        <w:tc>
          <w:tcPr>
            <w:tcW w:w="2499"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6F460135" w14:textId="77777777" w:rsidR="00EF2D61" w:rsidRPr="00F227A0" w:rsidRDefault="00EF2D61" w:rsidP="009C7160">
            <w:pPr>
              <w:jc w:val="center"/>
              <w:rPr>
                <w:rFonts w:eastAsia="Times New Roman"/>
                <w:b/>
                <w:color w:val="000000"/>
                <w:sz w:val="18"/>
                <w:szCs w:val="18"/>
                <w:lang w:eastAsia="es-CL"/>
              </w:rPr>
            </w:pPr>
            <w:r w:rsidRPr="00F227A0">
              <w:rPr>
                <w:rFonts w:eastAsia="Times New Roman"/>
                <w:b/>
                <w:noProof/>
                <w:color w:val="000000"/>
                <w:sz w:val="18"/>
                <w:szCs w:val="18"/>
                <w:lang w:eastAsia="es-CL"/>
              </w:rPr>
              <w:drawing>
                <wp:inline distT="0" distB="0" distL="0" distR="0" wp14:anchorId="3A7731AD" wp14:editId="09B98E5F">
                  <wp:extent cx="2223923" cy="4355145"/>
                  <wp:effectExtent l="1270" t="0" r="6350" b="6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0603.jpg"/>
                          <pic:cNvPicPr/>
                        </pic:nvPicPr>
                        <pic:blipFill rotWithShape="1">
                          <a:blip r:embed="rId58">
                            <a:extLst>
                              <a:ext uri="{28A0092B-C50C-407E-A947-70E740481C1C}">
                                <a14:useLocalDpi xmlns:a14="http://schemas.microsoft.com/office/drawing/2010/main" val="0"/>
                              </a:ext>
                            </a:extLst>
                          </a:blip>
                          <a:srcRect l="41330" r="7756"/>
                          <a:stretch/>
                        </pic:blipFill>
                        <pic:spPr bwMode="auto">
                          <a:xfrm rot="5400000">
                            <a:off x="0" y="0"/>
                            <a:ext cx="2226376" cy="4359948"/>
                          </a:xfrm>
                          <a:prstGeom prst="rect">
                            <a:avLst/>
                          </a:prstGeom>
                          <a:ln>
                            <a:noFill/>
                          </a:ln>
                          <a:extLst>
                            <a:ext uri="{53640926-AAD7-44D8-BBD7-CCE9431645EC}">
                              <a14:shadowObscured xmlns:a14="http://schemas.microsoft.com/office/drawing/2010/main"/>
                            </a:ext>
                          </a:extLst>
                        </pic:spPr>
                      </pic:pic>
                    </a:graphicData>
                  </a:graphic>
                </wp:inline>
              </w:drawing>
            </w:r>
          </w:p>
        </w:tc>
      </w:tr>
      <w:tr w:rsidR="008467BF" w:rsidRPr="0025129B" w14:paraId="44624BEA" w14:textId="77777777" w:rsidTr="00522BC1">
        <w:trPr>
          <w:trHeight w:val="300"/>
          <w:jc w:val="center"/>
        </w:trPr>
        <w:tc>
          <w:tcPr>
            <w:tcW w:w="1014" w:type="pct"/>
            <w:tcBorders>
              <w:top w:val="single" w:sz="4" w:space="0" w:color="auto"/>
              <w:left w:val="single" w:sz="4" w:space="0" w:color="auto"/>
              <w:bottom w:val="single" w:sz="4" w:space="0" w:color="auto"/>
              <w:right w:val="nil"/>
            </w:tcBorders>
            <w:shd w:val="clear" w:color="auto" w:fill="auto"/>
            <w:noWrap/>
            <w:vAlign w:val="center"/>
            <w:hideMark/>
          </w:tcPr>
          <w:p w14:paraId="55487D76" w14:textId="77777777" w:rsidR="00EF2D61" w:rsidRPr="0025129B" w:rsidRDefault="00EF2D61" w:rsidP="009C7160">
            <w:pPr>
              <w:pStyle w:val="Descripcin"/>
              <w:rPr>
                <w:rFonts w:eastAsia="Times New Roman"/>
                <w:color w:val="000000"/>
                <w:lang w:eastAsia="es-CL"/>
              </w:rPr>
            </w:pPr>
            <w:bookmarkStart w:id="167" w:name="_Toc496524939"/>
            <w:bookmarkStart w:id="168" w:name="_Toc496525571"/>
            <w:bookmarkStart w:id="169" w:name="_Ref496540928"/>
            <w:r w:rsidRPr="0025129B">
              <w:t xml:space="preserve">Fotografía </w:t>
            </w:r>
            <w:r w:rsidR="009C7160">
              <w:fldChar w:fldCharType="begin"/>
            </w:r>
            <w:r w:rsidR="009C7160">
              <w:instrText xml:space="preserve"> SEQ Fotografía \* ARABIC </w:instrText>
            </w:r>
            <w:r w:rsidR="009C7160">
              <w:fldChar w:fldCharType="separate"/>
            </w:r>
            <w:r w:rsidR="00761DCC">
              <w:rPr>
                <w:noProof/>
              </w:rPr>
              <w:t>15</w:t>
            </w:r>
            <w:r w:rsidR="009C7160">
              <w:fldChar w:fldCharType="end"/>
            </w:r>
            <w:r w:rsidRPr="0025129B">
              <w:t>.</w:t>
            </w:r>
            <w:bookmarkEnd w:id="167"/>
            <w:bookmarkEnd w:id="168"/>
            <w:bookmarkEnd w:id="169"/>
          </w:p>
        </w:tc>
        <w:tc>
          <w:tcPr>
            <w:tcW w:w="148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01EBB6"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630953">
              <w:rPr>
                <w:rFonts w:eastAsia="Times New Roman"/>
                <w:color w:val="000000"/>
                <w:sz w:val="18"/>
                <w:szCs w:val="18"/>
                <w:lang w:eastAsia="es-CL"/>
              </w:rPr>
              <w:t>26-10-2016</w:t>
            </w:r>
          </w:p>
        </w:tc>
        <w:tc>
          <w:tcPr>
            <w:tcW w:w="1017" w:type="pct"/>
            <w:tcBorders>
              <w:top w:val="single" w:sz="4" w:space="0" w:color="auto"/>
              <w:left w:val="nil"/>
              <w:bottom w:val="single" w:sz="4" w:space="0" w:color="auto"/>
              <w:right w:val="nil"/>
            </w:tcBorders>
            <w:shd w:val="clear" w:color="auto" w:fill="auto"/>
            <w:noWrap/>
            <w:vAlign w:val="center"/>
            <w:hideMark/>
          </w:tcPr>
          <w:p w14:paraId="39BC88C6" w14:textId="77777777" w:rsidR="00EF2D61" w:rsidRPr="0025129B" w:rsidRDefault="00EF2D61" w:rsidP="009C7160">
            <w:pPr>
              <w:pStyle w:val="Descripcin"/>
            </w:pPr>
            <w:bookmarkStart w:id="170" w:name="_Toc496524940"/>
            <w:bookmarkStart w:id="171" w:name="_Toc496525572"/>
            <w:bookmarkStart w:id="172" w:name="_Ref496540962"/>
            <w:r w:rsidRPr="0025129B">
              <w:t xml:space="preserve">Fotografía </w:t>
            </w:r>
            <w:r w:rsidR="009C7160">
              <w:fldChar w:fldCharType="begin"/>
            </w:r>
            <w:r w:rsidR="009C7160">
              <w:instrText xml:space="preserve"> SEQ Fotografía \* ARABIC </w:instrText>
            </w:r>
            <w:r w:rsidR="009C7160">
              <w:fldChar w:fldCharType="separate"/>
            </w:r>
            <w:r w:rsidR="00761DCC">
              <w:rPr>
                <w:noProof/>
              </w:rPr>
              <w:t>16</w:t>
            </w:r>
            <w:r w:rsidR="009C7160">
              <w:fldChar w:fldCharType="end"/>
            </w:r>
            <w:r w:rsidRPr="0025129B">
              <w:t>.</w:t>
            </w:r>
            <w:bookmarkEnd w:id="170"/>
            <w:bookmarkEnd w:id="171"/>
            <w:bookmarkEnd w:id="172"/>
          </w:p>
        </w:tc>
        <w:tc>
          <w:tcPr>
            <w:tcW w:w="1482"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D7DDBD"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630953">
              <w:rPr>
                <w:rFonts w:eastAsia="Times New Roman"/>
                <w:color w:val="000000"/>
                <w:sz w:val="18"/>
                <w:szCs w:val="18"/>
                <w:lang w:eastAsia="es-CL"/>
              </w:rPr>
              <w:t>26-10-2016</w:t>
            </w:r>
          </w:p>
        </w:tc>
      </w:tr>
      <w:tr w:rsidR="008467BF" w:rsidRPr="0025129B" w14:paraId="5D4A6C95" w14:textId="77777777" w:rsidTr="00522BC1">
        <w:trPr>
          <w:trHeight w:val="300"/>
          <w:jc w:val="center"/>
        </w:trPr>
        <w:tc>
          <w:tcPr>
            <w:tcW w:w="10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0728F4"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70864">
              <w:rPr>
                <w:rFonts w:eastAsia="Times New Roman"/>
                <w:b/>
                <w:sz w:val="18"/>
                <w:szCs w:val="18"/>
                <w:lang w:eastAsia="es-CL"/>
              </w:rPr>
              <w:t>19</w:t>
            </w:r>
          </w:p>
        </w:tc>
        <w:tc>
          <w:tcPr>
            <w:tcW w:w="783" w:type="pct"/>
            <w:tcBorders>
              <w:top w:val="single" w:sz="4" w:space="0" w:color="auto"/>
              <w:left w:val="nil"/>
              <w:bottom w:val="single" w:sz="4" w:space="0" w:color="auto"/>
              <w:right w:val="single" w:sz="4" w:space="0" w:color="000000"/>
            </w:tcBorders>
            <w:shd w:val="clear" w:color="auto" w:fill="auto"/>
            <w:noWrap/>
            <w:vAlign w:val="center"/>
            <w:hideMark/>
          </w:tcPr>
          <w:p w14:paraId="4FBABD0E"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DA4A37">
              <w:rPr>
                <w:rFonts w:eastAsia="Times New Roman"/>
                <w:color w:val="000000"/>
                <w:sz w:val="18"/>
                <w:szCs w:val="18"/>
                <w:lang w:eastAsia="es-CL"/>
              </w:rPr>
              <w:t>6.652.825</w:t>
            </w:r>
          </w:p>
        </w:tc>
        <w:tc>
          <w:tcPr>
            <w:tcW w:w="70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9F3A691"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DA4A37">
              <w:rPr>
                <w:rFonts w:eastAsia="Times New Roman"/>
                <w:color w:val="000000"/>
                <w:sz w:val="18"/>
                <w:szCs w:val="18"/>
                <w:lang w:eastAsia="es-CL"/>
              </w:rPr>
              <w:t>299.292</w:t>
            </w:r>
          </w:p>
        </w:tc>
        <w:tc>
          <w:tcPr>
            <w:tcW w:w="1017" w:type="pct"/>
            <w:tcBorders>
              <w:top w:val="single" w:sz="4" w:space="0" w:color="auto"/>
              <w:left w:val="nil"/>
              <w:bottom w:val="single" w:sz="4" w:space="0" w:color="auto"/>
              <w:right w:val="single" w:sz="4" w:space="0" w:color="auto"/>
            </w:tcBorders>
            <w:shd w:val="clear" w:color="auto" w:fill="auto"/>
            <w:noWrap/>
            <w:vAlign w:val="center"/>
          </w:tcPr>
          <w:p w14:paraId="2349D268"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70864">
              <w:rPr>
                <w:rFonts w:eastAsia="Times New Roman"/>
                <w:b/>
                <w:sz w:val="18"/>
                <w:szCs w:val="18"/>
                <w:lang w:eastAsia="es-CL"/>
              </w:rPr>
              <w:t>19</w:t>
            </w:r>
          </w:p>
        </w:tc>
        <w:tc>
          <w:tcPr>
            <w:tcW w:w="7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19AF6E"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630953">
              <w:rPr>
                <w:rFonts w:eastAsia="Times New Roman"/>
                <w:color w:val="000000"/>
                <w:sz w:val="18"/>
                <w:szCs w:val="18"/>
                <w:lang w:eastAsia="es-CL"/>
              </w:rPr>
              <w:t>6.651.1</w:t>
            </w:r>
            <w:r>
              <w:rPr>
                <w:rFonts w:eastAsia="Times New Roman"/>
                <w:color w:val="000000"/>
                <w:sz w:val="18"/>
                <w:szCs w:val="18"/>
                <w:lang w:eastAsia="es-CL"/>
              </w:rPr>
              <w:t>00</w:t>
            </w:r>
          </w:p>
        </w:tc>
        <w:tc>
          <w:tcPr>
            <w:tcW w:w="696"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E6BEC06" w14:textId="77777777" w:rsidR="00EF2D61" w:rsidRPr="0025129B" w:rsidRDefault="00EF2D61" w:rsidP="009C716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299.415</w:t>
            </w:r>
          </w:p>
        </w:tc>
      </w:tr>
      <w:tr w:rsidR="00EF2D61" w:rsidRPr="0025129B" w14:paraId="3C865AA6" w14:textId="77777777" w:rsidTr="00522BC1">
        <w:trPr>
          <w:trHeight w:val="598"/>
          <w:jc w:val="center"/>
        </w:trPr>
        <w:tc>
          <w:tcPr>
            <w:tcW w:w="2501"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B347822" w14:textId="77777777" w:rsidR="00EF2D61" w:rsidRPr="00761DCC" w:rsidRDefault="00EF2D61" w:rsidP="009C7160">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DA4A37">
              <w:rPr>
                <w:rFonts w:eastAsia="Times New Roman"/>
                <w:color w:val="000000"/>
                <w:sz w:val="18"/>
                <w:szCs w:val="18"/>
                <w:lang w:eastAsia="es-CL"/>
              </w:rPr>
              <w:t xml:space="preserve">Estación </w:t>
            </w:r>
            <w:r w:rsidR="00761DCC">
              <w:rPr>
                <w:rFonts w:eastAsia="Times New Roman"/>
                <w:color w:val="000000"/>
                <w:sz w:val="18"/>
                <w:szCs w:val="18"/>
                <w:lang w:eastAsia="es-CL"/>
              </w:rPr>
              <w:t>Supervisores</w:t>
            </w:r>
            <w:r>
              <w:rPr>
                <w:rFonts w:eastAsia="Times New Roman"/>
                <w:color w:val="000000"/>
                <w:sz w:val="18"/>
                <w:szCs w:val="18"/>
                <w:lang w:eastAsia="es-CL"/>
              </w:rPr>
              <w:t xml:space="preserve"> posee</w:t>
            </w:r>
            <w:r w:rsidRPr="00DA4A37">
              <w:rPr>
                <w:rFonts w:eastAsia="Times New Roman"/>
                <w:color w:val="000000"/>
                <w:sz w:val="18"/>
                <w:szCs w:val="18"/>
                <w:lang w:eastAsia="es-CL"/>
              </w:rPr>
              <w:t xml:space="preserve"> equipos para medición de dirección y velocidad del viento, T°, Humedad, evaporación, pluviometría presión atmosférica,  radiación Solar PM</w:t>
            </w:r>
            <w:r w:rsidRPr="00DA4A37">
              <w:rPr>
                <w:rFonts w:eastAsia="Times New Roman"/>
                <w:color w:val="000000"/>
                <w:sz w:val="18"/>
                <w:szCs w:val="18"/>
                <w:vertAlign w:val="subscript"/>
                <w:lang w:eastAsia="es-CL"/>
              </w:rPr>
              <w:t>10</w:t>
            </w:r>
            <w:r w:rsidRPr="00DA4A37">
              <w:rPr>
                <w:rFonts w:eastAsia="Times New Roman"/>
                <w:color w:val="000000"/>
                <w:sz w:val="18"/>
                <w:szCs w:val="18"/>
                <w:lang w:eastAsia="es-CL"/>
              </w:rPr>
              <w:t xml:space="preserve"> y PM </w:t>
            </w:r>
            <w:r w:rsidRPr="00DA4A37">
              <w:rPr>
                <w:rFonts w:eastAsia="Times New Roman"/>
                <w:color w:val="000000"/>
                <w:sz w:val="18"/>
                <w:szCs w:val="18"/>
                <w:vertAlign w:val="subscript"/>
                <w:lang w:eastAsia="es-CL"/>
              </w:rPr>
              <w:t>2.5</w:t>
            </w:r>
          </w:p>
        </w:tc>
        <w:tc>
          <w:tcPr>
            <w:tcW w:w="2499"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76F16852" w14:textId="77777777" w:rsidR="00EF2D61" w:rsidRPr="00630953" w:rsidRDefault="00EF2D61" w:rsidP="009C7160">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Globo para verificar dirección del viento.</w:t>
            </w:r>
          </w:p>
          <w:p w14:paraId="263C05EE" w14:textId="77777777" w:rsidR="00EF2D61" w:rsidRPr="0025129B" w:rsidRDefault="00EF2D61" w:rsidP="009C7160">
            <w:pPr>
              <w:rPr>
                <w:rFonts w:eastAsia="Times New Roman"/>
                <w:b/>
                <w:color w:val="000000"/>
                <w:sz w:val="18"/>
                <w:szCs w:val="18"/>
                <w:lang w:eastAsia="es-CL"/>
              </w:rPr>
            </w:pPr>
          </w:p>
          <w:p w14:paraId="67BC43EA" w14:textId="77777777" w:rsidR="00EF2D61" w:rsidRPr="0025129B" w:rsidRDefault="00EF2D61" w:rsidP="009C7160">
            <w:pPr>
              <w:keepNext/>
              <w:rPr>
                <w:rFonts w:eastAsia="Times New Roman"/>
                <w:color w:val="000000"/>
                <w:sz w:val="18"/>
                <w:szCs w:val="18"/>
                <w:lang w:eastAsia="es-CL"/>
              </w:rPr>
            </w:pPr>
          </w:p>
        </w:tc>
      </w:tr>
      <w:tr w:rsidR="00FA5F85" w:rsidRPr="00D42470" w14:paraId="6CCD5F0F" w14:textId="77777777" w:rsidTr="00522BC1">
        <w:trPr>
          <w:gridAfter w:val="1"/>
          <w:wAfter w:w="35" w:type="pct"/>
          <w:trHeight w:val="300"/>
          <w:jc w:val="center"/>
        </w:trPr>
        <w:tc>
          <w:tcPr>
            <w:tcW w:w="4965"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5068B3" w14:textId="77777777" w:rsidR="00FA5F85" w:rsidRPr="00D42470" w:rsidRDefault="00EF2D61" w:rsidP="00117137">
            <w:pPr>
              <w:jc w:val="center"/>
              <w:rPr>
                <w:rFonts w:ascii="Calibri" w:eastAsia="Times New Roman" w:hAnsi="Calibri"/>
                <w:b/>
                <w:bCs/>
                <w:color w:val="000000"/>
                <w:sz w:val="20"/>
                <w:szCs w:val="20"/>
                <w:lang w:eastAsia="es-CL"/>
              </w:rPr>
            </w:pPr>
            <w:r>
              <w:lastRenderedPageBreak/>
              <w:br w:type="page"/>
            </w:r>
            <w:r w:rsidR="00117137">
              <w:br w:type="page"/>
            </w:r>
            <w:r w:rsidR="00FA5F85" w:rsidRPr="00D42470">
              <w:rPr>
                <w:rFonts w:ascii="Calibri" w:eastAsia="Times New Roman" w:hAnsi="Calibri"/>
                <w:b/>
                <w:bCs/>
                <w:color w:val="000000"/>
                <w:sz w:val="20"/>
                <w:szCs w:val="20"/>
                <w:lang w:eastAsia="es-CL"/>
              </w:rPr>
              <w:t xml:space="preserve">Registros </w:t>
            </w:r>
          </w:p>
        </w:tc>
      </w:tr>
      <w:tr w:rsidR="00FA5F85" w:rsidRPr="00D42470" w14:paraId="0F135E00" w14:textId="77777777" w:rsidTr="00522BC1">
        <w:trPr>
          <w:gridAfter w:val="1"/>
          <w:wAfter w:w="35" w:type="pct"/>
          <w:trHeight w:val="6793"/>
          <w:jc w:val="center"/>
        </w:trPr>
        <w:tc>
          <w:tcPr>
            <w:tcW w:w="4965" w:type="pct"/>
            <w:gridSpan w:val="7"/>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1271"/>
              <w:gridCol w:w="1559"/>
              <w:gridCol w:w="8289"/>
            </w:tblGrid>
            <w:tr w:rsidR="00FA5F85" w14:paraId="5E47A374" w14:textId="77777777" w:rsidTr="00FA5F85">
              <w:trPr>
                <w:jc w:val="center"/>
              </w:trPr>
              <w:tc>
                <w:tcPr>
                  <w:tcW w:w="1271" w:type="dxa"/>
                  <w:tcBorders>
                    <w:top w:val="single" w:sz="4" w:space="0" w:color="auto"/>
                    <w:left w:val="single" w:sz="4" w:space="0" w:color="auto"/>
                    <w:bottom w:val="single" w:sz="4" w:space="0" w:color="auto"/>
                    <w:right w:val="single" w:sz="4" w:space="0" w:color="auto"/>
                  </w:tcBorders>
                  <w:hideMark/>
                </w:tcPr>
                <w:p w14:paraId="1DC4BFF5" w14:textId="77777777" w:rsidR="00FA5F85" w:rsidRDefault="00FA5F85" w:rsidP="00FA5F85">
                  <w:r>
                    <w:t>Id</w:t>
                  </w:r>
                </w:p>
              </w:tc>
              <w:tc>
                <w:tcPr>
                  <w:tcW w:w="1559" w:type="dxa"/>
                  <w:tcBorders>
                    <w:top w:val="single" w:sz="4" w:space="0" w:color="auto"/>
                    <w:left w:val="single" w:sz="4" w:space="0" w:color="auto"/>
                    <w:bottom w:val="single" w:sz="4" w:space="0" w:color="auto"/>
                    <w:right w:val="single" w:sz="4" w:space="0" w:color="auto"/>
                  </w:tcBorders>
                  <w:hideMark/>
                </w:tcPr>
                <w:p w14:paraId="2004D713" w14:textId="77777777" w:rsidR="00FA5F85" w:rsidRDefault="00FA5F85" w:rsidP="00FA5F85">
                  <w:r>
                    <w:t>Materia</w:t>
                  </w:r>
                </w:p>
              </w:tc>
              <w:tc>
                <w:tcPr>
                  <w:tcW w:w="8289" w:type="dxa"/>
                  <w:tcBorders>
                    <w:top w:val="single" w:sz="4" w:space="0" w:color="auto"/>
                    <w:left w:val="single" w:sz="4" w:space="0" w:color="auto"/>
                    <w:bottom w:val="single" w:sz="4" w:space="0" w:color="auto"/>
                    <w:right w:val="single" w:sz="4" w:space="0" w:color="auto"/>
                  </w:tcBorders>
                  <w:hideMark/>
                </w:tcPr>
                <w:p w14:paraId="74BBA8CD" w14:textId="77777777" w:rsidR="00FA5F85" w:rsidRDefault="00FA5F85" w:rsidP="00FA5F85">
                  <w:r>
                    <w:t>Hecho denunciado</w:t>
                  </w:r>
                </w:p>
              </w:tc>
            </w:tr>
            <w:tr w:rsidR="00FA5F85" w14:paraId="05D26D4F" w14:textId="77777777" w:rsidTr="00FA5F85">
              <w:trPr>
                <w:jc w:val="center"/>
              </w:trPr>
              <w:tc>
                <w:tcPr>
                  <w:tcW w:w="1271" w:type="dxa"/>
                  <w:tcBorders>
                    <w:top w:val="single" w:sz="4" w:space="0" w:color="auto"/>
                    <w:left w:val="single" w:sz="4" w:space="0" w:color="auto"/>
                    <w:bottom w:val="single" w:sz="4" w:space="0" w:color="auto"/>
                    <w:right w:val="single" w:sz="4" w:space="0" w:color="auto"/>
                  </w:tcBorders>
                  <w:hideMark/>
                </w:tcPr>
                <w:p w14:paraId="7D567107" w14:textId="77777777" w:rsidR="00FA5F85" w:rsidRDefault="00FA5F85" w:rsidP="00FA5F85">
                  <w:r>
                    <w:t>488-2015</w:t>
                  </w:r>
                </w:p>
              </w:tc>
              <w:tc>
                <w:tcPr>
                  <w:tcW w:w="1559" w:type="dxa"/>
                  <w:tcBorders>
                    <w:top w:val="single" w:sz="4" w:space="0" w:color="auto"/>
                    <w:left w:val="single" w:sz="4" w:space="0" w:color="auto"/>
                    <w:bottom w:val="single" w:sz="4" w:space="0" w:color="auto"/>
                    <w:right w:val="single" w:sz="4" w:space="0" w:color="auto"/>
                  </w:tcBorders>
                  <w:hideMark/>
                </w:tcPr>
                <w:p w14:paraId="783B1C37" w14:textId="77777777" w:rsidR="00FA5F85" w:rsidRDefault="00FA5F85" w:rsidP="00FA5F85">
                  <w:r>
                    <w:t>Emisiones atmosféricas</w:t>
                  </w:r>
                </w:p>
              </w:tc>
              <w:tc>
                <w:tcPr>
                  <w:tcW w:w="8289" w:type="dxa"/>
                  <w:tcBorders>
                    <w:top w:val="single" w:sz="4" w:space="0" w:color="auto"/>
                    <w:left w:val="single" w:sz="4" w:space="0" w:color="auto"/>
                    <w:bottom w:val="single" w:sz="4" w:space="0" w:color="auto"/>
                    <w:right w:val="single" w:sz="4" w:space="0" w:color="auto"/>
                  </w:tcBorders>
                  <w:hideMark/>
                </w:tcPr>
                <w:p w14:paraId="0EB661CB" w14:textId="77777777" w:rsidR="00FA5F85" w:rsidRDefault="00FA5F85" w:rsidP="00FA5F85">
                  <w:r>
                    <w:t>Emisiones de Material Particulado por tránsito en caminos.</w:t>
                  </w:r>
                </w:p>
              </w:tc>
            </w:tr>
            <w:tr w:rsidR="00FA5F85" w14:paraId="670F383C" w14:textId="77777777" w:rsidTr="00FA5F85">
              <w:trPr>
                <w:jc w:val="center"/>
              </w:trPr>
              <w:tc>
                <w:tcPr>
                  <w:tcW w:w="1271" w:type="dxa"/>
                  <w:tcBorders>
                    <w:top w:val="single" w:sz="4" w:space="0" w:color="auto"/>
                    <w:left w:val="single" w:sz="4" w:space="0" w:color="auto"/>
                    <w:bottom w:val="single" w:sz="4" w:space="0" w:color="auto"/>
                    <w:right w:val="single" w:sz="4" w:space="0" w:color="auto"/>
                  </w:tcBorders>
                  <w:hideMark/>
                </w:tcPr>
                <w:p w14:paraId="74B82AE4" w14:textId="77777777" w:rsidR="00FA5F85" w:rsidRDefault="00FA5F85" w:rsidP="00FA5F85">
                  <w:r>
                    <w:t>1030-2015</w:t>
                  </w:r>
                </w:p>
              </w:tc>
              <w:tc>
                <w:tcPr>
                  <w:tcW w:w="1559" w:type="dxa"/>
                  <w:tcBorders>
                    <w:top w:val="single" w:sz="4" w:space="0" w:color="auto"/>
                    <w:left w:val="single" w:sz="4" w:space="0" w:color="auto"/>
                    <w:bottom w:val="single" w:sz="4" w:space="0" w:color="auto"/>
                    <w:right w:val="single" w:sz="4" w:space="0" w:color="auto"/>
                  </w:tcBorders>
                  <w:hideMark/>
                </w:tcPr>
                <w:p w14:paraId="585259B3" w14:textId="77777777" w:rsidR="00FA5F85" w:rsidRDefault="00FA5F85" w:rsidP="00FA5F85">
                  <w:r>
                    <w:t>Emisiones atmosféricas</w:t>
                  </w:r>
                </w:p>
              </w:tc>
              <w:tc>
                <w:tcPr>
                  <w:tcW w:w="8289" w:type="dxa"/>
                  <w:tcBorders>
                    <w:top w:val="single" w:sz="4" w:space="0" w:color="auto"/>
                    <w:left w:val="single" w:sz="4" w:space="0" w:color="auto"/>
                    <w:bottom w:val="single" w:sz="4" w:space="0" w:color="auto"/>
                    <w:right w:val="single" w:sz="4" w:space="0" w:color="auto"/>
                  </w:tcBorders>
                  <w:hideMark/>
                </w:tcPr>
                <w:p w14:paraId="6A47FF04" w14:textId="77777777" w:rsidR="00FA5F85" w:rsidRDefault="00FA5F85" w:rsidP="00FA5F85">
                  <w:r>
                    <w:t>Los monitoreos entre los días 18 y 19 de junio de 2015 superan la norma.</w:t>
                  </w:r>
                </w:p>
              </w:tc>
            </w:tr>
            <w:tr w:rsidR="00FA5F85" w14:paraId="071AC916" w14:textId="77777777" w:rsidTr="00FA5F85">
              <w:trPr>
                <w:jc w:val="center"/>
              </w:trPr>
              <w:tc>
                <w:tcPr>
                  <w:tcW w:w="1271" w:type="dxa"/>
                  <w:tcBorders>
                    <w:top w:val="single" w:sz="4" w:space="0" w:color="auto"/>
                    <w:left w:val="single" w:sz="4" w:space="0" w:color="auto"/>
                    <w:bottom w:val="single" w:sz="4" w:space="0" w:color="auto"/>
                    <w:right w:val="single" w:sz="4" w:space="0" w:color="auto"/>
                  </w:tcBorders>
                  <w:hideMark/>
                </w:tcPr>
                <w:p w14:paraId="4DED3255" w14:textId="77777777" w:rsidR="00FA5F85" w:rsidRDefault="00FA5F85" w:rsidP="00FA5F85">
                  <w:r>
                    <w:t>1356-2015</w:t>
                  </w:r>
                </w:p>
              </w:tc>
              <w:tc>
                <w:tcPr>
                  <w:tcW w:w="1559" w:type="dxa"/>
                  <w:tcBorders>
                    <w:top w:val="single" w:sz="4" w:space="0" w:color="auto"/>
                    <w:left w:val="single" w:sz="4" w:space="0" w:color="auto"/>
                    <w:bottom w:val="single" w:sz="4" w:space="0" w:color="auto"/>
                    <w:right w:val="single" w:sz="4" w:space="0" w:color="auto"/>
                  </w:tcBorders>
                  <w:hideMark/>
                </w:tcPr>
                <w:p w14:paraId="1FB0CD3C" w14:textId="77777777" w:rsidR="00FA5F85" w:rsidRDefault="00FA5F85" w:rsidP="00FA5F85">
                  <w:r>
                    <w:t>Emisiones atmosféricas</w:t>
                  </w:r>
                </w:p>
              </w:tc>
              <w:tc>
                <w:tcPr>
                  <w:tcW w:w="8289" w:type="dxa"/>
                  <w:tcBorders>
                    <w:top w:val="single" w:sz="4" w:space="0" w:color="auto"/>
                    <w:left w:val="single" w:sz="4" w:space="0" w:color="auto"/>
                    <w:bottom w:val="single" w:sz="4" w:space="0" w:color="auto"/>
                    <w:right w:val="single" w:sz="4" w:space="0" w:color="auto"/>
                  </w:tcBorders>
                  <w:hideMark/>
                </w:tcPr>
                <w:p w14:paraId="5CBE2EEB" w14:textId="77777777" w:rsidR="00FA5F85" w:rsidRDefault="00FA5F85" w:rsidP="00FA5F85">
                  <w:r>
                    <w:t>Tronadura del día 26-10-2015, la pluma se desplazó hasta Chepiquilla.</w:t>
                  </w:r>
                </w:p>
              </w:tc>
            </w:tr>
            <w:tr w:rsidR="00FA5F85" w14:paraId="6ACCB402" w14:textId="77777777" w:rsidTr="00FA5F85">
              <w:trPr>
                <w:jc w:val="center"/>
              </w:trPr>
              <w:tc>
                <w:tcPr>
                  <w:tcW w:w="1271" w:type="dxa"/>
                  <w:tcBorders>
                    <w:top w:val="single" w:sz="4" w:space="0" w:color="auto"/>
                    <w:left w:val="single" w:sz="4" w:space="0" w:color="auto"/>
                    <w:bottom w:val="single" w:sz="4" w:space="0" w:color="auto"/>
                    <w:right w:val="single" w:sz="4" w:space="0" w:color="auto"/>
                  </w:tcBorders>
                  <w:hideMark/>
                </w:tcPr>
                <w:p w14:paraId="29A1110F" w14:textId="77777777" w:rsidR="00FA5F85" w:rsidRDefault="00FA5F85" w:rsidP="00FA5F85">
                  <w:r>
                    <w:t>1458-2015</w:t>
                  </w:r>
                </w:p>
              </w:tc>
              <w:tc>
                <w:tcPr>
                  <w:tcW w:w="1559" w:type="dxa"/>
                  <w:tcBorders>
                    <w:top w:val="single" w:sz="4" w:space="0" w:color="auto"/>
                    <w:left w:val="single" w:sz="4" w:space="0" w:color="auto"/>
                    <w:bottom w:val="single" w:sz="4" w:space="0" w:color="auto"/>
                    <w:right w:val="single" w:sz="4" w:space="0" w:color="auto"/>
                  </w:tcBorders>
                  <w:hideMark/>
                </w:tcPr>
                <w:p w14:paraId="23182B8A" w14:textId="77777777" w:rsidR="00FA5F85" w:rsidRDefault="00FA5F85" w:rsidP="00FA5F85">
                  <w:r>
                    <w:t>Emisiones atmosféricas</w:t>
                  </w:r>
                </w:p>
              </w:tc>
              <w:tc>
                <w:tcPr>
                  <w:tcW w:w="8289" w:type="dxa"/>
                  <w:tcBorders>
                    <w:top w:val="single" w:sz="4" w:space="0" w:color="auto"/>
                    <w:left w:val="single" w:sz="4" w:space="0" w:color="auto"/>
                    <w:bottom w:val="single" w:sz="4" w:space="0" w:color="auto"/>
                    <w:right w:val="single" w:sz="4" w:space="0" w:color="auto"/>
                  </w:tcBorders>
                  <w:hideMark/>
                </w:tcPr>
                <w:p w14:paraId="714B24B9" w14:textId="77777777" w:rsidR="00FA5F85" w:rsidRDefault="00FA5F85" w:rsidP="00FA5F85">
                  <w:r>
                    <w:t xml:space="preserve">Tronadura del día 11-11-2015, la pluma se desplazó hasta Chepiquilla, </w:t>
                  </w:r>
                  <w:r w:rsidR="003E1831">
                    <w:t>Churrumata</w:t>
                  </w:r>
                  <w:r>
                    <w:t xml:space="preserve"> y </w:t>
                  </w:r>
                  <w:r w:rsidR="003E1831">
                    <w:t>Curque</w:t>
                  </w:r>
                  <w:r>
                    <w:t>.</w:t>
                  </w:r>
                </w:p>
              </w:tc>
            </w:tr>
            <w:tr w:rsidR="00FA5F85" w14:paraId="19167839" w14:textId="77777777" w:rsidTr="00FA5F85">
              <w:trPr>
                <w:jc w:val="center"/>
              </w:trPr>
              <w:tc>
                <w:tcPr>
                  <w:tcW w:w="1271" w:type="dxa"/>
                  <w:tcBorders>
                    <w:top w:val="single" w:sz="4" w:space="0" w:color="auto"/>
                    <w:left w:val="single" w:sz="4" w:space="0" w:color="auto"/>
                    <w:bottom w:val="single" w:sz="4" w:space="0" w:color="auto"/>
                    <w:right w:val="single" w:sz="4" w:space="0" w:color="auto"/>
                  </w:tcBorders>
                  <w:hideMark/>
                </w:tcPr>
                <w:p w14:paraId="4A2292A8" w14:textId="77777777" w:rsidR="00FA5F85" w:rsidRDefault="00FA5F85" w:rsidP="00FA5F85">
                  <w:r>
                    <w:t>131-2016</w:t>
                  </w:r>
                </w:p>
              </w:tc>
              <w:tc>
                <w:tcPr>
                  <w:tcW w:w="1559" w:type="dxa"/>
                  <w:tcBorders>
                    <w:top w:val="single" w:sz="4" w:space="0" w:color="auto"/>
                    <w:left w:val="single" w:sz="4" w:space="0" w:color="auto"/>
                    <w:bottom w:val="single" w:sz="4" w:space="0" w:color="auto"/>
                    <w:right w:val="single" w:sz="4" w:space="0" w:color="auto"/>
                  </w:tcBorders>
                  <w:hideMark/>
                </w:tcPr>
                <w:p w14:paraId="2B612075" w14:textId="77777777" w:rsidR="00FA5F85" w:rsidRDefault="00FA5F85" w:rsidP="00FA5F85">
                  <w:r>
                    <w:t>Emisiones atmosféricas</w:t>
                  </w:r>
                </w:p>
              </w:tc>
              <w:tc>
                <w:tcPr>
                  <w:tcW w:w="8289" w:type="dxa"/>
                  <w:tcBorders>
                    <w:top w:val="single" w:sz="4" w:space="0" w:color="auto"/>
                    <w:left w:val="single" w:sz="4" w:space="0" w:color="auto"/>
                    <w:bottom w:val="single" w:sz="4" w:space="0" w:color="auto"/>
                    <w:right w:val="single" w:sz="4" w:space="0" w:color="auto"/>
                  </w:tcBorders>
                  <w:hideMark/>
                </w:tcPr>
                <w:p w14:paraId="4826F1C9" w14:textId="77777777" w:rsidR="00FA5F85" w:rsidRDefault="00FA5F85" w:rsidP="00FA5F85">
                  <w:r>
                    <w:t xml:space="preserve">Tronadura del día 05-02-2016, la pluma se desplazó hasta Chepiquilla, </w:t>
                  </w:r>
                </w:p>
              </w:tc>
            </w:tr>
            <w:tr w:rsidR="00FA5F85" w14:paraId="005DA073" w14:textId="77777777" w:rsidTr="00FA5F85">
              <w:trPr>
                <w:jc w:val="center"/>
              </w:trPr>
              <w:tc>
                <w:tcPr>
                  <w:tcW w:w="1271" w:type="dxa"/>
                  <w:tcBorders>
                    <w:top w:val="single" w:sz="4" w:space="0" w:color="auto"/>
                    <w:left w:val="single" w:sz="4" w:space="0" w:color="auto"/>
                    <w:bottom w:val="single" w:sz="4" w:space="0" w:color="auto"/>
                    <w:right w:val="single" w:sz="4" w:space="0" w:color="auto"/>
                  </w:tcBorders>
                  <w:hideMark/>
                </w:tcPr>
                <w:p w14:paraId="0E0EF222" w14:textId="77777777" w:rsidR="00FA5F85" w:rsidRDefault="00FA5F85" w:rsidP="00FA5F85">
                  <w:r>
                    <w:t>298-2016</w:t>
                  </w:r>
                </w:p>
              </w:tc>
              <w:tc>
                <w:tcPr>
                  <w:tcW w:w="1559" w:type="dxa"/>
                  <w:tcBorders>
                    <w:top w:val="single" w:sz="4" w:space="0" w:color="auto"/>
                    <w:left w:val="single" w:sz="4" w:space="0" w:color="auto"/>
                    <w:bottom w:val="single" w:sz="4" w:space="0" w:color="auto"/>
                    <w:right w:val="single" w:sz="4" w:space="0" w:color="auto"/>
                  </w:tcBorders>
                  <w:hideMark/>
                </w:tcPr>
                <w:p w14:paraId="6E6BCA81" w14:textId="77777777" w:rsidR="00FA5F85" w:rsidRDefault="00FA5F85" w:rsidP="00FA5F85">
                  <w:r>
                    <w:t>Emisiones atmosféricas</w:t>
                  </w:r>
                </w:p>
              </w:tc>
              <w:tc>
                <w:tcPr>
                  <w:tcW w:w="8289" w:type="dxa"/>
                  <w:tcBorders>
                    <w:top w:val="single" w:sz="4" w:space="0" w:color="auto"/>
                    <w:left w:val="single" w:sz="4" w:space="0" w:color="auto"/>
                    <w:bottom w:val="single" w:sz="4" w:space="0" w:color="auto"/>
                    <w:right w:val="single" w:sz="4" w:space="0" w:color="auto"/>
                  </w:tcBorders>
                  <w:hideMark/>
                </w:tcPr>
                <w:p w14:paraId="3844B3FF" w14:textId="77777777" w:rsidR="00FA5F85" w:rsidRDefault="00FA5F85" w:rsidP="00FA5F85">
                  <w:r>
                    <w:t>1 de marzo de 2016 polución en el aire.</w:t>
                  </w:r>
                </w:p>
                <w:p w14:paraId="3EB9FE4D" w14:textId="271B84C2" w:rsidR="00FA5F85" w:rsidRDefault="00FA5F85" w:rsidP="00FA5F85">
                  <w:r>
                    <w:t>Altos índices de material particulado</w:t>
                  </w:r>
                  <w:r w:rsidR="00603A33">
                    <w:t>.</w:t>
                  </w:r>
                </w:p>
              </w:tc>
            </w:tr>
            <w:tr w:rsidR="00FA5F85" w14:paraId="03BD5F8F" w14:textId="77777777" w:rsidTr="00FA5F85">
              <w:trPr>
                <w:jc w:val="center"/>
              </w:trPr>
              <w:tc>
                <w:tcPr>
                  <w:tcW w:w="1271" w:type="dxa"/>
                  <w:tcBorders>
                    <w:top w:val="single" w:sz="4" w:space="0" w:color="auto"/>
                    <w:left w:val="single" w:sz="4" w:space="0" w:color="auto"/>
                    <w:bottom w:val="single" w:sz="4" w:space="0" w:color="auto"/>
                    <w:right w:val="single" w:sz="4" w:space="0" w:color="auto"/>
                  </w:tcBorders>
                  <w:hideMark/>
                </w:tcPr>
                <w:p w14:paraId="22E11267" w14:textId="77777777" w:rsidR="00FA5F85" w:rsidRDefault="00FA5F85" w:rsidP="00FA5F85">
                  <w:r>
                    <w:t>1224-2016</w:t>
                  </w:r>
                </w:p>
              </w:tc>
              <w:tc>
                <w:tcPr>
                  <w:tcW w:w="1559" w:type="dxa"/>
                  <w:tcBorders>
                    <w:top w:val="single" w:sz="4" w:space="0" w:color="auto"/>
                    <w:left w:val="single" w:sz="4" w:space="0" w:color="auto"/>
                    <w:bottom w:val="single" w:sz="4" w:space="0" w:color="auto"/>
                    <w:right w:val="single" w:sz="4" w:space="0" w:color="auto"/>
                  </w:tcBorders>
                  <w:hideMark/>
                </w:tcPr>
                <w:p w14:paraId="2F8BBCDB" w14:textId="77777777" w:rsidR="00FA5F85" w:rsidRDefault="00FA5F85" w:rsidP="00FA5F85">
                  <w:r>
                    <w:t>Emisiones atmosféricas</w:t>
                  </w:r>
                </w:p>
              </w:tc>
              <w:tc>
                <w:tcPr>
                  <w:tcW w:w="8289" w:type="dxa"/>
                  <w:tcBorders>
                    <w:top w:val="single" w:sz="4" w:space="0" w:color="auto"/>
                    <w:left w:val="single" w:sz="4" w:space="0" w:color="auto"/>
                    <w:bottom w:val="single" w:sz="4" w:space="0" w:color="auto"/>
                    <w:right w:val="single" w:sz="4" w:space="0" w:color="auto"/>
                  </w:tcBorders>
                  <w:hideMark/>
                </w:tcPr>
                <w:p w14:paraId="1ED8F1B5" w14:textId="77777777" w:rsidR="00FA5F85" w:rsidRDefault="00FA5F85" w:rsidP="00FA5F85">
                  <w:r>
                    <w:t>Tronadura del día 05-09-2016, la pluma se desplazó hasta Chepiquilla</w:t>
                  </w:r>
                </w:p>
              </w:tc>
            </w:tr>
            <w:tr w:rsidR="00FA5F85" w14:paraId="50E0098B" w14:textId="77777777" w:rsidTr="00FA5F85">
              <w:trPr>
                <w:jc w:val="center"/>
              </w:trPr>
              <w:tc>
                <w:tcPr>
                  <w:tcW w:w="1271" w:type="dxa"/>
                  <w:tcBorders>
                    <w:top w:val="single" w:sz="4" w:space="0" w:color="auto"/>
                    <w:left w:val="single" w:sz="4" w:space="0" w:color="auto"/>
                    <w:bottom w:val="single" w:sz="4" w:space="0" w:color="auto"/>
                    <w:right w:val="single" w:sz="4" w:space="0" w:color="auto"/>
                  </w:tcBorders>
                  <w:hideMark/>
                </w:tcPr>
                <w:p w14:paraId="1307AA46" w14:textId="77777777" w:rsidR="00FA5F85" w:rsidRDefault="00FA5F85" w:rsidP="00FA5F85">
                  <w:r>
                    <w:t>1252-2016</w:t>
                  </w:r>
                </w:p>
              </w:tc>
              <w:tc>
                <w:tcPr>
                  <w:tcW w:w="1559" w:type="dxa"/>
                  <w:tcBorders>
                    <w:top w:val="single" w:sz="4" w:space="0" w:color="auto"/>
                    <w:left w:val="single" w:sz="4" w:space="0" w:color="auto"/>
                    <w:bottom w:val="single" w:sz="4" w:space="0" w:color="auto"/>
                    <w:right w:val="single" w:sz="4" w:space="0" w:color="auto"/>
                  </w:tcBorders>
                  <w:hideMark/>
                </w:tcPr>
                <w:p w14:paraId="281BF12F" w14:textId="77777777" w:rsidR="00FA5F85" w:rsidRDefault="00FA5F85" w:rsidP="00FA5F85">
                  <w:r>
                    <w:t>Emisiones atmosféricas</w:t>
                  </w:r>
                </w:p>
              </w:tc>
              <w:tc>
                <w:tcPr>
                  <w:tcW w:w="8289" w:type="dxa"/>
                  <w:tcBorders>
                    <w:top w:val="single" w:sz="4" w:space="0" w:color="auto"/>
                    <w:left w:val="single" w:sz="4" w:space="0" w:color="auto"/>
                    <w:bottom w:val="single" w:sz="4" w:space="0" w:color="auto"/>
                    <w:right w:val="single" w:sz="4" w:space="0" w:color="auto"/>
                  </w:tcBorders>
                  <w:hideMark/>
                </w:tcPr>
                <w:p w14:paraId="530062ED" w14:textId="77777777" w:rsidR="00FA5F85" w:rsidRDefault="00FA5F85" w:rsidP="00FA5F85">
                  <w:r>
                    <w:t>Tronadura del día 24-09-2016 al medio dial la pluma se dirigió hacia la localidad de El Toro.</w:t>
                  </w:r>
                </w:p>
              </w:tc>
            </w:tr>
            <w:tr w:rsidR="00FA5F85" w14:paraId="4F94FD59" w14:textId="77777777" w:rsidTr="00FA5F85">
              <w:trPr>
                <w:jc w:val="center"/>
              </w:trPr>
              <w:tc>
                <w:tcPr>
                  <w:tcW w:w="1271" w:type="dxa"/>
                  <w:tcBorders>
                    <w:top w:val="single" w:sz="4" w:space="0" w:color="auto"/>
                    <w:left w:val="single" w:sz="4" w:space="0" w:color="auto"/>
                    <w:bottom w:val="single" w:sz="4" w:space="0" w:color="auto"/>
                    <w:right w:val="single" w:sz="4" w:space="0" w:color="auto"/>
                  </w:tcBorders>
                  <w:hideMark/>
                </w:tcPr>
                <w:p w14:paraId="3DDB0578" w14:textId="77777777" w:rsidR="00FA5F85" w:rsidRDefault="00FA5F85" w:rsidP="00FA5F85">
                  <w:r>
                    <w:t>1253-2016</w:t>
                  </w:r>
                </w:p>
              </w:tc>
              <w:tc>
                <w:tcPr>
                  <w:tcW w:w="1559" w:type="dxa"/>
                  <w:tcBorders>
                    <w:top w:val="single" w:sz="4" w:space="0" w:color="auto"/>
                    <w:left w:val="single" w:sz="4" w:space="0" w:color="auto"/>
                    <w:bottom w:val="single" w:sz="4" w:space="0" w:color="auto"/>
                    <w:right w:val="single" w:sz="4" w:space="0" w:color="auto"/>
                  </w:tcBorders>
                  <w:hideMark/>
                </w:tcPr>
                <w:p w14:paraId="166D9C9F" w14:textId="77777777" w:rsidR="00FA5F85" w:rsidRDefault="00FA5F85" w:rsidP="00FA5F85">
                  <w:r>
                    <w:t>Emisiones atmosféricas</w:t>
                  </w:r>
                </w:p>
              </w:tc>
              <w:tc>
                <w:tcPr>
                  <w:tcW w:w="8289" w:type="dxa"/>
                  <w:tcBorders>
                    <w:top w:val="single" w:sz="4" w:space="0" w:color="auto"/>
                    <w:left w:val="single" w:sz="4" w:space="0" w:color="auto"/>
                    <w:bottom w:val="single" w:sz="4" w:space="0" w:color="auto"/>
                    <w:right w:val="single" w:sz="4" w:space="0" w:color="auto"/>
                  </w:tcBorders>
                  <w:hideMark/>
                </w:tcPr>
                <w:p w14:paraId="061E32F1" w14:textId="77777777" w:rsidR="00FA5F85" w:rsidRDefault="00FA5F85" w:rsidP="00FA5F85">
                  <w:r>
                    <w:t>Tronadura del día 24-09-2016 al medio dial la pluma se dirigió hacia la localidad de El Toro.</w:t>
                  </w:r>
                </w:p>
              </w:tc>
            </w:tr>
            <w:tr w:rsidR="00FA5F85" w14:paraId="63CF24DA" w14:textId="77777777" w:rsidTr="00FA5F85">
              <w:trPr>
                <w:jc w:val="center"/>
              </w:trPr>
              <w:tc>
                <w:tcPr>
                  <w:tcW w:w="1271" w:type="dxa"/>
                  <w:tcBorders>
                    <w:top w:val="single" w:sz="4" w:space="0" w:color="auto"/>
                    <w:left w:val="single" w:sz="4" w:space="0" w:color="auto"/>
                    <w:bottom w:val="single" w:sz="4" w:space="0" w:color="auto"/>
                    <w:right w:val="single" w:sz="4" w:space="0" w:color="auto"/>
                  </w:tcBorders>
                  <w:hideMark/>
                </w:tcPr>
                <w:p w14:paraId="21C82935" w14:textId="77777777" w:rsidR="00FA5F85" w:rsidRDefault="00FA5F85" w:rsidP="00FA5F85">
                  <w:r>
                    <w:t>1280-2016</w:t>
                  </w:r>
                </w:p>
              </w:tc>
              <w:tc>
                <w:tcPr>
                  <w:tcW w:w="1559" w:type="dxa"/>
                  <w:tcBorders>
                    <w:top w:val="single" w:sz="4" w:space="0" w:color="auto"/>
                    <w:left w:val="single" w:sz="4" w:space="0" w:color="auto"/>
                    <w:bottom w:val="single" w:sz="4" w:space="0" w:color="auto"/>
                    <w:right w:val="single" w:sz="4" w:space="0" w:color="auto"/>
                  </w:tcBorders>
                  <w:hideMark/>
                </w:tcPr>
                <w:p w14:paraId="16E1A2FC" w14:textId="77777777" w:rsidR="00FA5F85" w:rsidRDefault="00FA5F85" w:rsidP="00FA5F85">
                  <w:r>
                    <w:t>Emisiones atmosféricas</w:t>
                  </w:r>
                </w:p>
              </w:tc>
              <w:tc>
                <w:tcPr>
                  <w:tcW w:w="8289" w:type="dxa"/>
                  <w:tcBorders>
                    <w:top w:val="single" w:sz="4" w:space="0" w:color="auto"/>
                    <w:left w:val="single" w:sz="4" w:space="0" w:color="auto"/>
                    <w:bottom w:val="single" w:sz="4" w:space="0" w:color="auto"/>
                    <w:right w:val="single" w:sz="4" w:space="0" w:color="auto"/>
                  </w:tcBorders>
                  <w:hideMark/>
                </w:tcPr>
                <w:p w14:paraId="69365105" w14:textId="77777777" w:rsidR="00FA5F85" w:rsidRDefault="00FA5F85" w:rsidP="00FA5F85">
                  <w:r>
                    <w:t>Tronaduras de los días 22-08-2016 y 24-08-2016 al medio dial la pluma se dirigió hacia la localidad de El Toro. Además indica fuertes vibraciones.</w:t>
                  </w:r>
                </w:p>
              </w:tc>
            </w:tr>
            <w:tr w:rsidR="00FA5F85" w14:paraId="40395F8F" w14:textId="77777777" w:rsidTr="00FA5F85">
              <w:trPr>
                <w:jc w:val="center"/>
              </w:trPr>
              <w:tc>
                <w:tcPr>
                  <w:tcW w:w="1271" w:type="dxa"/>
                  <w:tcBorders>
                    <w:top w:val="single" w:sz="4" w:space="0" w:color="auto"/>
                    <w:left w:val="single" w:sz="4" w:space="0" w:color="auto"/>
                    <w:bottom w:val="single" w:sz="4" w:space="0" w:color="auto"/>
                    <w:right w:val="single" w:sz="4" w:space="0" w:color="auto"/>
                  </w:tcBorders>
                </w:tcPr>
                <w:p w14:paraId="1CC59896" w14:textId="77777777" w:rsidR="00FA5F85" w:rsidRDefault="00EB6D8D" w:rsidP="00FA5F85">
                  <w:r>
                    <w:t>1309-2016</w:t>
                  </w:r>
                </w:p>
              </w:tc>
              <w:tc>
                <w:tcPr>
                  <w:tcW w:w="1559" w:type="dxa"/>
                  <w:tcBorders>
                    <w:top w:val="single" w:sz="4" w:space="0" w:color="auto"/>
                    <w:left w:val="single" w:sz="4" w:space="0" w:color="auto"/>
                    <w:bottom w:val="single" w:sz="4" w:space="0" w:color="auto"/>
                    <w:right w:val="single" w:sz="4" w:space="0" w:color="auto"/>
                  </w:tcBorders>
                </w:tcPr>
                <w:p w14:paraId="637B80B7" w14:textId="77777777" w:rsidR="00FA5F85" w:rsidRDefault="00EB6D8D" w:rsidP="00FA5F85">
                  <w:r>
                    <w:t>Emisiones atmosféricas</w:t>
                  </w:r>
                </w:p>
              </w:tc>
              <w:tc>
                <w:tcPr>
                  <w:tcW w:w="8289" w:type="dxa"/>
                  <w:tcBorders>
                    <w:top w:val="single" w:sz="4" w:space="0" w:color="auto"/>
                    <w:left w:val="single" w:sz="4" w:space="0" w:color="auto"/>
                    <w:bottom w:val="single" w:sz="4" w:space="0" w:color="auto"/>
                    <w:right w:val="single" w:sz="4" w:space="0" w:color="auto"/>
                  </w:tcBorders>
                </w:tcPr>
                <w:p w14:paraId="1405DE99" w14:textId="77777777" w:rsidR="00FA5F85" w:rsidRDefault="00EB6D8D" w:rsidP="00FA5F85">
                  <w:r>
                    <w:t>P</w:t>
                  </w:r>
                  <w:r w:rsidRPr="00EB6D8D">
                    <w:t>luma de material particulado proveniente de tronadura efectuada con fecha 19-10-2016, afectando a los vecino</w:t>
                  </w:r>
                  <w:r w:rsidR="00C7102B">
                    <w:t>s</w:t>
                  </w:r>
                  <w:r w:rsidRPr="00EB6D8D">
                    <w:t xml:space="preserve"> de Chepiquilla.</w:t>
                  </w:r>
                </w:p>
              </w:tc>
            </w:tr>
            <w:tr w:rsidR="00EB6D8D" w14:paraId="6381749B" w14:textId="77777777" w:rsidTr="00EB6D8D">
              <w:trPr>
                <w:jc w:val="center"/>
              </w:trPr>
              <w:tc>
                <w:tcPr>
                  <w:tcW w:w="1271" w:type="dxa"/>
                  <w:tcBorders>
                    <w:top w:val="single" w:sz="4" w:space="0" w:color="auto"/>
                    <w:left w:val="single" w:sz="4" w:space="0" w:color="auto"/>
                    <w:bottom w:val="single" w:sz="4" w:space="0" w:color="auto"/>
                    <w:right w:val="single" w:sz="4" w:space="0" w:color="auto"/>
                  </w:tcBorders>
                </w:tcPr>
                <w:p w14:paraId="7413D1D4" w14:textId="77777777" w:rsidR="00EB6D8D" w:rsidRDefault="00EB6D8D" w:rsidP="00FA5F85">
                  <w:r>
                    <w:t>1354-2016</w:t>
                  </w:r>
                </w:p>
              </w:tc>
              <w:tc>
                <w:tcPr>
                  <w:tcW w:w="1559" w:type="dxa"/>
                  <w:tcBorders>
                    <w:top w:val="single" w:sz="4" w:space="0" w:color="auto"/>
                    <w:left w:val="single" w:sz="4" w:space="0" w:color="auto"/>
                    <w:bottom w:val="single" w:sz="4" w:space="0" w:color="auto"/>
                    <w:right w:val="single" w:sz="4" w:space="0" w:color="auto"/>
                  </w:tcBorders>
                </w:tcPr>
                <w:p w14:paraId="3765ACE6" w14:textId="77777777" w:rsidR="00EB6D8D" w:rsidRDefault="00EB6D8D" w:rsidP="00FA5F85">
                  <w:r>
                    <w:t>Emisiones atmosféricas</w:t>
                  </w:r>
                </w:p>
              </w:tc>
              <w:tc>
                <w:tcPr>
                  <w:tcW w:w="8289" w:type="dxa"/>
                  <w:tcBorders>
                    <w:top w:val="single" w:sz="4" w:space="0" w:color="auto"/>
                    <w:left w:val="single" w:sz="4" w:space="0" w:color="auto"/>
                    <w:bottom w:val="single" w:sz="4" w:space="0" w:color="auto"/>
                    <w:right w:val="single" w:sz="4" w:space="0" w:color="auto"/>
                  </w:tcBorders>
                  <w:shd w:val="clear" w:color="auto" w:fill="auto"/>
                </w:tcPr>
                <w:p w14:paraId="52A6C932" w14:textId="77777777" w:rsidR="00EB6D8D" w:rsidRPr="00EB6D8D" w:rsidRDefault="00EB6D8D" w:rsidP="00FA5F85">
                  <w:r w:rsidRPr="00EB6D8D">
                    <w:t>Denuncian tronadura, 20-10-2016 que vino acompañada de una fuerte pluma de MP, que afectó a la comunidad de Chepiquilla.</w:t>
                  </w:r>
                </w:p>
              </w:tc>
            </w:tr>
            <w:tr w:rsidR="00C7102B" w14:paraId="49E5A4BF" w14:textId="77777777" w:rsidTr="00EB6D8D">
              <w:trPr>
                <w:jc w:val="center"/>
              </w:trPr>
              <w:tc>
                <w:tcPr>
                  <w:tcW w:w="1271" w:type="dxa"/>
                  <w:tcBorders>
                    <w:top w:val="single" w:sz="4" w:space="0" w:color="auto"/>
                    <w:left w:val="single" w:sz="4" w:space="0" w:color="auto"/>
                    <w:bottom w:val="single" w:sz="4" w:space="0" w:color="auto"/>
                    <w:right w:val="single" w:sz="4" w:space="0" w:color="auto"/>
                  </w:tcBorders>
                </w:tcPr>
                <w:p w14:paraId="7863384B" w14:textId="77777777" w:rsidR="00C7102B" w:rsidRDefault="00C7102B" w:rsidP="00FA5F85">
                  <w:r>
                    <w:t>1410-2016</w:t>
                  </w:r>
                </w:p>
              </w:tc>
              <w:tc>
                <w:tcPr>
                  <w:tcW w:w="1559" w:type="dxa"/>
                  <w:tcBorders>
                    <w:top w:val="single" w:sz="4" w:space="0" w:color="auto"/>
                    <w:left w:val="single" w:sz="4" w:space="0" w:color="auto"/>
                    <w:bottom w:val="single" w:sz="4" w:space="0" w:color="auto"/>
                    <w:right w:val="single" w:sz="4" w:space="0" w:color="auto"/>
                  </w:tcBorders>
                </w:tcPr>
                <w:p w14:paraId="11739B39" w14:textId="77777777" w:rsidR="00C7102B" w:rsidRDefault="00C7102B" w:rsidP="00FA5F85">
                  <w:r>
                    <w:t>Emisiones atmosféricas</w:t>
                  </w:r>
                </w:p>
              </w:tc>
              <w:tc>
                <w:tcPr>
                  <w:tcW w:w="8289" w:type="dxa"/>
                  <w:tcBorders>
                    <w:top w:val="single" w:sz="4" w:space="0" w:color="auto"/>
                    <w:left w:val="single" w:sz="4" w:space="0" w:color="auto"/>
                    <w:bottom w:val="single" w:sz="4" w:space="0" w:color="auto"/>
                    <w:right w:val="single" w:sz="4" w:space="0" w:color="auto"/>
                  </w:tcBorders>
                  <w:shd w:val="clear" w:color="auto" w:fill="auto"/>
                </w:tcPr>
                <w:p w14:paraId="1B16847E" w14:textId="77777777" w:rsidR="00C7102B" w:rsidRPr="00EB6D8D" w:rsidRDefault="00C7102B" w:rsidP="00C7102B">
                  <w:r>
                    <w:t>P</w:t>
                  </w:r>
                  <w:r w:rsidRPr="00EB6D8D">
                    <w:t xml:space="preserve">luma de material particulado proveniente de tronadura efectuada con fecha </w:t>
                  </w:r>
                  <w:r>
                    <w:t>14</w:t>
                  </w:r>
                  <w:r w:rsidRPr="00EB6D8D">
                    <w:t>-1</w:t>
                  </w:r>
                  <w:r>
                    <w:t>1</w:t>
                  </w:r>
                  <w:r w:rsidRPr="00EB6D8D">
                    <w:t>-2016, afectando a los vecino</w:t>
                  </w:r>
                  <w:r>
                    <w:t>s</w:t>
                  </w:r>
                  <w:r w:rsidRPr="00EB6D8D">
                    <w:t xml:space="preserve"> de Chepiquilla.</w:t>
                  </w:r>
                </w:p>
              </w:tc>
            </w:tr>
          </w:tbl>
          <w:p w14:paraId="09EE1E76" w14:textId="77777777" w:rsidR="00FA5F85" w:rsidRPr="0096321C" w:rsidRDefault="00FA5F85" w:rsidP="0096321C">
            <w:pPr>
              <w:rPr>
                <w:rFonts w:ascii="Calibri" w:eastAsia="Times New Roman" w:hAnsi="Calibri"/>
                <w:sz w:val="20"/>
                <w:szCs w:val="20"/>
                <w:lang w:eastAsia="es-CL"/>
              </w:rPr>
            </w:pPr>
          </w:p>
        </w:tc>
      </w:tr>
      <w:tr w:rsidR="00FA5F85" w:rsidRPr="00D42470" w14:paraId="2BC0F012" w14:textId="77777777" w:rsidTr="00522BC1">
        <w:trPr>
          <w:gridAfter w:val="1"/>
          <w:wAfter w:w="35" w:type="pct"/>
          <w:trHeight w:val="300"/>
          <w:jc w:val="center"/>
        </w:trPr>
        <w:tc>
          <w:tcPr>
            <w:tcW w:w="2012" w:type="pct"/>
            <w:gridSpan w:val="3"/>
            <w:tcBorders>
              <w:top w:val="single" w:sz="4" w:space="0" w:color="auto"/>
              <w:left w:val="single" w:sz="4" w:space="0" w:color="auto"/>
              <w:bottom w:val="single" w:sz="4" w:space="0" w:color="000000"/>
              <w:right w:val="single" w:sz="4" w:space="0" w:color="000000"/>
            </w:tcBorders>
            <w:noWrap/>
            <w:vAlign w:val="center"/>
            <w:hideMark/>
          </w:tcPr>
          <w:p w14:paraId="7509E443" w14:textId="77777777" w:rsidR="00FA5F85" w:rsidRPr="00D42470" w:rsidRDefault="00FA5F85" w:rsidP="00FA5F85">
            <w:pPr>
              <w:pStyle w:val="Descripcin"/>
              <w:keepNext/>
              <w:rPr>
                <w:rFonts w:ascii="Calibri" w:eastAsia="Times New Roman" w:hAnsi="Calibri" w:cs="Calibri"/>
                <w:b w:val="0"/>
                <w:color w:val="000000"/>
                <w:lang w:eastAsia="es-CL"/>
              </w:rPr>
            </w:pPr>
            <w:bookmarkStart w:id="173" w:name="_Toc496524941"/>
            <w:bookmarkStart w:id="174" w:name="_Toc496525573"/>
            <w:bookmarkStart w:id="175" w:name="_Ref496267888"/>
            <w:r>
              <w:t xml:space="preserve">Tabla </w:t>
            </w:r>
            <w:r>
              <w:fldChar w:fldCharType="begin"/>
            </w:r>
            <w:r>
              <w:instrText xml:space="preserve"> SEQ Tabla \* ARABIC </w:instrText>
            </w:r>
            <w:r>
              <w:fldChar w:fldCharType="separate"/>
            </w:r>
            <w:r w:rsidR="00761DCC">
              <w:rPr>
                <w:noProof/>
              </w:rPr>
              <w:t>5</w:t>
            </w:r>
            <w:bookmarkEnd w:id="173"/>
            <w:bookmarkEnd w:id="174"/>
            <w:r>
              <w:fldChar w:fldCharType="end"/>
            </w:r>
            <w:bookmarkEnd w:id="175"/>
          </w:p>
        </w:tc>
        <w:tc>
          <w:tcPr>
            <w:tcW w:w="2953" w:type="pct"/>
            <w:gridSpan w:val="4"/>
            <w:tcBorders>
              <w:top w:val="single" w:sz="4" w:space="0" w:color="auto"/>
              <w:left w:val="single" w:sz="4" w:space="0" w:color="auto"/>
              <w:bottom w:val="single" w:sz="4" w:space="0" w:color="000000"/>
              <w:right w:val="single" w:sz="4" w:space="0" w:color="000000"/>
            </w:tcBorders>
            <w:noWrap/>
            <w:vAlign w:val="center"/>
            <w:hideMark/>
          </w:tcPr>
          <w:p w14:paraId="1786DC5F" w14:textId="77777777" w:rsidR="00FA5F85" w:rsidRPr="00D42470" w:rsidRDefault="00FA5F85" w:rsidP="00117137">
            <w:pPr>
              <w:rPr>
                <w:rFonts w:ascii="Calibri" w:eastAsia="Times New Roman" w:hAnsi="Calibri"/>
                <w:b/>
                <w:color w:val="000000"/>
                <w:sz w:val="18"/>
                <w:szCs w:val="18"/>
                <w:lang w:eastAsia="es-CL"/>
              </w:rPr>
            </w:pPr>
          </w:p>
        </w:tc>
      </w:tr>
      <w:tr w:rsidR="00FA5F85" w:rsidRPr="00D42470" w14:paraId="1724EA38" w14:textId="77777777" w:rsidTr="00522BC1">
        <w:trPr>
          <w:gridAfter w:val="1"/>
          <w:wAfter w:w="35" w:type="pct"/>
          <w:trHeight w:val="300"/>
          <w:jc w:val="center"/>
        </w:trPr>
        <w:tc>
          <w:tcPr>
            <w:tcW w:w="4965" w:type="pct"/>
            <w:gridSpan w:val="7"/>
            <w:vMerge w:val="restart"/>
            <w:tcBorders>
              <w:top w:val="single" w:sz="4" w:space="0" w:color="auto"/>
              <w:left w:val="single" w:sz="4" w:space="0" w:color="auto"/>
              <w:bottom w:val="single" w:sz="4" w:space="0" w:color="000000"/>
              <w:right w:val="single" w:sz="4" w:space="0" w:color="000000"/>
            </w:tcBorders>
            <w:shd w:val="clear" w:color="auto" w:fill="auto"/>
          </w:tcPr>
          <w:p w14:paraId="23C6A7ED" w14:textId="77777777" w:rsidR="00FA5F85" w:rsidRPr="00D42470" w:rsidRDefault="00FA5F85" w:rsidP="00FA5F85">
            <w:pPr>
              <w:rPr>
                <w:rFonts w:ascii="Calibri" w:eastAsia="Times New Roman" w:hAnsi="Calibri"/>
                <w:color w:val="000000"/>
                <w:sz w:val="18"/>
                <w:szCs w:val="18"/>
                <w:lang w:eastAsia="es-CL"/>
              </w:rPr>
            </w:pPr>
            <w:r w:rsidRPr="00D42470">
              <w:rPr>
                <w:rFonts w:ascii="Calibri" w:eastAsia="Times New Roman" w:hAnsi="Calibri"/>
                <w:b/>
                <w:color w:val="000000"/>
                <w:sz w:val="18"/>
                <w:szCs w:val="18"/>
                <w:lang w:eastAsia="es-CL"/>
              </w:rPr>
              <w:t>Descripción del medio de prueba:</w:t>
            </w:r>
            <w:r w:rsidRPr="00D42470">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Denuncias Recibidas entre el año 2015 y 2016 en la oficina Regional de Coquimbo de la SMA.</w:t>
            </w:r>
          </w:p>
        </w:tc>
      </w:tr>
      <w:tr w:rsidR="00FA5F85" w:rsidRPr="00D42470" w14:paraId="17CC2A24" w14:textId="77777777" w:rsidTr="00522BC1">
        <w:trPr>
          <w:gridAfter w:val="1"/>
          <w:wAfter w:w="35" w:type="pct"/>
          <w:trHeight w:val="269"/>
          <w:jc w:val="center"/>
        </w:trPr>
        <w:tc>
          <w:tcPr>
            <w:tcW w:w="4965" w:type="pct"/>
            <w:gridSpan w:val="7"/>
            <w:vMerge/>
            <w:tcBorders>
              <w:top w:val="single" w:sz="4" w:space="0" w:color="auto"/>
              <w:left w:val="single" w:sz="4" w:space="0" w:color="auto"/>
              <w:bottom w:val="single" w:sz="4" w:space="0" w:color="000000"/>
              <w:right w:val="single" w:sz="4" w:space="0" w:color="000000"/>
            </w:tcBorders>
            <w:vAlign w:val="center"/>
          </w:tcPr>
          <w:p w14:paraId="7E3A25E1" w14:textId="77777777" w:rsidR="00FA5F85" w:rsidRPr="00D42470" w:rsidRDefault="00FA5F85" w:rsidP="00117137">
            <w:pPr>
              <w:rPr>
                <w:rFonts w:ascii="Calibri" w:eastAsia="Times New Roman" w:hAnsi="Calibri"/>
                <w:color w:val="000000"/>
                <w:lang w:eastAsia="es-CL"/>
              </w:rPr>
            </w:pPr>
          </w:p>
        </w:tc>
      </w:tr>
    </w:tbl>
    <w:p w14:paraId="0E79753B" w14:textId="77777777" w:rsidR="00387570" w:rsidRDefault="00387570">
      <w:pPr>
        <w:jc w:val="left"/>
      </w:pPr>
    </w:p>
    <w:p w14:paraId="64931D37" w14:textId="77777777" w:rsidR="00387570" w:rsidRDefault="00387570" w:rsidP="00387570">
      <w:r>
        <w:br w:type="page"/>
      </w:r>
    </w:p>
    <w:tbl>
      <w:tblPr>
        <w:tblW w:w="5120" w:type="pct"/>
        <w:jc w:val="center"/>
        <w:tblCellMar>
          <w:left w:w="70" w:type="dxa"/>
          <w:right w:w="70" w:type="dxa"/>
        </w:tblCellMar>
        <w:tblLook w:val="04A0" w:firstRow="1" w:lastRow="0" w:firstColumn="1" w:lastColumn="0" w:noHBand="0" w:noVBand="1"/>
      </w:tblPr>
      <w:tblGrid>
        <w:gridCol w:w="5755"/>
        <w:gridCol w:w="8132"/>
      </w:tblGrid>
      <w:tr w:rsidR="00FF5E2C" w:rsidRPr="00D42470" w14:paraId="4E74788F" w14:textId="77777777" w:rsidTr="00FF5E2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D4BD70" w14:textId="77777777" w:rsidR="00FF5E2C" w:rsidRPr="00FF5E2C" w:rsidRDefault="00FA5F85" w:rsidP="000B62C9">
            <w:pPr>
              <w:jc w:val="center"/>
            </w:pPr>
            <w:r>
              <w:lastRenderedPageBreak/>
              <w:br w:type="page"/>
            </w:r>
            <w:r w:rsidR="00FF5E2C" w:rsidRPr="00FF5E2C">
              <w:t xml:space="preserve">Registros </w:t>
            </w:r>
          </w:p>
        </w:tc>
      </w:tr>
      <w:tr w:rsidR="00FF5E2C" w:rsidRPr="00D42470" w14:paraId="2AEE1D29" w14:textId="77777777" w:rsidTr="00FF5E2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41DDFD" w14:textId="77777777" w:rsidR="00FF5E2C" w:rsidRPr="00FF5E2C" w:rsidRDefault="00FF5E2C" w:rsidP="00FF5E2C">
            <w:pPr>
              <w:jc w:val="center"/>
            </w:pPr>
            <w:r>
              <w:rPr>
                <w:noProof/>
                <w:lang w:eastAsia="es-CL"/>
              </w:rPr>
              <w:drawing>
                <wp:inline distT="0" distB="0" distL="0" distR="0" wp14:anchorId="2E9781CB" wp14:editId="055B13D4">
                  <wp:extent cx="4257675" cy="3438525"/>
                  <wp:effectExtent l="0" t="0" r="952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6746" t="14737" r="23850" b="14331"/>
                          <a:stretch/>
                        </pic:blipFill>
                        <pic:spPr bwMode="auto">
                          <a:xfrm>
                            <a:off x="0" y="0"/>
                            <a:ext cx="4257675" cy="3438525"/>
                          </a:xfrm>
                          <a:prstGeom prst="rect">
                            <a:avLst/>
                          </a:prstGeom>
                          <a:ln>
                            <a:noFill/>
                          </a:ln>
                          <a:extLst>
                            <a:ext uri="{53640926-AAD7-44D8-BBD7-CCE9431645EC}">
                              <a14:shadowObscured xmlns:a14="http://schemas.microsoft.com/office/drawing/2010/main"/>
                            </a:ext>
                          </a:extLst>
                        </pic:spPr>
                      </pic:pic>
                    </a:graphicData>
                  </a:graphic>
                </wp:inline>
              </w:drawing>
            </w:r>
          </w:p>
        </w:tc>
      </w:tr>
      <w:tr w:rsidR="00FF5E2C" w:rsidRPr="00D42470" w14:paraId="7B5217C1" w14:textId="77777777" w:rsidTr="00FF5E2C">
        <w:trPr>
          <w:trHeight w:val="300"/>
          <w:jc w:val="center"/>
        </w:trPr>
        <w:tc>
          <w:tcPr>
            <w:tcW w:w="2072" w:type="pct"/>
            <w:tcBorders>
              <w:top w:val="single" w:sz="4" w:space="0" w:color="auto"/>
              <w:left w:val="single" w:sz="4" w:space="0" w:color="auto"/>
              <w:bottom w:val="single" w:sz="4" w:space="0" w:color="000000"/>
              <w:right w:val="single" w:sz="4" w:space="0" w:color="000000"/>
            </w:tcBorders>
            <w:noWrap/>
            <w:vAlign w:val="center"/>
            <w:hideMark/>
          </w:tcPr>
          <w:p w14:paraId="0BE1771A" w14:textId="77777777" w:rsidR="00FF5E2C" w:rsidRPr="00D42470" w:rsidRDefault="00FD5F4B" w:rsidP="00FD5F4B">
            <w:pPr>
              <w:pStyle w:val="Descripcin"/>
              <w:rPr>
                <w:rFonts w:ascii="Calibri" w:eastAsia="Times New Roman" w:hAnsi="Calibri" w:cs="Calibri"/>
                <w:b w:val="0"/>
                <w:color w:val="000000"/>
                <w:lang w:eastAsia="es-CL"/>
              </w:rPr>
            </w:pPr>
            <w:bookmarkStart w:id="176" w:name="_Toc496524942"/>
            <w:bookmarkStart w:id="177" w:name="_Toc496525574"/>
            <w:bookmarkStart w:id="178" w:name="_Ref496268212"/>
            <w:r w:rsidRPr="00FD5F4B">
              <w:t xml:space="preserve">Figura </w:t>
            </w:r>
            <w:r w:rsidRPr="00FD5F4B">
              <w:fldChar w:fldCharType="begin"/>
            </w:r>
            <w:r w:rsidRPr="00FD5F4B">
              <w:instrText xml:space="preserve"> SEQ Figura \* ARABIC </w:instrText>
            </w:r>
            <w:r w:rsidRPr="00FD5F4B">
              <w:fldChar w:fldCharType="separate"/>
            </w:r>
            <w:r w:rsidR="00761DCC">
              <w:rPr>
                <w:noProof/>
              </w:rPr>
              <w:t>6</w:t>
            </w:r>
            <w:bookmarkEnd w:id="176"/>
            <w:bookmarkEnd w:id="177"/>
            <w:r w:rsidRPr="00FD5F4B">
              <w:fldChar w:fldCharType="end"/>
            </w:r>
            <w:bookmarkEnd w:id="178"/>
          </w:p>
        </w:tc>
        <w:tc>
          <w:tcPr>
            <w:tcW w:w="2928" w:type="pct"/>
            <w:tcBorders>
              <w:top w:val="single" w:sz="4" w:space="0" w:color="auto"/>
              <w:left w:val="single" w:sz="4" w:space="0" w:color="auto"/>
              <w:bottom w:val="single" w:sz="4" w:space="0" w:color="000000"/>
              <w:right w:val="single" w:sz="4" w:space="0" w:color="000000"/>
            </w:tcBorders>
            <w:noWrap/>
            <w:vAlign w:val="center"/>
            <w:hideMark/>
          </w:tcPr>
          <w:p w14:paraId="63A2E5AD" w14:textId="77777777" w:rsidR="00FF5E2C" w:rsidRPr="00D42470" w:rsidRDefault="00FF5E2C" w:rsidP="000B62C9">
            <w:pPr>
              <w:rPr>
                <w:rFonts w:ascii="Calibri" w:eastAsia="Times New Roman" w:hAnsi="Calibri"/>
                <w:b/>
                <w:color w:val="000000"/>
                <w:sz w:val="18"/>
                <w:szCs w:val="18"/>
                <w:lang w:eastAsia="es-CL"/>
              </w:rPr>
            </w:pPr>
          </w:p>
        </w:tc>
      </w:tr>
      <w:tr w:rsidR="00FF5E2C" w:rsidRPr="00D42470" w14:paraId="4715FF6A" w14:textId="77777777" w:rsidTr="00FF5E2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7663543" w14:textId="77777777" w:rsidR="00FF5E2C" w:rsidRPr="00D42470" w:rsidRDefault="00FF5E2C" w:rsidP="00FF5E2C">
            <w:pPr>
              <w:rPr>
                <w:rFonts w:ascii="Calibri" w:eastAsia="Times New Roman" w:hAnsi="Calibri"/>
                <w:color w:val="000000"/>
                <w:sz w:val="18"/>
                <w:szCs w:val="18"/>
                <w:lang w:eastAsia="es-CL"/>
              </w:rPr>
            </w:pPr>
            <w:r w:rsidRPr="00D42470">
              <w:rPr>
                <w:rFonts w:ascii="Calibri" w:eastAsia="Times New Roman" w:hAnsi="Calibri"/>
                <w:b/>
                <w:color w:val="000000"/>
                <w:sz w:val="18"/>
                <w:szCs w:val="18"/>
                <w:lang w:eastAsia="es-CL"/>
              </w:rPr>
              <w:t>Descripción del medio de prueba:</w:t>
            </w:r>
            <w:r w:rsidRPr="00D42470">
              <w:rPr>
                <w:rFonts w:ascii="Calibri" w:eastAsia="Times New Roman" w:hAnsi="Calibri"/>
                <w:color w:val="000000"/>
                <w:sz w:val="18"/>
                <w:szCs w:val="18"/>
                <w:lang w:eastAsia="es-CL"/>
              </w:rPr>
              <w:t xml:space="preserve"> </w:t>
            </w:r>
            <w:r w:rsidRPr="00FF5E2C">
              <w:rPr>
                <w:sz w:val="20"/>
                <w:szCs w:val="20"/>
              </w:rPr>
              <w:t xml:space="preserve">Informe Mensual, Emisiones De Material Particulado En Caminos, </w:t>
            </w:r>
            <w:r w:rsidR="003E1831" w:rsidRPr="00FF5E2C">
              <w:rPr>
                <w:sz w:val="20"/>
                <w:szCs w:val="20"/>
              </w:rPr>
              <w:t>junio</w:t>
            </w:r>
            <w:r w:rsidRPr="00FF5E2C">
              <w:rPr>
                <w:sz w:val="20"/>
                <w:szCs w:val="20"/>
              </w:rPr>
              <w:t xml:space="preserve"> </w:t>
            </w:r>
            <w:r>
              <w:rPr>
                <w:sz w:val="20"/>
                <w:szCs w:val="20"/>
              </w:rPr>
              <w:t>d</w:t>
            </w:r>
            <w:r w:rsidRPr="00FF5E2C">
              <w:rPr>
                <w:sz w:val="20"/>
                <w:szCs w:val="20"/>
              </w:rPr>
              <w:t>e 2015</w:t>
            </w:r>
            <w:r>
              <w:rPr>
                <w:sz w:val="20"/>
                <w:szCs w:val="20"/>
              </w:rPr>
              <w:t>. Se observan los caminos interiores Mina y los tratamientos aplicados en cada uno de ellos.</w:t>
            </w:r>
          </w:p>
        </w:tc>
      </w:tr>
      <w:tr w:rsidR="00FF5E2C" w:rsidRPr="00D42470" w14:paraId="085C3B1A" w14:textId="77777777" w:rsidTr="00FF5E2C">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1F46890" w14:textId="77777777" w:rsidR="00FF5E2C" w:rsidRPr="00D42470" w:rsidRDefault="00FF5E2C" w:rsidP="000B62C9">
            <w:pPr>
              <w:rPr>
                <w:rFonts w:ascii="Calibri" w:eastAsia="Times New Roman" w:hAnsi="Calibri"/>
                <w:color w:val="000000"/>
                <w:lang w:eastAsia="es-CL"/>
              </w:rPr>
            </w:pPr>
          </w:p>
        </w:tc>
      </w:tr>
    </w:tbl>
    <w:p w14:paraId="5553FF4E" w14:textId="77777777" w:rsidR="00FF5E2C" w:rsidRDefault="00FF5E2C"/>
    <w:p w14:paraId="12762948" w14:textId="77777777" w:rsidR="00523BB7" w:rsidRDefault="00FF5E2C">
      <w:pPr>
        <w:jc w:val="left"/>
      </w:pPr>
      <w:r>
        <w:br w:type="page"/>
      </w:r>
    </w:p>
    <w:tbl>
      <w:tblPr>
        <w:tblW w:w="5542" w:type="pct"/>
        <w:jc w:val="center"/>
        <w:tblCellMar>
          <w:left w:w="70" w:type="dxa"/>
          <w:right w:w="70" w:type="dxa"/>
        </w:tblCellMar>
        <w:tblLook w:val="04A0" w:firstRow="1" w:lastRow="0" w:firstColumn="1" w:lastColumn="0" w:noHBand="0" w:noVBand="1"/>
      </w:tblPr>
      <w:tblGrid>
        <w:gridCol w:w="3039"/>
        <w:gridCol w:w="4440"/>
        <w:gridCol w:w="3082"/>
        <w:gridCol w:w="4471"/>
      </w:tblGrid>
      <w:tr w:rsidR="00A84549" w:rsidRPr="0025129B" w14:paraId="433DBBE4" w14:textId="77777777" w:rsidTr="004A796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1A6FBE" w14:textId="77777777" w:rsidR="00A84549" w:rsidRPr="0025129B" w:rsidRDefault="00A84549" w:rsidP="000B62C9">
            <w:pPr>
              <w:jc w:val="center"/>
              <w:rPr>
                <w:rFonts w:eastAsia="Times New Roman"/>
                <w:b/>
                <w:bCs/>
                <w:color w:val="000000"/>
                <w:sz w:val="20"/>
                <w:szCs w:val="20"/>
                <w:lang w:eastAsia="es-CL"/>
              </w:rPr>
            </w:pPr>
            <w:r>
              <w:lastRenderedPageBreak/>
              <w:br w:type="page"/>
            </w:r>
            <w:r w:rsidRPr="0025129B">
              <w:rPr>
                <w:rFonts w:eastAsia="Times New Roman"/>
                <w:b/>
                <w:bCs/>
                <w:color w:val="000000"/>
                <w:sz w:val="20"/>
                <w:szCs w:val="20"/>
                <w:lang w:eastAsia="es-CL"/>
              </w:rPr>
              <w:t xml:space="preserve">Registros </w:t>
            </w:r>
          </w:p>
        </w:tc>
      </w:tr>
      <w:tr w:rsidR="00A84549" w:rsidRPr="0025129B" w14:paraId="2AC13C88" w14:textId="77777777" w:rsidTr="004A7961">
        <w:trPr>
          <w:trHeight w:val="2793"/>
          <w:jc w:val="center"/>
        </w:trPr>
        <w:tc>
          <w:tcPr>
            <w:tcW w:w="2488" w:type="pct"/>
            <w:gridSpan w:val="2"/>
            <w:tcBorders>
              <w:top w:val="nil"/>
              <w:left w:val="single" w:sz="4" w:space="0" w:color="auto"/>
              <w:bottom w:val="single" w:sz="4" w:space="0" w:color="auto"/>
              <w:right w:val="single" w:sz="4" w:space="0" w:color="auto"/>
            </w:tcBorders>
            <w:shd w:val="clear" w:color="auto" w:fill="auto"/>
            <w:noWrap/>
            <w:vAlign w:val="center"/>
            <w:hideMark/>
          </w:tcPr>
          <w:p w14:paraId="325DFAF0" w14:textId="77777777" w:rsidR="00A84549" w:rsidRPr="0025129B" w:rsidRDefault="00A84549" w:rsidP="000B62C9">
            <w:pPr>
              <w:jc w:val="center"/>
              <w:rPr>
                <w:rFonts w:eastAsia="Times New Roman"/>
                <w:color w:val="000000"/>
                <w:sz w:val="20"/>
                <w:szCs w:val="20"/>
                <w:lang w:eastAsia="es-CL"/>
              </w:rPr>
            </w:pPr>
            <w:r>
              <w:rPr>
                <w:noProof/>
                <w:lang w:eastAsia="es-CL"/>
              </w:rPr>
              <w:drawing>
                <wp:inline distT="0" distB="0" distL="0" distR="0" wp14:anchorId="12145FA5" wp14:editId="32A5F630">
                  <wp:extent cx="4448175" cy="1910836"/>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8293" t="56196" r="24625" b="7846"/>
                          <a:stretch/>
                        </pic:blipFill>
                        <pic:spPr bwMode="auto">
                          <a:xfrm>
                            <a:off x="0" y="0"/>
                            <a:ext cx="4458646" cy="1915334"/>
                          </a:xfrm>
                          <a:prstGeom prst="rect">
                            <a:avLst/>
                          </a:prstGeom>
                          <a:ln>
                            <a:noFill/>
                          </a:ln>
                          <a:extLst>
                            <a:ext uri="{53640926-AAD7-44D8-BBD7-CCE9431645EC}">
                              <a14:shadowObscured xmlns:a14="http://schemas.microsoft.com/office/drawing/2010/main"/>
                            </a:ext>
                          </a:extLst>
                        </pic:spPr>
                      </pic:pic>
                    </a:graphicData>
                  </a:graphic>
                </wp:inline>
              </w:drawing>
            </w:r>
          </w:p>
        </w:tc>
        <w:tc>
          <w:tcPr>
            <w:tcW w:w="2512" w:type="pct"/>
            <w:gridSpan w:val="2"/>
            <w:tcBorders>
              <w:top w:val="nil"/>
              <w:left w:val="single" w:sz="4" w:space="0" w:color="auto"/>
              <w:bottom w:val="single" w:sz="4" w:space="0" w:color="auto"/>
              <w:right w:val="single" w:sz="4" w:space="0" w:color="auto"/>
            </w:tcBorders>
            <w:shd w:val="clear" w:color="auto" w:fill="auto"/>
            <w:noWrap/>
            <w:vAlign w:val="center"/>
            <w:hideMark/>
          </w:tcPr>
          <w:p w14:paraId="5A708C3F" w14:textId="77777777" w:rsidR="00A84549" w:rsidRPr="0025129B" w:rsidRDefault="00A84549" w:rsidP="000B62C9">
            <w:pPr>
              <w:jc w:val="center"/>
              <w:rPr>
                <w:rFonts w:eastAsia="Times New Roman"/>
                <w:color w:val="000000"/>
                <w:sz w:val="20"/>
                <w:szCs w:val="20"/>
                <w:lang w:eastAsia="es-CL"/>
              </w:rPr>
            </w:pPr>
            <w:r>
              <w:rPr>
                <w:noProof/>
                <w:lang w:eastAsia="es-CL"/>
              </w:rPr>
              <w:drawing>
                <wp:inline distT="0" distB="0" distL="0" distR="0" wp14:anchorId="23E26096" wp14:editId="3EA02978">
                  <wp:extent cx="3256673" cy="2428875"/>
                  <wp:effectExtent l="0" t="0" r="127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6042" t="12258" r="24987" b="9550"/>
                          <a:stretch/>
                        </pic:blipFill>
                        <pic:spPr bwMode="auto">
                          <a:xfrm>
                            <a:off x="0" y="0"/>
                            <a:ext cx="3277228" cy="2444205"/>
                          </a:xfrm>
                          <a:prstGeom prst="rect">
                            <a:avLst/>
                          </a:prstGeom>
                          <a:ln>
                            <a:noFill/>
                          </a:ln>
                          <a:extLst>
                            <a:ext uri="{53640926-AAD7-44D8-BBD7-CCE9431645EC}">
                              <a14:shadowObscured xmlns:a14="http://schemas.microsoft.com/office/drawing/2010/main"/>
                            </a:ext>
                          </a:extLst>
                        </pic:spPr>
                      </pic:pic>
                    </a:graphicData>
                  </a:graphic>
                </wp:inline>
              </w:drawing>
            </w:r>
          </w:p>
        </w:tc>
      </w:tr>
      <w:tr w:rsidR="00503322" w:rsidRPr="0025129B" w14:paraId="23477520" w14:textId="77777777" w:rsidTr="004A7961">
        <w:trPr>
          <w:trHeight w:val="300"/>
          <w:jc w:val="center"/>
        </w:trPr>
        <w:tc>
          <w:tcPr>
            <w:tcW w:w="1011" w:type="pct"/>
            <w:tcBorders>
              <w:top w:val="single" w:sz="4" w:space="0" w:color="auto"/>
              <w:left w:val="single" w:sz="4" w:space="0" w:color="auto"/>
              <w:bottom w:val="single" w:sz="4" w:space="0" w:color="auto"/>
              <w:right w:val="nil"/>
            </w:tcBorders>
            <w:shd w:val="clear" w:color="auto" w:fill="auto"/>
            <w:noWrap/>
            <w:vAlign w:val="center"/>
            <w:hideMark/>
          </w:tcPr>
          <w:p w14:paraId="523BF99C" w14:textId="77777777" w:rsidR="00A84549" w:rsidRPr="0025129B" w:rsidRDefault="00FD5F4B" w:rsidP="000B62C9">
            <w:pPr>
              <w:pStyle w:val="Descripcin"/>
              <w:rPr>
                <w:rFonts w:eastAsia="Times New Roman"/>
                <w:color w:val="000000"/>
                <w:lang w:eastAsia="es-CL"/>
              </w:rPr>
            </w:pPr>
            <w:bookmarkStart w:id="179" w:name="_Toc496524943"/>
            <w:bookmarkStart w:id="180" w:name="_Toc496525575"/>
            <w:bookmarkStart w:id="181" w:name="_Ref496268254"/>
            <w:r w:rsidRPr="00FD5F4B">
              <w:rPr>
                <w:rFonts w:ascii="Calibri" w:eastAsia="Times New Roman" w:hAnsi="Calibri" w:cs="Times New Roman"/>
                <w:color w:val="000000"/>
                <w:szCs w:val="18"/>
                <w:lang w:eastAsia="es-CL"/>
              </w:rPr>
              <w:t xml:space="preserve">Figura </w:t>
            </w:r>
            <w:r w:rsidRPr="00FD5F4B">
              <w:rPr>
                <w:rFonts w:ascii="Calibri" w:eastAsia="Times New Roman" w:hAnsi="Calibri" w:cs="Times New Roman"/>
                <w:color w:val="000000"/>
                <w:szCs w:val="18"/>
                <w:lang w:eastAsia="es-CL"/>
              </w:rPr>
              <w:fldChar w:fldCharType="begin"/>
            </w:r>
            <w:r w:rsidRPr="00FD5F4B">
              <w:rPr>
                <w:rFonts w:ascii="Calibri" w:eastAsia="Times New Roman" w:hAnsi="Calibri" w:cs="Times New Roman"/>
                <w:color w:val="000000"/>
                <w:szCs w:val="18"/>
                <w:lang w:eastAsia="es-CL"/>
              </w:rPr>
              <w:instrText xml:space="preserve"> SEQ Figura \* ARABIC </w:instrText>
            </w:r>
            <w:r w:rsidRPr="00FD5F4B">
              <w:rPr>
                <w:rFonts w:ascii="Calibri" w:eastAsia="Times New Roman" w:hAnsi="Calibri" w:cs="Times New Roman"/>
                <w:color w:val="000000"/>
                <w:szCs w:val="18"/>
                <w:lang w:eastAsia="es-CL"/>
              </w:rPr>
              <w:fldChar w:fldCharType="separate"/>
            </w:r>
            <w:r w:rsidR="00761DCC">
              <w:rPr>
                <w:rFonts w:ascii="Calibri" w:eastAsia="Times New Roman" w:hAnsi="Calibri" w:cs="Times New Roman"/>
                <w:noProof/>
                <w:color w:val="000000"/>
                <w:szCs w:val="18"/>
                <w:lang w:eastAsia="es-CL"/>
              </w:rPr>
              <w:t>7</w:t>
            </w:r>
            <w:bookmarkEnd w:id="179"/>
            <w:bookmarkEnd w:id="180"/>
            <w:r w:rsidRPr="00FD5F4B">
              <w:rPr>
                <w:rFonts w:ascii="Calibri" w:eastAsia="Times New Roman" w:hAnsi="Calibri" w:cs="Times New Roman"/>
                <w:color w:val="000000"/>
                <w:szCs w:val="18"/>
                <w:lang w:eastAsia="es-CL"/>
              </w:rPr>
              <w:fldChar w:fldCharType="end"/>
            </w:r>
            <w:bookmarkEnd w:id="181"/>
          </w:p>
        </w:tc>
        <w:tc>
          <w:tcPr>
            <w:tcW w:w="147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E3A518" w14:textId="77777777" w:rsidR="00A84549" w:rsidRPr="0025129B" w:rsidRDefault="00A84549" w:rsidP="000B62C9">
            <w:pPr>
              <w:jc w:val="left"/>
              <w:rPr>
                <w:rFonts w:eastAsia="Times New Roman"/>
                <w:b/>
                <w:color w:val="000000"/>
                <w:sz w:val="18"/>
                <w:szCs w:val="18"/>
                <w:lang w:eastAsia="es-CL"/>
              </w:rPr>
            </w:pPr>
          </w:p>
        </w:tc>
        <w:tc>
          <w:tcPr>
            <w:tcW w:w="1025" w:type="pct"/>
            <w:tcBorders>
              <w:top w:val="single" w:sz="4" w:space="0" w:color="auto"/>
              <w:left w:val="nil"/>
              <w:bottom w:val="single" w:sz="4" w:space="0" w:color="auto"/>
              <w:right w:val="nil"/>
            </w:tcBorders>
            <w:shd w:val="clear" w:color="auto" w:fill="auto"/>
            <w:noWrap/>
            <w:vAlign w:val="center"/>
            <w:hideMark/>
          </w:tcPr>
          <w:p w14:paraId="7541783C" w14:textId="77777777" w:rsidR="00A84549" w:rsidRPr="0025129B" w:rsidRDefault="00FD5F4B" w:rsidP="000B62C9">
            <w:pPr>
              <w:pStyle w:val="Descripcin"/>
            </w:pPr>
            <w:bookmarkStart w:id="182" w:name="_Toc496524944"/>
            <w:bookmarkStart w:id="183" w:name="_Toc496525576"/>
            <w:bookmarkStart w:id="184" w:name="_Ref496268268"/>
            <w:r w:rsidRPr="00FD5F4B">
              <w:rPr>
                <w:rFonts w:ascii="Calibri" w:eastAsia="Times New Roman" w:hAnsi="Calibri" w:cs="Times New Roman"/>
                <w:color w:val="000000"/>
                <w:szCs w:val="18"/>
                <w:lang w:eastAsia="es-CL"/>
              </w:rPr>
              <w:t xml:space="preserve">Figura </w:t>
            </w:r>
            <w:r w:rsidRPr="00FD5F4B">
              <w:rPr>
                <w:rFonts w:ascii="Calibri" w:eastAsia="Times New Roman" w:hAnsi="Calibri" w:cs="Times New Roman"/>
                <w:color w:val="000000"/>
                <w:szCs w:val="18"/>
                <w:lang w:eastAsia="es-CL"/>
              </w:rPr>
              <w:fldChar w:fldCharType="begin"/>
            </w:r>
            <w:r w:rsidRPr="00FD5F4B">
              <w:rPr>
                <w:rFonts w:ascii="Calibri" w:eastAsia="Times New Roman" w:hAnsi="Calibri" w:cs="Times New Roman"/>
                <w:color w:val="000000"/>
                <w:szCs w:val="18"/>
                <w:lang w:eastAsia="es-CL"/>
              </w:rPr>
              <w:instrText xml:space="preserve"> SEQ Figura \* ARABIC </w:instrText>
            </w:r>
            <w:r w:rsidRPr="00FD5F4B">
              <w:rPr>
                <w:rFonts w:ascii="Calibri" w:eastAsia="Times New Roman" w:hAnsi="Calibri" w:cs="Times New Roman"/>
                <w:color w:val="000000"/>
                <w:szCs w:val="18"/>
                <w:lang w:eastAsia="es-CL"/>
              </w:rPr>
              <w:fldChar w:fldCharType="separate"/>
            </w:r>
            <w:r w:rsidR="00761DCC">
              <w:rPr>
                <w:rFonts w:ascii="Calibri" w:eastAsia="Times New Roman" w:hAnsi="Calibri" w:cs="Times New Roman"/>
                <w:noProof/>
                <w:color w:val="000000"/>
                <w:szCs w:val="18"/>
                <w:lang w:eastAsia="es-CL"/>
              </w:rPr>
              <w:t>8</w:t>
            </w:r>
            <w:bookmarkEnd w:id="182"/>
            <w:bookmarkEnd w:id="183"/>
            <w:r w:rsidRPr="00FD5F4B">
              <w:rPr>
                <w:rFonts w:ascii="Calibri" w:eastAsia="Times New Roman" w:hAnsi="Calibri" w:cs="Times New Roman"/>
                <w:color w:val="000000"/>
                <w:szCs w:val="18"/>
                <w:lang w:eastAsia="es-CL"/>
              </w:rPr>
              <w:fldChar w:fldCharType="end"/>
            </w:r>
            <w:bookmarkEnd w:id="184"/>
          </w:p>
        </w:tc>
        <w:tc>
          <w:tcPr>
            <w:tcW w:w="14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AE92ED" w14:textId="77777777" w:rsidR="00A84549" w:rsidRPr="0025129B" w:rsidRDefault="00A84549" w:rsidP="000B62C9">
            <w:pPr>
              <w:jc w:val="left"/>
              <w:rPr>
                <w:rFonts w:eastAsia="Times New Roman"/>
                <w:b/>
                <w:color w:val="000000"/>
                <w:sz w:val="18"/>
                <w:szCs w:val="18"/>
                <w:lang w:eastAsia="es-CL"/>
              </w:rPr>
            </w:pPr>
          </w:p>
        </w:tc>
      </w:tr>
      <w:tr w:rsidR="00A84549" w:rsidRPr="0025129B" w14:paraId="6D5350DD" w14:textId="77777777" w:rsidTr="004A7961">
        <w:trPr>
          <w:trHeight w:val="388"/>
          <w:jc w:val="center"/>
        </w:trPr>
        <w:tc>
          <w:tcPr>
            <w:tcW w:w="2488"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7651D2D" w14:textId="77777777" w:rsidR="00A84549" w:rsidRPr="00B96620" w:rsidRDefault="00A84549" w:rsidP="000B62C9">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A84549">
              <w:rPr>
                <w:rFonts w:ascii="Calibri" w:eastAsia="Times New Roman" w:hAnsi="Calibri"/>
                <w:color w:val="000000"/>
                <w:sz w:val="18"/>
                <w:szCs w:val="18"/>
                <w:lang w:eastAsia="es-CL"/>
              </w:rPr>
              <w:t xml:space="preserve">Resultados de promedio de las mediciones realizadas durante el mes de junio de 2015, </w:t>
            </w:r>
            <w:r w:rsidRPr="00A84549">
              <w:rPr>
                <w:sz w:val="18"/>
                <w:szCs w:val="18"/>
              </w:rPr>
              <w:t xml:space="preserve">Informe Mensual, Emisiones De Material Particulado En Caminos, </w:t>
            </w:r>
            <w:r w:rsidR="003E1831" w:rsidRPr="00A84549">
              <w:rPr>
                <w:sz w:val="18"/>
                <w:szCs w:val="18"/>
              </w:rPr>
              <w:t>junio</w:t>
            </w:r>
            <w:r w:rsidRPr="00A84549">
              <w:rPr>
                <w:sz w:val="18"/>
                <w:szCs w:val="18"/>
              </w:rPr>
              <w:t xml:space="preserve"> de 2015.</w:t>
            </w:r>
          </w:p>
        </w:tc>
        <w:tc>
          <w:tcPr>
            <w:tcW w:w="2512"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D1D04F0" w14:textId="77777777" w:rsidR="00A84549" w:rsidRPr="0025129B" w:rsidRDefault="00A84549" w:rsidP="000B62C9">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ascii="Calibri" w:eastAsia="Times New Roman" w:hAnsi="Calibri"/>
                <w:color w:val="000000"/>
                <w:sz w:val="18"/>
                <w:szCs w:val="18"/>
                <w:lang w:eastAsia="es-CL"/>
              </w:rPr>
              <w:t>Valores de Dirección del viento en estación Andacollo para el 09-06-2015, datos obtenidos de SINCA.</w:t>
            </w:r>
          </w:p>
        </w:tc>
      </w:tr>
      <w:tr w:rsidR="004A7961" w:rsidRPr="0025129B" w14:paraId="45BA66B7" w14:textId="77777777" w:rsidTr="004A7961">
        <w:trPr>
          <w:trHeight w:val="598"/>
          <w:jc w:val="center"/>
        </w:trPr>
        <w:tc>
          <w:tcPr>
            <w:tcW w:w="2488"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0521AC8" w14:textId="77777777" w:rsidR="00A84549" w:rsidRDefault="00A84549" w:rsidP="000B62C9">
            <w:pPr>
              <w:jc w:val="center"/>
              <w:rPr>
                <w:rFonts w:eastAsia="Times New Roman"/>
                <w:b/>
                <w:color w:val="000000"/>
                <w:sz w:val="18"/>
                <w:szCs w:val="18"/>
                <w:lang w:eastAsia="es-CL"/>
              </w:rPr>
            </w:pPr>
          </w:p>
          <w:p w14:paraId="58DA4518" w14:textId="59F7CC99" w:rsidR="003271BF" w:rsidRPr="00F227A0" w:rsidRDefault="00B45824" w:rsidP="000B62C9">
            <w:pPr>
              <w:jc w:val="center"/>
              <w:rPr>
                <w:rFonts w:eastAsia="Times New Roman"/>
                <w:b/>
                <w:color w:val="000000"/>
                <w:sz w:val="18"/>
                <w:szCs w:val="18"/>
                <w:lang w:eastAsia="es-CL"/>
              </w:rPr>
            </w:pPr>
            <w:r>
              <w:rPr>
                <w:noProof/>
                <w:lang w:eastAsia="es-CL"/>
              </w:rPr>
              <w:drawing>
                <wp:inline distT="0" distB="0" distL="0" distR="0" wp14:anchorId="1270E8BE" wp14:editId="59364E70">
                  <wp:extent cx="4114800" cy="2114550"/>
                  <wp:effectExtent l="0" t="0" r="0" b="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c>
          <w:tcPr>
            <w:tcW w:w="2512"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8998CC6" w14:textId="77777777" w:rsidR="00A84549" w:rsidRPr="00F227A0" w:rsidRDefault="00A84549" w:rsidP="000B62C9">
            <w:pPr>
              <w:jc w:val="center"/>
              <w:rPr>
                <w:rFonts w:eastAsia="Times New Roman"/>
                <w:b/>
                <w:color w:val="000000"/>
                <w:sz w:val="18"/>
                <w:szCs w:val="18"/>
                <w:lang w:eastAsia="es-CL"/>
              </w:rPr>
            </w:pPr>
            <w:r>
              <w:rPr>
                <w:noProof/>
                <w:lang w:eastAsia="es-CL"/>
              </w:rPr>
              <w:drawing>
                <wp:inline distT="0" distB="0" distL="0" distR="0" wp14:anchorId="78063BDB" wp14:editId="22333E97">
                  <wp:extent cx="3171190" cy="229359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6013" t="12390" r="27416" b="14867"/>
                          <a:stretch/>
                        </pic:blipFill>
                        <pic:spPr bwMode="auto">
                          <a:xfrm>
                            <a:off x="0" y="0"/>
                            <a:ext cx="3197616" cy="2312708"/>
                          </a:xfrm>
                          <a:prstGeom prst="rect">
                            <a:avLst/>
                          </a:prstGeom>
                          <a:ln>
                            <a:noFill/>
                          </a:ln>
                          <a:extLst>
                            <a:ext uri="{53640926-AAD7-44D8-BBD7-CCE9431645EC}">
                              <a14:shadowObscured xmlns:a14="http://schemas.microsoft.com/office/drawing/2010/main"/>
                            </a:ext>
                          </a:extLst>
                        </pic:spPr>
                      </pic:pic>
                    </a:graphicData>
                  </a:graphic>
                </wp:inline>
              </w:drawing>
            </w:r>
          </w:p>
        </w:tc>
      </w:tr>
      <w:tr w:rsidR="00503322" w:rsidRPr="0025129B" w14:paraId="6DF86448" w14:textId="77777777" w:rsidTr="004A7961">
        <w:trPr>
          <w:trHeight w:val="300"/>
          <w:jc w:val="center"/>
        </w:trPr>
        <w:tc>
          <w:tcPr>
            <w:tcW w:w="1011" w:type="pct"/>
            <w:tcBorders>
              <w:top w:val="single" w:sz="4" w:space="0" w:color="auto"/>
              <w:left w:val="single" w:sz="4" w:space="0" w:color="auto"/>
              <w:bottom w:val="single" w:sz="4" w:space="0" w:color="auto"/>
              <w:right w:val="nil"/>
            </w:tcBorders>
            <w:shd w:val="clear" w:color="auto" w:fill="auto"/>
            <w:noWrap/>
            <w:vAlign w:val="center"/>
            <w:hideMark/>
          </w:tcPr>
          <w:p w14:paraId="1B034BB5" w14:textId="77777777" w:rsidR="00A84549" w:rsidRPr="0025129B" w:rsidRDefault="00FD5F4B" w:rsidP="000B62C9">
            <w:pPr>
              <w:pStyle w:val="Descripcin"/>
              <w:rPr>
                <w:rFonts w:eastAsia="Times New Roman"/>
                <w:color w:val="000000"/>
                <w:lang w:eastAsia="es-CL"/>
              </w:rPr>
            </w:pPr>
            <w:bookmarkStart w:id="185" w:name="_Toc496524945"/>
            <w:bookmarkStart w:id="186" w:name="_Toc496525577"/>
            <w:bookmarkStart w:id="187" w:name="_Ref496268478"/>
            <w:r w:rsidRPr="00FD5F4B">
              <w:rPr>
                <w:rFonts w:ascii="Calibri" w:eastAsia="Times New Roman" w:hAnsi="Calibri" w:cs="Times New Roman"/>
                <w:color w:val="000000"/>
                <w:szCs w:val="18"/>
                <w:lang w:eastAsia="es-CL"/>
              </w:rPr>
              <w:t xml:space="preserve">Figura </w:t>
            </w:r>
            <w:r w:rsidRPr="00FD5F4B">
              <w:rPr>
                <w:rFonts w:ascii="Calibri" w:eastAsia="Times New Roman" w:hAnsi="Calibri" w:cs="Times New Roman"/>
                <w:color w:val="000000"/>
                <w:szCs w:val="18"/>
                <w:lang w:eastAsia="es-CL"/>
              </w:rPr>
              <w:fldChar w:fldCharType="begin"/>
            </w:r>
            <w:r w:rsidRPr="00FD5F4B">
              <w:rPr>
                <w:rFonts w:ascii="Calibri" w:eastAsia="Times New Roman" w:hAnsi="Calibri" w:cs="Times New Roman"/>
                <w:color w:val="000000"/>
                <w:szCs w:val="18"/>
                <w:lang w:eastAsia="es-CL"/>
              </w:rPr>
              <w:instrText xml:space="preserve"> SEQ Figura \* ARABIC </w:instrText>
            </w:r>
            <w:r w:rsidRPr="00FD5F4B">
              <w:rPr>
                <w:rFonts w:ascii="Calibri" w:eastAsia="Times New Roman" w:hAnsi="Calibri" w:cs="Times New Roman"/>
                <w:color w:val="000000"/>
                <w:szCs w:val="18"/>
                <w:lang w:eastAsia="es-CL"/>
              </w:rPr>
              <w:fldChar w:fldCharType="separate"/>
            </w:r>
            <w:r w:rsidR="00761DCC">
              <w:rPr>
                <w:rFonts w:ascii="Calibri" w:eastAsia="Times New Roman" w:hAnsi="Calibri" w:cs="Times New Roman"/>
                <w:noProof/>
                <w:color w:val="000000"/>
                <w:szCs w:val="18"/>
                <w:lang w:eastAsia="es-CL"/>
              </w:rPr>
              <w:t>9</w:t>
            </w:r>
            <w:bookmarkEnd w:id="185"/>
            <w:bookmarkEnd w:id="186"/>
            <w:r w:rsidRPr="00FD5F4B">
              <w:rPr>
                <w:rFonts w:ascii="Calibri" w:eastAsia="Times New Roman" w:hAnsi="Calibri" w:cs="Times New Roman"/>
                <w:color w:val="000000"/>
                <w:szCs w:val="18"/>
                <w:lang w:eastAsia="es-CL"/>
              </w:rPr>
              <w:fldChar w:fldCharType="end"/>
            </w:r>
            <w:bookmarkEnd w:id="187"/>
          </w:p>
        </w:tc>
        <w:tc>
          <w:tcPr>
            <w:tcW w:w="147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7C0E55" w14:textId="77777777" w:rsidR="00A84549" w:rsidRPr="0025129B" w:rsidRDefault="00A84549" w:rsidP="000B62C9">
            <w:pPr>
              <w:jc w:val="left"/>
              <w:rPr>
                <w:rFonts w:eastAsia="Times New Roman"/>
                <w:b/>
                <w:color w:val="000000"/>
                <w:sz w:val="18"/>
                <w:szCs w:val="18"/>
                <w:lang w:eastAsia="es-CL"/>
              </w:rPr>
            </w:pPr>
          </w:p>
        </w:tc>
        <w:tc>
          <w:tcPr>
            <w:tcW w:w="1025" w:type="pct"/>
            <w:tcBorders>
              <w:top w:val="single" w:sz="4" w:space="0" w:color="auto"/>
              <w:left w:val="nil"/>
              <w:bottom w:val="single" w:sz="4" w:space="0" w:color="auto"/>
              <w:right w:val="nil"/>
            </w:tcBorders>
            <w:shd w:val="clear" w:color="auto" w:fill="auto"/>
            <w:noWrap/>
            <w:vAlign w:val="center"/>
            <w:hideMark/>
          </w:tcPr>
          <w:p w14:paraId="7A3EB9D4" w14:textId="77777777" w:rsidR="00A84549" w:rsidRPr="0025129B" w:rsidRDefault="00FD5F4B" w:rsidP="000B62C9">
            <w:pPr>
              <w:pStyle w:val="Descripcin"/>
            </w:pPr>
            <w:bookmarkStart w:id="188" w:name="_Toc496524946"/>
            <w:bookmarkStart w:id="189" w:name="_Toc496525578"/>
            <w:bookmarkStart w:id="190" w:name="_Ref495922499"/>
            <w:r w:rsidRPr="00FD5F4B">
              <w:rPr>
                <w:rFonts w:ascii="Calibri" w:eastAsia="Times New Roman" w:hAnsi="Calibri" w:cs="Times New Roman"/>
                <w:color w:val="000000"/>
                <w:szCs w:val="18"/>
                <w:lang w:eastAsia="es-CL"/>
              </w:rPr>
              <w:t xml:space="preserve">Figura </w:t>
            </w:r>
            <w:r w:rsidRPr="00FD5F4B">
              <w:rPr>
                <w:rFonts w:ascii="Calibri" w:eastAsia="Times New Roman" w:hAnsi="Calibri" w:cs="Times New Roman"/>
                <w:color w:val="000000"/>
                <w:szCs w:val="18"/>
                <w:lang w:eastAsia="es-CL"/>
              </w:rPr>
              <w:fldChar w:fldCharType="begin"/>
            </w:r>
            <w:r w:rsidRPr="00FD5F4B">
              <w:rPr>
                <w:rFonts w:ascii="Calibri" w:eastAsia="Times New Roman" w:hAnsi="Calibri" w:cs="Times New Roman"/>
                <w:color w:val="000000"/>
                <w:szCs w:val="18"/>
                <w:lang w:eastAsia="es-CL"/>
              </w:rPr>
              <w:instrText xml:space="preserve"> SEQ Figura \* ARABIC </w:instrText>
            </w:r>
            <w:r w:rsidRPr="00FD5F4B">
              <w:rPr>
                <w:rFonts w:ascii="Calibri" w:eastAsia="Times New Roman" w:hAnsi="Calibri" w:cs="Times New Roman"/>
                <w:color w:val="000000"/>
                <w:szCs w:val="18"/>
                <w:lang w:eastAsia="es-CL"/>
              </w:rPr>
              <w:fldChar w:fldCharType="separate"/>
            </w:r>
            <w:r w:rsidR="00761DCC">
              <w:rPr>
                <w:rFonts w:ascii="Calibri" w:eastAsia="Times New Roman" w:hAnsi="Calibri" w:cs="Times New Roman"/>
                <w:noProof/>
                <w:color w:val="000000"/>
                <w:szCs w:val="18"/>
                <w:lang w:eastAsia="es-CL"/>
              </w:rPr>
              <w:t>10</w:t>
            </w:r>
            <w:bookmarkEnd w:id="188"/>
            <w:bookmarkEnd w:id="189"/>
            <w:r w:rsidRPr="00FD5F4B">
              <w:rPr>
                <w:rFonts w:ascii="Calibri" w:eastAsia="Times New Roman" w:hAnsi="Calibri" w:cs="Times New Roman"/>
                <w:color w:val="000000"/>
                <w:szCs w:val="18"/>
                <w:lang w:eastAsia="es-CL"/>
              </w:rPr>
              <w:fldChar w:fldCharType="end"/>
            </w:r>
            <w:bookmarkEnd w:id="190"/>
          </w:p>
        </w:tc>
        <w:tc>
          <w:tcPr>
            <w:tcW w:w="14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6BE9E2" w14:textId="77777777" w:rsidR="00A84549" w:rsidRPr="0025129B" w:rsidRDefault="00A84549" w:rsidP="000B62C9">
            <w:pPr>
              <w:jc w:val="left"/>
              <w:rPr>
                <w:rFonts w:eastAsia="Times New Roman"/>
                <w:b/>
                <w:color w:val="000000"/>
                <w:sz w:val="18"/>
                <w:szCs w:val="18"/>
                <w:lang w:eastAsia="es-CL"/>
              </w:rPr>
            </w:pPr>
          </w:p>
        </w:tc>
      </w:tr>
      <w:tr w:rsidR="00A84549" w:rsidRPr="0025129B" w14:paraId="12C502D8" w14:textId="77777777" w:rsidTr="004A7961">
        <w:trPr>
          <w:trHeight w:val="598"/>
          <w:jc w:val="center"/>
        </w:trPr>
        <w:tc>
          <w:tcPr>
            <w:tcW w:w="2488"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D2C0E8C" w14:textId="77777777" w:rsidR="00A84549" w:rsidRDefault="00A84549" w:rsidP="003271BF">
            <w:pPr>
              <w:rPr>
                <w:rFonts w:ascii="Calibri" w:eastAsia="Times New Roman" w:hAnsi="Calibri"/>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ascii="Calibri" w:eastAsia="Times New Roman" w:hAnsi="Calibri"/>
                <w:color w:val="000000"/>
                <w:sz w:val="18"/>
                <w:szCs w:val="18"/>
                <w:lang w:eastAsia="es-CL"/>
              </w:rPr>
              <w:t xml:space="preserve">Concentraciones de PM10 para el 26-10-2015, datos obtenidos de SINCA, en el eje de las abscisas se observa el horario entre las </w:t>
            </w:r>
            <w:r w:rsidR="003271BF">
              <w:rPr>
                <w:rFonts w:ascii="Calibri" w:eastAsia="Times New Roman" w:hAnsi="Calibri"/>
                <w:color w:val="000000"/>
                <w:sz w:val="18"/>
                <w:szCs w:val="18"/>
                <w:lang w:eastAsia="es-CL"/>
              </w:rPr>
              <w:t>1:00</w:t>
            </w:r>
            <w:r w:rsidR="008467BF">
              <w:rPr>
                <w:rFonts w:ascii="Calibri" w:eastAsia="Times New Roman" w:hAnsi="Calibri"/>
                <w:color w:val="000000"/>
                <w:sz w:val="18"/>
                <w:szCs w:val="18"/>
                <w:lang w:eastAsia="es-CL"/>
              </w:rPr>
              <w:t>: y</w:t>
            </w:r>
            <w:r>
              <w:rPr>
                <w:rFonts w:ascii="Calibri" w:eastAsia="Times New Roman" w:hAnsi="Calibri"/>
                <w:color w:val="000000"/>
                <w:sz w:val="18"/>
                <w:szCs w:val="18"/>
                <w:lang w:eastAsia="es-CL"/>
              </w:rPr>
              <w:t xml:space="preserve"> las </w:t>
            </w:r>
            <w:r w:rsidR="003271BF">
              <w:rPr>
                <w:rFonts w:ascii="Calibri" w:eastAsia="Times New Roman" w:hAnsi="Calibri"/>
                <w:color w:val="000000"/>
                <w:sz w:val="18"/>
                <w:szCs w:val="18"/>
                <w:lang w:eastAsia="es-CL"/>
              </w:rPr>
              <w:t>24</w:t>
            </w:r>
            <w:r>
              <w:rPr>
                <w:rFonts w:ascii="Calibri" w:eastAsia="Times New Roman" w:hAnsi="Calibri"/>
                <w:color w:val="000000"/>
                <w:sz w:val="18"/>
                <w:szCs w:val="18"/>
                <w:lang w:eastAsia="es-CL"/>
              </w:rPr>
              <w:t>:00, mientras que en el eje de las ordenadas se observan las concentraciones de PM10.</w:t>
            </w:r>
          </w:p>
          <w:p w14:paraId="4E36FC62" w14:textId="77777777" w:rsidR="003271BF" w:rsidRDefault="003271BF" w:rsidP="003271BF">
            <w:pPr>
              <w:rPr>
                <w:rFonts w:ascii="Calibri" w:eastAsia="Times New Roman" w:hAnsi="Calibri"/>
                <w:color w:val="000000"/>
                <w:sz w:val="18"/>
                <w:szCs w:val="18"/>
                <w:lang w:eastAsia="es-CL"/>
              </w:rPr>
            </w:pPr>
            <w:r>
              <w:rPr>
                <w:rFonts w:ascii="Calibri" w:eastAsia="Times New Roman" w:hAnsi="Calibri"/>
                <w:color w:val="000000"/>
                <w:sz w:val="18"/>
                <w:szCs w:val="18"/>
                <w:lang w:eastAsia="es-CL"/>
              </w:rPr>
              <w:t>En color verde se observa</w:t>
            </w:r>
            <w:r w:rsidR="003E1831">
              <w:rPr>
                <w:rFonts w:ascii="Calibri" w:eastAsia="Times New Roman" w:hAnsi="Calibri"/>
                <w:color w:val="000000"/>
                <w:sz w:val="18"/>
                <w:szCs w:val="18"/>
                <w:lang w:eastAsia="es-CL"/>
              </w:rPr>
              <w:t xml:space="preserve"> los valores preliminares y en color m</w:t>
            </w:r>
            <w:r>
              <w:rPr>
                <w:rFonts w:ascii="Calibri" w:eastAsia="Times New Roman" w:hAnsi="Calibri"/>
                <w:color w:val="000000"/>
                <w:sz w:val="18"/>
                <w:szCs w:val="18"/>
                <w:lang w:eastAsia="es-CL"/>
              </w:rPr>
              <w:t>orado el promedio móvil 24 horas.</w:t>
            </w:r>
          </w:p>
          <w:p w14:paraId="2E7D0841" w14:textId="77777777" w:rsidR="003271BF" w:rsidRPr="0025129B" w:rsidRDefault="003271BF" w:rsidP="003271BF">
            <w:pPr>
              <w:rPr>
                <w:rFonts w:eastAsia="Times New Roman"/>
                <w:color w:val="000000"/>
                <w:sz w:val="18"/>
                <w:szCs w:val="18"/>
                <w:lang w:eastAsia="es-CL"/>
              </w:rPr>
            </w:pPr>
            <w:r>
              <w:rPr>
                <w:rFonts w:ascii="Calibri" w:eastAsia="Times New Roman" w:hAnsi="Calibri"/>
                <w:color w:val="000000"/>
                <w:sz w:val="18"/>
                <w:szCs w:val="18"/>
                <w:lang w:eastAsia="es-CL"/>
              </w:rPr>
              <w:t>La</w:t>
            </w:r>
            <w:r w:rsidR="004A52A4">
              <w:rPr>
                <w:rFonts w:ascii="Calibri" w:eastAsia="Times New Roman" w:hAnsi="Calibri"/>
                <w:color w:val="000000"/>
                <w:sz w:val="18"/>
                <w:szCs w:val="18"/>
                <w:lang w:eastAsia="es-CL"/>
              </w:rPr>
              <w:t>s</w:t>
            </w:r>
            <w:r>
              <w:rPr>
                <w:rFonts w:ascii="Calibri" w:eastAsia="Times New Roman" w:hAnsi="Calibri"/>
                <w:color w:val="000000"/>
                <w:sz w:val="18"/>
                <w:szCs w:val="18"/>
                <w:lang w:eastAsia="es-CL"/>
              </w:rPr>
              <w:t xml:space="preserve"> tronadura</w:t>
            </w:r>
            <w:r w:rsidR="004A52A4">
              <w:rPr>
                <w:rFonts w:ascii="Calibri" w:eastAsia="Times New Roman" w:hAnsi="Calibri"/>
                <w:color w:val="000000"/>
                <w:sz w:val="18"/>
                <w:szCs w:val="18"/>
                <w:lang w:eastAsia="es-CL"/>
              </w:rPr>
              <w:t>s</w:t>
            </w:r>
            <w:r>
              <w:rPr>
                <w:rFonts w:ascii="Calibri" w:eastAsia="Times New Roman" w:hAnsi="Calibri"/>
                <w:color w:val="000000"/>
                <w:sz w:val="18"/>
                <w:szCs w:val="18"/>
                <w:lang w:eastAsia="es-CL"/>
              </w:rPr>
              <w:t xml:space="preserve"> se realiz</w:t>
            </w:r>
            <w:r w:rsidR="004A52A4">
              <w:rPr>
                <w:rFonts w:ascii="Calibri" w:eastAsia="Times New Roman" w:hAnsi="Calibri"/>
                <w:color w:val="000000"/>
                <w:sz w:val="18"/>
                <w:szCs w:val="18"/>
                <w:lang w:eastAsia="es-CL"/>
              </w:rPr>
              <w:t xml:space="preserve">aron </w:t>
            </w:r>
            <w:r>
              <w:rPr>
                <w:rFonts w:ascii="Calibri" w:eastAsia="Times New Roman" w:hAnsi="Calibri"/>
                <w:color w:val="000000"/>
                <w:sz w:val="18"/>
                <w:szCs w:val="18"/>
                <w:lang w:eastAsia="es-CL"/>
              </w:rPr>
              <w:t xml:space="preserve">a las </w:t>
            </w:r>
            <w:r w:rsidR="004A52A4">
              <w:rPr>
                <w:rFonts w:ascii="Calibri" w:eastAsia="Times New Roman" w:hAnsi="Calibri"/>
                <w:color w:val="000000"/>
                <w:sz w:val="18"/>
                <w:szCs w:val="18"/>
                <w:lang w:eastAsia="es-CL"/>
              </w:rPr>
              <w:t>11:31 y 11:32 horas.</w:t>
            </w:r>
          </w:p>
        </w:tc>
        <w:tc>
          <w:tcPr>
            <w:tcW w:w="2512"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DB2787D" w14:textId="77777777" w:rsidR="00A84549" w:rsidRPr="0025129B" w:rsidRDefault="00A84549" w:rsidP="00A84549">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ascii="Calibri" w:eastAsia="Times New Roman" w:hAnsi="Calibri"/>
                <w:color w:val="000000"/>
                <w:sz w:val="18"/>
                <w:szCs w:val="18"/>
                <w:lang w:eastAsia="es-CL"/>
              </w:rPr>
              <w:t>Valores de Dirección del viento en estación Andacollo para el 11-11-2015, datos obtenidos de SINCA. Es posible constatar que la dirección del viento se encuentra entre 310° y 70° es decir condiciones favorables para la ejecución de tronaduras.</w:t>
            </w:r>
          </w:p>
        </w:tc>
      </w:tr>
      <w:tr w:rsidR="00E100D7" w:rsidRPr="0025129B" w14:paraId="581F3602" w14:textId="77777777" w:rsidTr="004A796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0ACB1F" w14:textId="77777777" w:rsidR="00E100D7" w:rsidRPr="0025129B" w:rsidRDefault="000B1BDB" w:rsidP="000B62C9">
            <w:pPr>
              <w:jc w:val="center"/>
              <w:rPr>
                <w:rFonts w:eastAsia="Times New Roman"/>
                <w:b/>
                <w:bCs/>
                <w:color w:val="000000"/>
                <w:sz w:val="20"/>
                <w:szCs w:val="20"/>
                <w:lang w:eastAsia="es-CL"/>
              </w:rPr>
            </w:pPr>
            <w:r>
              <w:lastRenderedPageBreak/>
              <w:br w:type="page"/>
            </w:r>
            <w:r w:rsidR="00E100D7">
              <w:br w:type="page"/>
            </w:r>
            <w:r w:rsidR="00E100D7" w:rsidRPr="0025129B">
              <w:rPr>
                <w:rFonts w:eastAsia="Times New Roman"/>
                <w:b/>
                <w:bCs/>
                <w:color w:val="000000"/>
                <w:sz w:val="20"/>
                <w:szCs w:val="20"/>
                <w:lang w:eastAsia="es-CL"/>
              </w:rPr>
              <w:t xml:space="preserve">Registros </w:t>
            </w:r>
          </w:p>
        </w:tc>
      </w:tr>
      <w:tr w:rsidR="004A7961" w:rsidRPr="0025129B" w14:paraId="7A89EC35" w14:textId="77777777" w:rsidTr="00D15DA8">
        <w:trPr>
          <w:trHeight w:val="2793"/>
          <w:jc w:val="center"/>
        </w:trPr>
        <w:tc>
          <w:tcPr>
            <w:tcW w:w="2488" w:type="pct"/>
            <w:gridSpan w:val="2"/>
            <w:tcBorders>
              <w:top w:val="nil"/>
              <w:left w:val="single" w:sz="4" w:space="0" w:color="auto"/>
              <w:bottom w:val="single" w:sz="4" w:space="0" w:color="auto"/>
              <w:right w:val="single" w:sz="4" w:space="0" w:color="auto"/>
            </w:tcBorders>
            <w:shd w:val="clear" w:color="auto" w:fill="auto"/>
            <w:noWrap/>
            <w:vAlign w:val="center"/>
            <w:hideMark/>
          </w:tcPr>
          <w:p w14:paraId="38DD9630" w14:textId="31BFC183" w:rsidR="00E100D7" w:rsidRDefault="004A52A4" w:rsidP="000B62C9">
            <w:pPr>
              <w:jc w:val="center"/>
              <w:rPr>
                <w:noProof/>
                <w:lang w:eastAsia="es-CL"/>
              </w:rPr>
            </w:pPr>
            <w:r>
              <w:rPr>
                <w:noProof/>
                <w:lang w:eastAsia="es-CL"/>
              </w:rPr>
              <w:t xml:space="preserve"> </w:t>
            </w:r>
          </w:p>
          <w:p w14:paraId="4067CB16" w14:textId="2D4D5784" w:rsidR="00D15DA8" w:rsidRPr="0025129B" w:rsidRDefault="00D15DA8" w:rsidP="000B62C9">
            <w:pPr>
              <w:jc w:val="center"/>
              <w:rPr>
                <w:rFonts w:eastAsia="Times New Roman"/>
                <w:color w:val="000000"/>
                <w:sz w:val="20"/>
                <w:szCs w:val="20"/>
                <w:lang w:eastAsia="es-CL"/>
              </w:rPr>
            </w:pPr>
            <w:r>
              <w:rPr>
                <w:noProof/>
                <w:lang w:eastAsia="es-CL"/>
              </w:rPr>
              <w:drawing>
                <wp:inline distT="0" distB="0" distL="0" distR="0" wp14:anchorId="0B2331DB" wp14:editId="0885D5DA">
                  <wp:extent cx="4152900" cy="1724025"/>
                  <wp:effectExtent l="0" t="0" r="0" b="952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c>
          <w:tcPr>
            <w:tcW w:w="2512" w:type="pct"/>
            <w:gridSpan w:val="2"/>
            <w:tcBorders>
              <w:top w:val="nil"/>
              <w:left w:val="single" w:sz="4" w:space="0" w:color="auto"/>
              <w:bottom w:val="single" w:sz="4" w:space="0" w:color="auto"/>
              <w:right w:val="single" w:sz="4" w:space="0" w:color="auto"/>
            </w:tcBorders>
            <w:shd w:val="clear" w:color="auto" w:fill="auto"/>
            <w:noWrap/>
            <w:vAlign w:val="center"/>
            <w:hideMark/>
          </w:tcPr>
          <w:p w14:paraId="68E6D518" w14:textId="1D388B3F" w:rsidR="00D15DA8" w:rsidRPr="0025129B" w:rsidRDefault="00D15DA8" w:rsidP="00D15DA8">
            <w:pPr>
              <w:jc w:val="center"/>
              <w:rPr>
                <w:rFonts w:eastAsia="Times New Roman"/>
                <w:color w:val="000000"/>
                <w:sz w:val="20"/>
                <w:szCs w:val="20"/>
                <w:lang w:eastAsia="es-CL"/>
              </w:rPr>
            </w:pPr>
            <w:r>
              <w:rPr>
                <w:noProof/>
                <w:lang w:eastAsia="es-CL"/>
              </w:rPr>
              <w:drawing>
                <wp:inline distT="0" distB="0" distL="0" distR="0" wp14:anchorId="383D64E4" wp14:editId="135D6C2F">
                  <wp:extent cx="4333875" cy="1924050"/>
                  <wp:effectExtent l="0" t="0" r="9525" b="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r>
      <w:tr w:rsidR="004A7961" w:rsidRPr="0025129B" w14:paraId="2F3C20D1" w14:textId="77777777" w:rsidTr="004A7961">
        <w:trPr>
          <w:trHeight w:val="300"/>
          <w:jc w:val="center"/>
        </w:trPr>
        <w:tc>
          <w:tcPr>
            <w:tcW w:w="1011" w:type="pct"/>
            <w:tcBorders>
              <w:top w:val="single" w:sz="4" w:space="0" w:color="auto"/>
              <w:left w:val="single" w:sz="4" w:space="0" w:color="auto"/>
              <w:bottom w:val="single" w:sz="4" w:space="0" w:color="auto"/>
              <w:right w:val="nil"/>
            </w:tcBorders>
            <w:shd w:val="clear" w:color="auto" w:fill="auto"/>
            <w:noWrap/>
            <w:vAlign w:val="center"/>
            <w:hideMark/>
          </w:tcPr>
          <w:p w14:paraId="18379C13" w14:textId="77777777" w:rsidR="00E100D7" w:rsidRPr="0025129B" w:rsidRDefault="00E100D7" w:rsidP="000B62C9">
            <w:pPr>
              <w:pStyle w:val="Descripcin"/>
              <w:rPr>
                <w:rFonts w:eastAsia="Times New Roman"/>
                <w:color w:val="000000"/>
                <w:lang w:eastAsia="es-CL"/>
              </w:rPr>
            </w:pPr>
            <w:bookmarkStart w:id="191" w:name="_Toc496524947"/>
            <w:bookmarkStart w:id="192" w:name="_Toc496525579"/>
            <w:bookmarkStart w:id="193" w:name="_Ref496268678"/>
            <w:r w:rsidRPr="00FD5F4B">
              <w:rPr>
                <w:rFonts w:ascii="Calibri" w:eastAsia="Times New Roman" w:hAnsi="Calibri" w:cs="Times New Roman"/>
                <w:color w:val="000000"/>
                <w:szCs w:val="18"/>
                <w:lang w:eastAsia="es-CL"/>
              </w:rPr>
              <w:t xml:space="preserve">Figura </w:t>
            </w:r>
            <w:r w:rsidRPr="00FD5F4B">
              <w:rPr>
                <w:rFonts w:ascii="Calibri" w:eastAsia="Times New Roman" w:hAnsi="Calibri" w:cs="Times New Roman"/>
                <w:color w:val="000000"/>
                <w:szCs w:val="18"/>
                <w:lang w:eastAsia="es-CL"/>
              </w:rPr>
              <w:fldChar w:fldCharType="begin"/>
            </w:r>
            <w:r w:rsidRPr="00FD5F4B">
              <w:rPr>
                <w:rFonts w:ascii="Calibri" w:eastAsia="Times New Roman" w:hAnsi="Calibri" w:cs="Times New Roman"/>
                <w:color w:val="000000"/>
                <w:szCs w:val="18"/>
                <w:lang w:eastAsia="es-CL"/>
              </w:rPr>
              <w:instrText xml:space="preserve"> SEQ Figura \* ARABIC </w:instrText>
            </w:r>
            <w:r w:rsidRPr="00FD5F4B">
              <w:rPr>
                <w:rFonts w:ascii="Calibri" w:eastAsia="Times New Roman" w:hAnsi="Calibri" w:cs="Times New Roman"/>
                <w:color w:val="000000"/>
                <w:szCs w:val="18"/>
                <w:lang w:eastAsia="es-CL"/>
              </w:rPr>
              <w:fldChar w:fldCharType="separate"/>
            </w:r>
            <w:r w:rsidR="00761DCC">
              <w:rPr>
                <w:rFonts w:ascii="Calibri" w:eastAsia="Times New Roman" w:hAnsi="Calibri" w:cs="Times New Roman"/>
                <w:noProof/>
                <w:color w:val="000000"/>
                <w:szCs w:val="18"/>
                <w:lang w:eastAsia="es-CL"/>
              </w:rPr>
              <w:t>11</w:t>
            </w:r>
            <w:bookmarkEnd w:id="191"/>
            <w:bookmarkEnd w:id="192"/>
            <w:r w:rsidRPr="00FD5F4B">
              <w:rPr>
                <w:rFonts w:ascii="Calibri" w:eastAsia="Times New Roman" w:hAnsi="Calibri" w:cs="Times New Roman"/>
                <w:color w:val="000000"/>
                <w:szCs w:val="18"/>
                <w:lang w:eastAsia="es-CL"/>
              </w:rPr>
              <w:fldChar w:fldCharType="end"/>
            </w:r>
            <w:bookmarkEnd w:id="193"/>
          </w:p>
        </w:tc>
        <w:tc>
          <w:tcPr>
            <w:tcW w:w="147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6B5142" w14:textId="77777777" w:rsidR="00E100D7" w:rsidRPr="0025129B" w:rsidRDefault="00E100D7" w:rsidP="000B62C9">
            <w:pPr>
              <w:jc w:val="left"/>
              <w:rPr>
                <w:rFonts w:eastAsia="Times New Roman"/>
                <w:b/>
                <w:color w:val="000000"/>
                <w:sz w:val="18"/>
                <w:szCs w:val="18"/>
                <w:lang w:eastAsia="es-CL"/>
              </w:rPr>
            </w:pPr>
          </w:p>
        </w:tc>
        <w:tc>
          <w:tcPr>
            <w:tcW w:w="1025" w:type="pct"/>
            <w:tcBorders>
              <w:top w:val="single" w:sz="4" w:space="0" w:color="auto"/>
              <w:left w:val="nil"/>
              <w:bottom w:val="single" w:sz="4" w:space="0" w:color="auto"/>
              <w:right w:val="nil"/>
            </w:tcBorders>
            <w:shd w:val="clear" w:color="auto" w:fill="auto"/>
            <w:noWrap/>
            <w:vAlign w:val="center"/>
            <w:hideMark/>
          </w:tcPr>
          <w:p w14:paraId="381907FA" w14:textId="77777777" w:rsidR="00E100D7" w:rsidRPr="0025129B" w:rsidRDefault="00E100D7" w:rsidP="000B62C9">
            <w:pPr>
              <w:pStyle w:val="Descripcin"/>
            </w:pPr>
            <w:bookmarkStart w:id="194" w:name="_Toc496524948"/>
            <w:bookmarkStart w:id="195" w:name="_Toc496525580"/>
            <w:bookmarkStart w:id="196" w:name="_Ref495933120"/>
            <w:r w:rsidRPr="00FD5F4B">
              <w:rPr>
                <w:rFonts w:ascii="Calibri" w:eastAsia="Times New Roman" w:hAnsi="Calibri" w:cs="Times New Roman"/>
                <w:color w:val="000000"/>
                <w:szCs w:val="18"/>
                <w:lang w:eastAsia="es-CL"/>
              </w:rPr>
              <w:t xml:space="preserve">Figura </w:t>
            </w:r>
            <w:r w:rsidRPr="00FD5F4B">
              <w:rPr>
                <w:rFonts w:ascii="Calibri" w:eastAsia="Times New Roman" w:hAnsi="Calibri" w:cs="Times New Roman"/>
                <w:color w:val="000000"/>
                <w:szCs w:val="18"/>
                <w:lang w:eastAsia="es-CL"/>
              </w:rPr>
              <w:fldChar w:fldCharType="begin"/>
            </w:r>
            <w:r w:rsidRPr="00FD5F4B">
              <w:rPr>
                <w:rFonts w:ascii="Calibri" w:eastAsia="Times New Roman" w:hAnsi="Calibri" w:cs="Times New Roman"/>
                <w:color w:val="000000"/>
                <w:szCs w:val="18"/>
                <w:lang w:eastAsia="es-CL"/>
              </w:rPr>
              <w:instrText xml:space="preserve"> SEQ Figura \* ARABIC </w:instrText>
            </w:r>
            <w:r w:rsidRPr="00FD5F4B">
              <w:rPr>
                <w:rFonts w:ascii="Calibri" w:eastAsia="Times New Roman" w:hAnsi="Calibri" w:cs="Times New Roman"/>
                <w:color w:val="000000"/>
                <w:szCs w:val="18"/>
                <w:lang w:eastAsia="es-CL"/>
              </w:rPr>
              <w:fldChar w:fldCharType="separate"/>
            </w:r>
            <w:r w:rsidR="00761DCC">
              <w:rPr>
                <w:rFonts w:ascii="Calibri" w:eastAsia="Times New Roman" w:hAnsi="Calibri" w:cs="Times New Roman"/>
                <w:noProof/>
                <w:color w:val="000000"/>
                <w:szCs w:val="18"/>
                <w:lang w:eastAsia="es-CL"/>
              </w:rPr>
              <w:t>12</w:t>
            </w:r>
            <w:bookmarkEnd w:id="194"/>
            <w:bookmarkEnd w:id="195"/>
            <w:r w:rsidRPr="00FD5F4B">
              <w:rPr>
                <w:rFonts w:ascii="Calibri" w:eastAsia="Times New Roman" w:hAnsi="Calibri" w:cs="Times New Roman"/>
                <w:color w:val="000000"/>
                <w:szCs w:val="18"/>
                <w:lang w:eastAsia="es-CL"/>
              </w:rPr>
              <w:fldChar w:fldCharType="end"/>
            </w:r>
            <w:bookmarkEnd w:id="196"/>
          </w:p>
        </w:tc>
        <w:tc>
          <w:tcPr>
            <w:tcW w:w="14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53C1BC" w14:textId="77777777" w:rsidR="00E100D7" w:rsidRPr="0025129B" w:rsidRDefault="00E100D7" w:rsidP="000B62C9">
            <w:pPr>
              <w:jc w:val="left"/>
              <w:rPr>
                <w:rFonts w:eastAsia="Times New Roman"/>
                <w:b/>
                <w:color w:val="000000"/>
                <w:sz w:val="18"/>
                <w:szCs w:val="18"/>
                <w:lang w:eastAsia="es-CL"/>
              </w:rPr>
            </w:pPr>
          </w:p>
        </w:tc>
      </w:tr>
      <w:tr w:rsidR="004A7961" w:rsidRPr="0025129B" w14:paraId="52F5FED5" w14:textId="77777777" w:rsidTr="004A7961">
        <w:trPr>
          <w:trHeight w:val="388"/>
          <w:jc w:val="center"/>
        </w:trPr>
        <w:tc>
          <w:tcPr>
            <w:tcW w:w="2488"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0C3AB66" w14:textId="5A1CEDD9" w:rsidR="004A52A4" w:rsidRDefault="00387570" w:rsidP="004A52A4">
            <w:pPr>
              <w:rPr>
                <w:rFonts w:ascii="Calibri" w:eastAsia="Times New Roman" w:hAnsi="Calibri"/>
                <w:color w:val="000000"/>
                <w:sz w:val="18"/>
                <w:szCs w:val="18"/>
                <w:lang w:eastAsia="es-CL"/>
              </w:rPr>
            </w:pPr>
            <w:r>
              <w:rPr>
                <w:rFonts w:eastAsia="Times New Roman"/>
                <w:b/>
                <w:color w:val="000000"/>
                <w:sz w:val="18"/>
                <w:szCs w:val="18"/>
                <w:lang w:eastAsia="es-CL"/>
              </w:rPr>
              <w:t xml:space="preserve"> </w:t>
            </w:r>
            <w:r w:rsidR="00E100D7">
              <w:rPr>
                <w:rFonts w:eastAsia="Times New Roman"/>
                <w:b/>
                <w:color w:val="000000"/>
                <w:sz w:val="18"/>
                <w:szCs w:val="18"/>
                <w:lang w:eastAsia="es-CL"/>
              </w:rPr>
              <w:t>Descripción medio de p</w:t>
            </w:r>
            <w:r w:rsidR="00E100D7" w:rsidRPr="0025129B">
              <w:rPr>
                <w:rFonts w:eastAsia="Times New Roman"/>
                <w:b/>
                <w:color w:val="000000"/>
                <w:sz w:val="18"/>
                <w:szCs w:val="18"/>
                <w:lang w:eastAsia="es-CL"/>
              </w:rPr>
              <w:t>rueba</w:t>
            </w:r>
            <w:r w:rsidR="00E100D7">
              <w:rPr>
                <w:rFonts w:eastAsia="Times New Roman"/>
                <w:b/>
                <w:color w:val="000000"/>
                <w:sz w:val="18"/>
                <w:szCs w:val="18"/>
                <w:lang w:eastAsia="es-CL"/>
              </w:rPr>
              <w:t xml:space="preserve">: </w:t>
            </w:r>
            <w:r w:rsidR="00E100D7">
              <w:rPr>
                <w:rFonts w:ascii="Calibri" w:eastAsia="Times New Roman" w:hAnsi="Calibri"/>
                <w:color w:val="000000"/>
                <w:sz w:val="18"/>
                <w:szCs w:val="18"/>
                <w:lang w:eastAsia="es-CL"/>
              </w:rPr>
              <w:t>Concentraciones de PM10 para el 05-02-2016, datos obtenidos de SINCA, en el eje de las abscisas se observa el horario entre las 0</w:t>
            </w:r>
            <w:r w:rsidR="004A52A4">
              <w:rPr>
                <w:rFonts w:ascii="Calibri" w:eastAsia="Times New Roman" w:hAnsi="Calibri"/>
                <w:color w:val="000000"/>
                <w:sz w:val="18"/>
                <w:szCs w:val="18"/>
                <w:lang w:eastAsia="es-CL"/>
              </w:rPr>
              <w:t>0</w:t>
            </w:r>
            <w:r w:rsidR="00E100D7">
              <w:rPr>
                <w:rFonts w:ascii="Calibri" w:eastAsia="Times New Roman" w:hAnsi="Calibri"/>
                <w:color w:val="000000"/>
                <w:sz w:val="18"/>
                <w:szCs w:val="18"/>
                <w:lang w:eastAsia="es-CL"/>
              </w:rPr>
              <w:t xml:space="preserve">:00 y las </w:t>
            </w:r>
            <w:r w:rsidR="004A52A4">
              <w:rPr>
                <w:rFonts w:ascii="Calibri" w:eastAsia="Times New Roman" w:hAnsi="Calibri"/>
                <w:color w:val="000000"/>
                <w:sz w:val="18"/>
                <w:szCs w:val="18"/>
                <w:lang w:eastAsia="es-CL"/>
              </w:rPr>
              <w:t>23:</w:t>
            </w:r>
            <w:r w:rsidR="00E100D7">
              <w:rPr>
                <w:rFonts w:ascii="Calibri" w:eastAsia="Times New Roman" w:hAnsi="Calibri"/>
                <w:color w:val="000000"/>
                <w:sz w:val="18"/>
                <w:szCs w:val="18"/>
                <w:lang w:eastAsia="es-CL"/>
              </w:rPr>
              <w:t xml:space="preserve">00, mientras que en el eje de las ordenadas se observan las concentraciones de PM10. </w:t>
            </w:r>
            <w:r w:rsidR="004A52A4">
              <w:rPr>
                <w:rFonts w:ascii="Calibri" w:eastAsia="Times New Roman" w:hAnsi="Calibri"/>
                <w:color w:val="000000"/>
                <w:sz w:val="18"/>
                <w:szCs w:val="18"/>
                <w:lang w:eastAsia="es-CL"/>
              </w:rPr>
              <w:t>en rojo se observan los datos preliminares y en morado se observa el promedio móvil 24 horas</w:t>
            </w:r>
            <w:r w:rsidR="00087F6F">
              <w:rPr>
                <w:rFonts w:ascii="Calibri" w:eastAsia="Times New Roman" w:hAnsi="Calibri"/>
                <w:color w:val="000000"/>
                <w:sz w:val="18"/>
                <w:szCs w:val="18"/>
                <w:lang w:eastAsia="es-CL"/>
              </w:rPr>
              <w:t>.</w:t>
            </w:r>
          </w:p>
          <w:p w14:paraId="5D9327BE" w14:textId="77777777" w:rsidR="004A52A4" w:rsidRPr="00761DCC" w:rsidRDefault="00F21274" w:rsidP="004A52A4">
            <w:pPr>
              <w:rPr>
                <w:rFonts w:ascii="Calibri" w:eastAsia="Times New Roman" w:hAnsi="Calibri"/>
                <w:color w:val="000000"/>
                <w:sz w:val="18"/>
                <w:szCs w:val="18"/>
                <w:lang w:eastAsia="es-CL"/>
              </w:rPr>
            </w:pPr>
            <w:r>
              <w:rPr>
                <w:rFonts w:ascii="Calibri" w:eastAsia="Times New Roman" w:hAnsi="Calibri"/>
                <w:color w:val="000000"/>
                <w:sz w:val="18"/>
                <w:szCs w:val="18"/>
                <w:lang w:eastAsia="es-CL"/>
              </w:rPr>
              <w:t>Ca</w:t>
            </w:r>
            <w:r w:rsidR="004A52A4">
              <w:rPr>
                <w:rFonts w:ascii="Calibri" w:eastAsia="Times New Roman" w:hAnsi="Calibri"/>
                <w:color w:val="000000"/>
                <w:sz w:val="18"/>
                <w:szCs w:val="18"/>
                <w:lang w:eastAsia="es-CL"/>
              </w:rPr>
              <w:t>b</w:t>
            </w:r>
            <w:r w:rsidR="00E100D7">
              <w:rPr>
                <w:rFonts w:ascii="Calibri" w:eastAsia="Times New Roman" w:hAnsi="Calibri"/>
                <w:color w:val="000000"/>
                <w:sz w:val="18"/>
                <w:szCs w:val="18"/>
                <w:lang w:eastAsia="es-CL"/>
              </w:rPr>
              <w:t xml:space="preserve">e señalar que las Tronaduras fueron </w:t>
            </w:r>
            <w:r w:rsidR="008467BF">
              <w:rPr>
                <w:rFonts w:ascii="Calibri" w:eastAsia="Times New Roman" w:hAnsi="Calibri"/>
                <w:color w:val="000000"/>
                <w:sz w:val="18"/>
                <w:szCs w:val="18"/>
                <w:lang w:eastAsia="es-CL"/>
              </w:rPr>
              <w:t>ejecutadas</w:t>
            </w:r>
            <w:r w:rsidR="00E100D7">
              <w:rPr>
                <w:rFonts w:ascii="Calibri" w:eastAsia="Times New Roman" w:hAnsi="Calibri"/>
                <w:color w:val="000000"/>
                <w:sz w:val="18"/>
                <w:szCs w:val="18"/>
                <w:lang w:eastAsia="es-CL"/>
              </w:rPr>
              <w:t xml:space="preserve"> a las</w:t>
            </w:r>
            <w:r w:rsidR="00761DCC">
              <w:rPr>
                <w:rFonts w:ascii="Calibri" w:eastAsia="Times New Roman" w:hAnsi="Calibri"/>
                <w:color w:val="000000"/>
                <w:sz w:val="18"/>
                <w:szCs w:val="18"/>
                <w:lang w:eastAsia="es-CL"/>
              </w:rPr>
              <w:t xml:space="preserve"> 15:46 y 15:47 respectivamente.</w:t>
            </w:r>
          </w:p>
        </w:tc>
        <w:tc>
          <w:tcPr>
            <w:tcW w:w="2512"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1688CFF" w14:textId="77777777" w:rsidR="00E100D7" w:rsidRPr="0025129B" w:rsidRDefault="00E100D7" w:rsidP="002F676A">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ascii="Calibri" w:eastAsia="Times New Roman" w:hAnsi="Calibri"/>
                <w:color w:val="000000"/>
                <w:sz w:val="18"/>
                <w:szCs w:val="18"/>
                <w:lang w:eastAsia="es-CL"/>
              </w:rPr>
              <w:t xml:space="preserve">Valores de </w:t>
            </w:r>
            <w:r w:rsidR="00D72541">
              <w:rPr>
                <w:rFonts w:ascii="Calibri" w:eastAsia="Times New Roman" w:hAnsi="Calibri"/>
                <w:color w:val="000000"/>
                <w:sz w:val="18"/>
                <w:szCs w:val="18"/>
                <w:lang w:eastAsia="es-CL"/>
              </w:rPr>
              <w:t>Concentraciones de PM10 para el día 01-03-20</w:t>
            </w:r>
            <w:r w:rsidR="004A7961">
              <w:rPr>
                <w:rFonts w:ascii="Calibri" w:eastAsia="Times New Roman" w:hAnsi="Calibri"/>
                <w:color w:val="000000"/>
                <w:sz w:val="18"/>
                <w:szCs w:val="18"/>
                <w:lang w:eastAsia="es-CL"/>
              </w:rPr>
              <w:t>16, en azul se observan los dat</w:t>
            </w:r>
            <w:r w:rsidR="00D72541">
              <w:rPr>
                <w:rFonts w:ascii="Calibri" w:eastAsia="Times New Roman" w:hAnsi="Calibri"/>
                <w:color w:val="000000"/>
                <w:sz w:val="18"/>
                <w:szCs w:val="18"/>
                <w:lang w:eastAsia="es-CL"/>
              </w:rPr>
              <w:t xml:space="preserve">os preliminares y en rojo se observa el promedio móvil 24 horas. Es posible constatar que </w:t>
            </w:r>
            <w:r w:rsidR="002F676A" w:rsidRPr="002F676A">
              <w:rPr>
                <w:rFonts w:ascii="Calibri" w:eastAsia="Times New Roman" w:hAnsi="Calibri"/>
                <w:color w:val="000000"/>
                <w:sz w:val="18"/>
                <w:szCs w:val="18"/>
                <w:lang w:eastAsia="es-CL"/>
              </w:rPr>
              <w:t>a las 07:00 am se presentó el valor máximo para el día, 153 µg/m3  y a las 08:00 el valor fue de 124 µg/m3 , sin embargo el promedio móvil 24 horas para dichos horarios fue de 52.2 µg/m</w:t>
            </w:r>
            <w:r w:rsidR="002F676A" w:rsidRPr="004A7961">
              <w:rPr>
                <w:rFonts w:ascii="Calibri" w:eastAsia="Times New Roman" w:hAnsi="Calibri"/>
                <w:color w:val="000000"/>
                <w:sz w:val="18"/>
                <w:szCs w:val="18"/>
                <w:vertAlign w:val="superscript"/>
                <w:lang w:eastAsia="es-CL"/>
              </w:rPr>
              <w:t>3</w:t>
            </w:r>
            <w:r w:rsidR="002F676A" w:rsidRPr="002F676A">
              <w:rPr>
                <w:rFonts w:ascii="Calibri" w:eastAsia="Times New Roman" w:hAnsi="Calibri"/>
                <w:color w:val="000000"/>
                <w:sz w:val="18"/>
                <w:szCs w:val="18"/>
                <w:lang w:eastAsia="es-CL"/>
              </w:rPr>
              <w:t xml:space="preserve"> y 58.7 µg/m</w:t>
            </w:r>
            <w:r w:rsidR="002F676A" w:rsidRPr="004A7961">
              <w:rPr>
                <w:rFonts w:ascii="Calibri" w:eastAsia="Times New Roman" w:hAnsi="Calibri"/>
                <w:color w:val="000000"/>
                <w:sz w:val="18"/>
                <w:szCs w:val="18"/>
                <w:vertAlign w:val="superscript"/>
                <w:lang w:eastAsia="es-CL"/>
              </w:rPr>
              <w:t>3</w:t>
            </w:r>
            <w:r w:rsidR="004A7961">
              <w:rPr>
                <w:rFonts w:ascii="Calibri" w:eastAsia="Times New Roman" w:hAnsi="Calibri"/>
                <w:color w:val="000000"/>
                <w:sz w:val="18"/>
                <w:szCs w:val="18"/>
                <w:lang w:eastAsia="es-CL"/>
              </w:rPr>
              <w:t xml:space="preserve"> </w:t>
            </w:r>
            <w:r w:rsidR="002F676A" w:rsidRPr="002F676A">
              <w:rPr>
                <w:rFonts w:ascii="Calibri" w:eastAsia="Times New Roman" w:hAnsi="Calibri"/>
                <w:color w:val="000000"/>
                <w:sz w:val="18"/>
                <w:szCs w:val="18"/>
                <w:lang w:eastAsia="es-CL"/>
              </w:rPr>
              <w:t>respectivamente, por lo anterior es posible indicar que los valores promedio no sobrepasaron el límite establecido por Norma</w:t>
            </w:r>
            <w:r w:rsidR="002F676A">
              <w:rPr>
                <w:rFonts w:ascii="Calibri" w:eastAsia="Times New Roman" w:hAnsi="Calibri"/>
                <w:color w:val="000000"/>
                <w:sz w:val="18"/>
                <w:szCs w:val="18"/>
                <w:lang w:eastAsia="es-CL"/>
              </w:rPr>
              <w:t>.</w:t>
            </w:r>
          </w:p>
        </w:tc>
      </w:tr>
      <w:tr w:rsidR="004A7961" w:rsidRPr="0025129B" w14:paraId="080C93E4" w14:textId="77777777" w:rsidTr="00206045">
        <w:trPr>
          <w:trHeight w:val="3350"/>
          <w:jc w:val="center"/>
        </w:trPr>
        <w:tc>
          <w:tcPr>
            <w:tcW w:w="2488" w:type="pct"/>
            <w:gridSpan w:val="2"/>
            <w:tcBorders>
              <w:top w:val="single" w:sz="4" w:space="0" w:color="auto"/>
              <w:left w:val="single" w:sz="4" w:space="0" w:color="auto"/>
              <w:bottom w:val="single" w:sz="4" w:space="0" w:color="000000"/>
              <w:right w:val="single" w:sz="4" w:space="0" w:color="000000"/>
            </w:tcBorders>
            <w:shd w:val="clear" w:color="auto" w:fill="auto"/>
            <w:hideMark/>
          </w:tcPr>
          <w:tbl>
            <w:tblPr>
              <w:tblpPr w:leftFromText="141" w:rightFromText="141" w:vertAnchor="text" w:horzAnchor="page" w:tblpXSpec="center" w:tblpY="-158"/>
              <w:tblOverlap w:val="never"/>
              <w:tblW w:w="5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845"/>
              <w:gridCol w:w="1564"/>
              <w:gridCol w:w="1276"/>
            </w:tblGrid>
            <w:tr w:rsidR="00387570" w:rsidRPr="00387570" w14:paraId="437B8207" w14:textId="77777777" w:rsidTr="00515FCB">
              <w:trPr>
                <w:trHeight w:val="135"/>
              </w:trPr>
              <w:tc>
                <w:tcPr>
                  <w:tcW w:w="1555" w:type="dxa"/>
                  <w:shd w:val="clear" w:color="auto" w:fill="auto"/>
                  <w:noWrap/>
                  <w:vAlign w:val="bottom"/>
                  <w:hideMark/>
                </w:tcPr>
                <w:p w14:paraId="423E164F" w14:textId="77777777" w:rsidR="00387570" w:rsidRPr="00387570" w:rsidRDefault="00387570" w:rsidP="00387570">
                  <w:pPr>
                    <w:contextualSpacing/>
                    <w:jc w:val="left"/>
                    <w:rPr>
                      <w:rFonts w:eastAsia="Times New Roman"/>
                      <w:color w:val="000000"/>
                      <w:sz w:val="16"/>
                      <w:szCs w:val="16"/>
                      <w:lang w:eastAsia="es-CL"/>
                    </w:rPr>
                  </w:pPr>
                  <w:r w:rsidRPr="00387570">
                    <w:rPr>
                      <w:rFonts w:eastAsia="Times New Roman"/>
                      <w:color w:val="000000"/>
                      <w:sz w:val="16"/>
                      <w:szCs w:val="16"/>
                      <w:lang w:eastAsia="es-CL"/>
                    </w:rPr>
                    <w:t>FECHA (YYMMDD)</w:t>
                  </w:r>
                </w:p>
              </w:tc>
              <w:tc>
                <w:tcPr>
                  <w:tcW w:w="845" w:type="dxa"/>
                  <w:shd w:val="clear" w:color="auto" w:fill="auto"/>
                  <w:noWrap/>
                  <w:vAlign w:val="bottom"/>
                  <w:hideMark/>
                </w:tcPr>
                <w:p w14:paraId="62EAA1E0" w14:textId="77777777" w:rsidR="00387570" w:rsidRPr="00387570" w:rsidRDefault="00387570" w:rsidP="00387570">
                  <w:pPr>
                    <w:contextualSpacing/>
                    <w:jc w:val="left"/>
                    <w:rPr>
                      <w:rFonts w:eastAsia="Times New Roman"/>
                      <w:color w:val="000000"/>
                      <w:sz w:val="16"/>
                      <w:szCs w:val="16"/>
                      <w:lang w:eastAsia="es-CL"/>
                    </w:rPr>
                  </w:pPr>
                  <w:r w:rsidRPr="00387570">
                    <w:rPr>
                      <w:rFonts w:eastAsia="Times New Roman"/>
                      <w:color w:val="000000"/>
                      <w:sz w:val="16"/>
                      <w:szCs w:val="16"/>
                      <w:lang w:eastAsia="es-CL"/>
                    </w:rPr>
                    <w:t>Hora</w:t>
                  </w:r>
                </w:p>
              </w:tc>
              <w:tc>
                <w:tcPr>
                  <w:tcW w:w="1564" w:type="dxa"/>
                  <w:shd w:val="clear" w:color="auto" w:fill="auto"/>
                  <w:noWrap/>
                  <w:vAlign w:val="bottom"/>
                  <w:hideMark/>
                </w:tcPr>
                <w:p w14:paraId="5E50EBA9" w14:textId="77777777" w:rsidR="00387570" w:rsidRPr="00387570" w:rsidRDefault="00387570" w:rsidP="00387570">
                  <w:pPr>
                    <w:contextualSpacing/>
                    <w:jc w:val="left"/>
                    <w:rPr>
                      <w:rFonts w:eastAsia="Times New Roman"/>
                      <w:color w:val="000000"/>
                      <w:sz w:val="16"/>
                      <w:szCs w:val="16"/>
                      <w:lang w:eastAsia="es-CL"/>
                    </w:rPr>
                  </w:pPr>
                  <w:r w:rsidRPr="00387570">
                    <w:rPr>
                      <w:rFonts w:eastAsia="Times New Roman"/>
                      <w:color w:val="000000"/>
                      <w:sz w:val="16"/>
                      <w:szCs w:val="16"/>
                      <w:lang w:eastAsia="es-CL"/>
                    </w:rPr>
                    <w:t>Dirección en grados</w:t>
                  </w:r>
                </w:p>
              </w:tc>
              <w:tc>
                <w:tcPr>
                  <w:tcW w:w="1276" w:type="dxa"/>
                  <w:shd w:val="clear" w:color="auto" w:fill="auto"/>
                  <w:noWrap/>
                  <w:vAlign w:val="bottom"/>
                  <w:hideMark/>
                </w:tcPr>
                <w:p w14:paraId="616D91B4" w14:textId="77777777" w:rsidR="00387570" w:rsidRPr="00387570" w:rsidRDefault="00387570" w:rsidP="00387570">
                  <w:pPr>
                    <w:contextualSpacing/>
                    <w:jc w:val="left"/>
                    <w:rPr>
                      <w:rFonts w:eastAsia="Times New Roman"/>
                      <w:color w:val="000000"/>
                      <w:sz w:val="16"/>
                      <w:szCs w:val="16"/>
                      <w:lang w:eastAsia="es-CL"/>
                    </w:rPr>
                  </w:pPr>
                  <w:r w:rsidRPr="00387570">
                    <w:rPr>
                      <w:rFonts w:eastAsia="Times New Roman"/>
                      <w:color w:val="000000"/>
                      <w:sz w:val="16"/>
                      <w:szCs w:val="16"/>
                      <w:lang w:eastAsia="es-CL"/>
                    </w:rPr>
                    <w:t>velocidad m/s</w:t>
                  </w:r>
                </w:p>
              </w:tc>
            </w:tr>
            <w:tr w:rsidR="00387570" w:rsidRPr="00387570" w14:paraId="63D3AF45" w14:textId="77777777" w:rsidTr="00387570">
              <w:trPr>
                <w:trHeight w:val="76"/>
              </w:trPr>
              <w:tc>
                <w:tcPr>
                  <w:tcW w:w="1555" w:type="dxa"/>
                  <w:shd w:val="clear" w:color="auto" w:fill="auto"/>
                  <w:noWrap/>
                  <w:vAlign w:val="bottom"/>
                  <w:hideMark/>
                </w:tcPr>
                <w:p w14:paraId="74382600"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160905</w:t>
                  </w:r>
                </w:p>
              </w:tc>
              <w:tc>
                <w:tcPr>
                  <w:tcW w:w="845" w:type="dxa"/>
                  <w:shd w:val="clear" w:color="auto" w:fill="auto"/>
                  <w:noWrap/>
                  <w:vAlign w:val="bottom"/>
                  <w:hideMark/>
                </w:tcPr>
                <w:p w14:paraId="2916B793"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600</w:t>
                  </w:r>
                </w:p>
              </w:tc>
              <w:tc>
                <w:tcPr>
                  <w:tcW w:w="1564" w:type="dxa"/>
                  <w:shd w:val="clear" w:color="auto" w:fill="auto"/>
                  <w:noWrap/>
                  <w:vAlign w:val="bottom"/>
                  <w:hideMark/>
                </w:tcPr>
                <w:p w14:paraId="678D59B1"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213</w:t>
                  </w:r>
                </w:p>
              </w:tc>
              <w:tc>
                <w:tcPr>
                  <w:tcW w:w="1276" w:type="dxa"/>
                  <w:shd w:val="clear" w:color="auto" w:fill="auto"/>
                  <w:noWrap/>
                  <w:vAlign w:val="bottom"/>
                  <w:hideMark/>
                </w:tcPr>
                <w:p w14:paraId="34B6CC98"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0,3</w:t>
                  </w:r>
                </w:p>
              </w:tc>
            </w:tr>
            <w:tr w:rsidR="00387570" w:rsidRPr="00387570" w14:paraId="0CEAE91C" w14:textId="77777777" w:rsidTr="00387570">
              <w:trPr>
                <w:trHeight w:val="76"/>
              </w:trPr>
              <w:tc>
                <w:tcPr>
                  <w:tcW w:w="1555" w:type="dxa"/>
                  <w:shd w:val="clear" w:color="auto" w:fill="auto"/>
                  <w:noWrap/>
                  <w:vAlign w:val="bottom"/>
                  <w:hideMark/>
                </w:tcPr>
                <w:p w14:paraId="4AF7D1EB"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160905</w:t>
                  </w:r>
                </w:p>
              </w:tc>
              <w:tc>
                <w:tcPr>
                  <w:tcW w:w="845" w:type="dxa"/>
                  <w:shd w:val="clear" w:color="auto" w:fill="auto"/>
                  <w:noWrap/>
                  <w:vAlign w:val="bottom"/>
                  <w:hideMark/>
                </w:tcPr>
                <w:p w14:paraId="203CF4C5"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700</w:t>
                  </w:r>
                </w:p>
              </w:tc>
              <w:tc>
                <w:tcPr>
                  <w:tcW w:w="1564" w:type="dxa"/>
                  <w:shd w:val="clear" w:color="auto" w:fill="auto"/>
                  <w:noWrap/>
                  <w:vAlign w:val="bottom"/>
                  <w:hideMark/>
                </w:tcPr>
                <w:p w14:paraId="5D86FF95"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199</w:t>
                  </w:r>
                </w:p>
              </w:tc>
              <w:tc>
                <w:tcPr>
                  <w:tcW w:w="1276" w:type="dxa"/>
                  <w:shd w:val="clear" w:color="auto" w:fill="auto"/>
                  <w:noWrap/>
                  <w:vAlign w:val="bottom"/>
                  <w:hideMark/>
                </w:tcPr>
                <w:p w14:paraId="1F07E50D"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0,2</w:t>
                  </w:r>
                </w:p>
              </w:tc>
            </w:tr>
            <w:tr w:rsidR="00387570" w:rsidRPr="00387570" w14:paraId="17F119DD" w14:textId="77777777" w:rsidTr="00387570">
              <w:trPr>
                <w:trHeight w:val="105"/>
              </w:trPr>
              <w:tc>
                <w:tcPr>
                  <w:tcW w:w="1555" w:type="dxa"/>
                  <w:shd w:val="clear" w:color="auto" w:fill="auto"/>
                  <w:noWrap/>
                  <w:vAlign w:val="bottom"/>
                  <w:hideMark/>
                </w:tcPr>
                <w:p w14:paraId="2AFD924B"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160905</w:t>
                  </w:r>
                </w:p>
              </w:tc>
              <w:tc>
                <w:tcPr>
                  <w:tcW w:w="845" w:type="dxa"/>
                  <w:shd w:val="clear" w:color="auto" w:fill="auto"/>
                  <w:noWrap/>
                  <w:vAlign w:val="bottom"/>
                  <w:hideMark/>
                </w:tcPr>
                <w:p w14:paraId="5CE206C9"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800</w:t>
                  </w:r>
                </w:p>
              </w:tc>
              <w:tc>
                <w:tcPr>
                  <w:tcW w:w="1564" w:type="dxa"/>
                  <w:shd w:val="clear" w:color="auto" w:fill="auto"/>
                  <w:noWrap/>
                  <w:vAlign w:val="bottom"/>
                  <w:hideMark/>
                </w:tcPr>
                <w:p w14:paraId="662B280E"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171</w:t>
                  </w:r>
                </w:p>
              </w:tc>
              <w:tc>
                <w:tcPr>
                  <w:tcW w:w="1276" w:type="dxa"/>
                  <w:shd w:val="clear" w:color="auto" w:fill="auto"/>
                  <w:noWrap/>
                  <w:vAlign w:val="bottom"/>
                  <w:hideMark/>
                </w:tcPr>
                <w:p w14:paraId="20AC9587"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0,3</w:t>
                  </w:r>
                </w:p>
              </w:tc>
            </w:tr>
            <w:tr w:rsidR="00387570" w:rsidRPr="00387570" w14:paraId="6773104C" w14:textId="77777777" w:rsidTr="00387570">
              <w:trPr>
                <w:trHeight w:val="76"/>
              </w:trPr>
              <w:tc>
                <w:tcPr>
                  <w:tcW w:w="1555" w:type="dxa"/>
                  <w:shd w:val="clear" w:color="auto" w:fill="auto"/>
                  <w:noWrap/>
                  <w:vAlign w:val="bottom"/>
                  <w:hideMark/>
                </w:tcPr>
                <w:p w14:paraId="1779E125"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160905</w:t>
                  </w:r>
                </w:p>
              </w:tc>
              <w:tc>
                <w:tcPr>
                  <w:tcW w:w="845" w:type="dxa"/>
                  <w:shd w:val="clear" w:color="auto" w:fill="auto"/>
                  <w:noWrap/>
                  <w:vAlign w:val="bottom"/>
                  <w:hideMark/>
                </w:tcPr>
                <w:p w14:paraId="39BF0236"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900</w:t>
                  </w:r>
                </w:p>
              </w:tc>
              <w:tc>
                <w:tcPr>
                  <w:tcW w:w="1564" w:type="dxa"/>
                  <w:shd w:val="clear" w:color="auto" w:fill="auto"/>
                  <w:noWrap/>
                  <w:vAlign w:val="bottom"/>
                  <w:hideMark/>
                </w:tcPr>
                <w:p w14:paraId="6FC4AD2D"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87</w:t>
                  </w:r>
                </w:p>
              </w:tc>
              <w:tc>
                <w:tcPr>
                  <w:tcW w:w="1276" w:type="dxa"/>
                  <w:shd w:val="clear" w:color="auto" w:fill="auto"/>
                  <w:noWrap/>
                  <w:vAlign w:val="bottom"/>
                  <w:hideMark/>
                </w:tcPr>
                <w:p w14:paraId="67349633"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1,5</w:t>
                  </w:r>
                </w:p>
              </w:tc>
            </w:tr>
            <w:tr w:rsidR="00387570" w:rsidRPr="00387570" w14:paraId="344A2524" w14:textId="77777777" w:rsidTr="00387570">
              <w:trPr>
                <w:trHeight w:val="111"/>
              </w:trPr>
              <w:tc>
                <w:tcPr>
                  <w:tcW w:w="1555" w:type="dxa"/>
                  <w:shd w:val="clear" w:color="000000" w:fill="FFFF00"/>
                  <w:noWrap/>
                  <w:vAlign w:val="bottom"/>
                  <w:hideMark/>
                </w:tcPr>
                <w:p w14:paraId="4445116B"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160905</w:t>
                  </w:r>
                </w:p>
              </w:tc>
              <w:tc>
                <w:tcPr>
                  <w:tcW w:w="845" w:type="dxa"/>
                  <w:shd w:val="clear" w:color="000000" w:fill="FFFF00"/>
                  <w:noWrap/>
                  <w:vAlign w:val="bottom"/>
                  <w:hideMark/>
                </w:tcPr>
                <w:p w14:paraId="28BA1F99"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1000</w:t>
                  </w:r>
                </w:p>
              </w:tc>
              <w:tc>
                <w:tcPr>
                  <w:tcW w:w="1564" w:type="dxa"/>
                  <w:shd w:val="clear" w:color="000000" w:fill="FFFF00"/>
                  <w:noWrap/>
                  <w:vAlign w:val="bottom"/>
                  <w:hideMark/>
                </w:tcPr>
                <w:p w14:paraId="075AEF60"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28</w:t>
                  </w:r>
                </w:p>
              </w:tc>
              <w:tc>
                <w:tcPr>
                  <w:tcW w:w="1276" w:type="dxa"/>
                  <w:shd w:val="clear" w:color="000000" w:fill="FFFF00"/>
                  <w:noWrap/>
                  <w:vAlign w:val="bottom"/>
                  <w:hideMark/>
                </w:tcPr>
                <w:p w14:paraId="469DF198"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2,3</w:t>
                  </w:r>
                </w:p>
              </w:tc>
            </w:tr>
            <w:tr w:rsidR="00387570" w:rsidRPr="00387570" w14:paraId="35848307" w14:textId="77777777" w:rsidTr="00387570">
              <w:trPr>
                <w:trHeight w:val="76"/>
              </w:trPr>
              <w:tc>
                <w:tcPr>
                  <w:tcW w:w="1555" w:type="dxa"/>
                  <w:shd w:val="clear" w:color="000000" w:fill="FFFF00"/>
                  <w:noWrap/>
                  <w:vAlign w:val="bottom"/>
                  <w:hideMark/>
                </w:tcPr>
                <w:p w14:paraId="1B7FB683"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160905</w:t>
                  </w:r>
                </w:p>
              </w:tc>
              <w:tc>
                <w:tcPr>
                  <w:tcW w:w="845" w:type="dxa"/>
                  <w:shd w:val="clear" w:color="000000" w:fill="FFFF00"/>
                  <w:noWrap/>
                  <w:vAlign w:val="bottom"/>
                  <w:hideMark/>
                </w:tcPr>
                <w:p w14:paraId="0D8990AA"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1100</w:t>
                  </w:r>
                </w:p>
              </w:tc>
              <w:tc>
                <w:tcPr>
                  <w:tcW w:w="1564" w:type="dxa"/>
                  <w:shd w:val="clear" w:color="000000" w:fill="FFFF00"/>
                  <w:noWrap/>
                  <w:vAlign w:val="bottom"/>
                  <w:hideMark/>
                </w:tcPr>
                <w:p w14:paraId="717F91C3"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352</w:t>
                  </w:r>
                </w:p>
              </w:tc>
              <w:tc>
                <w:tcPr>
                  <w:tcW w:w="1276" w:type="dxa"/>
                  <w:shd w:val="clear" w:color="000000" w:fill="FFFF00"/>
                  <w:noWrap/>
                  <w:vAlign w:val="bottom"/>
                  <w:hideMark/>
                </w:tcPr>
                <w:p w14:paraId="4607D509"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2,6</w:t>
                  </w:r>
                </w:p>
              </w:tc>
            </w:tr>
            <w:tr w:rsidR="00387570" w:rsidRPr="00387570" w14:paraId="11D20C43" w14:textId="77777777" w:rsidTr="00387570">
              <w:trPr>
                <w:trHeight w:val="132"/>
              </w:trPr>
              <w:tc>
                <w:tcPr>
                  <w:tcW w:w="1555" w:type="dxa"/>
                  <w:shd w:val="clear" w:color="000000" w:fill="FFFF00"/>
                  <w:noWrap/>
                  <w:vAlign w:val="bottom"/>
                  <w:hideMark/>
                </w:tcPr>
                <w:p w14:paraId="37A36555"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160905</w:t>
                  </w:r>
                </w:p>
              </w:tc>
              <w:tc>
                <w:tcPr>
                  <w:tcW w:w="845" w:type="dxa"/>
                  <w:shd w:val="clear" w:color="000000" w:fill="FFFF00"/>
                  <w:noWrap/>
                  <w:vAlign w:val="bottom"/>
                  <w:hideMark/>
                </w:tcPr>
                <w:p w14:paraId="127333CA"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1200</w:t>
                  </w:r>
                </w:p>
              </w:tc>
              <w:tc>
                <w:tcPr>
                  <w:tcW w:w="1564" w:type="dxa"/>
                  <w:shd w:val="clear" w:color="000000" w:fill="FFFF00"/>
                  <w:noWrap/>
                  <w:vAlign w:val="bottom"/>
                  <w:hideMark/>
                </w:tcPr>
                <w:p w14:paraId="689691EA"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356</w:t>
                  </w:r>
                </w:p>
              </w:tc>
              <w:tc>
                <w:tcPr>
                  <w:tcW w:w="1276" w:type="dxa"/>
                  <w:shd w:val="clear" w:color="000000" w:fill="FFFF00"/>
                  <w:noWrap/>
                  <w:vAlign w:val="bottom"/>
                  <w:hideMark/>
                </w:tcPr>
                <w:p w14:paraId="7368AD6C"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2,4</w:t>
                  </w:r>
                </w:p>
              </w:tc>
            </w:tr>
            <w:tr w:rsidR="00387570" w:rsidRPr="00387570" w14:paraId="40C107A9" w14:textId="77777777" w:rsidTr="00387570">
              <w:trPr>
                <w:trHeight w:val="77"/>
              </w:trPr>
              <w:tc>
                <w:tcPr>
                  <w:tcW w:w="1555" w:type="dxa"/>
                  <w:shd w:val="clear" w:color="000000" w:fill="FFFF00"/>
                  <w:noWrap/>
                  <w:vAlign w:val="bottom"/>
                  <w:hideMark/>
                </w:tcPr>
                <w:p w14:paraId="422D1BEA"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160905</w:t>
                  </w:r>
                </w:p>
              </w:tc>
              <w:tc>
                <w:tcPr>
                  <w:tcW w:w="845" w:type="dxa"/>
                  <w:shd w:val="clear" w:color="000000" w:fill="FFFF00"/>
                  <w:noWrap/>
                  <w:vAlign w:val="bottom"/>
                  <w:hideMark/>
                </w:tcPr>
                <w:p w14:paraId="5794B4FA"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1300</w:t>
                  </w:r>
                </w:p>
              </w:tc>
              <w:tc>
                <w:tcPr>
                  <w:tcW w:w="1564" w:type="dxa"/>
                  <w:shd w:val="clear" w:color="000000" w:fill="FFFF00"/>
                  <w:noWrap/>
                  <w:vAlign w:val="bottom"/>
                  <w:hideMark/>
                </w:tcPr>
                <w:p w14:paraId="7EEFB3E8"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6</w:t>
                  </w:r>
                </w:p>
              </w:tc>
              <w:tc>
                <w:tcPr>
                  <w:tcW w:w="1276" w:type="dxa"/>
                  <w:shd w:val="clear" w:color="000000" w:fill="FFFF00"/>
                  <w:noWrap/>
                  <w:vAlign w:val="bottom"/>
                  <w:hideMark/>
                </w:tcPr>
                <w:p w14:paraId="4CD5CA5C"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2,7</w:t>
                  </w:r>
                </w:p>
              </w:tc>
            </w:tr>
            <w:tr w:rsidR="00387570" w:rsidRPr="00387570" w14:paraId="333D650A" w14:textId="77777777" w:rsidTr="00387570">
              <w:trPr>
                <w:trHeight w:val="151"/>
              </w:trPr>
              <w:tc>
                <w:tcPr>
                  <w:tcW w:w="1555" w:type="dxa"/>
                  <w:shd w:val="clear" w:color="000000" w:fill="FFFF00"/>
                  <w:noWrap/>
                  <w:vAlign w:val="bottom"/>
                  <w:hideMark/>
                </w:tcPr>
                <w:p w14:paraId="484FA8E0"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160905</w:t>
                  </w:r>
                </w:p>
              </w:tc>
              <w:tc>
                <w:tcPr>
                  <w:tcW w:w="845" w:type="dxa"/>
                  <w:shd w:val="clear" w:color="000000" w:fill="FFFF00"/>
                  <w:noWrap/>
                  <w:vAlign w:val="bottom"/>
                  <w:hideMark/>
                </w:tcPr>
                <w:p w14:paraId="330E61FB"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1400</w:t>
                  </w:r>
                </w:p>
              </w:tc>
              <w:tc>
                <w:tcPr>
                  <w:tcW w:w="1564" w:type="dxa"/>
                  <w:shd w:val="clear" w:color="000000" w:fill="FFFF00"/>
                  <w:noWrap/>
                  <w:vAlign w:val="bottom"/>
                  <w:hideMark/>
                </w:tcPr>
                <w:p w14:paraId="49D1B466"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353</w:t>
                  </w:r>
                </w:p>
              </w:tc>
              <w:tc>
                <w:tcPr>
                  <w:tcW w:w="1276" w:type="dxa"/>
                  <w:shd w:val="clear" w:color="000000" w:fill="FFFF00"/>
                  <w:noWrap/>
                  <w:vAlign w:val="bottom"/>
                  <w:hideMark/>
                </w:tcPr>
                <w:p w14:paraId="0D027B35"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2,9</w:t>
                  </w:r>
                </w:p>
              </w:tc>
            </w:tr>
            <w:tr w:rsidR="00387570" w:rsidRPr="00387570" w14:paraId="0F030C64" w14:textId="77777777" w:rsidTr="00387570">
              <w:trPr>
                <w:trHeight w:val="84"/>
              </w:trPr>
              <w:tc>
                <w:tcPr>
                  <w:tcW w:w="1555" w:type="dxa"/>
                  <w:shd w:val="clear" w:color="000000" w:fill="FFFF00"/>
                  <w:noWrap/>
                  <w:vAlign w:val="bottom"/>
                  <w:hideMark/>
                </w:tcPr>
                <w:p w14:paraId="555A00BB"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160905</w:t>
                  </w:r>
                </w:p>
              </w:tc>
              <w:tc>
                <w:tcPr>
                  <w:tcW w:w="845" w:type="dxa"/>
                  <w:shd w:val="clear" w:color="000000" w:fill="FFFF00"/>
                  <w:noWrap/>
                  <w:vAlign w:val="bottom"/>
                  <w:hideMark/>
                </w:tcPr>
                <w:p w14:paraId="78DAE670"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1500</w:t>
                  </w:r>
                </w:p>
              </w:tc>
              <w:tc>
                <w:tcPr>
                  <w:tcW w:w="1564" w:type="dxa"/>
                  <w:shd w:val="clear" w:color="000000" w:fill="FFFF00"/>
                  <w:noWrap/>
                  <w:vAlign w:val="bottom"/>
                  <w:hideMark/>
                </w:tcPr>
                <w:p w14:paraId="00C75519"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337</w:t>
                  </w:r>
                </w:p>
              </w:tc>
              <w:tc>
                <w:tcPr>
                  <w:tcW w:w="1276" w:type="dxa"/>
                  <w:shd w:val="clear" w:color="000000" w:fill="FFFF00"/>
                  <w:noWrap/>
                  <w:vAlign w:val="bottom"/>
                  <w:hideMark/>
                </w:tcPr>
                <w:p w14:paraId="7A183DAD"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2,8</w:t>
                  </w:r>
                </w:p>
              </w:tc>
            </w:tr>
            <w:tr w:rsidR="00387570" w:rsidRPr="00387570" w14:paraId="55EADF3F" w14:textId="77777777" w:rsidTr="00387570">
              <w:trPr>
                <w:trHeight w:val="171"/>
              </w:trPr>
              <w:tc>
                <w:tcPr>
                  <w:tcW w:w="1555" w:type="dxa"/>
                  <w:shd w:val="clear" w:color="000000" w:fill="FFFF00"/>
                  <w:noWrap/>
                  <w:vAlign w:val="bottom"/>
                  <w:hideMark/>
                </w:tcPr>
                <w:p w14:paraId="02FEFE9F"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160905</w:t>
                  </w:r>
                </w:p>
              </w:tc>
              <w:tc>
                <w:tcPr>
                  <w:tcW w:w="845" w:type="dxa"/>
                  <w:shd w:val="clear" w:color="000000" w:fill="FFFF00"/>
                  <w:noWrap/>
                  <w:vAlign w:val="bottom"/>
                  <w:hideMark/>
                </w:tcPr>
                <w:p w14:paraId="0B7AC646"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1600</w:t>
                  </w:r>
                </w:p>
              </w:tc>
              <w:tc>
                <w:tcPr>
                  <w:tcW w:w="1564" w:type="dxa"/>
                  <w:shd w:val="clear" w:color="000000" w:fill="FFFF00"/>
                  <w:noWrap/>
                  <w:vAlign w:val="bottom"/>
                  <w:hideMark/>
                </w:tcPr>
                <w:p w14:paraId="00151ADE"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357</w:t>
                  </w:r>
                </w:p>
              </w:tc>
              <w:tc>
                <w:tcPr>
                  <w:tcW w:w="1276" w:type="dxa"/>
                  <w:shd w:val="clear" w:color="000000" w:fill="FFFF00"/>
                  <w:noWrap/>
                  <w:vAlign w:val="bottom"/>
                  <w:hideMark/>
                </w:tcPr>
                <w:p w14:paraId="44B459EE"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3,9</w:t>
                  </w:r>
                </w:p>
              </w:tc>
            </w:tr>
            <w:tr w:rsidR="00387570" w:rsidRPr="00387570" w14:paraId="0893FB13" w14:textId="77777777" w:rsidTr="00387570">
              <w:trPr>
                <w:trHeight w:val="89"/>
              </w:trPr>
              <w:tc>
                <w:tcPr>
                  <w:tcW w:w="1555" w:type="dxa"/>
                  <w:shd w:val="clear" w:color="000000" w:fill="FFFF00"/>
                  <w:noWrap/>
                  <w:vAlign w:val="bottom"/>
                  <w:hideMark/>
                </w:tcPr>
                <w:p w14:paraId="2E836807"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160905</w:t>
                  </w:r>
                </w:p>
              </w:tc>
              <w:tc>
                <w:tcPr>
                  <w:tcW w:w="845" w:type="dxa"/>
                  <w:shd w:val="clear" w:color="000000" w:fill="FFFF00"/>
                  <w:noWrap/>
                  <w:vAlign w:val="bottom"/>
                  <w:hideMark/>
                </w:tcPr>
                <w:p w14:paraId="023A9CDA"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1700</w:t>
                  </w:r>
                </w:p>
              </w:tc>
              <w:tc>
                <w:tcPr>
                  <w:tcW w:w="1564" w:type="dxa"/>
                  <w:shd w:val="clear" w:color="000000" w:fill="FFFF00"/>
                  <w:noWrap/>
                  <w:vAlign w:val="bottom"/>
                  <w:hideMark/>
                </w:tcPr>
                <w:p w14:paraId="1DA0158A"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346</w:t>
                  </w:r>
                </w:p>
              </w:tc>
              <w:tc>
                <w:tcPr>
                  <w:tcW w:w="1276" w:type="dxa"/>
                  <w:shd w:val="clear" w:color="000000" w:fill="FFFF00"/>
                  <w:noWrap/>
                  <w:vAlign w:val="bottom"/>
                  <w:hideMark/>
                </w:tcPr>
                <w:p w14:paraId="21670769"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2,4</w:t>
                  </w:r>
                </w:p>
              </w:tc>
            </w:tr>
            <w:tr w:rsidR="00387570" w:rsidRPr="00387570" w14:paraId="63E50F62" w14:textId="77777777" w:rsidTr="00387570">
              <w:trPr>
                <w:trHeight w:val="76"/>
              </w:trPr>
              <w:tc>
                <w:tcPr>
                  <w:tcW w:w="1555" w:type="dxa"/>
                  <w:shd w:val="clear" w:color="auto" w:fill="auto"/>
                  <w:noWrap/>
                  <w:vAlign w:val="bottom"/>
                  <w:hideMark/>
                </w:tcPr>
                <w:p w14:paraId="3013B6A9"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160905</w:t>
                  </w:r>
                </w:p>
              </w:tc>
              <w:tc>
                <w:tcPr>
                  <w:tcW w:w="845" w:type="dxa"/>
                  <w:shd w:val="clear" w:color="auto" w:fill="auto"/>
                  <w:noWrap/>
                  <w:vAlign w:val="bottom"/>
                  <w:hideMark/>
                </w:tcPr>
                <w:p w14:paraId="7F53320E"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1800</w:t>
                  </w:r>
                </w:p>
              </w:tc>
              <w:tc>
                <w:tcPr>
                  <w:tcW w:w="1564" w:type="dxa"/>
                  <w:shd w:val="clear" w:color="auto" w:fill="auto"/>
                  <w:noWrap/>
                  <w:vAlign w:val="bottom"/>
                  <w:hideMark/>
                </w:tcPr>
                <w:p w14:paraId="35B439EC"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294</w:t>
                  </w:r>
                </w:p>
              </w:tc>
              <w:tc>
                <w:tcPr>
                  <w:tcW w:w="1276" w:type="dxa"/>
                  <w:shd w:val="clear" w:color="auto" w:fill="auto"/>
                  <w:noWrap/>
                  <w:vAlign w:val="bottom"/>
                  <w:hideMark/>
                </w:tcPr>
                <w:p w14:paraId="5E1EEFDE"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0,799999</w:t>
                  </w:r>
                </w:p>
              </w:tc>
            </w:tr>
            <w:tr w:rsidR="00387570" w:rsidRPr="00387570" w14:paraId="30FF9966" w14:textId="77777777" w:rsidTr="00387570">
              <w:trPr>
                <w:trHeight w:val="109"/>
              </w:trPr>
              <w:tc>
                <w:tcPr>
                  <w:tcW w:w="1555" w:type="dxa"/>
                  <w:shd w:val="clear" w:color="auto" w:fill="auto"/>
                  <w:noWrap/>
                  <w:vAlign w:val="bottom"/>
                  <w:hideMark/>
                </w:tcPr>
                <w:p w14:paraId="658C067B"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160905</w:t>
                  </w:r>
                </w:p>
              </w:tc>
              <w:tc>
                <w:tcPr>
                  <w:tcW w:w="845" w:type="dxa"/>
                  <w:shd w:val="clear" w:color="auto" w:fill="auto"/>
                  <w:noWrap/>
                  <w:vAlign w:val="bottom"/>
                  <w:hideMark/>
                </w:tcPr>
                <w:p w14:paraId="47E17B65"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1900</w:t>
                  </w:r>
                </w:p>
              </w:tc>
              <w:tc>
                <w:tcPr>
                  <w:tcW w:w="1564" w:type="dxa"/>
                  <w:shd w:val="clear" w:color="auto" w:fill="auto"/>
                  <w:noWrap/>
                  <w:vAlign w:val="bottom"/>
                  <w:hideMark/>
                </w:tcPr>
                <w:p w14:paraId="30479BF2"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269</w:t>
                  </w:r>
                </w:p>
              </w:tc>
              <w:tc>
                <w:tcPr>
                  <w:tcW w:w="1276" w:type="dxa"/>
                  <w:shd w:val="clear" w:color="auto" w:fill="auto"/>
                  <w:noWrap/>
                  <w:vAlign w:val="bottom"/>
                  <w:hideMark/>
                </w:tcPr>
                <w:p w14:paraId="46366CFA"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0,599999</w:t>
                  </w:r>
                </w:p>
              </w:tc>
            </w:tr>
            <w:tr w:rsidR="00387570" w:rsidRPr="00387570" w14:paraId="7D09775F" w14:textId="77777777" w:rsidTr="00387570">
              <w:trPr>
                <w:trHeight w:val="76"/>
              </w:trPr>
              <w:tc>
                <w:tcPr>
                  <w:tcW w:w="1555" w:type="dxa"/>
                  <w:shd w:val="clear" w:color="auto" w:fill="auto"/>
                  <w:noWrap/>
                  <w:vAlign w:val="bottom"/>
                  <w:hideMark/>
                </w:tcPr>
                <w:p w14:paraId="58ACAB14"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160905</w:t>
                  </w:r>
                </w:p>
              </w:tc>
              <w:tc>
                <w:tcPr>
                  <w:tcW w:w="845" w:type="dxa"/>
                  <w:shd w:val="clear" w:color="auto" w:fill="auto"/>
                  <w:noWrap/>
                  <w:vAlign w:val="bottom"/>
                  <w:hideMark/>
                </w:tcPr>
                <w:p w14:paraId="732C13FA"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2000</w:t>
                  </w:r>
                </w:p>
              </w:tc>
              <w:tc>
                <w:tcPr>
                  <w:tcW w:w="1564" w:type="dxa"/>
                  <w:shd w:val="clear" w:color="auto" w:fill="auto"/>
                  <w:noWrap/>
                  <w:vAlign w:val="bottom"/>
                  <w:hideMark/>
                </w:tcPr>
                <w:p w14:paraId="7D07455E"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235</w:t>
                  </w:r>
                </w:p>
              </w:tc>
              <w:tc>
                <w:tcPr>
                  <w:tcW w:w="1276" w:type="dxa"/>
                  <w:shd w:val="clear" w:color="auto" w:fill="auto"/>
                  <w:noWrap/>
                  <w:vAlign w:val="bottom"/>
                  <w:hideMark/>
                </w:tcPr>
                <w:p w14:paraId="1AFD288D"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0,3</w:t>
                  </w:r>
                </w:p>
              </w:tc>
            </w:tr>
            <w:tr w:rsidR="00387570" w:rsidRPr="00387570" w14:paraId="16DB2FA8" w14:textId="77777777" w:rsidTr="00387570">
              <w:trPr>
                <w:trHeight w:val="76"/>
              </w:trPr>
              <w:tc>
                <w:tcPr>
                  <w:tcW w:w="1555" w:type="dxa"/>
                  <w:shd w:val="clear" w:color="auto" w:fill="auto"/>
                  <w:noWrap/>
                  <w:vAlign w:val="bottom"/>
                  <w:hideMark/>
                </w:tcPr>
                <w:p w14:paraId="6F3562A8"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160905</w:t>
                  </w:r>
                </w:p>
              </w:tc>
              <w:tc>
                <w:tcPr>
                  <w:tcW w:w="845" w:type="dxa"/>
                  <w:shd w:val="clear" w:color="auto" w:fill="auto"/>
                  <w:noWrap/>
                  <w:vAlign w:val="bottom"/>
                  <w:hideMark/>
                </w:tcPr>
                <w:p w14:paraId="6E16BDA4"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2100</w:t>
                  </w:r>
                </w:p>
              </w:tc>
              <w:tc>
                <w:tcPr>
                  <w:tcW w:w="1564" w:type="dxa"/>
                  <w:shd w:val="clear" w:color="auto" w:fill="auto"/>
                  <w:noWrap/>
                  <w:vAlign w:val="bottom"/>
                  <w:hideMark/>
                </w:tcPr>
                <w:p w14:paraId="79762B18"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200</w:t>
                  </w:r>
                </w:p>
              </w:tc>
              <w:tc>
                <w:tcPr>
                  <w:tcW w:w="1276" w:type="dxa"/>
                  <w:shd w:val="clear" w:color="auto" w:fill="auto"/>
                  <w:noWrap/>
                  <w:vAlign w:val="bottom"/>
                  <w:hideMark/>
                </w:tcPr>
                <w:p w14:paraId="456034ED" w14:textId="77777777" w:rsidR="00387570" w:rsidRPr="00387570" w:rsidRDefault="00387570" w:rsidP="00387570">
                  <w:pPr>
                    <w:contextualSpacing/>
                    <w:jc w:val="right"/>
                    <w:rPr>
                      <w:rFonts w:eastAsia="Times New Roman"/>
                      <w:color w:val="000000"/>
                      <w:sz w:val="16"/>
                      <w:szCs w:val="16"/>
                      <w:lang w:eastAsia="es-CL"/>
                    </w:rPr>
                  </w:pPr>
                  <w:r w:rsidRPr="00387570">
                    <w:rPr>
                      <w:rFonts w:eastAsia="Times New Roman"/>
                      <w:color w:val="000000"/>
                      <w:sz w:val="16"/>
                      <w:szCs w:val="16"/>
                      <w:lang w:eastAsia="es-CL"/>
                    </w:rPr>
                    <w:t>0,0999999</w:t>
                  </w:r>
                </w:p>
              </w:tc>
            </w:tr>
          </w:tbl>
          <w:p w14:paraId="71C0056A" w14:textId="77777777" w:rsidR="00E100D7" w:rsidRPr="00F227A0" w:rsidRDefault="00E100D7" w:rsidP="000B62C9">
            <w:pPr>
              <w:jc w:val="center"/>
              <w:rPr>
                <w:rFonts w:eastAsia="Times New Roman"/>
                <w:b/>
                <w:color w:val="000000"/>
                <w:sz w:val="18"/>
                <w:szCs w:val="18"/>
                <w:lang w:eastAsia="es-CL"/>
              </w:rPr>
            </w:pPr>
          </w:p>
        </w:tc>
        <w:tc>
          <w:tcPr>
            <w:tcW w:w="2512"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93AB4ED" w14:textId="7B73E0FB" w:rsidR="00E100D7" w:rsidRDefault="00E100D7" w:rsidP="000B62C9">
            <w:pPr>
              <w:jc w:val="center"/>
              <w:rPr>
                <w:rFonts w:eastAsia="Times New Roman"/>
                <w:b/>
                <w:color w:val="000000"/>
                <w:sz w:val="18"/>
                <w:szCs w:val="18"/>
                <w:lang w:eastAsia="es-CL"/>
              </w:rPr>
            </w:pPr>
          </w:p>
          <w:p w14:paraId="6E9C94FD" w14:textId="690A731E" w:rsidR="00206045" w:rsidRPr="00F227A0" w:rsidRDefault="00206045" w:rsidP="000B62C9">
            <w:pPr>
              <w:jc w:val="center"/>
              <w:rPr>
                <w:rFonts w:eastAsia="Times New Roman"/>
                <w:b/>
                <w:color w:val="000000"/>
                <w:sz w:val="18"/>
                <w:szCs w:val="18"/>
                <w:lang w:eastAsia="es-CL"/>
              </w:rPr>
            </w:pPr>
            <w:r>
              <w:rPr>
                <w:noProof/>
                <w:lang w:eastAsia="es-CL"/>
              </w:rPr>
              <w:drawing>
                <wp:inline distT="0" distB="0" distL="0" distR="0" wp14:anchorId="50EF28BA" wp14:editId="59F44C19">
                  <wp:extent cx="3352800" cy="1990725"/>
                  <wp:effectExtent l="0" t="0" r="0" b="9525"/>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r w:rsidR="004A7961" w:rsidRPr="0025129B" w14:paraId="607DCFF7" w14:textId="77777777" w:rsidTr="004A7961">
        <w:trPr>
          <w:trHeight w:val="300"/>
          <w:jc w:val="center"/>
        </w:trPr>
        <w:tc>
          <w:tcPr>
            <w:tcW w:w="1011" w:type="pct"/>
            <w:tcBorders>
              <w:top w:val="single" w:sz="4" w:space="0" w:color="auto"/>
              <w:left w:val="single" w:sz="4" w:space="0" w:color="auto"/>
              <w:bottom w:val="single" w:sz="4" w:space="0" w:color="auto"/>
              <w:right w:val="nil"/>
            </w:tcBorders>
            <w:shd w:val="clear" w:color="auto" w:fill="auto"/>
            <w:noWrap/>
            <w:vAlign w:val="center"/>
            <w:hideMark/>
          </w:tcPr>
          <w:p w14:paraId="65924D8B" w14:textId="77777777" w:rsidR="00E100D7" w:rsidRPr="0025129B" w:rsidRDefault="00387570" w:rsidP="000B62C9">
            <w:pPr>
              <w:pStyle w:val="Descripcin"/>
              <w:rPr>
                <w:rFonts w:eastAsia="Times New Roman"/>
                <w:color w:val="000000"/>
                <w:lang w:eastAsia="es-CL"/>
              </w:rPr>
            </w:pPr>
            <w:bookmarkStart w:id="197" w:name="_Toc496524949"/>
            <w:bookmarkStart w:id="198" w:name="_Toc496525581"/>
            <w:bookmarkStart w:id="199" w:name="_Ref495935499"/>
            <w:r>
              <w:t xml:space="preserve">Tabla </w:t>
            </w:r>
            <w:r>
              <w:fldChar w:fldCharType="begin"/>
            </w:r>
            <w:r>
              <w:instrText xml:space="preserve"> SEQ Tabla \* ARABIC </w:instrText>
            </w:r>
            <w:r>
              <w:fldChar w:fldCharType="separate"/>
            </w:r>
            <w:r w:rsidR="00761DCC">
              <w:rPr>
                <w:noProof/>
              </w:rPr>
              <w:t>6</w:t>
            </w:r>
            <w:bookmarkEnd w:id="197"/>
            <w:bookmarkEnd w:id="198"/>
            <w:r>
              <w:fldChar w:fldCharType="end"/>
            </w:r>
            <w:bookmarkEnd w:id="199"/>
          </w:p>
        </w:tc>
        <w:tc>
          <w:tcPr>
            <w:tcW w:w="147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B5C4C8" w14:textId="77777777" w:rsidR="00E100D7" w:rsidRPr="0025129B" w:rsidRDefault="00E100D7" w:rsidP="000B62C9">
            <w:pPr>
              <w:jc w:val="left"/>
              <w:rPr>
                <w:rFonts w:eastAsia="Times New Roman"/>
                <w:b/>
                <w:color w:val="000000"/>
                <w:sz w:val="18"/>
                <w:szCs w:val="18"/>
                <w:lang w:eastAsia="es-CL"/>
              </w:rPr>
            </w:pPr>
          </w:p>
        </w:tc>
        <w:tc>
          <w:tcPr>
            <w:tcW w:w="1025" w:type="pct"/>
            <w:tcBorders>
              <w:top w:val="single" w:sz="4" w:space="0" w:color="auto"/>
              <w:left w:val="nil"/>
              <w:bottom w:val="single" w:sz="4" w:space="0" w:color="auto"/>
              <w:right w:val="nil"/>
            </w:tcBorders>
            <w:shd w:val="clear" w:color="auto" w:fill="auto"/>
            <w:noWrap/>
            <w:vAlign w:val="center"/>
            <w:hideMark/>
          </w:tcPr>
          <w:p w14:paraId="304B0D17" w14:textId="77777777" w:rsidR="00E100D7" w:rsidRPr="0025129B" w:rsidRDefault="00E100D7" w:rsidP="000B62C9">
            <w:pPr>
              <w:pStyle w:val="Descripcin"/>
            </w:pPr>
            <w:bookmarkStart w:id="200" w:name="_Toc496524950"/>
            <w:bookmarkStart w:id="201" w:name="_Toc496525582"/>
            <w:bookmarkStart w:id="202" w:name="_Ref495935521"/>
            <w:r w:rsidRPr="00FD5F4B">
              <w:rPr>
                <w:rFonts w:ascii="Calibri" w:eastAsia="Times New Roman" w:hAnsi="Calibri" w:cs="Times New Roman"/>
                <w:color w:val="000000"/>
                <w:szCs w:val="18"/>
                <w:lang w:eastAsia="es-CL"/>
              </w:rPr>
              <w:t xml:space="preserve">Figura </w:t>
            </w:r>
            <w:r w:rsidRPr="00FD5F4B">
              <w:rPr>
                <w:rFonts w:ascii="Calibri" w:eastAsia="Times New Roman" w:hAnsi="Calibri" w:cs="Times New Roman"/>
                <w:color w:val="000000"/>
                <w:szCs w:val="18"/>
                <w:lang w:eastAsia="es-CL"/>
              </w:rPr>
              <w:fldChar w:fldCharType="begin"/>
            </w:r>
            <w:r w:rsidRPr="00FD5F4B">
              <w:rPr>
                <w:rFonts w:ascii="Calibri" w:eastAsia="Times New Roman" w:hAnsi="Calibri" w:cs="Times New Roman"/>
                <w:color w:val="000000"/>
                <w:szCs w:val="18"/>
                <w:lang w:eastAsia="es-CL"/>
              </w:rPr>
              <w:instrText xml:space="preserve"> SEQ Figura \* ARABIC </w:instrText>
            </w:r>
            <w:r w:rsidRPr="00FD5F4B">
              <w:rPr>
                <w:rFonts w:ascii="Calibri" w:eastAsia="Times New Roman" w:hAnsi="Calibri" w:cs="Times New Roman"/>
                <w:color w:val="000000"/>
                <w:szCs w:val="18"/>
                <w:lang w:eastAsia="es-CL"/>
              </w:rPr>
              <w:fldChar w:fldCharType="separate"/>
            </w:r>
            <w:r w:rsidR="00761DCC">
              <w:rPr>
                <w:rFonts w:ascii="Calibri" w:eastAsia="Times New Roman" w:hAnsi="Calibri" w:cs="Times New Roman"/>
                <w:noProof/>
                <w:color w:val="000000"/>
                <w:szCs w:val="18"/>
                <w:lang w:eastAsia="es-CL"/>
              </w:rPr>
              <w:t>13</w:t>
            </w:r>
            <w:bookmarkEnd w:id="200"/>
            <w:bookmarkEnd w:id="201"/>
            <w:r w:rsidRPr="00FD5F4B">
              <w:rPr>
                <w:rFonts w:ascii="Calibri" w:eastAsia="Times New Roman" w:hAnsi="Calibri" w:cs="Times New Roman"/>
                <w:color w:val="000000"/>
                <w:szCs w:val="18"/>
                <w:lang w:eastAsia="es-CL"/>
              </w:rPr>
              <w:fldChar w:fldCharType="end"/>
            </w:r>
            <w:bookmarkEnd w:id="202"/>
          </w:p>
        </w:tc>
        <w:tc>
          <w:tcPr>
            <w:tcW w:w="14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41FC6D" w14:textId="77777777" w:rsidR="00E100D7" w:rsidRPr="0025129B" w:rsidRDefault="00E100D7" w:rsidP="000B62C9">
            <w:pPr>
              <w:jc w:val="left"/>
              <w:rPr>
                <w:rFonts w:eastAsia="Times New Roman"/>
                <w:b/>
                <w:color w:val="000000"/>
                <w:sz w:val="18"/>
                <w:szCs w:val="18"/>
                <w:lang w:eastAsia="es-CL"/>
              </w:rPr>
            </w:pPr>
          </w:p>
        </w:tc>
      </w:tr>
      <w:tr w:rsidR="004A7961" w:rsidRPr="0025129B" w14:paraId="380F3C59" w14:textId="77777777" w:rsidTr="004A7961">
        <w:trPr>
          <w:trHeight w:val="598"/>
          <w:jc w:val="center"/>
        </w:trPr>
        <w:tc>
          <w:tcPr>
            <w:tcW w:w="2488"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5A025EC" w14:textId="77777777" w:rsidR="00E100D7" w:rsidRPr="0025129B" w:rsidRDefault="00E100D7" w:rsidP="00387570">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387570">
              <w:rPr>
                <w:rFonts w:ascii="Calibri" w:eastAsia="Times New Roman" w:hAnsi="Calibri"/>
                <w:color w:val="000000"/>
                <w:sz w:val="18"/>
                <w:szCs w:val="18"/>
                <w:lang w:eastAsia="es-CL"/>
              </w:rPr>
              <w:t>Dirección y velocidad del viento para el día 05-09-2016 en amarillo se observa periodo en que las condiciones de viento eran favorables para ejecutar tronadura.</w:t>
            </w:r>
          </w:p>
        </w:tc>
        <w:tc>
          <w:tcPr>
            <w:tcW w:w="2512"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BDBBDDA" w14:textId="134BB5B3" w:rsidR="00E100D7" w:rsidRPr="0025129B" w:rsidRDefault="00E100D7" w:rsidP="00F24168">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87570">
              <w:rPr>
                <w:rFonts w:ascii="Calibri" w:eastAsia="Times New Roman" w:hAnsi="Calibri"/>
                <w:color w:val="000000"/>
                <w:sz w:val="18"/>
                <w:szCs w:val="18"/>
                <w:lang w:eastAsia="es-CL"/>
              </w:rPr>
              <w:t xml:space="preserve">Concentraciones de PM10 para el 05-09-2016, datos obtenidos de SINCA, en el eje de las abscisas se observa el horario entre las </w:t>
            </w:r>
            <w:r w:rsidR="00F24168">
              <w:rPr>
                <w:rFonts w:ascii="Calibri" w:eastAsia="Times New Roman" w:hAnsi="Calibri"/>
                <w:color w:val="000000"/>
                <w:sz w:val="18"/>
                <w:szCs w:val="18"/>
                <w:lang w:eastAsia="es-CL"/>
              </w:rPr>
              <w:t>11</w:t>
            </w:r>
            <w:r w:rsidR="00387570">
              <w:rPr>
                <w:rFonts w:ascii="Calibri" w:eastAsia="Times New Roman" w:hAnsi="Calibri"/>
                <w:color w:val="000000"/>
                <w:sz w:val="18"/>
                <w:szCs w:val="18"/>
                <w:lang w:eastAsia="es-CL"/>
              </w:rPr>
              <w:t xml:space="preserve">:00 y las </w:t>
            </w:r>
            <w:r w:rsidR="00F24168">
              <w:rPr>
                <w:rFonts w:ascii="Calibri" w:eastAsia="Times New Roman" w:hAnsi="Calibri"/>
                <w:color w:val="000000"/>
                <w:sz w:val="18"/>
                <w:szCs w:val="18"/>
                <w:lang w:eastAsia="es-CL"/>
              </w:rPr>
              <w:t>23</w:t>
            </w:r>
            <w:r w:rsidR="00387570">
              <w:rPr>
                <w:rFonts w:ascii="Calibri" w:eastAsia="Times New Roman" w:hAnsi="Calibri"/>
                <w:color w:val="000000"/>
                <w:sz w:val="18"/>
                <w:szCs w:val="18"/>
                <w:lang w:eastAsia="es-CL"/>
              </w:rPr>
              <w:t>:00, mientras que en el eje de las ordenadas se observan las concentraciones de PM10. Ca</w:t>
            </w:r>
            <w:r w:rsidR="00F24168">
              <w:rPr>
                <w:rFonts w:ascii="Calibri" w:eastAsia="Times New Roman" w:hAnsi="Calibri"/>
                <w:color w:val="000000"/>
                <w:sz w:val="18"/>
                <w:szCs w:val="18"/>
                <w:lang w:eastAsia="es-CL"/>
              </w:rPr>
              <w:t>e señalar que la Tronadura fue</w:t>
            </w:r>
            <w:r w:rsidR="00387570">
              <w:rPr>
                <w:rFonts w:ascii="Calibri" w:eastAsia="Times New Roman" w:hAnsi="Calibri"/>
                <w:color w:val="000000"/>
                <w:sz w:val="18"/>
                <w:szCs w:val="18"/>
                <w:lang w:eastAsia="es-CL"/>
              </w:rPr>
              <w:t xml:space="preserve"> ejecutada a las </w:t>
            </w:r>
            <w:r w:rsidR="00F24168">
              <w:rPr>
                <w:rFonts w:ascii="Calibri" w:eastAsia="Times New Roman" w:hAnsi="Calibri"/>
                <w:color w:val="000000"/>
                <w:sz w:val="18"/>
                <w:szCs w:val="18"/>
                <w:lang w:eastAsia="es-CL"/>
              </w:rPr>
              <w:t>13:12 horas.</w:t>
            </w:r>
            <w:r w:rsidR="00515FCB">
              <w:rPr>
                <w:rFonts w:ascii="Calibri" w:eastAsia="Times New Roman" w:hAnsi="Calibri"/>
                <w:color w:val="000000"/>
                <w:sz w:val="18"/>
                <w:szCs w:val="18"/>
                <w:lang w:eastAsia="es-CL"/>
              </w:rPr>
              <w:t xml:space="preserve"> En color morado se observa que el promedio móvil 24 horas no supero el </w:t>
            </w:r>
            <w:r w:rsidR="009A65ED">
              <w:rPr>
                <w:rFonts w:ascii="Calibri" w:eastAsia="Times New Roman" w:hAnsi="Calibri"/>
                <w:color w:val="000000"/>
                <w:sz w:val="18"/>
                <w:szCs w:val="18"/>
                <w:lang w:eastAsia="es-CL"/>
              </w:rPr>
              <w:t>límite</w:t>
            </w:r>
            <w:r w:rsidR="00515FCB">
              <w:rPr>
                <w:rFonts w:ascii="Calibri" w:eastAsia="Times New Roman" w:hAnsi="Calibri"/>
                <w:color w:val="000000"/>
                <w:sz w:val="18"/>
                <w:szCs w:val="18"/>
                <w:lang w:eastAsia="es-CL"/>
              </w:rPr>
              <w:t xml:space="preserve"> establecido por Norma.</w:t>
            </w:r>
          </w:p>
        </w:tc>
      </w:tr>
      <w:tr w:rsidR="003640C4" w:rsidRPr="0025129B" w14:paraId="5B0217CC" w14:textId="77777777" w:rsidTr="004A796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8AE864" w14:textId="77777777" w:rsidR="003640C4" w:rsidRPr="0025129B" w:rsidRDefault="003640C4" w:rsidP="004D4122">
            <w:pPr>
              <w:jc w:val="center"/>
              <w:rPr>
                <w:rFonts w:eastAsia="Times New Roman"/>
                <w:b/>
                <w:bCs/>
                <w:color w:val="000000"/>
                <w:sz w:val="20"/>
                <w:szCs w:val="20"/>
                <w:lang w:eastAsia="es-CL"/>
              </w:rPr>
            </w:pPr>
            <w:r>
              <w:lastRenderedPageBreak/>
              <w:br w:type="page"/>
            </w:r>
            <w:r w:rsidRPr="0025129B">
              <w:rPr>
                <w:rFonts w:eastAsia="Times New Roman"/>
                <w:b/>
                <w:bCs/>
                <w:color w:val="000000"/>
                <w:sz w:val="20"/>
                <w:szCs w:val="20"/>
                <w:lang w:eastAsia="es-CL"/>
              </w:rPr>
              <w:t xml:space="preserve">Registros </w:t>
            </w:r>
          </w:p>
        </w:tc>
      </w:tr>
      <w:tr w:rsidR="004A7961" w:rsidRPr="0025129B" w14:paraId="0DE3C935" w14:textId="77777777" w:rsidTr="00197B49">
        <w:trPr>
          <w:trHeight w:val="2793"/>
          <w:jc w:val="center"/>
        </w:trPr>
        <w:tc>
          <w:tcPr>
            <w:tcW w:w="2488" w:type="pct"/>
            <w:gridSpan w:val="2"/>
            <w:tcBorders>
              <w:top w:val="nil"/>
              <w:left w:val="single" w:sz="4" w:space="0" w:color="auto"/>
              <w:bottom w:val="single" w:sz="4" w:space="0" w:color="auto"/>
              <w:right w:val="single" w:sz="4" w:space="0" w:color="auto"/>
            </w:tcBorders>
            <w:shd w:val="clear" w:color="auto" w:fill="auto"/>
            <w:noWrap/>
            <w:vAlign w:val="center"/>
            <w:hideMark/>
          </w:tcPr>
          <w:p w14:paraId="2EEBAD13" w14:textId="3C5E4096" w:rsidR="003640C4" w:rsidRDefault="003640C4" w:rsidP="004D4122">
            <w:pPr>
              <w:jc w:val="center"/>
              <w:rPr>
                <w:rFonts w:eastAsia="Times New Roman"/>
                <w:color w:val="000000"/>
                <w:sz w:val="20"/>
                <w:szCs w:val="20"/>
                <w:lang w:eastAsia="es-CL"/>
              </w:rPr>
            </w:pPr>
          </w:p>
          <w:p w14:paraId="7A57D448" w14:textId="05763519" w:rsidR="00283F06" w:rsidRPr="0025129B" w:rsidRDefault="00197B49" w:rsidP="004D4122">
            <w:pPr>
              <w:jc w:val="center"/>
              <w:rPr>
                <w:rFonts w:eastAsia="Times New Roman"/>
                <w:color w:val="000000"/>
                <w:sz w:val="20"/>
                <w:szCs w:val="20"/>
                <w:lang w:eastAsia="es-CL"/>
              </w:rPr>
            </w:pPr>
            <w:r>
              <w:rPr>
                <w:noProof/>
                <w:lang w:eastAsia="es-CL"/>
              </w:rPr>
              <w:drawing>
                <wp:inline distT="0" distB="0" distL="0" distR="0" wp14:anchorId="22DFA27A" wp14:editId="14BC2947">
                  <wp:extent cx="4572000" cy="2743200"/>
                  <wp:effectExtent l="0" t="0" r="0" b="0"/>
                  <wp:docPr id="64" name="Gráfico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c>
          <w:tcPr>
            <w:tcW w:w="2512" w:type="pct"/>
            <w:gridSpan w:val="2"/>
            <w:tcBorders>
              <w:top w:val="nil"/>
              <w:left w:val="single" w:sz="4" w:space="0" w:color="auto"/>
              <w:bottom w:val="single" w:sz="4" w:space="0" w:color="auto"/>
              <w:right w:val="single" w:sz="4" w:space="0" w:color="auto"/>
            </w:tcBorders>
            <w:shd w:val="clear" w:color="auto" w:fill="auto"/>
            <w:noWrap/>
            <w:vAlign w:val="center"/>
            <w:hideMark/>
          </w:tcPr>
          <w:p w14:paraId="136C15D4" w14:textId="7546578A" w:rsidR="003640C4" w:rsidRDefault="003640C4" w:rsidP="004D4122">
            <w:pPr>
              <w:jc w:val="center"/>
              <w:rPr>
                <w:rFonts w:eastAsia="Times New Roman"/>
                <w:color w:val="000000"/>
                <w:sz w:val="20"/>
                <w:szCs w:val="20"/>
                <w:lang w:eastAsia="es-CL"/>
              </w:rPr>
            </w:pPr>
          </w:p>
          <w:p w14:paraId="1677D2EF" w14:textId="2C81BE95" w:rsidR="00197B49" w:rsidRPr="0025129B" w:rsidRDefault="00197B49" w:rsidP="004D4122">
            <w:pPr>
              <w:jc w:val="center"/>
              <w:rPr>
                <w:rFonts w:eastAsia="Times New Roman"/>
                <w:color w:val="000000"/>
                <w:sz w:val="20"/>
                <w:szCs w:val="20"/>
                <w:lang w:eastAsia="es-CL"/>
              </w:rPr>
            </w:pPr>
            <w:r>
              <w:rPr>
                <w:noProof/>
                <w:lang w:eastAsia="es-CL"/>
              </w:rPr>
              <w:drawing>
                <wp:inline distT="0" distB="0" distL="0" distR="0" wp14:anchorId="087923DD" wp14:editId="613917C1">
                  <wp:extent cx="4467225" cy="2628900"/>
                  <wp:effectExtent l="0" t="0" r="9525" b="0"/>
                  <wp:docPr id="65" name="Gráfico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r>
      <w:tr w:rsidR="004A7961" w:rsidRPr="0025129B" w14:paraId="7D35228A" w14:textId="77777777" w:rsidTr="004A7961">
        <w:trPr>
          <w:trHeight w:val="300"/>
          <w:jc w:val="center"/>
        </w:trPr>
        <w:tc>
          <w:tcPr>
            <w:tcW w:w="1011" w:type="pct"/>
            <w:tcBorders>
              <w:top w:val="single" w:sz="4" w:space="0" w:color="auto"/>
              <w:left w:val="single" w:sz="4" w:space="0" w:color="auto"/>
              <w:bottom w:val="single" w:sz="4" w:space="0" w:color="auto"/>
              <w:right w:val="nil"/>
            </w:tcBorders>
            <w:shd w:val="clear" w:color="auto" w:fill="auto"/>
            <w:noWrap/>
            <w:vAlign w:val="center"/>
            <w:hideMark/>
          </w:tcPr>
          <w:p w14:paraId="76AABA70" w14:textId="77777777" w:rsidR="003640C4" w:rsidRPr="0025129B" w:rsidRDefault="003640C4" w:rsidP="004D4122">
            <w:pPr>
              <w:pStyle w:val="Descripcin"/>
              <w:rPr>
                <w:rFonts w:eastAsia="Times New Roman"/>
                <w:color w:val="000000"/>
                <w:lang w:eastAsia="es-CL"/>
              </w:rPr>
            </w:pPr>
            <w:bookmarkStart w:id="203" w:name="_Toc496524951"/>
            <w:bookmarkStart w:id="204" w:name="_Toc496525583"/>
            <w:bookmarkStart w:id="205" w:name="_Ref496268941"/>
            <w:r w:rsidRPr="00FD5F4B">
              <w:rPr>
                <w:rFonts w:ascii="Calibri" w:eastAsia="Times New Roman" w:hAnsi="Calibri" w:cs="Times New Roman"/>
                <w:color w:val="000000"/>
                <w:szCs w:val="18"/>
                <w:lang w:eastAsia="es-CL"/>
              </w:rPr>
              <w:t xml:space="preserve">Figura </w:t>
            </w:r>
            <w:r w:rsidRPr="00FD5F4B">
              <w:rPr>
                <w:rFonts w:ascii="Calibri" w:eastAsia="Times New Roman" w:hAnsi="Calibri" w:cs="Times New Roman"/>
                <w:color w:val="000000"/>
                <w:szCs w:val="18"/>
                <w:lang w:eastAsia="es-CL"/>
              </w:rPr>
              <w:fldChar w:fldCharType="begin"/>
            </w:r>
            <w:r w:rsidRPr="00FD5F4B">
              <w:rPr>
                <w:rFonts w:ascii="Calibri" w:eastAsia="Times New Roman" w:hAnsi="Calibri" w:cs="Times New Roman"/>
                <w:color w:val="000000"/>
                <w:szCs w:val="18"/>
                <w:lang w:eastAsia="es-CL"/>
              </w:rPr>
              <w:instrText xml:space="preserve"> SEQ Figura \* ARABIC </w:instrText>
            </w:r>
            <w:r w:rsidRPr="00FD5F4B">
              <w:rPr>
                <w:rFonts w:ascii="Calibri" w:eastAsia="Times New Roman" w:hAnsi="Calibri" w:cs="Times New Roman"/>
                <w:color w:val="000000"/>
                <w:szCs w:val="18"/>
                <w:lang w:eastAsia="es-CL"/>
              </w:rPr>
              <w:fldChar w:fldCharType="separate"/>
            </w:r>
            <w:r w:rsidR="00761DCC">
              <w:rPr>
                <w:rFonts w:ascii="Calibri" w:eastAsia="Times New Roman" w:hAnsi="Calibri" w:cs="Times New Roman"/>
                <w:noProof/>
                <w:color w:val="000000"/>
                <w:szCs w:val="18"/>
                <w:lang w:eastAsia="es-CL"/>
              </w:rPr>
              <w:t>14</w:t>
            </w:r>
            <w:bookmarkEnd w:id="203"/>
            <w:bookmarkEnd w:id="204"/>
            <w:r w:rsidRPr="00FD5F4B">
              <w:rPr>
                <w:rFonts w:ascii="Calibri" w:eastAsia="Times New Roman" w:hAnsi="Calibri" w:cs="Times New Roman"/>
                <w:color w:val="000000"/>
                <w:szCs w:val="18"/>
                <w:lang w:eastAsia="es-CL"/>
              </w:rPr>
              <w:fldChar w:fldCharType="end"/>
            </w:r>
            <w:bookmarkEnd w:id="205"/>
          </w:p>
        </w:tc>
        <w:tc>
          <w:tcPr>
            <w:tcW w:w="147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BF3FC5" w14:textId="77777777" w:rsidR="003640C4" w:rsidRPr="0025129B" w:rsidRDefault="003640C4" w:rsidP="004D4122">
            <w:pPr>
              <w:jc w:val="left"/>
              <w:rPr>
                <w:rFonts w:eastAsia="Times New Roman"/>
                <w:b/>
                <w:color w:val="000000"/>
                <w:sz w:val="18"/>
                <w:szCs w:val="18"/>
                <w:lang w:eastAsia="es-CL"/>
              </w:rPr>
            </w:pPr>
          </w:p>
        </w:tc>
        <w:tc>
          <w:tcPr>
            <w:tcW w:w="1025" w:type="pct"/>
            <w:tcBorders>
              <w:top w:val="single" w:sz="4" w:space="0" w:color="auto"/>
              <w:left w:val="nil"/>
              <w:bottom w:val="single" w:sz="4" w:space="0" w:color="auto"/>
              <w:right w:val="nil"/>
            </w:tcBorders>
            <w:shd w:val="clear" w:color="auto" w:fill="auto"/>
            <w:noWrap/>
            <w:vAlign w:val="center"/>
            <w:hideMark/>
          </w:tcPr>
          <w:p w14:paraId="59FE1D64" w14:textId="77777777" w:rsidR="003640C4" w:rsidRPr="0025129B" w:rsidRDefault="003640C4" w:rsidP="004D4122">
            <w:pPr>
              <w:pStyle w:val="Descripcin"/>
            </w:pPr>
            <w:bookmarkStart w:id="206" w:name="_Toc496524952"/>
            <w:bookmarkStart w:id="207" w:name="_Toc496525584"/>
            <w:bookmarkStart w:id="208" w:name="_Ref496276229"/>
            <w:r w:rsidRPr="00FD5F4B">
              <w:rPr>
                <w:rFonts w:ascii="Calibri" w:eastAsia="Times New Roman" w:hAnsi="Calibri" w:cs="Times New Roman"/>
                <w:color w:val="000000"/>
                <w:szCs w:val="18"/>
                <w:lang w:eastAsia="es-CL"/>
              </w:rPr>
              <w:t xml:space="preserve">Figura </w:t>
            </w:r>
            <w:r w:rsidRPr="00FD5F4B">
              <w:rPr>
                <w:rFonts w:ascii="Calibri" w:eastAsia="Times New Roman" w:hAnsi="Calibri" w:cs="Times New Roman"/>
                <w:color w:val="000000"/>
                <w:szCs w:val="18"/>
                <w:lang w:eastAsia="es-CL"/>
              </w:rPr>
              <w:fldChar w:fldCharType="begin"/>
            </w:r>
            <w:r w:rsidRPr="00FD5F4B">
              <w:rPr>
                <w:rFonts w:ascii="Calibri" w:eastAsia="Times New Roman" w:hAnsi="Calibri" w:cs="Times New Roman"/>
                <w:color w:val="000000"/>
                <w:szCs w:val="18"/>
                <w:lang w:eastAsia="es-CL"/>
              </w:rPr>
              <w:instrText xml:space="preserve"> SEQ Figura \* ARABIC </w:instrText>
            </w:r>
            <w:r w:rsidRPr="00FD5F4B">
              <w:rPr>
                <w:rFonts w:ascii="Calibri" w:eastAsia="Times New Roman" w:hAnsi="Calibri" w:cs="Times New Roman"/>
                <w:color w:val="000000"/>
                <w:szCs w:val="18"/>
                <w:lang w:eastAsia="es-CL"/>
              </w:rPr>
              <w:fldChar w:fldCharType="separate"/>
            </w:r>
            <w:r w:rsidR="00761DCC">
              <w:rPr>
                <w:rFonts w:ascii="Calibri" w:eastAsia="Times New Roman" w:hAnsi="Calibri" w:cs="Times New Roman"/>
                <w:noProof/>
                <w:color w:val="000000"/>
                <w:szCs w:val="18"/>
                <w:lang w:eastAsia="es-CL"/>
              </w:rPr>
              <w:t>15</w:t>
            </w:r>
            <w:bookmarkEnd w:id="206"/>
            <w:bookmarkEnd w:id="207"/>
            <w:r w:rsidRPr="00FD5F4B">
              <w:rPr>
                <w:rFonts w:ascii="Calibri" w:eastAsia="Times New Roman" w:hAnsi="Calibri" w:cs="Times New Roman"/>
                <w:color w:val="000000"/>
                <w:szCs w:val="18"/>
                <w:lang w:eastAsia="es-CL"/>
              </w:rPr>
              <w:fldChar w:fldCharType="end"/>
            </w:r>
            <w:bookmarkEnd w:id="208"/>
          </w:p>
        </w:tc>
        <w:tc>
          <w:tcPr>
            <w:tcW w:w="14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BA6158" w14:textId="77777777" w:rsidR="003640C4" w:rsidRPr="0025129B" w:rsidRDefault="003640C4" w:rsidP="004D4122">
            <w:pPr>
              <w:jc w:val="left"/>
              <w:rPr>
                <w:rFonts w:eastAsia="Times New Roman"/>
                <w:b/>
                <w:color w:val="000000"/>
                <w:sz w:val="18"/>
                <w:szCs w:val="18"/>
                <w:lang w:eastAsia="es-CL"/>
              </w:rPr>
            </w:pPr>
          </w:p>
        </w:tc>
      </w:tr>
      <w:tr w:rsidR="004A7961" w:rsidRPr="0025129B" w14:paraId="4628EBC1" w14:textId="77777777" w:rsidTr="004A7961">
        <w:trPr>
          <w:trHeight w:val="388"/>
          <w:jc w:val="center"/>
        </w:trPr>
        <w:tc>
          <w:tcPr>
            <w:tcW w:w="2488"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7B0376" w14:textId="77777777" w:rsidR="003640C4" w:rsidRDefault="003640C4" w:rsidP="003640C4">
            <w:pPr>
              <w:rPr>
                <w:rFonts w:ascii="Calibri" w:eastAsia="Times New Roman" w:hAnsi="Calibri"/>
                <w:color w:val="000000"/>
                <w:sz w:val="18"/>
                <w:szCs w:val="18"/>
                <w:lang w:eastAsia="es-CL"/>
              </w:rPr>
            </w:pPr>
            <w:r>
              <w:rPr>
                <w:rFonts w:eastAsia="Times New Roman"/>
                <w:b/>
                <w:color w:val="000000"/>
                <w:sz w:val="18"/>
                <w:szCs w:val="18"/>
                <w:lang w:eastAsia="es-CL"/>
              </w:rPr>
              <w:t xml:space="preserve"> 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ascii="Calibri" w:eastAsia="Times New Roman" w:hAnsi="Calibri"/>
                <w:color w:val="000000"/>
                <w:sz w:val="18"/>
                <w:szCs w:val="18"/>
                <w:lang w:eastAsia="es-CL"/>
              </w:rPr>
              <w:t>Concentraciones de PM10 para el 24-09-2016, datos obtenidos de la estación Andacollo en el SINCA, en el eje de las abscisas se observa el horario entre las 00:00 y las 23:00, mientras que en el eje de las ordenadas se observan las concentraciones de PM10. Cabe señalar que las Tronaduras fueron ejecutada a las 12:25 y 12:27 horas.</w:t>
            </w:r>
          </w:p>
          <w:p w14:paraId="5C40C578" w14:textId="77777777" w:rsidR="004C38D4" w:rsidRPr="00B96620" w:rsidRDefault="004C38D4" w:rsidP="004C38D4">
            <w:pPr>
              <w:rPr>
                <w:rFonts w:eastAsia="Times New Roman"/>
                <w:b/>
                <w:color w:val="000000"/>
                <w:sz w:val="18"/>
                <w:szCs w:val="18"/>
                <w:lang w:eastAsia="es-CL"/>
              </w:rPr>
            </w:pPr>
            <w:r>
              <w:rPr>
                <w:rFonts w:ascii="Calibri" w:eastAsia="Times New Roman" w:hAnsi="Calibri"/>
                <w:color w:val="000000"/>
                <w:sz w:val="18"/>
                <w:szCs w:val="18"/>
                <w:lang w:eastAsia="es-CL"/>
              </w:rPr>
              <w:t>En rojo se observan los datos preliminares y en morado se observa el promedio móvil 24 horas.</w:t>
            </w:r>
          </w:p>
        </w:tc>
        <w:tc>
          <w:tcPr>
            <w:tcW w:w="2512"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BE47352" w14:textId="6B49DEDA" w:rsidR="003640C4" w:rsidRPr="0025129B" w:rsidRDefault="003640C4" w:rsidP="009A65ED">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ascii="Calibri" w:eastAsia="Times New Roman" w:hAnsi="Calibri"/>
                <w:color w:val="000000"/>
                <w:sz w:val="18"/>
                <w:szCs w:val="18"/>
                <w:lang w:eastAsia="es-CL"/>
              </w:rPr>
              <w:t>Valores de Conce</w:t>
            </w:r>
            <w:r w:rsidR="00F61AF3">
              <w:rPr>
                <w:rFonts w:ascii="Calibri" w:eastAsia="Times New Roman" w:hAnsi="Calibri"/>
                <w:color w:val="000000"/>
                <w:sz w:val="18"/>
                <w:szCs w:val="18"/>
                <w:lang w:eastAsia="es-CL"/>
              </w:rPr>
              <w:t>ntraciones de PM10 para el día 19</w:t>
            </w:r>
            <w:r>
              <w:rPr>
                <w:rFonts w:ascii="Calibri" w:eastAsia="Times New Roman" w:hAnsi="Calibri"/>
                <w:color w:val="000000"/>
                <w:sz w:val="18"/>
                <w:szCs w:val="18"/>
                <w:lang w:eastAsia="es-CL"/>
              </w:rPr>
              <w:t>-</w:t>
            </w:r>
            <w:r w:rsidR="00F61AF3">
              <w:rPr>
                <w:rFonts w:ascii="Calibri" w:eastAsia="Times New Roman" w:hAnsi="Calibri"/>
                <w:color w:val="000000"/>
                <w:sz w:val="18"/>
                <w:szCs w:val="18"/>
                <w:lang w:eastAsia="es-CL"/>
              </w:rPr>
              <w:t>10</w:t>
            </w:r>
            <w:r>
              <w:rPr>
                <w:rFonts w:ascii="Calibri" w:eastAsia="Times New Roman" w:hAnsi="Calibri"/>
                <w:color w:val="000000"/>
                <w:sz w:val="18"/>
                <w:szCs w:val="18"/>
                <w:lang w:eastAsia="es-CL"/>
              </w:rPr>
              <w:t xml:space="preserve">-2016, en </w:t>
            </w:r>
            <w:r w:rsidR="00F61AF3">
              <w:rPr>
                <w:rFonts w:ascii="Calibri" w:eastAsia="Times New Roman" w:hAnsi="Calibri"/>
                <w:color w:val="000000"/>
                <w:sz w:val="18"/>
                <w:szCs w:val="18"/>
                <w:lang w:eastAsia="es-CL"/>
              </w:rPr>
              <w:t>rojo</w:t>
            </w:r>
            <w:r>
              <w:rPr>
                <w:rFonts w:ascii="Calibri" w:eastAsia="Times New Roman" w:hAnsi="Calibri"/>
                <w:color w:val="000000"/>
                <w:sz w:val="18"/>
                <w:szCs w:val="18"/>
                <w:lang w:eastAsia="es-CL"/>
              </w:rPr>
              <w:t xml:space="preserve"> se observan los </w:t>
            </w:r>
            <w:r w:rsidR="009A65ED">
              <w:rPr>
                <w:rFonts w:ascii="Calibri" w:eastAsia="Times New Roman" w:hAnsi="Calibri"/>
                <w:color w:val="000000"/>
                <w:sz w:val="18"/>
                <w:szCs w:val="18"/>
                <w:lang w:eastAsia="es-CL"/>
              </w:rPr>
              <w:t>datos</w:t>
            </w:r>
            <w:r>
              <w:rPr>
                <w:rFonts w:ascii="Calibri" w:eastAsia="Times New Roman" w:hAnsi="Calibri"/>
                <w:color w:val="000000"/>
                <w:sz w:val="18"/>
                <w:szCs w:val="18"/>
                <w:lang w:eastAsia="es-CL"/>
              </w:rPr>
              <w:t xml:space="preserve"> preliminares y en </w:t>
            </w:r>
            <w:r w:rsidR="00F61AF3">
              <w:rPr>
                <w:rFonts w:ascii="Calibri" w:eastAsia="Times New Roman" w:hAnsi="Calibri"/>
                <w:color w:val="000000"/>
                <w:sz w:val="18"/>
                <w:szCs w:val="18"/>
                <w:lang w:eastAsia="es-CL"/>
              </w:rPr>
              <w:t>morado</w:t>
            </w:r>
            <w:r>
              <w:rPr>
                <w:rFonts w:ascii="Calibri" w:eastAsia="Times New Roman" w:hAnsi="Calibri"/>
                <w:color w:val="000000"/>
                <w:sz w:val="18"/>
                <w:szCs w:val="18"/>
                <w:lang w:eastAsia="es-CL"/>
              </w:rPr>
              <w:t xml:space="preserve"> se observa el promedio móvil 24 horas</w:t>
            </w:r>
            <w:r w:rsidR="009A65ED">
              <w:rPr>
                <w:rFonts w:ascii="Calibri" w:eastAsia="Times New Roman" w:hAnsi="Calibri"/>
                <w:color w:val="000000"/>
                <w:sz w:val="18"/>
                <w:szCs w:val="18"/>
                <w:lang w:eastAsia="es-CL"/>
              </w:rPr>
              <w:t>,</w:t>
            </w:r>
            <w:r>
              <w:rPr>
                <w:rFonts w:ascii="Calibri" w:eastAsia="Times New Roman" w:hAnsi="Calibri"/>
                <w:color w:val="000000"/>
                <w:sz w:val="18"/>
                <w:szCs w:val="18"/>
                <w:lang w:eastAsia="es-CL"/>
              </w:rPr>
              <w:t xml:space="preserve"> </w:t>
            </w:r>
            <w:r w:rsidRPr="002F676A">
              <w:rPr>
                <w:rFonts w:ascii="Calibri" w:eastAsia="Times New Roman" w:hAnsi="Calibri"/>
                <w:color w:val="000000"/>
                <w:sz w:val="18"/>
                <w:szCs w:val="18"/>
                <w:lang w:eastAsia="es-CL"/>
              </w:rPr>
              <w:t xml:space="preserve">respectivamente, </w:t>
            </w:r>
            <w:r w:rsidR="00FD2F9A">
              <w:rPr>
                <w:rFonts w:ascii="Calibri" w:eastAsia="Times New Roman" w:hAnsi="Calibri"/>
                <w:color w:val="000000"/>
                <w:sz w:val="18"/>
                <w:szCs w:val="18"/>
                <w:lang w:eastAsia="es-CL"/>
              </w:rPr>
              <w:t xml:space="preserve">cabe señalar que la tronadura se realizó a las 13:32 horas, y la concentración de PM10 a las 13:00 horas fue de 16.80 y el promedio para el mismo horario fue de 16.724, </w:t>
            </w:r>
            <w:r w:rsidRPr="002F676A">
              <w:rPr>
                <w:rFonts w:ascii="Calibri" w:eastAsia="Times New Roman" w:hAnsi="Calibri"/>
                <w:color w:val="000000"/>
                <w:sz w:val="18"/>
                <w:szCs w:val="18"/>
                <w:lang w:eastAsia="es-CL"/>
              </w:rPr>
              <w:t>por lo anterior es posible indicar que los valores promedio no sobrepasaron el límite establecido por Norma</w:t>
            </w:r>
            <w:r>
              <w:rPr>
                <w:rFonts w:ascii="Calibri" w:eastAsia="Times New Roman" w:hAnsi="Calibri"/>
                <w:color w:val="000000"/>
                <w:sz w:val="18"/>
                <w:szCs w:val="18"/>
                <w:lang w:eastAsia="es-CL"/>
              </w:rPr>
              <w:t>.</w:t>
            </w:r>
          </w:p>
        </w:tc>
      </w:tr>
    </w:tbl>
    <w:p w14:paraId="2AE91239" w14:textId="77777777" w:rsidR="004A7961" w:rsidRDefault="004A7961"/>
    <w:p w14:paraId="4A6CD6A5" w14:textId="77777777" w:rsidR="004A7961" w:rsidRDefault="004A7961">
      <w:pPr>
        <w:jc w:val="left"/>
      </w:pPr>
      <w:r>
        <w:br w:type="page"/>
      </w:r>
    </w:p>
    <w:tbl>
      <w:tblPr>
        <w:tblW w:w="5542" w:type="pct"/>
        <w:jc w:val="center"/>
        <w:tblCellMar>
          <w:left w:w="70" w:type="dxa"/>
          <w:right w:w="70" w:type="dxa"/>
        </w:tblCellMar>
        <w:tblLook w:val="04A0" w:firstRow="1" w:lastRow="0" w:firstColumn="1" w:lastColumn="0" w:noHBand="0" w:noVBand="1"/>
      </w:tblPr>
      <w:tblGrid>
        <w:gridCol w:w="3039"/>
        <w:gridCol w:w="4440"/>
        <w:gridCol w:w="3082"/>
        <w:gridCol w:w="4471"/>
      </w:tblGrid>
      <w:tr w:rsidR="004A7961" w:rsidRPr="0025129B" w14:paraId="7E2F41AC" w14:textId="77777777" w:rsidTr="004A7961">
        <w:trPr>
          <w:trHeight w:val="225"/>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4C734BC9" w14:textId="77777777" w:rsidR="004A7961" w:rsidRPr="00F227A0" w:rsidRDefault="004A7961" w:rsidP="004D4122">
            <w:pPr>
              <w:jc w:val="center"/>
              <w:rPr>
                <w:rFonts w:eastAsia="Times New Roman"/>
                <w:b/>
                <w:color w:val="000000"/>
                <w:sz w:val="18"/>
                <w:szCs w:val="18"/>
                <w:lang w:eastAsia="es-CL"/>
              </w:rPr>
            </w:pPr>
            <w:r w:rsidRPr="0025129B">
              <w:rPr>
                <w:rFonts w:eastAsia="Times New Roman"/>
                <w:b/>
                <w:bCs/>
                <w:color w:val="000000"/>
                <w:sz w:val="20"/>
                <w:szCs w:val="20"/>
                <w:lang w:eastAsia="es-CL"/>
              </w:rPr>
              <w:lastRenderedPageBreak/>
              <w:t>Registros</w:t>
            </w:r>
          </w:p>
        </w:tc>
      </w:tr>
      <w:tr w:rsidR="004A7961" w:rsidRPr="0025129B" w14:paraId="3B211D68" w14:textId="77777777" w:rsidTr="00197B49">
        <w:trPr>
          <w:trHeight w:val="4543"/>
          <w:jc w:val="center"/>
        </w:trPr>
        <w:tc>
          <w:tcPr>
            <w:tcW w:w="2488" w:type="pct"/>
            <w:gridSpan w:val="2"/>
            <w:tcBorders>
              <w:top w:val="single" w:sz="4" w:space="0" w:color="auto"/>
              <w:left w:val="single" w:sz="4" w:space="0" w:color="auto"/>
              <w:bottom w:val="single" w:sz="4" w:space="0" w:color="000000"/>
              <w:right w:val="single" w:sz="4" w:space="0" w:color="000000"/>
            </w:tcBorders>
            <w:shd w:val="clear" w:color="auto" w:fill="auto"/>
          </w:tcPr>
          <w:p w14:paraId="375EF631" w14:textId="6B461DE8" w:rsidR="004A7961" w:rsidRDefault="004A7961" w:rsidP="004D4122">
            <w:pPr>
              <w:jc w:val="center"/>
              <w:rPr>
                <w:noProof/>
                <w:lang w:eastAsia="es-CL"/>
              </w:rPr>
            </w:pPr>
          </w:p>
          <w:p w14:paraId="75F753A6" w14:textId="2DCCE383" w:rsidR="00197B49" w:rsidRDefault="00197B49" w:rsidP="004D4122">
            <w:pPr>
              <w:jc w:val="center"/>
              <w:rPr>
                <w:noProof/>
                <w:lang w:eastAsia="es-CL"/>
              </w:rPr>
            </w:pPr>
            <w:r>
              <w:rPr>
                <w:noProof/>
                <w:lang w:eastAsia="es-CL"/>
              </w:rPr>
              <w:drawing>
                <wp:inline distT="0" distB="0" distL="0" distR="0" wp14:anchorId="2840E5D8" wp14:editId="5DFBA606">
                  <wp:extent cx="4305300" cy="2590800"/>
                  <wp:effectExtent l="0" t="0" r="0" b="0"/>
                  <wp:docPr id="74" name="Gráfico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c>
          <w:tcPr>
            <w:tcW w:w="2512" w:type="pct"/>
            <w:gridSpan w:val="2"/>
            <w:tcBorders>
              <w:top w:val="single" w:sz="4" w:space="0" w:color="auto"/>
              <w:left w:val="single" w:sz="4" w:space="0" w:color="auto"/>
              <w:bottom w:val="single" w:sz="4" w:space="0" w:color="000000"/>
              <w:right w:val="single" w:sz="4" w:space="0" w:color="000000"/>
            </w:tcBorders>
            <w:shd w:val="clear" w:color="auto" w:fill="auto"/>
          </w:tcPr>
          <w:p w14:paraId="2C51045D" w14:textId="77777777" w:rsidR="004A7961" w:rsidRDefault="004A7961" w:rsidP="004D4122">
            <w:pPr>
              <w:jc w:val="center"/>
              <w:rPr>
                <w:noProof/>
                <w:lang w:eastAsia="es-CL"/>
              </w:rPr>
            </w:pPr>
            <w:r>
              <w:rPr>
                <w:noProof/>
                <w:lang w:eastAsia="es-CL"/>
              </w:rPr>
              <w:drawing>
                <wp:inline distT="0" distB="0" distL="0" distR="0" wp14:anchorId="2D2A2D9A" wp14:editId="6492F52E">
                  <wp:extent cx="4514850" cy="2590800"/>
                  <wp:effectExtent l="0" t="0" r="0" b="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r>
      <w:tr w:rsidR="004A7961" w:rsidRPr="0025129B" w14:paraId="6D185C8B" w14:textId="77777777" w:rsidTr="004A7961">
        <w:trPr>
          <w:trHeight w:val="300"/>
          <w:jc w:val="center"/>
        </w:trPr>
        <w:tc>
          <w:tcPr>
            <w:tcW w:w="1011" w:type="pct"/>
            <w:tcBorders>
              <w:top w:val="single" w:sz="4" w:space="0" w:color="auto"/>
              <w:left w:val="single" w:sz="4" w:space="0" w:color="auto"/>
              <w:bottom w:val="single" w:sz="4" w:space="0" w:color="auto"/>
              <w:right w:val="nil"/>
            </w:tcBorders>
            <w:shd w:val="clear" w:color="auto" w:fill="auto"/>
            <w:noWrap/>
            <w:vAlign w:val="center"/>
            <w:hideMark/>
          </w:tcPr>
          <w:p w14:paraId="0071EC69" w14:textId="77777777" w:rsidR="004A7961" w:rsidRPr="0025129B" w:rsidRDefault="004A7961" w:rsidP="004A7961">
            <w:pPr>
              <w:pStyle w:val="Descripcin"/>
            </w:pPr>
            <w:bookmarkStart w:id="209" w:name="_Toc496524953"/>
            <w:bookmarkStart w:id="210" w:name="_Toc496525585"/>
            <w:bookmarkStart w:id="211" w:name="_Ref496276277"/>
            <w:r w:rsidRPr="00FD5F4B">
              <w:rPr>
                <w:rFonts w:ascii="Calibri" w:eastAsia="Times New Roman" w:hAnsi="Calibri" w:cs="Times New Roman"/>
                <w:color w:val="000000"/>
                <w:szCs w:val="18"/>
                <w:lang w:eastAsia="es-CL"/>
              </w:rPr>
              <w:t xml:space="preserve">Figura </w:t>
            </w:r>
            <w:r w:rsidRPr="00FD5F4B">
              <w:rPr>
                <w:rFonts w:ascii="Calibri" w:eastAsia="Times New Roman" w:hAnsi="Calibri" w:cs="Times New Roman"/>
                <w:color w:val="000000"/>
                <w:szCs w:val="18"/>
                <w:lang w:eastAsia="es-CL"/>
              </w:rPr>
              <w:fldChar w:fldCharType="begin"/>
            </w:r>
            <w:r w:rsidRPr="00FD5F4B">
              <w:rPr>
                <w:rFonts w:ascii="Calibri" w:eastAsia="Times New Roman" w:hAnsi="Calibri" w:cs="Times New Roman"/>
                <w:color w:val="000000"/>
                <w:szCs w:val="18"/>
                <w:lang w:eastAsia="es-CL"/>
              </w:rPr>
              <w:instrText xml:space="preserve"> SEQ Figura \* ARABIC </w:instrText>
            </w:r>
            <w:r w:rsidRPr="00FD5F4B">
              <w:rPr>
                <w:rFonts w:ascii="Calibri" w:eastAsia="Times New Roman" w:hAnsi="Calibri" w:cs="Times New Roman"/>
                <w:color w:val="000000"/>
                <w:szCs w:val="18"/>
                <w:lang w:eastAsia="es-CL"/>
              </w:rPr>
              <w:fldChar w:fldCharType="separate"/>
            </w:r>
            <w:r w:rsidR="00761DCC">
              <w:rPr>
                <w:rFonts w:ascii="Calibri" w:eastAsia="Times New Roman" w:hAnsi="Calibri" w:cs="Times New Roman"/>
                <w:noProof/>
                <w:color w:val="000000"/>
                <w:szCs w:val="18"/>
                <w:lang w:eastAsia="es-CL"/>
              </w:rPr>
              <w:t>16</w:t>
            </w:r>
            <w:bookmarkEnd w:id="209"/>
            <w:bookmarkEnd w:id="210"/>
            <w:r w:rsidRPr="00FD5F4B">
              <w:rPr>
                <w:rFonts w:ascii="Calibri" w:eastAsia="Times New Roman" w:hAnsi="Calibri" w:cs="Times New Roman"/>
                <w:color w:val="000000"/>
                <w:szCs w:val="18"/>
                <w:lang w:eastAsia="es-CL"/>
              </w:rPr>
              <w:fldChar w:fldCharType="end"/>
            </w:r>
            <w:bookmarkEnd w:id="211"/>
          </w:p>
        </w:tc>
        <w:tc>
          <w:tcPr>
            <w:tcW w:w="147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873284" w14:textId="77777777" w:rsidR="004A7961" w:rsidRPr="0025129B" w:rsidRDefault="004A7961" w:rsidP="004A7961">
            <w:pPr>
              <w:jc w:val="left"/>
              <w:rPr>
                <w:rFonts w:eastAsia="Times New Roman"/>
                <w:b/>
                <w:color w:val="000000"/>
                <w:sz w:val="18"/>
                <w:szCs w:val="18"/>
                <w:lang w:eastAsia="es-CL"/>
              </w:rPr>
            </w:pPr>
          </w:p>
        </w:tc>
        <w:tc>
          <w:tcPr>
            <w:tcW w:w="1025" w:type="pct"/>
            <w:tcBorders>
              <w:top w:val="single" w:sz="4" w:space="0" w:color="auto"/>
              <w:left w:val="nil"/>
              <w:bottom w:val="single" w:sz="4" w:space="0" w:color="auto"/>
              <w:right w:val="nil"/>
            </w:tcBorders>
            <w:shd w:val="clear" w:color="auto" w:fill="auto"/>
            <w:noWrap/>
            <w:vAlign w:val="center"/>
            <w:hideMark/>
          </w:tcPr>
          <w:p w14:paraId="36A9B88A" w14:textId="77777777" w:rsidR="004A7961" w:rsidRPr="0025129B" w:rsidRDefault="004A7961" w:rsidP="004A7961">
            <w:pPr>
              <w:pStyle w:val="Descripcin"/>
            </w:pPr>
            <w:bookmarkStart w:id="212" w:name="_Toc496524954"/>
            <w:bookmarkStart w:id="213" w:name="_Toc496525586"/>
            <w:r w:rsidRPr="00FD5F4B">
              <w:rPr>
                <w:rFonts w:ascii="Calibri" w:eastAsia="Times New Roman" w:hAnsi="Calibri" w:cs="Times New Roman"/>
                <w:color w:val="000000"/>
                <w:szCs w:val="18"/>
                <w:lang w:eastAsia="es-CL"/>
              </w:rPr>
              <w:t xml:space="preserve">Figura </w:t>
            </w:r>
            <w:r w:rsidRPr="00FD5F4B">
              <w:rPr>
                <w:rFonts w:ascii="Calibri" w:eastAsia="Times New Roman" w:hAnsi="Calibri" w:cs="Times New Roman"/>
                <w:color w:val="000000"/>
                <w:szCs w:val="18"/>
                <w:lang w:eastAsia="es-CL"/>
              </w:rPr>
              <w:fldChar w:fldCharType="begin"/>
            </w:r>
            <w:r w:rsidRPr="00FD5F4B">
              <w:rPr>
                <w:rFonts w:ascii="Calibri" w:eastAsia="Times New Roman" w:hAnsi="Calibri" w:cs="Times New Roman"/>
                <w:color w:val="000000"/>
                <w:szCs w:val="18"/>
                <w:lang w:eastAsia="es-CL"/>
              </w:rPr>
              <w:instrText xml:space="preserve"> SEQ Figura \* ARABIC </w:instrText>
            </w:r>
            <w:r w:rsidRPr="00FD5F4B">
              <w:rPr>
                <w:rFonts w:ascii="Calibri" w:eastAsia="Times New Roman" w:hAnsi="Calibri" w:cs="Times New Roman"/>
                <w:color w:val="000000"/>
                <w:szCs w:val="18"/>
                <w:lang w:eastAsia="es-CL"/>
              </w:rPr>
              <w:fldChar w:fldCharType="separate"/>
            </w:r>
            <w:r w:rsidR="00761DCC">
              <w:rPr>
                <w:rFonts w:ascii="Calibri" w:eastAsia="Times New Roman" w:hAnsi="Calibri" w:cs="Times New Roman"/>
                <w:noProof/>
                <w:color w:val="000000"/>
                <w:szCs w:val="18"/>
                <w:lang w:eastAsia="es-CL"/>
              </w:rPr>
              <w:t>17</w:t>
            </w:r>
            <w:bookmarkEnd w:id="212"/>
            <w:bookmarkEnd w:id="213"/>
            <w:r w:rsidRPr="00FD5F4B">
              <w:rPr>
                <w:rFonts w:ascii="Calibri" w:eastAsia="Times New Roman" w:hAnsi="Calibri" w:cs="Times New Roman"/>
                <w:color w:val="000000"/>
                <w:szCs w:val="18"/>
                <w:lang w:eastAsia="es-CL"/>
              </w:rPr>
              <w:fldChar w:fldCharType="end"/>
            </w:r>
          </w:p>
        </w:tc>
        <w:tc>
          <w:tcPr>
            <w:tcW w:w="14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194928" w14:textId="77777777" w:rsidR="004A7961" w:rsidRPr="0025129B" w:rsidRDefault="004A7961" w:rsidP="004A7961">
            <w:pPr>
              <w:jc w:val="left"/>
              <w:rPr>
                <w:rFonts w:eastAsia="Times New Roman"/>
                <w:b/>
                <w:color w:val="000000"/>
                <w:sz w:val="18"/>
                <w:szCs w:val="18"/>
                <w:lang w:eastAsia="es-CL"/>
              </w:rPr>
            </w:pPr>
          </w:p>
        </w:tc>
      </w:tr>
      <w:tr w:rsidR="004A7961" w:rsidRPr="0025129B" w14:paraId="6786EB16" w14:textId="77777777" w:rsidTr="004A7961">
        <w:trPr>
          <w:trHeight w:val="598"/>
          <w:jc w:val="center"/>
        </w:trPr>
        <w:tc>
          <w:tcPr>
            <w:tcW w:w="2488"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AA3389B" w14:textId="0BF7536D" w:rsidR="004A7961" w:rsidRPr="0025129B" w:rsidRDefault="004A7961" w:rsidP="004A7961">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ascii="Calibri" w:eastAsia="Times New Roman" w:hAnsi="Calibri"/>
                <w:color w:val="000000"/>
                <w:sz w:val="18"/>
                <w:szCs w:val="18"/>
                <w:lang w:eastAsia="es-CL"/>
              </w:rPr>
              <w:t xml:space="preserve">Valores de Concentraciones de PM10 para el día 20-10-2016, en rojo se observan los </w:t>
            </w:r>
            <w:r w:rsidR="009A65ED">
              <w:rPr>
                <w:rFonts w:ascii="Calibri" w:eastAsia="Times New Roman" w:hAnsi="Calibri"/>
                <w:color w:val="000000"/>
                <w:sz w:val="18"/>
                <w:szCs w:val="18"/>
                <w:lang w:eastAsia="es-CL"/>
              </w:rPr>
              <w:t>datos</w:t>
            </w:r>
            <w:r>
              <w:rPr>
                <w:rFonts w:ascii="Calibri" w:eastAsia="Times New Roman" w:hAnsi="Calibri"/>
                <w:color w:val="000000"/>
                <w:sz w:val="18"/>
                <w:szCs w:val="18"/>
                <w:lang w:eastAsia="es-CL"/>
              </w:rPr>
              <w:t xml:space="preserve"> preliminares y en morado se observa el promedio móvil 24 horas</w:t>
            </w:r>
            <w:r w:rsidRPr="002F676A">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cabe señalar que las tronaduras se realizaron a las 12:46 y 12:50 horas, y la concentración de PM10 a las 13:00 horas fue de 16.79 y el promedio para el mismo horario fue de 20.59, </w:t>
            </w:r>
            <w:r w:rsidRPr="002F676A">
              <w:rPr>
                <w:rFonts w:ascii="Calibri" w:eastAsia="Times New Roman" w:hAnsi="Calibri"/>
                <w:color w:val="000000"/>
                <w:sz w:val="18"/>
                <w:szCs w:val="18"/>
                <w:lang w:eastAsia="es-CL"/>
              </w:rPr>
              <w:t>por lo anterior es posible indicar que los valores promedio no sobrepasaron el límite establecido por Norma</w:t>
            </w:r>
            <w:r>
              <w:rPr>
                <w:rFonts w:ascii="Calibri" w:eastAsia="Times New Roman" w:hAnsi="Calibri"/>
                <w:color w:val="000000"/>
                <w:sz w:val="18"/>
                <w:szCs w:val="18"/>
                <w:lang w:eastAsia="es-CL"/>
              </w:rPr>
              <w:t>.</w:t>
            </w:r>
          </w:p>
        </w:tc>
        <w:tc>
          <w:tcPr>
            <w:tcW w:w="2512"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2BF72BE" w14:textId="2CA8AEC0" w:rsidR="004A7961" w:rsidRDefault="004A7961" w:rsidP="004A7961">
            <w:pPr>
              <w:rPr>
                <w:rFonts w:ascii="Calibri" w:eastAsia="Times New Roman" w:hAnsi="Calibri"/>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ascii="Calibri" w:eastAsia="Times New Roman" w:hAnsi="Calibri"/>
                <w:color w:val="000000"/>
                <w:sz w:val="18"/>
                <w:szCs w:val="18"/>
                <w:lang w:eastAsia="es-CL"/>
              </w:rPr>
              <w:t xml:space="preserve">Percentil 98 de las concentraciones de 24 horas durante el periodo anual para las estaciones monitoras desde el año 2005 al 2016, la línea de color rojo corresponde al </w:t>
            </w:r>
            <w:r w:rsidR="009A65ED">
              <w:rPr>
                <w:rFonts w:ascii="Calibri" w:eastAsia="Times New Roman" w:hAnsi="Calibri"/>
                <w:color w:val="000000"/>
                <w:sz w:val="18"/>
                <w:szCs w:val="18"/>
                <w:lang w:eastAsia="es-CL"/>
              </w:rPr>
              <w:t>límite</w:t>
            </w:r>
            <w:r>
              <w:rPr>
                <w:rFonts w:ascii="Calibri" w:eastAsia="Times New Roman" w:hAnsi="Calibri"/>
                <w:color w:val="000000"/>
                <w:sz w:val="18"/>
                <w:szCs w:val="18"/>
                <w:lang w:eastAsia="es-CL"/>
              </w:rPr>
              <w:t xml:space="preserve"> fijado </w:t>
            </w:r>
            <w:r w:rsidR="008E1037">
              <w:rPr>
                <w:rFonts w:ascii="Calibri" w:eastAsia="Times New Roman" w:hAnsi="Calibri"/>
                <w:color w:val="000000"/>
                <w:sz w:val="18"/>
                <w:szCs w:val="18"/>
                <w:lang w:eastAsia="es-CL"/>
              </w:rPr>
              <w:t>por Norma</w:t>
            </w:r>
            <w:r>
              <w:rPr>
                <w:rFonts w:ascii="Calibri" w:eastAsia="Times New Roman" w:hAnsi="Calibri"/>
                <w:color w:val="000000"/>
                <w:sz w:val="18"/>
                <w:szCs w:val="18"/>
                <w:lang w:eastAsia="es-CL"/>
              </w:rPr>
              <w:t>.</w:t>
            </w:r>
          </w:p>
          <w:p w14:paraId="45A1B419" w14:textId="4A2C37B7" w:rsidR="004A7961" w:rsidRPr="0025129B" w:rsidRDefault="004A7961" w:rsidP="004A7961">
            <w:pPr>
              <w:rPr>
                <w:rFonts w:eastAsia="Times New Roman"/>
                <w:color w:val="000000"/>
                <w:sz w:val="18"/>
                <w:szCs w:val="18"/>
                <w:lang w:eastAsia="es-CL"/>
              </w:rPr>
            </w:pPr>
            <w:r>
              <w:rPr>
                <w:rFonts w:ascii="Calibri" w:eastAsia="Times New Roman" w:hAnsi="Calibri"/>
                <w:color w:val="000000"/>
                <w:sz w:val="18"/>
                <w:szCs w:val="18"/>
                <w:lang w:eastAsia="es-CL"/>
              </w:rPr>
              <w:t>Información proporcionada por la SEREMI del Medio Ambiente</w:t>
            </w:r>
            <w:r w:rsidR="00087F6F">
              <w:rPr>
                <w:rFonts w:ascii="Calibri" w:eastAsia="Times New Roman" w:hAnsi="Calibri"/>
                <w:color w:val="000000"/>
                <w:sz w:val="18"/>
                <w:szCs w:val="18"/>
                <w:lang w:eastAsia="es-CL"/>
              </w:rPr>
              <w:t>.</w:t>
            </w:r>
          </w:p>
        </w:tc>
      </w:tr>
    </w:tbl>
    <w:p w14:paraId="3DF59A30" w14:textId="77777777" w:rsidR="007E4A87" w:rsidRDefault="007E4A87"/>
    <w:p w14:paraId="1228EC32" w14:textId="77777777" w:rsidR="007E4A87" w:rsidRDefault="007E4A87">
      <w:pPr>
        <w:jc w:val="left"/>
      </w:pPr>
      <w:r>
        <w:br w:type="page"/>
      </w:r>
    </w:p>
    <w:tbl>
      <w:tblPr>
        <w:tblW w:w="5515" w:type="pct"/>
        <w:jc w:val="center"/>
        <w:tblCellMar>
          <w:left w:w="70" w:type="dxa"/>
          <w:right w:w="70" w:type="dxa"/>
        </w:tblCellMar>
        <w:tblLook w:val="04A0" w:firstRow="1" w:lastRow="0" w:firstColumn="1" w:lastColumn="0" w:noHBand="0" w:noVBand="1"/>
      </w:tblPr>
      <w:tblGrid>
        <w:gridCol w:w="3039"/>
        <w:gridCol w:w="4443"/>
        <w:gridCol w:w="3040"/>
        <w:gridCol w:w="4437"/>
      </w:tblGrid>
      <w:tr w:rsidR="009D25F5" w:rsidRPr="0025129B" w14:paraId="7F43858C" w14:textId="77777777" w:rsidTr="004D412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F9FBF3" w14:textId="77777777" w:rsidR="009D25F5" w:rsidRPr="0025129B" w:rsidRDefault="009D25F5" w:rsidP="004D412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D25F5" w:rsidRPr="0025129B" w14:paraId="797CFD10" w14:textId="77777777" w:rsidTr="004D4122">
        <w:trPr>
          <w:trHeight w:val="3920"/>
          <w:jc w:val="center"/>
        </w:trPr>
        <w:tc>
          <w:tcPr>
            <w:tcW w:w="2501" w:type="pct"/>
            <w:gridSpan w:val="2"/>
            <w:tcBorders>
              <w:top w:val="nil"/>
              <w:left w:val="single" w:sz="4" w:space="0" w:color="auto"/>
              <w:right w:val="single" w:sz="4" w:space="0" w:color="auto"/>
            </w:tcBorders>
            <w:shd w:val="clear" w:color="auto" w:fill="auto"/>
            <w:noWrap/>
            <w:vAlign w:val="center"/>
            <w:hideMark/>
          </w:tcPr>
          <w:p w14:paraId="5C6737C1" w14:textId="77777777" w:rsidR="009D25F5" w:rsidRPr="0025129B" w:rsidRDefault="009C7160" w:rsidP="004D412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5FC1E60" wp14:editId="64262E7A">
                  <wp:extent cx="4352938" cy="2232454"/>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3772.JPG"/>
                          <pic:cNvPicPr/>
                        </pic:nvPicPr>
                        <pic:blipFill rotWithShape="1">
                          <a:blip r:embed="rId71">
                            <a:extLst>
                              <a:ext uri="{28A0092B-C50C-407E-A947-70E740481C1C}">
                                <a14:useLocalDpi xmlns:a14="http://schemas.microsoft.com/office/drawing/2010/main" val="0"/>
                              </a:ext>
                            </a:extLst>
                          </a:blip>
                          <a:srcRect t="19918" b="11700"/>
                          <a:stretch/>
                        </pic:blipFill>
                        <pic:spPr bwMode="auto">
                          <a:xfrm>
                            <a:off x="0" y="0"/>
                            <a:ext cx="4356000" cy="2234024"/>
                          </a:xfrm>
                          <a:prstGeom prst="rect">
                            <a:avLst/>
                          </a:prstGeom>
                          <a:ln>
                            <a:noFill/>
                          </a:ln>
                          <a:extLst>
                            <a:ext uri="{53640926-AAD7-44D8-BBD7-CCE9431645EC}">
                              <a14:shadowObscured xmlns:a14="http://schemas.microsoft.com/office/drawing/2010/main"/>
                            </a:ext>
                          </a:extLst>
                        </pic:spPr>
                      </pic:pic>
                    </a:graphicData>
                  </a:graphic>
                </wp:inline>
              </w:drawing>
            </w:r>
          </w:p>
        </w:tc>
        <w:tc>
          <w:tcPr>
            <w:tcW w:w="2499" w:type="pct"/>
            <w:gridSpan w:val="2"/>
            <w:tcBorders>
              <w:top w:val="nil"/>
              <w:left w:val="single" w:sz="4" w:space="0" w:color="auto"/>
              <w:right w:val="single" w:sz="4" w:space="0" w:color="auto"/>
            </w:tcBorders>
            <w:shd w:val="clear" w:color="auto" w:fill="auto"/>
            <w:noWrap/>
            <w:vAlign w:val="center"/>
            <w:hideMark/>
          </w:tcPr>
          <w:p w14:paraId="7ED2D687" w14:textId="77777777" w:rsidR="009D25F5" w:rsidRPr="0025129B" w:rsidRDefault="000D18C3" w:rsidP="004D412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7D1E3DA" wp14:editId="3A1EDA64">
                  <wp:extent cx="4354518" cy="2232454"/>
                  <wp:effectExtent l="0" t="0" r="825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lanta 10k.jpg"/>
                          <pic:cNvPicPr/>
                        </pic:nvPicPr>
                        <pic:blipFill rotWithShape="1">
                          <a:blip r:embed="rId72">
                            <a:extLst>
                              <a:ext uri="{28A0092B-C50C-407E-A947-70E740481C1C}">
                                <a14:useLocalDpi xmlns:a14="http://schemas.microsoft.com/office/drawing/2010/main" val="0"/>
                              </a:ext>
                            </a:extLst>
                          </a:blip>
                          <a:srcRect t="10141" b="21501"/>
                          <a:stretch/>
                        </pic:blipFill>
                        <pic:spPr bwMode="auto">
                          <a:xfrm>
                            <a:off x="0" y="0"/>
                            <a:ext cx="4356000" cy="2233214"/>
                          </a:xfrm>
                          <a:prstGeom prst="rect">
                            <a:avLst/>
                          </a:prstGeom>
                          <a:ln>
                            <a:noFill/>
                          </a:ln>
                          <a:extLst>
                            <a:ext uri="{53640926-AAD7-44D8-BBD7-CCE9431645EC}">
                              <a14:shadowObscured xmlns:a14="http://schemas.microsoft.com/office/drawing/2010/main"/>
                            </a:ext>
                          </a:extLst>
                        </pic:spPr>
                      </pic:pic>
                    </a:graphicData>
                  </a:graphic>
                </wp:inline>
              </w:drawing>
            </w:r>
          </w:p>
        </w:tc>
      </w:tr>
      <w:tr w:rsidR="009D25F5" w:rsidRPr="0025129B" w14:paraId="0DEE1640" w14:textId="77777777" w:rsidTr="004D4122">
        <w:trPr>
          <w:trHeight w:val="424"/>
          <w:jc w:val="center"/>
        </w:trPr>
        <w:tc>
          <w:tcPr>
            <w:tcW w:w="2501" w:type="pct"/>
            <w:gridSpan w:val="2"/>
            <w:tcBorders>
              <w:top w:val="single" w:sz="4" w:space="0" w:color="auto"/>
              <w:left w:val="single" w:sz="4" w:space="0" w:color="auto"/>
              <w:right w:val="single" w:sz="4" w:space="0" w:color="000000"/>
            </w:tcBorders>
            <w:shd w:val="clear" w:color="auto" w:fill="auto"/>
            <w:noWrap/>
            <w:vAlign w:val="center"/>
            <w:hideMark/>
          </w:tcPr>
          <w:p w14:paraId="4B05511D" w14:textId="77777777" w:rsidR="009D25F5" w:rsidRPr="000C65E3" w:rsidRDefault="009D25F5" w:rsidP="004D4122">
            <w:pPr>
              <w:pStyle w:val="Descripcin"/>
              <w:keepNext/>
            </w:pPr>
            <w:bookmarkStart w:id="214" w:name="_Ref496278010"/>
            <w:bookmarkStart w:id="215" w:name="_Toc496524955"/>
            <w:bookmarkStart w:id="216" w:name="_Toc496525587"/>
            <w:r w:rsidRPr="0025129B">
              <w:t xml:space="preserve">Fotografía </w:t>
            </w:r>
            <w:r w:rsidR="009C7160">
              <w:fldChar w:fldCharType="begin"/>
            </w:r>
            <w:r w:rsidR="009C7160">
              <w:instrText xml:space="preserve"> SEQ Fotografía \* ARABIC </w:instrText>
            </w:r>
            <w:r w:rsidR="009C7160">
              <w:fldChar w:fldCharType="separate"/>
            </w:r>
            <w:r w:rsidR="00761DCC">
              <w:rPr>
                <w:noProof/>
              </w:rPr>
              <w:t>17</w:t>
            </w:r>
            <w:r w:rsidR="009C7160">
              <w:fldChar w:fldCharType="end"/>
            </w:r>
            <w:r w:rsidRPr="0025129B">
              <w:t>.</w:t>
            </w:r>
            <w:bookmarkEnd w:id="214"/>
            <w:bookmarkEnd w:id="215"/>
            <w:bookmarkEnd w:id="216"/>
          </w:p>
        </w:tc>
        <w:tc>
          <w:tcPr>
            <w:tcW w:w="1016" w:type="pct"/>
            <w:tcBorders>
              <w:top w:val="single" w:sz="4" w:space="0" w:color="auto"/>
              <w:left w:val="single" w:sz="4" w:space="0" w:color="000000"/>
              <w:right w:val="nil"/>
            </w:tcBorders>
            <w:shd w:val="clear" w:color="auto" w:fill="auto"/>
            <w:noWrap/>
            <w:vAlign w:val="center"/>
            <w:hideMark/>
          </w:tcPr>
          <w:p w14:paraId="26059A95" w14:textId="77777777" w:rsidR="009D25F5" w:rsidRPr="0025129B" w:rsidRDefault="009D25F5" w:rsidP="004D4122">
            <w:pPr>
              <w:pStyle w:val="Descripcin"/>
            </w:pPr>
            <w:bookmarkStart w:id="217" w:name="_Toc496524956"/>
            <w:bookmarkStart w:id="218" w:name="_Toc496525588"/>
            <w:bookmarkStart w:id="219" w:name="_Ref496541746"/>
            <w:r w:rsidRPr="0025129B">
              <w:t xml:space="preserve">Fotografía </w:t>
            </w:r>
            <w:r w:rsidR="009C7160">
              <w:fldChar w:fldCharType="begin"/>
            </w:r>
            <w:r w:rsidR="009C7160">
              <w:instrText xml:space="preserve"> SEQ Fotografía \* ARABIC </w:instrText>
            </w:r>
            <w:r w:rsidR="009C7160">
              <w:fldChar w:fldCharType="separate"/>
            </w:r>
            <w:r w:rsidR="00761DCC">
              <w:rPr>
                <w:noProof/>
              </w:rPr>
              <w:t>18</w:t>
            </w:r>
            <w:r w:rsidR="009C7160">
              <w:fldChar w:fldCharType="end"/>
            </w:r>
            <w:r w:rsidRPr="0025129B">
              <w:t>.</w:t>
            </w:r>
            <w:bookmarkEnd w:id="217"/>
            <w:bookmarkEnd w:id="218"/>
            <w:bookmarkEnd w:id="219"/>
          </w:p>
        </w:tc>
        <w:tc>
          <w:tcPr>
            <w:tcW w:w="1483" w:type="pct"/>
            <w:tcBorders>
              <w:top w:val="single" w:sz="4" w:space="0" w:color="auto"/>
              <w:left w:val="single" w:sz="4" w:space="0" w:color="auto"/>
              <w:right w:val="single" w:sz="4" w:space="0" w:color="000000"/>
            </w:tcBorders>
            <w:shd w:val="clear" w:color="auto" w:fill="auto"/>
            <w:noWrap/>
            <w:vAlign w:val="center"/>
            <w:hideMark/>
          </w:tcPr>
          <w:p w14:paraId="4007FFD3" w14:textId="77777777" w:rsidR="009D25F5" w:rsidRPr="0025129B" w:rsidRDefault="009D25F5" w:rsidP="004D412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06-06-2017</w:t>
            </w:r>
          </w:p>
        </w:tc>
      </w:tr>
      <w:tr w:rsidR="009D25F5" w:rsidRPr="0025129B" w14:paraId="7B8DA5BC" w14:textId="77777777" w:rsidTr="004D4122">
        <w:trPr>
          <w:trHeight w:val="410"/>
          <w:jc w:val="center"/>
        </w:trPr>
        <w:tc>
          <w:tcPr>
            <w:tcW w:w="250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1D84B81" w14:textId="5E44CBD9" w:rsidR="009D25F5" w:rsidRPr="00A67625" w:rsidRDefault="009D25F5" w:rsidP="009C716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C7160">
              <w:rPr>
                <w:rFonts w:eastAsia="Times New Roman"/>
                <w:color w:val="000000"/>
                <w:sz w:val="20"/>
                <w:szCs w:val="20"/>
                <w:lang w:eastAsia="es-CL"/>
              </w:rPr>
              <w:t xml:space="preserve">Caminos interior mina, de acuerdo a lo informado por el titular, la humectación se realiza tanto con agua como con </w:t>
            </w:r>
            <w:r w:rsidR="008E1037">
              <w:rPr>
                <w:rFonts w:eastAsia="Times New Roman"/>
                <w:color w:val="000000"/>
                <w:sz w:val="20"/>
                <w:szCs w:val="20"/>
                <w:lang w:eastAsia="es-CL"/>
              </w:rPr>
              <w:t>Dust</w:t>
            </w:r>
            <w:r w:rsidR="009C7160">
              <w:rPr>
                <w:rFonts w:eastAsia="Times New Roman"/>
                <w:color w:val="000000"/>
                <w:sz w:val="20"/>
                <w:szCs w:val="20"/>
                <w:lang w:eastAsia="es-CL"/>
              </w:rPr>
              <w:t xml:space="preserve"> block.</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1D53475" w14:textId="77777777" w:rsidR="009D25F5" w:rsidRPr="0025129B" w:rsidRDefault="009D25F5" w:rsidP="004D4122">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D18C3">
              <w:rPr>
                <w:rFonts w:eastAsia="Times New Roman"/>
                <w:color w:val="000000"/>
                <w:sz w:val="18"/>
                <w:szCs w:val="18"/>
                <w:lang w:eastAsia="es-CL"/>
              </w:rPr>
              <w:t>Planta 10k de la línea de chancado.</w:t>
            </w:r>
          </w:p>
          <w:p w14:paraId="4B4A46DF" w14:textId="77777777" w:rsidR="009D25F5" w:rsidRPr="0025129B" w:rsidRDefault="009D25F5" w:rsidP="004D4122">
            <w:pPr>
              <w:jc w:val="left"/>
              <w:rPr>
                <w:rFonts w:eastAsia="Times New Roman"/>
                <w:b/>
                <w:color w:val="000000"/>
                <w:sz w:val="18"/>
                <w:szCs w:val="18"/>
                <w:lang w:eastAsia="es-CL"/>
              </w:rPr>
            </w:pPr>
          </w:p>
        </w:tc>
      </w:tr>
      <w:tr w:rsidR="009D25F5" w:rsidRPr="0025129B" w14:paraId="5432163E" w14:textId="77777777" w:rsidTr="004D4122">
        <w:trPr>
          <w:trHeight w:val="2793"/>
          <w:jc w:val="center"/>
        </w:trPr>
        <w:tc>
          <w:tcPr>
            <w:tcW w:w="2501" w:type="pct"/>
            <w:gridSpan w:val="2"/>
            <w:tcBorders>
              <w:top w:val="nil"/>
              <w:left w:val="single" w:sz="4" w:space="0" w:color="auto"/>
              <w:right w:val="single" w:sz="4" w:space="0" w:color="auto"/>
            </w:tcBorders>
            <w:shd w:val="clear" w:color="auto" w:fill="auto"/>
            <w:noWrap/>
            <w:vAlign w:val="center"/>
            <w:hideMark/>
          </w:tcPr>
          <w:p w14:paraId="041C1D81" w14:textId="77777777" w:rsidR="009D25F5" w:rsidRPr="0025129B" w:rsidRDefault="000D18C3" w:rsidP="004D412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CAD1102" wp14:editId="26725C09">
                  <wp:extent cx="4354710" cy="2240246"/>
                  <wp:effectExtent l="0" t="0" r="8255"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lanta 10k.jpg"/>
                          <pic:cNvPicPr/>
                        </pic:nvPicPr>
                        <pic:blipFill rotWithShape="1">
                          <a:blip r:embed="rId73">
                            <a:extLst>
                              <a:ext uri="{28A0092B-C50C-407E-A947-70E740481C1C}">
                                <a14:useLocalDpi xmlns:a14="http://schemas.microsoft.com/office/drawing/2010/main" val="0"/>
                              </a:ext>
                            </a:extLst>
                          </a:blip>
                          <a:srcRect t="13367" b="18041"/>
                          <a:stretch/>
                        </pic:blipFill>
                        <pic:spPr bwMode="auto">
                          <a:xfrm>
                            <a:off x="0" y="0"/>
                            <a:ext cx="4356000" cy="2240910"/>
                          </a:xfrm>
                          <a:prstGeom prst="rect">
                            <a:avLst/>
                          </a:prstGeom>
                          <a:ln>
                            <a:noFill/>
                          </a:ln>
                          <a:extLst>
                            <a:ext uri="{53640926-AAD7-44D8-BBD7-CCE9431645EC}">
                              <a14:shadowObscured xmlns:a14="http://schemas.microsoft.com/office/drawing/2010/main"/>
                            </a:ext>
                          </a:extLst>
                        </pic:spPr>
                      </pic:pic>
                    </a:graphicData>
                  </a:graphic>
                </wp:inline>
              </w:drawing>
            </w:r>
          </w:p>
        </w:tc>
        <w:tc>
          <w:tcPr>
            <w:tcW w:w="2499" w:type="pct"/>
            <w:gridSpan w:val="2"/>
            <w:tcBorders>
              <w:top w:val="nil"/>
              <w:left w:val="single" w:sz="4" w:space="0" w:color="auto"/>
              <w:right w:val="single" w:sz="4" w:space="0" w:color="auto"/>
            </w:tcBorders>
            <w:shd w:val="clear" w:color="auto" w:fill="auto"/>
            <w:noWrap/>
            <w:vAlign w:val="center"/>
            <w:hideMark/>
          </w:tcPr>
          <w:p w14:paraId="45A4893F" w14:textId="77777777" w:rsidR="009D25F5" w:rsidRPr="0025129B" w:rsidRDefault="00670739" w:rsidP="004D412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C4184BD" wp14:editId="488DF45E">
                  <wp:extent cx="4352722" cy="2232454"/>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upresores tolva alimentación.jpg"/>
                          <pic:cNvPicPr/>
                        </pic:nvPicPr>
                        <pic:blipFill rotWithShape="1">
                          <a:blip r:embed="rId74">
                            <a:extLst>
                              <a:ext uri="{28A0092B-C50C-407E-A947-70E740481C1C}">
                                <a14:useLocalDpi xmlns:a14="http://schemas.microsoft.com/office/drawing/2010/main" val="0"/>
                              </a:ext>
                            </a:extLst>
                          </a:blip>
                          <a:srcRect t="22193" b="9420"/>
                          <a:stretch/>
                        </pic:blipFill>
                        <pic:spPr bwMode="auto">
                          <a:xfrm flipH="1">
                            <a:off x="0" y="0"/>
                            <a:ext cx="4356000" cy="2234135"/>
                          </a:xfrm>
                          <a:prstGeom prst="rect">
                            <a:avLst/>
                          </a:prstGeom>
                          <a:ln>
                            <a:noFill/>
                          </a:ln>
                          <a:extLst>
                            <a:ext uri="{53640926-AAD7-44D8-BBD7-CCE9431645EC}">
                              <a14:shadowObscured xmlns:a14="http://schemas.microsoft.com/office/drawing/2010/main"/>
                            </a:ext>
                          </a:extLst>
                        </pic:spPr>
                      </pic:pic>
                    </a:graphicData>
                  </a:graphic>
                </wp:inline>
              </w:drawing>
            </w:r>
          </w:p>
        </w:tc>
      </w:tr>
      <w:tr w:rsidR="009D25F5" w:rsidRPr="0025129B" w14:paraId="186DD910" w14:textId="77777777" w:rsidTr="004D4122">
        <w:trPr>
          <w:trHeight w:val="394"/>
          <w:jc w:val="center"/>
        </w:trPr>
        <w:tc>
          <w:tcPr>
            <w:tcW w:w="1016" w:type="pct"/>
            <w:tcBorders>
              <w:top w:val="single" w:sz="4" w:space="0" w:color="auto"/>
              <w:left w:val="single" w:sz="4" w:space="0" w:color="auto"/>
              <w:right w:val="nil"/>
            </w:tcBorders>
            <w:shd w:val="clear" w:color="auto" w:fill="auto"/>
            <w:noWrap/>
            <w:vAlign w:val="center"/>
            <w:hideMark/>
          </w:tcPr>
          <w:p w14:paraId="208C38FE" w14:textId="77777777" w:rsidR="009D25F5" w:rsidRPr="0025129B" w:rsidRDefault="009D25F5" w:rsidP="004D4122">
            <w:pPr>
              <w:pStyle w:val="Descripcin"/>
              <w:rPr>
                <w:rFonts w:eastAsia="Times New Roman"/>
                <w:color w:val="000000"/>
                <w:lang w:eastAsia="es-CL"/>
              </w:rPr>
            </w:pPr>
            <w:bookmarkStart w:id="220" w:name="_Toc496524957"/>
            <w:bookmarkStart w:id="221" w:name="_Toc496525589"/>
            <w:bookmarkStart w:id="222" w:name="_Ref496541756"/>
            <w:r w:rsidRPr="0025129B">
              <w:t xml:space="preserve">Fotografía </w:t>
            </w:r>
            <w:r w:rsidR="009C7160">
              <w:fldChar w:fldCharType="begin"/>
            </w:r>
            <w:r w:rsidR="009C7160">
              <w:instrText xml:space="preserve"> SEQ Fotografía \* ARABIC </w:instrText>
            </w:r>
            <w:r w:rsidR="009C7160">
              <w:fldChar w:fldCharType="separate"/>
            </w:r>
            <w:r w:rsidR="00761DCC">
              <w:rPr>
                <w:noProof/>
              </w:rPr>
              <w:t>19</w:t>
            </w:r>
            <w:r w:rsidR="009C7160">
              <w:fldChar w:fldCharType="end"/>
            </w:r>
            <w:r w:rsidRPr="0025129B">
              <w:t>.</w:t>
            </w:r>
            <w:bookmarkEnd w:id="220"/>
            <w:bookmarkEnd w:id="221"/>
            <w:bookmarkEnd w:id="222"/>
          </w:p>
        </w:tc>
        <w:tc>
          <w:tcPr>
            <w:tcW w:w="1485" w:type="pct"/>
            <w:tcBorders>
              <w:top w:val="single" w:sz="4" w:space="0" w:color="auto"/>
              <w:left w:val="single" w:sz="4" w:space="0" w:color="auto"/>
              <w:right w:val="single" w:sz="4" w:space="0" w:color="000000"/>
            </w:tcBorders>
            <w:shd w:val="clear" w:color="auto" w:fill="auto"/>
            <w:noWrap/>
            <w:vAlign w:val="center"/>
            <w:hideMark/>
          </w:tcPr>
          <w:p w14:paraId="3E733467" w14:textId="77777777" w:rsidR="009D25F5" w:rsidRPr="0025129B" w:rsidRDefault="009D25F5" w:rsidP="004D412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06-06-2017</w:t>
            </w:r>
          </w:p>
        </w:tc>
        <w:tc>
          <w:tcPr>
            <w:tcW w:w="1016" w:type="pct"/>
            <w:tcBorders>
              <w:top w:val="single" w:sz="4" w:space="0" w:color="auto"/>
              <w:left w:val="nil"/>
              <w:right w:val="nil"/>
            </w:tcBorders>
            <w:shd w:val="clear" w:color="auto" w:fill="auto"/>
            <w:noWrap/>
            <w:vAlign w:val="center"/>
            <w:hideMark/>
          </w:tcPr>
          <w:p w14:paraId="64AE1BDF" w14:textId="77777777" w:rsidR="009D25F5" w:rsidRPr="0025129B" w:rsidRDefault="009D25F5" w:rsidP="004D4122">
            <w:pPr>
              <w:pStyle w:val="Descripcin"/>
            </w:pPr>
            <w:bookmarkStart w:id="223" w:name="_Toc496524958"/>
            <w:bookmarkStart w:id="224" w:name="_Toc496525590"/>
            <w:bookmarkStart w:id="225" w:name="_Ref496541792"/>
            <w:r w:rsidRPr="0025129B">
              <w:t xml:space="preserve">Fotografía </w:t>
            </w:r>
            <w:r w:rsidR="009C7160">
              <w:fldChar w:fldCharType="begin"/>
            </w:r>
            <w:r w:rsidR="009C7160">
              <w:instrText xml:space="preserve"> SEQ Fotografía \* ARABIC </w:instrText>
            </w:r>
            <w:r w:rsidR="009C7160">
              <w:fldChar w:fldCharType="separate"/>
            </w:r>
            <w:r w:rsidR="00761DCC">
              <w:rPr>
                <w:noProof/>
              </w:rPr>
              <w:t>20</w:t>
            </w:r>
            <w:r w:rsidR="009C7160">
              <w:fldChar w:fldCharType="end"/>
            </w:r>
            <w:r w:rsidRPr="0025129B">
              <w:t>.</w:t>
            </w:r>
            <w:bookmarkEnd w:id="223"/>
            <w:bookmarkEnd w:id="224"/>
            <w:bookmarkEnd w:id="225"/>
          </w:p>
        </w:tc>
        <w:tc>
          <w:tcPr>
            <w:tcW w:w="1483" w:type="pct"/>
            <w:tcBorders>
              <w:top w:val="single" w:sz="4" w:space="0" w:color="auto"/>
              <w:left w:val="single" w:sz="4" w:space="0" w:color="auto"/>
              <w:right w:val="single" w:sz="4" w:space="0" w:color="000000"/>
            </w:tcBorders>
            <w:shd w:val="clear" w:color="auto" w:fill="auto"/>
            <w:noWrap/>
            <w:vAlign w:val="center"/>
            <w:hideMark/>
          </w:tcPr>
          <w:p w14:paraId="06702CA8" w14:textId="77777777" w:rsidR="009D25F5" w:rsidRPr="0025129B" w:rsidRDefault="009D25F5" w:rsidP="004D412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06-06-2017</w:t>
            </w:r>
          </w:p>
        </w:tc>
      </w:tr>
      <w:tr w:rsidR="009D25F5" w:rsidRPr="0025129B" w14:paraId="1616EFDC" w14:textId="77777777" w:rsidTr="004D4122">
        <w:trPr>
          <w:trHeight w:val="598"/>
          <w:jc w:val="center"/>
        </w:trPr>
        <w:tc>
          <w:tcPr>
            <w:tcW w:w="250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92CFED9" w14:textId="77777777" w:rsidR="009D25F5" w:rsidRPr="0025129B" w:rsidRDefault="009D25F5" w:rsidP="000D18C3">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0D18C3">
              <w:rPr>
                <w:rFonts w:eastAsia="Times New Roman"/>
                <w:color w:val="000000"/>
                <w:sz w:val="18"/>
                <w:szCs w:val="18"/>
                <w:lang w:eastAsia="es-CL"/>
              </w:rPr>
              <w:t>Planta 20k.de la línea de chancado.</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E39A1F9" w14:textId="77777777" w:rsidR="009D25F5" w:rsidRPr="0025129B" w:rsidRDefault="009D25F5" w:rsidP="004D4122">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70739">
              <w:rPr>
                <w:rFonts w:eastAsia="Times New Roman"/>
                <w:color w:val="000000"/>
                <w:sz w:val="18"/>
                <w:szCs w:val="18"/>
                <w:lang w:eastAsia="es-CL"/>
              </w:rPr>
              <w:t>Se observa el funcionamiento de aspersores en la tolva de alimentación.</w:t>
            </w:r>
          </w:p>
          <w:p w14:paraId="6407B0CF" w14:textId="77777777" w:rsidR="009D25F5" w:rsidRPr="0025129B" w:rsidRDefault="009D25F5" w:rsidP="004D4122">
            <w:pPr>
              <w:keepNext/>
              <w:rPr>
                <w:rFonts w:eastAsia="Times New Roman"/>
                <w:color w:val="000000"/>
                <w:sz w:val="18"/>
                <w:szCs w:val="18"/>
                <w:lang w:eastAsia="es-CL"/>
              </w:rPr>
            </w:pPr>
          </w:p>
        </w:tc>
      </w:tr>
      <w:tr w:rsidR="000D18C3" w:rsidRPr="0025129B" w14:paraId="5B86A9D6" w14:textId="77777777" w:rsidTr="001532A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FC8BAA" w14:textId="77777777" w:rsidR="000D18C3" w:rsidRPr="0025129B" w:rsidRDefault="000D18C3" w:rsidP="001532A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D18C3" w:rsidRPr="0025129B" w14:paraId="32477249" w14:textId="77777777" w:rsidTr="001532A8">
        <w:trPr>
          <w:trHeight w:val="3920"/>
          <w:jc w:val="center"/>
        </w:trPr>
        <w:tc>
          <w:tcPr>
            <w:tcW w:w="2501" w:type="pct"/>
            <w:gridSpan w:val="2"/>
            <w:tcBorders>
              <w:top w:val="nil"/>
              <w:left w:val="single" w:sz="4" w:space="0" w:color="auto"/>
              <w:right w:val="single" w:sz="4" w:space="0" w:color="auto"/>
            </w:tcBorders>
            <w:shd w:val="clear" w:color="auto" w:fill="auto"/>
            <w:noWrap/>
            <w:vAlign w:val="center"/>
            <w:hideMark/>
          </w:tcPr>
          <w:p w14:paraId="582E4F9B" w14:textId="77777777" w:rsidR="000D18C3" w:rsidRPr="0025129B" w:rsidRDefault="00670739" w:rsidP="001532A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8E48C59" wp14:editId="42E8EFC6">
                  <wp:extent cx="4352866" cy="2232454"/>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upresores tolva alimentación.jpg"/>
                          <pic:cNvPicPr/>
                        </pic:nvPicPr>
                        <pic:blipFill rotWithShape="1">
                          <a:blip r:embed="rId75">
                            <a:extLst>
                              <a:ext uri="{28A0092B-C50C-407E-A947-70E740481C1C}">
                                <a14:useLocalDpi xmlns:a14="http://schemas.microsoft.com/office/drawing/2010/main" val="0"/>
                              </a:ext>
                            </a:extLst>
                          </a:blip>
                          <a:srcRect t="5551" b="26067"/>
                          <a:stretch/>
                        </pic:blipFill>
                        <pic:spPr bwMode="auto">
                          <a:xfrm flipH="1">
                            <a:off x="0" y="0"/>
                            <a:ext cx="4356000" cy="2234062"/>
                          </a:xfrm>
                          <a:prstGeom prst="rect">
                            <a:avLst/>
                          </a:prstGeom>
                          <a:ln>
                            <a:noFill/>
                          </a:ln>
                          <a:extLst>
                            <a:ext uri="{53640926-AAD7-44D8-BBD7-CCE9431645EC}">
                              <a14:shadowObscured xmlns:a14="http://schemas.microsoft.com/office/drawing/2010/main"/>
                            </a:ext>
                          </a:extLst>
                        </pic:spPr>
                      </pic:pic>
                    </a:graphicData>
                  </a:graphic>
                </wp:inline>
              </w:drawing>
            </w:r>
          </w:p>
        </w:tc>
        <w:tc>
          <w:tcPr>
            <w:tcW w:w="2499" w:type="pct"/>
            <w:gridSpan w:val="2"/>
            <w:tcBorders>
              <w:top w:val="nil"/>
              <w:left w:val="single" w:sz="4" w:space="0" w:color="auto"/>
              <w:right w:val="single" w:sz="4" w:space="0" w:color="auto"/>
            </w:tcBorders>
            <w:shd w:val="clear" w:color="auto" w:fill="auto"/>
            <w:noWrap/>
            <w:vAlign w:val="center"/>
            <w:hideMark/>
          </w:tcPr>
          <w:p w14:paraId="03B0D77C" w14:textId="77777777" w:rsidR="000D18C3" w:rsidRPr="0025129B" w:rsidRDefault="00966B57" w:rsidP="00D631E4">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710464" behindDoc="0" locked="0" layoutInCell="1" allowOverlap="1" wp14:anchorId="7D4356AB" wp14:editId="1B60D2DD">
                  <wp:simplePos x="0" y="0"/>
                  <wp:positionH relativeFrom="column">
                    <wp:posOffset>2882265</wp:posOffset>
                  </wp:positionH>
                  <wp:positionV relativeFrom="paragraph">
                    <wp:posOffset>38735</wp:posOffset>
                  </wp:positionV>
                  <wp:extent cx="1589405" cy="1118235"/>
                  <wp:effectExtent l="19050" t="19050" r="10795" b="24765"/>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3785.jpg"/>
                          <pic:cNvPicPr/>
                        </pic:nvPicPr>
                        <pic:blipFill rotWithShape="1">
                          <a:blip r:embed="rId76">
                            <a:extLst>
                              <a:ext uri="{28A0092B-C50C-407E-A947-70E740481C1C}">
                                <a14:useLocalDpi xmlns:a14="http://schemas.microsoft.com/office/drawing/2010/main" val="0"/>
                              </a:ext>
                            </a:extLst>
                          </a:blip>
                          <a:srcRect l="37964" t="68662" r="49554" b="19633"/>
                          <a:stretch/>
                        </pic:blipFill>
                        <pic:spPr bwMode="auto">
                          <a:xfrm>
                            <a:off x="0" y="0"/>
                            <a:ext cx="1589405" cy="1118235"/>
                          </a:xfrm>
                          <a:prstGeom prst="rect">
                            <a:avLst/>
                          </a:prstGeom>
                          <a:ln w="15875">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1707392" behindDoc="0" locked="0" layoutInCell="1" allowOverlap="1" wp14:anchorId="6C861BC2" wp14:editId="6FE3D982">
                      <wp:simplePos x="0" y="0"/>
                      <wp:positionH relativeFrom="column">
                        <wp:posOffset>572135</wp:posOffset>
                      </wp:positionH>
                      <wp:positionV relativeFrom="paragraph">
                        <wp:posOffset>1193165</wp:posOffset>
                      </wp:positionV>
                      <wp:extent cx="411480" cy="328930"/>
                      <wp:effectExtent l="0" t="0" r="26670" b="13970"/>
                      <wp:wrapNone/>
                      <wp:docPr id="84" name="Elipse 84"/>
                      <wp:cNvGraphicFramePr/>
                      <a:graphic xmlns:a="http://schemas.openxmlformats.org/drawingml/2006/main">
                        <a:graphicData uri="http://schemas.microsoft.com/office/word/2010/wordprocessingShape">
                          <wps:wsp>
                            <wps:cNvSpPr/>
                            <wps:spPr>
                              <a:xfrm>
                                <a:off x="0" y="0"/>
                                <a:ext cx="411480" cy="3289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oval w14:anchorId="0E217191" id="Elipse 84" o:spid="_x0000_s1026" style="position:absolute;margin-left:45.05pt;margin-top:93.95pt;width:32.4pt;height:25.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" filled="f" strokecolor="red" strokeweight="2pt"/>
                  </w:pict>
                </mc:Fallback>
              </mc:AlternateContent>
            </w:r>
            <w:r w:rsidR="00522BC1">
              <w:rPr>
                <w:rFonts w:eastAsia="Times New Roman"/>
                <w:noProof/>
                <w:color w:val="000000"/>
                <w:sz w:val="20"/>
                <w:szCs w:val="20"/>
                <w:lang w:eastAsia="es-CL"/>
              </w:rPr>
              <mc:AlternateContent>
                <mc:Choice Requires="wps">
                  <w:drawing>
                    <wp:anchor distT="0" distB="0" distL="114300" distR="114300" simplePos="0" relativeHeight="251709440" behindDoc="0" locked="0" layoutInCell="1" allowOverlap="1" wp14:anchorId="131C5022" wp14:editId="403ADE3A">
                      <wp:simplePos x="0" y="0"/>
                      <wp:positionH relativeFrom="column">
                        <wp:posOffset>2034540</wp:posOffset>
                      </wp:positionH>
                      <wp:positionV relativeFrom="paragraph">
                        <wp:posOffset>1370330</wp:posOffset>
                      </wp:positionV>
                      <wp:extent cx="411480" cy="328930"/>
                      <wp:effectExtent l="0" t="0" r="26670" b="13970"/>
                      <wp:wrapNone/>
                      <wp:docPr id="87" name="Elipse 87"/>
                      <wp:cNvGraphicFramePr/>
                      <a:graphic xmlns:a="http://schemas.openxmlformats.org/drawingml/2006/main">
                        <a:graphicData uri="http://schemas.microsoft.com/office/word/2010/wordprocessingShape">
                          <wps:wsp>
                            <wps:cNvSpPr/>
                            <wps:spPr>
                              <a:xfrm>
                                <a:off x="0" y="0"/>
                                <a:ext cx="411480" cy="3289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oval w14:anchorId="138EABE3" id="Elipse 87" o:spid="_x0000_s1026" style="position:absolute;margin-left:160.2pt;margin-top:107.9pt;width:32.4pt;height:25.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" filled="f" strokecolor="red" strokeweight="2pt"/>
                  </w:pict>
                </mc:Fallback>
              </mc:AlternateContent>
            </w:r>
            <w:r w:rsidR="00D631E4">
              <w:rPr>
                <w:rFonts w:eastAsia="Times New Roman"/>
                <w:noProof/>
                <w:color w:val="000000"/>
                <w:sz w:val="20"/>
                <w:szCs w:val="20"/>
                <w:lang w:eastAsia="es-CL"/>
              </w:rPr>
              <w:drawing>
                <wp:inline distT="0" distB="0" distL="0" distR="0" wp14:anchorId="2D6C218D" wp14:editId="284FE6D4">
                  <wp:extent cx="4354081" cy="2240434"/>
                  <wp:effectExtent l="0" t="0" r="8890"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3785.jpg"/>
                          <pic:cNvPicPr/>
                        </pic:nvPicPr>
                        <pic:blipFill rotWithShape="1">
                          <a:blip r:embed="rId76">
                            <a:extLst>
                              <a:ext uri="{28A0092B-C50C-407E-A947-70E740481C1C}">
                                <a14:useLocalDpi xmlns:a14="http://schemas.microsoft.com/office/drawing/2010/main" val="0"/>
                              </a:ext>
                            </a:extLst>
                          </a:blip>
                          <a:srcRect t="31674" r="7213" b="4666"/>
                          <a:stretch/>
                        </pic:blipFill>
                        <pic:spPr bwMode="auto">
                          <a:xfrm>
                            <a:off x="0" y="0"/>
                            <a:ext cx="4356000" cy="2241421"/>
                          </a:xfrm>
                          <a:prstGeom prst="rect">
                            <a:avLst/>
                          </a:prstGeom>
                          <a:ln>
                            <a:noFill/>
                          </a:ln>
                          <a:extLst>
                            <a:ext uri="{53640926-AAD7-44D8-BBD7-CCE9431645EC}">
                              <a14:shadowObscured xmlns:a14="http://schemas.microsoft.com/office/drawing/2010/main"/>
                            </a:ext>
                          </a:extLst>
                        </pic:spPr>
                      </pic:pic>
                    </a:graphicData>
                  </a:graphic>
                </wp:inline>
              </w:drawing>
            </w:r>
          </w:p>
        </w:tc>
      </w:tr>
      <w:tr w:rsidR="000D18C3" w:rsidRPr="0025129B" w14:paraId="4332F488" w14:textId="77777777" w:rsidTr="001532A8">
        <w:trPr>
          <w:trHeight w:val="424"/>
          <w:jc w:val="center"/>
        </w:trPr>
        <w:tc>
          <w:tcPr>
            <w:tcW w:w="2501" w:type="pct"/>
            <w:gridSpan w:val="2"/>
            <w:tcBorders>
              <w:top w:val="single" w:sz="4" w:space="0" w:color="auto"/>
              <w:left w:val="single" w:sz="4" w:space="0" w:color="auto"/>
              <w:right w:val="single" w:sz="4" w:space="0" w:color="000000"/>
            </w:tcBorders>
            <w:shd w:val="clear" w:color="auto" w:fill="auto"/>
            <w:noWrap/>
            <w:vAlign w:val="center"/>
            <w:hideMark/>
          </w:tcPr>
          <w:p w14:paraId="79F823DF" w14:textId="77777777" w:rsidR="000D18C3" w:rsidRPr="000C65E3" w:rsidRDefault="000D18C3" w:rsidP="001532A8">
            <w:pPr>
              <w:pStyle w:val="Descripcin"/>
              <w:keepNext/>
            </w:pPr>
            <w:bookmarkStart w:id="226" w:name="_Toc496524959"/>
            <w:bookmarkStart w:id="227" w:name="_Toc496525591"/>
            <w:bookmarkStart w:id="228" w:name="_Ref496541869"/>
            <w:r w:rsidRPr="0025129B">
              <w:t xml:space="preserve">Fotografía </w:t>
            </w:r>
            <w:r>
              <w:fldChar w:fldCharType="begin"/>
            </w:r>
            <w:r>
              <w:instrText xml:space="preserve"> SEQ Fotografía \* ARABIC </w:instrText>
            </w:r>
            <w:r>
              <w:fldChar w:fldCharType="separate"/>
            </w:r>
            <w:r w:rsidR="00761DCC">
              <w:rPr>
                <w:noProof/>
              </w:rPr>
              <w:t>21</w:t>
            </w:r>
            <w:r>
              <w:fldChar w:fldCharType="end"/>
            </w:r>
            <w:r w:rsidRPr="0025129B">
              <w:t>.</w:t>
            </w:r>
            <w:bookmarkEnd w:id="226"/>
            <w:bookmarkEnd w:id="227"/>
            <w:bookmarkEnd w:id="228"/>
          </w:p>
        </w:tc>
        <w:tc>
          <w:tcPr>
            <w:tcW w:w="1016" w:type="pct"/>
            <w:tcBorders>
              <w:top w:val="single" w:sz="4" w:space="0" w:color="auto"/>
              <w:left w:val="single" w:sz="4" w:space="0" w:color="000000"/>
              <w:right w:val="nil"/>
            </w:tcBorders>
            <w:shd w:val="clear" w:color="auto" w:fill="auto"/>
            <w:noWrap/>
            <w:vAlign w:val="center"/>
            <w:hideMark/>
          </w:tcPr>
          <w:p w14:paraId="3F851B8C" w14:textId="77777777" w:rsidR="000D18C3" w:rsidRPr="0025129B" w:rsidRDefault="000D18C3" w:rsidP="001532A8">
            <w:pPr>
              <w:pStyle w:val="Descripcin"/>
            </w:pPr>
            <w:bookmarkStart w:id="229" w:name="_Toc496524960"/>
            <w:bookmarkStart w:id="230" w:name="_Toc496525592"/>
            <w:bookmarkStart w:id="231" w:name="_Ref496541871"/>
            <w:r w:rsidRPr="0025129B">
              <w:t xml:space="preserve">Fotografía </w:t>
            </w:r>
            <w:r>
              <w:fldChar w:fldCharType="begin"/>
            </w:r>
            <w:r>
              <w:instrText xml:space="preserve"> SEQ Fotografía \* ARABIC </w:instrText>
            </w:r>
            <w:r>
              <w:fldChar w:fldCharType="separate"/>
            </w:r>
            <w:r w:rsidR="00761DCC">
              <w:rPr>
                <w:noProof/>
              </w:rPr>
              <w:t>22</w:t>
            </w:r>
            <w:r>
              <w:fldChar w:fldCharType="end"/>
            </w:r>
            <w:r w:rsidRPr="0025129B">
              <w:t>.</w:t>
            </w:r>
            <w:bookmarkEnd w:id="229"/>
            <w:bookmarkEnd w:id="230"/>
            <w:bookmarkEnd w:id="231"/>
          </w:p>
        </w:tc>
        <w:tc>
          <w:tcPr>
            <w:tcW w:w="1483" w:type="pct"/>
            <w:tcBorders>
              <w:top w:val="single" w:sz="4" w:space="0" w:color="auto"/>
              <w:left w:val="single" w:sz="4" w:space="0" w:color="auto"/>
              <w:right w:val="single" w:sz="4" w:space="0" w:color="000000"/>
            </w:tcBorders>
            <w:shd w:val="clear" w:color="auto" w:fill="auto"/>
            <w:noWrap/>
            <w:vAlign w:val="center"/>
            <w:hideMark/>
          </w:tcPr>
          <w:p w14:paraId="707E954F" w14:textId="77777777" w:rsidR="000D18C3" w:rsidRPr="0025129B" w:rsidRDefault="000D18C3" w:rsidP="001532A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06-06-2017</w:t>
            </w:r>
          </w:p>
        </w:tc>
      </w:tr>
      <w:tr w:rsidR="000D18C3" w:rsidRPr="0025129B" w14:paraId="676045C4" w14:textId="77777777" w:rsidTr="001532A8">
        <w:trPr>
          <w:trHeight w:val="410"/>
          <w:jc w:val="center"/>
        </w:trPr>
        <w:tc>
          <w:tcPr>
            <w:tcW w:w="250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4DBD090" w14:textId="77777777" w:rsidR="000D18C3" w:rsidRPr="00A67625" w:rsidRDefault="000D18C3" w:rsidP="006A306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70739">
              <w:rPr>
                <w:rFonts w:eastAsia="Times New Roman"/>
                <w:color w:val="000000"/>
                <w:sz w:val="20"/>
                <w:szCs w:val="20"/>
                <w:lang w:eastAsia="es-CL"/>
              </w:rPr>
              <w:t>correa transportadora con aspers</w:t>
            </w:r>
            <w:r w:rsidR="00D631E4">
              <w:rPr>
                <w:rFonts w:eastAsia="Times New Roman"/>
                <w:color w:val="000000"/>
                <w:sz w:val="20"/>
                <w:szCs w:val="20"/>
                <w:lang w:eastAsia="es-CL"/>
              </w:rPr>
              <w:t>ores de polvo en funcionamiento.</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FDCDEE8" w14:textId="77777777" w:rsidR="000D18C3" w:rsidRPr="0025129B" w:rsidRDefault="000D18C3" w:rsidP="00E42A7C">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007B1">
              <w:rPr>
                <w:rFonts w:eastAsia="Times New Roman"/>
                <w:color w:val="000000"/>
                <w:sz w:val="20"/>
                <w:szCs w:val="20"/>
                <w:lang w:eastAsia="es-CL"/>
              </w:rPr>
              <w:t>correa transportadora con aspersores de polvo en funcionamiento.</w:t>
            </w:r>
          </w:p>
        </w:tc>
      </w:tr>
      <w:tr w:rsidR="000D18C3" w:rsidRPr="0025129B" w14:paraId="7262ACBD" w14:textId="77777777" w:rsidTr="001532A8">
        <w:trPr>
          <w:trHeight w:val="2793"/>
          <w:jc w:val="center"/>
        </w:trPr>
        <w:tc>
          <w:tcPr>
            <w:tcW w:w="2501" w:type="pct"/>
            <w:gridSpan w:val="2"/>
            <w:tcBorders>
              <w:top w:val="nil"/>
              <w:left w:val="single" w:sz="4" w:space="0" w:color="auto"/>
              <w:right w:val="single" w:sz="4" w:space="0" w:color="auto"/>
            </w:tcBorders>
            <w:shd w:val="clear" w:color="auto" w:fill="auto"/>
            <w:noWrap/>
            <w:vAlign w:val="center"/>
            <w:hideMark/>
          </w:tcPr>
          <w:p w14:paraId="73616816" w14:textId="77777777" w:rsidR="000D18C3" w:rsidRPr="0025129B" w:rsidRDefault="00966B57" w:rsidP="001532A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1C572D3B" wp14:editId="576EFE95">
                      <wp:simplePos x="0" y="0"/>
                      <wp:positionH relativeFrom="column">
                        <wp:posOffset>1852295</wp:posOffset>
                      </wp:positionH>
                      <wp:positionV relativeFrom="paragraph">
                        <wp:posOffset>1074420</wp:posOffset>
                      </wp:positionV>
                      <wp:extent cx="491490" cy="199390"/>
                      <wp:effectExtent l="19050" t="19050" r="60960" b="48260"/>
                      <wp:wrapNone/>
                      <wp:docPr id="48" name="Conector recto de flecha 48"/>
                      <wp:cNvGraphicFramePr/>
                      <a:graphic xmlns:a="http://schemas.openxmlformats.org/drawingml/2006/main">
                        <a:graphicData uri="http://schemas.microsoft.com/office/word/2010/wordprocessingShape">
                          <wps:wsp>
                            <wps:cNvCnPr/>
                            <wps:spPr>
                              <a:xfrm>
                                <a:off x="0" y="0"/>
                                <a:ext cx="491490" cy="19939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0C91AD0" id="Conector recto de flecha 48" o:spid="_x0000_s1026" type="#_x0000_t32" style="position:absolute;margin-left:145.85pt;margin-top:84.6pt;width:38.7pt;height:15.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" strokecolor="red" strokeweight="2.25pt">
                      <v:stroke endarrow="block"/>
                    </v:shape>
                  </w:pict>
                </mc:Fallback>
              </mc:AlternateContent>
            </w:r>
            <w:r w:rsidR="00D631E4">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58298546" wp14:editId="4BEAC4E4">
                      <wp:simplePos x="0" y="0"/>
                      <wp:positionH relativeFrom="column">
                        <wp:posOffset>2194560</wp:posOffset>
                      </wp:positionH>
                      <wp:positionV relativeFrom="paragraph">
                        <wp:posOffset>1134110</wp:posOffset>
                      </wp:positionV>
                      <wp:extent cx="506730" cy="468630"/>
                      <wp:effectExtent l="0" t="0" r="26670" b="26670"/>
                      <wp:wrapNone/>
                      <wp:docPr id="49" name="Elipse 49"/>
                      <wp:cNvGraphicFramePr/>
                      <a:graphic xmlns:a="http://schemas.openxmlformats.org/drawingml/2006/main">
                        <a:graphicData uri="http://schemas.microsoft.com/office/word/2010/wordprocessingShape">
                          <wps:wsp>
                            <wps:cNvSpPr/>
                            <wps:spPr>
                              <a:xfrm>
                                <a:off x="0" y="0"/>
                                <a:ext cx="506730" cy="4686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oval w14:anchorId="40F1ACAB" id="Elipse 49" o:spid="_x0000_s1026" style="position:absolute;margin-left:172.8pt;margin-top:89.3pt;width:39.9pt;height:36.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" filled="f" strokecolor="red" strokeweight="2pt"/>
                  </w:pict>
                </mc:Fallback>
              </mc:AlternateContent>
            </w:r>
            <w:r w:rsidR="00D631E4">
              <w:rPr>
                <w:rFonts w:eastAsia="Times New Roman"/>
                <w:noProof/>
                <w:color w:val="000000"/>
                <w:sz w:val="20"/>
                <w:szCs w:val="20"/>
                <w:lang w:eastAsia="es-CL"/>
              </w:rPr>
              <w:drawing>
                <wp:anchor distT="0" distB="0" distL="114300" distR="114300" simplePos="0" relativeHeight="251674624" behindDoc="0" locked="0" layoutInCell="1" allowOverlap="1" wp14:anchorId="08903F57" wp14:editId="20DA9E49">
                  <wp:simplePos x="0" y="0"/>
                  <wp:positionH relativeFrom="column">
                    <wp:posOffset>59055</wp:posOffset>
                  </wp:positionH>
                  <wp:positionV relativeFrom="paragraph">
                    <wp:posOffset>48895</wp:posOffset>
                  </wp:positionV>
                  <wp:extent cx="1790065" cy="1200785"/>
                  <wp:effectExtent l="19050" t="19050" r="19685" b="18415"/>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spuma en chancador.jpg"/>
                          <pic:cNvPicPr/>
                        </pic:nvPicPr>
                        <pic:blipFill rotWithShape="1">
                          <a:blip r:embed="rId77">
                            <a:extLst>
                              <a:ext uri="{28A0092B-C50C-407E-A947-70E740481C1C}">
                                <a14:useLocalDpi xmlns:a14="http://schemas.microsoft.com/office/drawing/2010/main" val="0"/>
                              </a:ext>
                            </a:extLst>
                          </a:blip>
                          <a:srcRect l="2598" t="9564" r="22423" b="23896"/>
                          <a:stretch/>
                        </pic:blipFill>
                        <pic:spPr bwMode="auto">
                          <a:xfrm>
                            <a:off x="0" y="0"/>
                            <a:ext cx="1790065" cy="1200785"/>
                          </a:xfrm>
                          <a:prstGeom prst="rect">
                            <a:avLst/>
                          </a:prstGeom>
                          <a:ln w="25400" cap="flat" cmpd="sng" algn="ctr">
                            <a:solidFill>
                              <a:srgbClr val="FF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31E4">
              <w:rPr>
                <w:rFonts w:eastAsia="Times New Roman"/>
                <w:noProof/>
                <w:color w:val="000000"/>
                <w:sz w:val="20"/>
                <w:szCs w:val="20"/>
                <w:lang w:eastAsia="es-CL"/>
              </w:rPr>
              <w:drawing>
                <wp:inline distT="0" distB="0" distL="0" distR="0" wp14:anchorId="7DF71A67" wp14:editId="0BBCD0FD">
                  <wp:extent cx="4353664" cy="2224216"/>
                  <wp:effectExtent l="0" t="0" r="0" b="508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upresores tolva alimentación.jpg"/>
                          <pic:cNvPicPr/>
                        </pic:nvPicPr>
                        <pic:blipFill rotWithShape="1">
                          <a:blip r:embed="rId78">
                            <a:extLst>
                              <a:ext uri="{28A0092B-C50C-407E-A947-70E740481C1C}">
                                <a14:useLocalDpi xmlns:a14="http://schemas.microsoft.com/office/drawing/2010/main" val="0"/>
                              </a:ext>
                            </a:extLst>
                          </a:blip>
                          <a:srcRect b="31882"/>
                          <a:stretch/>
                        </pic:blipFill>
                        <pic:spPr bwMode="auto">
                          <a:xfrm flipH="1">
                            <a:off x="0" y="0"/>
                            <a:ext cx="4356000" cy="2225410"/>
                          </a:xfrm>
                          <a:prstGeom prst="rect">
                            <a:avLst/>
                          </a:prstGeom>
                          <a:ln>
                            <a:noFill/>
                          </a:ln>
                          <a:extLst>
                            <a:ext uri="{53640926-AAD7-44D8-BBD7-CCE9431645EC}">
                              <a14:shadowObscured xmlns:a14="http://schemas.microsoft.com/office/drawing/2010/main"/>
                            </a:ext>
                          </a:extLst>
                        </pic:spPr>
                      </pic:pic>
                    </a:graphicData>
                  </a:graphic>
                </wp:inline>
              </w:drawing>
            </w:r>
          </w:p>
        </w:tc>
        <w:tc>
          <w:tcPr>
            <w:tcW w:w="2499" w:type="pct"/>
            <w:gridSpan w:val="2"/>
            <w:tcBorders>
              <w:top w:val="nil"/>
              <w:left w:val="single" w:sz="4" w:space="0" w:color="auto"/>
              <w:right w:val="single" w:sz="4" w:space="0" w:color="auto"/>
            </w:tcBorders>
            <w:shd w:val="clear" w:color="auto" w:fill="auto"/>
            <w:noWrap/>
            <w:vAlign w:val="center"/>
            <w:hideMark/>
          </w:tcPr>
          <w:p w14:paraId="7AE305CE" w14:textId="77777777" w:rsidR="000D18C3" w:rsidRPr="0025129B" w:rsidRDefault="00966B57" w:rsidP="001532A8">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677696" behindDoc="0" locked="0" layoutInCell="1" allowOverlap="1" wp14:anchorId="65AA3F38" wp14:editId="4F4821DB">
                  <wp:simplePos x="0" y="0"/>
                  <wp:positionH relativeFrom="column">
                    <wp:posOffset>90170</wp:posOffset>
                  </wp:positionH>
                  <wp:positionV relativeFrom="paragraph">
                    <wp:posOffset>1159510</wp:posOffset>
                  </wp:positionV>
                  <wp:extent cx="1850390" cy="1068070"/>
                  <wp:effectExtent l="19050" t="19050" r="16510" b="1778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pertura interior domo.jpg"/>
                          <pic:cNvPicPr/>
                        </pic:nvPicPr>
                        <pic:blipFill rotWithShape="1">
                          <a:blip r:embed="rId79">
                            <a:extLst>
                              <a:ext uri="{28A0092B-C50C-407E-A947-70E740481C1C}">
                                <a14:useLocalDpi xmlns:a14="http://schemas.microsoft.com/office/drawing/2010/main" val="0"/>
                              </a:ext>
                            </a:extLst>
                          </a:blip>
                          <a:srcRect l="134" r="9513" b="30443"/>
                          <a:stretch/>
                        </pic:blipFill>
                        <pic:spPr bwMode="auto">
                          <a:xfrm>
                            <a:off x="0" y="0"/>
                            <a:ext cx="1850390" cy="1068070"/>
                          </a:xfrm>
                          <a:prstGeom prst="rect">
                            <a:avLst/>
                          </a:prstGeom>
                          <a:ln w="25400" cap="flat" cmpd="sng" algn="ctr">
                            <a:solidFill>
                              <a:srgbClr val="FF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7F77">
              <w:rPr>
                <w:rFonts w:eastAsia="Times New Roman"/>
                <w:noProof/>
                <w:color w:val="000000"/>
                <w:sz w:val="20"/>
                <w:szCs w:val="20"/>
                <w:lang w:eastAsia="es-CL"/>
              </w:rPr>
              <mc:AlternateContent>
                <mc:Choice Requires="wps">
                  <w:drawing>
                    <wp:anchor distT="0" distB="0" distL="114300" distR="114300" simplePos="0" relativeHeight="251679744" behindDoc="0" locked="0" layoutInCell="1" allowOverlap="1" wp14:anchorId="1D47B896" wp14:editId="638106CA">
                      <wp:simplePos x="0" y="0"/>
                      <wp:positionH relativeFrom="column">
                        <wp:posOffset>1957070</wp:posOffset>
                      </wp:positionH>
                      <wp:positionV relativeFrom="paragraph">
                        <wp:posOffset>1194435</wp:posOffset>
                      </wp:positionV>
                      <wp:extent cx="553085" cy="629920"/>
                      <wp:effectExtent l="19050" t="38100" r="37465" b="17780"/>
                      <wp:wrapNone/>
                      <wp:docPr id="56" name="Conector recto de flecha 56"/>
                      <wp:cNvGraphicFramePr/>
                      <a:graphic xmlns:a="http://schemas.openxmlformats.org/drawingml/2006/main">
                        <a:graphicData uri="http://schemas.microsoft.com/office/word/2010/wordprocessingShape">
                          <wps:wsp>
                            <wps:cNvCnPr/>
                            <wps:spPr>
                              <a:xfrm flipV="1">
                                <a:off x="0" y="0"/>
                                <a:ext cx="553250" cy="63009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9651A9C" id="Conector recto de flecha 56" o:spid="_x0000_s1026" type="#_x0000_t32" style="position:absolute;margin-left:154.1pt;margin-top:94.05pt;width:43.55pt;height:49.6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" strokecolor="red" strokeweight="2.25pt">
                      <v:stroke endarrow="block"/>
                    </v:shape>
                  </w:pict>
                </mc:Fallback>
              </mc:AlternateContent>
            </w:r>
            <w:r w:rsidR="00D631E4">
              <w:rPr>
                <w:rFonts w:eastAsia="Times New Roman"/>
                <w:noProof/>
                <w:color w:val="000000"/>
                <w:sz w:val="20"/>
                <w:szCs w:val="20"/>
                <w:lang w:eastAsia="es-CL"/>
              </w:rPr>
              <w:drawing>
                <wp:inline distT="0" distB="0" distL="0" distR="0" wp14:anchorId="67EE6B57" wp14:editId="4098E164">
                  <wp:extent cx="4354371" cy="2265405"/>
                  <wp:effectExtent l="0" t="0" r="8255" b="190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3785.jpg"/>
                          <pic:cNvPicPr/>
                        </pic:nvPicPr>
                        <pic:blipFill rotWithShape="1">
                          <a:blip r:embed="rId80">
                            <a:extLst>
                              <a:ext uri="{28A0092B-C50C-407E-A947-70E740481C1C}">
                                <a14:useLocalDpi xmlns:a14="http://schemas.microsoft.com/office/drawing/2010/main" val="0"/>
                              </a:ext>
                            </a:extLst>
                          </a:blip>
                          <a:srcRect t="5347" b="8134"/>
                          <a:stretch/>
                        </pic:blipFill>
                        <pic:spPr bwMode="auto">
                          <a:xfrm>
                            <a:off x="0" y="0"/>
                            <a:ext cx="4356000" cy="2266252"/>
                          </a:xfrm>
                          <a:prstGeom prst="rect">
                            <a:avLst/>
                          </a:prstGeom>
                          <a:ln>
                            <a:noFill/>
                          </a:ln>
                          <a:extLst>
                            <a:ext uri="{53640926-AAD7-44D8-BBD7-CCE9431645EC}">
                              <a14:shadowObscured xmlns:a14="http://schemas.microsoft.com/office/drawing/2010/main"/>
                            </a:ext>
                          </a:extLst>
                        </pic:spPr>
                      </pic:pic>
                    </a:graphicData>
                  </a:graphic>
                </wp:inline>
              </w:drawing>
            </w:r>
          </w:p>
        </w:tc>
      </w:tr>
      <w:tr w:rsidR="000D18C3" w:rsidRPr="0025129B" w14:paraId="0525EDF4" w14:textId="77777777" w:rsidTr="001532A8">
        <w:trPr>
          <w:trHeight w:val="394"/>
          <w:jc w:val="center"/>
        </w:trPr>
        <w:tc>
          <w:tcPr>
            <w:tcW w:w="1016" w:type="pct"/>
            <w:tcBorders>
              <w:top w:val="single" w:sz="4" w:space="0" w:color="auto"/>
              <w:left w:val="single" w:sz="4" w:space="0" w:color="auto"/>
              <w:right w:val="nil"/>
            </w:tcBorders>
            <w:shd w:val="clear" w:color="auto" w:fill="auto"/>
            <w:noWrap/>
            <w:vAlign w:val="center"/>
            <w:hideMark/>
          </w:tcPr>
          <w:p w14:paraId="4E89C712" w14:textId="77777777" w:rsidR="000D18C3" w:rsidRPr="0025129B" w:rsidRDefault="000D18C3" w:rsidP="001532A8">
            <w:pPr>
              <w:pStyle w:val="Descripcin"/>
              <w:rPr>
                <w:rFonts w:eastAsia="Times New Roman"/>
                <w:color w:val="000000"/>
                <w:lang w:eastAsia="es-CL"/>
              </w:rPr>
            </w:pPr>
            <w:bookmarkStart w:id="232" w:name="_Toc496524961"/>
            <w:bookmarkStart w:id="233" w:name="_Toc496525593"/>
            <w:bookmarkStart w:id="234" w:name="_Ref496541828"/>
            <w:r w:rsidRPr="0025129B">
              <w:t xml:space="preserve">Fotografía </w:t>
            </w:r>
            <w:r>
              <w:fldChar w:fldCharType="begin"/>
            </w:r>
            <w:r>
              <w:instrText xml:space="preserve"> SEQ Fotografía \* ARABIC </w:instrText>
            </w:r>
            <w:r>
              <w:fldChar w:fldCharType="separate"/>
            </w:r>
            <w:r w:rsidR="00761DCC">
              <w:rPr>
                <w:noProof/>
              </w:rPr>
              <w:t>23</w:t>
            </w:r>
            <w:r>
              <w:fldChar w:fldCharType="end"/>
            </w:r>
            <w:r w:rsidRPr="0025129B">
              <w:t>.</w:t>
            </w:r>
            <w:bookmarkEnd w:id="232"/>
            <w:bookmarkEnd w:id="233"/>
            <w:bookmarkEnd w:id="234"/>
          </w:p>
        </w:tc>
        <w:tc>
          <w:tcPr>
            <w:tcW w:w="1485" w:type="pct"/>
            <w:tcBorders>
              <w:top w:val="single" w:sz="4" w:space="0" w:color="auto"/>
              <w:left w:val="single" w:sz="4" w:space="0" w:color="auto"/>
              <w:right w:val="single" w:sz="4" w:space="0" w:color="000000"/>
            </w:tcBorders>
            <w:shd w:val="clear" w:color="auto" w:fill="auto"/>
            <w:noWrap/>
            <w:vAlign w:val="center"/>
            <w:hideMark/>
          </w:tcPr>
          <w:p w14:paraId="16A6D37C" w14:textId="77777777" w:rsidR="000D18C3" w:rsidRPr="0025129B" w:rsidRDefault="000D18C3" w:rsidP="001532A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06-06-2017</w:t>
            </w:r>
          </w:p>
        </w:tc>
        <w:tc>
          <w:tcPr>
            <w:tcW w:w="1016" w:type="pct"/>
            <w:tcBorders>
              <w:top w:val="single" w:sz="4" w:space="0" w:color="auto"/>
              <w:left w:val="nil"/>
              <w:right w:val="nil"/>
            </w:tcBorders>
            <w:shd w:val="clear" w:color="auto" w:fill="auto"/>
            <w:noWrap/>
            <w:vAlign w:val="center"/>
            <w:hideMark/>
          </w:tcPr>
          <w:p w14:paraId="190BFCA3" w14:textId="77777777" w:rsidR="000D18C3" w:rsidRPr="0025129B" w:rsidRDefault="000D18C3" w:rsidP="001532A8">
            <w:pPr>
              <w:pStyle w:val="Descripcin"/>
            </w:pPr>
            <w:bookmarkStart w:id="235" w:name="_Toc496524962"/>
            <w:bookmarkStart w:id="236" w:name="_Toc496525594"/>
            <w:bookmarkStart w:id="237" w:name="_Ref496541910"/>
            <w:r w:rsidRPr="0025129B">
              <w:t xml:space="preserve">Fotografía </w:t>
            </w:r>
            <w:r>
              <w:fldChar w:fldCharType="begin"/>
            </w:r>
            <w:r>
              <w:instrText xml:space="preserve"> SEQ Fotografía \* ARABIC </w:instrText>
            </w:r>
            <w:r>
              <w:fldChar w:fldCharType="separate"/>
            </w:r>
            <w:r w:rsidR="00761DCC">
              <w:rPr>
                <w:noProof/>
              </w:rPr>
              <w:t>24</w:t>
            </w:r>
            <w:r>
              <w:fldChar w:fldCharType="end"/>
            </w:r>
            <w:r w:rsidRPr="0025129B">
              <w:t>.</w:t>
            </w:r>
            <w:bookmarkEnd w:id="235"/>
            <w:bookmarkEnd w:id="236"/>
            <w:bookmarkEnd w:id="237"/>
          </w:p>
        </w:tc>
        <w:tc>
          <w:tcPr>
            <w:tcW w:w="1483" w:type="pct"/>
            <w:tcBorders>
              <w:top w:val="single" w:sz="4" w:space="0" w:color="auto"/>
              <w:left w:val="single" w:sz="4" w:space="0" w:color="auto"/>
              <w:right w:val="single" w:sz="4" w:space="0" w:color="000000"/>
            </w:tcBorders>
            <w:shd w:val="clear" w:color="auto" w:fill="auto"/>
            <w:noWrap/>
            <w:vAlign w:val="center"/>
            <w:hideMark/>
          </w:tcPr>
          <w:p w14:paraId="7BE7C2B7" w14:textId="77777777" w:rsidR="000D18C3" w:rsidRPr="0025129B" w:rsidRDefault="000D18C3" w:rsidP="001532A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06-06-2017</w:t>
            </w:r>
          </w:p>
        </w:tc>
      </w:tr>
      <w:tr w:rsidR="000D18C3" w:rsidRPr="0025129B" w14:paraId="224AD8B0" w14:textId="77777777" w:rsidTr="001D7F77">
        <w:trPr>
          <w:trHeight w:val="277"/>
          <w:jc w:val="center"/>
        </w:trPr>
        <w:tc>
          <w:tcPr>
            <w:tcW w:w="250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B266CB4" w14:textId="77777777" w:rsidR="000D18C3" w:rsidRPr="0025129B" w:rsidRDefault="000D18C3" w:rsidP="001532A8">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D631E4">
              <w:rPr>
                <w:rFonts w:eastAsia="Times New Roman"/>
                <w:color w:val="000000"/>
                <w:sz w:val="18"/>
                <w:szCs w:val="18"/>
                <w:lang w:eastAsia="es-CL"/>
              </w:rPr>
              <w:t>Espuma CHEM-LOC 206-C en chancador primario.</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C24FEAC" w14:textId="77777777" w:rsidR="000D18C3" w:rsidRPr="001D7F77" w:rsidRDefault="000D18C3" w:rsidP="001D7F77">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631E4">
              <w:rPr>
                <w:rFonts w:eastAsia="Times New Roman"/>
                <w:color w:val="000000"/>
                <w:sz w:val="18"/>
                <w:szCs w:val="18"/>
                <w:lang w:eastAsia="es-CL"/>
              </w:rPr>
              <w:t>Rotura interior de Domo Stock Pile</w:t>
            </w:r>
          </w:p>
        </w:tc>
      </w:tr>
    </w:tbl>
    <w:p w14:paraId="2C67A75D" w14:textId="77777777" w:rsidR="001532A8" w:rsidRDefault="001532A8">
      <w:pPr>
        <w:jc w:val="left"/>
      </w:pPr>
      <w:r>
        <w:br w:type="page"/>
      </w:r>
    </w:p>
    <w:tbl>
      <w:tblPr>
        <w:tblW w:w="5515" w:type="pct"/>
        <w:jc w:val="center"/>
        <w:tblCellMar>
          <w:left w:w="70" w:type="dxa"/>
          <w:right w:w="70" w:type="dxa"/>
        </w:tblCellMar>
        <w:tblLook w:val="04A0" w:firstRow="1" w:lastRow="0" w:firstColumn="1" w:lastColumn="0" w:noHBand="0" w:noVBand="1"/>
      </w:tblPr>
      <w:tblGrid>
        <w:gridCol w:w="7482"/>
        <w:gridCol w:w="3040"/>
        <w:gridCol w:w="4437"/>
      </w:tblGrid>
      <w:tr w:rsidR="001D7F77" w:rsidRPr="0025129B" w14:paraId="67BC8E51" w14:textId="77777777" w:rsidTr="001A657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8C62F2" w14:textId="77777777" w:rsidR="001D7F77" w:rsidRPr="0025129B" w:rsidRDefault="001D7F77" w:rsidP="001A657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1D7F77" w:rsidRPr="0025129B" w14:paraId="2CA55A3E" w14:textId="77777777" w:rsidTr="001A657E">
        <w:trPr>
          <w:trHeight w:val="3920"/>
          <w:jc w:val="center"/>
        </w:trPr>
        <w:tc>
          <w:tcPr>
            <w:tcW w:w="2501" w:type="pct"/>
            <w:tcBorders>
              <w:top w:val="nil"/>
              <w:left w:val="single" w:sz="4" w:space="0" w:color="auto"/>
              <w:right w:val="single" w:sz="4" w:space="0" w:color="auto"/>
            </w:tcBorders>
            <w:shd w:val="clear" w:color="auto" w:fill="auto"/>
            <w:noWrap/>
            <w:vAlign w:val="center"/>
            <w:hideMark/>
          </w:tcPr>
          <w:p w14:paraId="47ACA04D" w14:textId="77777777" w:rsidR="001D7F77" w:rsidRPr="0025129B" w:rsidRDefault="001D7F77" w:rsidP="001A657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40B8BAD" wp14:editId="09FA373B">
                  <wp:extent cx="4351450" cy="2273643"/>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upresores tolva alimentación.jpg"/>
                          <pic:cNvPicPr/>
                        </pic:nvPicPr>
                        <pic:blipFill rotWithShape="1">
                          <a:blip r:embed="rId81">
                            <a:extLst>
                              <a:ext uri="{28A0092B-C50C-407E-A947-70E740481C1C}">
                                <a14:useLocalDpi xmlns:a14="http://schemas.microsoft.com/office/drawing/2010/main" val="0"/>
                              </a:ext>
                            </a:extLst>
                          </a:blip>
                          <a:srcRect t="10340" b="10034"/>
                          <a:stretch/>
                        </pic:blipFill>
                        <pic:spPr bwMode="auto">
                          <a:xfrm flipH="1">
                            <a:off x="0" y="0"/>
                            <a:ext cx="4370356" cy="2283521"/>
                          </a:xfrm>
                          <a:prstGeom prst="rect">
                            <a:avLst/>
                          </a:prstGeom>
                          <a:ln>
                            <a:noFill/>
                          </a:ln>
                          <a:extLst>
                            <a:ext uri="{53640926-AAD7-44D8-BBD7-CCE9431645EC}">
                              <a14:shadowObscured xmlns:a14="http://schemas.microsoft.com/office/drawing/2010/main"/>
                            </a:ext>
                          </a:extLst>
                        </pic:spPr>
                      </pic:pic>
                    </a:graphicData>
                  </a:graphic>
                </wp:inline>
              </w:drawing>
            </w:r>
          </w:p>
        </w:tc>
        <w:tc>
          <w:tcPr>
            <w:tcW w:w="2499" w:type="pct"/>
            <w:gridSpan w:val="2"/>
            <w:tcBorders>
              <w:top w:val="nil"/>
              <w:left w:val="single" w:sz="4" w:space="0" w:color="auto"/>
              <w:right w:val="single" w:sz="4" w:space="0" w:color="auto"/>
            </w:tcBorders>
            <w:shd w:val="clear" w:color="auto" w:fill="auto"/>
            <w:noWrap/>
            <w:vAlign w:val="center"/>
            <w:hideMark/>
          </w:tcPr>
          <w:p w14:paraId="448E92DF" w14:textId="77777777" w:rsidR="001D7F77" w:rsidRPr="0025129B" w:rsidRDefault="001D7F77" w:rsidP="001A657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F257B91" wp14:editId="3C025F2A">
                  <wp:extent cx="4353560" cy="2298072"/>
                  <wp:effectExtent l="0" t="0" r="8890" b="698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2">
                            <a:extLst>
                              <a:ext uri="{28A0092B-C50C-407E-A947-70E740481C1C}">
                                <a14:useLocalDpi xmlns:a14="http://schemas.microsoft.com/office/drawing/2010/main" val="0"/>
                              </a:ext>
                            </a:extLst>
                          </a:blip>
                          <a:srcRect t="11854" b="6917"/>
                          <a:stretch/>
                        </pic:blipFill>
                        <pic:spPr bwMode="auto">
                          <a:xfrm>
                            <a:off x="0" y="0"/>
                            <a:ext cx="4371337" cy="23074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7F77" w:rsidRPr="0025129B" w14:paraId="3DC344C3" w14:textId="77777777" w:rsidTr="001A657E">
        <w:trPr>
          <w:trHeight w:val="424"/>
          <w:jc w:val="center"/>
        </w:trPr>
        <w:tc>
          <w:tcPr>
            <w:tcW w:w="2501" w:type="pct"/>
            <w:tcBorders>
              <w:top w:val="single" w:sz="4" w:space="0" w:color="auto"/>
              <w:left w:val="single" w:sz="4" w:space="0" w:color="auto"/>
              <w:right w:val="single" w:sz="4" w:space="0" w:color="000000"/>
            </w:tcBorders>
            <w:shd w:val="clear" w:color="auto" w:fill="auto"/>
            <w:noWrap/>
            <w:vAlign w:val="center"/>
            <w:hideMark/>
          </w:tcPr>
          <w:p w14:paraId="5E83BF35" w14:textId="77777777" w:rsidR="001D7F77" w:rsidRPr="000C65E3" w:rsidRDefault="001D7F77" w:rsidP="001A657E">
            <w:pPr>
              <w:pStyle w:val="Descripcin"/>
              <w:keepNext/>
            </w:pPr>
            <w:bookmarkStart w:id="238" w:name="_Toc496524963"/>
            <w:bookmarkStart w:id="239" w:name="_Toc496525595"/>
            <w:bookmarkStart w:id="240" w:name="_Ref496541926"/>
            <w:r w:rsidRPr="0025129B">
              <w:t xml:space="preserve">Fotografía </w:t>
            </w:r>
            <w:r>
              <w:fldChar w:fldCharType="begin"/>
            </w:r>
            <w:r>
              <w:instrText xml:space="preserve"> SEQ Fotografía \* ARABIC </w:instrText>
            </w:r>
            <w:r>
              <w:fldChar w:fldCharType="separate"/>
            </w:r>
            <w:r w:rsidR="00761DCC">
              <w:rPr>
                <w:noProof/>
              </w:rPr>
              <w:t>25</w:t>
            </w:r>
            <w:r>
              <w:fldChar w:fldCharType="end"/>
            </w:r>
            <w:r w:rsidRPr="0025129B">
              <w:t>.</w:t>
            </w:r>
            <w:bookmarkEnd w:id="238"/>
            <w:bookmarkEnd w:id="239"/>
            <w:bookmarkEnd w:id="240"/>
          </w:p>
        </w:tc>
        <w:tc>
          <w:tcPr>
            <w:tcW w:w="1016" w:type="pct"/>
            <w:tcBorders>
              <w:top w:val="single" w:sz="4" w:space="0" w:color="auto"/>
              <w:left w:val="single" w:sz="4" w:space="0" w:color="000000"/>
              <w:right w:val="nil"/>
            </w:tcBorders>
            <w:shd w:val="clear" w:color="auto" w:fill="auto"/>
            <w:noWrap/>
            <w:vAlign w:val="center"/>
            <w:hideMark/>
          </w:tcPr>
          <w:p w14:paraId="7F4B476A" w14:textId="77777777" w:rsidR="001D7F77" w:rsidRPr="0025129B" w:rsidRDefault="001D7F77" w:rsidP="001A657E">
            <w:pPr>
              <w:pStyle w:val="Descripcin"/>
            </w:pPr>
            <w:bookmarkStart w:id="241" w:name="_Toc496524964"/>
            <w:bookmarkStart w:id="242" w:name="_Toc496525596"/>
            <w:bookmarkStart w:id="243" w:name="_Ref496541946"/>
            <w:r w:rsidRPr="0025129B">
              <w:t xml:space="preserve">Fotografía </w:t>
            </w:r>
            <w:r>
              <w:fldChar w:fldCharType="begin"/>
            </w:r>
            <w:r>
              <w:instrText xml:space="preserve"> SEQ Fotografía \* ARABIC </w:instrText>
            </w:r>
            <w:r>
              <w:fldChar w:fldCharType="separate"/>
            </w:r>
            <w:r w:rsidR="00761DCC">
              <w:rPr>
                <w:noProof/>
              </w:rPr>
              <w:t>26</w:t>
            </w:r>
            <w:r>
              <w:fldChar w:fldCharType="end"/>
            </w:r>
            <w:r w:rsidRPr="0025129B">
              <w:t>.</w:t>
            </w:r>
            <w:bookmarkEnd w:id="241"/>
            <w:bookmarkEnd w:id="242"/>
            <w:bookmarkEnd w:id="243"/>
          </w:p>
        </w:tc>
        <w:tc>
          <w:tcPr>
            <w:tcW w:w="1483" w:type="pct"/>
            <w:tcBorders>
              <w:top w:val="single" w:sz="4" w:space="0" w:color="auto"/>
              <w:left w:val="single" w:sz="4" w:space="0" w:color="auto"/>
              <w:right w:val="single" w:sz="4" w:space="0" w:color="000000"/>
            </w:tcBorders>
            <w:shd w:val="clear" w:color="auto" w:fill="auto"/>
            <w:noWrap/>
            <w:vAlign w:val="center"/>
            <w:hideMark/>
          </w:tcPr>
          <w:p w14:paraId="05FFB4AF" w14:textId="77777777" w:rsidR="001D7F77" w:rsidRPr="0025129B" w:rsidRDefault="001D7F77" w:rsidP="001A657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06-06-2017</w:t>
            </w:r>
          </w:p>
        </w:tc>
      </w:tr>
      <w:tr w:rsidR="001D7F77" w:rsidRPr="0025129B" w14:paraId="437BBCCC" w14:textId="77777777" w:rsidTr="001A657E">
        <w:trPr>
          <w:trHeight w:val="410"/>
          <w:jc w:val="center"/>
        </w:trPr>
        <w:tc>
          <w:tcPr>
            <w:tcW w:w="2501" w:type="pct"/>
            <w:tcBorders>
              <w:top w:val="single" w:sz="4" w:space="0" w:color="auto"/>
              <w:left w:val="single" w:sz="4" w:space="0" w:color="auto"/>
              <w:bottom w:val="single" w:sz="4" w:space="0" w:color="000000"/>
              <w:right w:val="single" w:sz="4" w:space="0" w:color="000000"/>
            </w:tcBorders>
            <w:shd w:val="clear" w:color="auto" w:fill="auto"/>
            <w:hideMark/>
          </w:tcPr>
          <w:p w14:paraId="0731C69C" w14:textId="77777777" w:rsidR="001D7F77" w:rsidRPr="00A67625" w:rsidRDefault="001D7F77" w:rsidP="001D7F77">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20"/>
                <w:szCs w:val="20"/>
                <w:lang w:eastAsia="es-CL"/>
              </w:rPr>
              <w:t>Rotura en costado de Domo Stock Pile, bajo la correa transportadora.</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B9CF304" w14:textId="7FAE695F" w:rsidR="001D7F77" w:rsidRPr="0025129B" w:rsidRDefault="001D7F77" w:rsidP="00E42A7C">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20"/>
                <w:szCs w:val="20"/>
                <w:lang w:eastAsia="es-CL"/>
              </w:rPr>
              <w:t>Rotura en costado de Domo Stock Pile</w:t>
            </w:r>
            <w:r w:rsidR="00C50821">
              <w:rPr>
                <w:rFonts w:eastAsia="Times New Roman"/>
                <w:color w:val="000000"/>
                <w:sz w:val="20"/>
                <w:szCs w:val="20"/>
                <w:lang w:eastAsia="es-CL"/>
              </w:rPr>
              <w:t xml:space="preserve">, se aprecia </w:t>
            </w:r>
            <w:r w:rsidR="00B32B00">
              <w:rPr>
                <w:rFonts w:eastAsia="Times New Roman"/>
                <w:color w:val="000000"/>
                <w:sz w:val="20"/>
                <w:szCs w:val="20"/>
                <w:lang w:eastAsia="es-CL"/>
              </w:rPr>
              <w:t>fuga</w:t>
            </w:r>
            <w:r w:rsidR="00C50821">
              <w:rPr>
                <w:rFonts w:eastAsia="Times New Roman"/>
                <w:color w:val="000000"/>
                <w:sz w:val="20"/>
                <w:szCs w:val="20"/>
                <w:lang w:eastAsia="es-CL"/>
              </w:rPr>
              <w:t xml:space="preserve"> de material desde el interior del Domo.</w:t>
            </w:r>
          </w:p>
          <w:p w14:paraId="6F239799" w14:textId="77777777" w:rsidR="001D7F77" w:rsidRPr="0025129B" w:rsidRDefault="001D7F77" w:rsidP="001A657E">
            <w:pPr>
              <w:jc w:val="left"/>
              <w:rPr>
                <w:rFonts w:eastAsia="Times New Roman"/>
                <w:b/>
                <w:color w:val="000000"/>
                <w:sz w:val="18"/>
                <w:szCs w:val="18"/>
                <w:lang w:eastAsia="es-CL"/>
              </w:rPr>
            </w:pPr>
          </w:p>
        </w:tc>
      </w:tr>
    </w:tbl>
    <w:p w14:paraId="7D06AD74" w14:textId="77777777" w:rsidR="00C50821" w:rsidRDefault="00C50821">
      <w:pPr>
        <w:jc w:val="left"/>
      </w:pPr>
    </w:p>
    <w:p w14:paraId="0439490F" w14:textId="77777777" w:rsidR="00C50821" w:rsidRDefault="00C50821">
      <w:pPr>
        <w:jc w:val="left"/>
      </w:pPr>
      <w:r>
        <w:br w:type="page"/>
      </w:r>
    </w:p>
    <w:p w14:paraId="24B47920" w14:textId="77777777" w:rsidR="008061CA" w:rsidRDefault="008061CA" w:rsidP="008061CA">
      <w:pPr>
        <w:pStyle w:val="Ttulo2"/>
        <w:ind w:left="576" w:hanging="576"/>
      </w:pPr>
      <w:bookmarkStart w:id="244" w:name="_Toc496525597"/>
      <w:r>
        <w:lastRenderedPageBreak/>
        <w:t>Posible afectación del Medio Marino.</w:t>
      </w:r>
      <w:bookmarkEnd w:id="244"/>
    </w:p>
    <w:p w14:paraId="3A978EB3" w14:textId="77777777" w:rsidR="001532A8" w:rsidRDefault="001532A8">
      <w:pPr>
        <w:jc w:val="left"/>
      </w:pPr>
    </w:p>
    <w:tbl>
      <w:tblPr>
        <w:tblStyle w:val="Tablaconcuadrcula"/>
        <w:tblW w:w="5540" w:type="pct"/>
        <w:tblInd w:w="-714" w:type="dxa"/>
        <w:tblLook w:val="04A0" w:firstRow="1" w:lastRow="0" w:firstColumn="1" w:lastColumn="0" w:noHBand="0" w:noVBand="1"/>
      </w:tblPr>
      <w:tblGrid>
        <w:gridCol w:w="4481"/>
        <w:gridCol w:w="10546"/>
      </w:tblGrid>
      <w:tr w:rsidR="001532A8" w14:paraId="4A180817" w14:textId="77777777" w:rsidTr="001532A8">
        <w:trPr>
          <w:trHeight w:val="142"/>
        </w:trPr>
        <w:tc>
          <w:tcPr>
            <w:tcW w:w="1491" w:type="pct"/>
            <w:tcBorders>
              <w:top w:val="single" w:sz="4" w:space="0" w:color="auto"/>
              <w:left w:val="single" w:sz="4" w:space="0" w:color="auto"/>
              <w:bottom w:val="single" w:sz="4" w:space="0" w:color="auto"/>
              <w:right w:val="single" w:sz="4" w:space="0" w:color="auto"/>
            </w:tcBorders>
            <w:hideMark/>
          </w:tcPr>
          <w:p w14:paraId="634A4D34" w14:textId="77777777" w:rsidR="001532A8" w:rsidRDefault="00A82915" w:rsidP="001532A8">
            <w:pPr>
              <w:pStyle w:val="Descripcin"/>
              <w:rPr>
                <w:b w:val="0"/>
                <w:sz w:val="14"/>
                <w:szCs w:val="24"/>
                <w:lang w:val="es-ES"/>
              </w:rPr>
            </w:pPr>
            <w:r>
              <w:rPr>
                <w:lang w:val="es-ES"/>
              </w:rPr>
              <w:t>N</w:t>
            </w:r>
            <w:r>
              <w:rPr>
                <w:rFonts w:eastAsia="Times New Roman" w:cs="Times New Roman"/>
                <w:bCs/>
                <w:color w:val="000000"/>
                <w:sz w:val="20"/>
                <w:lang w:val="es-ES" w:eastAsia="es-CL"/>
              </w:rPr>
              <w:t xml:space="preserve">úmero de hecho constatado: </w:t>
            </w:r>
            <w:r>
              <w:rPr>
                <w:rFonts w:eastAsia="Times New Roman" w:cs="Times New Roman"/>
                <w:bCs/>
                <w:color w:val="000000"/>
                <w:sz w:val="20"/>
                <w:lang w:val="es-ES" w:eastAsia="es-CL"/>
              </w:rPr>
              <w:fldChar w:fldCharType="begin"/>
            </w:r>
            <w:r>
              <w:rPr>
                <w:rFonts w:eastAsia="Times New Roman" w:cs="Times New Roman"/>
                <w:bCs/>
                <w:color w:val="000000"/>
                <w:sz w:val="20"/>
                <w:lang w:val="es-ES" w:eastAsia="es-CL"/>
              </w:rPr>
              <w:instrText xml:space="preserve"> SEQ Número_de_hecho_constatado:_ \* ARABIC </w:instrText>
            </w:r>
            <w:r>
              <w:rPr>
                <w:rFonts w:eastAsia="Times New Roman" w:cs="Times New Roman"/>
                <w:bCs/>
                <w:color w:val="000000"/>
                <w:sz w:val="20"/>
                <w:lang w:val="es-ES" w:eastAsia="es-CL"/>
              </w:rPr>
              <w:fldChar w:fldCharType="separate"/>
            </w:r>
            <w:r w:rsidR="00761DCC">
              <w:rPr>
                <w:rFonts w:eastAsia="Times New Roman" w:cs="Times New Roman"/>
                <w:bCs/>
                <w:noProof/>
                <w:color w:val="000000"/>
                <w:sz w:val="20"/>
                <w:lang w:val="es-ES" w:eastAsia="es-CL"/>
              </w:rPr>
              <w:t>5</w:t>
            </w:r>
            <w:r>
              <w:rPr>
                <w:rFonts w:eastAsia="Times New Roman" w:cs="Times New Roman"/>
                <w:bCs/>
                <w:color w:val="000000"/>
                <w:sz w:val="20"/>
                <w:lang w:val="es-ES" w:eastAsia="es-CL"/>
              </w:rPr>
              <w:fldChar w:fldCharType="end"/>
            </w:r>
          </w:p>
        </w:tc>
        <w:tc>
          <w:tcPr>
            <w:tcW w:w="3509" w:type="pct"/>
            <w:tcBorders>
              <w:top w:val="single" w:sz="4" w:space="0" w:color="auto"/>
              <w:left w:val="single" w:sz="4" w:space="0" w:color="auto"/>
              <w:bottom w:val="single" w:sz="4" w:space="0" w:color="auto"/>
              <w:right w:val="single" w:sz="4" w:space="0" w:color="auto"/>
            </w:tcBorders>
            <w:hideMark/>
          </w:tcPr>
          <w:p w14:paraId="3480BE79" w14:textId="77777777" w:rsidR="001532A8" w:rsidRDefault="001532A8" w:rsidP="00A82915">
            <w:pPr>
              <w:rPr>
                <w:lang w:val="es-ES"/>
              </w:rPr>
            </w:pPr>
          </w:p>
        </w:tc>
      </w:tr>
      <w:tr w:rsidR="001532A8" w14:paraId="2A26B2E3" w14:textId="77777777" w:rsidTr="001532A8">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16FB35EC" w14:textId="77777777" w:rsidR="001532A8" w:rsidRDefault="001532A8" w:rsidP="00A82915">
            <w:pPr>
              <w:spacing w:before="120" w:after="120"/>
              <w:rPr>
                <w:b/>
                <w:lang w:val="es-ES"/>
              </w:rPr>
            </w:pPr>
            <w:r>
              <w:rPr>
                <w:b/>
                <w:lang w:val="es-ES"/>
              </w:rPr>
              <w:t xml:space="preserve">Exigencias: </w:t>
            </w:r>
          </w:p>
          <w:p w14:paraId="3E5050DD" w14:textId="77777777" w:rsidR="001532A8" w:rsidRDefault="001532A8" w:rsidP="00A82915">
            <w:pPr>
              <w:spacing w:before="120" w:after="120"/>
              <w:rPr>
                <w:b/>
                <w:lang w:val="es-ES"/>
              </w:rPr>
            </w:pPr>
            <w:r>
              <w:rPr>
                <w:b/>
                <w:lang w:val="es-ES"/>
              </w:rPr>
              <w:t>RCA N°104/2007</w:t>
            </w:r>
          </w:p>
          <w:p w14:paraId="2A3AF59E" w14:textId="77777777" w:rsidR="001532A8" w:rsidRPr="00886176" w:rsidRDefault="001532A8" w:rsidP="00A82915">
            <w:pPr>
              <w:spacing w:before="120" w:after="120"/>
              <w:rPr>
                <w:b/>
                <w:lang w:val="es-ES"/>
              </w:rPr>
            </w:pPr>
            <w:r w:rsidRPr="00886176">
              <w:rPr>
                <w:b/>
                <w:lang w:val="es-ES"/>
              </w:rPr>
              <w:t>Considerando N° 8.8</w:t>
            </w:r>
          </w:p>
          <w:p w14:paraId="32ED853E" w14:textId="77777777" w:rsidR="001532A8" w:rsidRPr="00886176" w:rsidRDefault="001532A8" w:rsidP="00A82915">
            <w:pPr>
              <w:spacing w:before="120" w:after="120"/>
              <w:rPr>
                <w:i/>
                <w:lang w:val="es-ES"/>
              </w:rPr>
            </w:pPr>
            <w:r w:rsidRPr="00886176">
              <w:rPr>
                <w:i/>
                <w:lang w:val="es-ES"/>
              </w:rPr>
              <w:t>Medio marino</w:t>
            </w:r>
          </w:p>
          <w:p w14:paraId="5D1D6301" w14:textId="154BC39B" w:rsidR="001532A8" w:rsidRPr="00886176" w:rsidRDefault="001532A8" w:rsidP="00A82915">
            <w:pPr>
              <w:spacing w:before="120" w:after="120"/>
              <w:rPr>
                <w:i/>
                <w:lang w:val="es-ES"/>
              </w:rPr>
            </w:pPr>
            <w:r w:rsidRPr="00886176">
              <w:rPr>
                <w:i/>
                <w:lang w:val="es-ES"/>
              </w:rPr>
              <w:t>La titular implementará un plan de vigilancia ambiental para el medio marino en el sector de operaciones de embarque de concentrado de cobre en el Puerto de Coquimbo que se describe en el Adenda N°1</w:t>
            </w:r>
            <w:r w:rsidR="00087F6F">
              <w:rPr>
                <w:i/>
                <w:lang w:val="es-ES"/>
              </w:rPr>
              <w:t>.</w:t>
            </w:r>
            <w:r w:rsidRPr="00886176">
              <w:rPr>
                <w:i/>
                <w:lang w:val="es-ES"/>
              </w:rPr>
              <w:t xml:space="preserve"> </w:t>
            </w:r>
          </w:p>
          <w:p w14:paraId="4B6C0224" w14:textId="104D2458" w:rsidR="001532A8" w:rsidRPr="00886176" w:rsidRDefault="001532A8" w:rsidP="00A82915">
            <w:pPr>
              <w:spacing w:before="120" w:after="120"/>
              <w:rPr>
                <w:b/>
                <w:lang w:val="es-ES"/>
              </w:rPr>
            </w:pPr>
            <w:r w:rsidRPr="00886176">
              <w:rPr>
                <w:b/>
                <w:lang w:val="es-ES"/>
              </w:rPr>
              <w:t>Adenda N°1</w:t>
            </w:r>
            <w:r w:rsidR="00886176">
              <w:rPr>
                <w:b/>
                <w:lang w:val="es-ES"/>
              </w:rPr>
              <w:t xml:space="preserve"> “Proyecto </w:t>
            </w:r>
            <w:r w:rsidR="008E1037">
              <w:rPr>
                <w:b/>
                <w:lang w:val="es-ES"/>
              </w:rPr>
              <w:t>Hipógeno</w:t>
            </w:r>
            <w:r w:rsidR="00886176">
              <w:rPr>
                <w:b/>
                <w:lang w:val="es-ES"/>
              </w:rPr>
              <w:t xml:space="preserve">” </w:t>
            </w:r>
            <w:r w:rsidRPr="00886176">
              <w:rPr>
                <w:b/>
                <w:lang w:val="es-ES"/>
              </w:rPr>
              <w:t>Pregunta 85</w:t>
            </w:r>
          </w:p>
          <w:p w14:paraId="099B04AF" w14:textId="77777777" w:rsidR="001532A8" w:rsidRPr="001532A8" w:rsidRDefault="001532A8" w:rsidP="00A82915">
            <w:pPr>
              <w:spacing w:before="120" w:after="120"/>
              <w:rPr>
                <w:lang w:val="es-ES"/>
              </w:rPr>
            </w:pPr>
            <w:r w:rsidRPr="001532A8">
              <w:rPr>
                <w:lang w:val="es-ES"/>
              </w:rPr>
              <w:t>Se solicita al titular que presente una propuesta de Plan de Vig</w:t>
            </w:r>
            <w:r w:rsidR="00886176">
              <w:rPr>
                <w:lang w:val="es-ES"/>
              </w:rPr>
              <w:t xml:space="preserve">ilancia Ambiental para el Medio </w:t>
            </w:r>
            <w:r w:rsidRPr="001532A8">
              <w:rPr>
                <w:lang w:val="es-ES"/>
              </w:rPr>
              <w:t>Marino. Este plan deberá abarcar el cuerpo de agua y sedimentos y deberá contemplar, a lo menos:</w:t>
            </w:r>
          </w:p>
          <w:p w14:paraId="1B0F6CBE" w14:textId="77777777" w:rsidR="001532A8" w:rsidRPr="001532A8" w:rsidRDefault="001532A8" w:rsidP="00A82915">
            <w:pPr>
              <w:spacing w:before="120" w:after="120"/>
              <w:rPr>
                <w:lang w:val="es-ES"/>
              </w:rPr>
            </w:pPr>
            <w:r w:rsidRPr="001532A8">
              <w:rPr>
                <w:lang w:val="es-ES"/>
              </w:rPr>
              <w:t>a) Objetivos.</w:t>
            </w:r>
          </w:p>
          <w:p w14:paraId="39CB6D38" w14:textId="77777777" w:rsidR="001532A8" w:rsidRPr="001532A8" w:rsidRDefault="001532A8" w:rsidP="00A82915">
            <w:pPr>
              <w:spacing w:before="120" w:after="120"/>
              <w:rPr>
                <w:lang w:val="es-ES"/>
              </w:rPr>
            </w:pPr>
            <w:r w:rsidRPr="001532A8">
              <w:rPr>
                <w:lang w:val="es-ES"/>
              </w:rPr>
              <w:t>b) Variables a medir (a lo menos se deberá considerar: cobre tot</w:t>
            </w:r>
            <w:r w:rsidR="00886176">
              <w:rPr>
                <w:lang w:val="es-ES"/>
              </w:rPr>
              <w:t xml:space="preserve">al, cobre disuelto, dirección y </w:t>
            </w:r>
            <w:r w:rsidRPr="001532A8">
              <w:rPr>
                <w:lang w:val="es-ES"/>
              </w:rPr>
              <w:t>velocidad del viento y velocidad de corrientes).</w:t>
            </w:r>
          </w:p>
          <w:p w14:paraId="4C29E006" w14:textId="77777777" w:rsidR="001532A8" w:rsidRPr="001532A8" w:rsidRDefault="001532A8" w:rsidP="00A82915">
            <w:pPr>
              <w:spacing w:before="120" w:after="120"/>
              <w:rPr>
                <w:lang w:val="es-ES"/>
              </w:rPr>
            </w:pPr>
            <w:r w:rsidRPr="001532A8">
              <w:rPr>
                <w:lang w:val="es-ES"/>
              </w:rPr>
              <w:t>e) Métodos de medición e instrumentación.</w:t>
            </w:r>
          </w:p>
          <w:p w14:paraId="7D84287B" w14:textId="77777777" w:rsidR="001532A8" w:rsidRPr="001532A8" w:rsidRDefault="001532A8" w:rsidP="00A82915">
            <w:pPr>
              <w:spacing w:before="120" w:after="120"/>
              <w:rPr>
                <w:lang w:val="es-ES"/>
              </w:rPr>
            </w:pPr>
            <w:r w:rsidRPr="001532A8">
              <w:rPr>
                <w:lang w:val="es-ES"/>
              </w:rPr>
              <w:t>d) Lugares de medición</w:t>
            </w:r>
          </w:p>
          <w:p w14:paraId="521202E0" w14:textId="77777777" w:rsidR="001532A8" w:rsidRPr="001532A8" w:rsidRDefault="001532A8" w:rsidP="00A82915">
            <w:pPr>
              <w:spacing w:before="120" w:after="120"/>
              <w:rPr>
                <w:lang w:val="es-ES"/>
              </w:rPr>
            </w:pPr>
            <w:r w:rsidRPr="001532A8">
              <w:rPr>
                <w:lang w:val="es-ES"/>
              </w:rPr>
              <w:t>e) Frecuencia de las mediciones. Esta frecuencia deberá j</w:t>
            </w:r>
            <w:r w:rsidR="00886176">
              <w:rPr>
                <w:lang w:val="es-ES"/>
              </w:rPr>
              <w:t xml:space="preserve">ustificarse de modo que permita </w:t>
            </w:r>
            <w:r w:rsidRPr="001532A8">
              <w:rPr>
                <w:lang w:val="es-ES"/>
              </w:rPr>
              <w:t>determinar la influencia del embarque en el cuerpo de agua adyacente, incluyendo monitoreos</w:t>
            </w:r>
          </w:p>
          <w:p w14:paraId="18051F86" w14:textId="77777777" w:rsidR="001532A8" w:rsidRPr="001532A8" w:rsidRDefault="001532A8" w:rsidP="00A82915">
            <w:pPr>
              <w:spacing w:before="120" w:after="120"/>
              <w:rPr>
                <w:lang w:val="es-ES"/>
              </w:rPr>
            </w:pPr>
            <w:r w:rsidRPr="001532A8">
              <w:rPr>
                <w:lang w:val="es-ES"/>
              </w:rPr>
              <w:t>tanto en época estival como invernal ..</w:t>
            </w:r>
          </w:p>
          <w:p w14:paraId="17970A7C" w14:textId="77777777" w:rsidR="001532A8" w:rsidRPr="001532A8" w:rsidRDefault="001532A8" w:rsidP="00A82915">
            <w:pPr>
              <w:spacing w:before="120" w:after="120"/>
              <w:rPr>
                <w:lang w:val="es-ES"/>
              </w:rPr>
            </w:pPr>
            <w:r w:rsidRPr="001532A8">
              <w:rPr>
                <w:lang w:val="es-ES"/>
              </w:rPr>
              <w:t>f) Documentación del Plan y propuesta de contenidos de los</w:t>
            </w:r>
            <w:r w:rsidR="00886176">
              <w:rPr>
                <w:lang w:val="es-ES"/>
              </w:rPr>
              <w:t xml:space="preserve"> informes a ser entregados a la </w:t>
            </w:r>
            <w:r w:rsidRPr="001532A8">
              <w:rPr>
                <w:lang w:val="es-ES"/>
              </w:rPr>
              <w:t>COREMA de la Región de Coquimbo.</w:t>
            </w:r>
          </w:p>
          <w:p w14:paraId="1879F05F" w14:textId="77777777" w:rsidR="001532A8" w:rsidRDefault="001532A8" w:rsidP="00A82915">
            <w:pPr>
              <w:spacing w:before="120" w:after="120"/>
              <w:rPr>
                <w:lang w:val="es-ES"/>
              </w:rPr>
            </w:pPr>
            <w:r w:rsidRPr="001532A8">
              <w:rPr>
                <w:lang w:val="es-ES"/>
              </w:rPr>
              <w:t>g) Propuesta de coordinación y reunión con los órganos de l</w:t>
            </w:r>
            <w:r w:rsidR="00886176">
              <w:rPr>
                <w:lang w:val="es-ES"/>
              </w:rPr>
              <w:t xml:space="preserve">a administración del Estado con </w:t>
            </w:r>
            <w:r w:rsidRPr="001532A8">
              <w:rPr>
                <w:lang w:val="es-ES"/>
              </w:rPr>
              <w:t>competencia ambiental para evaluar la información que se registre.</w:t>
            </w:r>
          </w:p>
          <w:p w14:paraId="19071E44" w14:textId="77777777" w:rsidR="001532A8" w:rsidRDefault="00886176" w:rsidP="00A82915">
            <w:pPr>
              <w:spacing w:before="120" w:after="120"/>
              <w:rPr>
                <w:lang w:val="es-ES"/>
              </w:rPr>
            </w:pPr>
            <w:r>
              <w:rPr>
                <w:lang w:val="es-ES"/>
              </w:rPr>
              <w:t>Respuesta:</w:t>
            </w:r>
          </w:p>
          <w:p w14:paraId="4120E18F" w14:textId="77777777" w:rsidR="00886176" w:rsidRPr="00886176" w:rsidRDefault="00886176" w:rsidP="00A82915">
            <w:pPr>
              <w:spacing w:before="120" w:after="120"/>
              <w:rPr>
                <w:lang w:val="es-ES"/>
              </w:rPr>
            </w:pPr>
            <w:r>
              <w:rPr>
                <w:lang w:val="es-ES"/>
              </w:rPr>
              <w:t>(…)</w:t>
            </w:r>
            <w:r w:rsidRPr="00886176">
              <w:rPr>
                <w:lang w:val="es-ES"/>
              </w:rPr>
              <w:t>El PVA propuesto tiene como objetivo principal monitorear los potenciales efectos que ten</w:t>
            </w:r>
            <w:r>
              <w:rPr>
                <w:lang w:val="es-ES"/>
              </w:rPr>
              <w:t xml:space="preserve">dría el </w:t>
            </w:r>
            <w:r w:rsidRPr="00886176">
              <w:rPr>
                <w:lang w:val="es-ES"/>
              </w:rPr>
              <w:t>proceso de embarque de concentrado de cobre sobre las matr</w:t>
            </w:r>
            <w:r>
              <w:rPr>
                <w:lang w:val="es-ES"/>
              </w:rPr>
              <w:t xml:space="preserve">ices sedimentarias, acuáticas y </w:t>
            </w:r>
            <w:r w:rsidRPr="00886176">
              <w:rPr>
                <w:lang w:val="es-ES"/>
              </w:rPr>
              <w:t>biológicas presentes en las inmediaciones del muelle de embarque en el Puerto de Coquimbo.</w:t>
            </w:r>
          </w:p>
          <w:p w14:paraId="2579F009" w14:textId="77777777" w:rsidR="00886176" w:rsidRPr="00886176" w:rsidRDefault="00886176" w:rsidP="00A82915">
            <w:pPr>
              <w:spacing w:before="120" w:after="120"/>
              <w:rPr>
                <w:lang w:val="es-ES"/>
              </w:rPr>
            </w:pPr>
            <w:r>
              <w:rPr>
                <w:lang w:val="es-ES"/>
              </w:rPr>
              <w:t>(…)</w:t>
            </w:r>
          </w:p>
          <w:p w14:paraId="51FA4EE1" w14:textId="77777777" w:rsidR="00886176" w:rsidRPr="00886176" w:rsidRDefault="00886176" w:rsidP="00A82915">
            <w:pPr>
              <w:spacing w:before="120" w:after="120"/>
              <w:rPr>
                <w:lang w:val="es-ES"/>
              </w:rPr>
            </w:pPr>
            <w:r w:rsidRPr="00886176">
              <w:rPr>
                <w:lang w:val="es-ES"/>
              </w:rPr>
              <w:t>2. METODOLOGIA</w:t>
            </w:r>
          </w:p>
          <w:p w14:paraId="0AB0DDC4" w14:textId="77777777" w:rsidR="00886176" w:rsidRPr="008061CA" w:rsidRDefault="00886176" w:rsidP="00A82915">
            <w:pPr>
              <w:spacing w:before="120" w:after="120"/>
              <w:rPr>
                <w:u w:val="single"/>
                <w:lang w:val="es-ES"/>
              </w:rPr>
            </w:pPr>
            <w:r w:rsidRPr="008061CA">
              <w:rPr>
                <w:u w:val="single"/>
                <w:lang w:val="es-ES"/>
              </w:rPr>
              <w:t>Columna de Agua</w:t>
            </w:r>
          </w:p>
          <w:p w14:paraId="3E385B61" w14:textId="77777777" w:rsidR="00886176" w:rsidRPr="00886176" w:rsidRDefault="00886176" w:rsidP="00A82915">
            <w:pPr>
              <w:spacing w:before="120" w:after="120"/>
              <w:rPr>
                <w:lang w:val="es-ES"/>
              </w:rPr>
            </w:pPr>
            <w:r w:rsidRPr="00886176">
              <w:rPr>
                <w:lang w:val="es-ES"/>
              </w:rPr>
              <w:t>La columna de agua será muestreada en cuatro puntos, distrib</w:t>
            </w:r>
            <w:r>
              <w:rPr>
                <w:lang w:val="es-ES"/>
              </w:rPr>
              <w:t xml:space="preserve">uidos 2 de ellos al costado del </w:t>
            </w:r>
            <w:r w:rsidRPr="00886176">
              <w:rPr>
                <w:lang w:val="es-ES"/>
              </w:rPr>
              <w:t>muelle de embarque y 2 puntos localizados fuera del área de i</w:t>
            </w:r>
            <w:r>
              <w:rPr>
                <w:lang w:val="es-ES"/>
              </w:rPr>
              <w:t xml:space="preserve">nfluencia de las actividades de </w:t>
            </w:r>
            <w:r w:rsidRPr="00886176">
              <w:rPr>
                <w:lang w:val="es-ES"/>
              </w:rPr>
              <w:t xml:space="preserve">embarque, </w:t>
            </w:r>
            <w:r>
              <w:rPr>
                <w:lang w:val="es-ES"/>
              </w:rPr>
              <w:t xml:space="preserve">(…) La frecuencia de muestreo será </w:t>
            </w:r>
            <w:r w:rsidRPr="00886176">
              <w:rPr>
                <w:lang w:val="es-ES"/>
              </w:rPr>
              <w:t xml:space="preserve">semestral (invierno y verano), durante los tres primeros años </w:t>
            </w:r>
            <w:r>
              <w:rPr>
                <w:lang w:val="es-ES"/>
              </w:rPr>
              <w:t xml:space="preserve">de funcionamiento del proyecto, </w:t>
            </w:r>
            <w:r w:rsidRPr="00886176">
              <w:rPr>
                <w:lang w:val="es-ES"/>
              </w:rPr>
              <w:t>para luego de una evaluación en conjunto con la autoridad ambiental variar la frecuencia a anual.</w:t>
            </w:r>
          </w:p>
          <w:p w14:paraId="13167467" w14:textId="77777777" w:rsidR="00886176" w:rsidRPr="00886176" w:rsidRDefault="00886176" w:rsidP="00A82915">
            <w:pPr>
              <w:spacing w:before="120" w:after="120"/>
              <w:rPr>
                <w:lang w:val="es-ES"/>
              </w:rPr>
            </w:pPr>
            <w:r w:rsidRPr="00886176">
              <w:rPr>
                <w:lang w:val="es-ES"/>
              </w:rPr>
              <w:lastRenderedPageBreak/>
              <w:t>En cada punto de muestreo, se obtendrán perfiles continuos de pa</w:t>
            </w:r>
            <w:r>
              <w:rPr>
                <w:lang w:val="es-ES"/>
              </w:rPr>
              <w:t xml:space="preserve">rámetros físico-químicos en la </w:t>
            </w:r>
            <w:r w:rsidRPr="00886176">
              <w:rPr>
                <w:lang w:val="es-ES"/>
              </w:rPr>
              <w:t>columna de a</w:t>
            </w:r>
            <w:r>
              <w:rPr>
                <w:lang w:val="es-ES"/>
              </w:rPr>
              <w:t>gua de temperatura y salinidad (…)</w:t>
            </w:r>
          </w:p>
          <w:p w14:paraId="5F7C56ED" w14:textId="7A77F5A5" w:rsidR="00886176" w:rsidRPr="00886176" w:rsidRDefault="00886176" w:rsidP="00A82915">
            <w:pPr>
              <w:spacing w:before="120" w:after="120"/>
              <w:rPr>
                <w:lang w:val="es-ES"/>
              </w:rPr>
            </w:pPr>
            <w:r w:rsidRPr="00886176">
              <w:rPr>
                <w:lang w:val="es-ES"/>
              </w:rPr>
              <w:t xml:space="preserve">Adicionalmente se obtendrán perfiles continuos de </w:t>
            </w:r>
            <w:r w:rsidR="008E1037" w:rsidRPr="00886176">
              <w:rPr>
                <w:lang w:val="es-ES"/>
              </w:rPr>
              <w:t>oxígeno</w:t>
            </w:r>
            <w:r w:rsidRPr="00886176">
              <w:rPr>
                <w:lang w:val="es-ES"/>
              </w:rPr>
              <w:t xml:space="preserve"> disuelto.</w:t>
            </w:r>
          </w:p>
          <w:p w14:paraId="401FB530" w14:textId="77777777" w:rsidR="00886176" w:rsidRPr="00886176" w:rsidRDefault="00886176" w:rsidP="00A82915">
            <w:pPr>
              <w:spacing w:before="120" w:after="120"/>
              <w:rPr>
                <w:lang w:val="es-ES"/>
              </w:rPr>
            </w:pPr>
            <w:r w:rsidRPr="00886176">
              <w:rPr>
                <w:lang w:val="es-ES"/>
              </w:rPr>
              <w:t>Por otra parte, desde cada punto de muestreo se extrae</w:t>
            </w:r>
            <w:r>
              <w:rPr>
                <w:lang w:val="es-ES"/>
              </w:rPr>
              <w:t xml:space="preserve">rán muestras de agua desde tres </w:t>
            </w:r>
            <w:r w:rsidRPr="00886176">
              <w:rPr>
                <w:lang w:val="es-ES"/>
              </w:rPr>
              <w:t>estratos distintos (superficial, medio y fondo)</w:t>
            </w:r>
          </w:p>
          <w:p w14:paraId="1B76CC47" w14:textId="77777777" w:rsidR="00886176" w:rsidRPr="00886176" w:rsidRDefault="00886176" w:rsidP="00A82915">
            <w:pPr>
              <w:spacing w:before="120" w:after="120"/>
              <w:rPr>
                <w:lang w:val="es-ES"/>
              </w:rPr>
            </w:pPr>
            <w:r w:rsidRPr="00886176">
              <w:rPr>
                <w:lang w:val="es-ES"/>
              </w:rPr>
              <w:t>En cada muestra de agua se analizarán los contenidos de Cobre</w:t>
            </w:r>
            <w:r>
              <w:rPr>
                <w:lang w:val="es-ES"/>
              </w:rPr>
              <w:t xml:space="preserve"> total y Cobre disuelto, con el </w:t>
            </w:r>
            <w:r w:rsidRPr="00886176">
              <w:rPr>
                <w:lang w:val="es-ES"/>
              </w:rPr>
              <w:t>objeto de establecer eventuales relaciones entre los procesos industriales y las matrices</w:t>
            </w:r>
          </w:p>
          <w:p w14:paraId="37879177" w14:textId="77777777" w:rsidR="00886176" w:rsidRPr="00886176" w:rsidRDefault="00886176" w:rsidP="00A82915">
            <w:pPr>
              <w:spacing w:before="120" w:after="120"/>
              <w:rPr>
                <w:lang w:val="es-ES"/>
              </w:rPr>
            </w:pPr>
            <w:r w:rsidRPr="00886176">
              <w:rPr>
                <w:lang w:val="es-ES"/>
              </w:rPr>
              <w:t>ambientales a monitorear .</w:t>
            </w:r>
          </w:p>
          <w:p w14:paraId="66E45B9E" w14:textId="77777777" w:rsidR="00EC09FD" w:rsidRDefault="00886176" w:rsidP="00A82915">
            <w:pPr>
              <w:spacing w:before="120" w:after="120"/>
              <w:rPr>
                <w:lang w:val="es-ES"/>
              </w:rPr>
            </w:pPr>
            <w:r>
              <w:rPr>
                <w:lang w:val="es-ES"/>
              </w:rPr>
              <w:t>(…)</w:t>
            </w:r>
            <w:r w:rsidR="00EC09FD">
              <w:rPr>
                <w:lang w:val="es-ES"/>
              </w:rPr>
              <w:t xml:space="preserve"> </w:t>
            </w:r>
          </w:p>
          <w:p w14:paraId="619BB0FC" w14:textId="77777777" w:rsidR="00886176" w:rsidRPr="00886176" w:rsidRDefault="00886176" w:rsidP="00A82915">
            <w:pPr>
              <w:spacing w:before="120" w:after="120"/>
              <w:rPr>
                <w:lang w:val="es-ES"/>
              </w:rPr>
            </w:pPr>
            <w:r w:rsidRPr="00886176">
              <w:rPr>
                <w:lang w:val="es-ES"/>
              </w:rPr>
              <w:t>Se entregaran informes dinámicos, breves y con un análisis y</w:t>
            </w:r>
            <w:r>
              <w:rPr>
                <w:lang w:val="es-ES"/>
              </w:rPr>
              <w:t xml:space="preserve"> discusión de los resultados en </w:t>
            </w:r>
            <w:r w:rsidRPr="00886176">
              <w:rPr>
                <w:lang w:val="es-ES"/>
              </w:rPr>
              <w:t>función de los objetivos ambientales que se persiguen. Se des</w:t>
            </w:r>
            <w:r>
              <w:rPr>
                <w:lang w:val="es-ES"/>
              </w:rPr>
              <w:t xml:space="preserve">arrollará un análisis cruzado e </w:t>
            </w:r>
            <w:r w:rsidRPr="00886176">
              <w:rPr>
                <w:lang w:val="es-ES"/>
              </w:rPr>
              <w:t>interpretación de los resultados. Las listas de datos, tablas e</w:t>
            </w:r>
            <w:r>
              <w:rPr>
                <w:lang w:val="es-ES"/>
              </w:rPr>
              <w:t xml:space="preserve">xtensas y gráficos en serie, se </w:t>
            </w:r>
            <w:r w:rsidRPr="00886176">
              <w:rPr>
                <w:lang w:val="es-ES"/>
              </w:rPr>
              <w:t>entregarán en un anexo.</w:t>
            </w:r>
          </w:p>
          <w:p w14:paraId="2CE1A5AA" w14:textId="77777777" w:rsidR="00886176" w:rsidRPr="00886176" w:rsidRDefault="00886176" w:rsidP="00A82915">
            <w:pPr>
              <w:spacing w:before="120" w:after="120"/>
              <w:rPr>
                <w:lang w:val="es-ES"/>
              </w:rPr>
            </w:pPr>
            <w:r w:rsidRPr="00886176">
              <w:rPr>
                <w:lang w:val="es-ES"/>
              </w:rPr>
              <w:t>Lo</w:t>
            </w:r>
            <w:r>
              <w:rPr>
                <w:lang w:val="es-ES"/>
              </w:rPr>
              <w:t xml:space="preserve">s análisis estarán orientados a </w:t>
            </w:r>
            <w:r w:rsidRPr="00886176">
              <w:rPr>
                <w:lang w:val="es-ES"/>
              </w:rPr>
              <w:t>identificar similitud en el comportamiento espacial y tempo</w:t>
            </w:r>
            <w:r>
              <w:rPr>
                <w:lang w:val="es-ES"/>
              </w:rPr>
              <w:t xml:space="preserve">ral entre campañas de muestreo, </w:t>
            </w:r>
            <w:r w:rsidRPr="00886176">
              <w:rPr>
                <w:lang w:val="es-ES"/>
              </w:rPr>
              <w:t>anomalías en comportamiento y establecer la interacción entre las variables físicas, químicas y</w:t>
            </w:r>
            <w:r>
              <w:rPr>
                <w:lang w:val="es-ES"/>
              </w:rPr>
              <w:t xml:space="preserve"> </w:t>
            </w:r>
            <w:r w:rsidRPr="00886176">
              <w:rPr>
                <w:lang w:val="es-ES"/>
              </w:rPr>
              <w:t>biológicas incluidas en el programa de seguimiento ambiental.</w:t>
            </w:r>
          </w:p>
          <w:p w14:paraId="679D36BC" w14:textId="77777777" w:rsidR="00886176" w:rsidRPr="008061CA" w:rsidRDefault="00886176" w:rsidP="00A82915">
            <w:pPr>
              <w:spacing w:before="120" w:after="120"/>
              <w:rPr>
                <w:u w:val="single"/>
                <w:lang w:val="es-ES"/>
              </w:rPr>
            </w:pPr>
            <w:r w:rsidRPr="008061CA">
              <w:rPr>
                <w:u w:val="single"/>
                <w:lang w:val="es-ES"/>
              </w:rPr>
              <w:t>Sedimentos</w:t>
            </w:r>
          </w:p>
          <w:p w14:paraId="1549AB2F" w14:textId="77777777" w:rsidR="00886176" w:rsidRPr="00886176" w:rsidRDefault="00886176" w:rsidP="00A82915">
            <w:pPr>
              <w:spacing w:before="120" w:after="120"/>
              <w:rPr>
                <w:lang w:val="es-ES"/>
              </w:rPr>
            </w:pPr>
            <w:r>
              <w:rPr>
                <w:lang w:val="es-ES"/>
              </w:rPr>
              <w:t xml:space="preserve">(…) </w:t>
            </w:r>
            <w:r w:rsidRPr="00886176">
              <w:rPr>
                <w:lang w:val="es-ES"/>
              </w:rPr>
              <w:t>Las muestras se obtendrán desde los mismo</w:t>
            </w:r>
            <w:r>
              <w:rPr>
                <w:lang w:val="es-ES"/>
              </w:rPr>
              <w:t>s puntos donde se caracterizará l</w:t>
            </w:r>
            <w:r w:rsidRPr="00886176">
              <w:rPr>
                <w:lang w:val="es-ES"/>
              </w:rPr>
              <w:t>a columna de agua. Esto es, 2 estaciones distribuidas alrededor del muell</w:t>
            </w:r>
            <w:r>
              <w:rPr>
                <w:lang w:val="es-ES"/>
              </w:rPr>
              <w:t xml:space="preserve">e de embarque y 2 </w:t>
            </w:r>
            <w:r w:rsidRPr="00886176">
              <w:rPr>
                <w:lang w:val="es-ES"/>
              </w:rPr>
              <w:t>estaciones control localizadas fuera del área de influencia de las actividades de carguío.</w:t>
            </w:r>
          </w:p>
          <w:p w14:paraId="4638D83B" w14:textId="77777777" w:rsidR="00886176" w:rsidRPr="00886176" w:rsidRDefault="00886176" w:rsidP="00A82915">
            <w:pPr>
              <w:spacing w:before="120" w:after="120"/>
              <w:rPr>
                <w:lang w:val="es-ES"/>
              </w:rPr>
            </w:pPr>
            <w:r w:rsidRPr="00886176">
              <w:rPr>
                <w:lang w:val="es-ES"/>
              </w:rPr>
              <w:t>La frecuencia de muestreo será semestral (invierno y verano), du</w:t>
            </w:r>
            <w:r>
              <w:rPr>
                <w:lang w:val="es-ES"/>
              </w:rPr>
              <w:t xml:space="preserve">rante los tres primeros años de </w:t>
            </w:r>
            <w:r w:rsidRPr="00886176">
              <w:rPr>
                <w:lang w:val="es-ES"/>
              </w:rPr>
              <w:t>funcionamiento del proyecto, para luego, tras una evaluaci</w:t>
            </w:r>
            <w:r>
              <w:rPr>
                <w:lang w:val="es-ES"/>
              </w:rPr>
              <w:t xml:space="preserve">ón en conjunto con la autoridad </w:t>
            </w:r>
            <w:r w:rsidRPr="00886176">
              <w:rPr>
                <w:lang w:val="es-ES"/>
              </w:rPr>
              <w:t>ambiental variar la frecuencia a anual.</w:t>
            </w:r>
          </w:p>
          <w:p w14:paraId="0DCC2514" w14:textId="77777777" w:rsidR="00886176" w:rsidRPr="00886176" w:rsidRDefault="00886176" w:rsidP="00A82915">
            <w:pPr>
              <w:spacing w:before="120" w:after="120"/>
              <w:rPr>
                <w:lang w:val="es-ES"/>
              </w:rPr>
            </w:pPr>
            <w:r w:rsidRPr="00886176">
              <w:rPr>
                <w:lang w:val="es-ES"/>
              </w:rPr>
              <w:t>Los parámetros a analizar en cada uno de los puntos muestreados corresponden a:</w:t>
            </w:r>
          </w:p>
          <w:p w14:paraId="6BB73B57" w14:textId="77777777" w:rsidR="00886176" w:rsidRPr="00886176" w:rsidRDefault="00886176" w:rsidP="00A82915">
            <w:pPr>
              <w:spacing w:before="120" w:after="120"/>
              <w:rPr>
                <w:lang w:val="es-ES"/>
              </w:rPr>
            </w:pPr>
            <w:r w:rsidRPr="00886176">
              <w:rPr>
                <w:lang w:val="es-ES"/>
              </w:rPr>
              <w:t>• Cobre total</w:t>
            </w:r>
          </w:p>
          <w:p w14:paraId="6F6C78F4" w14:textId="77777777" w:rsidR="00886176" w:rsidRPr="00886176" w:rsidRDefault="00886176" w:rsidP="00A82915">
            <w:pPr>
              <w:spacing w:before="120" w:after="120"/>
              <w:rPr>
                <w:lang w:val="es-ES"/>
              </w:rPr>
            </w:pPr>
            <w:r w:rsidRPr="00886176">
              <w:rPr>
                <w:lang w:val="es-ES"/>
              </w:rPr>
              <w:t>• Cobre disuelto</w:t>
            </w:r>
          </w:p>
          <w:p w14:paraId="2F692EB0" w14:textId="77777777" w:rsidR="00886176" w:rsidRPr="00886176" w:rsidRDefault="00886176" w:rsidP="00A82915">
            <w:pPr>
              <w:spacing w:before="120" w:after="120"/>
              <w:rPr>
                <w:lang w:val="es-ES"/>
              </w:rPr>
            </w:pPr>
            <w:r w:rsidRPr="00886176">
              <w:rPr>
                <w:lang w:val="es-ES"/>
              </w:rPr>
              <w:t>• Granulometría</w:t>
            </w:r>
          </w:p>
          <w:p w14:paraId="7130EE20" w14:textId="77777777" w:rsidR="00886176" w:rsidRPr="00886176" w:rsidRDefault="00886176" w:rsidP="00A82915">
            <w:pPr>
              <w:spacing w:before="120" w:after="120"/>
              <w:rPr>
                <w:lang w:val="es-ES"/>
              </w:rPr>
            </w:pPr>
            <w:r w:rsidRPr="00886176">
              <w:rPr>
                <w:lang w:val="es-ES"/>
              </w:rPr>
              <w:t>De manera análoga a lo señalado para el monitoreo en la</w:t>
            </w:r>
            <w:r>
              <w:rPr>
                <w:lang w:val="es-ES"/>
              </w:rPr>
              <w:t xml:space="preserve"> columna de agua, se entregaran </w:t>
            </w:r>
            <w:r w:rsidRPr="00886176">
              <w:rPr>
                <w:lang w:val="es-ES"/>
              </w:rPr>
              <w:t>informes dinámicos, breves y con un análisis y discusión de los resultados en función de los</w:t>
            </w:r>
          </w:p>
          <w:p w14:paraId="7D2C39CE" w14:textId="77777777" w:rsidR="00886176" w:rsidRPr="00886176" w:rsidRDefault="00886176" w:rsidP="00A82915">
            <w:pPr>
              <w:spacing w:before="120" w:after="120"/>
              <w:rPr>
                <w:lang w:val="es-ES"/>
              </w:rPr>
            </w:pPr>
            <w:r w:rsidRPr="00886176">
              <w:rPr>
                <w:lang w:val="es-ES"/>
              </w:rPr>
              <w:t>objetivos ambientales que se persiguen. Se desarrollará un análi</w:t>
            </w:r>
            <w:r>
              <w:rPr>
                <w:lang w:val="es-ES"/>
              </w:rPr>
              <w:t xml:space="preserve">sis cruzado e interpretación de </w:t>
            </w:r>
            <w:r w:rsidRPr="00886176">
              <w:rPr>
                <w:lang w:val="es-ES"/>
              </w:rPr>
              <w:t>los resultados. Las listas de datos, tablas extensas y gráfico</w:t>
            </w:r>
            <w:r>
              <w:rPr>
                <w:lang w:val="es-ES"/>
              </w:rPr>
              <w:t xml:space="preserve">s en serie, se entregarán en un </w:t>
            </w:r>
            <w:r w:rsidRPr="00886176">
              <w:rPr>
                <w:lang w:val="es-ES"/>
              </w:rPr>
              <w:t>anexo.</w:t>
            </w:r>
          </w:p>
          <w:p w14:paraId="24B2A187" w14:textId="77777777" w:rsidR="00886176" w:rsidRPr="008061CA" w:rsidRDefault="00886176" w:rsidP="00A82915">
            <w:pPr>
              <w:spacing w:before="120" w:after="120"/>
              <w:rPr>
                <w:u w:val="single"/>
                <w:lang w:val="es-ES"/>
              </w:rPr>
            </w:pPr>
            <w:r w:rsidRPr="008061CA">
              <w:rPr>
                <w:u w:val="single"/>
                <w:lang w:val="es-ES"/>
              </w:rPr>
              <w:t>Comunidades Bentónicas</w:t>
            </w:r>
          </w:p>
          <w:p w14:paraId="73EB7E19" w14:textId="77777777" w:rsidR="00886176" w:rsidRPr="00886176" w:rsidRDefault="00886176" w:rsidP="00A82915">
            <w:pPr>
              <w:spacing w:before="120" w:after="120"/>
              <w:rPr>
                <w:lang w:val="es-ES"/>
              </w:rPr>
            </w:pPr>
            <w:r w:rsidRPr="00886176">
              <w:rPr>
                <w:lang w:val="es-ES"/>
              </w:rPr>
              <w:t>Se caracterizarán las comunidades de invertebrados p</w:t>
            </w:r>
            <w:r>
              <w:rPr>
                <w:lang w:val="es-ES"/>
              </w:rPr>
              <w:t xml:space="preserve">resentes en la zona submareal e </w:t>
            </w:r>
            <w:r w:rsidRPr="00886176">
              <w:rPr>
                <w:lang w:val="es-ES"/>
              </w:rPr>
              <w:t>intermareal del área aledaña al muelle de embarque.</w:t>
            </w:r>
          </w:p>
          <w:p w14:paraId="2C517EEB" w14:textId="77777777" w:rsidR="00886176" w:rsidRPr="00886176" w:rsidRDefault="00AE6972" w:rsidP="00A82915">
            <w:pPr>
              <w:spacing w:before="120" w:after="120"/>
              <w:rPr>
                <w:lang w:val="es-ES"/>
              </w:rPr>
            </w:pPr>
            <w:r>
              <w:rPr>
                <w:lang w:val="es-ES"/>
              </w:rPr>
              <w:t>Comunidades Submareal</w:t>
            </w:r>
            <w:r w:rsidR="00886176" w:rsidRPr="00886176">
              <w:rPr>
                <w:lang w:val="es-ES"/>
              </w:rPr>
              <w:t>es</w:t>
            </w:r>
          </w:p>
          <w:p w14:paraId="4D7EBE55" w14:textId="77777777" w:rsidR="00886176" w:rsidRPr="00886176" w:rsidRDefault="00886176" w:rsidP="00A82915">
            <w:pPr>
              <w:spacing w:before="120" w:after="120"/>
              <w:rPr>
                <w:lang w:val="es-ES"/>
              </w:rPr>
            </w:pPr>
            <w:r w:rsidRPr="00886176">
              <w:rPr>
                <w:lang w:val="es-ES"/>
              </w:rPr>
              <w:t>Para el caso de las comunidades submareales se contempla</w:t>
            </w:r>
            <w:r>
              <w:rPr>
                <w:lang w:val="es-ES"/>
              </w:rPr>
              <w:t xml:space="preserve"> muestrear en los mismos puntos </w:t>
            </w:r>
            <w:r w:rsidRPr="00886176">
              <w:rPr>
                <w:lang w:val="es-ES"/>
              </w:rPr>
              <w:t>definidos para la caracterización física y química de la col</w:t>
            </w:r>
            <w:r w:rsidR="008061CA">
              <w:rPr>
                <w:lang w:val="es-ES"/>
              </w:rPr>
              <w:t xml:space="preserve">umna de agua y de sedimentos (4 </w:t>
            </w:r>
            <w:r w:rsidRPr="00886176">
              <w:rPr>
                <w:lang w:val="es-ES"/>
              </w:rPr>
              <w:t>estaciones).</w:t>
            </w:r>
          </w:p>
          <w:p w14:paraId="1258AF3A" w14:textId="77777777" w:rsidR="00886176" w:rsidRPr="00886176" w:rsidRDefault="00886176" w:rsidP="00A82915">
            <w:pPr>
              <w:spacing w:before="120" w:after="120"/>
              <w:rPr>
                <w:lang w:val="es-ES"/>
              </w:rPr>
            </w:pPr>
            <w:r w:rsidRPr="00886176">
              <w:rPr>
                <w:lang w:val="es-ES"/>
              </w:rPr>
              <w:t>La frecuencia de muestreo será semestral (invierno y verano), du</w:t>
            </w:r>
            <w:r w:rsidR="008061CA">
              <w:rPr>
                <w:lang w:val="es-ES"/>
              </w:rPr>
              <w:t xml:space="preserve">rante los tres primeros años de </w:t>
            </w:r>
            <w:r w:rsidRPr="00886176">
              <w:rPr>
                <w:lang w:val="es-ES"/>
              </w:rPr>
              <w:t>funcionamiento del proyecto, para luego, tras una evaluaci</w:t>
            </w:r>
            <w:r w:rsidR="008061CA">
              <w:rPr>
                <w:lang w:val="es-ES"/>
              </w:rPr>
              <w:t xml:space="preserve">ón en conjunto con la autoridad </w:t>
            </w:r>
            <w:r w:rsidRPr="00886176">
              <w:rPr>
                <w:lang w:val="es-ES"/>
              </w:rPr>
              <w:t>ambiental variar la frecuencia a anual.</w:t>
            </w:r>
          </w:p>
          <w:p w14:paraId="6F471092" w14:textId="77777777" w:rsidR="00886176" w:rsidRPr="00886176" w:rsidRDefault="008061CA" w:rsidP="00A82915">
            <w:pPr>
              <w:spacing w:before="120" w:after="120"/>
              <w:rPr>
                <w:lang w:val="es-ES"/>
              </w:rPr>
            </w:pPr>
            <w:r>
              <w:rPr>
                <w:lang w:val="es-ES"/>
              </w:rPr>
              <w:lastRenderedPageBreak/>
              <w:t>(…)</w:t>
            </w:r>
          </w:p>
          <w:p w14:paraId="14539C57" w14:textId="77777777" w:rsidR="00886176" w:rsidRPr="00886176" w:rsidRDefault="00886176" w:rsidP="00A82915">
            <w:pPr>
              <w:spacing w:before="120" w:after="120"/>
              <w:rPr>
                <w:lang w:val="es-ES"/>
              </w:rPr>
            </w:pPr>
            <w:r w:rsidRPr="00886176">
              <w:rPr>
                <w:lang w:val="es-ES"/>
              </w:rPr>
              <w:t>A partir de los valores de abundancia y biomasa, se efectuarán los posteri</w:t>
            </w:r>
            <w:r w:rsidR="008061CA">
              <w:rPr>
                <w:lang w:val="es-ES"/>
              </w:rPr>
              <w:t xml:space="preserve">ores análisis </w:t>
            </w:r>
            <w:r w:rsidRPr="00886176">
              <w:rPr>
                <w:lang w:val="es-ES"/>
              </w:rPr>
              <w:t>ecológicos que permitan caracterizar las comunidades de la fauna bentónica submareal. Dichos</w:t>
            </w:r>
          </w:p>
          <w:p w14:paraId="66A16D46" w14:textId="77777777" w:rsidR="00886176" w:rsidRPr="00886176" w:rsidRDefault="00886176" w:rsidP="00A82915">
            <w:pPr>
              <w:spacing w:before="120" w:after="120"/>
              <w:rPr>
                <w:lang w:val="es-ES"/>
              </w:rPr>
            </w:pPr>
            <w:r w:rsidRPr="00886176">
              <w:rPr>
                <w:lang w:val="es-ES"/>
              </w:rPr>
              <w:t>análisis corresponden a:</w:t>
            </w:r>
          </w:p>
          <w:p w14:paraId="59EA150F" w14:textId="04C0D6D1" w:rsidR="00886176" w:rsidRPr="00886176" w:rsidRDefault="00886176" w:rsidP="00A82915">
            <w:pPr>
              <w:spacing w:before="120" w:after="120"/>
              <w:rPr>
                <w:lang w:val="es-ES"/>
              </w:rPr>
            </w:pPr>
            <w:r w:rsidRPr="00886176">
              <w:rPr>
                <w:lang w:val="es-ES"/>
              </w:rPr>
              <w:t>• Análisis de comparación de curvas de abundancia-biomasa (Análisis ABC)</w:t>
            </w:r>
            <w:r w:rsidR="00087F6F">
              <w:rPr>
                <w:lang w:val="es-ES"/>
              </w:rPr>
              <w:t>.</w:t>
            </w:r>
          </w:p>
          <w:p w14:paraId="0436B93E" w14:textId="762EA432" w:rsidR="00886176" w:rsidRPr="00886176" w:rsidRDefault="00886176" w:rsidP="00A82915">
            <w:pPr>
              <w:spacing w:before="120" w:after="120"/>
              <w:rPr>
                <w:lang w:val="es-ES"/>
              </w:rPr>
            </w:pPr>
            <w:r w:rsidRPr="00886176">
              <w:rPr>
                <w:lang w:val="es-ES"/>
              </w:rPr>
              <w:t xml:space="preserve">• </w:t>
            </w:r>
            <w:r w:rsidR="008E1037" w:rsidRPr="00886176">
              <w:rPr>
                <w:lang w:val="es-ES"/>
              </w:rPr>
              <w:t>índice</w:t>
            </w:r>
            <w:r w:rsidRPr="00886176">
              <w:rPr>
                <w:lang w:val="es-ES"/>
              </w:rPr>
              <w:t xml:space="preserve"> de diversidad biológica H'(Shannon-Wiener)</w:t>
            </w:r>
            <w:r w:rsidR="00087F6F">
              <w:rPr>
                <w:lang w:val="es-ES"/>
              </w:rPr>
              <w:t>.</w:t>
            </w:r>
          </w:p>
          <w:p w14:paraId="426D3C5E" w14:textId="75203F98" w:rsidR="00886176" w:rsidRPr="00886176" w:rsidRDefault="00886176" w:rsidP="00A82915">
            <w:pPr>
              <w:spacing w:before="120" w:after="120"/>
              <w:rPr>
                <w:lang w:val="es-ES"/>
              </w:rPr>
            </w:pPr>
            <w:r w:rsidRPr="00886176">
              <w:rPr>
                <w:lang w:val="es-ES"/>
              </w:rPr>
              <w:t>• Equitabilidad o Eveness (J) respecto del índice de diversidad H'</w:t>
            </w:r>
            <w:r w:rsidR="00087F6F">
              <w:rPr>
                <w:lang w:val="es-ES"/>
              </w:rPr>
              <w:t>.</w:t>
            </w:r>
          </w:p>
          <w:p w14:paraId="73B1A881" w14:textId="4D695A4D" w:rsidR="00886176" w:rsidRPr="00886176" w:rsidRDefault="00886176" w:rsidP="00A82915">
            <w:pPr>
              <w:spacing w:before="120" w:after="120"/>
              <w:rPr>
                <w:lang w:val="es-ES"/>
              </w:rPr>
            </w:pPr>
            <w:r w:rsidRPr="00886176">
              <w:rPr>
                <w:lang w:val="es-ES"/>
              </w:rPr>
              <w:t>• Riqueza específica</w:t>
            </w:r>
            <w:r w:rsidR="00087F6F">
              <w:rPr>
                <w:lang w:val="es-ES"/>
              </w:rPr>
              <w:t>.</w:t>
            </w:r>
          </w:p>
          <w:p w14:paraId="019A4C36" w14:textId="11291229" w:rsidR="00886176" w:rsidRPr="00886176" w:rsidRDefault="00886176" w:rsidP="00A82915">
            <w:pPr>
              <w:spacing w:before="120" w:after="120"/>
              <w:rPr>
                <w:lang w:val="es-ES"/>
              </w:rPr>
            </w:pPr>
            <w:r w:rsidRPr="00886176">
              <w:rPr>
                <w:lang w:val="es-ES"/>
              </w:rPr>
              <w:t>• Clasificación de estaciones (análisis cl</w:t>
            </w:r>
            <w:r w:rsidR="008E1037">
              <w:rPr>
                <w:lang w:val="es-ES"/>
              </w:rPr>
              <w:t>ú</w:t>
            </w:r>
            <w:r w:rsidRPr="00886176">
              <w:rPr>
                <w:lang w:val="es-ES"/>
              </w:rPr>
              <w:t>ster), según p</w:t>
            </w:r>
            <w:r w:rsidR="00AE6972">
              <w:rPr>
                <w:lang w:val="es-ES"/>
              </w:rPr>
              <w:t xml:space="preserve">resencia o ausencia de especies </w:t>
            </w:r>
            <w:r w:rsidRPr="00886176">
              <w:rPr>
                <w:lang w:val="es-ES"/>
              </w:rPr>
              <w:t>encontradas.</w:t>
            </w:r>
          </w:p>
          <w:p w14:paraId="176A6419" w14:textId="77777777" w:rsidR="00886176" w:rsidRPr="00886176" w:rsidRDefault="00886176" w:rsidP="00A82915">
            <w:pPr>
              <w:spacing w:before="120" w:after="120"/>
              <w:rPr>
                <w:lang w:val="es-ES"/>
              </w:rPr>
            </w:pPr>
            <w:r w:rsidRPr="00886176">
              <w:rPr>
                <w:lang w:val="es-ES"/>
              </w:rPr>
              <w:t>Como complemento a los análisis taxonómico-estadísticos, se efect</w:t>
            </w:r>
            <w:r w:rsidR="008061CA">
              <w:rPr>
                <w:lang w:val="es-ES"/>
              </w:rPr>
              <w:t xml:space="preserve">uará un catastro fotográfico </w:t>
            </w:r>
            <w:r w:rsidRPr="00886176">
              <w:rPr>
                <w:lang w:val="es-ES"/>
              </w:rPr>
              <w:t xml:space="preserve">de las especies faunísticas que hayan sido recolectadas en el área de estudio. </w:t>
            </w:r>
          </w:p>
          <w:p w14:paraId="678EDA90" w14:textId="77777777" w:rsidR="00886176" w:rsidRPr="008061CA" w:rsidRDefault="00886176" w:rsidP="00A82915">
            <w:pPr>
              <w:spacing w:before="120" w:after="120"/>
              <w:rPr>
                <w:u w:val="single"/>
                <w:lang w:val="es-ES"/>
              </w:rPr>
            </w:pPr>
            <w:r w:rsidRPr="008061CA">
              <w:rPr>
                <w:u w:val="single"/>
                <w:lang w:val="es-ES"/>
              </w:rPr>
              <w:t>Comunidades lntermareales</w:t>
            </w:r>
          </w:p>
          <w:p w14:paraId="6E63B697" w14:textId="77777777" w:rsidR="00886176" w:rsidRPr="00886176" w:rsidRDefault="00886176" w:rsidP="00A82915">
            <w:pPr>
              <w:spacing w:before="120" w:after="120"/>
              <w:rPr>
                <w:lang w:val="es-ES"/>
              </w:rPr>
            </w:pPr>
            <w:r w:rsidRPr="00886176">
              <w:rPr>
                <w:lang w:val="es-ES"/>
              </w:rPr>
              <w:t>Se caracterizarán las comunidades de epifauna y/o macroinf</w:t>
            </w:r>
            <w:r w:rsidR="008061CA">
              <w:rPr>
                <w:lang w:val="es-ES"/>
              </w:rPr>
              <w:t xml:space="preserve">auna intermareal presente en el </w:t>
            </w:r>
            <w:r w:rsidRPr="00886176">
              <w:rPr>
                <w:lang w:val="es-ES"/>
              </w:rPr>
              <w:t>borde costero localizado en las inmediaciones del muelle de em</w:t>
            </w:r>
            <w:r w:rsidR="008061CA">
              <w:rPr>
                <w:lang w:val="es-ES"/>
              </w:rPr>
              <w:t xml:space="preserve">barque. Para ello se dispondrán </w:t>
            </w:r>
            <w:r w:rsidRPr="00886176">
              <w:rPr>
                <w:lang w:val="es-ES"/>
              </w:rPr>
              <w:t xml:space="preserve">4 transectos, dos de los cuales se localizarán en las cercanías </w:t>
            </w:r>
            <w:r w:rsidR="008061CA">
              <w:rPr>
                <w:lang w:val="es-ES"/>
              </w:rPr>
              <w:t xml:space="preserve">del muelle de embarque y dos se </w:t>
            </w:r>
            <w:r w:rsidRPr="00886176">
              <w:rPr>
                <w:lang w:val="es-ES"/>
              </w:rPr>
              <w:t>ubicarán fuera del área de influencia de las actividades de carguío.</w:t>
            </w:r>
          </w:p>
          <w:p w14:paraId="0260B326" w14:textId="77777777" w:rsidR="00886176" w:rsidRPr="00886176" w:rsidRDefault="00886176" w:rsidP="00A82915">
            <w:pPr>
              <w:spacing w:before="120" w:after="120"/>
              <w:rPr>
                <w:lang w:val="es-ES"/>
              </w:rPr>
            </w:pPr>
            <w:r w:rsidRPr="00886176">
              <w:rPr>
                <w:lang w:val="es-ES"/>
              </w:rPr>
              <w:t>La frecuencia de muestreo será semestral (invierno y verano), du</w:t>
            </w:r>
            <w:r w:rsidR="008061CA">
              <w:rPr>
                <w:lang w:val="es-ES"/>
              </w:rPr>
              <w:t xml:space="preserve">rante los tres primeros años de </w:t>
            </w:r>
            <w:r w:rsidRPr="00886176">
              <w:rPr>
                <w:lang w:val="es-ES"/>
              </w:rPr>
              <w:t>funcionamiento del proyecto, para luego, tras una evaluación en conjunto c</w:t>
            </w:r>
            <w:r w:rsidR="008061CA">
              <w:rPr>
                <w:lang w:val="es-ES"/>
              </w:rPr>
              <w:t xml:space="preserve">on la autoridad </w:t>
            </w:r>
            <w:r w:rsidRPr="00886176">
              <w:rPr>
                <w:lang w:val="es-ES"/>
              </w:rPr>
              <w:t>ambiental variar la frecuencia a anual.</w:t>
            </w:r>
          </w:p>
          <w:p w14:paraId="52C568AF" w14:textId="77777777" w:rsidR="00886176" w:rsidRPr="00886176" w:rsidRDefault="008061CA" w:rsidP="00A82915">
            <w:pPr>
              <w:spacing w:before="120" w:after="120"/>
              <w:rPr>
                <w:lang w:val="es-ES"/>
              </w:rPr>
            </w:pPr>
            <w:r>
              <w:rPr>
                <w:lang w:val="es-ES"/>
              </w:rPr>
              <w:t>(…)</w:t>
            </w:r>
          </w:p>
          <w:p w14:paraId="7A4DDE09" w14:textId="77777777" w:rsidR="00886176" w:rsidRPr="00886176" w:rsidRDefault="00886176" w:rsidP="00A82915">
            <w:pPr>
              <w:spacing w:before="120" w:after="120"/>
              <w:rPr>
                <w:lang w:val="es-ES"/>
              </w:rPr>
            </w:pPr>
            <w:r w:rsidRPr="00886176">
              <w:rPr>
                <w:lang w:val="es-ES"/>
              </w:rPr>
              <w:t xml:space="preserve">A partir de los antecedentes recopilados en terreno, se contempla </w:t>
            </w:r>
            <w:r w:rsidR="008061CA">
              <w:rPr>
                <w:lang w:val="es-ES"/>
              </w:rPr>
              <w:t xml:space="preserve">el desarrollo de los siguientes </w:t>
            </w:r>
            <w:r w:rsidRPr="00886176">
              <w:rPr>
                <w:lang w:val="es-ES"/>
              </w:rPr>
              <w:t>análisis de las comunidades presentes en la zona intermareal:</w:t>
            </w:r>
          </w:p>
          <w:p w14:paraId="184BF5A9" w14:textId="32810481" w:rsidR="00886176" w:rsidRPr="00886176" w:rsidRDefault="00886176" w:rsidP="00A82915">
            <w:pPr>
              <w:spacing w:before="120" w:after="120"/>
              <w:rPr>
                <w:lang w:val="es-ES"/>
              </w:rPr>
            </w:pPr>
            <w:r w:rsidRPr="00886176">
              <w:rPr>
                <w:lang w:val="es-ES"/>
              </w:rPr>
              <w:t>• Cobertura de especies</w:t>
            </w:r>
            <w:r w:rsidR="00087F6F">
              <w:rPr>
                <w:lang w:val="es-ES"/>
              </w:rPr>
              <w:t>.</w:t>
            </w:r>
          </w:p>
          <w:p w14:paraId="351C0792" w14:textId="7F097335" w:rsidR="00886176" w:rsidRPr="00886176" w:rsidRDefault="00886176" w:rsidP="00A82915">
            <w:pPr>
              <w:spacing w:before="120" w:after="120"/>
              <w:rPr>
                <w:lang w:val="es-ES"/>
              </w:rPr>
            </w:pPr>
            <w:r w:rsidRPr="00886176">
              <w:rPr>
                <w:lang w:val="es-ES"/>
              </w:rPr>
              <w:t xml:space="preserve">• </w:t>
            </w:r>
            <w:r w:rsidR="008E1037" w:rsidRPr="00886176">
              <w:rPr>
                <w:lang w:val="es-ES"/>
              </w:rPr>
              <w:t>índice</w:t>
            </w:r>
            <w:r w:rsidRPr="00886176">
              <w:rPr>
                <w:lang w:val="es-ES"/>
              </w:rPr>
              <w:t xml:space="preserve"> de diversidad biológica H' (Shannon-Wiener)</w:t>
            </w:r>
            <w:r w:rsidR="00087F6F">
              <w:rPr>
                <w:lang w:val="es-ES"/>
              </w:rPr>
              <w:t>.</w:t>
            </w:r>
          </w:p>
          <w:p w14:paraId="0F5B4834" w14:textId="758CD3B1" w:rsidR="00886176" w:rsidRPr="00886176" w:rsidRDefault="00886176" w:rsidP="00A82915">
            <w:pPr>
              <w:spacing w:before="120" w:after="120"/>
              <w:rPr>
                <w:lang w:val="es-ES"/>
              </w:rPr>
            </w:pPr>
            <w:r w:rsidRPr="00886176">
              <w:rPr>
                <w:lang w:val="es-ES"/>
              </w:rPr>
              <w:t>• Equitabilidad o Eveness (J), respecto del</w:t>
            </w:r>
            <w:r w:rsidR="008E1037">
              <w:rPr>
                <w:lang w:val="es-ES"/>
              </w:rPr>
              <w:t xml:space="preserve"> </w:t>
            </w:r>
            <w:r w:rsidR="008E1037" w:rsidRPr="00886176">
              <w:rPr>
                <w:lang w:val="es-ES"/>
              </w:rPr>
              <w:t>índice</w:t>
            </w:r>
            <w:r w:rsidRPr="00886176">
              <w:rPr>
                <w:lang w:val="es-ES"/>
              </w:rPr>
              <w:t xml:space="preserve"> de diversidad H'.</w:t>
            </w:r>
          </w:p>
          <w:p w14:paraId="3BEDB667" w14:textId="0BB927D7" w:rsidR="00886176" w:rsidRPr="00886176" w:rsidRDefault="00886176" w:rsidP="00A82915">
            <w:pPr>
              <w:spacing w:before="120" w:after="120"/>
              <w:rPr>
                <w:lang w:val="es-ES"/>
              </w:rPr>
            </w:pPr>
            <w:r w:rsidRPr="00886176">
              <w:rPr>
                <w:lang w:val="es-ES"/>
              </w:rPr>
              <w:t>• Riqueza específica</w:t>
            </w:r>
            <w:r w:rsidR="00087F6F">
              <w:rPr>
                <w:lang w:val="es-ES"/>
              </w:rPr>
              <w:t>.</w:t>
            </w:r>
          </w:p>
          <w:p w14:paraId="297B5A25" w14:textId="57FEE685" w:rsidR="00886176" w:rsidRPr="00886176" w:rsidRDefault="00886176" w:rsidP="00A82915">
            <w:pPr>
              <w:spacing w:before="120" w:after="120"/>
              <w:rPr>
                <w:lang w:val="es-ES"/>
              </w:rPr>
            </w:pPr>
            <w:r w:rsidRPr="00886176">
              <w:rPr>
                <w:lang w:val="es-ES"/>
              </w:rPr>
              <w:t>• Descripción de especies encontradas</w:t>
            </w:r>
            <w:r w:rsidR="00087F6F">
              <w:rPr>
                <w:lang w:val="es-ES"/>
              </w:rPr>
              <w:t>.</w:t>
            </w:r>
          </w:p>
          <w:p w14:paraId="7C3E1747" w14:textId="77777777" w:rsidR="00886176" w:rsidRPr="00886176" w:rsidRDefault="00886176" w:rsidP="00A82915">
            <w:pPr>
              <w:spacing w:before="120" w:after="120"/>
              <w:rPr>
                <w:lang w:val="es-ES"/>
              </w:rPr>
            </w:pPr>
            <w:r w:rsidRPr="00886176">
              <w:rPr>
                <w:lang w:val="es-ES"/>
              </w:rPr>
              <w:t>De manera análoga a lo descrito para las comunidades submarea</w:t>
            </w:r>
            <w:r w:rsidR="008061CA">
              <w:rPr>
                <w:lang w:val="es-ES"/>
              </w:rPr>
              <w:t xml:space="preserve">les, se contempla el desarrollo </w:t>
            </w:r>
            <w:r w:rsidRPr="00886176">
              <w:rPr>
                <w:lang w:val="es-ES"/>
              </w:rPr>
              <w:t>de un catastro fotográfico exhaustivo de las especies encontr</w:t>
            </w:r>
            <w:r w:rsidR="008061CA">
              <w:rPr>
                <w:lang w:val="es-ES"/>
              </w:rPr>
              <w:t xml:space="preserve">adas en la zona intermareal del </w:t>
            </w:r>
            <w:r w:rsidRPr="00886176">
              <w:rPr>
                <w:lang w:val="es-ES"/>
              </w:rPr>
              <w:t>área de estudio.</w:t>
            </w:r>
          </w:p>
          <w:p w14:paraId="750FF6D3" w14:textId="77777777" w:rsidR="00886176" w:rsidRPr="00886176" w:rsidRDefault="00886176" w:rsidP="00A82915">
            <w:pPr>
              <w:spacing w:before="120" w:after="120"/>
              <w:rPr>
                <w:lang w:val="es-ES"/>
              </w:rPr>
            </w:pPr>
            <w:r w:rsidRPr="00886176">
              <w:rPr>
                <w:lang w:val="es-ES"/>
              </w:rPr>
              <w:t xml:space="preserve">Al igual que lo descrito para las matrices de agua y sedimentos, </w:t>
            </w:r>
            <w:r w:rsidR="008061CA">
              <w:rPr>
                <w:lang w:val="es-ES"/>
              </w:rPr>
              <w:t xml:space="preserve">los informes correspondientes a </w:t>
            </w:r>
            <w:r w:rsidRPr="00886176">
              <w:rPr>
                <w:lang w:val="es-ES"/>
              </w:rPr>
              <w:t>las comunidades biológicas serán dinámicos, breves y con un análisis y discusión de los</w:t>
            </w:r>
          </w:p>
          <w:p w14:paraId="007CFC8F" w14:textId="77777777" w:rsidR="00886176" w:rsidRPr="00886176" w:rsidRDefault="00886176" w:rsidP="00A82915">
            <w:pPr>
              <w:spacing w:before="120" w:after="120"/>
              <w:rPr>
                <w:lang w:val="es-ES"/>
              </w:rPr>
            </w:pPr>
            <w:r w:rsidRPr="00886176">
              <w:rPr>
                <w:lang w:val="es-ES"/>
              </w:rPr>
              <w:t>resultados en función de los objetivos ambientales que se persigu</w:t>
            </w:r>
            <w:r w:rsidR="008061CA">
              <w:rPr>
                <w:lang w:val="es-ES"/>
              </w:rPr>
              <w:t xml:space="preserve">en. Se desarrollará un análisis </w:t>
            </w:r>
            <w:r w:rsidRPr="00886176">
              <w:rPr>
                <w:lang w:val="es-ES"/>
              </w:rPr>
              <w:t>cruzado e interpretación de los resultados. Las listas de datos</w:t>
            </w:r>
            <w:r w:rsidR="008061CA">
              <w:rPr>
                <w:lang w:val="es-ES"/>
              </w:rPr>
              <w:t xml:space="preserve">, tablas extensas y gráficos en </w:t>
            </w:r>
            <w:r w:rsidRPr="00886176">
              <w:rPr>
                <w:lang w:val="es-ES"/>
              </w:rPr>
              <w:t>serie, se entregarán en un anexo.</w:t>
            </w:r>
          </w:p>
          <w:p w14:paraId="55F1AFD2" w14:textId="77777777" w:rsidR="00886176" w:rsidRPr="008061CA" w:rsidRDefault="00886176" w:rsidP="00A82915">
            <w:pPr>
              <w:spacing w:before="120" w:after="120"/>
              <w:rPr>
                <w:u w:val="single"/>
                <w:lang w:val="es-ES"/>
              </w:rPr>
            </w:pPr>
            <w:r w:rsidRPr="008061CA">
              <w:rPr>
                <w:u w:val="single"/>
                <w:lang w:val="es-ES"/>
              </w:rPr>
              <w:t>Oceanografía</w:t>
            </w:r>
          </w:p>
          <w:p w14:paraId="33F2FC22" w14:textId="77777777" w:rsidR="00886176" w:rsidRPr="00886176" w:rsidRDefault="00886176" w:rsidP="00A82915">
            <w:pPr>
              <w:spacing w:before="120" w:after="120"/>
              <w:rPr>
                <w:lang w:val="es-ES"/>
              </w:rPr>
            </w:pPr>
            <w:r w:rsidRPr="00886176">
              <w:rPr>
                <w:lang w:val="es-ES"/>
              </w:rPr>
              <w:t xml:space="preserve">Se considera efectuar determinaciones de corrientes, </w:t>
            </w:r>
            <w:r w:rsidR="008061CA">
              <w:rPr>
                <w:lang w:val="es-ES"/>
              </w:rPr>
              <w:t xml:space="preserve">mediante el método Lagrangiano, </w:t>
            </w:r>
            <w:r w:rsidRPr="00886176">
              <w:rPr>
                <w:lang w:val="es-ES"/>
              </w:rPr>
              <w:t>utilizando derivadores superficiales y sub-superficiales en tres estaciones cercanas al muelle de</w:t>
            </w:r>
          </w:p>
          <w:p w14:paraId="0BBF786D" w14:textId="77777777" w:rsidR="00886176" w:rsidRPr="00886176" w:rsidRDefault="00886176" w:rsidP="00A82915">
            <w:pPr>
              <w:spacing w:before="120" w:after="120"/>
              <w:rPr>
                <w:lang w:val="es-ES"/>
              </w:rPr>
            </w:pPr>
            <w:r w:rsidRPr="00886176">
              <w:rPr>
                <w:lang w:val="es-ES"/>
              </w:rPr>
              <w:lastRenderedPageBreak/>
              <w:t>embarque; con una frecuencia semestral, durante los tres primeros años de funcionamient</w:t>
            </w:r>
            <w:r w:rsidR="008061CA">
              <w:rPr>
                <w:lang w:val="es-ES"/>
              </w:rPr>
              <w:t xml:space="preserve">o del </w:t>
            </w:r>
            <w:r w:rsidRPr="00886176">
              <w:rPr>
                <w:lang w:val="es-ES"/>
              </w:rPr>
              <w:t>proyecto, para luego, tras una evaluación en conjunto con l</w:t>
            </w:r>
            <w:r w:rsidR="008061CA">
              <w:rPr>
                <w:lang w:val="es-ES"/>
              </w:rPr>
              <w:t xml:space="preserve">a autoridad ambiental variar la </w:t>
            </w:r>
            <w:r w:rsidRPr="00886176">
              <w:rPr>
                <w:lang w:val="es-ES"/>
              </w:rPr>
              <w:t>frecuencia a anual.</w:t>
            </w:r>
          </w:p>
          <w:p w14:paraId="4B7B996E" w14:textId="77777777" w:rsidR="00886176" w:rsidRPr="00886176" w:rsidRDefault="00886176" w:rsidP="00A82915">
            <w:pPr>
              <w:spacing w:before="120" w:after="120"/>
              <w:rPr>
                <w:lang w:val="es-ES"/>
              </w:rPr>
            </w:pPr>
            <w:r w:rsidRPr="00886176">
              <w:rPr>
                <w:lang w:val="es-ES"/>
              </w:rPr>
              <w:t>Durante las mediciones con derivado</w:t>
            </w:r>
            <w:r w:rsidR="008061CA">
              <w:rPr>
                <w:lang w:val="es-ES"/>
              </w:rPr>
              <w:t>r</w:t>
            </w:r>
            <w:r w:rsidRPr="00886176">
              <w:rPr>
                <w:lang w:val="es-ES"/>
              </w:rPr>
              <w:t>es, se medirá instrumenta</w:t>
            </w:r>
            <w:r w:rsidR="008061CA">
              <w:rPr>
                <w:lang w:val="es-ES"/>
              </w:rPr>
              <w:t xml:space="preserve">lmente la dirección y velocidad </w:t>
            </w:r>
            <w:r w:rsidRPr="00886176">
              <w:rPr>
                <w:lang w:val="es-ES"/>
              </w:rPr>
              <w:t>del viento en forma simultánea.</w:t>
            </w:r>
          </w:p>
          <w:p w14:paraId="5FB9F4C4" w14:textId="77777777" w:rsidR="00886176" w:rsidRPr="00886176" w:rsidRDefault="00886176" w:rsidP="00A82915">
            <w:pPr>
              <w:spacing w:before="120" w:after="120"/>
              <w:rPr>
                <w:lang w:val="es-ES"/>
              </w:rPr>
            </w:pPr>
            <w:r w:rsidRPr="00886176">
              <w:rPr>
                <w:lang w:val="es-ES"/>
              </w:rPr>
              <w:t>Las mediciones con derivadores se realizarán en la mism</w:t>
            </w:r>
            <w:r w:rsidR="008061CA">
              <w:rPr>
                <w:lang w:val="es-ES"/>
              </w:rPr>
              <w:t xml:space="preserve">a campaña que las mediciones de </w:t>
            </w:r>
            <w:r w:rsidRPr="00886176">
              <w:rPr>
                <w:lang w:val="es-ES"/>
              </w:rPr>
              <w:t>columna de agua y sedimentos (trimestral), en días consecutivos o en el mismo día.</w:t>
            </w:r>
          </w:p>
          <w:p w14:paraId="7BEFDAF1" w14:textId="77777777" w:rsidR="00886176" w:rsidRPr="00886176" w:rsidRDefault="00886176" w:rsidP="00A82915">
            <w:pPr>
              <w:spacing w:before="120" w:after="120"/>
              <w:rPr>
                <w:lang w:val="es-ES"/>
              </w:rPr>
            </w:pPr>
            <w:r w:rsidRPr="00886176">
              <w:rPr>
                <w:lang w:val="es-ES"/>
              </w:rPr>
              <w:t>Se entregaran informes dinámicos, breves y con un análisis y</w:t>
            </w:r>
            <w:r w:rsidR="008061CA">
              <w:rPr>
                <w:lang w:val="es-ES"/>
              </w:rPr>
              <w:t xml:space="preserve"> discusión de los resultados en </w:t>
            </w:r>
            <w:r w:rsidRPr="00886176">
              <w:rPr>
                <w:lang w:val="es-ES"/>
              </w:rPr>
              <w:t>función de los objetivos ambientales que se persiguen. Se indicará con ayuda de fotografías</w:t>
            </w:r>
          </w:p>
          <w:p w14:paraId="3BAF444A" w14:textId="77777777" w:rsidR="00886176" w:rsidRPr="00886176" w:rsidRDefault="00886176" w:rsidP="00A82915">
            <w:pPr>
              <w:spacing w:before="120" w:after="120"/>
              <w:rPr>
                <w:lang w:val="es-ES"/>
              </w:rPr>
            </w:pPr>
            <w:r w:rsidRPr="00886176">
              <w:rPr>
                <w:lang w:val="es-ES"/>
              </w:rPr>
              <w:t>aéreas del sector de estudio, los patrones de desplazamiento de l</w:t>
            </w:r>
            <w:r w:rsidR="008061CA">
              <w:rPr>
                <w:lang w:val="es-ES"/>
              </w:rPr>
              <w:t xml:space="preserve">as corrientes durante las fases </w:t>
            </w:r>
            <w:r w:rsidRPr="00886176">
              <w:rPr>
                <w:lang w:val="es-ES"/>
              </w:rPr>
              <w:t>de marea llenante y vaciante .</w:t>
            </w:r>
          </w:p>
          <w:p w14:paraId="4DDBA4B9" w14:textId="77777777" w:rsidR="00886176" w:rsidRPr="008061CA" w:rsidRDefault="00886176" w:rsidP="00A82915">
            <w:pPr>
              <w:spacing w:before="120" w:after="120"/>
              <w:rPr>
                <w:u w:val="single"/>
                <w:lang w:val="es-ES"/>
              </w:rPr>
            </w:pPr>
            <w:r w:rsidRPr="008061CA">
              <w:rPr>
                <w:u w:val="single"/>
                <w:lang w:val="es-ES"/>
              </w:rPr>
              <w:t>INFORMES</w:t>
            </w:r>
          </w:p>
          <w:p w14:paraId="7E4B1EE0" w14:textId="77777777" w:rsidR="00886176" w:rsidRPr="00886176" w:rsidRDefault="00886176" w:rsidP="00A82915">
            <w:pPr>
              <w:spacing w:before="120" w:after="120"/>
              <w:rPr>
                <w:lang w:val="es-ES"/>
              </w:rPr>
            </w:pPr>
            <w:r w:rsidRPr="00886176">
              <w:rPr>
                <w:lang w:val="es-ES"/>
              </w:rPr>
              <w:t>Al término de cada campaña, se entregará un informe que cont</w:t>
            </w:r>
            <w:r w:rsidR="008061CA">
              <w:rPr>
                <w:lang w:val="es-ES"/>
              </w:rPr>
              <w:t xml:space="preserve">endrá los resultados y análisis </w:t>
            </w:r>
            <w:r w:rsidRPr="00886176">
              <w:rPr>
                <w:lang w:val="es-ES"/>
              </w:rPr>
              <w:t>temporales y espaciales de las variables medidas en la campañ</w:t>
            </w:r>
            <w:r w:rsidR="008061CA">
              <w:rPr>
                <w:lang w:val="es-ES"/>
              </w:rPr>
              <w:t xml:space="preserve">a correspondiente. Este informe </w:t>
            </w:r>
            <w:r w:rsidRPr="00886176">
              <w:rPr>
                <w:lang w:val="es-ES"/>
              </w:rPr>
              <w:t>se entregará a la autoridad durante la octava semana d</w:t>
            </w:r>
            <w:r w:rsidR="008061CA">
              <w:rPr>
                <w:lang w:val="es-ES"/>
              </w:rPr>
              <w:t xml:space="preserve">espués de efectuarse la campaña </w:t>
            </w:r>
            <w:r w:rsidRPr="00886176">
              <w:rPr>
                <w:lang w:val="es-ES"/>
              </w:rPr>
              <w:t>correspondiente.</w:t>
            </w:r>
          </w:p>
          <w:p w14:paraId="22EC7721" w14:textId="77777777" w:rsidR="00886176" w:rsidRPr="00886176" w:rsidRDefault="00886176" w:rsidP="00A82915">
            <w:pPr>
              <w:spacing w:before="120" w:after="120"/>
              <w:rPr>
                <w:lang w:val="es-ES"/>
              </w:rPr>
            </w:pPr>
            <w:r w:rsidRPr="00886176">
              <w:rPr>
                <w:lang w:val="es-ES"/>
              </w:rPr>
              <w:t>Los contenidos de los informes de cada campaña considerarán los siguientes itemes:</w:t>
            </w:r>
          </w:p>
          <w:p w14:paraId="64A2FB49" w14:textId="0D1B5734" w:rsidR="00886176" w:rsidRPr="00886176" w:rsidRDefault="00886176" w:rsidP="00A82915">
            <w:pPr>
              <w:spacing w:before="120" w:after="120"/>
              <w:rPr>
                <w:lang w:val="es-ES"/>
              </w:rPr>
            </w:pPr>
            <w:r w:rsidRPr="00886176">
              <w:rPr>
                <w:lang w:val="es-ES"/>
              </w:rPr>
              <w:t>• Resumen Ejecutivo</w:t>
            </w:r>
            <w:r w:rsidR="00087F6F">
              <w:rPr>
                <w:lang w:val="es-ES"/>
              </w:rPr>
              <w:t>.</w:t>
            </w:r>
          </w:p>
          <w:p w14:paraId="5B8F189A" w14:textId="2A29EA73" w:rsidR="00886176" w:rsidRPr="00886176" w:rsidRDefault="00886176" w:rsidP="00A82915">
            <w:pPr>
              <w:spacing w:before="120" w:after="120"/>
              <w:rPr>
                <w:lang w:val="es-ES"/>
              </w:rPr>
            </w:pPr>
            <w:r w:rsidRPr="00886176">
              <w:rPr>
                <w:lang w:val="es-ES"/>
              </w:rPr>
              <w:t>• Introducción</w:t>
            </w:r>
            <w:r w:rsidR="00087F6F">
              <w:rPr>
                <w:lang w:val="es-ES"/>
              </w:rPr>
              <w:t>.</w:t>
            </w:r>
          </w:p>
          <w:p w14:paraId="1BAFBA2B" w14:textId="656556F3" w:rsidR="00886176" w:rsidRPr="00886176" w:rsidRDefault="00886176" w:rsidP="00A82915">
            <w:pPr>
              <w:spacing w:before="120" w:after="120"/>
              <w:rPr>
                <w:lang w:val="es-ES"/>
              </w:rPr>
            </w:pPr>
            <w:r w:rsidRPr="00886176">
              <w:rPr>
                <w:lang w:val="es-ES"/>
              </w:rPr>
              <w:t>• Objetivos del PVA</w:t>
            </w:r>
            <w:r w:rsidR="00087F6F">
              <w:rPr>
                <w:lang w:val="es-ES"/>
              </w:rPr>
              <w:t>.</w:t>
            </w:r>
          </w:p>
          <w:p w14:paraId="3F85BE84" w14:textId="69C0D423" w:rsidR="00886176" w:rsidRPr="00886176" w:rsidRDefault="00886176" w:rsidP="00A82915">
            <w:pPr>
              <w:spacing w:before="120" w:after="120"/>
              <w:rPr>
                <w:lang w:val="es-ES"/>
              </w:rPr>
            </w:pPr>
            <w:r w:rsidRPr="00886176">
              <w:rPr>
                <w:lang w:val="es-ES"/>
              </w:rPr>
              <w:t>• Metodología</w:t>
            </w:r>
            <w:r w:rsidR="00087F6F">
              <w:rPr>
                <w:lang w:val="es-ES"/>
              </w:rPr>
              <w:t>.</w:t>
            </w:r>
          </w:p>
          <w:p w14:paraId="08EA9EF4" w14:textId="3F75A8D4" w:rsidR="00886176" w:rsidRPr="00886176" w:rsidRDefault="00886176" w:rsidP="00A82915">
            <w:pPr>
              <w:spacing w:before="120" w:after="120"/>
              <w:rPr>
                <w:lang w:val="es-ES"/>
              </w:rPr>
            </w:pPr>
            <w:r w:rsidRPr="00886176">
              <w:rPr>
                <w:lang w:val="es-ES"/>
              </w:rPr>
              <w:t>• Resultados (de la campaña correspondiente)</w:t>
            </w:r>
            <w:r w:rsidR="00087F6F">
              <w:rPr>
                <w:lang w:val="es-ES"/>
              </w:rPr>
              <w:t>.</w:t>
            </w:r>
          </w:p>
          <w:p w14:paraId="2BE0B7AE" w14:textId="583C9CE0" w:rsidR="00886176" w:rsidRPr="00886176" w:rsidRDefault="00886176" w:rsidP="00A82915">
            <w:pPr>
              <w:spacing w:before="120" w:after="120"/>
              <w:rPr>
                <w:lang w:val="es-ES"/>
              </w:rPr>
            </w:pPr>
            <w:r w:rsidRPr="00886176">
              <w:rPr>
                <w:lang w:val="es-ES"/>
              </w:rPr>
              <w:t>• Discusión (Análisis temporal y espacial de los resultados)</w:t>
            </w:r>
            <w:r w:rsidR="00087F6F">
              <w:rPr>
                <w:lang w:val="es-ES"/>
              </w:rPr>
              <w:t>.</w:t>
            </w:r>
          </w:p>
          <w:p w14:paraId="66F35B29" w14:textId="7BD11DCC" w:rsidR="00886176" w:rsidRPr="00886176" w:rsidRDefault="00886176" w:rsidP="00A82915">
            <w:pPr>
              <w:spacing w:before="120" w:after="120"/>
              <w:rPr>
                <w:lang w:val="es-ES"/>
              </w:rPr>
            </w:pPr>
            <w:r w:rsidRPr="00886176">
              <w:rPr>
                <w:lang w:val="es-ES"/>
              </w:rPr>
              <w:t>• Referencias bibliográficas</w:t>
            </w:r>
            <w:r w:rsidR="00087F6F">
              <w:rPr>
                <w:lang w:val="es-ES"/>
              </w:rPr>
              <w:t>.</w:t>
            </w:r>
          </w:p>
          <w:p w14:paraId="20FD22A4" w14:textId="3C4AD8FE" w:rsidR="00886176" w:rsidRPr="004D2E2F" w:rsidRDefault="00886176" w:rsidP="00A82915">
            <w:pPr>
              <w:spacing w:before="120" w:after="120"/>
              <w:rPr>
                <w:lang w:val="es-ES"/>
              </w:rPr>
            </w:pPr>
            <w:r w:rsidRPr="00886176">
              <w:rPr>
                <w:lang w:val="es-ES"/>
              </w:rPr>
              <w:t>• Anexos</w:t>
            </w:r>
            <w:r w:rsidR="00087F6F">
              <w:rPr>
                <w:lang w:val="es-ES"/>
              </w:rPr>
              <w:t>.</w:t>
            </w:r>
          </w:p>
        </w:tc>
      </w:tr>
      <w:tr w:rsidR="001532A8" w14:paraId="5D132166" w14:textId="77777777" w:rsidTr="001532A8">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29A988FB" w14:textId="77777777" w:rsidR="001532A8" w:rsidRDefault="001532A8" w:rsidP="001532A8">
            <w:pPr>
              <w:jc w:val="left"/>
              <w:rPr>
                <w:color w:val="FF0000"/>
                <w:lang w:val="es-ES"/>
              </w:rPr>
            </w:pPr>
            <w:r>
              <w:rPr>
                <w:b/>
                <w:lang w:val="es-ES"/>
              </w:rPr>
              <w:lastRenderedPageBreak/>
              <w:t>Hechos:</w:t>
            </w:r>
            <w:r>
              <w:rPr>
                <w:lang w:val="es-ES"/>
              </w:rPr>
              <w:t xml:space="preserve"> </w:t>
            </w:r>
          </w:p>
          <w:p w14:paraId="67F8C8D7" w14:textId="77777777" w:rsidR="001532A8" w:rsidRDefault="001532A8" w:rsidP="001532A8">
            <w:pPr>
              <w:spacing w:before="120" w:after="120"/>
              <w:rPr>
                <w:b/>
              </w:rPr>
            </w:pPr>
            <w:r w:rsidRPr="008E34C9">
              <w:rPr>
                <w:b/>
              </w:rPr>
              <w:t>Resultado</w:t>
            </w:r>
            <w:r>
              <w:rPr>
                <w:b/>
              </w:rPr>
              <w:t>s</w:t>
            </w:r>
            <w:r w:rsidRPr="008E34C9">
              <w:rPr>
                <w:b/>
              </w:rPr>
              <w:t xml:space="preserve"> examen de Información:</w:t>
            </w:r>
          </w:p>
          <w:p w14:paraId="4E3DE122" w14:textId="36A21C45" w:rsidR="001532A8" w:rsidRDefault="00EC09FD" w:rsidP="001532A8">
            <w:pPr>
              <w:spacing w:before="120" w:after="120"/>
              <w:rPr>
                <w:lang w:val="es-ES"/>
              </w:rPr>
            </w:pPr>
            <w:r>
              <w:rPr>
                <w:lang w:val="es-ES"/>
              </w:rPr>
              <w:t xml:space="preserve">A través del ordinario de encomendación O.R.A N°66 de fecha 13 de marzo de 2017, se encomendó a DIRECTEMAR el análisis de los Planes de Vigilancia Ambiental reportados </w:t>
            </w:r>
            <w:r w:rsidR="008E1037">
              <w:rPr>
                <w:lang w:val="es-ES"/>
              </w:rPr>
              <w:t>por</w:t>
            </w:r>
            <w:r>
              <w:rPr>
                <w:lang w:val="es-ES"/>
              </w:rPr>
              <w:t xml:space="preserve"> el titular en la plataforma electrónica de la SMA. Al respecto el servicio, mediante el Ordinario N° 12.600/176 de fecha 17 abril de 2017 (Anexo </w:t>
            </w:r>
            <w:r w:rsidR="00C424F7">
              <w:rPr>
                <w:lang w:val="es-ES"/>
              </w:rPr>
              <w:t>12</w:t>
            </w:r>
            <w:r>
              <w:rPr>
                <w:lang w:val="es-ES"/>
              </w:rPr>
              <w:t>) respondió lo siguiente:</w:t>
            </w:r>
          </w:p>
          <w:p w14:paraId="36F2A6F3" w14:textId="77777777" w:rsidR="00EC09FD" w:rsidRDefault="00EC09FD" w:rsidP="00EC09FD">
            <w:pPr>
              <w:pStyle w:val="Prrafodelista"/>
              <w:numPr>
                <w:ilvl w:val="0"/>
                <w:numId w:val="24"/>
              </w:numPr>
              <w:spacing w:before="120" w:after="120"/>
              <w:rPr>
                <w:lang w:val="es-ES"/>
              </w:rPr>
            </w:pPr>
            <w:r w:rsidRPr="00EC09FD">
              <w:rPr>
                <w:lang w:val="es-ES"/>
              </w:rPr>
              <w:t>Los informes correspondientes a las mediciones efectuadas en el año 2015 y 2016,</w:t>
            </w:r>
            <w:r>
              <w:rPr>
                <w:lang w:val="es-ES"/>
              </w:rPr>
              <w:t xml:space="preserve"> </w:t>
            </w:r>
            <w:r w:rsidRPr="00EC09FD">
              <w:rPr>
                <w:lang w:val="es-ES"/>
              </w:rPr>
              <w:t>cumplen con lo establecido en el numeral 8.8 de la R.C.A. No 104/2007 que indica</w:t>
            </w:r>
            <w:r>
              <w:rPr>
                <w:lang w:val="es-ES"/>
              </w:rPr>
              <w:t xml:space="preserve"> </w:t>
            </w:r>
            <w:r w:rsidRPr="00EC09FD">
              <w:rPr>
                <w:lang w:val="es-ES"/>
              </w:rPr>
              <w:t>los contenidos del P.V.A. del medio marino (Adenda 1 páginas 143 a 147), en cuanto</w:t>
            </w:r>
            <w:r>
              <w:rPr>
                <w:lang w:val="es-ES"/>
              </w:rPr>
              <w:t xml:space="preserve"> </w:t>
            </w:r>
            <w:r w:rsidRPr="00EC09FD">
              <w:rPr>
                <w:lang w:val="es-ES"/>
              </w:rPr>
              <w:t>a la medición y frecuencia de las variables en la columna de agua, sedimentos</w:t>
            </w:r>
            <w:r>
              <w:rPr>
                <w:lang w:val="es-ES"/>
              </w:rPr>
              <w:t xml:space="preserve"> </w:t>
            </w:r>
            <w:r w:rsidRPr="00EC09FD">
              <w:rPr>
                <w:lang w:val="es-ES"/>
              </w:rPr>
              <w:t>marinos y biota.</w:t>
            </w:r>
          </w:p>
          <w:p w14:paraId="15FB8AB4" w14:textId="77777777" w:rsidR="00EC09FD" w:rsidRDefault="00EC09FD" w:rsidP="00EC09FD">
            <w:pPr>
              <w:pStyle w:val="Prrafodelista"/>
              <w:numPr>
                <w:ilvl w:val="0"/>
                <w:numId w:val="24"/>
              </w:numPr>
              <w:spacing w:before="120" w:after="120"/>
              <w:rPr>
                <w:lang w:val="es-ES"/>
              </w:rPr>
            </w:pPr>
            <w:r w:rsidRPr="00EC09FD">
              <w:rPr>
                <w:lang w:val="es-ES"/>
              </w:rPr>
              <w:t>Cabe señalar que no se considera correcto efectuar comparaciones referenciales con</w:t>
            </w:r>
            <w:r>
              <w:rPr>
                <w:lang w:val="es-ES"/>
              </w:rPr>
              <w:t xml:space="preserve"> </w:t>
            </w:r>
            <w:r w:rsidRPr="00EC09FD">
              <w:rPr>
                <w:lang w:val="es-ES"/>
              </w:rPr>
              <w:t>la "Guía para el establecimiento de las Normas Secundarias de Calidad Ambiental</w:t>
            </w:r>
            <w:r>
              <w:rPr>
                <w:lang w:val="es-ES"/>
              </w:rPr>
              <w:t xml:space="preserve"> </w:t>
            </w:r>
            <w:r w:rsidRPr="00EC09FD">
              <w:rPr>
                <w:lang w:val="es-ES"/>
              </w:rPr>
              <w:t>para Aguas Continentales Superficiales y Marinas" de la CONAMA, 2004, ya que ésta</w:t>
            </w:r>
            <w:r>
              <w:rPr>
                <w:lang w:val="es-ES"/>
              </w:rPr>
              <w:t xml:space="preserve"> </w:t>
            </w:r>
            <w:r w:rsidRPr="00EC09FD">
              <w:rPr>
                <w:lang w:val="es-ES"/>
              </w:rPr>
              <w:t>sólo es una orientación y carece de validez normativa.</w:t>
            </w:r>
          </w:p>
          <w:p w14:paraId="6E04C75F" w14:textId="77777777" w:rsidR="00EC09FD" w:rsidRDefault="00EC09FD" w:rsidP="00EC09FD">
            <w:pPr>
              <w:pStyle w:val="Prrafodelista"/>
              <w:numPr>
                <w:ilvl w:val="0"/>
                <w:numId w:val="24"/>
              </w:numPr>
              <w:spacing w:before="120" w:after="120"/>
              <w:rPr>
                <w:lang w:val="es-ES"/>
              </w:rPr>
            </w:pPr>
            <w:r w:rsidRPr="00EC09FD">
              <w:rPr>
                <w:lang w:val="es-ES"/>
              </w:rPr>
              <w:t>De acuerdo a lo anterior y a lo establecido en el artículo 11° del D.S. N° 40/2013, a</w:t>
            </w:r>
            <w:r w:rsidR="00F1422A">
              <w:rPr>
                <w:lang w:val="es-ES"/>
              </w:rPr>
              <w:t xml:space="preserve"> </w:t>
            </w:r>
            <w:r w:rsidRPr="00EC09FD">
              <w:rPr>
                <w:lang w:val="es-ES"/>
              </w:rPr>
              <w:t>falta de una norma de calidad secundaria, se deberá u</w:t>
            </w:r>
            <w:r>
              <w:rPr>
                <w:lang w:val="es-ES"/>
              </w:rPr>
              <w:t xml:space="preserve">tilizar las normas de referencia </w:t>
            </w:r>
            <w:r w:rsidRPr="00EC09FD">
              <w:rPr>
                <w:lang w:val="es-ES"/>
              </w:rPr>
              <w:t>extranjeras, que corresponderán a aquellas vigentes en los siguientes Estados:</w:t>
            </w:r>
            <w:r>
              <w:rPr>
                <w:lang w:val="es-ES"/>
              </w:rPr>
              <w:t xml:space="preserve"> </w:t>
            </w:r>
            <w:r w:rsidRPr="00EC09FD">
              <w:rPr>
                <w:lang w:val="es-ES"/>
              </w:rPr>
              <w:t>República Federal de Alemania, República Argentina, Australia, República Federativa</w:t>
            </w:r>
            <w:r>
              <w:rPr>
                <w:lang w:val="es-ES"/>
              </w:rPr>
              <w:t xml:space="preserve"> </w:t>
            </w:r>
            <w:r w:rsidRPr="00EC09FD">
              <w:rPr>
                <w:lang w:val="es-ES"/>
              </w:rPr>
              <w:t>del Brasil, Canadá, Reino de España, Estados Unidos Mexicanos, Estados Unidos de</w:t>
            </w:r>
            <w:r>
              <w:rPr>
                <w:lang w:val="es-ES"/>
              </w:rPr>
              <w:t xml:space="preserve"> </w:t>
            </w:r>
            <w:r w:rsidRPr="00EC09FD">
              <w:rPr>
                <w:lang w:val="es-ES"/>
              </w:rPr>
              <w:t>América, Nueva Zelandia, Reino de los Países Bajos, República Italiana, Japón,</w:t>
            </w:r>
            <w:r>
              <w:rPr>
                <w:lang w:val="es-ES"/>
              </w:rPr>
              <w:t xml:space="preserve"> </w:t>
            </w:r>
            <w:r w:rsidRPr="00EC09FD">
              <w:rPr>
                <w:lang w:val="es-ES"/>
              </w:rPr>
              <w:t>Reino de Suecia y Confederación Suiza. Para la utilización de las normas d</w:t>
            </w:r>
            <w:r>
              <w:rPr>
                <w:lang w:val="es-ES"/>
              </w:rPr>
              <w:t xml:space="preserve">e </w:t>
            </w:r>
            <w:r w:rsidRPr="00EC09FD">
              <w:rPr>
                <w:lang w:val="es-ES"/>
              </w:rPr>
              <w:t>referencia, se priorizará aquel Estado que posea similitud en sus componentes</w:t>
            </w:r>
            <w:r>
              <w:rPr>
                <w:lang w:val="es-ES"/>
              </w:rPr>
              <w:t xml:space="preserve"> </w:t>
            </w:r>
            <w:r w:rsidRPr="00EC09FD">
              <w:rPr>
                <w:lang w:val="es-ES"/>
              </w:rPr>
              <w:t xml:space="preserve">ambientales, con la situación nacional </w:t>
            </w:r>
            <w:r w:rsidRPr="00EC09FD">
              <w:rPr>
                <w:lang w:val="es-ES"/>
              </w:rPr>
              <w:lastRenderedPageBreak/>
              <w:t>y/</w:t>
            </w:r>
            <w:r>
              <w:rPr>
                <w:lang w:val="es-ES"/>
              </w:rPr>
              <w:t xml:space="preserve">o local, lo que será justificado </w:t>
            </w:r>
            <w:r w:rsidRPr="00EC09FD">
              <w:rPr>
                <w:lang w:val="es-ES"/>
              </w:rPr>
              <w:t>razonablemente por el proponente. Cuando el proponente señale las normas de</w:t>
            </w:r>
            <w:r>
              <w:rPr>
                <w:lang w:val="es-ES"/>
              </w:rPr>
              <w:t xml:space="preserve"> </w:t>
            </w:r>
            <w:r w:rsidRPr="00EC09FD">
              <w:rPr>
                <w:lang w:val="es-ES"/>
              </w:rPr>
              <w:t>referencia extranjeras que utiliza, deberá acompañar un ejemplar íntegro y vigente de</w:t>
            </w:r>
            <w:r>
              <w:rPr>
                <w:lang w:val="es-ES"/>
              </w:rPr>
              <w:t xml:space="preserve"> </w:t>
            </w:r>
            <w:r w:rsidRPr="00EC09FD">
              <w:rPr>
                <w:lang w:val="es-ES"/>
              </w:rPr>
              <w:t>dicha norma.</w:t>
            </w:r>
          </w:p>
          <w:p w14:paraId="48617941" w14:textId="77777777" w:rsidR="00EC09FD" w:rsidRPr="00F1422A" w:rsidRDefault="00EC09FD" w:rsidP="00F1422A">
            <w:pPr>
              <w:pStyle w:val="Prrafodelista"/>
              <w:numPr>
                <w:ilvl w:val="0"/>
                <w:numId w:val="24"/>
              </w:numPr>
              <w:spacing w:before="120" w:after="120"/>
              <w:rPr>
                <w:lang w:val="es-ES"/>
              </w:rPr>
            </w:pPr>
            <w:r w:rsidRPr="00EC09FD">
              <w:rPr>
                <w:lang w:val="es-ES"/>
              </w:rPr>
              <w:t>Para la entrega de los futuros P.V.A. , los análisis de las distintas matrices</w:t>
            </w:r>
            <w:r w:rsidR="00F1422A">
              <w:rPr>
                <w:lang w:val="es-ES"/>
              </w:rPr>
              <w:t xml:space="preserve"> </w:t>
            </w:r>
            <w:r w:rsidRPr="00F1422A">
              <w:rPr>
                <w:lang w:val="es-ES"/>
              </w:rPr>
              <w:t>monitoreadas deberán ser comparadas con la línea base y la normativa de referencia</w:t>
            </w:r>
            <w:r w:rsidR="00F1422A">
              <w:rPr>
                <w:lang w:val="es-ES"/>
              </w:rPr>
              <w:t xml:space="preserve"> </w:t>
            </w:r>
            <w:r w:rsidRPr="00F1422A">
              <w:rPr>
                <w:lang w:val="es-ES"/>
              </w:rPr>
              <w:t>que el titular indique.</w:t>
            </w:r>
          </w:p>
          <w:p w14:paraId="5E758243" w14:textId="77777777" w:rsidR="001532A8" w:rsidRPr="000F4D16" w:rsidRDefault="001532A8" w:rsidP="001532A8">
            <w:pPr>
              <w:pStyle w:val="Prrafodelista"/>
              <w:spacing w:before="120" w:after="120"/>
            </w:pPr>
          </w:p>
        </w:tc>
      </w:tr>
    </w:tbl>
    <w:p w14:paraId="41F536D2" w14:textId="77777777" w:rsidR="00F1422A" w:rsidRDefault="00F1422A">
      <w:pPr>
        <w:jc w:val="left"/>
      </w:pPr>
    </w:p>
    <w:p w14:paraId="7744FE49" w14:textId="77777777" w:rsidR="00F1422A" w:rsidRDefault="00F1422A">
      <w:pPr>
        <w:jc w:val="left"/>
      </w:pPr>
      <w:r>
        <w:br w:type="page"/>
      </w:r>
    </w:p>
    <w:p w14:paraId="2CDC3B38" w14:textId="77777777" w:rsidR="002908C3" w:rsidRPr="007C26B9" w:rsidRDefault="002908C3" w:rsidP="00F227C7">
      <w:pPr>
        <w:pStyle w:val="Ttulo1"/>
        <w:numPr>
          <w:ilvl w:val="0"/>
          <w:numId w:val="4"/>
        </w:numPr>
      </w:pPr>
      <w:bookmarkStart w:id="245" w:name="_Toc496525598"/>
      <w:r w:rsidRPr="00892D13">
        <w:lastRenderedPageBreak/>
        <w:t>C</w:t>
      </w:r>
      <w:r w:rsidRPr="007C26B9">
        <w:t>ONCLUSIONES</w:t>
      </w:r>
      <w:r>
        <w:t>.</w:t>
      </w:r>
      <w:bookmarkEnd w:id="245"/>
    </w:p>
    <w:p w14:paraId="17D8A132" w14:textId="77777777" w:rsidR="007C26B9" w:rsidRDefault="00630779" w:rsidP="007C26B9">
      <w:pPr>
        <w:rPr>
          <w:rFonts w:eastAsia="Times New Roman" w:cs="Calibri"/>
          <w:bCs/>
          <w:kern w:val="32"/>
          <w:sz w:val="20"/>
          <w:szCs w:val="20"/>
        </w:rPr>
      </w:pPr>
      <w:bookmarkStart w:id="246" w:name="_Toc353998131"/>
      <w:bookmarkStart w:id="247" w:name="_Toc353998204"/>
      <w:bookmarkEnd w:id="246"/>
      <w:bookmarkEnd w:id="247"/>
      <w:r w:rsidRPr="00630779">
        <w:rPr>
          <w:rFonts w:eastAsia="Times New Roman" w:cs="Calibri"/>
          <w:bCs/>
          <w:kern w:val="32"/>
          <w:sz w:val="20"/>
          <w:szCs w:val="20"/>
        </w:rPr>
        <w:t>Los resultados de las actividades de fiscalización, asociados los Instrumentos de Carácter Ambiental indicados en el punto 3, permitieron identificar ciertos hallazgos que se describen a continuación:</w:t>
      </w:r>
    </w:p>
    <w:p w14:paraId="6CACCA70" w14:textId="77777777" w:rsidR="00274DA1" w:rsidRDefault="00274DA1" w:rsidP="009A2D83">
      <w:pPr>
        <w:rPr>
          <w:rFonts w:eastAsia="Times New Roman" w:cs="Calibri"/>
          <w:bCs/>
          <w:kern w:val="32"/>
          <w:sz w:val="20"/>
          <w:szCs w:val="20"/>
        </w:rPr>
      </w:pPr>
    </w:p>
    <w:tbl>
      <w:tblPr>
        <w:tblStyle w:val="Tablaconcuadrcula1"/>
        <w:tblW w:w="5000" w:type="pct"/>
        <w:jc w:val="center"/>
        <w:tblLayout w:type="fixed"/>
        <w:tblLook w:val="04A0" w:firstRow="1" w:lastRow="0" w:firstColumn="1" w:lastColumn="0" w:noHBand="0" w:noVBand="1"/>
      </w:tblPr>
      <w:tblGrid>
        <w:gridCol w:w="1300"/>
        <w:gridCol w:w="2178"/>
        <w:gridCol w:w="5533"/>
        <w:gridCol w:w="4551"/>
      </w:tblGrid>
      <w:tr w:rsidR="00AE6972" w:rsidRPr="00F7456A" w14:paraId="10715954" w14:textId="77777777" w:rsidTr="00C00114">
        <w:trPr>
          <w:trHeight w:val="395"/>
          <w:tblHeader/>
          <w:jc w:val="center"/>
        </w:trPr>
        <w:tc>
          <w:tcPr>
            <w:tcW w:w="479" w:type="pct"/>
            <w:shd w:val="clear" w:color="auto" w:fill="D9D9D9"/>
            <w:vAlign w:val="center"/>
          </w:tcPr>
          <w:p w14:paraId="3BDF0B45" w14:textId="77777777" w:rsidR="00AE6972" w:rsidRPr="00F7456A" w:rsidRDefault="00AE6972" w:rsidP="00C00114">
            <w:pPr>
              <w:jc w:val="center"/>
              <w:rPr>
                <w:rFonts w:cs="Calibri"/>
                <w:b/>
              </w:rPr>
            </w:pPr>
            <w:r w:rsidRPr="00F7456A">
              <w:rPr>
                <w:rFonts w:cs="Calibri"/>
                <w:b/>
              </w:rPr>
              <w:t>N° Hecho constatado</w:t>
            </w:r>
          </w:p>
        </w:tc>
        <w:tc>
          <w:tcPr>
            <w:tcW w:w="803" w:type="pct"/>
            <w:shd w:val="clear" w:color="auto" w:fill="D9D9D9"/>
            <w:vAlign w:val="center"/>
          </w:tcPr>
          <w:p w14:paraId="76C03526" w14:textId="77777777" w:rsidR="00AE6972" w:rsidRPr="00F7456A" w:rsidRDefault="00AE6972" w:rsidP="00C00114">
            <w:pPr>
              <w:jc w:val="center"/>
              <w:rPr>
                <w:rFonts w:cs="Calibri"/>
                <w:b/>
                <w:color w:val="A6A6A6"/>
              </w:rPr>
            </w:pPr>
            <w:r w:rsidRPr="00F7456A">
              <w:rPr>
                <w:rFonts w:cs="Calibri"/>
                <w:b/>
              </w:rPr>
              <w:t>Materia específica objeto de la fiscalización ambiental.</w:t>
            </w:r>
          </w:p>
        </w:tc>
        <w:tc>
          <w:tcPr>
            <w:tcW w:w="2040" w:type="pct"/>
            <w:shd w:val="clear" w:color="auto" w:fill="D9D9D9"/>
            <w:vAlign w:val="center"/>
          </w:tcPr>
          <w:p w14:paraId="46C3DFE6" w14:textId="77777777" w:rsidR="00AE6972" w:rsidRPr="00F7456A" w:rsidRDefault="00AE6972" w:rsidP="00C00114">
            <w:pPr>
              <w:jc w:val="center"/>
              <w:rPr>
                <w:rFonts w:cs="Calibri"/>
                <w:b/>
              </w:rPr>
            </w:pPr>
            <w:r w:rsidRPr="00F7456A">
              <w:rPr>
                <w:rFonts w:cs="Calibri"/>
                <w:b/>
              </w:rPr>
              <w:t>Exigencia asociada</w:t>
            </w:r>
          </w:p>
        </w:tc>
        <w:tc>
          <w:tcPr>
            <w:tcW w:w="1678" w:type="pct"/>
            <w:shd w:val="clear" w:color="auto" w:fill="D9D9D9"/>
            <w:vAlign w:val="center"/>
          </w:tcPr>
          <w:p w14:paraId="63716660" w14:textId="77777777" w:rsidR="00AE6972" w:rsidRPr="00F7456A" w:rsidRDefault="00AE6972" w:rsidP="00C00114">
            <w:pPr>
              <w:jc w:val="center"/>
              <w:rPr>
                <w:rFonts w:cs="Calibri"/>
                <w:b/>
              </w:rPr>
            </w:pPr>
            <w:r>
              <w:rPr>
                <w:rFonts w:cs="Calibri"/>
                <w:b/>
              </w:rPr>
              <w:t>Hallazgo</w:t>
            </w:r>
          </w:p>
        </w:tc>
      </w:tr>
      <w:tr w:rsidR="00AE6972" w:rsidRPr="00F7456A" w14:paraId="0DB73418" w14:textId="77777777" w:rsidTr="00C00114">
        <w:trPr>
          <w:jc w:val="center"/>
        </w:trPr>
        <w:tc>
          <w:tcPr>
            <w:tcW w:w="479" w:type="pct"/>
            <w:vAlign w:val="center"/>
          </w:tcPr>
          <w:p w14:paraId="677CA6EF" w14:textId="77777777" w:rsidR="00AE6972" w:rsidRPr="00F7456A" w:rsidRDefault="00AE6972" w:rsidP="00C00114">
            <w:pPr>
              <w:widowControl w:val="0"/>
              <w:overflowPunct w:val="0"/>
              <w:autoSpaceDE w:val="0"/>
              <w:autoSpaceDN w:val="0"/>
              <w:adjustRightInd w:val="0"/>
              <w:spacing w:after="120" w:line="285" w:lineRule="auto"/>
              <w:jc w:val="center"/>
              <w:rPr>
                <w:rFonts w:cs="Calibri"/>
                <w:iCs/>
              </w:rPr>
            </w:pPr>
            <w:r>
              <w:rPr>
                <w:rFonts w:cs="Calibri"/>
                <w:iCs/>
              </w:rPr>
              <w:t>1</w:t>
            </w:r>
          </w:p>
        </w:tc>
        <w:tc>
          <w:tcPr>
            <w:tcW w:w="803" w:type="pct"/>
            <w:vAlign w:val="center"/>
          </w:tcPr>
          <w:p w14:paraId="341CFA3D" w14:textId="77777777" w:rsidR="00AE6972" w:rsidRPr="00F7456A" w:rsidRDefault="00AE6972" w:rsidP="00C00114">
            <w:pPr>
              <w:widowControl w:val="0"/>
              <w:overflowPunct w:val="0"/>
              <w:autoSpaceDE w:val="0"/>
              <w:autoSpaceDN w:val="0"/>
              <w:adjustRightInd w:val="0"/>
              <w:spacing w:after="120" w:line="285" w:lineRule="auto"/>
              <w:jc w:val="center"/>
              <w:rPr>
                <w:rFonts w:cs="Calibri"/>
                <w:iCs/>
              </w:rPr>
            </w:pPr>
            <w:r w:rsidRPr="00E76EF9">
              <w:rPr>
                <w:rFonts w:cs="Calibri"/>
                <w:iCs/>
              </w:rPr>
              <w:t>Sistema de Conducción y Depósito de Relave</w:t>
            </w:r>
          </w:p>
        </w:tc>
        <w:tc>
          <w:tcPr>
            <w:tcW w:w="2040" w:type="pct"/>
            <w:vAlign w:val="center"/>
          </w:tcPr>
          <w:p w14:paraId="56B8C0B6" w14:textId="77777777" w:rsidR="00AE6972" w:rsidRDefault="00AE6972" w:rsidP="00C00114">
            <w:pPr>
              <w:rPr>
                <w:b/>
              </w:rPr>
            </w:pPr>
            <w:r>
              <w:rPr>
                <w:b/>
              </w:rPr>
              <w:t>RCA N°104/2007</w:t>
            </w:r>
          </w:p>
          <w:p w14:paraId="08C5FC0F" w14:textId="77777777" w:rsidR="00AE6972" w:rsidRDefault="00AE6972" w:rsidP="00C00114">
            <w:r>
              <w:rPr>
                <w:b/>
              </w:rPr>
              <w:t>Considerando</w:t>
            </w:r>
            <w:r w:rsidRPr="003672A2">
              <w:t xml:space="preserve"> </w:t>
            </w:r>
            <w:r w:rsidRPr="005920B9">
              <w:rPr>
                <w:b/>
              </w:rPr>
              <w:t>7.1.2.1.5</w:t>
            </w:r>
            <w:r w:rsidRPr="003672A2">
              <w:t xml:space="preserve"> En relación con la gene</w:t>
            </w:r>
            <w:r>
              <w:t>raci</w:t>
            </w:r>
            <w:r w:rsidRPr="003672A2">
              <w:t>ón de drenaje ácido, la titu</w:t>
            </w:r>
            <w:r>
              <w:t>lar implementará las siguientes medidas de prevención y cont</w:t>
            </w:r>
            <w:r w:rsidRPr="003672A2">
              <w:t>rol para prevenir una eventual</w:t>
            </w:r>
            <w:r>
              <w:t xml:space="preserve"> generación de aguas ácidas las </w:t>
            </w:r>
            <w:r w:rsidRPr="003672A2">
              <w:t>que consisten esencialmente en medidas de control de todas</w:t>
            </w:r>
            <w:r>
              <w:t xml:space="preserve"> las posibles infiltraciones de </w:t>
            </w:r>
            <w:r w:rsidRPr="003672A2">
              <w:t xml:space="preserve">aguas desde </w:t>
            </w:r>
            <w:r>
              <w:t>y hacia el depósit</w:t>
            </w:r>
            <w:r w:rsidRPr="003672A2">
              <w:t>o de relaves:</w:t>
            </w:r>
          </w:p>
          <w:p w14:paraId="2E637B2E" w14:textId="77777777" w:rsidR="00AE6972" w:rsidRPr="003672A2" w:rsidRDefault="00AE6972" w:rsidP="00C00114">
            <w:r>
              <w:t>(…)</w:t>
            </w:r>
          </w:p>
          <w:p w14:paraId="3979623D" w14:textId="77777777" w:rsidR="00AE6972" w:rsidRPr="00ED3FF1" w:rsidRDefault="00AE6972" w:rsidP="00C00114">
            <w:r w:rsidRPr="003672A2">
              <w:t xml:space="preserve">b) Evitar el posible ingreso de agua desde fuera del depósito, </w:t>
            </w:r>
            <w:r>
              <w:t>incorporando una serie de obras de intercepción de las aguas s</w:t>
            </w:r>
            <w:r w:rsidRPr="003672A2">
              <w:t>uperficiales y en particular de</w:t>
            </w:r>
            <w:r>
              <w:t xml:space="preserve"> las aguas lluvias que permiten garantizar un mínimo aporte d</w:t>
            </w:r>
            <w:r w:rsidRPr="003672A2">
              <w:t>e agua al sistema.</w:t>
            </w:r>
          </w:p>
        </w:tc>
        <w:tc>
          <w:tcPr>
            <w:tcW w:w="1678" w:type="pct"/>
            <w:vAlign w:val="center"/>
          </w:tcPr>
          <w:p w14:paraId="00BA7F6D" w14:textId="77777777" w:rsidR="00AE6972" w:rsidRPr="00F7456A" w:rsidRDefault="00AE6972" w:rsidP="00C00114">
            <w:pPr>
              <w:widowControl w:val="0"/>
              <w:overflowPunct w:val="0"/>
              <w:autoSpaceDE w:val="0"/>
              <w:autoSpaceDN w:val="0"/>
              <w:adjustRightInd w:val="0"/>
              <w:spacing w:after="120"/>
              <w:rPr>
                <w:rFonts w:cs="Calibri"/>
              </w:rPr>
            </w:pPr>
            <w:r>
              <w:rPr>
                <w:rFonts w:cs="Calibri"/>
              </w:rPr>
              <w:t>El titular no implementó las obras de intercepción de aguas superficiales en el área de depósito de relave. Cabe señalar que el titular ya fue sancionado por esta situación el año 2015.</w:t>
            </w:r>
          </w:p>
        </w:tc>
      </w:tr>
      <w:tr w:rsidR="00AE6972" w:rsidRPr="00F7456A" w14:paraId="5A9EA130" w14:textId="77777777" w:rsidTr="00C00114">
        <w:trPr>
          <w:jc w:val="center"/>
        </w:trPr>
        <w:tc>
          <w:tcPr>
            <w:tcW w:w="479" w:type="pct"/>
            <w:vAlign w:val="center"/>
          </w:tcPr>
          <w:p w14:paraId="485638BD" w14:textId="77777777" w:rsidR="00AE6972" w:rsidRPr="00F7456A" w:rsidRDefault="00AE6972" w:rsidP="00C00114">
            <w:pPr>
              <w:widowControl w:val="0"/>
              <w:overflowPunct w:val="0"/>
              <w:autoSpaceDE w:val="0"/>
              <w:autoSpaceDN w:val="0"/>
              <w:adjustRightInd w:val="0"/>
              <w:spacing w:after="120" w:line="285" w:lineRule="auto"/>
              <w:jc w:val="center"/>
              <w:rPr>
                <w:rFonts w:cs="Calibri"/>
                <w:iCs/>
              </w:rPr>
            </w:pPr>
            <w:r>
              <w:rPr>
                <w:rFonts w:cs="Calibri"/>
                <w:iCs/>
              </w:rPr>
              <w:t>1</w:t>
            </w:r>
          </w:p>
        </w:tc>
        <w:tc>
          <w:tcPr>
            <w:tcW w:w="803" w:type="pct"/>
            <w:vAlign w:val="center"/>
          </w:tcPr>
          <w:p w14:paraId="2ECB7C98" w14:textId="77777777" w:rsidR="00AE6972" w:rsidRPr="00F7456A" w:rsidRDefault="00AE6972" w:rsidP="00C00114">
            <w:pPr>
              <w:widowControl w:val="0"/>
              <w:overflowPunct w:val="0"/>
              <w:autoSpaceDE w:val="0"/>
              <w:autoSpaceDN w:val="0"/>
              <w:adjustRightInd w:val="0"/>
              <w:spacing w:after="120" w:line="285" w:lineRule="auto"/>
              <w:jc w:val="center"/>
              <w:rPr>
                <w:rFonts w:cs="Calibri"/>
                <w:iCs/>
              </w:rPr>
            </w:pPr>
            <w:r w:rsidRPr="00E76EF9">
              <w:rPr>
                <w:rFonts w:cs="Calibri"/>
                <w:iCs/>
              </w:rPr>
              <w:t>Sistema de Conducción y Depósito de Relave</w:t>
            </w:r>
          </w:p>
        </w:tc>
        <w:tc>
          <w:tcPr>
            <w:tcW w:w="2040" w:type="pct"/>
            <w:vAlign w:val="center"/>
          </w:tcPr>
          <w:p w14:paraId="4F77B1C7" w14:textId="77777777" w:rsidR="00AE6972" w:rsidRDefault="00AE6972" w:rsidP="00C00114">
            <w:pPr>
              <w:rPr>
                <w:b/>
              </w:rPr>
            </w:pPr>
            <w:r>
              <w:rPr>
                <w:b/>
              </w:rPr>
              <w:t>RCA N°104/2007</w:t>
            </w:r>
          </w:p>
          <w:p w14:paraId="3DEC01F9" w14:textId="77777777" w:rsidR="00AE6972" w:rsidRPr="00E76EF9" w:rsidRDefault="00AE6972" w:rsidP="00C00114">
            <w:pPr>
              <w:rPr>
                <w:rFonts w:ascii="Calibri" w:hAnsi="Calibri" w:cstheme="minorBidi"/>
                <w:lang w:eastAsia="es-ES"/>
              </w:rPr>
            </w:pPr>
            <w:r>
              <w:rPr>
                <w:b/>
              </w:rPr>
              <w:t>Considerando</w:t>
            </w:r>
            <w:r w:rsidRPr="003672A2">
              <w:t xml:space="preserve"> </w:t>
            </w:r>
            <w:r w:rsidRPr="005920B9">
              <w:rPr>
                <w:b/>
              </w:rPr>
              <w:t>7.1.2.1.5</w:t>
            </w:r>
            <w:r w:rsidRPr="003672A2">
              <w:t xml:space="preserve"> En relación con la gene</w:t>
            </w:r>
            <w:r>
              <w:t>raci</w:t>
            </w:r>
            <w:r w:rsidRPr="003672A2">
              <w:t>ón de drenaje ácido, la titu</w:t>
            </w:r>
            <w:r>
              <w:t>lar implementará las siguientes medidas de prevención y cont</w:t>
            </w:r>
            <w:r w:rsidRPr="003672A2">
              <w:t>rol para prevenir una eventual</w:t>
            </w:r>
            <w:r>
              <w:t xml:space="preserve"> generación de aguas ácidas las </w:t>
            </w:r>
            <w:r w:rsidRPr="003672A2">
              <w:t>que consisten esencialmente en medidas de control de todas</w:t>
            </w:r>
            <w:r>
              <w:t xml:space="preserve"> las posibles infiltraciones de </w:t>
            </w:r>
            <w:r w:rsidRPr="003672A2">
              <w:t xml:space="preserve">aguas desde </w:t>
            </w:r>
            <w:r>
              <w:t>y hacia el depósit</w:t>
            </w:r>
            <w:r w:rsidRPr="003672A2">
              <w:t>o de relaves:</w:t>
            </w:r>
            <w:r>
              <w:t xml:space="preserve"> a) En consideración a que el ma</w:t>
            </w:r>
            <w:r w:rsidRPr="003672A2">
              <w:t>yor riesgo sería la posible gene</w:t>
            </w:r>
            <w:r>
              <w:t xml:space="preserve">ración de soluciones ácidas por </w:t>
            </w:r>
            <w:r w:rsidRPr="003672A2">
              <w:t xml:space="preserve">oxidación de los sulfuros en </w:t>
            </w:r>
            <w:r>
              <w:t>l</w:t>
            </w:r>
            <w:r w:rsidRPr="003672A2">
              <w:t>os materiales estériles de los mu</w:t>
            </w:r>
            <w:r>
              <w:t xml:space="preserve">ros del depósito, este material </w:t>
            </w:r>
            <w:r w:rsidRPr="003672A2">
              <w:t>quedaría aislado del relav</w:t>
            </w:r>
            <w:r>
              <w:t>e</w:t>
            </w:r>
            <w:r w:rsidRPr="003672A2">
              <w:t xml:space="preserve"> y de las posibles infi</w:t>
            </w:r>
            <w:r>
              <w:t xml:space="preserve">ltraciones de agua mediante una geomembrana que, en </w:t>
            </w:r>
            <w:r w:rsidRPr="008158EC">
              <w:rPr>
                <w:b/>
              </w:rPr>
              <w:t>el caso del Botadero Sur, se extenderá sobre toda la altura del depósito</w:t>
            </w:r>
            <w:r w:rsidRPr="003672A2">
              <w:t xml:space="preserve"> y en el caso de los </w:t>
            </w:r>
            <w:r>
              <w:t>o</w:t>
            </w:r>
            <w:r w:rsidRPr="003672A2">
              <w:t>tros sectores, siempre cubrirá</w:t>
            </w:r>
            <w:r>
              <w:t xml:space="preserve"> al menos la parte del muro que </w:t>
            </w:r>
            <w:r w:rsidRPr="003672A2">
              <w:t>corresponde a la etapa l.</w:t>
            </w:r>
          </w:p>
        </w:tc>
        <w:tc>
          <w:tcPr>
            <w:tcW w:w="1678" w:type="pct"/>
            <w:vAlign w:val="center"/>
          </w:tcPr>
          <w:p w14:paraId="22148FC4" w14:textId="77777777" w:rsidR="00AE6972" w:rsidRPr="00BD6F48" w:rsidRDefault="00AE6972" w:rsidP="00C00114">
            <w:pPr>
              <w:rPr>
                <w:rFonts w:eastAsia="Times New Roman"/>
                <w:color w:val="000000"/>
                <w:lang w:eastAsia="es-CL"/>
              </w:rPr>
            </w:pPr>
            <w:r>
              <w:rPr>
                <w:rFonts w:eastAsia="Times New Roman"/>
                <w:color w:val="000000"/>
                <w:lang w:eastAsia="es-CL"/>
              </w:rPr>
              <w:t>Se constató que el sector Botadero sur no se encuentra</w:t>
            </w:r>
            <w:r w:rsidRPr="00BD6F48">
              <w:rPr>
                <w:rFonts w:eastAsia="Times New Roman"/>
                <w:color w:val="000000"/>
                <w:lang w:eastAsia="es-CL"/>
              </w:rPr>
              <w:t xml:space="preserve"> impermeabilizado</w:t>
            </w:r>
            <w:r>
              <w:rPr>
                <w:rFonts w:eastAsia="Times New Roman"/>
                <w:color w:val="000000"/>
                <w:lang w:eastAsia="es-CL"/>
              </w:rPr>
              <w:t xml:space="preserve"> </w:t>
            </w:r>
            <w:r w:rsidRPr="00BD6F48">
              <w:rPr>
                <w:rFonts w:eastAsia="Times New Roman"/>
                <w:color w:val="000000"/>
                <w:lang w:eastAsia="es-CL"/>
              </w:rPr>
              <w:t>con HDPE</w:t>
            </w:r>
            <w:r>
              <w:rPr>
                <w:rFonts w:eastAsia="Times New Roman"/>
                <w:color w:val="000000"/>
                <w:lang w:eastAsia="es-CL"/>
              </w:rPr>
              <w:t>,</w:t>
            </w:r>
            <w:r w:rsidRPr="00BD6F48">
              <w:rPr>
                <w:rFonts w:eastAsia="Times New Roman"/>
                <w:color w:val="000000"/>
                <w:lang w:eastAsia="es-CL"/>
              </w:rPr>
              <w:t xml:space="preserve"> </w:t>
            </w:r>
            <w:r>
              <w:rPr>
                <w:rFonts w:eastAsia="Times New Roman"/>
                <w:color w:val="000000"/>
                <w:lang w:eastAsia="es-CL"/>
              </w:rPr>
              <w:t xml:space="preserve">en toda la altura del depósito sino solo </w:t>
            </w:r>
            <w:r w:rsidRPr="00BD6F48">
              <w:rPr>
                <w:rFonts w:eastAsia="Times New Roman"/>
                <w:color w:val="000000"/>
                <w:lang w:eastAsia="es-CL"/>
              </w:rPr>
              <w:t xml:space="preserve">hasta la cota 1.117 m.s.n.m (Etapa I), </w:t>
            </w:r>
            <w:r>
              <w:rPr>
                <w:rFonts w:eastAsia="Times New Roman"/>
                <w:color w:val="000000"/>
                <w:lang w:eastAsia="es-CL"/>
              </w:rPr>
              <w:t xml:space="preserve">Actualmente el botadero se encuentra en Etapa III. </w:t>
            </w:r>
            <w:r w:rsidRPr="00681A18">
              <w:rPr>
                <w:rFonts w:eastAsia="Times New Roman"/>
                <w:color w:val="000000"/>
                <w:lang w:eastAsia="es-CL"/>
              </w:rPr>
              <w:t>Lo anterior cobra relevancia</w:t>
            </w:r>
            <w:r w:rsidR="00013261">
              <w:rPr>
                <w:rFonts w:eastAsia="Times New Roman"/>
                <w:color w:val="000000"/>
                <w:lang w:eastAsia="es-CL"/>
              </w:rPr>
              <w:t>,</w:t>
            </w:r>
            <w:r w:rsidRPr="00681A18">
              <w:rPr>
                <w:rFonts w:eastAsia="Times New Roman"/>
                <w:color w:val="000000"/>
                <w:lang w:eastAsia="es-CL"/>
              </w:rPr>
              <w:t xml:space="preserve"> puesto que el informe de drenaje ácido al quinto año de operación, arroja un alto riesgo de generación de drenaje ácido.</w:t>
            </w:r>
          </w:p>
          <w:p w14:paraId="09DC11AC" w14:textId="77777777" w:rsidR="00AE6972" w:rsidRPr="00BD6F48" w:rsidRDefault="00AE6972" w:rsidP="00C00114">
            <w:pPr>
              <w:widowControl w:val="0"/>
              <w:overflowPunct w:val="0"/>
              <w:autoSpaceDE w:val="0"/>
              <w:autoSpaceDN w:val="0"/>
              <w:adjustRightInd w:val="0"/>
              <w:spacing w:after="120"/>
              <w:rPr>
                <w:rFonts w:cs="Calibri"/>
              </w:rPr>
            </w:pPr>
          </w:p>
        </w:tc>
      </w:tr>
      <w:tr w:rsidR="00AE6972" w:rsidRPr="00F7456A" w14:paraId="79BFE079" w14:textId="77777777" w:rsidTr="00C00114">
        <w:trPr>
          <w:jc w:val="center"/>
        </w:trPr>
        <w:tc>
          <w:tcPr>
            <w:tcW w:w="479" w:type="pct"/>
            <w:vAlign w:val="center"/>
          </w:tcPr>
          <w:p w14:paraId="129AA700" w14:textId="77777777" w:rsidR="00AE6972" w:rsidRPr="0067187C" w:rsidRDefault="00AE6972" w:rsidP="00C00114">
            <w:pPr>
              <w:widowControl w:val="0"/>
              <w:overflowPunct w:val="0"/>
              <w:autoSpaceDE w:val="0"/>
              <w:autoSpaceDN w:val="0"/>
              <w:adjustRightInd w:val="0"/>
              <w:spacing w:after="120" w:line="285" w:lineRule="auto"/>
              <w:jc w:val="center"/>
              <w:rPr>
                <w:rFonts w:cs="Calibri"/>
                <w:iCs/>
              </w:rPr>
            </w:pPr>
            <w:r>
              <w:rPr>
                <w:rFonts w:cs="Calibri"/>
                <w:iCs/>
              </w:rPr>
              <w:t>2</w:t>
            </w:r>
          </w:p>
        </w:tc>
        <w:tc>
          <w:tcPr>
            <w:tcW w:w="803" w:type="pct"/>
            <w:vAlign w:val="center"/>
          </w:tcPr>
          <w:p w14:paraId="52056871" w14:textId="77777777" w:rsidR="00AE6972" w:rsidRPr="00F7456A" w:rsidRDefault="00AE6972" w:rsidP="00C00114">
            <w:pPr>
              <w:widowControl w:val="0"/>
              <w:overflowPunct w:val="0"/>
              <w:autoSpaceDE w:val="0"/>
              <w:autoSpaceDN w:val="0"/>
              <w:adjustRightInd w:val="0"/>
              <w:spacing w:after="120" w:line="285" w:lineRule="auto"/>
              <w:jc w:val="center"/>
              <w:rPr>
                <w:rFonts w:cs="Calibri"/>
                <w:iCs/>
              </w:rPr>
            </w:pPr>
            <w:r>
              <w:rPr>
                <w:rFonts w:cs="Calibri"/>
                <w:iCs/>
              </w:rPr>
              <w:t>Planes de Contingencia.</w:t>
            </w:r>
          </w:p>
        </w:tc>
        <w:tc>
          <w:tcPr>
            <w:tcW w:w="2040" w:type="pct"/>
            <w:vAlign w:val="center"/>
          </w:tcPr>
          <w:p w14:paraId="34848ECB" w14:textId="77777777" w:rsidR="00AE6972" w:rsidRDefault="00AE6972" w:rsidP="00C00114">
            <w:pPr>
              <w:rPr>
                <w:b/>
              </w:rPr>
            </w:pPr>
            <w:r>
              <w:rPr>
                <w:b/>
              </w:rPr>
              <w:t>RCA N°104/2007</w:t>
            </w:r>
          </w:p>
          <w:p w14:paraId="5C66D01F" w14:textId="77777777" w:rsidR="00AE6972" w:rsidRPr="00A83283" w:rsidRDefault="00AE6972" w:rsidP="00C00114">
            <w:pPr>
              <w:rPr>
                <w:b/>
              </w:rPr>
            </w:pPr>
            <w:r>
              <w:rPr>
                <w:b/>
              </w:rPr>
              <w:t xml:space="preserve">Considerando </w:t>
            </w:r>
            <w:r w:rsidRPr="00A83283">
              <w:rPr>
                <w:b/>
              </w:rPr>
              <w:t>8.3 Monitoreo de calidad de aguas</w:t>
            </w:r>
            <w:r>
              <w:rPr>
                <w:b/>
              </w:rPr>
              <w:t>.</w:t>
            </w:r>
          </w:p>
          <w:p w14:paraId="6F4B0EF3" w14:textId="77777777" w:rsidR="00AE6972" w:rsidRPr="000A0E34" w:rsidRDefault="00AE6972" w:rsidP="00C00114">
            <w:pPr>
              <w:rPr>
                <w:i/>
              </w:rPr>
            </w:pPr>
            <w:r w:rsidRPr="000A0E34">
              <w:rPr>
                <w:i/>
              </w:rPr>
              <w:t>A partir de los valores de línea de base que se obtengan de estos pozos, se monitoreará el comportamiento de los parámetros físico-químicos. En caso de detectar una superación en los valores normales, que pueda llevar a una-superación de la normativa ambiental, si corres</w:t>
            </w:r>
            <w:r>
              <w:rPr>
                <w:i/>
              </w:rPr>
              <w:t xml:space="preserve">ponde, se procederá a tomar las </w:t>
            </w:r>
            <w:r w:rsidRPr="000A0E34">
              <w:rPr>
                <w:i/>
              </w:rPr>
              <w:t>medida</w:t>
            </w:r>
            <w:r>
              <w:rPr>
                <w:i/>
              </w:rPr>
              <w:t>s</w:t>
            </w:r>
            <w:r w:rsidRPr="000A0E34">
              <w:rPr>
                <w:i/>
              </w:rPr>
              <w:t xml:space="preserve"> </w:t>
            </w:r>
            <w:r w:rsidRPr="000A0E34">
              <w:rPr>
                <w:i/>
              </w:rPr>
              <w:lastRenderedPageBreak/>
              <w:t>correspondientes. En términos generales estas medidas serán incorporadas en los planes de contingencias ambientales desarrollados en el marco del proyecto H</w:t>
            </w:r>
            <w:r>
              <w:rPr>
                <w:i/>
              </w:rPr>
              <w:t>ipógeno, donde al respecto se in</w:t>
            </w:r>
            <w:r w:rsidRPr="000A0E34">
              <w:rPr>
                <w:i/>
              </w:rPr>
              <w:t>cluirá actividades tales como:</w:t>
            </w:r>
          </w:p>
          <w:p w14:paraId="2D896A61" w14:textId="77777777" w:rsidR="00AE6972" w:rsidRPr="000A0E34" w:rsidRDefault="00AE6972" w:rsidP="00C00114">
            <w:pPr>
              <w:rPr>
                <w:i/>
              </w:rPr>
            </w:pPr>
            <w:r w:rsidRPr="000A0E34">
              <w:rPr>
                <w:i/>
              </w:rPr>
              <w:t>- Verificar si la contingencia ambiental por superación de los valores normalmente medido en alguno de los pozos de monitoreo de aguas subterrán</w:t>
            </w:r>
            <w:r>
              <w:rPr>
                <w:i/>
              </w:rPr>
              <w:t xml:space="preserve">eas, se debe a un reclamo de la </w:t>
            </w:r>
            <w:r w:rsidRPr="000A0E34">
              <w:rPr>
                <w:i/>
              </w:rPr>
              <w:t xml:space="preserve">comunidad o a los resultados obtenidos en un informe de monitoreo. </w:t>
            </w:r>
            <w:r>
              <w:rPr>
                <w:i/>
              </w:rPr>
              <w:t>Investigar e identificar punt</w:t>
            </w:r>
            <w:r w:rsidRPr="000A0E34">
              <w:rPr>
                <w:i/>
              </w:rPr>
              <w:t>ualmente cual fue la causa que generó ésta situación de contingencia. Es decir, se deberá analizar si la superación es atribuible a las actividades de la titular, o se debe a las actividades de terceros, o propia del sector.</w:t>
            </w:r>
          </w:p>
          <w:p w14:paraId="0BC2C683" w14:textId="77777777" w:rsidR="00AE6972" w:rsidRPr="000A0E34" w:rsidRDefault="00AE6972" w:rsidP="00C00114">
            <w:pPr>
              <w:rPr>
                <w:i/>
              </w:rPr>
            </w:pPr>
            <w:r w:rsidRPr="000A0E34">
              <w:rPr>
                <w:i/>
              </w:rPr>
              <w:t>Verificar el buen estado de la estación de monitoreo.</w:t>
            </w:r>
          </w:p>
          <w:p w14:paraId="4A4636B4" w14:textId="77777777" w:rsidR="00AE6972" w:rsidRPr="000A0E34" w:rsidRDefault="00AE6972" w:rsidP="00C00114">
            <w:pPr>
              <w:rPr>
                <w:i/>
              </w:rPr>
            </w:pPr>
            <w:r w:rsidRPr="000A0E34">
              <w:rPr>
                <w:i/>
              </w:rPr>
              <w:t>Generar informe de contingenc</w:t>
            </w:r>
            <w:r>
              <w:rPr>
                <w:i/>
              </w:rPr>
              <w:t>ia una vez que se levanta la co</w:t>
            </w:r>
            <w:r w:rsidRPr="000A0E34">
              <w:rPr>
                <w:i/>
              </w:rPr>
              <w:t>ntingencia (como medida de precaución en caso que sea solicitado por la autoridad competente).</w:t>
            </w:r>
          </w:p>
          <w:p w14:paraId="02AD6A31" w14:textId="77777777" w:rsidR="00AE6972" w:rsidRPr="00125644" w:rsidRDefault="00AE6972" w:rsidP="00C00114">
            <w:pPr>
              <w:widowControl w:val="0"/>
              <w:overflowPunct w:val="0"/>
              <w:autoSpaceDE w:val="0"/>
              <w:autoSpaceDN w:val="0"/>
              <w:adjustRightInd w:val="0"/>
              <w:spacing w:after="120"/>
              <w:rPr>
                <w:rFonts w:cs="Calibri"/>
              </w:rPr>
            </w:pPr>
          </w:p>
        </w:tc>
        <w:tc>
          <w:tcPr>
            <w:tcW w:w="1678" w:type="pct"/>
            <w:vAlign w:val="center"/>
          </w:tcPr>
          <w:p w14:paraId="51CF8243" w14:textId="77777777" w:rsidR="00AE6972" w:rsidRDefault="00AE6972" w:rsidP="00C00114">
            <w:pPr>
              <w:widowControl w:val="0"/>
              <w:overflowPunct w:val="0"/>
              <w:autoSpaceDE w:val="0"/>
              <w:autoSpaceDN w:val="0"/>
              <w:adjustRightInd w:val="0"/>
              <w:spacing w:after="120"/>
              <w:rPr>
                <w:rFonts w:cs="Calibri"/>
              </w:rPr>
            </w:pPr>
            <w:r>
              <w:rPr>
                <w:rFonts w:cs="Calibri"/>
              </w:rPr>
              <w:lastRenderedPageBreak/>
              <w:t xml:space="preserve">Los monitoreos de los pozos PZ han evidenciado un cambio en la calidad de las aguas, en varios parámetros, como pH, sulfatos, conductividad, cobre entre otros. Particularmente en el caso del pH, en el pozo PZ4, aguas abajo del depósito de relaves, a partir de agosto de 2012, esté parámetro ha descendido por debajo de los límites establecidos en la NCh. 1333. No </w:t>
            </w:r>
            <w:r>
              <w:rPr>
                <w:rFonts w:cs="Calibri"/>
              </w:rPr>
              <w:lastRenderedPageBreak/>
              <w:t>obstante lo anterior</w:t>
            </w:r>
            <w:r w:rsidR="00013261">
              <w:rPr>
                <w:rFonts w:cs="Calibri"/>
              </w:rPr>
              <w:t>,</w:t>
            </w:r>
            <w:r>
              <w:rPr>
                <w:rFonts w:cs="Calibri"/>
              </w:rPr>
              <w:t xml:space="preserve"> el titular no ha activado los planes de contingencia.</w:t>
            </w:r>
          </w:p>
          <w:p w14:paraId="20C5217B" w14:textId="77777777" w:rsidR="00AE6972" w:rsidRDefault="00AE6972" w:rsidP="00C00114">
            <w:pPr>
              <w:widowControl w:val="0"/>
              <w:overflowPunct w:val="0"/>
              <w:autoSpaceDE w:val="0"/>
              <w:autoSpaceDN w:val="0"/>
              <w:adjustRightInd w:val="0"/>
              <w:spacing w:after="120"/>
              <w:rPr>
                <w:rFonts w:cs="Calibri"/>
              </w:rPr>
            </w:pPr>
            <w:r>
              <w:rPr>
                <w:rFonts w:cs="Calibri"/>
              </w:rPr>
              <w:t>Mientras que en el caso del cobre,</w:t>
            </w:r>
            <w:r>
              <w:t xml:space="preserve"> </w:t>
            </w:r>
            <w:r>
              <w:rPr>
                <w:rFonts w:cs="Calibri"/>
              </w:rPr>
              <w:t>e</w:t>
            </w:r>
            <w:r w:rsidRPr="00D40BE6">
              <w:rPr>
                <w:rFonts w:cs="Calibri"/>
              </w:rPr>
              <w:t>n el pozo PZ-4 se registran concentraciones que superan el límite establecido por la NCh 1333, con un valor máximo cercano a los 5.7 mg/</w:t>
            </w:r>
            <w:r>
              <w:rPr>
                <w:rFonts w:cs="Calibri"/>
              </w:rPr>
              <w:t>l</w:t>
            </w:r>
            <w:r w:rsidRPr="00D40BE6">
              <w:rPr>
                <w:rFonts w:cs="Calibri"/>
              </w:rPr>
              <w:t>, superando notoriamente las concentraciones históricas en el pozo, menores a 0.3 mg/L hasta el año 2009.</w:t>
            </w:r>
            <w:r>
              <w:rPr>
                <w:rFonts w:cs="Calibri"/>
              </w:rPr>
              <w:t xml:space="preserve"> </w:t>
            </w:r>
          </w:p>
          <w:p w14:paraId="45A22DB2" w14:textId="77777777" w:rsidR="00AE6972" w:rsidRPr="00F7456A" w:rsidRDefault="00AE6972" w:rsidP="00C00114">
            <w:pPr>
              <w:widowControl w:val="0"/>
              <w:overflowPunct w:val="0"/>
              <w:autoSpaceDE w:val="0"/>
              <w:autoSpaceDN w:val="0"/>
              <w:adjustRightInd w:val="0"/>
              <w:spacing w:after="120"/>
              <w:rPr>
                <w:rFonts w:cs="Calibri"/>
              </w:rPr>
            </w:pPr>
          </w:p>
        </w:tc>
      </w:tr>
      <w:tr w:rsidR="00AE6972" w:rsidRPr="00F7456A" w14:paraId="553607BF" w14:textId="77777777" w:rsidTr="00C00114">
        <w:trPr>
          <w:jc w:val="center"/>
        </w:trPr>
        <w:tc>
          <w:tcPr>
            <w:tcW w:w="479" w:type="pct"/>
            <w:vAlign w:val="center"/>
          </w:tcPr>
          <w:p w14:paraId="511387DA" w14:textId="77777777" w:rsidR="00AE6972" w:rsidRPr="0067187C" w:rsidRDefault="00AE6972" w:rsidP="00C00114">
            <w:pPr>
              <w:widowControl w:val="0"/>
              <w:overflowPunct w:val="0"/>
              <w:autoSpaceDE w:val="0"/>
              <w:autoSpaceDN w:val="0"/>
              <w:adjustRightInd w:val="0"/>
              <w:spacing w:after="120" w:line="285" w:lineRule="auto"/>
              <w:jc w:val="center"/>
              <w:rPr>
                <w:rFonts w:cs="Calibri"/>
                <w:iCs/>
              </w:rPr>
            </w:pPr>
            <w:r>
              <w:rPr>
                <w:rFonts w:cs="Calibri"/>
                <w:iCs/>
              </w:rPr>
              <w:lastRenderedPageBreak/>
              <w:t>3</w:t>
            </w:r>
          </w:p>
        </w:tc>
        <w:tc>
          <w:tcPr>
            <w:tcW w:w="803" w:type="pct"/>
            <w:vAlign w:val="center"/>
          </w:tcPr>
          <w:p w14:paraId="754FA6CF" w14:textId="77777777" w:rsidR="00AE6972" w:rsidRDefault="00AE6972" w:rsidP="00C00114">
            <w:pPr>
              <w:widowControl w:val="0"/>
              <w:overflowPunct w:val="0"/>
              <w:autoSpaceDE w:val="0"/>
              <w:autoSpaceDN w:val="0"/>
              <w:adjustRightInd w:val="0"/>
              <w:spacing w:after="120" w:line="285" w:lineRule="auto"/>
              <w:jc w:val="center"/>
              <w:rPr>
                <w:rFonts w:cs="Calibri"/>
                <w:iCs/>
              </w:rPr>
            </w:pPr>
            <w:r>
              <w:rPr>
                <w:rFonts w:cs="Calibri"/>
                <w:iCs/>
              </w:rPr>
              <w:t>Captación de Agua</w:t>
            </w:r>
          </w:p>
        </w:tc>
        <w:tc>
          <w:tcPr>
            <w:tcW w:w="2040" w:type="pct"/>
            <w:vAlign w:val="center"/>
          </w:tcPr>
          <w:p w14:paraId="0BBF53A1" w14:textId="77777777" w:rsidR="00AE6972" w:rsidRDefault="00AE6972" w:rsidP="00C00114">
            <w:pPr>
              <w:spacing w:before="120" w:after="120"/>
              <w:rPr>
                <w:b/>
                <w:lang w:val="es-ES"/>
              </w:rPr>
            </w:pPr>
            <w:r w:rsidRPr="00754990">
              <w:rPr>
                <w:b/>
                <w:lang w:val="es-ES"/>
              </w:rPr>
              <w:t>ORD. N° CR/866 de fecha 12 de junio de 2009, que acoge favorablemente la solicitud de modificación de “Proyecto Hipógeno” e informa incorporación de antecedentes  a expedientes de evaluación y de seguimiento y fiscalización ambiental.</w:t>
            </w:r>
          </w:p>
          <w:p w14:paraId="45F807DA" w14:textId="77777777" w:rsidR="00AE6972" w:rsidRPr="00ED2E40" w:rsidRDefault="00AE6972" w:rsidP="00C00114">
            <w:pPr>
              <w:spacing w:before="120" w:after="120"/>
              <w:rPr>
                <w:i/>
                <w:lang w:val="es-ES"/>
              </w:rPr>
            </w:pPr>
            <w:r>
              <w:rPr>
                <w:i/>
              </w:rPr>
              <w:t>(…)</w:t>
            </w:r>
          </w:p>
          <w:p w14:paraId="7C3246D1" w14:textId="77777777" w:rsidR="00AE6972" w:rsidRDefault="00AE6972" w:rsidP="00C00114">
            <w:pPr>
              <w:rPr>
                <w:b/>
              </w:rPr>
            </w:pPr>
            <w:r w:rsidRPr="00ED2E40">
              <w:rPr>
                <w:i/>
                <w:lang w:val="es-ES"/>
              </w:rPr>
              <w:t>f) Culminado el plazo señalado en cualquiera de estos escenarios, Carmen de Andacollo dejará de suministrar agua al Proyecto Hipógeno desde Pan de Azúcar, y hará ejercicio de los derechos de aprovechamiento del Titular sobre aguas subterráneas en el acuífero "Río Elqui Bajo", los que podrían ser incrementados por la adquisición de derechos de aprovechamiento de aguas ofrecidos en el mercado del mismo Río Elqui, con el fin de optimizar sus costos de inversión y/u operación.</w:t>
            </w:r>
          </w:p>
        </w:tc>
        <w:tc>
          <w:tcPr>
            <w:tcW w:w="1678" w:type="pct"/>
            <w:vAlign w:val="center"/>
          </w:tcPr>
          <w:p w14:paraId="2FD3BA96" w14:textId="636B6DF2" w:rsidR="00AE6972" w:rsidRPr="00F17890" w:rsidRDefault="00AE6972" w:rsidP="00C00114">
            <w:pPr>
              <w:spacing w:before="120" w:after="120"/>
              <w:rPr>
                <w:rFonts w:ascii="Calibri" w:hAnsi="Calibri"/>
                <w:lang w:val="es-ES" w:eastAsia="es-ES"/>
              </w:rPr>
            </w:pPr>
            <w:r>
              <w:t xml:space="preserve">De acuerdo a lo indicado por la DGA, </w:t>
            </w:r>
            <w:r w:rsidRPr="00F17890">
              <w:rPr>
                <w:rFonts w:ascii="Calibri" w:hAnsi="Calibri"/>
                <w:lang w:val="es-ES" w:eastAsia="es-ES"/>
              </w:rPr>
              <w:t xml:space="preserve">en el marco de un proceso de fiscalización sectorial, estableció que los pozos del sector de Pan de </w:t>
            </w:r>
            <w:r w:rsidRPr="00F17890">
              <w:t>Azúcar</w:t>
            </w:r>
            <w:r w:rsidRPr="00F17890">
              <w:rPr>
                <w:rFonts w:ascii="Calibri" w:hAnsi="Calibri"/>
                <w:lang w:val="es-ES" w:eastAsia="es-ES"/>
              </w:rPr>
              <w:t xml:space="preserve"> se encuentran habilitados para la extracción de aguas subterráneas estableciéndose para el pozo P-1 según la información entregada por el flujómetro, un caudal instantáneo promedio </w:t>
            </w:r>
            <w:r w:rsidRPr="00F17890">
              <w:t>extraído</w:t>
            </w:r>
            <w:r w:rsidRPr="00F17890">
              <w:rPr>
                <w:rFonts w:ascii="Calibri" w:hAnsi="Calibri"/>
                <w:lang w:val="es-ES" w:eastAsia="es-ES"/>
              </w:rPr>
              <w:t xml:space="preserve"> de 59 l/s ( Informe técnico de Fiscalización N° 21-2017) Respecto al pozo P-2 no fue posible aforar el caudal debido a que al momento de la inspección, el sistema de captación se encontraba en mal estado debido a una falla eléctrica</w:t>
            </w:r>
            <w:r w:rsidR="00087F6F">
              <w:rPr>
                <w:rFonts w:ascii="Calibri" w:hAnsi="Calibri"/>
                <w:lang w:val="es-ES" w:eastAsia="es-ES"/>
              </w:rPr>
              <w:t>.</w:t>
            </w:r>
          </w:p>
          <w:p w14:paraId="68A9CD4E" w14:textId="77777777" w:rsidR="00AE6972" w:rsidRDefault="00AE6972" w:rsidP="00C00114">
            <w:pPr>
              <w:widowControl w:val="0"/>
              <w:overflowPunct w:val="0"/>
              <w:autoSpaceDE w:val="0"/>
              <w:autoSpaceDN w:val="0"/>
              <w:adjustRightInd w:val="0"/>
              <w:spacing w:after="120"/>
              <w:rPr>
                <w:rFonts w:cs="Calibri"/>
              </w:rPr>
            </w:pPr>
          </w:p>
        </w:tc>
      </w:tr>
      <w:tr w:rsidR="00AE6972" w:rsidRPr="00F7456A" w14:paraId="73787D64" w14:textId="77777777" w:rsidTr="00C00114">
        <w:trPr>
          <w:jc w:val="center"/>
        </w:trPr>
        <w:tc>
          <w:tcPr>
            <w:tcW w:w="479" w:type="pct"/>
            <w:vAlign w:val="center"/>
          </w:tcPr>
          <w:p w14:paraId="14D3FF22" w14:textId="77777777" w:rsidR="00AE6972" w:rsidRDefault="00AE6972" w:rsidP="00C00114">
            <w:pPr>
              <w:widowControl w:val="0"/>
              <w:overflowPunct w:val="0"/>
              <w:autoSpaceDE w:val="0"/>
              <w:autoSpaceDN w:val="0"/>
              <w:adjustRightInd w:val="0"/>
              <w:spacing w:after="120" w:line="285" w:lineRule="auto"/>
              <w:jc w:val="center"/>
              <w:rPr>
                <w:rFonts w:cs="Calibri"/>
                <w:iCs/>
              </w:rPr>
            </w:pPr>
            <w:r>
              <w:rPr>
                <w:rFonts w:cs="Calibri"/>
                <w:iCs/>
              </w:rPr>
              <w:t>4</w:t>
            </w:r>
          </w:p>
        </w:tc>
        <w:tc>
          <w:tcPr>
            <w:tcW w:w="803" w:type="pct"/>
            <w:vAlign w:val="center"/>
          </w:tcPr>
          <w:p w14:paraId="23EF7F8A" w14:textId="77777777" w:rsidR="00AE6972" w:rsidRDefault="00AE6972" w:rsidP="00C00114">
            <w:pPr>
              <w:widowControl w:val="0"/>
              <w:overflowPunct w:val="0"/>
              <w:autoSpaceDE w:val="0"/>
              <w:autoSpaceDN w:val="0"/>
              <w:adjustRightInd w:val="0"/>
              <w:spacing w:after="120" w:line="285" w:lineRule="auto"/>
              <w:jc w:val="center"/>
              <w:rPr>
                <w:rFonts w:cs="Calibri"/>
                <w:iCs/>
              </w:rPr>
            </w:pPr>
            <w:r>
              <w:rPr>
                <w:rFonts w:cs="Calibri"/>
                <w:iCs/>
              </w:rPr>
              <w:t>Manejo de emisiones atmosféricas.</w:t>
            </w:r>
          </w:p>
        </w:tc>
        <w:tc>
          <w:tcPr>
            <w:tcW w:w="2040" w:type="pct"/>
            <w:vAlign w:val="center"/>
          </w:tcPr>
          <w:p w14:paraId="35FC8FD9" w14:textId="77777777" w:rsidR="00AE6972" w:rsidRPr="00C14519" w:rsidRDefault="00AE6972" w:rsidP="00C00114">
            <w:pPr>
              <w:spacing w:before="120" w:after="120"/>
            </w:pPr>
            <w:r w:rsidRPr="00C14519">
              <w:rPr>
                <w:b/>
              </w:rPr>
              <w:t xml:space="preserve">RCA </w:t>
            </w:r>
            <w:r>
              <w:rPr>
                <w:b/>
              </w:rPr>
              <w:t>N°</w:t>
            </w:r>
            <w:r w:rsidRPr="00C14519">
              <w:rPr>
                <w:b/>
              </w:rPr>
              <w:t xml:space="preserve"> 10</w:t>
            </w:r>
            <w:r>
              <w:rPr>
                <w:b/>
              </w:rPr>
              <w:t>4/2007, considerando 7.1.2.5.5</w:t>
            </w:r>
            <w:r w:rsidRPr="00C14519">
              <w:t xml:space="preserve">." El Proyecto </w:t>
            </w:r>
            <w:r>
              <w:t xml:space="preserve">Hipógeno en el desarrollo de su </w:t>
            </w:r>
            <w:r w:rsidRPr="00C14519">
              <w:t>ingeniería de factibilidad, considera implementa</w:t>
            </w:r>
            <w:r>
              <w:t xml:space="preserve">r </w:t>
            </w:r>
            <w:r w:rsidRPr="00C14519">
              <w:t>como medida</w:t>
            </w:r>
            <w:r>
              <w:t xml:space="preserve"> de mitigación de la emisión de </w:t>
            </w:r>
            <w:r w:rsidRPr="00C14519">
              <w:lastRenderedPageBreak/>
              <w:t>material particula</w:t>
            </w:r>
            <w:r>
              <w:t xml:space="preserve">do en los puntos de traspaso de </w:t>
            </w:r>
            <w:r w:rsidRPr="00C14519">
              <w:t>mineral, entre la des</w:t>
            </w:r>
            <w:r>
              <w:t xml:space="preserve">carga a chancador primario y el </w:t>
            </w:r>
            <w:r w:rsidRPr="00C14519">
              <w:t>acopio de mineral. ... "</w:t>
            </w:r>
          </w:p>
          <w:p w14:paraId="352752F2" w14:textId="77777777" w:rsidR="00AE6972" w:rsidRPr="00C14519" w:rsidRDefault="00AE6972" w:rsidP="00C00114">
            <w:pPr>
              <w:spacing w:before="120" w:after="120"/>
              <w:rPr>
                <w:b/>
              </w:rPr>
            </w:pPr>
            <w:r w:rsidRPr="00C14519">
              <w:rPr>
                <w:b/>
              </w:rPr>
              <w:t>Carta N° 184, de fecha 26.11.2011, del SEA Región de Coquimbo.</w:t>
            </w:r>
          </w:p>
          <w:p w14:paraId="40A5E2F5" w14:textId="77777777" w:rsidR="00AE6972" w:rsidRPr="00C14519" w:rsidRDefault="00AE6972" w:rsidP="00C00114">
            <w:pPr>
              <w:spacing w:before="120" w:after="120"/>
              <w:rPr>
                <w:lang w:val="es-ES"/>
              </w:rPr>
            </w:pPr>
            <w:r>
              <w:t>"</w:t>
            </w:r>
            <w:r w:rsidRPr="00C14519">
              <w:t>los cambios descritos serán incorporados al expediente de evalu</w:t>
            </w:r>
            <w:r>
              <w:t xml:space="preserve">ación y fiscalización ambiental </w:t>
            </w:r>
            <w:r w:rsidRPr="00C14519">
              <w:t>del proyecto "Proyecto Hipógeno", y de esta forma</w:t>
            </w:r>
            <w:r>
              <w:t xml:space="preserve"> </w:t>
            </w:r>
            <w:r w:rsidRPr="00C14519">
              <w:t>serán incluidos como parte de los elementos a dar seguimiento ambient</w:t>
            </w:r>
            <w:r>
              <w:t>al, a saber: (...</w:t>
            </w:r>
            <w:r w:rsidRPr="00C14519">
              <w:t>)</w:t>
            </w:r>
            <w:r w:rsidRPr="00C14519">
              <w:rPr>
                <w:b/>
              </w:rPr>
              <w:t xml:space="preserve"> </w:t>
            </w:r>
            <w:r w:rsidRPr="00C14519">
              <w:t>e) Para alimentar la segunda línea de molienda se instalará un nuevo acopio de mineral, incluyendo una cubierta geodésica (domo)."</w:t>
            </w:r>
          </w:p>
        </w:tc>
        <w:tc>
          <w:tcPr>
            <w:tcW w:w="1678" w:type="pct"/>
            <w:vAlign w:val="center"/>
          </w:tcPr>
          <w:p w14:paraId="3700B110" w14:textId="5BC1412D" w:rsidR="00AE6972" w:rsidRDefault="00AE6972" w:rsidP="00C00114">
            <w:pPr>
              <w:spacing w:before="120" w:after="120"/>
            </w:pPr>
            <w:r>
              <w:lastRenderedPageBreak/>
              <w:t xml:space="preserve">Se constató que existen aberturas en el techo y costado del domo las que permiten </w:t>
            </w:r>
            <w:r w:rsidR="00013261">
              <w:t xml:space="preserve">la </w:t>
            </w:r>
            <w:r w:rsidR="008E1037">
              <w:t>fuga de</w:t>
            </w:r>
            <w:r>
              <w:t xml:space="preserve"> mineral desde el interior del Domo.</w:t>
            </w:r>
          </w:p>
          <w:p w14:paraId="30958768" w14:textId="77777777" w:rsidR="00AE6972" w:rsidRDefault="00AE6972" w:rsidP="00C00114">
            <w:pPr>
              <w:spacing w:before="120" w:after="120"/>
            </w:pPr>
            <w:r>
              <w:lastRenderedPageBreak/>
              <w:t>Cabe señalar que durante el año 2015 se formularon cargos por abertura parcial en el sector del Domo.</w:t>
            </w:r>
          </w:p>
        </w:tc>
      </w:tr>
    </w:tbl>
    <w:p w14:paraId="706F52A5" w14:textId="77777777" w:rsidR="008D1BC7" w:rsidRPr="00AE6972" w:rsidRDefault="008D1BC7" w:rsidP="009A2D83">
      <w:pPr>
        <w:rPr>
          <w:rFonts w:cstheme="minorHAnsi"/>
          <w:sz w:val="20"/>
          <w:szCs w:val="20"/>
        </w:rPr>
      </w:pPr>
    </w:p>
    <w:p w14:paraId="79C284BD" w14:textId="77777777" w:rsidR="00AD0F7D" w:rsidRPr="001D29B7" w:rsidRDefault="00AD0F7D" w:rsidP="001D29B7"/>
    <w:p w14:paraId="366B5028" w14:textId="77777777" w:rsidR="009900B0" w:rsidRDefault="001E4A29" w:rsidP="00AD0F7D">
      <w:pPr>
        <w:pStyle w:val="Ttulo1"/>
      </w:pPr>
      <w:bookmarkStart w:id="248" w:name="_Toc496525599"/>
      <w:r w:rsidRPr="001D29B7">
        <w:t>ANEXOS.</w:t>
      </w:r>
      <w:bookmarkEnd w:id="248"/>
    </w:p>
    <w:p w14:paraId="4DEECDFF" w14:textId="77777777" w:rsidR="000548B8" w:rsidRPr="000548B8" w:rsidRDefault="000548B8" w:rsidP="000548B8"/>
    <w:tbl>
      <w:tblPr>
        <w:tblStyle w:val="Tablaconcuadrcula"/>
        <w:tblW w:w="13680" w:type="dxa"/>
        <w:tblInd w:w="-218" w:type="dxa"/>
        <w:tblLayout w:type="fixed"/>
        <w:tblLook w:val="04A0" w:firstRow="1" w:lastRow="0" w:firstColumn="1" w:lastColumn="0" w:noHBand="0" w:noVBand="1"/>
      </w:tblPr>
      <w:tblGrid>
        <w:gridCol w:w="1914"/>
        <w:gridCol w:w="11766"/>
      </w:tblGrid>
      <w:tr w:rsidR="000548B8" w:rsidRPr="003C56A7" w14:paraId="72C0B614" w14:textId="77777777" w:rsidTr="00933114">
        <w:trPr>
          <w:trHeight w:val="283"/>
        </w:trPr>
        <w:tc>
          <w:tcPr>
            <w:tcW w:w="1914" w:type="dxa"/>
            <w:shd w:val="clear" w:color="auto" w:fill="D9D9D9" w:themeFill="background1" w:themeFillShade="D9"/>
          </w:tcPr>
          <w:p w14:paraId="5D6183B4" w14:textId="77777777" w:rsidR="000548B8" w:rsidRPr="00A1366E" w:rsidRDefault="000548B8" w:rsidP="003D2915">
            <w:pPr>
              <w:jc w:val="center"/>
              <w:rPr>
                <w:rFonts w:cstheme="minorHAnsi"/>
                <w:b/>
              </w:rPr>
            </w:pPr>
            <w:r w:rsidRPr="00A1366E">
              <w:rPr>
                <w:rFonts w:cstheme="minorHAnsi"/>
                <w:b/>
              </w:rPr>
              <w:t>N° Anexo</w:t>
            </w:r>
          </w:p>
        </w:tc>
        <w:tc>
          <w:tcPr>
            <w:tcW w:w="11766" w:type="dxa"/>
            <w:shd w:val="clear" w:color="auto" w:fill="D9D9D9" w:themeFill="background1" w:themeFillShade="D9"/>
            <w:vAlign w:val="center"/>
          </w:tcPr>
          <w:p w14:paraId="010688F4" w14:textId="77777777" w:rsidR="000548B8" w:rsidRPr="00A1366E" w:rsidRDefault="000548B8" w:rsidP="003D2915">
            <w:pPr>
              <w:jc w:val="center"/>
              <w:rPr>
                <w:rFonts w:cstheme="minorHAnsi"/>
                <w:b/>
              </w:rPr>
            </w:pPr>
            <w:r w:rsidRPr="00A1366E">
              <w:rPr>
                <w:rFonts w:cstheme="minorHAnsi"/>
                <w:b/>
              </w:rPr>
              <w:t>Nombre Anexo</w:t>
            </w:r>
          </w:p>
        </w:tc>
      </w:tr>
      <w:tr w:rsidR="000548B8" w:rsidRPr="003B1B03" w14:paraId="17853F1C" w14:textId="77777777" w:rsidTr="00933114">
        <w:trPr>
          <w:trHeight w:val="283"/>
        </w:trPr>
        <w:tc>
          <w:tcPr>
            <w:tcW w:w="1914" w:type="dxa"/>
            <w:vAlign w:val="center"/>
          </w:tcPr>
          <w:p w14:paraId="66161B5E" w14:textId="77777777" w:rsidR="000548B8" w:rsidRPr="003B1B03" w:rsidRDefault="000548B8" w:rsidP="003D2915">
            <w:pPr>
              <w:jc w:val="center"/>
              <w:rPr>
                <w:rFonts w:cstheme="minorHAnsi"/>
              </w:rPr>
            </w:pPr>
            <w:r w:rsidRPr="003B1B03">
              <w:rPr>
                <w:rFonts w:cstheme="minorHAnsi"/>
              </w:rPr>
              <w:t>1</w:t>
            </w:r>
          </w:p>
        </w:tc>
        <w:tc>
          <w:tcPr>
            <w:tcW w:w="11766" w:type="dxa"/>
            <w:vAlign w:val="center"/>
          </w:tcPr>
          <w:p w14:paraId="7924E57F" w14:textId="77777777" w:rsidR="000548B8" w:rsidRPr="003B1B03" w:rsidRDefault="000548B8" w:rsidP="003D2915">
            <w:pPr>
              <w:rPr>
                <w:rFonts w:cstheme="minorHAnsi"/>
              </w:rPr>
            </w:pPr>
            <w:r>
              <w:rPr>
                <w:rFonts w:cstheme="minorHAnsi"/>
              </w:rPr>
              <w:t>Actas de Inspección Ambiental.</w:t>
            </w:r>
          </w:p>
        </w:tc>
      </w:tr>
      <w:tr w:rsidR="000548B8" w:rsidRPr="003B1B03" w14:paraId="353C7210" w14:textId="77777777" w:rsidTr="00933114">
        <w:trPr>
          <w:trHeight w:val="283"/>
        </w:trPr>
        <w:tc>
          <w:tcPr>
            <w:tcW w:w="1914" w:type="dxa"/>
            <w:vAlign w:val="center"/>
          </w:tcPr>
          <w:p w14:paraId="6DD2E651" w14:textId="77777777" w:rsidR="000548B8" w:rsidRPr="003B1B03" w:rsidRDefault="000548B8" w:rsidP="003D2915">
            <w:pPr>
              <w:jc w:val="center"/>
              <w:rPr>
                <w:rFonts w:cstheme="minorHAnsi"/>
              </w:rPr>
            </w:pPr>
            <w:r>
              <w:rPr>
                <w:rFonts w:cstheme="minorHAnsi"/>
              </w:rPr>
              <w:t>2</w:t>
            </w:r>
          </w:p>
        </w:tc>
        <w:tc>
          <w:tcPr>
            <w:tcW w:w="11766" w:type="dxa"/>
            <w:vAlign w:val="center"/>
          </w:tcPr>
          <w:p w14:paraId="4EDAA6C3" w14:textId="77777777" w:rsidR="000548B8" w:rsidRDefault="000548B8" w:rsidP="003D2915">
            <w:pPr>
              <w:rPr>
                <w:rFonts w:cstheme="minorHAnsi"/>
              </w:rPr>
            </w:pPr>
            <w:r>
              <w:rPr>
                <w:lang w:val="es-ES"/>
              </w:rPr>
              <w:t>Ordinario N°298 de fecha 10 de julio de 2017, DGA remite análisis de información de los documentos solicitados en el acta de inspección ambiental.</w:t>
            </w:r>
          </w:p>
        </w:tc>
      </w:tr>
      <w:tr w:rsidR="000548B8" w:rsidRPr="003B1B03" w14:paraId="6075BE1D" w14:textId="77777777" w:rsidTr="00933114">
        <w:trPr>
          <w:trHeight w:val="283"/>
        </w:trPr>
        <w:tc>
          <w:tcPr>
            <w:tcW w:w="1914" w:type="dxa"/>
            <w:vAlign w:val="center"/>
          </w:tcPr>
          <w:p w14:paraId="6AF0A6E0" w14:textId="77777777" w:rsidR="000548B8" w:rsidRDefault="000548B8" w:rsidP="003D2915">
            <w:pPr>
              <w:jc w:val="center"/>
              <w:rPr>
                <w:rFonts w:cstheme="minorHAnsi"/>
              </w:rPr>
            </w:pPr>
            <w:r>
              <w:rPr>
                <w:rFonts w:cstheme="minorHAnsi"/>
              </w:rPr>
              <w:t>3</w:t>
            </w:r>
          </w:p>
        </w:tc>
        <w:tc>
          <w:tcPr>
            <w:tcW w:w="11766" w:type="dxa"/>
            <w:vAlign w:val="center"/>
          </w:tcPr>
          <w:p w14:paraId="2D3EE220" w14:textId="77777777" w:rsidR="000548B8" w:rsidRDefault="000548B8" w:rsidP="003D2915">
            <w:pPr>
              <w:rPr>
                <w:rFonts w:cstheme="minorHAnsi"/>
              </w:rPr>
            </w:pPr>
            <w:r>
              <w:rPr>
                <w:lang w:val="es-ES"/>
              </w:rPr>
              <w:t>Carta de Cía. Minera TECK DLA-CDA-2017-039 recepcionada en fecha 21 de agosto de 2017.</w:t>
            </w:r>
          </w:p>
        </w:tc>
      </w:tr>
      <w:tr w:rsidR="000548B8" w:rsidRPr="003B1B03" w14:paraId="5DC64D46" w14:textId="77777777" w:rsidTr="00933114">
        <w:trPr>
          <w:trHeight w:val="283"/>
        </w:trPr>
        <w:tc>
          <w:tcPr>
            <w:tcW w:w="1914" w:type="dxa"/>
            <w:vAlign w:val="center"/>
          </w:tcPr>
          <w:p w14:paraId="200B4C3C" w14:textId="77777777" w:rsidR="000548B8" w:rsidRDefault="000548B8" w:rsidP="003D2915">
            <w:pPr>
              <w:jc w:val="center"/>
              <w:rPr>
                <w:rFonts w:cstheme="minorHAnsi"/>
              </w:rPr>
            </w:pPr>
            <w:r>
              <w:rPr>
                <w:rFonts w:cstheme="minorHAnsi"/>
              </w:rPr>
              <w:t>4</w:t>
            </w:r>
          </w:p>
        </w:tc>
        <w:tc>
          <w:tcPr>
            <w:tcW w:w="11766" w:type="dxa"/>
            <w:vAlign w:val="center"/>
          </w:tcPr>
          <w:p w14:paraId="6C784A46" w14:textId="77777777" w:rsidR="000548B8" w:rsidRDefault="000548B8" w:rsidP="003D2915">
            <w:pPr>
              <w:rPr>
                <w:rFonts w:cstheme="minorHAnsi"/>
              </w:rPr>
            </w:pPr>
            <w:r>
              <w:rPr>
                <w:lang w:val="es-ES"/>
              </w:rPr>
              <w:t>Ordinario N° 1756/2017 de fecha 05 de julio de 2017, SERNAGEOMIN responde el análisis de información, de los documentos solicitados en acta de inspección ambiental.</w:t>
            </w:r>
          </w:p>
        </w:tc>
      </w:tr>
      <w:tr w:rsidR="000548B8" w:rsidRPr="003B1B03" w14:paraId="44CDBBDE" w14:textId="77777777" w:rsidTr="00933114">
        <w:trPr>
          <w:trHeight w:val="557"/>
        </w:trPr>
        <w:tc>
          <w:tcPr>
            <w:tcW w:w="1914" w:type="dxa"/>
            <w:vAlign w:val="center"/>
          </w:tcPr>
          <w:p w14:paraId="1B8F5B5C" w14:textId="77777777" w:rsidR="000548B8" w:rsidRDefault="000548B8" w:rsidP="003D2915">
            <w:pPr>
              <w:jc w:val="center"/>
              <w:rPr>
                <w:rFonts w:cstheme="minorHAnsi"/>
              </w:rPr>
            </w:pPr>
            <w:r>
              <w:rPr>
                <w:rFonts w:cstheme="minorHAnsi"/>
              </w:rPr>
              <w:t>5</w:t>
            </w:r>
          </w:p>
        </w:tc>
        <w:tc>
          <w:tcPr>
            <w:tcW w:w="11766" w:type="dxa"/>
            <w:vAlign w:val="center"/>
          </w:tcPr>
          <w:p w14:paraId="65B0A599" w14:textId="77777777" w:rsidR="000548B8" w:rsidRDefault="000548B8" w:rsidP="003D2915">
            <w:pPr>
              <w:rPr>
                <w:rFonts w:cstheme="minorHAnsi"/>
              </w:rPr>
            </w:pPr>
            <w:r>
              <w:rPr>
                <w:lang w:val="es-ES"/>
              </w:rPr>
              <w:t xml:space="preserve">Ordinario N°543 de fecha 21 de septiembre de 2016, DGA remite análisis de información de los </w:t>
            </w:r>
            <w:r w:rsidRPr="00F9668B">
              <w:t>los informes de seguimiento ambiental reportados por Teck</w:t>
            </w:r>
            <w:r>
              <w:rPr>
                <w:lang w:val="es-ES"/>
              </w:rPr>
              <w:t>.</w:t>
            </w:r>
          </w:p>
        </w:tc>
      </w:tr>
      <w:tr w:rsidR="000548B8" w:rsidRPr="003B1B03" w14:paraId="0F009F0A" w14:textId="77777777" w:rsidTr="00933114">
        <w:trPr>
          <w:trHeight w:val="283"/>
        </w:trPr>
        <w:tc>
          <w:tcPr>
            <w:tcW w:w="1914" w:type="dxa"/>
            <w:vAlign w:val="center"/>
          </w:tcPr>
          <w:p w14:paraId="23AD12F6" w14:textId="77777777" w:rsidR="000548B8" w:rsidRDefault="000548B8" w:rsidP="003D2915">
            <w:pPr>
              <w:jc w:val="center"/>
              <w:rPr>
                <w:rFonts w:cstheme="minorHAnsi"/>
              </w:rPr>
            </w:pPr>
            <w:r>
              <w:rPr>
                <w:rFonts w:cstheme="minorHAnsi"/>
              </w:rPr>
              <w:t>6</w:t>
            </w:r>
          </w:p>
        </w:tc>
        <w:tc>
          <w:tcPr>
            <w:tcW w:w="11766" w:type="dxa"/>
            <w:vAlign w:val="center"/>
          </w:tcPr>
          <w:p w14:paraId="41BD1CA4" w14:textId="77777777" w:rsidR="000548B8" w:rsidRDefault="000548B8" w:rsidP="003D2915">
            <w:pPr>
              <w:rPr>
                <w:rFonts w:cstheme="minorHAnsi"/>
              </w:rPr>
            </w:pPr>
            <w:r>
              <w:rPr>
                <w:rFonts w:ascii="Calibri" w:hAnsi="Calibri" w:cs="Calibri"/>
                <w:lang w:eastAsia="es-ES"/>
              </w:rPr>
              <w:t>Informes de análisis de Laboratorio SGS.</w:t>
            </w:r>
          </w:p>
        </w:tc>
      </w:tr>
      <w:tr w:rsidR="000548B8" w:rsidRPr="003B1B03" w14:paraId="079851E7" w14:textId="77777777" w:rsidTr="00933114">
        <w:trPr>
          <w:trHeight w:val="283"/>
        </w:trPr>
        <w:tc>
          <w:tcPr>
            <w:tcW w:w="1914" w:type="dxa"/>
            <w:vAlign w:val="center"/>
          </w:tcPr>
          <w:p w14:paraId="25E205D8" w14:textId="77777777" w:rsidR="000548B8" w:rsidRDefault="000548B8" w:rsidP="003D2915">
            <w:pPr>
              <w:jc w:val="center"/>
              <w:rPr>
                <w:rFonts w:cstheme="minorHAnsi"/>
              </w:rPr>
            </w:pPr>
            <w:r>
              <w:rPr>
                <w:rFonts w:cstheme="minorHAnsi"/>
              </w:rPr>
              <w:t>7</w:t>
            </w:r>
          </w:p>
        </w:tc>
        <w:tc>
          <w:tcPr>
            <w:tcW w:w="11766" w:type="dxa"/>
            <w:vAlign w:val="center"/>
          </w:tcPr>
          <w:p w14:paraId="6B0706AF" w14:textId="77777777" w:rsidR="000548B8" w:rsidRDefault="000548B8" w:rsidP="003D2915">
            <w:pPr>
              <w:rPr>
                <w:rFonts w:cstheme="minorHAnsi"/>
              </w:rPr>
            </w:pPr>
            <w:r>
              <w:rPr>
                <w:lang w:val="es-ES"/>
              </w:rPr>
              <w:t xml:space="preserve">Carta de Cía. Minera Teck </w:t>
            </w:r>
            <w:r>
              <w:t xml:space="preserve">DLA-CDA-2017-033 </w:t>
            </w:r>
            <w:r>
              <w:rPr>
                <w:lang w:val="es-ES"/>
              </w:rPr>
              <w:t>recepcionada en fecha 26 de julio de 2017.</w:t>
            </w:r>
          </w:p>
        </w:tc>
      </w:tr>
      <w:tr w:rsidR="000548B8" w:rsidRPr="003B1B03" w14:paraId="157AA953" w14:textId="77777777" w:rsidTr="00933114">
        <w:trPr>
          <w:trHeight w:val="283"/>
        </w:trPr>
        <w:tc>
          <w:tcPr>
            <w:tcW w:w="1914" w:type="dxa"/>
            <w:vAlign w:val="center"/>
          </w:tcPr>
          <w:p w14:paraId="798AB4CD" w14:textId="77777777" w:rsidR="000548B8" w:rsidRDefault="000548B8" w:rsidP="003D2915">
            <w:pPr>
              <w:jc w:val="center"/>
              <w:rPr>
                <w:rFonts w:cstheme="minorHAnsi"/>
              </w:rPr>
            </w:pPr>
            <w:r>
              <w:rPr>
                <w:rFonts w:cstheme="minorHAnsi"/>
              </w:rPr>
              <w:t>8</w:t>
            </w:r>
          </w:p>
        </w:tc>
        <w:tc>
          <w:tcPr>
            <w:tcW w:w="11766" w:type="dxa"/>
            <w:vAlign w:val="center"/>
          </w:tcPr>
          <w:p w14:paraId="59470AEA" w14:textId="77777777" w:rsidR="000548B8" w:rsidRDefault="000548B8" w:rsidP="003D2915">
            <w:pPr>
              <w:rPr>
                <w:rFonts w:cstheme="minorHAnsi"/>
              </w:rPr>
            </w:pPr>
            <w:r>
              <w:rPr>
                <w:rFonts w:cstheme="minorHAnsi"/>
              </w:rPr>
              <w:t>Registro de tronaduras ejecutadas y suspendidas, reportadas por Cía. Minera Teck.</w:t>
            </w:r>
          </w:p>
        </w:tc>
      </w:tr>
      <w:tr w:rsidR="000548B8" w:rsidRPr="003B1B03" w14:paraId="27BD90E4" w14:textId="77777777" w:rsidTr="00933114">
        <w:trPr>
          <w:trHeight w:val="283"/>
        </w:trPr>
        <w:tc>
          <w:tcPr>
            <w:tcW w:w="1914" w:type="dxa"/>
            <w:vAlign w:val="center"/>
          </w:tcPr>
          <w:p w14:paraId="1DBE815D" w14:textId="77777777" w:rsidR="000548B8" w:rsidRDefault="000548B8" w:rsidP="003D2915">
            <w:pPr>
              <w:jc w:val="center"/>
              <w:rPr>
                <w:rFonts w:cstheme="minorHAnsi"/>
              </w:rPr>
            </w:pPr>
            <w:r>
              <w:rPr>
                <w:rFonts w:cstheme="minorHAnsi"/>
              </w:rPr>
              <w:t>9</w:t>
            </w:r>
          </w:p>
        </w:tc>
        <w:tc>
          <w:tcPr>
            <w:tcW w:w="11766" w:type="dxa"/>
            <w:vAlign w:val="center"/>
          </w:tcPr>
          <w:p w14:paraId="307586B5" w14:textId="77777777" w:rsidR="000548B8" w:rsidRDefault="000548B8" w:rsidP="003D2915">
            <w:pPr>
              <w:rPr>
                <w:rFonts w:cstheme="minorHAnsi"/>
              </w:rPr>
            </w:pPr>
            <w:r>
              <w:rPr>
                <w:lang w:val="es-ES"/>
              </w:rPr>
              <w:t xml:space="preserve">Carta de Cía. Minera Teck </w:t>
            </w:r>
            <w:r>
              <w:rPr>
                <w:rFonts w:ascii="Calibri" w:hAnsi="Calibri"/>
              </w:rPr>
              <w:t>DLA - CDA -2016-027</w:t>
            </w:r>
            <w:r>
              <w:rPr>
                <w:lang w:val="es-ES"/>
              </w:rPr>
              <w:t xml:space="preserve"> recepcionada en fecha 13 de octubre de 2016.</w:t>
            </w:r>
          </w:p>
        </w:tc>
      </w:tr>
      <w:tr w:rsidR="000548B8" w:rsidRPr="003B1B03" w14:paraId="22C55422" w14:textId="77777777" w:rsidTr="00933114">
        <w:trPr>
          <w:trHeight w:val="283"/>
        </w:trPr>
        <w:tc>
          <w:tcPr>
            <w:tcW w:w="1914" w:type="dxa"/>
            <w:vAlign w:val="center"/>
          </w:tcPr>
          <w:p w14:paraId="2E6C4B14" w14:textId="77777777" w:rsidR="000548B8" w:rsidRDefault="000548B8" w:rsidP="003D2915">
            <w:pPr>
              <w:jc w:val="center"/>
              <w:rPr>
                <w:rFonts w:cstheme="minorHAnsi"/>
              </w:rPr>
            </w:pPr>
            <w:r>
              <w:rPr>
                <w:rFonts w:cstheme="minorHAnsi"/>
              </w:rPr>
              <w:t>10</w:t>
            </w:r>
          </w:p>
        </w:tc>
        <w:tc>
          <w:tcPr>
            <w:tcW w:w="11766" w:type="dxa"/>
            <w:vAlign w:val="center"/>
          </w:tcPr>
          <w:p w14:paraId="0B89065A" w14:textId="77777777" w:rsidR="000548B8" w:rsidRDefault="000548B8" w:rsidP="003D2915">
            <w:pPr>
              <w:rPr>
                <w:rFonts w:cstheme="minorHAnsi"/>
              </w:rPr>
            </w:pPr>
            <w:r>
              <w:rPr>
                <w:lang w:val="es-ES"/>
              </w:rPr>
              <w:t xml:space="preserve">Carta de Cía. Minera Teck </w:t>
            </w:r>
            <w:r w:rsidRPr="00C7102B">
              <w:rPr>
                <w:rFonts w:ascii="Calibri" w:hAnsi="Calibri"/>
              </w:rPr>
              <w:t>DLA-CDA-2016-035,</w:t>
            </w:r>
            <w:r>
              <w:rPr>
                <w:lang w:val="es-ES"/>
              </w:rPr>
              <w:t xml:space="preserve"> recepcionada en fecha 12 de diciembre de 2016.</w:t>
            </w:r>
          </w:p>
        </w:tc>
      </w:tr>
      <w:tr w:rsidR="000548B8" w:rsidRPr="003B1B03" w14:paraId="29EC774A" w14:textId="77777777" w:rsidTr="00933114">
        <w:trPr>
          <w:trHeight w:val="283"/>
        </w:trPr>
        <w:tc>
          <w:tcPr>
            <w:tcW w:w="1914" w:type="dxa"/>
            <w:vAlign w:val="center"/>
          </w:tcPr>
          <w:p w14:paraId="073960FD" w14:textId="77777777" w:rsidR="000548B8" w:rsidRDefault="000548B8" w:rsidP="003D2915">
            <w:pPr>
              <w:jc w:val="center"/>
              <w:rPr>
                <w:rFonts w:cstheme="minorHAnsi"/>
              </w:rPr>
            </w:pPr>
            <w:r>
              <w:rPr>
                <w:rFonts w:cstheme="minorHAnsi"/>
              </w:rPr>
              <w:t>11</w:t>
            </w:r>
          </w:p>
        </w:tc>
        <w:tc>
          <w:tcPr>
            <w:tcW w:w="11766" w:type="dxa"/>
            <w:vAlign w:val="center"/>
          </w:tcPr>
          <w:p w14:paraId="3F4A8C12" w14:textId="77777777" w:rsidR="000548B8" w:rsidRPr="00C7102B" w:rsidRDefault="000548B8" w:rsidP="003D2915">
            <w:pPr>
              <w:rPr>
                <w:rFonts w:ascii="Calibri" w:hAnsi="Calibri"/>
              </w:rPr>
            </w:pPr>
            <w:r>
              <w:rPr>
                <w:lang w:val="es-ES"/>
              </w:rPr>
              <w:t>Ordinario</w:t>
            </w:r>
            <w:r>
              <w:t xml:space="preserve"> N° 814 de</w:t>
            </w:r>
            <w:r w:rsidRPr="00F9668B">
              <w:t xml:space="preserve"> fecha </w:t>
            </w:r>
            <w:r>
              <w:t>08</w:t>
            </w:r>
            <w:r w:rsidRPr="00F9668B">
              <w:t xml:space="preserve"> de </w:t>
            </w:r>
            <w:r>
              <w:t>septiembre</w:t>
            </w:r>
            <w:r w:rsidRPr="00F9668B">
              <w:t xml:space="preserve"> de 201</w:t>
            </w:r>
            <w:r>
              <w:t>7</w:t>
            </w:r>
            <w:r w:rsidRPr="00F9668B">
              <w:t xml:space="preserve">, </w:t>
            </w:r>
            <w:r>
              <w:t>Seremi de Salud</w:t>
            </w:r>
            <w:r w:rsidRPr="00F9668B">
              <w:t xml:space="preserve"> </w:t>
            </w:r>
            <w:r>
              <w:t xml:space="preserve">se pronuncia respecto de los </w:t>
            </w:r>
            <w:r>
              <w:rPr>
                <w:lang w:val="es-ES"/>
              </w:rPr>
              <w:t>documentos solicitados en el acta de inspección ambiental.</w:t>
            </w:r>
          </w:p>
        </w:tc>
      </w:tr>
      <w:tr w:rsidR="000548B8" w:rsidRPr="003B1B03" w14:paraId="7D9C65D7" w14:textId="77777777" w:rsidTr="00933114">
        <w:trPr>
          <w:trHeight w:val="283"/>
        </w:trPr>
        <w:tc>
          <w:tcPr>
            <w:tcW w:w="1914" w:type="dxa"/>
            <w:vAlign w:val="center"/>
          </w:tcPr>
          <w:p w14:paraId="6FA9292C" w14:textId="77777777" w:rsidR="000548B8" w:rsidRDefault="000548B8" w:rsidP="003D2915">
            <w:pPr>
              <w:jc w:val="center"/>
              <w:rPr>
                <w:rFonts w:cstheme="minorHAnsi"/>
              </w:rPr>
            </w:pPr>
            <w:r>
              <w:rPr>
                <w:rFonts w:cstheme="minorHAnsi"/>
              </w:rPr>
              <w:t>12</w:t>
            </w:r>
          </w:p>
        </w:tc>
        <w:tc>
          <w:tcPr>
            <w:tcW w:w="11766" w:type="dxa"/>
            <w:vAlign w:val="center"/>
          </w:tcPr>
          <w:p w14:paraId="479D6E47" w14:textId="77777777" w:rsidR="000548B8" w:rsidRPr="00BF470E" w:rsidRDefault="000548B8" w:rsidP="003D2915">
            <w:pPr>
              <w:rPr>
                <w:lang w:val="es-ES"/>
              </w:rPr>
            </w:pPr>
            <w:r>
              <w:rPr>
                <w:lang w:val="es-ES"/>
              </w:rPr>
              <w:t xml:space="preserve">Ordinario N° 12.600/176 de fecha 17 abril de 2017, DIRECTEMAR remite análisis de información de los </w:t>
            </w:r>
            <w:r w:rsidRPr="00F9668B">
              <w:t>los informes de seguimiento ambiental reportados por Teck</w:t>
            </w:r>
            <w:r>
              <w:rPr>
                <w:lang w:val="es-ES"/>
              </w:rPr>
              <w:t>.</w:t>
            </w:r>
          </w:p>
        </w:tc>
      </w:tr>
    </w:tbl>
    <w:p w14:paraId="0C442846" w14:textId="77777777" w:rsidR="005B38F1" w:rsidRDefault="005B38F1" w:rsidP="00560283"/>
    <w:sectPr w:rsidR="005B38F1" w:rsidSect="006907CE">
      <w:pgSz w:w="15840" w:h="12240" w:orient="landscape"/>
      <w:pgMar w:top="1134" w:right="1134" w:bottom="1134" w:left="1134" w:header="567"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89E53C" w14:textId="77777777" w:rsidR="00E23B93" w:rsidRDefault="00E23B93" w:rsidP="00870FF2">
      <w:r>
        <w:separator/>
      </w:r>
    </w:p>
    <w:p w14:paraId="772C1F7C" w14:textId="77777777" w:rsidR="00E23B93" w:rsidRDefault="00E23B93" w:rsidP="00870FF2"/>
    <w:p w14:paraId="72C0DF71" w14:textId="77777777" w:rsidR="00E23B93" w:rsidRDefault="00E23B93"/>
  </w:endnote>
  <w:endnote w:type="continuationSeparator" w:id="0">
    <w:p w14:paraId="41102C93" w14:textId="77777777" w:rsidR="00E23B93" w:rsidRDefault="00E23B93" w:rsidP="00870FF2">
      <w:r>
        <w:continuationSeparator/>
      </w:r>
    </w:p>
    <w:p w14:paraId="248AD227" w14:textId="77777777" w:rsidR="00E23B93" w:rsidRDefault="00E23B93" w:rsidP="00870FF2"/>
    <w:p w14:paraId="7CACF855" w14:textId="77777777" w:rsidR="00E23B93" w:rsidRDefault="00E23B93"/>
  </w:endnote>
  <w:endnote w:type="continuationNotice" w:id="1">
    <w:p w14:paraId="63B79FE0" w14:textId="77777777" w:rsidR="00E23B93" w:rsidRDefault="00E23B93"/>
    <w:p w14:paraId="167D3D94" w14:textId="77777777" w:rsidR="00E23B93" w:rsidRDefault="00E23B9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14:paraId="27025920" w14:textId="77777777" w:rsidR="006A3060" w:rsidRDefault="006A3060">
        <w:pPr>
          <w:pStyle w:val="Piedepgina"/>
          <w:jc w:val="right"/>
        </w:pPr>
        <w:r>
          <w:fldChar w:fldCharType="begin"/>
        </w:r>
        <w:r>
          <w:instrText>PAGE   \* MERGEFORMAT</w:instrText>
        </w:r>
        <w:r>
          <w:fldChar w:fldCharType="separate"/>
        </w:r>
        <w:r w:rsidRPr="009E1C79">
          <w:rPr>
            <w:noProof/>
            <w:lang w:val="es-ES"/>
          </w:rPr>
          <w:t>1</w:t>
        </w:r>
        <w:r>
          <w:fldChar w:fldCharType="end"/>
        </w:r>
      </w:p>
    </w:sdtContent>
  </w:sdt>
  <w:p w14:paraId="2021F78B" w14:textId="77777777" w:rsidR="006A3060" w:rsidRPr="00E56524" w:rsidRDefault="006A3060" w:rsidP="00D64C38">
    <w:pPr>
      <w:tabs>
        <w:tab w:val="left" w:pos="1276"/>
        <w:tab w:val="left" w:pos="1843"/>
        <w:tab w:val="left" w:pos="1999"/>
        <w:tab w:val="left" w:pos="2031"/>
        <w:tab w:val="center" w:pos="4419"/>
        <w:tab w:val="right" w:pos="8838"/>
      </w:tabs>
      <w:jc w:val="center"/>
      <w:rPr>
        <w:rFonts w:ascii="Calibri" w:eastAsia="Calibri" w:hAnsi="Calibri"/>
        <w:color w:val="000000"/>
        <w:sz w:val="16"/>
        <w:szCs w:val="16"/>
      </w:rPr>
    </w:pPr>
    <w:r w:rsidRPr="00E56524">
      <w:rPr>
        <w:rFonts w:ascii="Calibri" w:eastAsia="Calibri" w:hAnsi="Calibri"/>
        <w:color w:val="000000"/>
        <w:sz w:val="16"/>
        <w:szCs w:val="16"/>
      </w:rPr>
      <w:t>Superintendencia del Medio Ambiente – Gobierno de Chile</w:t>
    </w:r>
  </w:p>
  <w:p w14:paraId="52225DF2" w14:textId="77777777" w:rsidR="006A3060" w:rsidRPr="00E56524" w:rsidRDefault="006A3060" w:rsidP="00D64C38">
    <w:pPr>
      <w:tabs>
        <w:tab w:val="left" w:pos="1276"/>
        <w:tab w:val="left" w:pos="1843"/>
        <w:tab w:val="center" w:pos="4419"/>
        <w:tab w:val="right" w:pos="8838"/>
      </w:tabs>
      <w:jc w:val="center"/>
      <w:rPr>
        <w:rFonts w:ascii="Calibri" w:eastAsia="Calibri" w:hAnsi="Calibri"/>
        <w:color w:val="000000"/>
        <w:sz w:val="16"/>
        <w:szCs w:val="16"/>
      </w:rPr>
    </w:pPr>
    <w:r w:rsidRPr="00E56524">
      <w:rPr>
        <w:rFonts w:ascii="Calibri" w:eastAsia="Calibri" w:hAnsi="Calibri"/>
        <w:color w:val="000000"/>
        <w:sz w:val="16"/>
        <w:szCs w:val="16"/>
      </w:rPr>
      <w:t xml:space="preserve">Teatinos 280, pisos 8 y 9, Santiago / </w:t>
    </w:r>
    <w:hyperlink r:id="rId1" w:history="1">
      <w:r w:rsidRPr="00E56524">
        <w:rPr>
          <w:rFonts w:ascii="Calibri" w:eastAsia="Calibri" w:hAnsi="Calibri"/>
          <w:color w:val="0000FF"/>
          <w:sz w:val="16"/>
          <w:szCs w:val="16"/>
          <w:u w:val="single"/>
        </w:rPr>
        <w:t>www.sma.gob.cl</w:t>
      </w:r>
    </w:hyperlink>
  </w:p>
  <w:p w14:paraId="0B7AED93" w14:textId="77777777" w:rsidR="006A3060" w:rsidRDefault="006A306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7B6DB76" w14:textId="4311D97D" w:rsidR="006A3060" w:rsidRDefault="006A3060" w:rsidP="00FA6142">
        <w:pPr>
          <w:pStyle w:val="Piedepgina"/>
          <w:tabs>
            <w:tab w:val="left" w:pos="4771"/>
            <w:tab w:val="right" w:pos="13572"/>
          </w:tabs>
          <w:jc w:val="left"/>
        </w:pPr>
        <w:r>
          <w:tab/>
        </w:r>
        <w:r>
          <w:tab/>
        </w:r>
        <w:r>
          <w:tab/>
        </w:r>
        <w:r>
          <w:tab/>
        </w:r>
        <w:r w:rsidRPr="004E5529">
          <w:fldChar w:fldCharType="begin"/>
        </w:r>
        <w:r w:rsidRPr="004E5529">
          <w:instrText>PAGE   \* MERGEFORMAT</w:instrText>
        </w:r>
        <w:r w:rsidRPr="004E5529">
          <w:fldChar w:fldCharType="separate"/>
        </w:r>
        <w:r w:rsidR="00E42A7C" w:rsidRPr="00E42A7C">
          <w:rPr>
            <w:noProof/>
            <w:lang w:val="es-ES"/>
          </w:rPr>
          <w:t>21</w:t>
        </w:r>
        <w:r w:rsidRPr="004E5529">
          <w:fldChar w:fldCharType="end"/>
        </w:r>
      </w:p>
    </w:sdtContent>
  </w:sdt>
  <w:p w14:paraId="7D0E07D1" w14:textId="77777777" w:rsidR="006A3060" w:rsidRPr="00411E4F" w:rsidRDefault="006A3060"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1E4EE7D8" w14:textId="77777777" w:rsidR="006A3060" w:rsidRPr="00411E4F" w:rsidRDefault="006A3060"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xml:space="preserve">, 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54211A51" w14:textId="77777777" w:rsidR="006A3060" w:rsidRDefault="006A3060">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91F6EB" w14:textId="77777777" w:rsidR="006A3060" w:rsidRDefault="006A3060" w:rsidP="00870FF2">
    <w:pPr>
      <w:pStyle w:val="Piedepgina"/>
    </w:pPr>
  </w:p>
  <w:p w14:paraId="34BA4C5F" w14:textId="77777777" w:rsidR="006A3060" w:rsidRDefault="006A306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41E838" w14:textId="77777777" w:rsidR="00E23B93" w:rsidRDefault="00E23B93" w:rsidP="00870FF2">
      <w:r>
        <w:separator/>
      </w:r>
    </w:p>
    <w:p w14:paraId="5F7687AE" w14:textId="77777777" w:rsidR="00E23B93" w:rsidRDefault="00E23B93" w:rsidP="00870FF2"/>
    <w:p w14:paraId="61400828" w14:textId="77777777" w:rsidR="00E23B93" w:rsidRDefault="00E23B93"/>
  </w:footnote>
  <w:footnote w:type="continuationSeparator" w:id="0">
    <w:p w14:paraId="5B05D692" w14:textId="77777777" w:rsidR="00E23B93" w:rsidRDefault="00E23B93" w:rsidP="00870FF2">
      <w:r>
        <w:continuationSeparator/>
      </w:r>
    </w:p>
    <w:p w14:paraId="0A059774" w14:textId="77777777" w:rsidR="00E23B93" w:rsidRDefault="00E23B93" w:rsidP="00870FF2"/>
    <w:p w14:paraId="138FECA6" w14:textId="77777777" w:rsidR="00E23B93" w:rsidRDefault="00E23B93"/>
  </w:footnote>
  <w:footnote w:type="continuationNotice" w:id="1">
    <w:p w14:paraId="3DCB32B9" w14:textId="77777777" w:rsidR="00E23B93" w:rsidRDefault="00E23B93"/>
    <w:p w14:paraId="3765C3F1" w14:textId="77777777" w:rsidR="00E23B93" w:rsidRDefault="00E23B93"/>
  </w:footnote>
  <w:footnote w:id="2">
    <w:p w14:paraId="615AE2ED" w14:textId="4E9F7620" w:rsidR="006A3060" w:rsidRDefault="006A3060">
      <w:pPr>
        <w:pStyle w:val="Textonotapie"/>
      </w:pPr>
      <w:r>
        <w:rPr>
          <w:rStyle w:val="Refdenotaalpie"/>
        </w:rPr>
        <w:footnoteRef/>
      </w:r>
      <w:r>
        <w:t xml:space="preserve"> DR: Depósito de Relaves.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D9F606" w14:textId="77777777" w:rsidR="006A3060" w:rsidRDefault="006A3060" w:rsidP="00870FF2">
    <w:pPr>
      <w:pStyle w:val="Encabezado"/>
    </w:pPr>
    <w:r>
      <w:rPr>
        <w:noProof/>
        <w:lang w:eastAsia="es-CL"/>
      </w:rPr>
      <w:drawing>
        <wp:anchor distT="0" distB="0" distL="114300" distR="114300" simplePos="0" relativeHeight="251659264" behindDoc="0" locked="0" layoutInCell="1" allowOverlap="1" wp14:anchorId="3C0A61AA" wp14:editId="75519DA2">
          <wp:simplePos x="0" y="0"/>
          <wp:positionH relativeFrom="margin">
            <wp:align>center</wp:align>
          </wp:positionH>
          <wp:positionV relativeFrom="paragraph">
            <wp:posOffset>-145415</wp:posOffset>
          </wp:positionV>
          <wp:extent cx="4000500" cy="3093085"/>
          <wp:effectExtent l="0" t="0" r="0" b="0"/>
          <wp:wrapSquare wrapText="bothSides"/>
          <wp:docPr id="12" name="Imagen 12"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56BBA"/>
    <w:multiLevelType w:val="hybridMultilevel"/>
    <w:tmpl w:val="5FFCDBA6"/>
    <w:lvl w:ilvl="0" w:tplc="7EFAA71C">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
    <w:nsid w:val="01BA735B"/>
    <w:multiLevelType w:val="hybridMultilevel"/>
    <w:tmpl w:val="600057C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3D408EF"/>
    <w:multiLevelType w:val="hybridMultilevel"/>
    <w:tmpl w:val="BEA2DA8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68C4B20"/>
    <w:multiLevelType w:val="hybridMultilevel"/>
    <w:tmpl w:val="7806146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09856F7D"/>
    <w:multiLevelType w:val="hybridMultilevel"/>
    <w:tmpl w:val="BEA2DA8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0B2C58A0"/>
    <w:multiLevelType w:val="hybridMultilevel"/>
    <w:tmpl w:val="7806146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43E5104"/>
    <w:multiLevelType w:val="hybridMultilevel"/>
    <w:tmpl w:val="F40639B0"/>
    <w:lvl w:ilvl="0" w:tplc="340A0019">
      <w:start w:val="1"/>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F0E24E7"/>
    <w:multiLevelType w:val="hybridMultilevel"/>
    <w:tmpl w:val="0EC4F61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5706EE9"/>
    <w:multiLevelType w:val="hybridMultilevel"/>
    <w:tmpl w:val="CAA4A2F6"/>
    <w:lvl w:ilvl="0" w:tplc="3C0862F6">
      <w:start w:val="1"/>
      <w:numFmt w:val="lowerLetter"/>
      <w:lvlText w:val="%1."/>
      <w:lvlJc w:val="left"/>
      <w:pPr>
        <w:ind w:left="786"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93C1326"/>
    <w:multiLevelType w:val="hybridMultilevel"/>
    <w:tmpl w:val="41220198"/>
    <w:lvl w:ilvl="0" w:tplc="0EF2B466">
      <w:start w:val="7"/>
      <w:numFmt w:val="bullet"/>
      <w:lvlText w:val="-"/>
      <w:lvlJc w:val="left"/>
      <w:pPr>
        <w:ind w:left="1080" w:hanging="360"/>
      </w:pPr>
      <w:rPr>
        <w:rFonts w:ascii="Calibri" w:eastAsia="MS Mincho" w:hAnsi="Calibri" w:cs="Times New Roman" w:hint="default"/>
        <w:i w:val="0"/>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0">
    <w:nsid w:val="2A6A6517"/>
    <w:multiLevelType w:val="hybridMultilevel"/>
    <w:tmpl w:val="F40639B0"/>
    <w:lvl w:ilvl="0" w:tplc="340A0019">
      <w:start w:val="1"/>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FA50E0B"/>
    <w:multiLevelType w:val="hybridMultilevel"/>
    <w:tmpl w:val="DC066ACC"/>
    <w:lvl w:ilvl="0" w:tplc="340A0001">
      <w:start w:val="1"/>
      <w:numFmt w:val="bullet"/>
      <w:lvlText w:val=""/>
      <w:lvlJc w:val="left"/>
      <w:pPr>
        <w:ind w:left="1069" w:hanging="360"/>
      </w:pPr>
      <w:rPr>
        <w:rFonts w:ascii="Symbol" w:hAnsi="Symbol" w:hint="default"/>
      </w:rPr>
    </w:lvl>
    <w:lvl w:ilvl="1" w:tplc="340A0003" w:tentative="1">
      <w:start w:val="1"/>
      <w:numFmt w:val="bullet"/>
      <w:lvlText w:val="o"/>
      <w:lvlJc w:val="left"/>
      <w:pPr>
        <w:ind w:left="1789" w:hanging="360"/>
      </w:pPr>
      <w:rPr>
        <w:rFonts w:ascii="Courier New" w:hAnsi="Courier New" w:cs="Courier New" w:hint="default"/>
      </w:rPr>
    </w:lvl>
    <w:lvl w:ilvl="2" w:tplc="340A0005" w:tentative="1">
      <w:start w:val="1"/>
      <w:numFmt w:val="bullet"/>
      <w:lvlText w:val=""/>
      <w:lvlJc w:val="left"/>
      <w:pPr>
        <w:ind w:left="2509" w:hanging="360"/>
      </w:pPr>
      <w:rPr>
        <w:rFonts w:ascii="Wingdings" w:hAnsi="Wingdings" w:hint="default"/>
      </w:rPr>
    </w:lvl>
    <w:lvl w:ilvl="3" w:tplc="340A0001" w:tentative="1">
      <w:start w:val="1"/>
      <w:numFmt w:val="bullet"/>
      <w:lvlText w:val=""/>
      <w:lvlJc w:val="left"/>
      <w:pPr>
        <w:ind w:left="3229" w:hanging="360"/>
      </w:pPr>
      <w:rPr>
        <w:rFonts w:ascii="Symbol" w:hAnsi="Symbol" w:hint="default"/>
      </w:rPr>
    </w:lvl>
    <w:lvl w:ilvl="4" w:tplc="340A0003" w:tentative="1">
      <w:start w:val="1"/>
      <w:numFmt w:val="bullet"/>
      <w:lvlText w:val="o"/>
      <w:lvlJc w:val="left"/>
      <w:pPr>
        <w:ind w:left="3949" w:hanging="360"/>
      </w:pPr>
      <w:rPr>
        <w:rFonts w:ascii="Courier New" w:hAnsi="Courier New" w:cs="Courier New" w:hint="default"/>
      </w:rPr>
    </w:lvl>
    <w:lvl w:ilvl="5" w:tplc="340A0005" w:tentative="1">
      <w:start w:val="1"/>
      <w:numFmt w:val="bullet"/>
      <w:lvlText w:val=""/>
      <w:lvlJc w:val="left"/>
      <w:pPr>
        <w:ind w:left="4669" w:hanging="360"/>
      </w:pPr>
      <w:rPr>
        <w:rFonts w:ascii="Wingdings" w:hAnsi="Wingdings" w:hint="default"/>
      </w:rPr>
    </w:lvl>
    <w:lvl w:ilvl="6" w:tplc="340A0001" w:tentative="1">
      <w:start w:val="1"/>
      <w:numFmt w:val="bullet"/>
      <w:lvlText w:val=""/>
      <w:lvlJc w:val="left"/>
      <w:pPr>
        <w:ind w:left="5389" w:hanging="360"/>
      </w:pPr>
      <w:rPr>
        <w:rFonts w:ascii="Symbol" w:hAnsi="Symbol" w:hint="default"/>
      </w:rPr>
    </w:lvl>
    <w:lvl w:ilvl="7" w:tplc="340A0003" w:tentative="1">
      <w:start w:val="1"/>
      <w:numFmt w:val="bullet"/>
      <w:lvlText w:val="o"/>
      <w:lvlJc w:val="left"/>
      <w:pPr>
        <w:ind w:left="6109" w:hanging="360"/>
      </w:pPr>
      <w:rPr>
        <w:rFonts w:ascii="Courier New" w:hAnsi="Courier New" w:cs="Courier New" w:hint="default"/>
      </w:rPr>
    </w:lvl>
    <w:lvl w:ilvl="8" w:tplc="340A0005" w:tentative="1">
      <w:start w:val="1"/>
      <w:numFmt w:val="bullet"/>
      <w:lvlText w:val=""/>
      <w:lvlJc w:val="left"/>
      <w:pPr>
        <w:ind w:left="6829" w:hanging="360"/>
      </w:pPr>
      <w:rPr>
        <w:rFonts w:ascii="Wingdings" w:hAnsi="Wingdings" w:hint="default"/>
      </w:rPr>
    </w:lvl>
  </w:abstractNum>
  <w:abstractNum w:abstractNumId="12">
    <w:nsid w:val="42283B7C"/>
    <w:multiLevelType w:val="multilevel"/>
    <w:tmpl w:val="3C701522"/>
    <w:lvl w:ilvl="0">
      <w:start w:val="1"/>
      <w:numFmt w:val="decimal"/>
      <w:pStyle w:val="Ttulo1"/>
      <w:lvlText w:val="%1."/>
      <w:lvlJc w:val="left"/>
      <w:pPr>
        <w:ind w:left="360" w:hanging="360"/>
      </w:pPr>
      <w:rPr>
        <w:rFonts w:hint="default"/>
      </w:rPr>
    </w:lvl>
    <w:lvl w:ilvl="1">
      <w:start w:val="1"/>
      <w:numFmt w:val="decimal"/>
      <w:pStyle w:val="Ttulo2"/>
      <w:lvlText w:val="%1.%2."/>
      <w:lvlJc w:val="left"/>
      <w:pPr>
        <w:ind w:left="574" w:hanging="432"/>
      </w:pPr>
      <w:rPr>
        <w:rFonts w:hint="default"/>
      </w:rPr>
    </w:lvl>
    <w:lvl w:ilvl="2">
      <w:start w:val="1"/>
      <w:numFmt w:val="decimal"/>
      <w:pStyle w:val="Ttulo3"/>
      <w:lvlText w:val="%1.%2.%3."/>
      <w:lvlJc w:val="left"/>
      <w:pPr>
        <w:ind w:left="1779"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4EED227D"/>
    <w:multiLevelType w:val="hybridMultilevel"/>
    <w:tmpl w:val="57A85AF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5A466B23"/>
    <w:multiLevelType w:val="hybridMultilevel"/>
    <w:tmpl w:val="38A451E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5F225C23"/>
    <w:multiLevelType w:val="hybridMultilevel"/>
    <w:tmpl w:val="BD1452F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66981CAE"/>
    <w:multiLevelType w:val="hybridMultilevel"/>
    <w:tmpl w:val="42C62296"/>
    <w:lvl w:ilvl="0" w:tplc="176A7C1A">
      <w:start w:val="1"/>
      <w:numFmt w:val="decimal"/>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674177EC"/>
    <w:multiLevelType w:val="hybridMultilevel"/>
    <w:tmpl w:val="083428F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67C542FD"/>
    <w:multiLevelType w:val="hybridMultilevel"/>
    <w:tmpl w:val="A08A676E"/>
    <w:lvl w:ilvl="0" w:tplc="AE3A6BF2">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6839237A"/>
    <w:multiLevelType w:val="hybridMultilevel"/>
    <w:tmpl w:val="A08A676E"/>
    <w:lvl w:ilvl="0" w:tplc="AE3A6BF2">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6E6C704B"/>
    <w:multiLevelType w:val="hybridMultilevel"/>
    <w:tmpl w:val="5FFCDBA6"/>
    <w:lvl w:ilvl="0" w:tplc="7EFAA71C">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2">
    <w:nsid w:val="740F2C66"/>
    <w:multiLevelType w:val="hybridMultilevel"/>
    <w:tmpl w:val="E4AACE8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3">
    <w:nsid w:val="76346949"/>
    <w:multiLevelType w:val="hybridMultilevel"/>
    <w:tmpl w:val="15ACC7DC"/>
    <w:lvl w:ilvl="0" w:tplc="DBC8332C">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79E06043"/>
    <w:multiLevelType w:val="hybridMultilevel"/>
    <w:tmpl w:val="0EC4F61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5"/>
  </w:num>
  <w:num w:numId="2">
    <w:abstractNumId w:val="12"/>
  </w:num>
  <w:num w:numId="3">
    <w:abstractNumId w:val="12"/>
  </w:num>
  <w:num w:numId="4">
    <w:abstractNumId w:val="1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9"/>
  </w:num>
  <w:num w:numId="7">
    <w:abstractNumId w:val="10"/>
  </w:num>
  <w:num w:numId="8">
    <w:abstractNumId w:val="21"/>
  </w:num>
  <w:num w:numId="9">
    <w:abstractNumId w:val="23"/>
  </w:num>
  <w:num w:numId="10">
    <w:abstractNumId w:val="2"/>
  </w:num>
  <w:num w:numId="11">
    <w:abstractNumId w:val="22"/>
  </w:num>
  <w:num w:numId="12">
    <w:abstractNumId w:val="6"/>
  </w:num>
  <w:num w:numId="13">
    <w:abstractNumId w:val="0"/>
  </w:num>
  <w:num w:numId="14">
    <w:abstractNumId w:val="4"/>
  </w:num>
  <w:num w:numId="15">
    <w:abstractNumId w:val="16"/>
  </w:num>
  <w:num w:numId="16">
    <w:abstractNumId w:val="17"/>
  </w:num>
  <w:num w:numId="17">
    <w:abstractNumId w:val="9"/>
  </w:num>
  <w:num w:numId="18">
    <w:abstractNumId w:val="13"/>
  </w:num>
  <w:num w:numId="19">
    <w:abstractNumId w:val="3"/>
  </w:num>
  <w:num w:numId="20">
    <w:abstractNumId w:val="24"/>
  </w:num>
  <w:num w:numId="21">
    <w:abstractNumId w:val="20"/>
  </w:num>
  <w:num w:numId="22">
    <w:abstractNumId w:val="5"/>
  </w:num>
  <w:num w:numId="23">
    <w:abstractNumId w:val="7"/>
  </w:num>
  <w:num w:numId="24">
    <w:abstractNumId w:val="18"/>
  </w:num>
  <w:num w:numId="25">
    <w:abstractNumId w:val="14"/>
  </w:num>
  <w:num w:numId="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num>
  <w:num w:numId="28">
    <w:abstractNumId w:val="11"/>
  </w:num>
  <w:num w:numId="29">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hideSpellingErrors/>
  <w:hideGrammaticalErrors/>
  <w:proofState w:grammar="clean"/>
  <w:trackRevisions/>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0E1B"/>
    <w:rsid w:val="000014DF"/>
    <w:rsid w:val="000014E8"/>
    <w:rsid w:val="00001B55"/>
    <w:rsid w:val="00001ED1"/>
    <w:rsid w:val="00002A64"/>
    <w:rsid w:val="00004C82"/>
    <w:rsid w:val="00004D1D"/>
    <w:rsid w:val="00004DA9"/>
    <w:rsid w:val="0000504B"/>
    <w:rsid w:val="000050B6"/>
    <w:rsid w:val="0000584E"/>
    <w:rsid w:val="00005BAD"/>
    <w:rsid w:val="000063B5"/>
    <w:rsid w:val="0000671C"/>
    <w:rsid w:val="00006FE0"/>
    <w:rsid w:val="000070A0"/>
    <w:rsid w:val="00007F36"/>
    <w:rsid w:val="00010951"/>
    <w:rsid w:val="000111CD"/>
    <w:rsid w:val="00011B43"/>
    <w:rsid w:val="00012236"/>
    <w:rsid w:val="0001223F"/>
    <w:rsid w:val="00012AA2"/>
    <w:rsid w:val="00012BBE"/>
    <w:rsid w:val="00012EFD"/>
    <w:rsid w:val="00013261"/>
    <w:rsid w:val="000143C8"/>
    <w:rsid w:val="00014E08"/>
    <w:rsid w:val="00015199"/>
    <w:rsid w:val="000151C7"/>
    <w:rsid w:val="000160B6"/>
    <w:rsid w:val="000165D1"/>
    <w:rsid w:val="00016950"/>
    <w:rsid w:val="00017147"/>
    <w:rsid w:val="0001781A"/>
    <w:rsid w:val="000179CE"/>
    <w:rsid w:val="0002008E"/>
    <w:rsid w:val="0002019C"/>
    <w:rsid w:val="000201D0"/>
    <w:rsid w:val="000201ED"/>
    <w:rsid w:val="000203CB"/>
    <w:rsid w:val="000209B6"/>
    <w:rsid w:val="00021B10"/>
    <w:rsid w:val="00022D91"/>
    <w:rsid w:val="000240C2"/>
    <w:rsid w:val="00024A72"/>
    <w:rsid w:val="00024ECF"/>
    <w:rsid w:val="000254B9"/>
    <w:rsid w:val="00025B2E"/>
    <w:rsid w:val="00025CB5"/>
    <w:rsid w:val="00025D19"/>
    <w:rsid w:val="000261BD"/>
    <w:rsid w:val="00026898"/>
    <w:rsid w:val="00026918"/>
    <w:rsid w:val="00027187"/>
    <w:rsid w:val="00027DAD"/>
    <w:rsid w:val="0003074D"/>
    <w:rsid w:val="00030FFA"/>
    <w:rsid w:val="000314CF"/>
    <w:rsid w:val="000318C0"/>
    <w:rsid w:val="00031CDC"/>
    <w:rsid w:val="00032BC7"/>
    <w:rsid w:val="00032CE2"/>
    <w:rsid w:val="00032CEC"/>
    <w:rsid w:val="00032D4D"/>
    <w:rsid w:val="00032DB0"/>
    <w:rsid w:val="0003408B"/>
    <w:rsid w:val="00035709"/>
    <w:rsid w:val="0003599B"/>
    <w:rsid w:val="00035E71"/>
    <w:rsid w:val="000361F7"/>
    <w:rsid w:val="00036314"/>
    <w:rsid w:val="00036644"/>
    <w:rsid w:val="00036D37"/>
    <w:rsid w:val="000378D0"/>
    <w:rsid w:val="00037D08"/>
    <w:rsid w:val="00037F70"/>
    <w:rsid w:val="00040E78"/>
    <w:rsid w:val="00040F4E"/>
    <w:rsid w:val="00041C3F"/>
    <w:rsid w:val="00041FA4"/>
    <w:rsid w:val="00042CA6"/>
    <w:rsid w:val="00043318"/>
    <w:rsid w:val="0004340C"/>
    <w:rsid w:val="00043B71"/>
    <w:rsid w:val="000444E3"/>
    <w:rsid w:val="00044B58"/>
    <w:rsid w:val="00044ED6"/>
    <w:rsid w:val="00045DA2"/>
    <w:rsid w:val="000463A5"/>
    <w:rsid w:val="0004649C"/>
    <w:rsid w:val="0004795B"/>
    <w:rsid w:val="00047D2A"/>
    <w:rsid w:val="00050D4E"/>
    <w:rsid w:val="00050FA9"/>
    <w:rsid w:val="000511E3"/>
    <w:rsid w:val="00051C01"/>
    <w:rsid w:val="000528A3"/>
    <w:rsid w:val="000532FE"/>
    <w:rsid w:val="000534A8"/>
    <w:rsid w:val="00053B98"/>
    <w:rsid w:val="00053FAE"/>
    <w:rsid w:val="0005403F"/>
    <w:rsid w:val="000542ED"/>
    <w:rsid w:val="000548B8"/>
    <w:rsid w:val="00054BF2"/>
    <w:rsid w:val="00054F6E"/>
    <w:rsid w:val="00055CA3"/>
    <w:rsid w:val="00055E3E"/>
    <w:rsid w:val="00055E6D"/>
    <w:rsid w:val="000563EB"/>
    <w:rsid w:val="0005679B"/>
    <w:rsid w:val="00056D41"/>
    <w:rsid w:val="00056D80"/>
    <w:rsid w:val="000570D6"/>
    <w:rsid w:val="000572EE"/>
    <w:rsid w:val="00057509"/>
    <w:rsid w:val="00060398"/>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171"/>
    <w:rsid w:val="0007229B"/>
    <w:rsid w:val="000728A8"/>
    <w:rsid w:val="000730EC"/>
    <w:rsid w:val="000745F3"/>
    <w:rsid w:val="0007466F"/>
    <w:rsid w:val="000747F0"/>
    <w:rsid w:val="00075A70"/>
    <w:rsid w:val="000766E6"/>
    <w:rsid w:val="000800CF"/>
    <w:rsid w:val="00082230"/>
    <w:rsid w:val="0008249D"/>
    <w:rsid w:val="00082C6F"/>
    <w:rsid w:val="00083084"/>
    <w:rsid w:val="000830DD"/>
    <w:rsid w:val="00083A21"/>
    <w:rsid w:val="00083B96"/>
    <w:rsid w:val="00084320"/>
    <w:rsid w:val="00085CB7"/>
    <w:rsid w:val="00086251"/>
    <w:rsid w:val="00087118"/>
    <w:rsid w:val="00087258"/>
    <w:rsid w:val="000873F5"/>
    <w:rsid w:val="00087F6F"/>
    <w:rsid w:val="00090643"/>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2A5"/>
    <w:rsid w:val="00096366"/>
    <w:rsid w:val="00096587"/>
    <w:rsid w:val="000967F2"/>
    <w:rsid w:val="000A003F"/>
    <w:rsid w:val="000A004C"/>
    <w:rsid w:val="000A027D"/>
    <w:rsid w:val="000A0A40"/>
    <w:rsid w:val="000A0E34"/>
    <w:rsid w:val="000A216C"/>
    <w:rsid w:val="000A3133"/>
    <w:rsid w:val="000A321B"/>
    <w:rsid w:val="000A3227"/>
    <w:rsid w:val="000A38C4"/>
    <w:rsid w:val="000A46D4"/>
    <w:rsid w:val="000A48D7"/>
    <w:rsid w:val="000A4C77"/>
    <w:rsid w:val="000A4D15"/>
    <w:rsid w:val="000A6543"/>
    <w:rsid w:val="000A6BEE"/>
    <w:rsid w:val="000A7307"/>
    <w:rsid w:val="000A7B10"/>
    <w:rsid w:val="000B01C9"/>
    <w:rsid w:val="000B0838"/>
    <w:rsid w:val="000B1041"/>
    <w:rsid w:val="000B12C1"/>
    <w:rsid w:val="000B1BDB"/>
    <w:rsid w:val="000B32AE"/>
    <w:rsid w:val="000B34B2"/>
    <w:rsid w:val="000B41A3"/>
    <w:rsid w:val="000B4852"/>
    <w:rsid w:val="000B4F86"/>
    <w:rsid w:val="000B54E3"/>
    <w:rsid w:val="000B5555"/>
    <w:rsid w:val="000B5C2E"/>
    <w:rsid w:val="000B5FEC"/>
    <w:rsid w:val="000B62C9"/>
    <w:rsid w:val="000B6651"/>
    <w:rsid w:val="000B6CA6"/>
    <w:rsid w:val="000B7063"/>
    <w:rsid w:val="000B76EF"/>
    <w:rsid w:val="000B795B"/>
    <w:rsid w:val="000B7973"/>
    <w:rsid w:val="000B799C"/>
    <w:rsid w:val="000B7F06"/>
    <w:rsid w:val="000C0369"/>
    <w:rsid w:val="000C052E"/>
    <w:rsid w:val="000C07FD"/>
    <w:rsid w:val="000C128D"/>
    <w:rsid w:val="000C2348"/>
    <w:rsid w:val="000C2811"/>
    <w:rsid w:val="000C31D2"/>
    <w:rsid w:val="000C3B5B"/>
    <w:rsid w:val="000C5064"/>
    <w:rsid w:val="000C63A4"/>
    <w:rsid w:val="000C65E3"/>
    <w:rsid w:val="000C73CB"/>
    <w:rsid w:val="000C76C0"/>
    <w:rsid w:val="000D03DA"/>
    <w:rsid w:val="000D079E"/>
    <w:rsid w:val="000D18C3"/>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5F1"/>
    <w:rsid w:val="000E7F5E"/>
    <w:rsid w:val="000E7F69"/>
    <w:rsid w:val="000F0359"/>
    <w:rsid w:val="000F0389"/>
    <w:rsid w:val="000F04B7"/>
    <w:rsid w:val="000F2852"/>
    <w:rsid w:val="000F3115"/>
    <w:rsid w:val="000F319E"/>
    <w:rsid w:val="000F4154"/>
    <w:rsid w:val="000F4D16"/>
    <w:rsid w:val="000F5506"/>
    <w:rsid w:val="000F57A1"/>
    <w:rsid w:val="000F59DD"/>
    <w:rsid w:val="000F5C84"/>
    <w:rsid w:val="000F672C"/>
    <w:rsid w:val="000F6B45"/>
    <w:rsid w:val="000F6F44"/>
    <w:rsid w:val="000F75A2"/>
    <w:rsid w:val="000F7853"/>
    <w:rsid w:val="000F7BB4"/>
    <w:rsid w:val="000F7CAB"/>
    <w:rsid w:val="0010059B"/>
    <w:rsid w:val="00100AA4"/>
    <w:rsid w:val="00100F8D"/>
    <w:rsid w:val="00101423"/>
    <w:rsid w:val="00101474"/>
    <w:rsid w:val="00101E3C"/>
    <w:rsid w:val="0010359D"/>
    <w:rsid w:val="00103B5C"/>
    <w:rsid w:val="001046C2"/>
    <w:rsid w:val="001051A0"/>
    <w:rsid w:val="00105331"/>
    <w:rsid w:val="0010633A"/>
    <w:rsid w:val="0010657A"/>
    <w:rsid w:val="001066B9"/>
    <w:rsid w:val="0010685B"/>
    <w:rsid w:val="00106E74"/>
    <w:rsid w:val="00106EC8"/>
    <w:rsid w:val="00106F43"/>
    <w:rsid w:val="0010707C"/>
    <w:rsid w:val="00107580"/>
    <w:rsid w:val="001078C3"/>
    <w:rsid w:val="0011126A"/>
    <w:rsid w:val="00111980"/>
    <w:rsid w:val="0011210B"/>
    <w:rsid w:val="00112C5C"/>
    <w:rsid w:val="00112F5A"/>
    <w:rsid w:val="00114819"/>
    <w:rsid w:val="00114CDD"/>
    <w:rsid w:val="00114F6F"/>
    <w:rsid w:val="001157D9"/>
    <w:rsid w:val="00116359"/>
    <w:rsid w:val="00117137"/>
    <w:rsid w:val="001173C8"/>
    <w:rsid w:val="00117CCF"/>
    <w:rsid w:val="00120BAB"/>
    <w:rsid w:val="001213FE"/>
    <w:rsid w:val="00121D29"/>
    <w:rsid w:val="00123D21"/>
    <w:rsid w:val="001244E7"/>
    <w:rsid w:val="00124E81"/>
    <w:rsid w:val="0012509B"/>
    <w:rsid w:val="001258AB"/>
    <w:rsid w:val="001258E8"/>
    <w:rsid w:val="00125EBB"/>
    <w:rsid w:val="00125FB0"/>
    <w:rsid w:val="001262E8"/>
    <w:rsid w:val="001271F2"/>
    <w:rsid w:val="00127654"/>
    <w:rsid w:val="00127992"/>
    <w:rsid w:val="00127A24"/>
    <w:rsid w:val="001308C7"/>
    <w:rsid w:val="00131BE3"/>
    <w:rsid w:val="0013237F"/>
    <w:rsid w:val="00132FA6"/>
    <w:rsid w:val="00133062"/>
    <w:rsid w:val="00133F13"/>
    <w:rsid w:val="0013411C"/>
    <w:rsid w:val="00134757"/>
    <w:rsid w:val="0013592F"/>
    <w:rsid w:val="00136644"/>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03BC"/>
    <w:rsid w:val="001516D4"/>
    <w:rsid w:val="00152606"/>
    <w:rsid w:val="001528A4"/>
    <w:rsid w:val="00152BEC"/>
    <w:rsid w:val="001532A8"/>
    <w:rsid w:val="00153445"/>
    <w:rsid w:val="00154606"/>
    <w:rsid w:val="00154906"/>
    <w:rsid w:val="00155ECF"/>
    <w:rsid w:val="0015698E"/>
    <w:rsid w:val="00157FB2"/>
    <w:rsid w:val="001600A8"/>
    <w:rsid w:val="001601E6"/>
    <w:rsid w:val="00160CBB"/>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1E"/>
    <w:rsid w:val="001749EF"/>
    <w:rsid w:val="00175895"/>
    <w:rsid w:val="001762A9"/>
    <w:rsid w:val="00176D56"/>
    <w:rsid w:val="00177882"/>
    <w:rsid w:val="001779AA"/>
    <w:rsid w:val="00180229"/>
    <w:rsid w:val="0018023D"/>
    <w:rsid w:val="001806E7"/>
    <w:rsid w:val="0018216D"/>
    <w:rsid w:val="0018343F"/>
    <w:rsid w:val="00184755"/>
    <w:rsid w:val="00186447"/>
    <w:rsid w:val="001879F6"/>
    <w:rsid w:val="00187A48"/>
    <w:rsid w:val="0019037C"/>
    <w:rsid w:val="001905F9"/>
    <w:rsid w:val="00190ACE"/>
    <w:rsid w:val="001913B4"/>
    <w:rsid w:val="00191BC7"/>
    <w:rsid w:val="00192A84"/>
    <w:rsid w:val="00193068"/>
    <w:rsid w:val="00193576"/>
    <w:rsid w:val="00193926"/>
    <w:rsid w:val="001941E2"/>
    <w:rsid w:val="0019441D"/>
    <w:rsid w:val="00194AA0"/>
    <w:rsid w:val="00194EC6"/>
    <w:rsid w:val="00195342"/>
    <w:rsid w:val="001955C8"/>
    <w:rsid w:val="001958DF"/>
    <w:rsid w:val="001966A1"/>
    <w:rsid w:val="0019673D"/>
    <w:rsid w:val="001967A4"/>
    <w:rsid w:val="00196DD8"/>
    <w:rsid w:val="00197171"/>
    <w:rsid w:val="00197322"/>
    <w:rsid w:val="00197B49"/>
    <w:rsid w:val="001A0A7C"/>
    <w:rsid w:val="001A13BC"/>
    <w:rsid w:val="001A145E"/>
    <w:rsid w:val="001A1B2A"/>
    <w:rsid w:val="001A1CD5"/>
    <w:rsid w:val="001A1E8F"/>
    <w:rsid w:val="001A20BA"/>
    <w:rsid w:val="001A2A49"/>
    <w:rsid w:val="001A30A8"/>
    <w:rsid w:val="001A37B4"/>
    <w:rsid w:val="001A3AA6"/>
    <w:rsid w:val="001A4615"/>
    <w:rsid w:val="001A47BC"/>
    <w:rsid w:val="001A58D0"/>
    <w:rsid w:val="001A5A03"/>
    <w:rsid w:val="001A657E"/>
    <w:rsid w:val="001A68CB"/>
    <w:rsid w:val="001B168E"/>
    <w:rsid w:val="001B2A74"/>
    <w:rsid w:val="001B2C5E"/>
    <w:rsid w:val="001B35C5"/>
    <w:rsid w:val="001B3D23"/>
    <w:rsid w:val="001B3E84"/>
    <w:rsid w:val="001B40C7"/>
    <w:rsid w:val="001B48A7"/>
    <w:rsid w:val="001B5202"/>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699E"/>
    <w:rsid w:val="001C73A6"/>
    <w:rsid w:val="001C7ADB"/>
    <w:rsid w:val="001D0E57"/>
    <w:rsid w:val="001D1C40"/>
    <w:rsid w:val="001D29B7"/>
    <w:rsid w:val="001D3055"/>
    <w:rsid w:val="001D4382"/>
    <w:rsid w:val="001D4892"/>
    <w:rsid w:val="001D4954"/>
    <w:rsid w:val="001D4E85"/>
    <w:rsid w:val="001D5ED2"/>
    <w:rsid w:val="001D628F"/>
    <w:rsid w:val="001D62BA"/>
    <w:rsid w:val="001D671B"/>
    <w:rsid w:val="001D7091"/>
    <w:rsid w:val="001D778B"/>
    <w:rsid w:val="001D7BF0"/>
    <w:rsid w:val="001D7DC5"/>
    <w:rsid w:val="001D7F77"/>
    <w:rsid w:val="001E034C"/>
    <w:rsid w:val="001E0EC3"/>
    <w:rsid w:val="001E1431"/>
    <w:rsid w:val="001E1A4D"/>
    <w:rsid w:val="001E2073"/>
    <w:rsid w:val="001E296D"/>
    <w:rsid w:val="001E2E03"/>
    <w:rsid w:val="001E3E66"/>
    <w:rsid w:val="001E42ED"/>
    <w:rsid w:val="001E4527"/>
    <w:rsid w:val="001E47C3"/>
    <w:rsid w:val="001E4A29"/>
    <w:rsid w:val="001E5810"/>
    <w:rsid w:val="001E5BF3"/>
    <w:rsid w:val="001E6904"/>
    <w:rsid w:val="001E6DD9"/>
    <w:rsid w:val="001F07B5"/>
    <w:rsid w:val="001F0DA6"/>
    <w:rsid w:val="001F13F3"/>
    <w:rsid w:val="001F19D3"/>
    <w:rsid w:val="001F2440"/>
    <w:rsid w:val="001F2527"/>
    <w:rsid w:val="001F29C4"/>
    <w:rsid w:val="001F2C82"/>
    <w:rsid w:val="001F2D03"/>
    <w:rsid w:val="001F2ECE"/>
    <w:rsid w:val="001F30D1"/>
    <w:rsid w:val="001F316E"/>
    <w:rsid w:val="001F3214"/>
    <w:rsid w:val="001F4C6D"/>
    <w:rsid w:val="001F508A"/>
    <w:rsid w:val="001F5098"/>
    <w:rsid w:val="001F510B"/>
    <w:rsid w:val="001F5C4D"/>
    <w:rsid w:val="001F61FF"/>
    <w:rsid w:val="001F6777"/>
    <w:rsid w:val="001F693A"/>
    <w:rsid w:val="001F6F6B"/>
    <w:rsid w:val="0020034A"/>
    <w:rsid w:val="00201037"/>
    <w:rsid w:val="00201F5E"/>
    <w:rsid w:val="002023A9"/>
    <w:rsid w:val="00202A97"/>
    <w:rsid w:val="00202C10"/>
    <w:rsid w:val="00203904"/>
    <w:rsid w:val="002041E0"/>
    <w:rsid w:val="00204F4A"/>
    <w:rsid w:val="00205268"/>
    <w:rsid w:val="00205F3E"/>
    <w:rsid w:val="00206045"/>
    <w:rsid w:val="00206810"/>
    <w:rsid w:val="0020745E"/>
    <w:rsid w:val="002075BD"/>
    <w:rsid w:val="002079CE"/>
    <w:rsid w:val="002101DD"/>
    <w:rsid w:val="00210DC6"/>
    <w:rsid w:val="00211110"/>
    <w:rsid w:val="00211207"/>
    <w:rsid w:val="00213626"/>
    <w:rsid w:val="00213CD1"/>
    <w:rsid w:val="00213FEE"/>
    <w:rsid w:val="002142CA"/>
    <w:rsid w:val="00215AFD"/>
    <w:rsid w:val="00216F4B"/>
    <w:rsid w:val="00220239"/>
    <w:rsid w:val="002205ED"/>
    <w:rsid w:val="00220810"/>
    <w:rsid w:val="0022099E"/>
    <w:rsid w:val="00220D6A"/>
    <w:rsid w:val="0022148F"/>
    <w:rsid w:val="002215AB"/>
    <w:rsid w:val="0022209D"/>
    <w:rsid w:val="00222186"/>
    <w:rsid w:val="00222A33"/>
    <w:rsid w:val="00222AE4"/>
    <w:rsid w:val="00223350"/>
    <w:rsid w:val="00223908"/>
    <w:rsid w:val="002239B3"/>
    <w:rsid w:val="00223D5D"/>
    <w:rsid w:val="00224479"/>
    <w:rsid w:val="00224527"/>
    <w:rsid w:val="00224965"/>
    <w:rsid w:val="00224FEB"/>
    <w:rsid w:val="00225251"/>
    <w:rsid w:val="0022587E"/>
    <w:rsid w:val="00225E98"/>
    <w:rsid w:val="0022692E"/>
    <w:rsid w:val="002273C4"/>
    <w:rsid w:val="00227623"/>
    <w:rsid w:val="00227D1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444"/>
    <w:rsid w:val="00235DC7"/>
    <w:rsid w:val="0023602F"/>
    <w:rsid w:val="00236583"/>
    <w:rsid w:val="002366E9"/>
    <w:rsid w:val="00236CE3"/>
    <w:rsid w:val="00237C5E"/>
    <w:rsid w:val="00237D3B"/>
    <w:rsid w:val="002403C0"/>
    <w:rsid w:val="002404B2"/>
    <w:rsid w:val="00240641"/>
    <w:rsid w:val="002406AD"/>
    <w:rsid w:val="00240CA7"/>
    <w:rsid w:val="0024106B"/>
    <w:rsid w:val="00241AF3"/>
    <w:rsid w:val="00242737"/>
    <w:rsid w:val="0024310D"/>
    <w:rsid w:val="002437CC"/>
    <w:rsid w:val="0024480D"/>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2B6E"/>
    <w:rsid w:val="002536D9"/>
    <w:rsid w:val="002547B0"/>
    <w:rsid w:val="00254E4F"/>
    <w:rsid w:val="0025561E"/>
    <w:rsid w:val="00255B5E"/>
    <w:rsid w:val="00255BCB"/>
    <w:rsid w:val="00255D3F"/>
    <w:rsid w:val="0025629B"/>
    <w:rsid w:val="0025679A"/>
    <w:rsid w:val="00256CEC"/>
    <w:rsid w:val="00257735"/>
    <w:rsid w:val="00257FDA"/>
    <w:rsid w:val="00260F3B"/>
    <w:rsid w:val="002610B0"/>
    <w:rsid w:val="0026135D"/>
    <w:rsid w:val="00261EC8"/>
    <w:rsid w:val="00262345"/>
    <w:rsid w:val="0026265A"/>
    <w:rsid w:val="00262705"/>
    <w:rsid w:val="002628E3"/>
    <w:rsid w:val="00264D2C"/>
    <w:rsid w:val="00265340"/>
    <w:rsid w:val="002663EA"/>
    <w:rsid w:val="002667BF"/>
    <w:rsid w:val="00270321"/>
    <w:rsid w:val="002706FF"/>
    <w:rsid w:val="00272050"/>
    <w:rsid w:val="002728D1"/>
    <w:rsid w:val="00273D9D"/>
    <w:rsid w:val="00273FC0"/>
    <w:rsid w:val="00274084"/>
    <w:rsid w:val="00274331"/>
    <w:rsid w:val="00274DA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3F06"/>
    <w:rsid w:val="002840A6"/>
    <w:rsid w:val="00284B2B"/>
    <w:rsid w:val="00284C1A"/>
    <w:rsid w:val="00285DFE"/>
    <w:rsid w:val="00285EBE"/>
    <w:rsid w:val="00286E65"/>
    <w:rsid w:val="00290008"/>
    <w:rsid w:val="002906BC"/>
    <w:rsid w:val="002908C3"/>
    <w:rsid w:val="00290C4F"/>
    <w:rsid w:val="00290E4C"/>
    <w:rsid w:val="002911A5"/>
    <w:rsid w:val="00291C23"/>
    <w:rsid w:val="00293341"/>
    <w:rsid w:val="0029336A"/>
    <w:rsid w:val="002939E9"/>
    <w:rsid w:val="00293E23"/>
    <w:rsid w:val="002941AB"/>
    <w:rsid w:val="0029468E"/>
    <w:rsid w:val="00294A5D"/>
    <w:rsid w:val="00295E40"/>
    <w:rsid w:val="00295F71"/>
    <w:rsid w:val="002962EE"/>
    <w:rsid w:val="00296CFF"/>
    <w:rsid w:val="00296EB1"/>
    <w:rsid w:val="002A0631"/>
    <w:rsid w:val="002A08E2"/>
    <w:rsid w:val="002A145D"/>
    <w:rsid w:val="002A1F56"/>
    <w:rsid w:val="002A212E"/>
    <w:rsid w:val="002A234E"/>
    <w:rsid w:val="002A2426"/>
    <w:rsid w:val="002A2E40"/>
    <w:rsid w:val="002A35CA"/>
    <w:rsid w:val="002A364F"/>
    <w:rsid w:val="002A3692"/>
    <w:rsid w:val="002A3E76"/>
    <w:rsid w:val="002A3F87"/>
    <w:rsid w:val="002A45F6"/>
    <w:rsid w:val="002A5978"/>
    <w:rsid w:val="002A5C42"/>
    <w:rsid w:val="002A71DD"/>
    <w:rsid w:val="002A7530"/>
    <w:rsid w:val="002A75C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3FDE"/>
    <w:rsid w:val="002B43F8"/>
    <w:rsid w:val="002B4962"/>
    <w:rsid w:val="002B6084"/>
    <w:rsid w:val="002B6CF4"/>
    <w:rsid w:val="002B70DE"/>
    <w:rsid w:val="002B721F"/>
    <w:rsid w:val="002B745D"/>
    <w:rsid w:val="002B78CB"/>
    <w:rsid w:val="002B7CEF"/>
    <w:rsid w:val="002B7E48"/>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816"/>
    <w:rsid w:val="002C69C4"/>
    <w:rsid w:val="002C6FE7"/>
    <w:rsid w:val="002C7E21"/>
    <w:rsid w:val="002C7FB5"/>
    <w:rsid w:val="002D0947"/>
    <w:rsid w:val="002D0D4A"/>
    <w:rsid w:val="002D0E74"/>
    <w:rsid w:val="002D1A2C"/>
    <w:rsid w:val="002D1D1D"/>
    <w:rsid w:val="002D226C"/>
    <w:rsid w:val="002D29A4"/>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2A7"/>
    <w:rsid w:val="002F46F0"/>
    <w:rsid w:val="002F4826"/>
    <w:rsid w:val="002F5007"/>
    <w:rsid w:val="002F53E8"/>
    <w:rsid w:val="002F5A3E"/>
    <w:rsid w:val="002F676A"/>
    <w:rsid w:val="002F763A"/>
    <w:rsid w:val="002F7F5A"/>
    <w:rsid w:val="003001D8"/>
    <w:rsid w:val="003001F1"/>
    <w:rsid w:val="003015AF"/>
    <w:rsid w:val="00301A56"/>
    <w:rsid w:val="00301D14"/>
    <w:rsid w:val="00301DCD"/>
    <w:rsid w:val="00302A6A"/>
    <w:rsid w:val="00303647"/>
    <w:rsid w:val="00303666"/>
    <w:rsid w:val="003037FD"/>
    <w:rsid w:val="00304586"/>
    <w:rsid w:val="00304B84"/>
    <w:rsid w:val="00304EE3"/>
    <w:rsid w:val="00305BFA"/>
    <w:rsid w:val="003064E6"/>
    <w:rsid w:val="0030651D"/>
    <w:rsid w:val="00306853"/>
    <w:rsid w:val="0030730B"/>
    <w:rsid w:val="003078D8"/>
    <w:rsid w:val="00310B56"/>
    <w:rsid w:val="00311183"/>
    <w:rsid w:val="003117EE"/>
    <w:rsid w:val="003126A6"/>
    <w:rsid w:val="00312859"/>
    <w:rsid w:val="0031288C"/>
    <w:rsid w:val="00312903"/>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1E2F"/>
    <w:rsid w:val="00322B23"/>
    <w:rsid w:val="00323004"/>
    <w:rsid w:val="003230C2"/>
    <w:rsid w:val="00323ACC"/>
    <w:rsid w:val="00326669"/>
    <w:rsid w:val="003271BF"/>
    <w:rsid w:val="003276C8"/>
    <w:rsid w:val="0032797F"/>
    <w:rsid w:val="00327B7F"/>
    <w:rsid w:val="00327E47"/>
    <w:rsid w:val="00327E68"/>
    <w:rsid w:val="003301DC"/>
    <w:rsid w:val="00330453"/>
    <w:rsid w:val="003307F8"/>
    <w:rsid w:val="00331741"/>
    <w:rsid w:val="003317EB"/>
    <w:rsid w:val="00331CB8"/>
    <w:rsid w:val="00332602"/>
    <w:rsid w:val="00332E3C"/>
    <w:rsid w:val="00333529"/>
    <w:rsid w:val="0033369B"/>
    <w:rsid w:val="00333969"/>
    <w:rsid w:val="00333FEB"/>
    <w:rsid w:val="00334D6D"/>
    <w:rsid w:val="003354B6"/>
    <w:rsid w:val="0033586E"/>
    <w:rsid w:val="00335E8A"/>
    <w:rsid w:val="00336A4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478CF"/>
    <w:rsid w:val="0035002F"/>
    <w:rsid w:val="003506F5"/>
    <w:rsid w:val="00351985"/>
    <w:rsid w:val="0035202D"/>
    <w:rsid w:val="003528FA"/>
    <w:rsid w:val="00353892"/>
    <w:rsid w:val="00353D48"/>
    <w:rsid w:val="00355B73"/>
    <w:rsid w:val="003564D0"/>
    <w:rsid w:val="00356891"/>
    <w:rsid w:val="00356F1D"/>
    <w:rsid w:val="00357B3F"/>
    <w:rsid w:val="00357D62"/>
    <w:rsid w:val="003608D4"/>
    <w:rsid w:val="00360A74"/>
    <w:rsid w:val="003618B3"/>
    <w:rsid w:val="0036257B"/>
    <w:rsid w:val="00362FDA"/>
    <w:rsid w:val="003639D0"/>
    <w:rsid w:val="003640C4"/>
    <w:rsid w:val="00364848"/>
    <w:rsid w:val="003653BC"/>
    <w:rsid w:val="003653EF"/>
    <w:rsid w:val="00365780"/>
    <w:rsid w:val="00365929"/>
    <w:rsid w:val="003659C7"/>
    <w:rsid w:val="00365E48"/>
    <w:rsid w:val="00365F91"/>
    <w:rsid w:val="00366034"/>
    <w:rsid w:val="003661A8"/>
    <w:rsid w:val="003672A2"/>
    <w:rsid w:val="003707AC"/>
    <w:rsid w:val="003708EE"/>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77ED6"/>
    <w:rsid w:val="00380BC0"/>
    <w:rsid w:val="003817DA"/>
    <w:rsid w:val="00381F48"/>
    <w:rsid w:val="00382697"/>
    <w:rsid w:val="00382CA0"/>
    <w:rsid w:val="00382E82"/>
    <w:rsid w:val="0038320F"/>
    <w:rsid w:val="00383341"/>
    <w:rsid w:val="0038378C"/>
    <w:rsid w:val="00383C34"/>
    <w:rsid w:val="003846D5"/>
    <w:rsid w:val="00384E8E"/>
    <w:rsid w:val="00385A04"/>
    <w:rsid w:val="00385DB3"/>
    <w:rsid w:val="00386140"/>
    <w:rsid w:val="00386180"/>
    <w:rsid w:val="0038636B"/>
    <w:rsid w:val="0038698F"/>
    <w:rsid w:val="00387570"/>
    <w:rsid w:val="003903DE"/>
    <w:rsid w:val="0039058B"/>
    <w:rsid w:val="00390AC2"/>
    <w:rsid w:val="003911EC"/>
    <w:rsid w:val="00391226"/>
    <w:rsid w:val="003914B1"/>
    <w:rsid w:val="00391CE7"/>
    <w:rsid w:val="00392405"/>
    <w:rsid w:val="00393AE9"/>
    <w:rsid w:val="00393D6E"/>
    <w:rsid w:val="00393DC3"/>
    <w:rsid w:val="0039403B"/>
    <w:rsid w:val="003945FE"/>
    <w:rsid w:val="00394BD6"/>
    <w:rsid w:val="003958B2"/>
    <w:rsid w:val="00396086"/>
    <w:rsid w:val="003960EE"/>
    <w:rsid w:val="003964D4"/>
    <w:rsid w:val="0039671E"/>
    <w:rsid w:val="003968F2"/>
    <w:rsid w:val="00396E5D"/>
    <w:rsid w:val="00397986"/>
    <w:rsid w:val="003A0DCD"/>
    <w:rsid w:val="003A141A"/>
    <w:rsid w:val="003A14ED"/>
    <w:rsid w:val="003A15A0"/>
    <w:rsid w:val="003A1E28"/>
    <w:rsid w:val="003A231D"/>
    <w:rsid w:val="003A29C8"/>
    <w:rsid w:val="003A29CF"/>
    <w:rsid w:val="003A3080"/>
    <w:rsid w:val="003A3B4F"/>
    <w:rsid w:val="003A526C"/>
    <w:rsid w:val="003A617E"/>
    <w:rsid w:val="003A68E5"/>
    <w:rsid w:val="003A68F5"/>
    <w:rsid w:val="003A6D7E"/>
    <w:rsid w:val="003A7450"/>
    <w:rsid w:val="003A7596"/>
    <w:rsid w:val="003A7CCC"/>
    <w:rsid w:val="003B0E56"/>
    <w:rsid w:val="003B1B03"/>
    <w:rsid w:val="003B2F78"/>
    <w:rsid w:val="003B306C"/>
    <w:rsid w:val="003B4023"/>
    <w:rsid w:val="003B4468"/>
    <w:rsid w:val="003B471E"/>
    <w:rsid w:val="003B4803"/>
    <w:rsid w:val="003B5469"/>
    <w:rsid w:val="003B5DD0"/>
    <w:rsid w:val="003B616A"/>
    <w:rsid w:val="003B644E"/>
    <w:rsid w:val="003B6F4D"/>
    <w:rsid w:val="003B76F6"/>
    <w:rsid w:val="003B7804"/>
    <w:rsid w:val="003B78F8"/>
    <w:rsid w:val="003B7E73"/>
    <w:rsid w:val="003C024B"/>
    <w:rsid w:val="003C07EE"/>
    <w:rsid w:val="003C0E2F"/>
    <w:rsid w:val="003C115D"/>
    <w:rsid w:val="003C1524"/>
    <w:rsid w:val="003C2165"/>
    <w:rsid w:val="003C2CAA"/>
    <w:rsid w:val="003C3727"/>
    <w:rsid w:val="003C3CE7"/>
    <w:rsid w:val="003C4280"/>
    <w:rsid w:val="003C434F"/>
    <w:rsid w:val="003C46B1"/>
    <w:rsid w:val="003C5651"/>
    <w:rsid w:val="003C5CBD"/>
    <w:rsid w:val="003C5CE5"/>
    <w:rsid w:val="003C67ED"/>
    <w:rsid w:val="003C72DE"/>
    <w:rsid w:val="003C73D6"/>
    <w:rsid w:val="003C741E"/>
    <w:rsid w:val="003C7576"/>
    <w:rsid w:val="003C7CE4"/>
    <w:rsid w:val="003C7FBD"/>
    <w:rsid w:val="003D0187"/>
    <w:rsid w:val="003D08F7"/>
    <w:rsid w:val="003D157A"/>
    <w:rsid w:val="003D16AF"/>
    <w:rsid w:val="003D1FC7"/>
    <w:rsid w:val="003D24B7"/>
    <w:rsid w:val="003D28C1"/>
    <w:rsid w:val="003D2915"/>
    <w:rsid w:val="003D310F"/>
    <w:rsid w:val="003D3E6E"/>
    <w:rsid w:val="003D448D"/>
    <w:rsid w:val="003D44DA"/>
    <w:rsid w:val="003D4B50"/>
    <w:rsid w:val="003D4D60"/>
    <w:rsid w:val="003D64E2"/>
    <w:rsid w:val="003D6833"/>
    <w:rsid w:val="003D69F3"/>
    <w:rsid w:val="003D70F8"/>
    <w:rsid w:val="003D75A1"/>
    <w:rsid w:val="003D7744"/>
    <w:rsid w:val="003E087A"/>
    <w:rsid w:val="003E1548"/>
    <w:rsid w:val="003E1831"/>
    <w:rsid w:val="003E22AE"/>
    <w:rsid w:val="003E24B6"/>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797"/>
    <w:rsid w:val="003E7DFA"/>
    <w:rsid w:val="003F0CD0"/>
    <w:rsid w:val="003F2503"/>
    <w:rsid w:val="003F29F5"/>
    <w:rsid w:val="003F2A1E"/>
    <w:rsid w:val="003F2DDE"/>
    <w:rsid w:val="003F2E83"/>
    <w:rsid w:val="003F348F"/>
    <w:rsid w:val="003F3DCE"/>
    <w:rsid w:val="003F42D1"/>
    <w:rsid w:val="003F445D"/>
    <w:rsid w:val="003F45CD"/>
    <w:rsid w:val="003F4B7C"/>
    <w:rsid w:val="003F5557"/>
    <w:rsid w:val="003F683A"/>
    <w:rsid w:val="003F6A79"/>
    <w:rsid w:val="003F7E42"/>
    <w:rsid w:val="004013DF"/>
    <w:rsid w:val="004013FD"/>
    <w:rsid w:val="0040162E"/>
    <w:rsid w:val="00401ED3"/>
    <w:rsid w:val="00401FDD"/>
    <w:rsid w:val="00402178"/>
    <w:rsid w:val="00402F58"/>
    <w:rsid w:val="00403251"/>
    <w:rsid w:val="0040340B"/>
    <w:rsid w:val="0040396F"/>
    <w:rsid w:val="004041CB"/>
    <w:rsid w:val="00404652"/>
    <w:rsid w:val="00404685"/>
    <w:rsid w:val="00404AA7"/>
    <w:rsid w:val="00404CB8"/>
    <w:rsid w:val="0040501E"/>
    <w:rsid w:val="00405128"/>
    <w:rsid w:val="00405316"/>
    <w:rsid w:val="004055ED"/>
    <w:rsid w:val="0040599E"/>
    <w:rsid w:val="00405BB8"/>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5B12"/>
    <w:rsid w:val="0041671D"/>
    <w:rsid w:val="00417062"/>
    <w:rsid w:val="004210EA"/>
    <w:rsid w:val="00421B7F"/>
    <w:rsid w:val="00421FA9"/>
    <w:rsid w:val="004227AB"/>
    <w:rsid w:val="00423337"/>
    <w:rsid w:val="0042374D"/>
    <w:rsid w:val="00423A56"/>
    <w:rsid w:val="00423AEA"/>
    <w:rsid w:val="00424F49"/>
    <w:rsid w:val="00425361"/>
    <w:rsid w:val="00426252"/>
    <w:rsid w:val="00426952"/>
    <w:rsid w:val="004270D7"/>
    <w:rsid w:val="0042727C"/>
    <w:rsid w:val="00427766"/>
    <w:rsid w:val="00430040"/>
    <w:rsid w:val="00430271"/>
    <w:rsid w:val="00430772"/>
    <w:rsid w:val="00430B42"/>
    <w:rsid w:val="00430BF8"/>
    <w:rsid w:val="00431E10"/>
    <w:rsid w:val="004322D7"/>
    <w:rsid w:val="00432DE3"/>
    <w:rsid w:val="004343C5"/>
    <w:rsid w:val="00434883"/>
    <w:rsid w:val="004349E8"/>
    <w:rsid w:val="004351A5"/>
    <w:rsid w:val="00435985"/>
    <w:rsid w:val="00435C5C"/>
    <w:rsid w:val="00435D7F"/>
    <w:rsid w:val="00435F87"/>
    <w:rsid w:val="00436FC3"/>
    <w:rsid w:val="004379EE"/>
    <w:rsid w:val="00437A64"/>
    <w:rsid w:val="004404C2"/>
    <w:rsid w:val="00440575"/>
    <w:rsid w:val="00440CF3"/>
    <w:rsid w:val="00442855"/>
    <w:rsid w:val="00442C02"/>
    <w:rsid w:val="004433CF"/>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3FE1"/>
    <w:rsid w:val="00464210"/>
    <w:rsid w:val="004648A4"/>
    <w:rsid w:val="0046541D"/>
    <w:rsid w:val="00465A70"/>
    <w:rsid w:val="00466427"/>
    <w:rsid w:val="00466594"/>
    <w:rsid w:val="00467477"/>
    <w:rsid w:val="004703B4"/>
    <w:rsid w:val="0047052E"/>
    <w:rsid w:val="00470E80"/>
    <w:rsid w:val="0047130A"/>
    <w:rsid w:val="004731C8"/>
    <w:rsid w:val="00473BB4"/>
    <w:rsid w:val="00474868"/>
    <w:rsid w:val="0047516B"/>
    <w:rsid w:val="0047548F"/>
    <w:rsid w:val="00475A32"/>
    <w:rsid w:val="00476725"/>
    <w:rsid w:val="004772E3"/>
    <w:rsid w:val="0047757E"/>
    <w:rsid w:val="0048056A"/>
    <w:rsid w:val="00480950"/>
    <w:rsid w:val="00480C33"/>
    <w:rsid w:val="00481188"/>
    <w:rsid w:val="00481401"/>
    <w:rsid w:val="004824BC"/>
    <w:rsid w:val="00482C11"/>
    <w:rsid w:val="00483B2C"/>
    <w:rsid w:val="00483FB9"/>
    <w:rsid w:val="00484374"/>
    <w:rsid w:val="00485A37"/>
    <w:rsid w:val="004868A8"/>
    <w:rsid w:val="00486F12"/>
    <w:rsid w:val="00486F67"/>
    <w:rsid w:val="0048757C"/>
    <w:rsid w:val="004875C4"/>
    <w:rsid w:val="00487ACA"/>
    <w:rsid w:val="00490357"/>
    <w:rsid w:val="00490E2C"/>
    <w:rsid w:val="00492D68"/>
    <w:rsid w:val="004931A6"/>
    <w:rsid w:val="00493792"/>
    <w:rsid w:val="00494E75"/>
    <w:rsid w:val="00495121"/>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2DB4"/>
    <w:rsid w:val="004A33DC"/>
    <w:rsid w:val="004A3ACE"/>
    <w:rsid w:val="004A3B87"/>
    <w:rsid w:val="004A3E38"/>
    <w:rsid w:val="004A437A"/>
    <w:rsid w:val="004A462A"/>
    <w:rsid w:val="004A4C9B"/>
    <w:rsid w:val="004A52A4"/>
    <w:rsid w:val="004A636C"/>
    <w:rsid w:val="004A643E"/>
    <w:rsid w:val="004A6995"/>
    <w:rsid w:val="004A6FAF"/>
    <w:rsid w:val="004A7056"/>
    <w:rsid w:val="004A7961"/>
    <w:rsid w:val="004B0636"/>
    <w:rsid w:val="004B1613"/>
    <w:rsid w:val="004B1647"/>
    <w:rsid w:val="004B19F7"/>
    <w:rsid w:val="004B1B78"/>
    <w:rsid w:val="004B1F2E"/>
    <w:rsid w:val="004B2F8D"/>
    <w:rsid w:val="004B35AA"/>
    <w:rsid w:val="004B36A8"/>
    <w:rsid w:val="004B3828"/>
    <w:rsid w:val="004B3990"/>
    <w:rsid w:val="004B429B"/>
    <w:rsid w:val="004B4B9A"/>
    <w:rsid w:val="004B4C54"/>
    <w:rsid w:val="004B5875"/>
    <w:rsid w:val="004B5954"/>
    <w:rsid w:val="004B61BE"/>
    <w:rsid w:val="004B6F25"/>
    <w:rsid w:val="004C08E3"/>
    <w:rsid w:val="004C0B67"/>
    <w:rsid w:val="004C0C1E"/>
    <w:rsid w:val="004C19B4"/>
    <w:rsid w:val="004C2673"/>
    <w:rsid w:val="004C2838"/>
    <w:rsid w:val="004C3272"/>
    <w:rsid w:val="004C3542"/>
    <w:rsid w:val="004C38D4"/>
    <w:rsid w:val="004C4105"/>
    <w:rsid w:val="004C4432"/>
    <w:rsid w:val="004C4C3D"/>
    <w:rsid w:val="004C4F88"/>
    <w:rsid w:val="004C5519"/>
    <w:rsid w:val="004C5F4C"/>
    <w:rsid w:val="004C60C2"/>
    <w:rsid w:val="004C643F"/>
    <w:rsid w:val="004C743C"/>
    <w:rsid w:val="004C7C79"/>
    <w:rsid w:val="004C7CCD"/>
    <w:rsid w:val="004D0BF8"/>
    <w:rsid w:val="004D1644"/>
    <w:rsid w:val="004D1812"/>
    <w:rsid w:val="004D19AE"/>
    <w:rsid w:val="004D1C20"/>
    <w:rsid w:val="004D2283"/>
    <w:rsid w:val="004D25DC"/>
    <w:rsid w:val="004D2832"/>
    <w:rsid w:val="004D2E2F"/>
    <w:rsid w:val="004D37E2"/>
    <w:rsid w:val="004D3E8B"/>
    <w:rsid w:val="004D4122"/>
    <w:rsid w:val="004D4CB9"/>
    <w:rsid w:val="004D51BF"/>
    <w:rsid w:val="004D5847"/>
    <w:rsid w:val="004D5960"/>
    <w:rsid w:val="004D5D71"/>
    <w:rsid w:val="004D68EF"/>
    <w:rsid w:val="004D7210"/>
    <w:rsid w:val="004D7305"/>
    <w:rsid w:val="004D7DCE"/>
    <w:rsid w:val="004E05ED"/>
    <w:rsid w:val="004E0C67"/>
    <w:rsid w:val="004E10D5"/>
    <w:rsid w:val="004E19E0"/>
    <w:rsid w:val="004E1A9E"/>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E7A3B"/>
    <w:rsid w:val="004F0276"/>
    <w:rsid w:val="004F074C"/>
    <w:rsid w:val="004F0FF5"/>
    <w:rsid w:val="004F1096"/>
    <w:rsid w:val="004F129C"/>
    <w:rsid w:val="004F1334"/>
    <w:rsid w:val="004F1733"/>
    <w:rsid w:val="004F1B25"/>
    <w:rsid w:val="004F284D"/>
    <w:rsid w:val="004F29F0"/>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332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5FCB"/>
    <w:rsid w:val="00516E42"/>
    <w:rsid w:val="00516FB4"/>
    <w:rsid w:val="0051721A"/>
    <w:rsid w:val="0051737B"/>
    <w:rsid w:val="00520C41"/>
    <w:rsid w:val="005212B3"/>
    <w:rsid w:val="00522616"/>
    <w:rsid w:val="00522BC1"/>
    <w:rsid w:val="00522CBC"/>
    <w:rsid w:val="00522EB1"/>
    <w:rsid w:val="005236BD"/>
    <w:rsid w:val="00523BB7"/>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2660"/>
    <w:rsid w:val="00533637"/>
    <w:rsid w:val="00534223"/>
    <w:rsid w:val="00534C73"/>
    <w:rsid w:val="00535CC6"/>
    <w:rsid w:val="0053650B"/>
    <w:rsid w:val="005366A4"/>
    <w:rsid w:val="00537821"/>
    <w:rsid w:val="00537885"/>
    <w:rsid w:val="00540978"/>
    <w:rsid w:val="005409A4"/>
    <w:rsid w:val="00542757"/>
    <w:rsid w:val="00542AC2"/>
    <w:rsid w:val="005430E2"/>
    <w:rsid w:val="00544322"/>
    <w:rsid w:val="00544A49"/>
    <w:rsid w:val="00544C36"/>
    <w:rsid w:val="005456D6"/>
    <w:rsid w:val="00545BA6"/>
    <w:rsid w:val="005461B1"/>
    <w:rsid w:val="00546D7B"/>
    <w:rsid w:val="00546E2F"/>
    <w:rsid w:val="0054739D"/>
    <w:rsid w:val="005475AC"/>
    <w:rsid w:val="0054784C"/>
    <w:rsid w:val="0055048E"/>
    <w:rsid w:val="00551662"/>
    <w:rsid w:val="00551817"/>
    <w:rsid w:val="00551901"/>
    <w:rsid w:val="00551E33"/>
    <w:rsid w:val="005521FF"/>
    <w:rsid w:val="00552353"/>
    <w:rsid w:val="0055272F"/>
    <w:rsid w:val="00553469"/>
    <w:rsid w:val="00553D2C"/>
    <w:rsid w:val="00553E0A"/>
    <w:rsid w:val="0055412B"/>
    <w:rsid w:val="00556C53"/>
    <w:rsid w:val="0055760F"/>
    <w:rsid w:val="00557733"/>
    <w:rsid w:val="00560283"/>
    <w:rsid w:val="00561FE6"/>
    <w:rsid w:val="00562576"/>
    <w:rsid w:val="005626CB"/>
    <w:rsid w:val="00562E33"/>
    <w:rsid w:val="00563F53"/>
    <w:rsid w:val="0056524C"/>
    <w:rsid w:val="00566134"/>
    <w:rsid w:val="00566FA3"/>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5DFE"/>
    <w:rsid w:val="00576283"/>
    <w:rsid w:val="00576D82"/>
    <w:rsid w:val="00576ED0"/>
    <w:rsid w:val="005774DD"/>
    <w:rsid w:val="00577AFB"/>
    <w:rsid w:val="00577DF0"/>
    <w:rsid w:val="00580036"/>
    <w:rsid w:val="005804AE"/>
    <w:rsid w:val="005805DA"/>
    <w:rsid w:val="00580798"/>
    <w:rsid w:val="00580A96"/>
    <w:rsid w:val="0058124E"/>
    <w:rsid w:val="005814A8"/>
    <w:rsid w:val="005815AC"/>
    <w:rsid w:val="005818A7"/>
    <w:rsid w:val="00581A33"/>
    <w:rsid w:val="00582CC2"/>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B9"/>
    <w:rsid w:val="005920F3"/>
    <w:rsid w:val="00592B5C"/>
    <w:rsid w:val="005932E9"/>
    <w:rsid w:val="005941AE"/>
    <w:rsid w:val="005958F6"/>
    <w:rsid w:val="00595C0A"/>
    <w:rsid w:val="00595FAB"/>
    <w:rsid w:val="0059630A"/>
    <w:rsid w:val="00596346"/>
    <w:rsid w:val="00596496"/>
    <w:rsid w:val="0059679E"/>
    <w:rsid w:val="00596A85"/>
    <w:rsid w:val="00596DB6"/>
    <w:rsid w:val="005A00CD"/>
    <w:rsid w:val="005A046E"/>
    <w:rsid w:val="005A0753"/>
    <w:rsid w:val="005A08C0"/>
    <w:rsid w:val="005A19DF"/>
    <w:rsid w:val="005A2238"/>
    <w:rsid w:val="005A3194"/>
    <w:rsid w:val="005A36D8"/>
    <w:rsid w:val="005A4A73"/>
    <w:rsid w:val="005A5169"/>
    <w:rsid w:val="005A699B"/>
    <w:rsid w:val="005A6BE1"/>
    <w:rsid w:val="005A707B"/>
    <w:rsid w:val="005A7488"/>
    <w:rsid w:val="005A7B47"/>
    <w:rsid w:val="005B070B"/>
    <w:rsid w:val="005B0A3E"/>
    <w:rsid w:val="005B1122"/>
    <w:rsid w:val="005B2EC8"/>
    <w:rsid w:val="005B309A"/>
    <w:rsid w:val="005B38F1"/>
    <w:rsid w:val="005B39A7"/>
    <w:rsid w:val="005B5515"/>
    <w:rsid w:val="005B5632"/>
    <w:rsid w:val="005B5D69"/>
    <w:rsid w:val="005B60D4"/>
    <w:rsid w:val="005B6CC1"/>
    <w:rsid w:val="005B72EA"/>
    <w:rsid w:val="005B73BA"/>
    <w:rsid w:val="005B76B0"/>
    <w:rsid w:val="005B7D61"/>
    <w:rsid w:val="005C006B"/>
    <w:rsid w:val="005C0DC7"/>
    <w:rsid w:val="005C1196"/>
    <w:rsid w:val="005C14D3"/>
    <w:rsid w:val="005C1760"/>
    <w:rsid w:val="005C20AF"/>
    <w:rsid w:val="005C2A02"/>
    <w:rsid w:val="005C2EB3"/>
    <w:rsid w:val="005C3396"/>
    <w:rsid w:val="005C3CB5"/>
    <w:rsid w:val="005C3CEF"/>
    <w:rsid w:val="005C4BF1"/>
    <w:rsid w:val="005C507D"/>
    <w:rsid w:val="005C5A92"/>
    <w:rsid w:val="005C5B74"/>
    <w:rsid w:val="005C71AA"/>
    <w:rsid w:val="005C7820"/>
    <w:rsid w:val="005C7AA3"/>
    <w:rsid w:val="005C7B1F"/>
    <w:rsid w:val="005C7CDE"/>
    <w:rsid w:val="005D0362"/>
    <w:rsid w:val="005D1342"/>
    <w:rsid w:val="005D13E6"/>
    <w:rsid w:val="005D20F1"/>
    <w:rsid w:val="005D281F"/>
    <w:rsid w:val="005D2ED0"/>
    <w:rsid w:val="005D2FF9"/>
    <w:rsid w:val="005D34ED"/>
    <w:rsid w:val="005D3716"/>
    <w:rsid w:val="005D4D9F"/>
    <w:rsid w:val="005D53B4"/>
    <w:rsid w:val="005D6975"/>
    <w:rsid w:val="005D6CE2"/>
    <w:rsid w:val="005D6F69"/>
    <w:rsid w:val="005D728A"/>
    <w:rsid w:val="005D74DB"/>
    <w:rsid w:val="005D753F"/>
    <w:rsid w:val="005E1B47"/>
    <w:rsid w:val="005E4562"/>
    <w:rsid w:val="005E49C4"/>
    <w:rsid w:val="005E554A"/>
    <w:rsid w:val="005E5BD9"/>
    <w:rsid w:val="005E5C17"/>
    <w:rsid w:val="005E652B"/>
    <w:rsid w:val="005E6B2C"/>
    <w:rsid w:val="005E6C83"/>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07A7"/>
    <w:rsid w:val="006007B1"/>
    <w:rsid w:val="00601380"/>
    <w:rsid w:val="00601873"/>
    <w:rsid w:val="0060261D"/>
    <w:rsid w:val="00602DDC"/>
    <w:rsid w:val="00602F5E"/>
    <w:rsid w:val="006030EE"/>
    <w:rsid w:val="00603725"/>
    <w:rsid w:val="00603A33"/>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30E"/>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6F81"/>
    <w:rsid w:val="006270FF"/>
    <w:rsid w:val="00627676"/>
    <w:rsid w:val="00627F19"/>
    <w:rsid w:val="00627F25"/>
    <w:rsid w:val="00630779"/>
    <w:rsid w:val="006308E9"/>
    <w:rsid w:val="00630953"/>
    <w:rsid w:val="0063120E"/>
    <w:rsid w:val="00631693"/>
    <w:rsid w:val="00631F67"/>
    <w:rsid w:val="00632A84"/>
    <w:rsid w:val="00632DD4"/>
    <w:rsid w:val="00632EB8"/>
    <w:rsid w:val="00633274"/>
    <w:rsid w:val="006347A4"/>
    <w:rsid w:val="006349BA"/>
    <w:rsid w:val="00634A6D"/>
    <w:rsid w:val="00634CAA"/>
    <w:rsid w:val="00635D23"/>
    <w:rsid w:val="00636E65"/>
    <w:rsid w:val="006376AD"/>
    <w:rsid w:val="0064007E"/>
    <w:rsid w:val="006401B3"/>
    <w:rsid w:val="00641B98"/>
    <w:rsid w:val="00641CF4"/>
    <w:rsid w:val="00641DA9"/>
    <w:rsid w:val="00641DE9"/>
    <w:rsid w:val="00641F01"/>
    <w:rsid w:val="00642529"/>
    <w:rsid w:val="00642600"/>
    <w:rsid w:val="00642989"/>
    <w:rsid w:val="0064325B"/>
    <w:rsid w:val="0064367E"/>
    <w:rsid w:val="00643723"/>
    <w:rsid w:val="0064490F"/>
    <w:rsid w:val="006451DA"/>
    <w:rsid w:val="00645824"/>
    <w:rsid w:val="0064595B"/>
    <w:rsid w:val="00646219"/>
    <w:rsid w:val="00646222"/>
    <w:rsid w:val="0064699B"/>
    <w:rsid w:val="00652105"/>
    <w:rsid w:val="0065224C"/>
    <w:rsid w:val="00653159"/>
    <w:rsid w:val="00653573"/>
    <w:rsid w:val="00653686"/>
    <w:rsid w:val="006537F5"/>
    <w:rsid w:val="00653DEA"/>
    <w:rsid w:val="00654E05"/>
    <w:rsid w:val="006551B5"/>
    <w:rsid w:val="00655D0C"/>
    <w:rsid w:val="00656287"/>
    <w:rsid w:val="00657169"/>
    <w:rsid w:val="006577B8"/>
    <w:rsid w:val="006578B4"/>
    <w:rsid w:val="006579A5"/>
    <w:rsid w:val="00660089"/>
    <w:rsid w:val="00661200"/>
    <w:rsid w:val="0066138C"/>
    <w:rsid w:val="0066142F"/>
    <w:rsid w:val="006614F6"/>
    <w:rsid w:val="00661662"/>
    <w:rsid w:val="00661669"/>
    <w:rsid w:val="00662453"/>
    <w:rsid w:val="0066261F"/>
    <w:rsid w:val="006629E9"/>
    <w:rsid w:val="006631B7"/>
    <w:rsid w:val="006632E4"/>
    <w:rsid w:val="006641C8"/>
    <w:rsid w:val="00664562"/>
    <w:rsid w:val="006655C3"/>
    <w:rsid w:val="00665ED5"/>
    <w:rsid w:val="00666B2A"/>
    <w:rsid w:val="00666D54"/>
    <w:rsid w:val="00667C57"/>
    <w:rsid w:val="0067005A"/>
    <w:rsid w:val="006703F2"/>
    <w:rsid w:val="00670739"/>
    <w:rsid w:val="006707F5"/>
    <w:rsid w:val="00670A2B"/>
    <w:rsid w:val="00670A7E"/>
    <w:rsid w:val="00671017"/>
    <w:rsid w:val="006711FE"/>
    <w:rsid w:val="006718CF"/>
    <w:rsid w:val="00671A79"/>
    <w:rsid w:val="0067245E"/>
    <w:rsid w:val="00672569"/>
    <w:rsid w:val="0067295E"/>
    <w:rsid w:val="006729AB"/>
    <w:rsid w:val="00673034"/>
    <w:rsid w:val="00673EE0"/>
    <w:rsid w:val="006745B4"/>
    <w:rsid w:val="0067540E"/>
    <w:rsid w:val="00675EE3"/>
    <w:rsid w:val="0067615C"/>
    <w:rsid w:val="006766F8"/>
    <w:rsid w:val="0067693E"/>
    <w:rsid w:val="00676A0A"/>
    <w:rsid w:val="00677332"/>
    <w:rsid w:val="00677A75"/>
    <w:rsid w:val="00677E91"/>
    <w:rsid w:val="00677FFE"/>
    <w:rsid w:val="0068026D"/>
    <w:rsid w:val="0068114C"/>
    <w:rsid w:val="00682516"/>
    <w:rsid w:val="0068279C"/>
    <w:rsid w:val="00683143"/>
    <w:rsid w:val="006831A1"/>
    <w:rsid w:val="006835B8"/>
    <w:rsid w:val="00683ECC"/>
    <w:rsid w:val="00684994"/>
    <w:rsid w:val="0068528C"/>
    <w:rsid w:val="0068563D"/>
    <w:rsid w:val="00685700"/>
    <w:rsid w:val="006875CB"/>
    <w:rsid w:val="006903EC"/>
    <w:rsid w:val="00690718"/>
    <w:rsid w:val="006907CE"/>
    <w:rsid w:val="00690EE4"/>
    <w:rsid w:val="0069115C"/>
    <w:rsid w:val="00691394"/>
    <w:rsid w:val="0069152D"/>
    <w:rsid w:val="006923E1"/>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53"/>
    <w:rsid w:val="00697171"/>
    <w:rsid w:val="00697654"/>
    <w:rsid w:val="00697B17"/>
    <w:rsid w:val="006A0C26"/>
    <w:rsid w:val="006A0D3B"/>
    <w:rsid w:val="006A2724"/>
    <w:rsid w:val="006A3060"/>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997"/>
    <w:rsid w:val="006B4FA6"/>
    <w:rsid w:val="006B4FB2"/>
    <w:rsid w:val="006B562C"/>
    <w:rsid w:val="006B56DA"/>
    <w:rsid w:val="006B6A51"/>
    <w:rsid w:val="006B6AB0"/>
    <w:rsid w:val="006B6C7E"/>
    <w:rsid w:val="006B6D00"/>
    <w:rsid w:val="006B7716"/>
    <w:rsid w:val="006B79F9"/>
    <w:rsid w:val="006B7AB8"/>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0EE5"/>
    <w:rsid w:val="006D224E"/>
    <w:rsid w:val="006D2CC0"/>
    <w:rsid w:val="006D2E9C"/>
    <w:rsid w:val="006D3D70"/>
    <w:rsid w:val="006D4238"/>
    <w:rsid w:val="006D5B98"/>
    <w:rsid w:val="006D5CC9"/>
    <w:rsid w:val="006D673F"/>
    <w:rsid w:val="006D7104"/>
    <w:rsid w:val="006D7B37"/>
    <w:rsid w:val="006E02D5"/>
    <w:rsid w:val="006E145A"/>
    <w:rsid w:val="006E1660"/>
    <w:rsid w:val="006E16B8"/>
    <w:rsid w:val="006E2AF7"/>
    <w:rsid w:val="006E69BF"/>
    <w:rsid w:val="006E7463"/>
    <w:rsid w:val="006E76D9"/>
    <w:rsid w:val="006F19B0"/>
    <w:rsid w:val="006F1C56"/>
    <w:rsid w:val="006F2916"/>
    <w:rsid w:val="006F391F"/>
    <w:rsid w:val="006F4936"/>
    <w:rsid w:val="006F4974"/>
    <w:rsid w:val="006F4E7D"/>
    <w:rsid w:val="006F626F"/>
    <w:rsid w:val="006F6CAC"/>
    <w:rsid w:val="006F72EA"/>
    <w:rsid w:val="00700554"/>
    <w:rsid w:val="00700BEE"/>
    <w:rsid w:val="00700FFA"/>
    <w:rsid w:val="007015BE"/>
    <w:rsid w:val="00701801"/>
    <w:rsid w:val="00701906"/>
    <w:rsid w:val="00701A88"/>
    <w:rsid w:val="007022AB"/>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1BF0"/>
    <w:rsid w:val="00712330"/>
    <w:rsid w:val="0071270C"/>
    <w:rsid w:val="0071289F"/>
    <w:rsid w:val="007136F6"/>
    <w:rsid w:val="0071371F"/>
    <w:rsid w:val="0071379D"/>
    <w:rsid w:val="00713C22"/>
    <w:rsid w:val="0071438E"/>
    <w:rsid w:val="00714B77"/>
    <w:rsid w:val="00714C4E"/>
    <w:rsid w:val="00715D6A"/>
    <w:rsid w:val="007177D0"/>
    <w:rsid w:val="00717DDF"/>
    <w:rsid w:val="00720178"/>
    <w:rsid w:val="0072047F"/>
    <w:rsid w:val="007217D2"/>
    <w:rsid w:val="007217F4"/>
    <w:rsid w:val="00721C96"/>
    <w:rsid w:val="00721FD5"/>
    <w:rsid w:val="007223A9"/>
    <w:rsid w:val="00722689"/>
    <w:rsid w:val="007227B4"/>
    <w:rsid w:val="007229F5"/>
    <w:rsid w:val="00724855"/>
    <w:rsid w:val="00724B0A"/>
    <w:rsid w:val="007252DB"/>
    <w:rsid w:val="00726DAC"/>
    <w:rsid w:val="0072716C"/>
    <w:rsid w:val="0072757A"/>
    <w:rsid w:val="007304B0"/>
    <w:rsid w:val="00731C0C"/>
    <w:rsid w:val="00731C3C"/>
    <w:rsid w:val="0073249E"/>
    <w:rsid w:val="00732F31"/>
    <w:rsid w:val="007334C3"/>
    <w:rsid w:val="00733D15"/>
    <w:rsid w:val="00733D76"/>
    <w:rsid w:val="00733ED7"/>
    <w:rsid w:val="00733F81"/>
    <w:rsid w:val="007351EE"/>
    <w:rsid w:val="00735419"/>
    <w:rsid w:val="00735A8A"/>
    <w:rsid w:val="00736349"/>
    <w:rsid w:val="00737397"/>
    <w:rsid w:val="007376E3"/>
    <w:rsid w:val="00737FBF"/>
    <w:rsid w:val="00740AAA"/>
    <w:rsid w:val="00741A71"/>
    <w:rsid w:val="007423C9"/>
    <w:rsid w:val="00743742"/>
    <w:rsid w:val="00743879"/>
    <w:rsid w:val="0074576C"/>
    <w:rsid w:val="00746135"/>
    <w:rsid w:val="007464C8"/>
    <w:rsid w:val="00746992"/>
    <w:rsid w:val="00746B14"/>
    <w:rsid w:val="00750979"/>
    <w:rsid w:val="00750DE2"/>
    <w:rsid w:val="00751648"/>
    <w:rsid w:val="00751F36"/>
    <w:rsid w:val="007526E8"/>
    <w:rsid w:val="007533F9"/>
    <w:rsid w:val="00754962"/>
    <w:rsid w:val="00754990"/>
    <w:rsid w:val="00754E46"/>
    <w:rsid w:val="0075527A"/>
    <w:rsid w:val="00755E8F"/>
    <w:rsid w:val="007570CB"/>
    <w:rsid w:val="0075729F"/>
    <w:rsid w:val="00760457"/>
    <w:rsid w:val="00760531"/>
    <w:rsid w:val="007616F4"/>
    <w:rsid w:val="00761BE8"/>
    <w:rsid w:val="00761DCC"/>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251"/>
    <w:rsid w:val="0077161D"/>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1C18"/>
    <w:rsid w:val="0078257A"/>
    <w:rsid w:val="007827FB"/>
    <w:rsid w:val="00783AB2"/>
    <w:rsid w:val="00783B82"/>
    <w:rsid w:val="00784368"/>
    <w:rsid w:val="0078470F"/>
    <w:rsid w:val="00784C3B"/>
    <w:rsid w:val="007850B6"/>
    <w:rsid w:val="007853AF"/>
    <w:rsid w:val="00785404"/>
    <w:rsid w:val="00786A25"/>
    <w:rsid w:val="00786E4B"/>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5BC6"/>
    <w:rsid w:val="007A771C"/>
    <w:rsid w:val="007A7FAC"/>
    <w:rsid w:val="007B01D0"/>
    <w:rsid w:val="007B40B6"/>
    <w:rsid w:val="007B453F"/>
    <w:rsid w:val="007B4F9C"/>
    <w:rsid w:val="007B501C"/>
    <w:rsid w:val="007B5804"/>
    <w:rsid w:val="007B5E84"/>
    <w:rsid w:val="007B62EF"/>
    <w:rsid w:val="007B696F"/>
    <w:rsid w:val="007B7525"/>
    <w:rsid w:val="007B7B0F"/>
    <w:rsid w:val="007B7DE4"/>
    <w:rsid w:val="007B7F16"/>
    <w:rsid w:val="007C06CA"/>
    <w:rsid w:val="007C0893"/>
    <w:rsid w:val="007C099C"/>
    <w:rsid w:val="007C1035"/>
    <w:rsid w:val="007C15CC"/>
    <w:rsid w:val="007C1E47"/>
    <w:rsid w:val="007C2616"/>
    <w:rsid w:val="007C264D"/>
    <w:rsid w:val="007C26B9"/>
    <w:rsid w:val="007C2D10"/>
    <w:rsid w:val="007C2FDE"/>
    <w:rsid w:val="007C387F"/>
    <w:rsid w:val="007C38A5"/>
    <w:rsid w:val="007C4020"/>
    <w:rsid w:val="007C443C"/>
    <w:rsid w:val="007C48DF"/>
    <w:rsid w:val="007C4D33"/>
    <w:rsid w:val="007C4E43"/>
    <w:rsid w:val="007C546E"/>
    <w:rsid w:val="007C547B"/>
    <w:rsid w:val="007C54FE"/>
    <w:rsid w:val="007C55DF"/>
    <w:rsid w:val="007C60EE"/>
    <w:rsid w:val="007C6187"/>
    <w:rsid w:val="007C6521"/>
    <w:rsid w:val="007C6958"/>
    <w:rsid w:val="007C69E2"/>
    <w:rsid w:val="007C6C2B"/>
    <w:rsid w:val="007C6CB4"/>
    <w:rsid w:val="007C7490"/>
    <w:rsid w:val="007C79D3"/>
    <w:rsid w:val="007D0E03"/>
    <w:rsid w:val="007D0E4B"/>
    <w:rsid w:val="007D11D4"/>
    <w:rsid w:val="007D256A"/>
    <w:rsid w:val="007D2D6A"/>
    <w:rsid w:val="007D2F2F"/>
    <w:rsid w:val="007D3E26"/>
    <w:rsid w:val="007D4288"/>
    <w:rsid w:val="007D42BA"/>
    <w:rsid w:val="007D46CD"/>
    <w:rsid w:val="007D4A9B"/>
    <w:rsid w:val="007D639C"/>
    <w:rsid w:val="007D6A09"/>
    <w:rsid w:val="007D6D8A"/>
    <w:rsid w:val="007D7039"/>
    <w:rsid w:val="007D703D"/>
    <w:rsid w:val="007D77D5"/>
    <w:rsid w:val="007D7CB5"/>
    <w:rsid w:val="007E071E"/>
    <w:rsid w:val="007E252B"/>
    <w:rsid w:val="007E2D5C"/>
    <w:rsid w:val="007E37BA"/>
    <w:rsid w:val="007E37F2"/>
    <w:rsid w:val="007E4A87"/>
    <w:rsid w:val="007E4EAB"/>
    <w:rsid w:val="007E6664"/>
    <w:rsid w:val="007E698F"/>
    <w:rsid w:val="007E6EBD"/>
    <w:rsid w:val="007E7C90"/>
    <w:rsid w:val="007E7D76"/>
    <w:rsid w:val="007E7F84"/>
    <w:rsid w:val="007E7FA2"/>
    <w:rsid w:val="007F070F"/>
    <w:rsid w:val="007F0F60"/>
    <w:rsid w:val="007F2A76"/>
    <w:rsid w:val="007F35DA"/>
    <w:rsid w:val="007F3D9D"/>
    <w:rsid w:val="007F4E95"/>
    <w:rsid w:val="007F58CB"/>
    <w:rsid w:val="007F59D0"/>
    <w:rsid w:val="007F5AA1"/>
    <w:rsid w:val="007F5AD0"/>
    <w:rsid w:val="007F5D9D"/>
    <w:rsid w:val="007F6210"/>
    <w:rsid w:val="007F623B"/>
    <w:rsid w:val="007F6685"/>
    <w:rsid w:val="007F69D8"/>
    <w:rsid w:val="007F6E8E"/>
    <w:rsid w:val="007F766C"/>
    <w:rsid w:val="00801D5A"/>
    <w:rsid w:val="00801E75"/>
    <w:rsid w:val="008030B9"/>
    <w:rsid w:val="0080350B"/>
    <w:rsid w:val="00803E5C"/>
    <w:rsid w:val="008042B3"/>
    <w:rsid w:val="008053A4"/>
    <w:rsid w:val="00805682"/>
    <w:rsid w:val="00805C4A"/>
    <w:rsid w:val="00805F3E"/>
    <w:rsid w:val="008061CA"/>
    <w:rsid w:val="008064D5"/>
    <w:rsid w:val="0080658F"/>
    <w:rsid w:val="0080660F"/>
    <w:rsid w:val="008069E9"/>
    <w:rsid w:val="00806BF5"/>
    <w:rsid w:val="008070DA"/>
    <w:rsid w:val="008076AA"/>
    <w:rsid w:val="00807A22"/>
    <w:rsid w:val="00810B33"/>
    <w:rsid w:val="0081100A"/>
    <w:rsid w:val="00811341"/>
    <w:rsid w:val="008118D1"/>
    <w:rsid w:val="00813272"/>
    <w:rsid w:val="00813866"/>
    <w:rsid w:val="00813B13"/>
    <w:rsid w:val="00815609"/>
    <w:rsid w:val="00815765"/>
    <w:rsid w:val="0081689B"/>
    <w:rsid w:val="00816C77"/>
    <w:rsid w:val="0081722E"/>
    <w:rsid w:val="00820A31"/>
    <w:rsid w:val="0082113C"/>
    <w:rsid w:val="00821713"/>
    <w:rsid w:val="008227BF"/>
    <w:rsid w:val="008229FE"/>
    <w:rsid w:val="00823EA7"/>
    <w:rsid w:val="00824168"/>
    <w:rsid w:val="0082492D"/>
    <w:rsid w:val="00826DB9"/>
    <w:rsid w:val="00826F62"/>
    <w:rsid w:val="00827D10"/>
    <w:rsid w:val="00830361"/>
    <w:rsid w:val="0083056C"/>
    <w:rsid w:val="00831E8A"/>
    <w:rsid w:val="00833225"/>
    <w:rsid w:val="00833532"/>
    <w:rsid w:val="00833C13"/>
    <w:rsid w:val="00834C85"/>
    <w:rsid w:val="00835E6B"/>
    <w:rsid w:val="00836848"/>
    <w:rsid w:val="00837502"/>
    <w:rsid w:val="00840685"/>
    <w:rsid w:val="00840727"/>
    <w:rsid w:val="0084123C"/>
    <w:rsid w:val="00841AFC"/>
    <w:rsid w:val="0084244D"/>
    <w:rsid w:val="00842C4E"/>
    <w:rsid w:val="00844132"/>
    <w:rsid w:val="00844837"/>
    <w:rsid w:val="008467BF"/>
    <w:rsid w:val="00846BAF"/>
    <w:rsid w:val="00846F29"/>
    <w:rsid w:val="00847391"/>
    <w:rsid w:val="00847ABE"/>
    <w:rsid w:val="008511AC"/>
    <w:rsid w:val="00851763"/>
    <w:rsid w:val="00851DFB"/>
    <w:rsid w:val="008530DC"/>
    <w:rsid w:val="00853370"/>
    <w:rsid w:val="008539A8"/>
    <w:rsid w:val="00854001"/>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14FA"/>
    <w:rsid w:val="008617DB"/>
    <w:rsid w:val="00862596"/>
    <w:rsid w:val="0086377C"/>
    <w:rsid w:val="0086381C"/>
    <w:rsid w:val="008642C8"/>
    <w:rsid w:val="00865023"/>
    <w:rsid w:val="0086595E"/>
    <w:rsid w:val="00865CB8"/>
    <w:rsid w:val="0086631B"/>
    <w:rsid w:val="00867511"/>
    <w:rsid w:val="008679C2"/>
    <w:rsid w:val="008700A3"/>
    <w:rsid w:val="0087071B"/>
    <w:rsid w:val="00870FF2"/>
    <w:rsid w:val="00871421"/>
    <w:rsid w:val="00871FEC"/>
    <w:rsid w:val="008723E2"/>
    <w:rsid w:val="00872CF9"/>
    <w:rsid w:val="00873408"/>
    <w:rsid w:val="00873D5F"/>
    <w:rsid w:val="00874115"/>
    <w:rsid w:val="008744BF"/>
    <w:rsid w:val="00874E6F"/>
    <w:rsid w:val="008758A8"/>
    <w:rsid w:val="00875FEB"/>
    <w:rsid w:val="00876696"/>
    <w:rsid w:val="008768B5"/>
    <w:rsid w:val="0087691F"/>
    <w:rsid w:val="00876A69"/>
    <w:rsid w:val="0088062F"/>
    <w:rsid w:val="008816F2"/>
    <w:rsid w:val="00882292"/>
    <w:rsid w:val="0088303A"/>
    <w:rsid w:val="0088305A"/>
    <w:rsid w:val="008836D2"/>
    <w:rsid w:val="00883778"/>
    <w:rsid w:val="008837DB"/>
    <w:rsid w:val="0088480B"/>
    <w:rsid w:val="00884A4F"/>
    <w:rsid w:val="0088597A"/>
    <w:rsid w:val="00885B91"/>
    <w:rsid w:val="00886176"/>
    <w:rsid w:val="00886702"/>
    <w:rsid w:val="00886D47"/>
    <w:rsid w:val="0088752C"/>
    <w:rsid w:val="0088790E"/>
    <w:rsid w:val="00890A91"/>
    <w:rsid w:val="0089154B"/>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0833"/>
    <w:rsid w:val="008A1729"/>
    <w:rsid w:val="008A175E"/>
    <w:rsid w:val="008A20FE"/>
    <w:rsid w:val="008A21BB"/>
    <w:rsid w:val="008A24C2"/>
    <w:rsid w:val="008A2A7E"/>
    <w:rsid w:val="008A4063"/>
    <w:rsid w:val="008A4793"/>
    <w:rsid w:val="008A4A8A"/>
    <w:rsid w:val="008A53E3"/>
    <w:rsid w:val="008A56BD"/>
    <w:rsid w:val="008A65EF"/>
    <w:rsid w:val="008A6FA0"/>
    <w:rsid w:val="008A74EB"/>
    <w:rsid w:val="008A7EF8"/>
    <w:rsid w:val="008B0D81"/>
    <w:rsid w:val="008B1371"/>
    <w:rsid w:val="008B16FD"/>
    <w:rsid w:val="008B178D"/>
    <w:rsid w:val="008B1CF0"/>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A8F"/>
    <w:rsid w:val="008C1E10"/>
    <w:rsid w:val="008C2A6A"/>
    <w:rsid w:val="008C2D7F"/>
    <w:rsid w:val="008C3190"/>
    <w:rsid w:val="008C329A"/>
    <w:rsid w:val="008C3D55"/>
    <w:rsid w:val="008C436C"/>
    <w:rsid w:val="008C4867"/>
    <w:rsid w:val="008C495D"/>
    <w:rsid w:val="008C4E74"/>
    <w:rsid w:val="008C55D7"/>
    <w:rsid w:val="008C6419"/>
    <w:rsid w:val="008C6764"/>
    <w:rsid w:val="008C69E5"/>
    <w:rsid w:val="008C7881"/>
    <w:rsid w:val="008C7A84"/>
    <w:rsid w:val="008D004D"/>
    <w:rsid w:val="008D0465"/>
    <w:rsid w:val="008D09A6"/>
    <w:rsid w:val="008D12A1"/>
    <w:rsid w:val="008D14E8"/>
    <w:rsid w:val="008D188D"/>
    <w:rsid w:val="008D1BC7"/>
    <w:rsid w:val="008D249D"/>
    <w:rsid w:val="008D3D9D"/>
    <w:rsid w:val="008D5521"/>
    <w:rsid w:val="008D5A2A"/>
    <w:rsid w:val="008D6661"/>
    <w:rsid w:val="008D7DB8"/>
    <w:rsid w:val="008D7DE9"/>
    <w:rsid w:val="008E05D7"/>
    <w:rsid w:val="008E1037"/>
    <w:rsid w:val="008E1670"/>
    <w:rsid w:val="008E1747"/>
    <w:rsid w:val="008E2AAC"/>
    <w:rsid w:val="008E34C9"/>
    <w:rsid w:val="008E3CF7"/>
    <w:rsid w:val="008E4AB3"/>
    <w:rsid w:val="008E5601"/>
    <w:rsid w:val="008E5DB7"/>
    <w:rsid w:val="008E5EDD"/>
    <w:rsid w:val="008E6804"/>
    <w:rsid w:val="008E748E"/>
    <w:rsid w:val="008F0091"/>
    <w:rsid w:val="008F031D"/>
    <w:rsid w:val="008F04D6"/>
    <w:rsid w:val="008F0D85"/>
    <w:rsid w:val="008F0EA7"/>
    <w:rsid w:val="008F1858"/>
    <w:rsid w:val="008F1938"/>
    <w:rsid w:val="008F1A0A"/>
    <w:rsid w:val="008F2135"/>
    <w:rsid w:val="008F3472"/>
    <w:rsid w:val="008F34C5"/>
    <w:rsid w:val="008F3F0C"/>
    <w:rsid w:val="008F4BA2"/>
    <w:rsid w:val="008F4C80"/>
    <w:rsid w:val="008F4DF8"/>
    <w:rsid w:val="008F55BE"/>
    <w:rsid w:val="008F5D99"/>
    <w:rsid w:val="008F5FCE"/>
    <w:rsid w:val="008F642B"/>
    <w:rsid w:val="008F6DA0"/>
    <w:rsid w:val="008F74FC"/>
    <w:rsid w:val="008F751D"/>
    <w:rsid w:val="00900418"/>
    <w:rsid w:val="00900640"/>
    <w:rsid w:val="009006C8"/>
    <w:rsid w:val="0090079E"/>
    <w:rsid w:val="009009EB"/>
    <w:rsid w:val="00901F47"/>
    <w:rsid w:val="0090252F"/>
    <w:rsid w:val="00902969"/>
    <w:rsid w:val="00902FB6"/>
    <w:rsid w:val="009031EC"/>
    <w:rsid w:val="00903397"/>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3D2"/>
    <w:rsid w:val="0091285E"/>
    <w:rsid w:val="00912F49"/>
    <w:rsid w:val="00913A82"/>
    <w:rsid w:val="00914251"/>
    <w:rsid w:val="009145AF"/>
    <w:rsid w:val="00914C65"/>
    <w:rsid w:val="0091502F"/>
    <w:rsid w:val="00915097"/>
    <w:rsid w:val="00916534"/>
    <w:rsid w:val="00916722"/>
    <w:rsid w:val="00917121"/>
    <w:rsid w:val="00917358"/>
    <w:rsid w:val="00917CED"/>
    <w:rsid w:val="009202D1"/>
    <w:rsid w:val="00921E40"/>
    <w:rsid w:val="0092210C"/>
    <w:rsid w:val="00922269"/>
    <w:rsid w:val="0092340E"/>
    <w:rsid w:val="00923D11"/>
    <w:rsid w:val="00923DB2"/>
    <w:rsid w:val="00923F12"/>
    <w:rsid w:val="00924D2B"/>
    <w:rsid w:val="00925F4F"/>
    <w:rsid w:val="00926D3B"/>
    <w:rsid w:val="009270FB"/>
    <w:rsid w:val="00930583"/>
    <w:rsid w:val="009310C3"/>
    <w:rsid w:val="00931423"/>
    <w:rsid w:val="00932401"/>
    <w:rsid w:val="00933114"/>
    <w:rsid w:val="00933771"/>
    <w:rsid w:val="009348E5"/>
    <w:rsid w:val="00934F54"/>
    <w:rsid w:val="00935865"/>
    <w:rsid w:val="00936CA8"/>
    <w:rsid w:val="00937A0C"/>
    <w:rsid w:val="00937C17"/>
    <w:rsid w:val="00937EF9"/>
    <w:rsid w:val="0094023B"/>
    <w:rsid w:val="009402F2"/>
    <w:rsid w:val="00940342"/>
    <w:rsid w:val="00941238"/>
    <w:rsid w:val="00941330"/>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5F4"/>
    <w:rsid w:val="00952620"/>
    <w:rsid w:val="00953453"/>
    <w:rsid w:val="0095362A"/>
    <w:rsid w:val="00953634"/>
    <w:rsid w:val="00953C51"/>
    <w:rsid w:val="00954116"/>
    <w:rsid w:val="00954454"/>
    <w:rsid w:val="00955724"/>
    <w:rsid w:val="0095619B"/>
    <w:rsid w:val="00956C23"/>
    <w:rsid w:val="009578F3"/>
    <w:rsid w:val="00960216"/>
    <w:rsid w:val="009604F6"/>
    <w:rsid w:val="0096071F"/>
    <w:rsid w:val="00961031"/>
    <w:rsid w:val="009612C8"/>
    <w:rsid w:val="00962135"/>
    <w:rsid w:val="00962B5A"/>
    <w:rsid w:val="0096321C"/>
    <w:rsid w:val="00963323"/>
    <w:rsid w:val="0096364B"/>
    <w:rsid w:val="0096428C"/>
    <w:rsid w:val="00964F01"/>
    <w:rsid w:val="0096591A"/>
    <w:rsid w:val="009666EF"/>
    <w:rsid w:val="00966B57"/>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31D"/>
    <w:rsid w:val="0097744F"/>
    <w:rsid w:val="00977F00"/>
    <w:rsid w:val="0098022D"/>
    <w:rsid w:val="009802F2"/>
    <w:rsid w:val="00980829"/>
    <w:rsid w:val="009819B1"/>
    <w:rsid w:val="00981A14"/>
    <w:rsid w:val="00981DA6"/>
    <w:rsid w:val="00982E88"/>
    <w:rsid w:val="00983141"/>
    <w:rsid w:val="00983159"/>
    <w:rsid w:val="0098394F"/>
    <w:rsid w:val="009847C7"/>
    <w:rsid w:val="00984DBE"/>
    <w:rsid w:val="00984FB7"/>
    <w:rsid w:val="009855D7"/>
    <w:rsid w:val="00985990"/>
    <w:rsid w:val="009860C3"/>
    <w:rsid w:val="0098640F"/>
    <w:rsid w:val="009867CF"/>
    <w:rsid w:val="00986A2B"/>
    <w:rsid w:val="00987B73"/>
    <w:rsid w:val="00987CD6"/>
    <w:rsid w:val="00987FC9"/>
    <w:rsid w:val="009900B0"/>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AE4"/>
    <w:rsid w:val="00997B98"/>
    <w:rsid w:val="009A1344"/>
    <w:rsid w:val="009A1BC1"/>
    <w:rsid w:val="009A1CAD"/>
    <w:rsid w:val="009A229D"/>
    <w:rsid w:val="009A2C3E"/>
    <w:rsid w:val="009A2CF1"/>
    <w:rsid w:val="009A2D83"/>
    <w:rsid w:val="009A2FE9"/>
    <w:rsid w:val="009A361F"/>
    <w:rsid w:val="009A3D79"/>
    <w:rsid w:val="009A468A"/>
    <w:rsid w:val="009A5258"/>
    <w:rsid w:val="009A5C0A"/>
    <w:rsid w:val="009A5CBA"/>
    <w:rsid w:val="009A6259"/>
    <w:rsid w:val="009A6566"/>
    <w:rsid w:val="009A65D7"/>
    <w:rsid w:val="009A65ED"/>
    <w:rsid w:val="009A6C5D"/>
    <w:rsid w:val="009A6DA0"/>
    <w:rsid w:val="009A79A7"/>
    <w:rsid w:val="009A7A51"/>
    <w:rsid w:val="009B0594"/>
    <w:rsid w:val="009B0824"/>
    <w:rsid w:val="009B0D07"/>
    <w:rsid w:val="009B0F6F"/>
    <w:rsid w:val="009B139A"/>
    <w:rsid w:val="009B2234"/>
    <w:rsid w:val="009B25F6"/>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252"/>
    <w:rsid w:val="009C5488"/>
    <w:rsid w:val="009C60CE"/>
    <w:rsid w:val="009C6AAE"/>
    <w:rsid w:val="009C7160"/>
    <w:rsid w:val="009C7276"/>
    <w:rsid w:val="009C74D5"/>
    <w:rsid w:val="009C7B04"/>
    <w:rsid w:val="009D08D8"/>
    <w:rsid w:val="009D1727"/>
    <w:rsid w:val="009D2491"/>
    <w:rsid w:val="009D25F5"/>
    <w:rsid w:val="009D2610"/>
    <w:rsid w:val="009D2AE5"/>
    <w:rsid w:val="009D2C75"/>
    <w:rsid w:val="009D36A5"/>
    <w:rsid w:val="009D4C53"/>
    <w:rsid w:val="009D4D3C"/>
    <w:rsid w:val="009D4FAB"/>
    <w:rsid w:val="009D52BA"/>
    <w:rsid w:val="009D57B3"/>
    <w:rsid w:val="009D600F"/>
    <w:rsid w:val="009D622F"/>
    <w:rsid w:val="009D68DF"/>
    <w:rsid w:val="009D6EB5"/>
    <w:rsid w:val="009E053C"/>
    <w:rsid w:val="009E0D6A"/>
    <w:rsid w:val="009E166B"/>
    <w:rsid w:val="009E2D14"/>
    <w:rsid w:val="009E2EBA"/>
    <w:rsid w:val="009E36FA"/>
    <w:rsid w:val="009E38BB"/>
    <w:rsid w:val="009E391B"/>
    <w:rsid w:val="009E436C"/>
    <w:rsid w:val="009E44A7"/>
    <w:rsid w:val="009E5166"/>
    <w:rsid w:val="009E5A55"/>
    <w:rsid w:val="009E6449"/>
    <w:rsid w:val="009E69C9"/>
    <w:rsid w:val="009E734E"/>
    <w:rsid w:val="009E775E"/>
    <w:rsid w:val="009F0249"/>
    <w:rsid w:val="009F056B"/>
    <w:rsid w:val="009F0950"/>
    <w:rsid w:val="009F0A83"/>
    <w:rsid w:val="009F0C43"/>
    <w:rsid w:val="009F0D3E"/>
    <w:rsid w:val="009F15D8"/>
    <w:rsid w:val="009F18DE"/>
    <w:rsid w:val="009F2BD4"/>
    <w:rsid w:val="009F3293"/>
    <w:rsid w:val="009F3CF6"/>
    <w:rsid w:val="009F5946"/>
    <w:rsid w:val="009F5B94"/>
    <w:rsid w:val="009F5DB6"/>
    <w:rsid w:val="009F6349"/>
    <w:rsid w:val="009F7A6E"/>
    <w:rsid w:val="009F7B8C"/>
    <w:rsid w:val="009F7E49"/>
    <w:rsid w:val="00A00125"/>
    <w:rsid w:val="00A00D33"/>
    <w:rsid w:val="00A010A0"/>
    <w:rsid w:val="00A02130"/>
    <w:rsid w:val="00A021FF"/>
    <w:rsid w:val="00A02EFB"/>
    <w:rsid w:val="00A02FA2"/>
    <w:rsid w:val="00A0340E"/>
    <w:rsid w:val="00A03532"/>
    <w:rsid w:val="00A03AD6"/>
    <w:rsid w:val="00A03D28"/>
    <w:rsid w:val="00A03E27"/>
    <w:rsid w:val="00A04B1E"/>
    <w:rsid w:val="00A0533C"/>
    <w:rsid w:val="00A058BC"/>
    <w:rsid w:val="00A05A96"/>
    <w:rsid w:val="00A062E1"/>
    <w:rsid w:val="00A063F8"/>
    <w:rsid w:val="00A06C9F"/>
    <w:rsid w:val="00A10706"/>
    <w:rsid w:val="00A10812"/>
    <w:rsid w:val="00A11393"/>
    <w:rsid w:val="00A123AA"/>
    <w:rsid w:val="00A126FA"/>
    <w:rsid w:val="00A137D3"/>
    <w:rsid w:val="00A1554F"/>
    <w:rsid w:val="00A15B20"/>
    <w:rsid w:val="00A16E58"/>
    <w:rsid w:val="00A16E8F"/>
    <w:rsid w:val="00A1701D"/>
    <w:rsid w:val="00A20507"/>
    <w:rsid w:val="00A20BD7"/>
    <w:rsid w:val="00A21157"/>
    <w:rsid w:val="00A21336"/>
    <w:rsid w:val="00A21349"/>
    <w:rsid w:val="00A217DE"/>
    <w:rsid w:val="00A22DDE"/>
    <w:rsid w:val="00A22E32"/>
    <w:rsid w:val="00A23366"/>
    <w:rsid w:val="00A23835"/>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5EFC"/>
    <w:rsid w:val="00A36377"/>
    <w:rsid w:val="00A3663C"/>
    <w:rsid w:val="00A366CA"/>
    <w:rsid w:val="00A37A87"/>
    <w:rsid w:val="00A37C59"/>
    <w:rsid w:val="00A4026E"/>
    <w:rsid w:val="00A40FB0"/>
    <w:rsid w:val="00A41177"/>
    <w:rsid w:val="00A415D5"/>
    <w:rsid w:val="00A41FA6"/>
    <w:rsid w:val="00A43C65"/>
    <w:rsid w:val="00A443AE"/>
    <w:rsid w:val="00A44648"/>
    <w:rsid w:val="00A45ECD"/>
    <w:rsid w:val="00A46A36"/>
    <w:rsid w:val="00A46C2F"/>
    <w:rsid w:val="00A46DEA"/>
    <w:rsid w:val="00A4794E"/>
    <w:rsid w:val="00A47EF9"/>
    <w:rsid w:val="00A50454"/>
    <w:rsid w:val="00A511B5"/>
    <w:rsid w:val="00A51E07"/>
    <w:rsid w:val="00A51FAF"/>
    <w:rsid w:val="00A527CE"/>
    <w:rsid w:val="00A5317D"/>
    <w:rsid w:val="00A53B3C"/>
    <w:rsid w:val="00A552BC"/>
    <w:rsid w:val="00A55CAD"/>
    <w:rsid w:val="00A56071"/>
    <w:rsid w:val="00A56141"/>
    <w:rsid w:val="00A56B1E"/>
    <w:rsid w:val="00A57469"/>
    <w:rsid w:val="00A608D5"/>
    <w:rsid w:val="00A61985"/>
    <w:rsid w:val="00A61F91"/>
    <w:rsid w:val="00A62C5E"/>
    <w:rsid w:val="00A635C5"/>
    <w:rsid w:val="00A63773"/>
    <w:rsid w:val="00A63860"/>
    <w:rsid w:val="00A63A28"/>
    <w:rsid w:val="00A63C1C"/>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AB"/>
    <w:rsid w:val="00A767F5"/>
    <w:rsid w:val="00A768C0"/>
    <w:rsid w:val="00A80032"/>
    <w:rsid w:val="00A8089E"/>
    <w:rsid w:val="00A8192B"/>
    <w:rsid w:val="00A823C2"/>
    <w:rsid w:val="00A82915"/>
    <w:rsid w:val="00A830EB"/>
    <w:rsid w:val="00A83283"/>
    <w:rsid w:val="00A8353A"/>
    <w:rsid w:val="00A83BB7"/>
    <w:rsid w:val="00A83D8B"/>
    <w:rsid w:val="00A84549"/>
    <w:rsid w:val="00A84B82"/>
    <w:rsid w:val="00A86792"/>
    <w:rsid w:val="00A867E0"/>
    <w:rsid w:val="00A8710E"/>
    <w:rsid w:val="00A871E5"/>
    <w:rsid w:val="00A87C51"/>
    <w:rsid w:val="00A90028"/>
    <w:rsid w:val="00A911D3"/>
    <w:rsid w:val="00A91326"/>
    <w:rsid w:val="00A913AD"/>
    <w:rsid w:val="00A920A2"/>
    <w:rsid w:val="00A92AA4"/>
    <w:rsid w:val="00A938C0"/>
    <w:rsid w:val="00A941D4"/>
    <w:rsid w:val="00A9424B"/>
    <w:rsid w:val="00A958E8"/>
    <w:rsid w:val="00A96712"/>
    <w:rsid w:val="00A96A22"/>
    <w:rsid w:val="00A96D7D"/>
    <w:rsid w:val="00A975E9"/>
    <w:rsid w:val="00A97809"/>
    <w:rsid w:val="00AA0298"/>
    <w:rsid w:val="00AA0A35"/>
    <w:rsid w:val="00AA0D84"/>
    <w:rsid w:val="00AA11B0"/>
    <w:rsid w:val="00AA19DB"/>
    <w:rsid w:val="00AA1C25"/>
    <w:rsid w:val="00AA2A3E"/>
    <w:rsid w:val="00AA31BD"/>
    <w:rsid w:val="00AA3E7B"/>
    <w:rsid w:val="00AA554E"/>
    <w:rsid w:val="00AA57AB"/>
    <w:rsid w:val="00AA63F6"/>
    <w:rsid w:val="00AA7464"/>
    <w:rsid w:val="00AA7528"/>
    <w:rsid w:val="00AA7E5C"/>
    <w:rsid w:val="00AB04F5"/>
    <w:rsid w:val="00AB0525"/>
    <w:rsid w:val="00AB0996"/>
    <w:rsid w:val="00AB0E28"/>
    <w:rsid w:val="00AB212F"/>
    <w:rsid w:val="00AB23E0"/>
    <w:rsid w:val="00AB2B40"/>
    <w:rsid w:val="00AB2FCC"/>
    <w:rsid w:val="00AB3D28"/>
    <w:rsid w:val="00AB51EC"/>
    <w:rsid w:val="00AB5E6C"/>
    <w:rsid w:val="00AB60F4"/>
    <w:rsid w:val="00AB6227"/>
    <w:rsid w:val="00AB6DD5"/>
    <w:rsid w:val="00AB711F"/>
    <w:rsid w:val="00AB77BD"/>
    <w:rsid w:val="00AB7C65"/>
    <w:rsid w:val="00AB7D21"/>
    <w:rsid w:val="00AC0243"/>
    <w:rsid w:val="00AC061F"/>
    <w:rsid w:val="00AC1CFA"/>
    <w:rsid w:val="00AC2103"/>
    <w:rsid w:val="00AC28DD"/>
    <w:rsid w:val="00AC3602"/>
    <w:rsid w:val="00AC37E2"/>
    <w:rsid w:val="00AC3887"/>
    <w:rsid w:val="00AC48B5"/>
    <w:rsid w:val="00AC4B53"/>
    <w:rsid w:val="00AC5F18"/>
    <w:rsid w:val="00AC67FF"/>
    <w:rsid w:val="00AC74E8"/>
    <w:rsid w:val="00AD0173"/>
    <w:rsid w:val="00AD02E0"/>
    <w:rsid w:val="00AD0C36"/>
    <w:rsid w:val="00AD0F7D"/>
    <w:rsid w:val="00AD1552"/>
    <w:rsid w:val="00AD190F"/>
    <w:rsid w:val="00AD2231"/>
    <w:rsid w:val="00AD24A4"/>
    <w:rsid w:val="00AD2572"/>
    <w:rsid w:val="00AD2644"/>
    <w:rsid w:val="00AD27E5"/>
    <w:rsid w:val="00AD3AA8"/>
    <w:rsid w:val="00AD3B93"/>
    <w:rsid w:val="00AD4ECA"/>
    <w:rsid w:val="00AD5AC1"/>
    <w:rsid w:val="00AD624F"/>
    <w:rsid w:val="00AE032C"/>
    <w:rsid w:val="00AE1D04"/>
    <w:rsid w:val="00AE2439"/>
    <w:rsid w:val="00AE3F4C"/>
    <w:rsid w:val="00AE4069"/>
    <w:rsid w:val="00AE441E"/>
    <w:rsid w:val="00AE52B0"/>
    <w:rsid w:val="00AE549D"/>
    <w:rsid w:val="00AE6972"/>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3F9"/>
    <w:rsid w:val="00B03680"/>
    <w:rsid w:val="00B0380E"/>
    <w:rsid w:val="00B0406A"/>
    <w:rsid w:val="00B05624"/>
    <w:rsid w:val="00B0594B"/>
    <w:rsid w:val="00B06300"/>
    <w:rsid w:val="00B063F2"/>
    <w:rsid w:val="00B06493"/>
    <w:rsid w:val="00B06670"/>
    <w:rsid w:val="00B10DE2"/>
    <w:rsid w:val="00B12598"/>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10B"/>
    <w:rsid w:val="00B245DB"/>
    <w:rsid w:val="00B24B40"/>
    <w:rsid w:val="00B24F2D"/>
    <w:rsid w:val="00B25211"/>
    <w:rsid w:val="00B25995"/>
    <w:rsid w:val="00B25ACB"/>
    <w:rsid w:val="00B261DA"/>
    <w:rsid w:val="00B31532"/>
    <w:rsid w:val="00B318E7"/>
    <w:rsid w:val="00B31C3E"/>
    <w:rsid w:val="00B31CD2"/>
    <w:rsid w:val="00B32054"/>
    <w:rsid w:val="00B32288"/>
    <w:rsid w:val="00B32895"/>
    <w:rsid w:val="00B32B00"/>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4DF1"/>
    <w:rsid w:val="00B45152"/>
    <w:rsid w:val="00B45824"/>
    <w:rsid w:val="00B45EC3"/>
    <w:rsid w:val="00B464A0"/>
    <w:rsid w:val="00B464BC"/>
    <w:rsid w:val="00B467E5"/>
    <w:rsid w:val="00B47A11"/>
    <w:rsid w:val="00B513D3"/>
    <w:rsid w:val="00B51B11"/>
    <w:rsid w:val="00B51DD7"/>
    <w:rsid w:val="00B53B9B"/>
    <w:rsid w:val="00B53D6D"/>
    <w:rsid w:val="00B54365"/>
    <w:rsid w:val="00B5481C"/>
    <w:rsid w:val="00B54979"/>
    <w:rsid w:val="00B54C06"/>
    <w:rsid w:val="00B551FC"/>
    <w:rsid w:val="00B55C4E"/>
    <w:rsid w:val="00B55DD0"/>
    <w:rsid w:val="00B560F1"/>
    <w:rsid w:val="00B56C9C"/>
    <w:rsid w:val="00B56F0A"/>
    <w:rsid w:val="00B572E0"/>
    <w:rsid w:val="00B5753B"/>
    <w:rsid w:val="00B60BD5"/>
    <w:rsid w:val="00B61F3C"/>
    <w:rsid w:val="00B61FA1"/>
    <w:rsid w:val="00B627F5"/>
    <w:rsid w:val="00B6360B"/>
    <w:rsid w:val="00B63D7B"/>
    <w:rsid w:val="00B63F3D"/>
    <w:rsid w:val="00B63FD3"/>
    <w:rsid w:val="00B64407"/>
    <w:rsid w:val="00B647A7"/>
    <w:rsid w:val="00B64910"/>
    <w:rsid w:val="00B64945"/>
    <w:rsid w:val="00B6557E"/>
    <w:rsid w:val="00B65D57"/>
    <w:rsid w:val="00B668BA"/>
    <w:rsid w:val="00B67313"/>
    <w:rsid w:val="00B673D0"/>
    <w:rsid w:val="00B67463"/>
    <w:rsid w:val="00B702B7"/>
    <w:rsid w:val="00B70AED"/>
    <w:rsid w:val="00B70B8C"/>
    <w:rsid w:val="00B70BC3"/>
    <w:rsid w:val="00B71A3A"/>
    <w:rsid w:val="00B734AF"/>
    <w:rsid w:val="00B73B23"/>
    <w:rsid w:val="00B75474"/>
    <w:rsid w:val="00B75F92"/>
    <w:rsid w:val="00B76818"/>
    <w:rsid w:val="00B773BC"/>
    <w:rsid w:val="00B77677"/>
    <w:rsid w:val="00B77F81"/>
    <w:rsid w:val="00B80715"/>
    <w:rsid w:val="00B80CE3"/>
    <w:rsid w:val="00B81448"/>
    <w:rsid w:val="00B814BB"/>
    <w:rsid w:val="00B81A1D"/>
    <w:rsid w:val="00B825D2"/>
    <w:rsid w:val="00B82B89"/>
    <w:rsid w:val="00B8361B"/>
    <w:rsid w:val="00B83AA5"/>
    <w:rsid w:val="00B841FC"/>
    <w:rsid w:val="00B84DC4"/>
    <w:rsid w:val="00B85920"/>
    <w:rsid w:val="00B85D09"/>
    <w:rsid w:val="00B85DC1"/>
    <w:rsid w:val="00B865B5"/>
    <w:rsid w:val="00B86A0B"/>
    <w:rsid w:val="00B8713C"/>
    <w:rsid w:val="00B87A80"/>
    <w:rsid w:val="00B902B7"/>
    <w:rsid w:val="00B907C8"/>
    <w:rsid w:val="00B90EC4"/>
    <w:rsid w:val="00B91847"/>
    <w:rsid w:val="00B919EC"/>
    <w:rsid w:val="00B929EC"/>
    <w:rsid w:val="00B94C7A"/>
    <w:rsid w:val="00B950E2"/>
    <w:rsid w:val="00B958A0"/>
    <w:rsid w:val="00B96620"/>
    <w:rsid w:val="00B9732F"/>
    <w:rsid w:val="00BA0FDE"/>
    <w:rsid w:val="00BA19CA"/>
    <w:rsid w:val="00BA1D2C"/>
    <w:rsid w:val="00BA22D5"/>
    <w:rsid w:val="00BA292C"/>
    <w:rsid w:val="00BA2EA1"/>
    <w:rsid w:val="00BA3822"/>
    <w:rsid w:val="00BA3889"/>
    <w:rsid w:val="00BA4966"/>
    <w:rsid w:val="00BA4D1E"/>
    <w:rsid w:val="00BA5057"/>
    <w:rsid w:val="00BA591E"/>
    <w:rsid w:val="00BA605C"/>
    <w:rsid w:val="00BA63D5"/>
    <w:rsid w:val="00BA6810"/>
    <w:rsid w:val="00BA6D4C"/>
    <w:rsid w:val="00BB00C0"/>
    <w:rsid w:val="00BB0BA5"/>
    <w:rsid w:val="00BB0C89"/>
    <w:rsid w:val="00BB11FC"/>
    <w:rsid w:val="00BB1285"/>
    <w:rsid w:val="00BB26CB"/>
    <w:rsid w:val="00BB2AA3"/>
    <w:rsid w:val="00BB2D52"/>
    <w:rsid w:val="00BB2ECB"/>
    <w:rsid w:val="00BB3476"/>
    <w:rsid w:val="00BB3C08"/>
    <w:rsid w:val="00BB40A9"/>
    <w:rsid w:val="00BB413F"/>
    <w:rsid w:val="00BB6A4D"/>
    <w:rsid w:val="00BB7F9D"/>
    <w:rsid w:val="00BC035B"/>
    <w:rsid w:val="00BC05D6"/>
    <w:rsid w:val="00BC0B4F"/>
    <w:rsid w:val="00BC19A0"/>
    <w:rsid w:val="00BC1BC6"/>
    <w:rsid w:val="00BC1F93"/>
    <w:rsid w:val="00BC2D9F"/>
    <w:rsid w:val="00BC3906"/>
    <w:rsid w:val="00BC443A"/>
    <w:rsid w:val="00BC4897"/>
    <w:rsid w:val="00BC49B3"/>
    <w:rsid w:val="00BC4DB6"/>
    <w:rsid w:val="00BC56FA"/>
    <w:rsid w:val="00BC59AA"/>
    <w:rsid w:val="00BC59E7"/>
    <w:rsid w:val="00BC6619"/>
    <w:rsid w:val="00BC6A16"/>
    <w:rsid w:val="00BC77A3"/>
    <w:rsid w:val="00BC7F97"/>
    <w:rsid w:val="00BD0010"/>
    <w:rsid w:val="00BD03BC"/>
    <w:rsid w:val="00BD0C3A"/>
    <w:rsid w:val="00BD154F"/>
    <w:rsid w:val="00BD21AE"/>
    <w:rsid w:val="00BD22B6"/>
    <w:rsid w:val="00BD22E7"/>
    <w:rsid w:val="00BD2661"/>
    <w:rsid w:val="00BD28FC"/>
    <w:rsid w:val="00BD3E3A"/>
    <w:rsid w:val="00BD3ED0"/>
    <w:rsid w:val="00BD3FD5"/>
    <w:rsid w:val="00BD4654"/>
    <w:rsid w:val="00BD475F"/>
    <w:rsid w:val="00BD4B0C"/>
    <w:rsid w:val="00BD4DA2"/>
    <w:rsid w:val="00BD4E2F"/>
    <w:rsid w:val="00BD4E3B"/>
    <w:rsid w:val="00BD577F"/>
    <w:rsid w:val="00BD5823"/>
    <w:rsid w:val="00BD6515"/>
    <w:rsid w:val="00BD7904"/>
    <w:rsid w:val="00BD7911"/>
    <w:rsid w:val="00BE04C0"/>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A2D"/>
    <w:rsid w:val="00BF2CB3"/>
    <w:rsid w:val="00BF33CB"/>
    <w:rsid w:val="00BF4957"/>
    <w:rsid w:val="00BF4B9E"/>
    <w:rsid w:val="00BF53BB"/>
    <w:rsid w:val="00BF5674"/>
    <w:rsid w:val="00BF5833"/>
    <w:rsid w:val="00BF6264"/>
    <w:rsid w:val="00BF7010"/>
    <w:rsid w:val="00BF7234"/>
    <w:rsid w:val="00C0011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C1C"/>
    <w:rsid w:val="00C12E77"/>
    <w:rsid w:val="00C134DE"/>
    <w:rsid w:val="00C141B5"/>
    <w:rsid w:val="00C148DE"/>
    <w:rsid w:val="00C15049"/>
    <w:rsid w:val="00C1538E"/>
    <w:rsid w:val="00C1544B"/>
    <w:rsid w:val="00C15A6B"/>
    <w:rsid w:val="00C16FE5"/>
    <w:rsid w:val="00C17BC0"/>
    <w:rsid w:val="00C17DEC"/>
    <w:rsid w:val="00C2029F"/>
    <w:rsid w:val="00C203CA"/>
    <w:rsid w:val="00C2061C"/>
    <w:rsid w:val="00C20F9D"/>
    <w:rsid w:val="00C21754"/>
    <w:rsid w:val="00C21F50"/>
    <w:rsid w:val="00C220A1"/>
    <w:rsid w:val="00C22876"/>
    <w:rsid w:val="00C228D0"/>
    <w:rsid w:val="00C22EAD"/>
    <w:rsid w:val="00C23451"/>
    <w:rsid w:val="00C23BB5"/>
    <w:rsid w:val="00C2486A"/>
    <w:rsid w:val="00C25E42"/>
    <w:rsid w:val="00C25F27"/>
    <w:rsid w:val="00C2799E"/>
    <w:rsid w:val="00C30833"/>
    <w:rsid w:val="00C30F00"/>
    <w:rsid w:val="00C31811"/>
    <w:rsid w:val="00C320CD"/>
    <w:rsid w:val="00C323F8"/>
    <w:rsid w:val="00C3257A"/>
    <w:rsid w:val="00C32C7E"/>
    <w:rsid w:val="00C33030"/>
    <w:rsid w:val="00C333F3"/>
    <w:rsid w:val="00C33ACA"/>
    <w:rsid w:val="00C344A1"/>
    <w:rsid w:val="00C3500F"/>
    <w:rsid w:val="00C35444"/>
    <w:rsid w:val="00C37013"/>
    <w:rsid w:val="00C3748F"/>
    <w:rsid w:val="00C37579"/>
    <w:rsid w:val="00C37BC1"/>
    <w:rsid w:val="00C37DEB"/>
    <w:rsid w:val="00C40993"/>
    <w:rsid w:val="00C42310"/>
    <w:rsid w:val="00C424F7"/>
    <w:rsid w:val="00C426ED"/>
    <w:rsid w:val="00C42A31"/>
    <w:rsid w:val="00C42B93"/>
    <w:rsid w:val="00C4315B"/>
    <w:rsid w:val="00C4366B"/>
    <w:rsid w:val="00C43AE3"/>
    <w:rsid w:val="00C44806"/>
    <w:rsid w:val="00C448FC"/>
    <w:rsid w:val="00C4511A"/>
    <w:rsid w:val="00C452D7"/>
    <w:rsid w:val="00C475B6"/>
    <w:rsid w:val="00C476C4"/>
    <w:rsid w:val="00C476F5"/>
    <w:rsid w:val="00C47A6B"/>
    <w:rsid w:val="00C47AD6"/>
    <w:rsid w:val="00C47D40"/>
    <w:rsid w:val="00C47D51"/>
    <w:rsid w:val="00C5019B"/>
    <w:rsid w:val="00C50821"/>
    <w:rsid w:val="00C514DE"/>
    <w:rsid w:val="00C51BB5"/>
    <w:rsid w:val="00C51EFB"/>
    <w:rsid w:val="00C52E77"/>
    <w:rsid w:val="00C5323D"/>
    <w:rsid w:val="00C53640"/>
    <w:rsid w:val="00C53723"/>
    <w:rsid w:val="00C53A1A"/>
    <w:rsid w:val="00C53BB3"/>
    <w:rsid w:val="00C540BB"/>
    <w:rsid w:val="00C549BF"/>
    <w:rsid w:val="00C55AD5"/>
    <w:rsid w:val="00C55C8C"/>
    <w:rsid w:val="00C56499"/>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69C6"/>
    <w:rsid w:val="00C66AFA"/>
    <w:rsid w:val="00C67037"/>
    <w:rsid w:val="00C6720B"/>
    <w:rsid w:val="00C6725D"/>
    <w:rsid w:val="00C678F7"/>
    <w:rsid w:val="00C67F64"/>
    <w:rsid w:val="00C7102B"/>
    <w:rsid w:val="00C71210"/>
    <w:rsid w:val="00C71838"/>
    <w:rsid w:val="00C719B8"/>
    <w:rsid w:val="00C71F0D"/>
    <w:rsid w:val="00C72709"/>
    <w:rsid w:val="00C728DE"/>
    <w:rsid w:val="00C744B0"/>
    <w:rsid w:val="00C74FAC"/>
    <w:rsid w:val="00C75104"/>
    <w:rsid w:val="00C76CDC"/>
    <w:rsid w:val="00C76DBD"/>
    <w:rsid w:val="00C77247"/>
    <w:rsid w:val="00C773A7"/>
    <w:rsid w:val="00C773EA"/>
    <w:rsid w:val="00C80CAD"/>
    <w:rsid w:val="00C81090"/>
    <w:rsid w:val="00C81456"/>
    <w:rsid w:val="00C8180B"/>
    <w:rsid w:val="00C82327"/>
    <w:rsid w:val="00C847E7"/>
    <w:rsid w:val="00C84982"/>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3A6"/>
    <w:rsid w:val="00C9467D"/>
    <w:rsid w:val="00C94689"/>
    <w:rsid w:val="00C94C39"/>
    <w:rsid w:val="00C94C56"/>
    <w:rsid w:val="00C94F11"/>
    <w:rsid w:val="00C95046"/>
    <w:rsid w:val="00C95504"/>
    <w:rsid w:val="00C958D0"/>
    <w:rsid w:val="00C95BB4"/>
    <w:rsid w:val="00C96448"/>
    <w:rsid w:val="00C96A58"/>
    <w:rsid w:val="00C971E1"/>
    <w:rsid w:val="00C974A1"/>
    <w:rsid w:val="00C97715"/>
    <w:rsid w:val="00CA0510"/>
    <w:rsid w:val="00CA05F9"/>
    <w:rsid w:val="00CA0FB0"/>
    <w:rsid w:val="00CA11D5"/>
    <w:rsid w:val="00CA204E"/>
    <w:rsid w:val="00CA279C"/>
    <w:rsid w:val="00CA2810"/>
    <w:rsid w:val="00CA2B5F"/>
    <w:rsid w:val="00CA3926"/>
    <w:rsid w:val="00CA3F78"/>
    <w:rsid w:val="00CA44D2"/>
    <w:rsid w:val="00CA525A"/>
    <w:rsid w:val="00CA53FD"/>
    <w:rsid w:val="00CA5A3F"/>
    <w:rsid w:val="00CA5DAB"/>
    <w:rsid w:val="00CA61DB"/>
    <w:rsid w:val="00CA6620"/>
    <w:rsid w:val="00CA76ED"/>
    <w:rsid w:val="00CB0AC4"/>
    <w:rsid w:val="00CB0C5F"/>
    <w:rsid w:val="00CB0F8B"/>
    <w:rsid w:val="00CB15D3"/>
    <w:rsid w:val="00CB2006"/>
    <w:rsid w:val="00CB208C"/>
    <w:rsid w:val="00CB29C1"/>
    <w:rsid w:val="00CB33DD"/>
    <w:rsid w:val="00CB36AF"/>
    <w:rsid w:val="00CB38D6"/>
    <w:rsid w:val="00CB3F2F"/>
    <w:rsid w:val="00CB4079"/>
    <w:rsid w:val="00CB49C1"/>
    <w:rsid w:val="00CB4A05"/>
    <w:rsid w:val="00CB563F"/>
    <w:rsid w:val="00CB57CF"/>
    <w:rsid w:val="00CB5BC0"/>
    <w:rsid w:val="00CB6204"/>
    <w:rsid w:val="00CB6A41"/>
    <w:rsid w:val="00CB6C25"/>
    <w:rsid w:val="00CB708B"/>
    <w:rsid w:val="00CC076B"/>
    <w:rsid w:val="00CC0F95"/>
    <w:rsid w:val="00CC1273"/>
    <w:rsid w:val="00CC30A3"/>
    <w:rsid w:val="00CC390A"/>
    <w:rsid w:val="00CC39FE"/>
    <w:rsid w:val="00CC3A4F"/>
    <w:rsid w:val="00CC4D97"/>
    <w:rsid w:val="00CC5007"/>
    <w:rsid w:val="00CC5E4B"/>
    <w:rsid w:val="00CC5E66"/>
    <w:rsid w:val="00CC5F87"/>
    <w:rsid w:val="00CD1295"/>
    <w:rsid w:val="00CD1552"/>
    <w:rsid w:val="00CD263C"/>
    <w:rsid w:val="00CD3244"/>
    <w:rsid w:val="00CD3643"/>
    <w:rsid w:val="00CD39C5"/>
    <w:rsid w:val="00CD3E54"/>
    <w:rsid w:val="00CD4CBC"/>
    <w:rsid w:val="00CD4FDE"/>
    <w:rsid w:val="00CD511E"/>
    <w:rsid w:val="00CD558A"/>
    <w:rsid w:val="00CD6491"/>
    <w:rsid w:val="00CD66DE"/>
    <w:rsid w:val="00CD6E57"/>
    <w:rsid w:val="00CD74F1"/>
    <w:rsid w:val="00CD7E0B"/>
    <w:rsid w:val="00CE010E"/>
    <w:rsid w:val="00CE08BD"/>
    <w:rsid w:val="00CE15CB"/>
    <w:rsid w:val="00CE18B2"/>
    <w:rsid w:val="00CE25F7"/>
    <w:rsid w:val="00CE29A9"/>
    <w:rsid w:val="00CE3BBB"/>
    <w:rsid w:val="00CE4A93"/>
    <w:rsid w:val="00CE4AD5"/>
    <w:rsid w:val="00CE505A"/>
    <w:rsid w:val="00CE516D"/>
    <w:rsid w:val="00CE5380"/>
    <w:rsid w:val="00CE5E8F"/>
    <w:rsid w:val="00CE6369"/>
    <w:rsid w:val="00CE63CD"/>
    <w:rsid w:val="00CE7C7A"/>
    <w:rsid w:val="00CF0812"/>
    <w:rsid w:val="00CF0863"/>
    <w:rsid w:val="00CF1353"/>
    <w:rsid w:val="00CF140B"/>
    <w:rsid w:val="00CF181B"/>
    <w:rsid w:val="00CF1B87"/>
    <w:rsid w:val="00CF2530"/>
    <w:rsid w:val="00CF2EA6"/>
    <w:rsid w:val="00CF4394"/>
    <w:rsid w:val="00CF687F"/>
    <w:rsid w:val="00CF68E5"/>
    <w:rsid w:val="00CF6EE7"/>
    <w:rsid w:val="00CF7C2F"/>
    <w:rsid w:val="00D0095D"/>
    <w:rsid w:val="00D00F57"/>
    <w:rsid w:val="00D0121B"/>
    <w:rsid w:val="00D0182D"/>
    <w:rsid w:val="00D01BA9"/>
    <w:rsid w:val="00D03836"/>
    <w:rsid w:val="00D03E8A"/>
    <w:rsid w:val="00D03F37"/>
    <w:rsid w:val="00D04A32"/>
    <w:rsid w:val="00D04DB5"/>
    <w:rsid w:val="00D05C25"/>
    <w:rsid w:val="00D064D5"/>
    <w:rsid w:val="00D0655F"/>
    <w:rsid w:val="00D108BD"/>
    <w:rsid w:val="00D11000"/>
    <w:rsid w:val="00D110D4"/>
    <w:rsid w:val="00D112A1"/>
    <w:rsid w:val="00D128CB"/>
    <w:rsid w:val="00D139E8"/>
    <w:rsid w:val="00D1491A"/>
    <w:rsid w:val="00D14EA8"/>
    <w:rsid w:val="00D14EB5"/>
    <w:rsid w:val="00D157AE"/>
    <w:rsid w:val="00D15DA8"/>
    <w:rsid w:val="00D1626B"/>
    <w:rsid w:val="00D16926"/>
    <w:rsid w:val="00D16F25"/>
    <w:rsid w:val="00D17284"/>
    <w:rsid w:val="00D1782B"/>
    <w:rsid w:val="00D17CB6"/>
    <w:rsid w:val="00D20651"/>
    <w:rsid w:val="00D207B6"/>
    <w:rsid w:val="00D20991"/>
    <w:rsid w:val="00D20C2A"/>
    <w:rsid w:val="00D21006"/>
    <w:rsid w:val="00D2315A"/>
    <w:rsid w:val="00D235C7"/>
    <w:rsid w:val="00D23FF1"/>
    <w:rsid w:val="00D2407E"/>
    <w:rsid w:val="00D240DC"/>
    <w:rsid w:val="00D24A4F"/>
    <w:rsid w:val="00D24C28"/>
    <w:rsid w:val="00D25326"/>
    <w:rsid w:val="00D25333"/>
    <w:rsid w:val="00D26767"/>
    <w:rsid w:val="00D279C6"/>
    <w:rsid w:val="00D27F7A"/>
    <w:rsid w:val="00D30623"/>
    <w:rsid w:val="00D30A17"/>
    <w:rsid w:val="00D31243"/>
    <w:rsid w:val="00D31B4E"/>
    <w:rsid w:val="00D33105"/>
    <w:rsid w:val="00D33859"/>
    <w:rsid w:val="00D34F14"/>
    <w:rsid w:val="00D35A1A"/>
    <w:rsid w:val="00D37352"/>
    <w:rsid w:val="00D377D7"/>
    <w:rsid w:val="00D4059C"/>
    <w:rsid w:val="00D405D9"/>
    <w:rsid w:val="00D42111"/>
    <w:rsid w:val="00D42223"/>
    <w:rsid w:val="00D43010"/>
    <w:rsid w:val="00D4329E"/>
    <w:rsid w:val="00D433DB"/>
    <w:rsid w:val="00D43979"/>
    <w:rsid w:val="00D43C5B"/>
    <w:rsid w:val="00D4468B"/>
    <w:rsid w:val="00D448A4"/>
    <w:rsid w:val="00D45169"/>
    <w:rsid w:val="00D45335"/>
    <w:rsid w:val="00D456EC"/>
    <w:rsid w:val="00D457C3"/>
    <w:rsid w:val="00D45967"/>
    <w:rsid w:val="00D45E51"/>
    <w:rsid w:val="00D468B5"/>
    <w:rsid w:val="00D46ECD"/>
    <w:rsid w:val="00D47C59"/>
    <w:rsid w:val="00D50732"/>
    <w:rsid w:val="00D520B3"/>
    <w:rsid w:val="00D526FD"/>
    <w:rsid w:val="00D52F07"/>
    <w:rsid w:val="00D547ED"/>
    <w:rsid w:val="00D55400"/>
    <w:rsid w:val="00D55861"/>
    <w:rsid w:val="00D55D29"/>
    <w:rsid w:val="00D55D5E"/>
    <w:rsid w:val="00D5620A"/>
    <w:rsid w:val="00D56ECD"/>
    <w:rsid w:val="00D56FC8"/>
    <w:rsid w:val="00D578E2"/>
    <w:rsid w:val="00D57F1E"/>
    <w:rsid w:val="00D60EBC"/>
    <w:rsid w:val="00D6150F"/>
    <w:rsid w:val="00D617E8"/>
    <w:rsid w:val="00D631E4"/>
    <w:rsid w:val="00D63CD6"/>
    <w:rsid w:val="00D63E36"/>
    <w:rsid w:val="00D64262"/>
    <w:rsid w:val="00D64C38"/>
    <w:rsid w:val="00D65EE0"/>
    <w:rsid w:val="00D65F23"/>
    <w:rsid w:val="00D67584"/>
    <w:rsid w:val="00D6772E"/>
    <w:rsid w:val="00D701C7"/>
    <w:rsid w:val="00D70312"/>
    <w:rsid w:val="00D70AB8"/>
    <w:rsid w:val="00D70CF5"/>
    <w:rsid w:val="00D719AD"/>
    <w:rsid w:val="00D71B77"/>
    <w:rsid w:val="00D71CC8"/>
    <w:rsid w:val="00D72441"/>
    <w:rsid w:val="00D72541"/>
    <w:rsid w:val="00D72663"/>
    <w:rsid w:val="00D72734"/>
    <w:rsid w:val="00D72811"/>
    <w:rsid w:val="00D72C06"/>
    <w:rsid w:val="00D7343A"/>
    <w:rsid w:val="00D735AF"/>
    <w:rsid w:val="00D76376"/>
    <w:rsid w:val="00D800EF"/>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4F6F"/>
    <w:rsid w:val="00D9562A"/>
    <w:rsid w:val="00D95974"/>
    <w:rsid w:val="00D95B5D"/>
    <w:rsid w:val="00D95F91"/>
    <w:rsid w:val="00D961CF"/>
    <w:rsid w:val="00D96600"/>
    <w:rsid w:val="00D96D6A"/>
    <w:rsid w:val="00D96F4A"/>
    <w:rsid w:val="00D97992"/>
    <w:rsid w:val="00D97C63"/>
    <w:rsid w:val="00DA0110"/>
    <w:rsid w:val="00DA045C"/>
    <w:rsid w:val="00DA067F"/>
    <w:rsid w:val="00DA06FF"/>
    <w:rsid w:val="00DA0CCD"/>
    <w:rsid w:val="00DA0DD6"/>
    <w:rsid w:val="00DA1231"/>
    <w:rsid w:val="00DA1B66"/>
    <w:rsid w:val="00DA1EF9"/>
    <w:rsid w:val="00DA2A3B"/>
    <w:rsid w:val="00DA316F"/>
    <w:rsid w:val="00DA368C"/>
    <w:rsid w:val="00DA4A37"/>
    <w:rsid w:val="00DA4C90"/>
    <w:rsid w:val="00DA4EEC"/>
    <w:rsid w:val="00DA6040"/>
    <w:rsid w:val="00DA662B"/>
    <w:rsid w:val="00DA6A16"/>
    <w:rsid w:val="00DA6CCD"/>
    <w:rsid w:val="00DA77EB"/>
    <w:rsid w:val="00DA7841"/>
    <w:rsid w:val="00DB01DA"/>
    <w:rsid w:val="00DB0281"/>
    <w:rsid w:val="00DB071E"/>
    <w:rsid w:val="00DB13D1"/>
    <w:rsid w:val="00DB1ADB"/>
    <w:rsid w:val="00DB2101"/>
    <w:rsid w:val="00DB25C3"/>
    <w:rsid w:val="00DB3125"/>
    <w:rsid w:val="00DB3CFF"/>
    <w:rsid w:val="00DB4ADF"/>
    <w:rsid w:val="00DB526D"/>
    <w:rsid w:val="00DB52B0"/>
    <w:rsid w:val="00DB5884"/>
    <w:rsid w:val="00DB58D3"/>
    <w:rsid w:val="00DB59CA"/>
    <w:rsid w:val="00DB5CD8"/>
    <w:rsid w:val="00DB5FA8"/>
    <w:rsid w:val="00DB6E19"/>
    <w:rsid w:val="00DB74AF"/>
    <w:rsid w:val="00DC045D"/>
    <w:rsid w:val="00DC05D1"/>
    <w:rsid w:val="00DC0C01"/>
    <w:rsid w:val="00DC10C2"/>
    <w:rsid w:val="00DC1491"/>
    <w:rsid w:val="00DC1DB4"/>
    <w:rsid w:val="00DC247C"/>
    <w:rsid w:val="00DC2890"/>
    <w:rsid w:val="00DC2E56"/>
    <w:rsid w:val="00DC32B4"/>
    <w:rsid w:val="00DC3DF6"/>
    <w:rsid w:val="00DC44B8"/>
    <w:rsid w:val="00DC46C3"/>
    <w:rsid w:val="00DC49B5"/>
    <w:rsid w:val="00DC50F1"/>
    <w:rsid w:val="00DC57B3"/>
    <w:rsid w:val="00DC703C"/>
    <w:rsid w:val="00DD032D"/>
    <w:rsid w:val="00DD06FC"/>
    <w:rsid w:val="00DD070C"/>
    <w:rsid w:val="00DD0A7B"/>
    <w:rsid w:val="00DD0BC8"/>
    <w:rsid w:val="00DD16A0"/>
    <w:rsid w:val="00DD1EF0"/>
    <w:rsid w:val="00DD2172"/>
    <w:rsid w:val="00DD22B9"/>
    <w:rsid w:val="00DD3396"/>
    <w:rsid w:val="00DD34C0"/>
    <w:rsid w:val="00DD3FFA"/>
    <w:rsid w:val="00DD4B76"/>
    <w:rsid w:val="00DD508D"/>
    <w:rsid w:val="00DD5DA3"/>
    <w:rsid w:val="00DD6749"/>
    <w:rsid w:val="00DD7953"/>
    <w:rsid w:val="00DD79B6"/>
    <w:rsid w:val="00DD7F9F"/>
    <w:rsid w:val="00DE0AF4"/>
    <w:rsid w:val="00DE24C6"/>
    <w:rsid w:val="00DE2C76"/>
    <w:rsid w:val="00DE2CB4"/>
    <w:rsid w:val="00DE2F31"/>
    <w:rsid w:val="00DE35D8"/>
    <w:rsid w:val="00DE3949"/>
    <w:rsid w:val="00DE3CA7"/>
    <w:rsid w:val="00DE4429"/>
    <w:rsid w:val="00DE4C12"/>
    <w:rsid w:val="00DE4E9E"/>
    <w:rsid w:val="00DE65E4"/>
    <w:rsid w:val="00DE7039"/>
    <w:rsid w:val="00DE7656"/>
    <w:rsid w:val="00DF077D"/>
    <w:rsid w:val="00DF115E"/>
    <w:rsid w:val="00DF1545"/>
    <w:rsid w:val="00DF159B"/>
    <w:rsid w:val="00DF4206"/>
    <w:rsid w:val="00DF4A4A"/>
    <w:rsid w:val="00DF4CE8"/>
    <w:rsid w:val="00DF4F80"/>
    <w:rsid w:val="00DF5091"/>
    <w:rsid w:val="00DF57A5"/>
    <w:rsid w:val="00DF5922"/>
    <w:rsid w:val="00DF6930"/>
    <w:rsid w:val="00DF7173"/>
    <w:rsid w:val="00DF7BD2"/>
    <w:rsid w:val="00DF7C4F"/>
    <w:rsid w:val="00E002AF"/>
    <w:rsid w:val="00E0185A"/>
    <w:rsid w:val="00E0242B"/>
    <w:rsid w:val="00E0394F"/>
    <w:rsid w:val="00E03A75"/>
    <w:rsid w:val="00E044D8"/>
    <w:rsid w:val="00E047E4"/>
    <w:rsid w:val="00E048E4"/>
    <w:rsid w:val="00E04CD0"/>
    <w:rsid w:val="00E05A5B"/>
    <w:rsid w:val="00E05F00"/>
    <w:rsid w:val="00E0684E"/>
    <w:rsid w:val="00E100D7"/>
    <w:rsid w:val="00E10BBE"/>
    <w:rsid w:val="00E10D02"/>
    <w:rsid w:val="00E1177E"/>
    <w:rsid w:val="00E11937"/>
    <w:rsid w:val="00E11B48"/>
    <w:rsid w:val="00E124DB"/>
    <w:rsid w:val="00E1385D"/>
    <w:rsid w:val="00E13F9F"/>
    <w:rsid w:val="00E14433"/>
    <w:rsid w:val="00E14570"/>
    <w:rsid w:val="00E15654"/>
    <w:rsid w:val="00E15860"/>
    <w:rsid w:val="00E15AB5"/>
    <w:rsid w:val="00E15C15"/>
    <w:rsid w:val="00E15D41"/>
    <w:rsid w:val="00E15F4C"/>
    <w:rsid w:val="00E16546"/>
    <w:rsid w:val="00E200A3"/>
    <w:rsid w:val="00E2010B"/>
    <w:rsid w:val="00E20CAA"/>
    <w:rsid w:val="00E21235"/>
    <w:rsid w:val="00E21D0E"/>
    <w:rsid w:val="00E21F78"/>
    <w:rsid w:val="00E22AE1"/>
    <w:rsid w:val="00E23B56"/>
    <w:rsid w:val="00E23B91"/>
    <w:rsid w:val="00E23B93"/>
    <w:rsid w:val="00E24253"/>
    <w:rsid w:val="00E24BEC"/>
    <w:rsid w:val="00E24FCD"/>
    <w:rsid w:val="00E2508E"/>
    <w:rsid w:val="00E254BB"/>
    <w:rsid w:val="00E2596A"/>
    <w:rsid w:val="00E25AD8"/>
    <w:rsid w:val="00E25CD6"/>
    <w:rsid w:val="00E260B4"/>
    <w:rsid w:val="00E26E05"/>
    <w:rsid w:val="00E27531"/>
    <w:rsid w:val="00E276AD"/>
    <w:rsid w:val="00E277B3"/>
    <w:rsid w:val="00E30044"/>
    <w:rsid w:val="00E3038C"/>
    <w:rsid w:val="00E30710"/>
    <w:rsid w:val="00E309B4"/>
    <w:rsid w:val="00E30C68"/>
    <w:rsid w:val="00E31662"/>
    <w:rsid w:val="00E31BB0"/>
    <w:rsid w:val="00E31F6B"/>
    <w:rsid w:val="00E32A65"/>
    <w:rsid w:val="00E32CFA"/>
    <w:rsid w:val="00E32E5D"/>
    <w:rsid w:val="00E33120"/>
    <w:rsid w:val="00E33AA0"/>
    <w:rsid w:val="00E33C1D"/>
    <w:rsid w:val="00E349AF"/>
    <w:rsid w:val="00E34B8A"/>
    <w:rsid w:val="00E34D61"/>
    <w:rsid w:val="00E34E1D"/>
    <w:rsid w:val="00E34F37"/>
    <w:rsid w:val="00E3517B"/>
    <w:rsid w:val="00E352D2"/>
    <w:rsid w:val="00E356B9"/>
    <w:rsid w:val="00E37071"/>
    <w:rsid w:val="00E37099"/>
    <w:rsid w:val="00E3738A"/>
    <w:rsid w:val="00E374BA"/>
    <w:rsid w:val="00E37BE6"/>
    <w:rsid w:val="00E406CE"/>
    <w:rsid w:val="00E411A1"/>
    <w:rsid w:val="00E41326"/>
    <w:rsid w:val="00E414DA"/>
    <w:rsid w:val="00E41B8D"/>
    <w:rsid w:val="00E41DBA"/>
    <w:rsid w:val="00E42A7C"/>
    <w:rsid w:val="00E42B98"/>
    <w:rsid w:val="00E438D7"/>
    <w:rsid w:val="00E43D02"/>
    <w:rsid w:val="00E43D53"/>
    <w:rsid w:val="00E44384"/>
    <w:rsid w:val="00E44A04"/>
    <w:rsid w:val="00E45419"/>
    <w:rsid w:val="00E46141"/>
    <w:rsid w:val="00E47677"/>
    <w:rsid w:val="00E50AC3"/>
    <w:rsid w:val="00E511DC"/>
    <w:rsid w:val="00E52480"/>
    <w:rsid w:val="00E52659"/>
    <w:rsid w:val="00E526FA"/>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22B4"/>
    <w:rsid w:val="00E6312C"/>
    <w:rsid w:val="00E6389D"/>
    <w:rsid w:val="00E63B50"/>
    <w:rsid w:val="00E645B3"/>
    <w:rsid w:val="00E64680"/>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4FF"/>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3D9"/>
    <w:rsid w:val="00E90A6F"/>
    <w:rsid w:val="00E90CA6"/>
    <w:rsid w:val="00E914C4"/>
    <w:rsid w:val="00E91FD3"/>
    <w:rsid w:val="00E92567"/>
    <w:rsid w:val="00E92831"/>
    <w:rsid w:val="00E92DBB"/>
    <w:rsid w:val="00E9364A"/>
    <w:rsid w:val="00E936EE"/>
    <w:rsid w:val="00E951D5"/>
    <w:rsid w:val="00E95663"/>
    <w:rsid w:val="00E9596A"/>
    <w:rsid w:val="00E95BBB"/>
    <w:rsid w:val="00E96B20"/>
    <w:rsid w:val="00E96FAD"/>
    <w:rsid w:val="00E9713F"/>
    <w:rsid w:val="00E97B4B"/>
    <w:rsid w:val="00E97E51"/>
    <w:rsid w:val="00E97FD4"/>
    <w:rsid w:val="00EA0203"/>
    <w:rsid w:val="00EA0D97"/>
    <w:rsid w:val="00EA12E7"/>
    <w:rsid w:val="00EA1B50"/>
    <w:rsid w:val="00EA2768"/>
    <w:rsid w:val="00EA2935"/>
    <w:rsid w:val="00EA2992"/>
    <w:rsid w:val="00EA2DB9"/>
    <w:rsid w:val="00EA36D6"/>
    <w:rsid w:val="00EA4024"/>
    <w:rsid w:val="00EA61DD"/>
    <w:rsid w:val="00EA689E"/>
    <w:rsid w:val="00EA6DA3"/>
    <w:rsid w:val="00EA736B"/>
    <w:rsid w:val="00EA7B6B"/>
    <w:rsid w:val="00EA7C53"/>
    <w:rsid w:val="00EB08B2"/>
    <w:rsid w:val="00EB0AD0"/>
    <w:rsid w:val="00EB159B"/>
    <w:rsid w:val="00EB1B1E"/>
    <w:rsid w:val="00EB4622"/>
    <w:rsid w:val="00EB54D2"/>
    <w:rsid w:val="00EB5EC3"/>
    <w:rsid w:val="00EB6CCD"/>
    <w:rsid w:val="00EB6D8D"/>
    <w:rsid w:val="00EB6F44"/>
    <w:rsid w:val="00EB7293"/>
    <w:rsid w:val="00EC00F8"/>
    <w:rsid w:val="00EC09FD"/>
    <w:rsid w:val="00EC0CC6"/>
    <w:rsid w:val="00EC1033"/>
    <w:rsid w:val="00EC1FC4"/>
    <w:rsid w:val="00EC4391"/>
    <w:rsid w:val="00EC4920"/>
    <w:rsid w:val="00EC4BE2"/>
    <w:rsid w:val="00EC4C47"/>
    <w:rsid w:val="00EC4E85"/>
    <w:rsid w:val="00EC4F81"/>
    <w:rsid w:val="00EC500B"/>
    <w:rsid w:val="00EC588E"/>
    <w:rsid w:val="00EC5A18"/>
    <w:rsid w:val="00EC6790"/>
    <w:rsid w:val="00EC6FC1"/>
    <w:rsid w:val="00EC742A"/>
    <w:rsid w:val="00EC7450"/>
    <w:rsid w:val="00EC7777"/>
    <w:rsid w:val="00EC7EAE"/>
    <w:rsid w:val="00ED0235"/>
    <w:rsid w:val="00ED039B"/>
    <w:rsid w:val="00ED0874"/>
    <w:rsid w:val="00ED0C41"/>
    <w:rsid w:val="00ED2098"/>
    <w:rsid w:val="00ED274A"/>
    <w:rsid w:val="00ED2B1C"/>
    <w:rsid w:val="00ED2E40"/>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4F4"/>
    <w:rsid w:val="00EE3915"/>
    <w:rsid w:val="00EE3CD8"/>
    <w:rsid w:val="00EE4598"/>
    <w:rsid w:val="00EE471C"/>
    <w:rsid w:val="00EE5FBE"/>
    <w:rsid w:val="00EE6149"/>
    <w:rsid w:val="00EE6820"/>
    <w:rsid w:val="00EE7BB3"/>
    <w:rsid w:val="00EF0090"/>
    <w:rsid w:val="00EF0949"/>
    <w:rsid w:val="00EF09E6"/>
    <w:rsid w:val="00EF16D1"/>
    <w:rsid w:val="00EF18AC"/>
    <w:rsid w:val="00EF1AD2"/>
    <w:rsid w:val="00EF28CA"/>
    <w:rsid w:val="00EF2D0C"/>
    <w:rsid w:val="00EF2D61"/>
    <w:rsid w:val="00EF414C"/>
    <w:rsid w:val="00EF4596"/>
    <w:rsid w:val="00EF4D23"/>
    <w:rsid w:val="00EF5011"/>
    <w:rsid w:val="00EF510F"/>
    <w:rsid w:val="00EF5AE1"/>
    <w:rsid w:val="00EF5BA8"/>
    <w:rsid w:val="00EF5C8D"/>
    <w:rsid w:val="00EF6342"/>
    <w:rsid w:val="00EF6532"/>
    <w:rsid w:val="00EF6BFE"/>
    <w:rsid w:val="00EF6CDD"/>
    <w:rsid w:val="00EF6CE4"/>
    <w:rsid w:val="00EF6DAA"/>
    <w:rsid w:val="00EF6FA3"/>
    <w:rsid w:val="00EF7532"/>
    <w:rsid w:val="00F000B3"/>
    <w:rsid w:val="00F00CB6"/>
    <w:rsid w:val="00F02841"/>
    <w:rsid w:val="00F0290F"/>
    <w:rsid w:val="00F029BF"/>
    <w:rsid w:val="00F033B4"/>
    <w:rsid w:val="00F043C8"/>
    <w:rsid w:val="00F04B90"/>
    <w:rsid w:val="00F04D47"/>
    <w:rsid w:val="00F05442"/>
    <w:rsid w:val="00F05564"/>
    <w:rsid w:val="00F06712"/>
    <w:rsid w:val="00F074BA"/>
    <w:rsid w:val="00F07A93"/>
    <w:rsid w:val="00F07BDF"/>
    <w:rsid w:val="00F07DC9"/>
    <w:rsid w:val="00F1016F"/>
    <w:rsid w:val="00F106F8"/>
    <w:rsid w:val="00F10739"/>
    <w:rsid w:val="00F10A88"/>
    <w:rsid w:val="00F12041"/>
    <w:rsid w:val="00F1257D"/>
    <w:rsid w:val="00F12971"/>
    <w:rsid w:val="00F1422A"/>
    <w:rsid w:val="00F1430E"/>
    <w:rsid w:val="00F1516D"/>
    <w:rsid w:val="00F15ACF"/>
    <w:rsid w:val="00F15F8C"/>
    <w:rsid w:val="00F162F9"/>
    <w:rsid w:val="00F16F8F"/>
    <w:rsid w:val="00F17B46"/>
    <w:rsid w:val="00F21274"/>
    <w:rsid w:val="00F21B35"/>
    <w:rsid w:val="00F21D37"/>
    <w:rsid w:val="00F21D38"/>
    <w:rsid w:val="00F221B9"/>
    <w:rsid w:val="00F22741"/>
    <w:rsid w:val="00F227A0"/>
    <w:rsid w:val="00F227C7"/>
    <w:rsid w:val="00F232B7"/>
    <w:rsid w:val="00F2388E"/>
    <w:rsid w:val="00F23FC9"/>
    <w:rsid w:val="00F24168"/>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37E0E"/>
    <w:rsid w:val="00F4078E"/>
    <w:rsid w:val="00F40832"/>
    <w:rsid w:val="00F415B3"/>
    <w:rsid w:val="00F41AF2"/>
    <w:rsid w:val="00F41D2C"/>
    <w:rsid w:val="00F42417"/>
    <w:rsid w:val="00F43294"/>
    <w:rsid w:val="00F44264"/>
    <w:rsid w:val="00F44919"/>
    <w:rsid w:val="00F45118"/>
    <w:rsid w:val="00F45C38"/>
    <w:rsid w:val="00F478FD"/>
    <w:rsid w:val="00F50ED5"/>
    <w:rsid w:val="00F52607"/>
    <w:rsid w:val="00F52A6E"/>
    <w:rsid w:val="00F535F9"/>
    <w:rsid w:val="00F5451D"/>
    <w:rsid w:val="00F548E8"/>
    <w:rsid w:val="00F551C3"/>
    <w:rsid w:val="00F556DD"/>
    <w:rsid w:val="00F55C39"/>
    <w:rsid w:val="00F55D0C"/>
    <w:rsid w:val="00F55D44"/>
    <w:rsid w:val="00F56063"/>
    <w:rsid w:val="00F56420"/>
    <w:rsid w:val="00F5688D"/>
    <w:rsid w:val="00F57A3A"/>
    <w:rsid w:val="00F600C1"/>
    <w:rsid w:val="00F618D5"/>
    <w:rsid w:val="00F6195C"/>
    <w:rsid w:val="00F61AF3"/>
    <w:rsid w:val="00F63D03"/>
    <w:rsid w:val="00F64DF2"/>
    <w:rsid w:val="00F6507D"/>
    <w:rsid w:val="00F659CA"/>
    <w:rsid w:val="00F672A0"/>
    <w:rsid w:val="00F67321"/>
    <w:rsid w:val="00F6784C"/>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11A"/>
    <w:rsid w:val="00F83F72"/>
    <w:rsid w:val="00F84078"/>
    <w:rsid w:val="00F84CF6"/>
    <w:rsid w:val="00F853E1"/>
    <w:rsid w:val="00F85F89"/>
    <w:rsid w:val="00F90275"/>
    <w:rsid w:val="00F90553"/>
    <w:rsid w:val="00F91989"/>
    <w:rsid w:val="00F91ED4"/>
    <w:rsid w:val="00F92B95"/>
    <w:rsid w:val="00F93893"/>
    <w:rsid w:val="00F938A8"/>
    <w:rsid w:val="00F93A91"/>
    <w:rsid w:val="00F93D4F"/>
    <w:rsid w:val="00F93F3E"/>
    <w:rsid w:val="00F943DC"/>
    <w:rsid w:val="00F94CDE"/>
    <w:rsid w:val="00F9668B"/>
    <w:rsid w:val="00F967E4"/>
    <w:rsid w:val="00F96D3B"/>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5F85"/>
    <w:rsid w:val="00FA6142"/>
    <w:rsid w:val="00FA6607"/>
    <w:rsid w:val="00FA72A6"/>
    <w:rsid w:val="00FA76FB"/>
    <w:rsid w:val="00FA7A17"/>
    <w:rsid w:val="00FB03EE"/>
    <w:rsid w:val="00FB05FE"/>
    <w:rsid w:val="00FB0F57"/>
    <w:rsid w:val="00FB0FED"/>
    <w:rsid w:val="00FB29E6"/>
    <w:rsid w:val="00FB3342"/>
    <w:rsid w:val="00FB3562"/>
    <w:rsid w:val="00FB36CA"/>
    <w:rsid w:val="00FB39B7"/>
    <w:rsid w:val="00FB451B"/>
    <w:rsid w:val="00FB4539"/>
    <w:rsid w:val="00FB486D"/>
    <w:rsid w:val="00FB4BA9"/>
    <w:rsid w:val="00FB4E1A"/>
    <w:rsid w:val="00FB54D8"/>
    <w:rsid w:val="00FB5C01"/>
    <w:rsid w:val="00FB6A42"/>
    <w:rsid w:val="00FB7842"/>
    <w:rsid w:val="00FB7C56"/>
    <w:rsid w:val="00FB7F26"/>
    <w:rsid w:val="00FC02DD"/>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172"/>
    <w:rsid w:val="00FD2C12"/>
    <w:rsid w:val="00FD2F8E"/>
    <w:rsid w:val="00FD2F9A"/>
    <w:rsid w:val="00FD3209"/>
    <w:rsid w:val="00FD49C2"/>
    <w:rsid w:val="00FD4D8C"/>
    <w:rsid w:val="00FD533B"/>
    <w:rsid w:val="00FD5551"/>
    <w:rsid w:val="00FD5F4B"/>
    <w:rsid w:val="00FD6098"/>
    <w:rsid w:val="00FD6FC0"/>
    <w:rsid w:val="00FD7F19"/>
    <w:rsid w:val="00FE05AE"/>
    <w:rsid w:val="00FE0A2E"/>
    <w:rsid w:val="00FE0B14"/>
    <w:rsid w:val="00FE0CFC"/>
    <w:rsid w:val="00FE0F63"/>
    <w:rsid w:val="00FE113F"/>
    <w:rsid w:val="00FE363A"/>
    <w:rsid w:val="00FE3CDE"/>
    <w:rsid w:val="00FE4291"/>
    <w:rsid w:val="00FE473A"/>
    <w:rsid w:val="00FE54B5"/>
    <w:rsid w:val="00FE6393"/>
    <w:rsid w:val="00FE6841"/>
    <w:rsid w:val="00FE7758"/>
    <w:rsid w:val="00FF058E"/>
    <w:rsid w:val="00FF05C1"/>
    <w:rsid w:val="00FF08D8"/>
    <w:rsid w:val="00FF10A4"/>
    <w:rsid w:val="00FF19CE"/>
    <w:rsid w:val="00FF3167"/>
    <w:rsid w:val="00FF320E"/>
    <w:rsid w:val="00FF33FE"/>
    <w:rsid w:val="00FF4531"/>
    <w:rsid w:val="00FF4653"/>
    <w:rsid w:val="00FF4CC3"/>
    <w:rsid w:val="00FF513B"/>
    <w:rsid w:val="00FF54EE"/>
    <w:rsid w:val="00FF588D"/>
    <w:rsid w:val="00FF5E2C"/>
    <w:rsid w:val="00FF5E64"/>
    <w:rsid w:val="00FF6A42"/>
    <w:rsid w:val="00FF738D"/>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2EF83D78"/>
  <w15:docId w15:val="{106A013F-B57D-4CB4-B7A7-FAC3754273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MS Mincho"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3"/>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88062F"/>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D64C38"/>
    <w:pPr>
      <w:tabs>
        <w:tab w:val="left" w:pos="880"/>
        <w:tab w:val="right" w:leader="dot" w:pos="9962"/>
      </w:tabs>
      <w:ind w:left="426"/>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63077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759821">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6552754">
      <w:bodyDiv w:val="1"/>
      <w:marLeft w:val="0"/>
      <w:marRight w:val="0"/>
      <w:marTop w:val="0"/>
      <w:marBottom w:val="0"/>
      <w:divBdr>
        <w:top w:val="none" w:sz="0" w:space="0" w:color="auto"/>
        <w:left w:val="none" w:sz="0" w:space="0" w:color="auto"/>
        <w:bottom w:val="none" w:sz="0" w:space="0" w:color="auto"/>
        <w:right w:val="none" w:sz="0" w:space="0" w:color="auto"/>
      </w:divBdr>
    </w:div>
    <w:div w:id="296495099">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97823278">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2238767">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78097531">
      <w:bodyDiv w:val="1"/>
      <w:marLeft w:val="0"/>
      <w:marRight w:val="0"/>
      <w:marTop w:val="0"/>
      <w:marBottom w:val="0"/>
      <w:divBdr>
        <w:top w:val="none" w:sz="0" w:space="0" w:color="auto"/>
        <w:left w:val="none" w:sz="0" w:space="0" w:color="auto"/>
        <w:bottom w:val="none" w:sz="0" w:space="0" w:color="auto"/>
        <w:right w:val="none" w:sz="0" w:space="0" w:color="auto"/>
      </w:divBdr>
    </w:div>
    <w:div w:id="582184227">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49237672">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15148441">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72814279">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15771050">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99563358">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1020050">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65129883">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137690">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4192282">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0578779">
      <w:bodyDiv w:val="1"/>
      <w:marLeft w:val="0"/>
      <w:marRight w:val="0"/>
      <w:marTop w:val="0"/>
      <w:marBottom w:val="0"/>
      <w:divBdr>
        <w:top w:val="none" w:sz="0" w:space="0" w:color="auto"/>
        <w:left w:val="none" w:sz="0" w:space="0" w:color="auto"/>
        <w:bottom w:val="none" w:sz="0" w:space="0" w:color="auto"/>
        <w:right w:val="none" w:sz="0" w:space="0" w:color="auto"/>
      </w:divBdr>
    </w:div>
    <w:div w:id="1574464290">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7150569">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69410864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3352642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6455546">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5078182">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44735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footer" Target="footer3.xml"/><Relationship Id="rId39" Type="http://schemas.openxmlformats.org/officeDocument/2006/relationships/image" Target="media/image13.jpeg"/><Relationship Id="rId21" Type="http://schemas.openxmlformats.org/officeDocument/2006/relationships/image" Target="media/image3.emf"/><Relationship Id="rId34" Type="http://schemas.openxmlformats.org/officeDocument/2006/relationships/hyperlink" Target="http://snifa.sma.gob.cl/SistemaSeguimientoAmbiental/Documento/Informe/48585" TargetMode="External"/><Relationship Id="rId42" Type="http://schemas.openxmlformats.org/officeDocument/2006/relationships/image" Target="media/image16.jpg"/><Relationship Id="rId47" Type="http://schemas.openxmlformats.org/officeDocument/2006/relationships/image" Target="media/image21.JPG"/><Relationship Id="rId50" Type="http://schemas.openxmlformats.org/officeDocument/2006/relationships/image" Target="media/image24.png"/><Relationship Id="rId55" Type="http://schemas.openxmlformats.org/officeDocument/2006/relationships/image" Target="media/image29.jpg"/><Relationship Id="rId63" Type="http://schemas.openxmlformats.org/officeDocument/2006/relationships/image" Target="media/image36.png"/><Relationship Id="rId68" Type="http://schemas.openxmlformats.org/officeDocument/2006/relationships/chart" Target="charts/chart6.xml"/><Relationship Id="rId76" Type="http://schemas.openxmlformats.org/officeDocument/2006/relationships/image" Target="media/image42.jpg"/><Relationship Id="rId84" Type="http://schemas.openxmlformats.org/officeDocument/2006/relationships/theme" Target="theme/theme1.xml"/><Relationship Id="rId7" Type="http://schemas.openxmlformats.org/officeDocument/2006/relationships/customXml" Target="../customXml/item7.xml"/><Relationship Id="rId71" Type="http://schemas.openxmlformats.org/officeDocument/2006/relationships/image" Target="media/image37.jp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8.png"/><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90.jp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g"/><Relationship Id="rId53" Type="http://schemas.openxmlformats.org/officeDocument/2006/relationships/image" Target="media/image27.jpg"/><Relationship Id="rId58" Type="http://schemas.openxmlformats.org/officeDocument/2006/relationships/image" Target="media/image32.jpg"/><Relationship Id="rId66" Type="http://schemas.openxmlformats.org/officeDocument/2006/relationships/chart" Target="charts/chart4.xml"/><Relationship Id="rId74" Type="http://schemas.openxmlformats.org/officeDocument/2006/relationships/image" Target="media/image40.jpg"/><Relationship Id="rId79" Type="http://schemas.openxmlformats.org/officeDocument/2006/relationships/image" Target="media/image45.jpg"/><Relationship Id="rId5" Type="http://schemas.openxmlformats.org/officeDocument/2006/relationships/customXml" Target="../customXml/item5.xml"/><Relationship Id="rId61" Type="http://schemas.openxmlformats.org/officeDocument/2006/relationships/image" Target="media/image35.png"/><Relationship Id="rId82" Type="http://schemas.openxmlformats.org/officeDocument/2006/relationships/image" Target="media/image48.jpg"/><Relationship Id="rId10" Type="http://schemas.openxmlformats.org/officeDocument/2006/relationships/customXml" Target="../customXml/item10.xml"/><Relationship Id="rId19" Type="http://schemas.openxmlformats.org/officeDocument/2006/relationships/image" Target="media/image1.jpg"/><Relationship Id="rId31" Type="http://schemas.openxmlformats.org/officeDocument/2006/relationships/image" Target="media/image9.jpg"/><Relationship Id="rId44" Type="http://schemas.openxmlformats.org/officeDocument/2006/relationships/image" Target="media/image18.jpg"/><Relationship Id="rId52" Type="http://schemas.openxmlformats.org/officeDocument/2006/relationships/image" Target="media/image26.jpg"/><Relationship Id="rId60" Type="http://schemas.openxmlformats.org/officeDocument/2006/relationships/image" Target="media/image34.png"/><Relationship Id="rId65" Type="http://schemas.openxmlformats.org/officeDocument/2006/relationships/chart" Target="charts/chart3.xml"/><Relationship Id="rId73" Type="http://schemas.openxmlformats.org/officeDocument/2006/relationships/image" Target="media/image39.jpg"/><Relationship Id="rId78" Type="http://schemas.openxmlformats.org/officeDocument/2006/relationships/image" Target="media/image44.jpg"/><Relationship Id="rId81" Type="http://schemas.openxmlformats.org/officeDocument/2006/relationships/image" Target="media/image47.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4.emf"/><Relationship Id="rId27" Type="http://schemas.openxmlformats.org/officeDocument/2006/relationships/image" Target="media/image6.jpg"/><Relationship Id="rId30" Type="http://schemas.openxmlformats.org/officeDocument/2006/relationships/image" Target="media/image80.png"/><Relationship Id="rId35" Type="http://schemas.openxmlformats.org/officeDocument/2006/relationships/hyperlink" Target="http://snifa.sma.gob.cl/SistemaSeguimientoAmbiental/Documento/Informe/50366" TargetMode="External"/><Relationship Id="rId43" Type="http://schemas.openxmlformats.org/officeDocument/2006/relationships/image" Target="media/image17.jpg"/><Relationship Id="rId48" Type="http://schemas.openxmlformats.org/officeDocument/2006/relationships/image" Target="media/image22.png"/><Relationship Id="rId56" Type="http://schemas.openxmlformats.org/officeDocument/2006/relationships/image" Target="media/image30.jpg"/><Relationship Id="rId64" Type="http://schemas.openxmlformats.org/officeDocument/2006/relationships/chart" Target="charts/chart2.xml"/><Relationship Id="rId69" Type="http://schemas.openxmlformats.org/officeDocument/2006/relationships/chart" Target="charts/chart7.xml"/><Relationship Id="rId77" Type="http://schemas.openxmlformats.org/officeDocument/2006/relationships/image" Target="media/image43.jpg"/><Relationship Id="rId8" Type="http://schemas.openxmlformats.org/officeDocument/2006/relationships/customXml" Target="../customXml/item8.xml"/><Relationship Id="rId51" Type="http://schemas.openxmlformats.org/officeDocument/2006/relationships/image" Target="media/image25.jpeg"/><Relationship Id="rId72" Type="http://schemas.openxmlformats.org/officeDocument/2006/relationships/image" Target="media/image38.jpg"/><Relationship Id="rId80" Type="http://schemas.openxmlformats.org/officeDocument/2006/relationships/image" Target="media/image46.jp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eader" Target="header1.xml"/><Relationship Id="rId33" Type="http://schemas.openxmlformats.org/officeDocument/2006/relationships/hyperlink" Target="http://snifa.sma.gob.cl/SistemaSeguimientoAmbiental/Documento/Informe/40136" TargetMode="External"/><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png"/><Relationship Id="rId67" Type="http://schemas.openxmlformats.org/officeDocument/2006/relationships/chart" Target="charts/chart5.xml"/><Relationship Id="rId20" Type="http://schemas.openxmlformats.org/officeDocument/2006/relationships/image" Target="media/image2.emf"/><Relationship Id="rId41" Type="http://schemas.openxmlformats.org/officeDocument/2006/relationships/image" Target="media/image15.emf"/><Relationship Id="rId54" Type="http://schemas.openxmlformats.org/officeDocument/2006/relationships/image" Target="media/image28.jpg"/><Relationship Id="rId62" Type="http://schemas.openxmlformats.org/officeDocument/2006/relationships/chart" Target="charts/chart1.xml"/><Relationship Id="rId70" Type="http://schemas.openxmlformats.org/officeDocument/2006/relationships/chart" Target="charts/chart8.xml"/><Relationship Id="rId75" Type="http://schemas.openxmlformats.org/officeDocument/2006/relationships/image" Target="media/image41.jp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settings" Target="settings.xml"/><Relationship Id="rId23" Type="http://schemas.openxmlformats.org/officeDocument/2006/relationships/footer" Target="footer1.xml"/><Relationship Id="rId28" Type="http://schemas.openxmlformats.org/officeDocument/2006/relationships/image" Target="media/image7.jpg"/><Relationship Id="rId36" Type="http://schemas.openxmlformats.org/officeDocument/2006/relationships/image" Target="media/image10.png"/><Relationship Id="rId49" Type="http://schemas.openxmlformats.org/officeDocument/2006/relationships/image" Target="media/image23.png"/><Relationship Id="rId57" Type="http://schemas.openxmlformats.org/officeDocument/2006/relationships/image" Target="media/image31.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pia.valenzuela\Desktop\301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pia.valenzuela\Desktop\301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pia.valenzuela\Desktop\301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pia.valenzuela\Desktop\301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pia.valenzuela\Desktop\301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pia.valenzuela\Desktop\301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pia.valenzuela\Desktop\3010.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pia.valenzuela\Documents\IV%20REGION\2017\Informes\Teck\3%20Informe\Datos%20estaciones%20monitoras\datos%20aire%20Andacollo%202009-201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Concentraciones PM10 26-10-2015</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2"/>
          <c:order val="2"/>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Hoja1!$B$4:$B$27</c:f>
              <c:numCache>
                <c:formatCode>h:mm</c:formatCode>
                <c:ptCount val="24"/>
                <c:pt idx="0">
                  <c:v>4.1666666666666664E-2</c:v>
                </c:pt>
                <c:pt idx="1">
                  <c:v>8.3333333333333329E-2</c:v>
                </c:pt>
                <c:pt idx="2">
                  <c:v>0.125</c:v>
                </c:pt>
                <c:pt idx="3">
                  <c:v>0.16666666666666666</c:v>
                </c:pt>
                <c:pt idx="4">
                  <c:v>0.20833333333333334</c:v>
                </c:pt>
                <c:pt idx="5">
                  <c:v>0.25</c:v>
                </c:pt>
                <c:pt idx="6">
                  <c:v>0.29166666666666669</c:v>
                </c:pt>
                <c:pt idx="7">
                  <c:v>0.33333333333333331</c:v>
                </c:pt>
                <c:pt idx="8">
                  <c:v>0.375</c:v>
                </c:pt>
                <c:pt idx="9">
                  <c:v>0.41666666666666669</c:v>
                </c:pt>
                <c:pt idx="10">
                  <c:v>0.45833333333333331</c:v>
                </c:pt>
                <c:pt idx="11">
                  <c:v>0.5</c:v>
                </c:pt>
                <c:pt idx="12">
                  <c:v>0.54166666666666663</c:v>
                </c:pt>
                <c:pt idx="13">
                  <c:v>0.58333333333333337</c:v>
                </c:pt>
                <c:pt idx="14">
                  <c:v>0.625</c:v>
                </c:pt>
                <c:pt idx="15">
                  <c:v>0.66666666666666663</c:v>
                </c:pt>
                <c:pt idx="16">
                  <c:v>0.70833333333333337</c:v>
                </c:pt>
                <c:pt idx="17">
                  <c:v>0.75</c:v>
                </c:pt>
                <c:pt idx="18">
                  <c:v>0.79166666666666696</c:v>
                </c:pt>
                <c:pt idx="19">
                  <c:v>0.83333333333333404</c:v>
                </c:pt>
                <c:pt idx="20">
                  <c:v>0.875000000000001</c:v>
                </c:pt>
                <c:pt idx="21">
                  <c:v>0.91666666666666696</c:v>
                </c:pt>
                <c:pt idx="22">
                  <c:v>0.95833333333333404</c:v>
                </c:pt>
                <c:pt idx="23">
                  <c:v>1</c:v>
                </c:pt>
              </c:numCache>
            </c:numRef>
          </c:cat>
          <c:val>
            <c:numRef>
              <c:f>Hoja1!$E$4:$E$27</c:f>
              <c:numCache>
                <c:formatCode>General</c:formatCode>
                <c:ptCount val="24"/>
                <c:pt idx="0">
                  <c:v>5.9139999999999997</c:v>
                </c:pt>
                <c:pt idx="1">
                  <c:v>6.4429999999999996</c:v>
                </c:pt>
                <c:pt idx="2">
                  <c:v>5.923</c:v>
                </c:pt>
                <c:pt idx="3">
                  <c:v>7.16</c:v>
                </c:pt>
                <c:pt idx="4">
                  <c:v>22.66</c:v>
                </c:pt>
                <c:pt idx="5">
                  <c:v>41.51</c:v>
                </c:pt>
                <c:pt idx="6">
                  <c:v>25.72</c:v>
                </c:pt>
                <c:pt idx="7">
                  <c:v>19.16</c:v>
                </c:pt>
                <c:pt idx="8">
                  <c:v>12.05</c:v>
                </c:pt>
                <c:pt idx="9">
                  <c:v>8.74</c:v>
                </c:pt>
                <c:pt idx="10">
                  <c:v>5.79</c:v>
                </c:pt>
                <c:pt idx="11">
                  <c:v>5.056</c:v>
                </c:pt>
                <c:pt idx="12">
                  <c:v>5.5579999999999998</c:v>
                </c:pt>
                <c:pt idx="13">
                  <c:v>8.26</c:v>
                </c:pt>
                <c:pt idx="14">
                  <c:v>15.63</c:v>
                </c:pt>
                <c:pt idx="15">
                  <c:v>28.12</c:v>
                </c:pt>
                <c:pt idx="16">
                  <c:v>41.14</c:v>
                </c:pt>
                <c:pt idx="17">
                  <c:v>59.24</c:v>
                </c:pt>
                <c:pt idx="18">
                  <c:v>70.14</c:v>
                </c:pt>
                <c:pt idx="19">
                  <c:v>51.57</c:v>
                </c:pt>
                <c:pt idx="20">
                  <c:v>43.82</c:v>
                </c:pt>
                <c:pt idx="21">
                  <c:v>28.08</c:v>
                </c:pt>
                <c:pt idx="22">
                  <c:v>31.05</c:v>
                </c:pt>
                <c:pt idx="23">
                  <c:v>23.04</c:v>
                </c:pt>
              </c:numCache>
            </c:numRef>
          </c:val>
          <c:smooth val="0"/>
          <c:extLst xmlns:c16r2="http://schemas.microsoft.com/office/drawing/2015/06/chart">
            <c:ext xmlns:c16="http://schemas.microsoft.com/office/drawing/2014/chart" uri="{C3380CC4-5D6E-409C-BE32-E72D297353CC}">
              <c16:uniqueId val="{00000000-F960-4A84-B9C1-FC17AC919439}"/>
            </c:ext>
          </c:extLst>
        </c:ser>
        <c:ser>
          <c:idx val="3"/>
          <c:order val="3"/>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Hoja1!$B$4:$B$27</c:f>
              <c:numCache>
                <c:formatCode>h:mm</c:formatCode>
                <c:ptCount val="24"/>
                <c:pt idx="0">
                  <c:v>4.1666666666666664E-2</c:v>
                </c:pt>
                <c:pt idx="1">
                  <c:v>8.3333333333333329E-2</c:v>
                </c:pt>
                <c:pt idx="2">
                  <c:v>0.125</c:v>
                </c:pt>
                <c:pt idx="3">
                  <c:v>0.16666666666666666</c:v>
                </c:pt>
                <c:pt idx="4">
                  <c:v>0.20833333333333334</c:v>
                </c:pt>
                <c:pt idx="5">
                  <c:v>0.25</c:v>
                </c:pt>
                <c:pt idx="6">
                  <c:v>0.29166666666666669</c:v>
                </c:pt>
                <c:pt idx="7">
                  <c:v>0.33333333333333331</c:v>
                </c:pt>
                <c:pt idx="8">
                  <c:v>0.375</c:v>
                </c:pt>
                <c:pt idx="9">
                  <c:v>0.41666666666666669</c:v>
                </c:pt>
                <c:pt idx="10">
                  <c:v>0.45833333333333331</c:v>
                </c:pt>
                <c:pt idx="11">
                  <c:v>0.5</c:v>
                </c:pt>
                <c:pt idx="12">
                  <c:v>0.54166666666666663</c:v>
                </c:pt>
                <c:pt idx="13">
                  <c:v>0.58333333333333337</c:v>
                </c:pt>
                <c:pt idx="14">
                  <c:v>0.625</c:v>
                </c:pt>
                <c:pt idx="15">
                  <c:v>0.66666666666666663</c:v>
                </c:pt>
                <c:pt idx="16">
                  <c:v>0.70833333333333337</c:v>
                </c:pt>
                <c:pt idx="17">
                  <c:v>0.75</c:v>
                </c:pt>
                <c:pt idx="18">
                  <c:v>0.79166666666666696</c:v>
                </c:pt>
                <c:pt idx="19">
                  <c:v>0.83333333333333404</c:v>
                </c:pt>
                <c:pt idx="20">
                  <c:v>0.875000000000001</c:v>
                </c:pt>
                <c:pt idx="21">
                  <c:v>0.91666666666666696</c:v>
                </c:pt>
                <c:pt idx="22">
                  <c:v>0.95833333333333404</c:v>
                </c:pt>
                <c:pt idx="23">
                  <c:v>1</c:v>
                </c:pt>
              </c:numCache>
            </c:numRef>
          </c:cat>
          <c:val>
            <c:numRef>
              <c:f>Hoja1!$F$4:$F$27</c:f>
              <c:numCache>
                <c:formatCode>0.0</c:formatCode>
                <c:ptCount val="24"/>
                <c:pt idx="0">
                  <c:v>17.169041666666669</c:v>
                </c:pt>
                <c:pt idx="1">
                  <c:v>16.997083333333332</c:v>
                </c:pt>
                <c:pt idx="2">
                  <c:v>16.981249999999999</c:v>
                </c:pt>
                <c:pt idx="3">
                  <c:v>16.064166666666669</c:v>
                </c:pt>
                <c:pt idx="4">
                  <c:v>16.347083333333337</c:v>
                </c:pt>
                <c:pt idx="5">
                  <c:v>16.902916666666666</c:v>
                </c:pt>
                <c:pt idx="6">
                  <c:v>17.281666666666666</c:v>
                </c:pt>
                <c:pt idx="7">
                  <c:v>16.343333333333337</c:v>
                </c:pt>
                <c:pt idx="8">
                  <c:v>15.885416666666671</c:v>
                </c:pt>
                <c:pt idx="9">
                  <c:v>15.743333333333334</c:v>
                </c:pt>
                <c:pt idx="10">
                  <c:v>15.731958333333337</c:v>
                </c:pt>
                <c:pt idx="11">
                  <c:v>15.718875000000002</c:v>
                </c:pt>
                <c:pt idx="12">
                  <c:v>15.773791666666668</c:v>
                </c:pt>
                <c:pt idx="13">
                  <c:v>15.966833333333335</c:v>
                </c:pt>
                <c:pt idx="14">
                  <c:v>15.575583333333336</c:v>
                </c:pt>
                <c:pt idx="15">
                  <c:v>16.059750000000001</c:v>
                </c:pt>
                <c:pt idx="16">
                  <c:v>17.284749999999999</c:v>
                </c:pt>
                <c:pt idx="17">
                  <c:v>19.099333333333334</c:v>
                </c:pt>
                <c:pt idx="18">
                  <c:v>21.011416666666666</c:v>
                </c:pt>
                <c:pt idx="19">
                  <c:v>21.943916666666667</c:v>
                </c:pt>
                <c:pt idx="20">
                  <c:v>22.234750000000002</c:v>
                </c:pt>
                <c:pt idx="21">
                  <c:v>22.562250000000002</c:v>
                </c:pt>
                <c:pt idx="22">
                  <c:v>23.241416666666666</c:v>
                </c:pt>
                <c:pt idx="23">
                  <c:v>23.823916666666662</c:v>
                </c:pt>
              </c:numCache>
            </c:numRef>
          </c:val>
          <c:smooth val="0"/>
          <c:extLst xmlns:c16r2="http://schemas.microsoft.com/office/drawing/2015/06/chart">
            <c:ext xmlns:c16="http://schemas.microsoft.com/office/drawing/2014/chart" uri="{C3380CC4-5D6E-409C-BE32-E72D297353CC}">
              <c16:uniqueId val="{00000001-F960-4A84-B9C1-FC17AC919439}"/>
            </c:ext>
          </c:extLst>
        </c:ser>
        <c:dLbls>
          <c:showLegendKey val="0"/>
          <c:showVal val="0"/>
          <c:showCatName val="0"/>
          <c:showSerName val="0"/>
          <c:showPercent val="0"/>
          <c:showBubbleSize val="0"/>
        </c:dLbls>
        <c:marker val="1"/>
        <c:smooth val="0"/>
        <c:axId val="314855208"/>
        <c:axId val="314855600"/>
        <c:extLst xmlns:c16r2="http://schemas.microsoft.com/office/drawing/2015/06/chart">
          <c:ext xmlns:c15="http://schemas.microsoft.com/office/drawing/2012/chart" uri="{02D57815-91ED-43cb-92C2-25804820EDAC}">
            <c15:filteredLineSeries>
              <c15:ser>
                <c:idx val="0"/>
                <c:order val="0"/>
                <c:spPr>
                  <a:ln w="28575" cap="rnd">
                    <a:solidFill>
                      <a:schemeClr val="accent1"/>
                    </a:solidFill>
                    <a:round/>
                  </a:ln>
                  <a:effectLst/>
                </c:spPr>
                <c:marker>
                  <c:symbol val="none"/>
                </c:marker>
                <c:cat>
                  <c:numRef>
                    <c:extLst xmlns:c16r2="http://schemas.microsoft.com/office/drawing/2015/06/chart">
                      <c:ext uri="{02D57815-91ED-43cb-92C2-25804820EDAC}">
                        <c15:formulaRef>
                          <c15:sqref>Hoja1!$B$4:$B$27</c15:sqref>
                        </c15:formulaRef>
                      </c:ext>
                    </c:extLst>
                    <c:numCache>
                      <c:formatCode>h:mm</c:formatCode>
                      <c:ptCount val="24"/>
                      <c:pt idx="0">
                        <c:v>4.1666666666666664E-2</c:v>
                      </c:pt>
                      <c:pt idx="1">
                        <c:v>8.3333333333333329E-2</c:v>
                      </c:pt>
                      <c:pt idx="2">
                        <c:v>0.125</c:v>
                      </c:pt>
                      <c:pt idx="3">
                        <c:v>0.16666666666666666</c:v>
                      </c:pt>
                      <c:pt idx="4">
                        <c:v>0.20833333333333334</c:v>
                      </c:pt>
                      <c:pt idx="5">
                        <c:v>0.25</c:v>
                      </c:pt>
                      <c:pt idx="6">
                        <c:v>0.29166666666666669</c:v>
                      </c:pt>
                      <c:pt idx="7">
                        <c:v>0.33333333333333331</c:v>
                      </c:pt>
                      <c:pt idx="8">
                        <c:v>0.375</c:v>
                      </c:pt>
                      <c:pt idx="9">
                        <c:v>0.41666666666666669</c:v>
                      </c:pt>
                      <c:pt idx="10">
                        <c:v>0.45833333333333331</c:v>
                      </c:pt>
                      <c:pt idx="11">
                        <c:v>0.5</c:v>
                      </c:pt>
                      <c:pt idx="12">
                        <c:v>0.54166666666666663</c:v>
                      </c:pt>
                      <c:pt idx="13">
                        <c:v>0.58333333333333337</c:v>
                      </c:pt>
                      <c:pt idx="14">
                        <c:v>0.625</c:v>
                      </c:pt>
                      <c:pt idx="15">
                        <c:v>0.66666666666666663</c:v>
                      </c:pt>
                      <c:pt idx="16">
                        <c:v>0.70833333333333337</c:v>
                      </c:pt>
                      <c:pt idx="17">
                        <c:v>0.75</c:v>
                      </c:pt>
                      <c:pt idx="18">
                        <c:v>0.79166666666666696</c:v>
                      </c:pt>
                      <c:pt idx="19">
                        <c:v>0.83333333333333404</c:v>
                      </c:pt>
                      <c:pt idx="20">
                        <c:v>0.875000000000001</c:v>
                      </c:pt>
                      <c:pt idx="21">
                        <c:v>0.91666666666666696</c:v>
                      </c:pt>
                      <c:pt idx="22">
                        <c:v>0.95833333333333404</c:v>
                      </c:pt>
                      <c:pt idx="23">
                        <c:v>1</c:v>
                      </c:pt>
                    </c:numCache>
                  </c:numRef>
                </c:cat>
                <c:val>
                  <c:numRef>
                    <c:extLst xmlns:c16r2="http://schemas.microsoft.com/office/drawing/2015/06/chart">
                      <c:ext uri="{02D57815-91ED-43cb-92C2-25804820EDAC}">
                        <c15:formulaRef>
                          <c15:sqref>Hoja1!$C$4:$C$27</c15:sqref>
                        </c15:formulaRef>
                      </c:ext>
                    </c:extLst>
                    <c:numCache>
                      <c:formatCode>General</c:formatCode>
                      <c:ptCount val="24"/>
                    </c:numCache>
                  </c:numRef>
                </c:val>
                <c:smooth val="0"/>
                <c:extLst xmlns:c16r2="http://schemas.microsoft.com/office/drawing/2015/06/chart">
                  <c:ext xmlns:c16="http://schemas.microsoft.com/office/drawing/2014/chart" uri="{C3380CC4-5D6E-409C-BE32-E72D297353CC}">
                    <c16:uniqueId val="{00000002-F960-4A84-B9C1-FC17AC919439}"/>
                  </c:ext>
                </c:extLst>
              </c15:ser>
            </c15:filteredLineSeries>
            <c15:filteredLineSeries>
              <c15:ser>
                <c:idx val="1"/>
                <c:order val="1"/>
                <c:spPr>
                  <a:ln w="28575" cap="rnd">
                    <a:solidFill>
                      <a:schemeClr val="accent2"/>
                    </a:solidFill>
                    <a:round/>
                  </a:ln>
                  <a:effectLst/>
                </c:spPr>
                <c:marker>
                  <c:symbol val="none"/>
                </c:marker>
                <c:cat>
                  <c:numRef>
                    <c:extLst xmlns:c16r2="http://schemas.microsoft.com/office/drawing/2015/06/chart" xmlns:c15="http://schemas.microsoft.com/office/drawing/2012/chart">
                      <c:ext xmlns:c15="http://schemas.microsoft.com/office/drawing/2012/chart" uri="{02D57815-91ED-43cb-92C2-25804820EDAC}">
                        <c15:formulaRef>
                          <c15:sqref>Hoja1!$B$4:$B$27</c15:sqref>
                        </c15:formulaRef>
                      </c:ext>
                    </c:extLst>
                    <c:numCache>
                      <c:formatCode>h:mm</c:formatCode>
                      <c:ptCount val="24"/>
                      <c:pt idx="0">
                        <c:v>4.1666666666666664E-2</c:v>
                      </c:pt>
                      <c:pt idx="1">
                        <c:v>8.3333333333333329E-2</c:v>
                      </c:pt>
                      <c:pt idx="2">
                        <c:v>0.125</c:v>
                      </c:pt>
                      <c:pt idx="3">
                        <c:v>0.16666666666666666</c:v>
                      </c:pt>
                      <c:pt idx="4">
                        <c:v>0.20833333333333334</c:v>
                      </c:pt>
                      <c:pt idx="5">
                        <c:v>0.25</c:v>
                      </c:pt>
                      <c:pt idx="6">
                        <c:v>0.29166666666666669</c:v>
                      </c:pt>
                      <c:pt idx="7">
                        <c:v>0.33333333333333331</c:v>
                      </c:pt>
                      <c:pt idx="8">
                        <c:v>0.375</c:v>
                      </c:pt>
                      <c:pt idx="9">
                        <c:v>0.41666666666666669</c:v>
                      </c:pt>
                      <c:pt idx="10">
                        <c:v>0.45833333333333331</c:v>
                      </c:pt>
                      <c:pt idx="11">
                        <c:v>0.5</c:v>
                      </c:pt>
                      <c:pt idx="12">
                        <c:v>0.54166666666666663</c:v>
                      </c:pt>
                      <c:pt idx="13">
                        <c:v>0.58333333333333337</c:v>
                      </c:pt>
                      <c:pt idx="14">
                        <c:v>0.625</c:v>
                      </c:pt>
                      <c:pt idx="15">
                        <c:v>0.66666666666666663</c:v>
                      </c:pt>
                      <c:pt idx="16">
                        <c:v>0.70833333333333337</c:v>
                      </c:pt>
                      <c:pt idx="17">
                        <c:v>0.75</c:v>
                      </c:pt>
                      <c:pt idx="18">
                        <c:v>0.79166666666666696</c:v>
                      </c:pt>
                      <c:pt idx="19">
                        <c:v>0.83333333333333404</c:v>
                      </c:pt>
                      <c:pt idx="20">
                        <c:v>0.875000000000001</c:v>
                      </c:pt>
                      <c:pt idx="21">
                        <c:v>0.91666666666666696</c:v>
                      </c:pt>
                      <c:pt idx="22">
                        <c:v>0.95833333333333404</c:v>
                      </c:pt>
                      <c:pt idx="23">
                        <c:v>1</c:v>
                      </c:pt>
                    </c:numCache>
                  </c:numRef>
                </c:cat>
                <c:val>
                  <c:numRef>
                    <c:extLst xmlns:c16r2="http://schemas.microsoft.com/office/drawing/2015/06/chart" xmlns:c15="http://schemas.microsoft.com/office/drawing/2012/chart">
                      <c:ext xmlns:c15="http://schemas.microsoft.com/office/drawing/2012/chart" uri="{02D57815-91ED-43cb-92C2-25804820EDAC}">
                        <c15:formulaRef>
                          <c15:sqref>Hoja1!$D$4:$D$27</c15:sqref>
                        </c15:formulaRef>
                      </c:ext>
                    </c:extLst>
                    <c:numCache>
                      <c:formatCode>General</c:formatCode>
                      <c:ptCount val="24"/>
                    </c:numCache>
                  </c:numRef>
                </c:val>
                <c:smooth val="0"/>
                <c:extLst xmlns:c16r2="http://schemas.microsoft.com/office/drawing/2015/06/chart" xmlns:c15="http://schemas.microsoft.com/office/drawing/2012/chart">
                  <c:ext xmlns:c16="http://schemas.microsoft.com/office/drawing/2014/chart" uri="{C3380CC4-5D6E-409C-BE32-E72D297353CC}">
                    <c16:uniqueId val="{00000003-F960-4A84-B9C1-FC17AC919439}"/>
                  </c:ext>
                </c:extLst>
              </c15:ser>
            </c15:filteredLineSeries>
          </c:ext>
        </c:extLst>
      </c:lineChart>
      <c:catAx>
        <c:axId val="3148552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HORAS</a:t>
                </a:r>
              </a:p>
              <a:p>
                <a:pPr>
                  <a:defRPr/>
                </a:pPr>
                <a:endParaRPr lang="es-CL"/>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h: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14855600"/>
        <c:crosses val="autoZero"/>
        <c:auto val="1"/>
        <c:lblAlgn val="ctr"/>
        <c:lblOffset val="100"/>
        <c:noMultiLvlLbl val="0"/>
      </c:catAx>
      <c:valAx>
        <c:axId val="314855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PM10</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1485520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Concentraciones PM10 05-02-2016</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0"/>
          <c:order val="0"/>
          <c:tx>
            <c:strRef>
              <c:f>Hoja1!$C$32</c:f>
              <c:strCache>
                <c:ptCount val="1"/>
                <c:pt idx="0">
                  <c:v>Registros oficiales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Hoja1!$B$33:$B$56</c:f>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f>Hoja1!$C$33:$C$56</c:f>
              <c:numCache>
                <c:formatCode>General</c:formatCode>
                <c:ptCount val="24"/>
              </c:numCache>
            </c:numRef>
          </c:val>
          <c:smooth val="0"/>
          <c:extLst xmlns:c16r2="http://schemas.microsoft.com/office/drawing/2015/06/chart">
            <c:ext xmlns:c16="http://schemas.microsoft.com/office/drawing/2014/chart" uri="{C3380CC4-5D6E-409C-BE32-E72D297353CC}">
              <c16:uniqueId val="{00000000-3E8F-47AC-83C2-731CC3B15292}"/>
            </c:ext>
          </c:extLst>
        </c:ser>
        <c:ser>
          <c:idx val="1"/>
          <c:order val="1"/>
          <c:tx>
            <c:strRef>
              <c:f>Hoja1!$D$32</c:f>
              <c:strCache>
                <c:ptCount val="1"/>
                <c:pt idx="0">
                  <c:v>Registros preliminares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Hoja1!$B$33:$B$56</c:f>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f>Hoja1!$D$33:$D$56</c:f>
              <c:numCache>
                <c:formatCode>General</c:formatCode>
                <c:ptCount val="24"/>
                <c:pt idx="0">
                  <c:v>6.6790000000000003</c:v>
                </c:pt>
                <c:pt idx="1">
                  <c:v>7.734</c:v>
                </c:pt>
                <c:pt idx="2">
                  <c:v>8.77</c:v>
                </c:pt>
                <c:pt idx="3">
                  <c:v>8.85</c:v>
                </c:pt>
                <c:pt idx="4">
                  <c:v>8.07</c:v>
                </c:pt>
                <c:pt idx="5">
                  <c:v>8.51</c:v>
                </c:pt>
                <c:pt idx="6">
                  <c:v>7.992</c:v>
                </c:pt>
                <c:pt idx="7">
                  <c:v>22.32</c:v>
                </c:pt>
                <c:pt idx="8">
                  <c:v>46.99</c:v>
                </c:pt>
                <c:pt idx="9">
                  <c:v>32.44</c:v>
                </c:pt>
                <c:pt idx="10">
                  <c:v>23.47</c:v>
                </c:pt>
                <c:pt idx="11">
                  <c:v>15.96</c:v>
                </c:pt>
                <c:pt idx="12">
                  <c:v>18.920000000000002</c:v>
                </c:pt>
                <c:pt idx="13">
                  <c:v>32.880000000000003</c:v>
                </c:pt>
                <c:pt idx="14">
                  <c:v>24.95</c:v>
                </c:pt>
                <c:pt idx="15">
                  <c:v>33.159999999999997</c:v>
                </c:pt>
                <c:pt idx="16">
                  <c:v>34.54</c:v>
                </c:pt>
                <c:pt idx="17">
                  <c:v>30.3</c:v>
                </c:pt>
                <c:pt idx="18">
                  <c:v>28</c:v>
                </c:pt>
                <c:pt idx="19">
                  <c:v>18.059999999999999</c:v>
                </c:pt>
                <c:pt idx="20">
                  <c:v>40.520000000000003</c:v>
                </c:pt>
                <c:pt idx="21">
                  <c:v>90.9</c:v>
                </c:pt>
                <c:pt idx="22">
                  <c:v>58.07</c:v>
                </c:pt>
                <c:pt idx="23">
                  <c:v>39.299999999999997</c:v>
                </c:pt>
              </c:numCache>
            </c:numRef>
          </c:val>
          <c:smooth val="0"/>
          <c:extLst xmlns:c16r2="http://schemas.microsoft.com/office/drawing/2015/06/chart">
            <c:ext xmlns:c16="http://schemas.microsoft.com/office/drawing/2014/chart" uri="{C3380CC4-5D6E-409C-BE32-E72D297353CC}">
              <c16:uniqueId val="{00000001-3E8F-47AC-83C2-731CC3B15292}"/>
            </c:ext>
          </c:extLst>
        </c:ser>
        <c:ser>
          <c:idx val="2"/>
          <c:order val="2"/>
          <c:tx>
            <c:strRef>
              <c:f>Hoja1!$E$32</c:f>
              <c:strCache>
                <c:ptCount val="1"/>
                <c:pt idx="0">
                  <c:v>Registros no validados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Hoja1!$B$33:$B$56</c:f>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f>Hoja1!$E$33:$E$56</c:f>
              <c:numCache>
                <c:formatCode>General</c:formatCode>
                <c:ptCount val="24"/>
              </c:numCache>
            </c:numRef>
          </c:val>
          <c:smooth val="0"/>
          <c:extLst xmlns:c16r2="http://schemas.microsoft.com/office/drawing/2015/06/chart">
            <c:ext xmlns:c16="http://schemas.microsoft.com/office/drawing/2014/chart" uri="{C3380CC4-5D6E-409C-BE32-E72D297353CC}">
              <c16:uniqueId val="{00000002-3E8F-47AC-83C2-731CC3B15292}"/>
            </c:ext>
          </c:extLst>
        </c:ser>
        <c:ser>
          <c:idx val="3"/>
          <c:order val="3"/>
          <c:tx>
            <c:strRef>
              <c:f>Hoja1!$F$32</c:f>
              <c:strCache>
                <c:ptCount val="1"/>
                <c:pt idx="0">
                  <c:v>promedio 24 hrs movil</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Hoja1!$B$33:$B$56</c:f>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f>Hoja1!$F$33:$F$56</c:f>
              <c:numCache>
                <c:formatCode>General</c:formatCode>
                <c:ptCount val="24"/>
                <c:pt idx="0">
                  <c:v>21.426791666666663</c:v>
                </c:pt>
                <c:pt idx="1">
                  <c:v>19.90945833333333</c:v>
                </c:pt>
                <c:pt idx="2">
                  <c:v>19.274458333333332</c:v>
                </c:pt>
                <c:pt idx="3">
                  <c:v>19.098208333333332</c:v>
                </c:pt>
                <c:pt idx="4">
                  <c:v>19.127541666666666</c:v>
                </c:pt>
                <c:pt idx="5">
                  <c:v>19.063374999999997</c:v>
                </c:pt>
                <c:pt idx="6">
                  <c:v>18.071791666666666</c:v>
                </c:pt>
                <c:pt idx="7">
                  <c:v>16.401791666666664</c:v>
                </c:pt>
                <c:pt idx="8">
                  <c:v>15.895958333333333</c:v>
                </c:pt>
                <c:pt idx="9">
                  <c:v>15.771375000000001</c:v>
                </c:pt>
                <c:pt idx="10">
                  <c:v>15.675958333333332</c:v>
                </c:pt>
                <c:pt idx="11">
                  <c:v>15.574291666666666</c:v>
                </c:pt>
                <c:pt idx="12">
                  <c:v>15.299291666666667</c:v>
                </c:pt>
                <c:pt idx="13">
                  <c:v>15.488874999999998</c:v>
                </c:pt>
                <c:pt idx="14">
                  <c:v>15.674291666666663</c:v>
                </c:pt>
                <c:pt idx="15">
                  <c:v>16.558458333333331</c:v>
                </c:pt>
                <c:pt idx="16">
                  <c:v>17.734541666666665</c:v>
                </c:pt>
                <c:pt idx="17">
                  <c:v>18.736041666666665</c:v>
                </c:pt>
                <c:pt idx="18">
                  <c:v>19.525625000000002</c:v>
                </c:pt>
                <c:pt idx="19">
                  <c:v>19.521875000000001</c:v>
                </c:pt>
                <c:pt idx="20">
                  <c:v>20.471458333333334</c:v>
                </c:pt>
                <c:pt idx="21">
                  <c:v>23.657291666666669</c:v>
                </c:pt>
                <c:pt idx="22">
                  <c:v>25.692291666666673</c:v>
                </c:pt>
                <c:pt idx="23">
                  <c:v>26.974374999999998</c:v>
                </c:pt>
              </c:numCache>
            </c:numRef>
          </c:val>
          <c:smooth val="0"/>
          <c:extLst xmlns:c16r2="http://schemas.microsoft.com/office/drawing/2015/06/chart">
            <c:ext xmlns:c16="http://schemas.microsoft.com/office/drawing/2014/chart" uri="{C3380CC4-5D6E-409C-BE32-E72D297353CC}">
              <c16:uniqueId val="{00000003-3E8F-47AC-83C2-731CC3B15292}"/>
            </c:ext>
          </c:extLst>
        </c:ser>
        <c:dLbls>
          <c:showLegendKey val="0"/>
          <c:showVal val="0"/>
          <c:showCatName val="0"/>
          <c:showSerName val="0"/>
          <c:showPercent val="0"/>
          <c:showBubbleSize val="0"/>
        </c:dLbls>
        <c:marker val="1"/>
        <c:smooth val="0"/>
        <c:axId val="312234984"/>
        <c:axId val="312235376"/>
      </c:lineChart>
      <c:catAx>
        <c:axId val="3122349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Horas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h:mm;@"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12235376"/>
        <c:crosses val="autoZero"/>
        <c:auto val="1"/>
        <c:lblAlgn val="ctr"/>
        <c:lblOffset val="100"/>
        <c:noMultiLvlLbl val="0"/>
      </c:catAx>
      <c:valAx>
        <c:axId val="312235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PM10</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122349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Concentraciones PM10 01-03-2016</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Hoja1!$B$60:$B$83</c:f>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f>Hoja1!$D$60:$D$83</c:f>
              <c:numCache>
                <c:formatCode>General</c:formatCode>
                <c:ptCount val="24"/>
                <c:pt idx="0">
                  <c:v>51.16</c:v>
                </c:pt>
                <c:pt idx="1">
                  <c:v>56.39</c:v>
                </c:pt>
                <c:pt idx="2">
                  <c:v>80.2</c:v>
                </c:pt>
                <c:pt idx="3">
                  <c:v>69.510000000000005</c:v>
                </c:pt>
                <c:pt idx="4">
                  <c:v>59.46</c:v>
                </c:pt>
                <c:pt idx="5">
                  <c:v>52.55</c:v>
                </c:pt>
                <c:pt idx="6">
                  <c:v>93.6</c:v>
                </c:pt>
                <c:pt idx="7">
                  <c:v>153.30000000000001</c:v>
                </c:pt>
                <c:pt idx="8">
                  <c:v>124.4</c:v>
                </c:pt>
                <c:pt idx="9">
                  <c:v>63.66</c:v>
                </c:pt>
                <c:pt idx="10">
                  <c:v>40.08</c:v>
                </c:pt>
                <c:pt idx="11">
                  <c:v>27.64</c:v>
                </c:pt>
                <c:pt idx="12">
                  <c:v>41.47</c:v>
                </c:pt>
                <c:pt idx="13">
                  <c:v>59.43</c:v>
                </c:pt>
                <c:pt idx="14">
                  <c:v>32.840000000000003</c:v>
                </c:pt>
                <c:pt idx="15">
                  <c:v>23.5</c:v>
                </c:pt>
                <c:pt idx="16">
                  <c:v>15.21</c:v>
                </c:pt>
                <c:pt idx="17">
                  <c:v>30.41</c:v>
                </c:pt>
                <c:pt idx="18">
                  <c:v>16.59</c:v>
                </c:pt>
                <c:pt idx="19">
                  <c:v>17.98</c:v>
                </c:pt>
                <c:pt idx="20">
                  <c:v>36.97</c:v>
                </c:pt>
                <c:pt idx="21">
                  <c:v>53.92</c:v>
                </c:pt>
                <c:pt idx="22">
                  <c:v>45.63</c:v>
                </c:pt>
                <c:pt idx="23">
                  <c:v>35.950000000000003</c:v>
                </c:pt>
              </c:numCache>
            </c:numRef>
          </c:val>
          <c:smooth val="0"/>
          <c:extLst xmlns:c16r2="http://schemas.microsoft.com/office/drawing/2015/06/chart">
            <c:ext xmlns:c16="http://schemas.microsoft.com/office/drawing/2014/chart" uri="{C3380CC4-5D6E-409C-BE32-E72D297353CC}">
              <c16:uniqueId val="{00000000-AE11-4361-9304-2CC81CA4C1B3}"/>
            </c:ext>
          </c:extLst>
        </c:ser>
        <c:ser>
          <c:idx val="3"/>
          <c:order val="3"/>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Hoja1!$B$60:$B$83</c:f>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f>Hoja1!$F$60:$F$83</c:f>
              <c:numCache>
                <c:formatCode>General</c:formatCode>
                <c:ptCount val="24"/>
                <c:pt idx="0">
                  <c:v>57.273333333333333</c:v>
                </c:pt>
                <c:pt idx="1">
                  <c:v>56.222916666666663</c:v>
                </c:pt>
                <c:pt idx="2">
                  <c:v>57.490416666666675</c:v>
                </c:pt>
                <c:pt idx="3">
                  <c:v>58.658333333333339</c:v>
                </c:pt>
                <c:pt idx="4">
                  <c:v>59.522500000000008</c:v>
                </c:pt>
                <c:pt idx="5">
                  <c:v>59.522916666666674</c:v>
                </c:pt>
                <c:pt idx="6">
                  <c:v>59.33124999999999</c:v>
                </c:pt>
                <c:pt idx="7">
                  <c:v>59.710416666666667</c:v>
                </c:pt>
                <c:pt idx="8">
                  <c:v>60.514583333333327</c:v>
                </c:pt>
                <c:pt idx="9">
                  <c:v>60.978749999999998</c:v>
                </c:pt>
                <c:pt idx="10">
                  <c:v>61.554583333333333</c:v>
                </c:pt>
                <c:pt idx="11">
                  <c:v>61.966250000000002</c:v>
                </c:pt>
                <c:pt idx="12">
                  <c:v>62.657499999999999</c:v>
                </c:pt>
                <c:pt idx="13">
                  <c:v>63.11791666666668</c:v>
                </c:pt>
                <c:pt idx="14">
                  <c:v>62.125000000000007</c:v>
                </c:pt>
                <c:pt idx="15">
                  <c:v>60.800416666666678</c:v>
                </c:pt>
                <c:pt idx="16">
                  <c:v>59.591250000000009</c:v>
                </c:pt>
                <c:pt idx="17">
                  <c:v>59.821666666666687</c:v>
                </c:pt>
                <c:pt idx="18">
                  <c:v>59.706666666666678</c:v>
                </c:pt>
                <c:pt idx="19">
                  <c:v>58.439583333333339</c:v>
                </c:pt>
                <c:pt idx="20">
                  <c:v>56.580000000000005</c:v>
                </c:pt>
                <c:pt idx="21">
                  <c:v>55.773333333333341</c:v>
                </c:pt>
                <c:pt idx="22">
                  <c:v>54.274583333333339</c:v>
                </c:pt>
                <c:pt idx="23">
                  <c:v>53.410416666666684</c:v>
                </c:pt>
              </c:numCache>
            </c:numRef>
          </c:val>
          <c:smooth val="0"/>
          <c:extLst xmlns:c16r2="http://schemas.microsoft.com/office/drawing/2015/06/chart">
            <c:ext xmlns:c16="http://schemas.microsoft.com/office/drawing/2014/chart" uri="{C3380CC4-5D6E-409C-BE32-E72D297353CC}">
              <c16:uniqueId val="{00000001-AE11-4361-9304-2CC81CA4C1B3}"/>
            </c:ext>
          </c:extLst>
        </c:ser>
        <c:dLbls>
          <c:showLegendKey val="0"/>
          <c:showVal val="0"/>
          <c:showCatName val="0"/>
          <c:showSerName val="0"/>
          <c:showPercent val="0"/>
          <c:showBubbleSize val="0"/>
        </c:dLbls>
        <c:marker val="1"/>
        <c:smooth val="0"/>
        <c:axId val="634479040"/>
        <c:axId val="634479432"/>
        <c:extLst xmlns:c16r2="http://schemas.microsoft.com/office/drawing/2015/06/chart">
          <c:ext xmlns:c15="http://schemas.microsoft.com/office/drawing/2012/chart" uri="{02D57815-91ED-43cb-92C2-25804820EDAC}">
            <c15:filteredLineSeries>
              <c15:ser>
                <c:idx val="0"/>
                <c:order val="0"/>
                <c:spPr>
                  <a:ln w="28575" cap="rnd">
                    <a:solidFill>
                      <a:schemeClr val="accent1"/>
                    </a:solidFill>
                    <a:round/>
                  </a:ln>
                  <a:effectLst/>
                </c:spPr>
                <c:marker>
                  <c:symbol val="none"/>
                </c:marker>
                <c:cat>
                  <c:numRef>
                    <c:extLst xmlns:c16r2="http://schemas.microsoft.com/office/drawing/2015/06/chart">
                      <c:ext uri="{02D57815-91ED-43cb-92C2-25804820EDAC}">
                        <c15:formulaRef>
                          <c15:sqref>Hoja1!$B$60:$B$83</c15:sqref>
                        </c15:formulaRef>
                      </c:ext>
                    </c:extLst>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extLst xmlns:c16r2="http://schemas.microsoft.com/office/drawing/2015/06/chart">
                      <c:ext uri="{02D57815-91ED-43cb-92C2-25804820EDAC}">
                        <c15:formulaRef>
                          <c15:sqref>Hoja1!$C$60:$C$83</c15:sqref>
                        </c15:formulaRef>
                      </c:ext>
                    </c:extLst>
                    <c:numCache>
                      <c:formatCode>General</c:formatCode>
                      <c:ptCount val="24"/>
                    </c:numCache>
                  </c:numRef>
                </c:val>
                <c:smooth val="0"/>
                <c:extLst xmlns:c16r2="http://schemas.microsoft.com/office/drawing/2015/06/chart">
                  <c:ext xmlns:c16="http://schemas.microsoft.com/office/drawing/2014/chart" uri="{C3380CC4-5D6E-409C-BE32-E72D297353CC}">
                    <c16:uniqueId val="{00000002-AE11-4361-9304-2CC81CA4C1B3}"/>
                  </c:ext>
                </c:extLst>
              </c15:ser>
            </c15:filteredLineSeries>
            <c15:filteredLineSeries>
              <c15:ser>
                <c:idx val="2"/>
                <c:order val="2"/>
                <c:spPr>
                  <a:ln w="28575" cap="rnd">
                    <a:solidFill>
                      <a:schemeClr val="accent3"/>
                    </a:solidFill>
                    <a:round/>
                  </a:ln>
                  <a:effectLst/>
                </c:spPr>
                <c:marker>
                  <c:symbol val="none"/>
                </c:marker>
                <c:cat>
                  <c:numRef>
                    <c:extLst xmlns:c16r2="http://schemas.microsoft.com/office/drawing/2015/06/chart" xmlns:c15="http://schemas.microsoft.com/office/drawing/2012/chart">
                      <c:ext xmlns:c15="http://schemas.microsoft.com/office/drawing/2012/chart" uri="{02D57815-91ED-43cb-92C2-25804820EDAC}">
                        <c15:formulaRef>
                          <c15:sqref>Hoja1!$B$60:$B$83</c15:sqref>
                        </c15:formulaRef>
                      </c:ext>
                    </c:extLst>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extLst xmlns:c16r2="http://schemas.microsoft.com/office/drawing/2015/06/chart" xmlns:c15="http://schemas.microsoft.com/office/drawing/2012/chart">
                      <c:ext xmlns:c15="http://schemas.microsoft.com/office/drawing/2012/chart" uri="{02D57815-91ED-43cb-92C2-25804820EDAC}">
                        <c15:formulaRef>
                          <c15:sqref>Hoja1!$E$60:$E$83</c15:sqref>
                        </c15:formulaRef>
                      </c:ext>
                    </c:extLst>
                    <c:numCache>
                      <c:formatCode>General</c:formatCode>
                      <c:ptCount val="24"/>
                    </c:numCache>
                  </c:numRef>
                </c:val>
                <c:smooth val="0"/>
                <c:extLst xmlns:c16r2="http://schemas.microsoft.com/office/drawing/2015/06/chart" xmlns:c15="http://schemas.microsoft.com/office/drawing/2012/chart">
                  <c:ext xmlns:c16="http://schemas.microsoft.com/office/drawing/2014/chart" uri="{C3380CC4-5D6E-409C-BE32-E72D297353CC}">
                    <c16:uniqueId val="{00000003-AE11-4361-9304-2CC81CA4C1B3}"/>
                  </c:ext>
                </c:extLst>
              </c15:ser>
            </c15:filteredLineSeries>
          </c:ext>
        </c:extLst>
      </c:lineChart>
      <c:catAx>
        <c:axId val="6344790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horas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h: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34479432"/>
        <c:crosses val="autoZero"/>
        <c:auto val="1"/>
        <c:lblAlgn val="ctr"/>
        <c:lblOffset val="100"/>
        <c:noMultiLvlLbl val="0"/>
      </c:catAx>
      <c:valAx>
        <c:axId val="634479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PM10</a:t>
                </a:r>
              </a:p>
              <a:p>
                <a:pPr>
                  <a:defRPr/>
                </a:pPr>
                <a:endParaRPr lang="es-CL"/>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34479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Concentraciones PM10 05-09-2016</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Hoja1!$B$98:$B$110</c:f>
              <c:numCache>
                <c:formatCode>h:mm</c:formatCode>
                <c:ptCount val="13"/>
                <c:pt idx="0">
                  <c:v>0.45833333333333331</c:v>
                </c:pt>
                <c:pt idx="1">
                  <c:v>0.5</c:v>
                </c:pt>
                <c:pt idx="2">
                  <c:v>0.54166666666666663</c:v>
                </c:pt>
                <c:pt idx="3">
                  <c:v>0.58333333333333337</c:v>
                </c:pt>
                <c:pt idx="4">
                  <c:v>0.625</c:v>
                </c:pt>
                <c:pt idx="5">
                  <c:v>0.66666666666666663</c:v>
                </c:pt>
                <c:pt idx="6">
                  <c:v>0.70833333333333337</c:v>
                </c:pt>
                <c:pt idx="7">
                  <c:v>0.75</c:v>
                </c:pt>
                <c:pt idx="8">
                  <c:v>0.79166666666666696</c:v>
                </c:pt>
                <c:pt idx="9">
                  <c:v>0.83333333333333404</c:v>
                </c:pt>
                <c:pt idx="10">
                  <c:v>0.875000000000001</c:v>
                </c:pt>
                <c:pt idx="11">
                  <c:v>0.91666666666666696</c:v>
                </c:pt>
                <c:pt idx="12">
                  <c:v>0.95833333333333404</c:v>
                </c:pt>
              </c:numCache>
            </c:numRef>
          </c:cat>
          <c:val>
            <c:numRef>
              <c:f>Hoja1!$D$98:$D$110</c:f>
              <c:numCache>
                <c:formatCode>General</c:formatCode>
                <c:ptCount val="13"/>
                <c:pt idx="0">
                  <c:v>60.33</c:v>
                </c:pt>
                <c:pt idx="1">
                  <c:v>34.43</c:v>
                </c:pt>
                <c:pt idx="2">
                  <c:v>21.89</c:v>
                </c:pt>
                <c:pt idx="3">
                  <c:v>19.62</c:v>
                </c:pt>
                <c:pt idx="4">
                  <c:v>19.68</c:v>
                </c:pt>
                <c:pt idx="5">
                  <c:v>19.309999999999999</c:v>
                </c:pt>
                <c:pt idx="6">
                  <c:v>24.2</c:v>
                </c:pt>
                <c:pt idx="7">
                  <c:v>32.85</c:v>
                </c:pt>
                <c:pt idx="8">
                  <c:v>47.86</c:v>
                </c:pt>
                <c:pt idx="9">
                  <c:v>68.86</c:v>
                </c:pt>
                <c:pt idx="10">
                  <c:v>83.88</c:v>
                </c:pt>
                <c:pt idx="11">
                  <c:v>85.92</c:v>
                </c:pt>
                <c:pt idx="12">
                  <c:v>82.38</c:v>
                </c:pt>
              </c:numCache>
            </c:numRef>
          </c:val>
          <c:smooth val="0"/>
          <c:extLst xmlns:c16r2="http://schemas.microsoft.com/office/drawing/2015/06/chart">
            <c:ext xmlns:c16="http://schemas.microsoft.com/office/drawing/2014/chart" uri="{C3380CC4-5D6E-409C-BE32-E72D297353CC}">
              <c16:uniqueId val="{00000000-AE3E-49AF-AE3A-A1C9A0EB4ED4}"/>
            </c:ext>
          </c:extLst>
        </c:ser>
        <c:ser>
          <c:idx val="3"/>
          <c:order val="3"/>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Hoja1!$B$98:$B$110</c:f>
              <c:numCache>
                <c:formatCode>h:mm</c:formatCode>
                <c:ptCount val="13"/>
                <c:pt idx="0">
                  <c:v>0.45833333333333331</c:v>
                </c:pt>
                <c:pt idx="1">
                  <c:v>0.5</c:v>
                </c:pt>
                <c:pt idx="2">
                  <c:v>0.54166666666666663</c:v>
                </c:pt>
                <c:pt idx="3">
                  <c:v>0.58333333333333337</c:v>
                </c:pt>
                <c:pt idx="4">
                  <c:v>0.625</c:v>
                </c:pt>
                <c:pt idx="5">
                  <c:v>0.66666666666666663</c:v>
                </c:pt>
                <c:pt idx="6">
                  <c:v>0.70833333333333337</c:v>
                </c:pt>
                <c:pt idx="7">
                  <c:v>0.75</c:v>
                </c:pt>
                <c:pt idx="8">
                  <c:v>0.79166666666666696</c:v>
                </c:pt>
                <c:pt idx="9">
                  <c:v>0.83333333333333404</c:v>
                </c:pt>
                <c:pt idx="10">
                  <c:v>0.875000000000001</c:v>
                </c:pt>
                <c:pt idx="11">
                  <c:v>0.91666666666666696</c:v>
                </c:pt>
                <c:pt idx="12">
                  <c:v>0.95833333333333404</c:v>
                </c:pt>
              </c:numCache>
            </c:numRef>
          </c:cat>
          <c:val>
            <c:numRef>
              <c:f>Hoja1!$F$98:$F$110</c:f>
              <c:numCache>
                <c:formatCode>General</c:formatCode>
                <c:ptCount val="13"/>
                <c:pt idx="0">
                  <c:v>42.552173913043482</c:v>
                </c:pt>
                <c:pt idx="1">
                  <c:v>42.481739130434782</c:v>
                </c:pt>
                <c:pt idx="2">
                  <c:v>42.114347826086956</c:v>
                </c:pt>
                <c:pt idx="3">
                  <c:v>41.697826086956518</c:v>
                </c:pt>
                <c:pt idx="4">
                  <c:v>41.235652173913039</c:v>
                </c:pt>
                <c:pt idx="5">
                  <c:v>40.846956521739124</c:v>
                </c:pt>
                <c:pt idx="6">
                  <c:v>40.677826086956514</c:v>
                </c:pt>
                <c:pt idx="7">
                  <c:v>40.863913043478256</c:v>
                </c:pt>
                <c:pt idx="8">
                  <c:v>41.509999999999991</c:v>
                </c:pt>
                <c:pt idx="9">
                  <c:v>42.842173913043474</c:v>
                </c:pt>
                <c:pt idx="10">
                  <c:v>44.647391304347821</c:v>
                </c:pt>
                <c:pt idx="11">
                  <c:v>46.460434782608694</c:v>
                </c:pt>
                <c:pt idx="12">
                  <c:v>47.98</c:v>
                </c:pt>
              </c:numCache>
            </c:numRef>
          </c:val>
          <c:smooth val="0"/>
          <c:extLst xmlns:c16r2="http://schemas.microsoft.com/office/drawing/2015/06/chart">
            <c:ext xmlns:c16="http://schemas.microsoft.com/office/drawing/2014/chart" uri="{C3380CC4-5D6E-409C-BE32-E72D297353CC}">
              <c16:uniqueId val="{00000001-AE3E-49AF-AE3A-A1C9A0EB4ED4}"/>
            </c:ext>
          </c:extLst>
        </c:ser>
        <c:dLbls>
          <c:showLegendKey val="0"/>
          <c:showVal val="0"/>
          <c:showCatName val="0"/>
          <c:showSerName val="0"/>
          <c:showPercent val="0"/>
          <c:showBubbleSize val="0"/>
        </c:dLbls>
        <c:marker val="1"/>
        <c:smooth val="0"/>
        <c:axId val="634479824"/>
        <c:axId val="634480216"/>
        <c:extLst xmlns:c16r2="http://schemas.microsoft.com/office/drawing/2015/06/chart">
          <c:ext xmlns:c15="http://schemas.microsoft.com/office/drawing/2012/chart" uri="{02D57815-91ED-43cb-92C2-25804820EDAC}">
            <c15:filteredLineSeries>
              <c15:ser>
                <c:idx val="0"/>
                <c:order val="0"/>
                <c:spPr>
                  <a:ln w="28575" cap="rnd">
                    <a:solidFill>
                      <a:schemeClr val="accent1"/>
                    </a:solidFill>
                    <a:round/>
                  </a:ln>
                  <a:effectLst/>
                </c:spPr>
                <c:marker>
                  <c:symbol val="none"/>
                </c:marker>
                <c:cat>
                  <c:numRef>
                    <c:extLst xmlns:c16r2="http://schemas.microsoft.com/office/drawing/2015/06/chart">
                      <c:ext uri="{02D57815-91ED-43cb-92C2-25804820EDAC}">
                        <c15:formulaRef>
                          <c15:sqref>Hoja1!$B$98:$B$110</c15:sqref>
                        </c15:formulaRef>
                      </c:ext>
                    </c:extLst>
                    <c:numCache>
                      <c:formatCode>h:mm</c:formatCode>
                      <c:ptCount val="13"/>
                      <c:pt idx="0">
                        <c:v>0.45833333333333331</c:v>
                      </c:pt>
                      <c:pt idx="1">
                        <c:v>0.5</c:v>
                      </c:pt>
                      <c:pt idx="2">
                        <c:v>0.54166666666666663</c:v>
                      </c:pt>
                      <c:pt idx="3">
                        <c:v>0.58333333333333337</c:v>
                      </c:pt>
                      <c:pt idx="4">
                        <c:v>0.625</c:v>
                      </c:pt>
                      <c:pt idx="5">
                        <c:v>0.66666666666666663</c:v>
                      </c:pt>
                      <c:pt idx="6">
                        <c:v>0.70833333333333337</c:v>
                      </c:pt>
                      <c:pt idx="7">
                        <c:v>0.75</c:v>
                      </c:pt>
                      <c:pt idx="8">
                        <c:v>0.79166666666666696</c:v>
                      </c:pt>
                      <c:pt idx="9">
                        <c:v>0.83333333333333404</c:v>
                      </c:pt>
                      <c:pt idx="10">
                        <c:v>0.875000000000001</c:v>
                      </c:pt>
                      <c:pt idx="11">
                        <c:v>0.91666666666666696</c:v>
                      </c:pt>
                      <c:pt idx="12">
                        <c:v>0.95833333333333404</c:v>
                      </c:pt>
                    </c:numCache>
                  </c:numRef>
                </c:cat>
                <c:val>
                  <c:numRef>
                    <c:extLst xmlns:c16r2="http://schemas.microsoft.com/office/drawing/2015/06/chart">
                      <c:ext uri="{02D57815-91ED-43cb-92C2-25804820EDAC}">
                        <c15:formulaRef>
                          <c15:sqref>Hoja1!$C$98:$C$110</c15:sqref>
                        </c15:formulaRef>
                      </c:ext>
                    </c:extLst>
                    <c:numCache>
                      <c:formatCode>General</c:formatCode>
                      <c:ptCount val="13"/>
                    </c:numCache>
                  </c:numRef>
                </c:val>
                <c:smooth val="0"/>
                <c:extLst xmlns:c16r2="http://schemas.microsoft.com/office/drawing/2015/06/chart">
                  <c:ext xmlns:c16="http://schemas.microsoft.com/office/drawing/2014/chart" uri="{C3380CC4-5D6E-409C-BE32-E72D297353CC}">
                    <c16:uniqueId val="{00000002-AE3E-49AF-AE3A-A1C9A0EB4ED4}"/>
                  </c:ext>
                </c:extLst>
              </c15:ser>
            </c15:filteredLineSeries>
            <c15:filteredLineSeries>
              <c15:ser>
                <c:idx val="2"/>
                <c:order val="2"/>
                <c:spPr>
                  <a:ln w="28575" cap="rnd">
                    <a:solidFill>
                      <a:schemeClr val="accent3"/>
                    </a:solidFill>
                    <a:round/>
                  </a:ln>
                  <a:effectLst/>
                </c:spPr>
                <c:marker>
                  <c:symbol val="none"/>
                </c:marker>
                <c:cat>
                  <c:numRef>
                    <c:extLst xmlns:c16r2="http://schemas.microsoft.com/office/drawing/2015/06/chart" xmlns:c15="http://schemas.microsoft.com/office/drawing/2012/chart">
                      <c:ext xmlns:c15="http://schemas.microsoft.com/office/drawing/2012/chart" uri="{02D57815-91ED-43cb-92C2-25804820EDAC}">
                        <c15:formulaRef>
                          <c15:sqref>Hoja1!$B$98:$B$110</c15:sqref>
                        </c15:formulaRef>
                      </c:ext>
                    </c:extLst>
                    <c:numCache>
                      <c:formatCode>h:mm</c:formatCode>
                      <c:ptCount val="13"/>
                      <c:pt idx="0">
                        <c:v>0.45833333333333331</c:v>
                      </c:pt>
                      <c:pt idx="1">
                        <c:v>0.5</c:v>
                      </c:pt>
                      <c:pt idx="2">
                        <c:v>0.54166666666666663</c:v>
                      </c:pt>
                      <c:pt idx="3">
                        <c:v>0.58333333333333337</c:v>
                      </c:pt>
                      <c:pt idx="4">
                        <c:v>0.625</c:v>
                      </c:pt>
                      <c:pt idx="5">
                        <c:v>0.66666666666666663</c:v>
                      </c:pt>
                      <c:pt idx="6">
                        <c:v>0.70833333333333337</c:v>
                      </c:pt>
                      <c:pt idx="7">
                        <c:v>0.75</c:v>
                      </c:pt>
                      <c:pt idx="8">
                        <c:v>0.79166666666666696</c:v>
                      </c:pt>
                      <c:pt idx="9">
                        <c:v>0.83333333333333404</c:v>
                      </c:pt>
                      <c:pt idx="10">
                        <c:v>0.875000000000001</c:v>
                      </c:pt>
                      <c:pt idx="11">
                        <c:v>0.91666666666666696</c:v>
                      </c:pt>
                      <c:pt idx="12">
                        <c:v>0.95833333333333404</c:v>
                      </c:pt>
                    </c:numCache>
                  </c:numRef>
                </c:cat>
                <c:val>
                  <c:numRef>
                    <c:extLst xmlns:c16r2="http://schemas.microsoft.com/office/drawing/2015/06/chart" xmlns:c15="http://schemas.microsoft.com/office/drawing/2012/chart">
                      <c:ext xmlns:c15="http://schemas.microsoft.com/office/drawing/2012/chart" uri="{02D57815-91ED-43cb-92C2-25804820EDAC}">
                        <c15:formulaRef>
                          <c15:sqref>Hoja1!$E$98:$E$110</c15:sqref>
                        </c15:formulaRef>
                      </c:ext>
                    </c:extLst>
                    <c:numCache>
                      <c:formatCode>General</c:formatCode>
                      <c:ptCount val="13"/>
                    </c:numCache>
                  </c:numRef>
                </c:val>
                <c:smooth val="0"/>
                <c:extLst xmlns:c16r2="http://schemas.microsoft.com/office/drawing/2015/06/chart" xmlns:c15="http://schemas.microsoft.com/office/drawing/2012/chart">
                  <c:ext xmlns:c16="http://schemas.microsoft.com/office/drawing/2014/chart" uri="{C3380CC4-5D6E-409C-BE32-E72D297353CC}">
                    <c16:uniqueId val="{00000003-AE3E-49AF-AE3A-A1C9A0EB4ED4}"/>
                  </c:ext>
                </c:extLst>
              </c15:ser>
            </c15:filteredLineSeries>
          </c:ext>
        </c:extLst>
      </c:lineChart>
      <c:catAx>
        <c:axId val="6344798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Horas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h: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34480216"/>
        <c:crosses val="autoZero"/>
        <c:auto val="1"/>
        <c:lblAlgn val="ctr"/>
        <c:lblOffset val="100"/>
        <c:noMultiLvlLbl val="0"/>
      </c:catAx>
      <c:valAx>
        <c:axId val="634480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PM 10</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34479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Hoja1!$B$117:$B$140</c:f>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f>Hoja1!$D$117:$D$140</c:f>
              <c:numCache>
                <c:formatCode>0.00</c:formatCode>
                <c:ptCount val="24"/>
                <c:pt idx="0">
                  <c:v>45.684100000000001</c:v>
                </c:pt>
                <c:pt idx="1">
                  <c:v>46.034199999999998</c:v>
                </c:pt>
                <c:pt idx="2">
                  <c:v>49.798299999999998</c:v>
                </c:pt>
                <c:pt idx="3">
                  <c:v>49.753300000000003</c:v>
                </c:pt>
                <c:pt idx="4">
                  <c:v>53.150799999999997</c:v>
                </c:pt>
                <c:pt idx="5">
                  <c:v>52.279200000000003</c:v>
                </c:pt>
                <c:pt idx="6">
                  <c:v>55.515000000000001</c:v>
                </c:pt>
                <c:pt idx="7">
                  <c:v>77.652500000000003</c:v>
                </c:pt>
                <c:pt idx="8">
                  <c:v>96.708299999999994</c:v>
                </c:pt>
                <c:pt idx="9">
                  <c:v>87.669200000000004</c:v>
                </c:pt>
                <c:pt idx="10">
                  <c:v>58.831699999999998</c:v>
                </c:pt>
                <c:pt idx="11">
                  <c:v>40.962499999999999</c:v>
                </c:pt>
                <c:pt idx="12">
                  <c:v>34.421700000000001</c:v>
                </c:pt>
                <c:pt idx="13">
                  <c:v>34.508299999999998</c:v>
                </c:pt>
                <c:pt idx="14">
                  <c:v>35.28</c:v>
                </c:pt>
                <c:pt idx="15">
                  <c:v>36.549199999999999</c:v>
                </c:pt>
                <c:pt idx="16">
                  <c:v>35.987499999999997</c:v>
                </c:pt>
                <c:pt idx="17">
                  <c:v>37.459200000000003</c:v>
                </c:pt>
                <c:pt idx="18">
                  <c:v>39.465000000000003</c:v>
                </c:pt>
                <c:pt idx="19">
                  <c:v>41.487499999999997</c:v>
                </c:pt>
                <c:pt idx="20">
                  <c:v>47.256700000000002</c:v>
                </c:pt>
                <c:pt idx="21">
                  <c:v>54.844999999999999</c:v>
                </c:pt>
                <c:pt idx="22">
                  <c:v>65.2483</c:v>
                </c:pt>
                <c:pt idx="23" formatCode="General">
                  <c:v>69.926599999999993</c:v>
                </c:pt>
              </c:numCache>
            </c:numRef>
          </c:val>
          <c:smooth val="0"/>
          <c:extLst xmlns:c16r2="http://schemas.microsoft.com/office/drawing/2015/06/chart">
            <c:ext xmlns:c16="http://schemas.microsoft.com/office/drawing/2014/chart" uri="{C3380CC4-5D6E-409C-BE32-E72D297353CC}">
              <c16:uniqueId val="{00000000-BDAB-4AEA-9D31-335AD3A55DDF}"/>
            </c:ext>
          </c:extLst>
        </c:ser>
        <c:ser>
          <c:idx val="3"/>
          <c:order val="3"/>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Hoja1!$B$117:$B$140</c:f>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f>Hoja1!$F$117:$F$140</c:f>
              <c:numCache>
                <c:formatCode>0.0</c:formatCode>
                <c:ptCount val="24"/>
                <c:pt idx="0">
                  <c:v>48.780687499999999</c:v>
                </c:pt>
                <c:pt idx="1">
                  <c:v>47.116695833333331</c:v>
                </c:pt>
                <c:pt idx="2">
                  <c:v>46.115791666666667</c:v>
                </c:pt>
                <c:pt idx="3">
                  <c:v>45.615095833333335</c:v>
                </c:pt>
                <c:pt idx="4">
                  <c:v>45.553045833333329</c:v>
                </c:pt>
                <c:pt idx="5">
                  <c:v>45.660095833333322</c:v>
                </c:pt>
                <c:pt idx="6">
                  <c:v>45.753637500000004</c:v>
                </c:pt>
                <c:pt idx="7">
                  <c:v>46.004158333333343</c:v>
                </c:pt>
                <c:pt idx="8">
                  <c:v>46.149504166666674</c:v>
                </c:pt>
                <c:pt idx="9">
                  <c:v>46.467387500000001</c:v>
                </c:pt>
                <c:pt idx="10">
                  <c:v>46.737875000000003</c:v>
                </c:pt>
                <c:pt idx="11">
                  <c:v>46.949229166666669</c:v>
                </c:pt>
                <c:pt idx="12">
                  <c:v>47.243050000000011</c:v>
                </c:pt>
                <c:pt idx="13">
                  <c:v>47.561312500000007</c:v>
                </c:pt>
                <c:pt idx="14">
                  <c:v>47.758741666666673</c:v>
                </c:pt>
                <c:pt idx="15">
                  <c:v>48.044333333333327</c:v>
                </c:pt>
                <c:pt idx="16">
                  <c:v>48.407145833333324</c:v>
                </c:pt>
                <c:pt idx="17">
                  <c:v>48.702770833333325</c:v>
                </c:pt>
                <c:pt idx="18">
                  <c:v>48.774887499999998</c:v>
                </c:pt>
                <c:pt idx="19">
                  <c:v>48.635337499999991</c:v>
                </c:pt>
                <c:pt idx="20">
                  <c:v>48.718295833333315</c:v>
                </c:pt>
                <c:pt idx="21">
                  <c:v>49.448404166666656</c:v>
                </c:pt>
                <c:pt idx="22">
                  <c:v>50.746529166666654</c:v>
                </c:pt>
                <c:pt idx="23" formatCode="General">
                  <c:v>51.936420833333329</c:v>
                </c:pt>
              </c:numCache>
            </c:numRef>
          </c:val>
          <c:smooth val="0"/>
          <c:extLst xmlns:c16r2="http://schemas.microsoft.com/office/drawing/2015/06/chart">
            <c:ext xmlns:c16="http://schemas.microsoft.com/office/drawing/2014/chart" uri="{C3380CC4-5D6E-409C-BE32-E72D297353CC}">
              <c16:uniqueId val="{00000001-BDAB-4AEA-9D31-335AD3A55DDF}"/>
            </c:ext>
          </c:extLst>
        </c:ser>
        <c:dLbls>
          <c:showLegendKey val="0"/>
          <c:showVal val="0"/>
          <c:showCatName val="0"/>
          <c:showSerName val="0"/>
          <c:showPercent val="0"/>
          <c:showBubbleSize val="0"/>
        </c:dLbls>
        <c:marker val="1"/>
        <c:smooth val="0"/>
        <c:axId val="636371760"/>
        <c:axId val="636372152"/>
        <c:extLst xmlns:c16r2="http://schemas.microsoft.com/office/drawing/2015/06/chart">
          <c:ext xmlns:c15="http://schemas.microsoft.com/office/drawing/2012/chart" uri="{02D57815-91ED-43cb-92C2-25804820EDAC}">
            <c15:filteredLineSeries>
              <c15:ser>
                <c:idx val="0"/>
                <c:order val="0"/>
                <c:spPr>
                  <a:ln w="28575" cap="rnd">
                    <a:solidFill>
                      <a:schemeClr val="accent1"/>
                    </a:solidFill>
                    <a:round/>
                  </a:ln>
                  <a:effectLst/>
                </c:spPr>
                <c:marker>
                  <c:symbol val="none"/>
                </c:marker>
                <c:cat>
                  <c:numRef>
                    <c:extLst xmlns:c16r2="http://schemas.microsoft.com/office/drawing/2015/06/chart">
                      <c:ext uri="{02D57815-91ED-43cb-92C2-25804820EDAC}">
                        <c15:formulaRef>
                          <c15:sqref>Hoja1!$B$117:$B$140</c15:sqref>
                        </c15:formulaRef>
                      </c:ext>
                    </c:extLst>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extLst xmlns:c16r2="http://schemas.microsoft.com/office/drawing/2015/06/chart">
                      <c:ext uri="{02D57815-91ED-43cb-92C2-25804820EDAC}">
                        <c15:formulaRef>
                          <c15:sqref>Hoja1!$C$117:$C$140</c15:sqref>
                        </c15:formulaRef>
                      </c:ext>
                    </c:extLst>
                    <c:numCache>
                      <c:formatCode>General</c:formatCode>
                      <c:ptCount val="24"/>
                    </c:numCache>
                  </c:numRef>
                </c:val>
                <c:smooth val="0"/>
                <c:extLst xmlns:c16r2="http://schemas.microsoft.com/office/drawing/2015/06/chart">
                  <c:ext xmlns:c16="http://schemas.microsoft.com/office/drawing/2014/chart" uri="{C3380CC4-5D6E-409C-BE32-E72D297353CC}">
                    <c16:uniqueId val="{00000002-BDAB-4AEA-9D31-335AD3A55DDF}"/>
                  </c:ext>
                </c:extLst>
              </c15:ser>
            </c15:filteredLineSeries>
            <c15:filteredLineSeries>
              <c15:ser>
                <c:idx val="2"/>
                <c:order val="2"/>
                <c:spPr>
                  <a:ln w="28575" cap="rnd">
                    <a:solidFill>
                      <a:schemeClr val="accent3"/>
                    </a:solidFill>
                    <a:round/>
                  </a:ln>
                  <a:effectLst/>
                </c:spPr>
                <c:marker>
                  <c:symbol val="none"/>
                </c:marker>
                <c:cat>
                  <c:numRef>
                    <c:extLst xmlns:c16r2="http://schemas.microsoft.com/office/drawing/2015/06/chart" xmlns:c15="http://schemas.microsoft.com/office/drawing/2012/chart">
                      <c:ext xmlns:c15="http://schemas.microsoft.com/office/drawing/2012/chart" uri="{02D57815-91ED-43cb-92C2-25804820EDAC}">
                        <c15:formulaRef>
                          <c15:sqref>Hoja1!$B$117:$B$140</c15:sqref>
                        </c15:formulaRef>
                      </c:ext>
                    </c:extLst>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extLst xmlns:c16r2="http://schemas.microsoft.com/office/drawing/2015/06/chart" xmlns:c15="http://schemas.microsoft.com/office/drawing/2012/chart">
                      <c:ext xmlns:c15="http://schemas.microsoft.com/office/drawing/2012/chart" uri="{02D57815-91ED-43cb-92C2-25804820EDAC}">
                        <c15:formulaRef>
                          <c15:sqref>Hoja1!$E$117:$E$140</c15:sqref>
                        </c15:formulaRef>
                      </c:ext>
                    </c:extLst>
                    <c:numCache>
                      <c:formatCode>General</c:formatCode>
                      <c:ptCount val="24"/>
                    </c:numCache>
                  </c:numRef>
                </c:val>
                <c:smooth val="0"/>
                <c:extLst xmlns:c16r2="http://schemas.microsoft.com/office/drawing/2015/06/chart" xmlns:c15="http://schemas.microsoft.com/office/drawing/2012/chart">
                  <c:ext xmlns:c16="http://schemas.microsoft.com/office/drawing/2014/chart" uri="{C3380CC4-5D6E-409C-BE32-E72D297353CC}">
                    <c16:uniqueId val="{00000003-BDAB-4AEA-9D31-335AD3A55DDF}"/>
                  </c:ext>
                </c:extLst>
              </c15:ser>
            </c15:filteredLineSeries>
          </c:ext>
        </c:extLst>
      </c:lineChart>
      <c:catAx>
        <c:axId val="6363717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Horas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h: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36372152"/>
        <c:crosses val="autoZero"/>
        <c:auto val="1"/>
        <c:lblAlgn val="ctr"/>
        <c:lblOffset val="100"/>
        <c:noMultiLvlLbl val="0"/>
      </c:catAx>
      <c:valAx>
        <c:axId val="636372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PM10</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36371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200" b="0" i="0" baseline="0">
                <a:effectLst/>
              </a:rPr>
              <a:t>Concentraciones PM10 19-10-2016</a:t>
            </a:r>
            <a:endParaRPr lang="es-CL" sz="1200">
              <a:effectLst/>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Hoja1!$B$145:$B$168</c:f>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f>Hoja1!$D$145:$D$168</c:f>
              <c:numCache>
                <c:formatCode>General</c:formatCode>
                <c:ptCount val="24"/>
                <c:pt idx="0">
                  <c:v>21.837499999999999</c:v>
                </c:pt>
                <c:pt idx="1">
                  <c:v>24.136700000000001</c:v>
                </c:pt>
                <c:pt idx="2">
                  <c:v>26.4</c:v>
                </c:pt>
                <c:pt idx="3">
                  <c:v>24.137499999999999</c:v>
                </c:pt>
                <c:pt idx="4">
                  <c:v>18.0092</c:v>
                </c:pt>
                <c:pt idx="5">
                  <c:v>5.23508</c:v>
                </c:pt>
                <c:pt idx="6">
                  <c:v>3.4812500000000002</c:v>
                </c:pt>
                <c:pt idx="7">
                  <c:v>11.2196</c:v>
                </c:pt>
                <c:pt idx="8">
                  <c:v>19.6267</c:v>
                </c:pt>
                <c:pt idx="9">
                  <c:v>26.2133</c:v>
                </c:pt>
                <c:pt idx="10">
                  <c:v>22.960799999999999</c:v>
                </c:pt>
                <c:pt idx="11">
                  <c:v>21.495799999999999</c:v>
                </c:pt>
                <c:pt idx="12">
                  <c:v>20.470800000000001</c:v>
                </c:pt>
                <c:pt idx="13">
                  <c:v>16.809200000000001</c:v>
                </c:pt>
                <c:pt idx="14">
                  <c:v>18.431699999999999</c:v>
                </c:pt>
                <c:pt idx="15">
                  <c:v>18.250800000000002</c:v>
                </c:pt>
                <c:pt idx="16">
                  <c:v>18.1433</c:v>
                </c:pt>
                <c:pt idx="17">
                  <c:v>20.719200000000001</c:v>
                </c:pt>
                <c:pt idx="18">
                  <c:v>21.647500000000001</c:v>
                </c:pt>
                <c:pt idx="19">
                  <c:v>21.8825</c:v>
                </c:pt>
                <c:pt idx="20">
                  <c:v>19.579999999999998</c:v>
                </c:pt>
                <c:pt idx="21">
                  <c:v>21.197500000000002</c:v>
                </c:pt>
                <c:pt idx="22">
                  <c:v>24.6858</c:v>
                </c:pt>
                <c:pt idx="23">
                  <c:v>26.2592</c:v>
                </c:pt>
              </c:numCache>
            </c:numRef>
          </c:val>
          <c:smooth val="0"/>
          <c:extLst xmlns:c16r2="http://schemas.microsoft.com/office/drawing/2015/06/chart">
            <c:ext xmlns:c16="http://schemas.microsoft.com/office/drawing/2014/chart" uri="{C3380CC4-5D6E-409C-BE32-E72D297353CC}">
              <c16:uniqueId val="{00000000-BBDC-4DA9-97FC-EDB62B15BEC0}"/>
            </c:ext>
          </c:extLst>
        </c:ser>
        <c:ser>
          <c:idx val="3"/>
          <c:order val="3"/>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Hoja1!$B$145:$B$168</c:f>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f>Hoja1!$F$145:$F$168</c:f>
              <c:numCache>
                <c:formatCode>General</c:formatCode>
                <c:ptCount val="24"/>
                <c:pt idx="0">
                  <c:v>12.953310416666662</c:v>
                </c:pt>
                <c:pt idx="1">
                  <c:v>13.650735416666668</c:v>
                </c:pt>
                <c:pt idx="2">
                  <c:v>14.361603333333333</c:v>
                </c:pt>
                <c:pt idx="3">
                  <c:v>14.920803333333332</c:v>
                </c:pt>
                <c:pt idx="4">
                  <c:v>15.187924166666669</c:v>
                </c:pt>
                <c:pt idx="5">
                  <c:v>14.8531025</c:v>
                </c:pt>
                <c:pt idx="6">
                  <c:v>14.33905875</c:v>
                </c:pt>
                <c:pt idx="7">
                  <c:v>14.102967083333333</c:v>
                </c:pt>
                <c:pt idx="8">
                  <c:v>14.303767083333332</c:v>
                </c:pt>
                <c:pt idx="9">
                  <c:v>14.865675416666667</c:v>
                </c:pt>
                <c:pt idx="10">
                  <c:v>15.394529583333336</c:v>
                </c:pt>
                <c:pt idx="11">
                  <c:v>15.921959166666667</c:v>
                </c:pt>
                <c:pt idx="12">
                  <c:v>16.439870833333334</c:v>
                </c:pt>
                <c:pt idx="13">
                  <c:v>16.724038749999995</c:v>
                </c:pt>
                <c:pt idx="14">
                  <c:v>17.03903875</c:v>
                </c:pt>
                <c:pt idx="15">
                  <c:v>17.303167916666666</c:v>
                </c:pt>
                <c:pt idx="16">
                  <c:v>17.503826249999996</c:v>
                </c:pt>
                <c:pt idx="17">
                  <c:v>17.744626249999996</c:v>
                </c:pt>
                <c:pt idx="18">
                  <c:v>17.981397083333331</c:v>
                </c:pt>
                <c:pt idx="19">
                  <c:v>18.294347083333328</c:v>
                </c:pt>
                <c:pt idx="20">
                  <c:v>18.546567916666664</c:v>
                </c:pt>
                <c:pt idx="21">
                  <c:v>18.906742916666662</c:v>
                </c:pt>
                <c:pt idx="22">
                  <c:v>19.333684583333334</c:v>
                </c:pt>
                <c:pt idx="23">
                  <c:v>19.70128875</c:v>
                </c:pt>
              </c:numCache>
            </c:numRef>
          </c:val>
          <c:smooth val="0"/>
          <c:extLst xmlns:c16r2="http://schemas.microsoft.com/office/drawing/2015/06/chart">
            <c:ext xmlns:c16="http://schemas.microsoft.com/office/drawing/2014/chart" uri="{C3380CC4-5D6E-409C-BE32-E72D297353CC}">
              <c16:uniqueId val="{00000001-BBDC-4DA9-97FC-EDB62B15BEC0}"/>
            </c:ext>
          </c:extLst>
        </c:ser>
        <c:dLbls>
          <c:showLegendKey val="0"/>
          <c:showVal val="0"/>
          <c:showCatName val="0"/>
          <c:showSerName val="0"/>
          <c:showPercent val="0"/>
          <c:showBubbleSize val="0"/>
        </c:dLbls>
        <c:marker val="1"/>
        <c:smooth val="0"/>
        <c:axId val="411300624"/>
        <c:axId val="411301016"/>
        <c:extLst xmlns:c16r2="http://schemas.microsoft.com/office/drawing/2015/06/chart">
          <c:ext xmlns:c15="http://schemas.microsoft.com/office/drawing/2012/chart" uri="{02D57815-91ED-43cb-92C2-25804820EDAC}">
            <c15:filteredLineSeries>
              <c15: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extLst xmlns:c16r2="http://schemas.microsoft.com/office/drawing/2015/06/chart">
                      <c:ext uri="{02D57815-91ED-43cb-92C2-25804820EDAC}">
                        <c15:formulaRef>
                          <c15:sqref>Hoja1!$B$145:$B$168</c15:sqref>
                        </c15:formulaRef>
                      </c:ext>
                    </c:extLst>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extLst xmlns:c16r2="http://schemas.microsoft.com/office/drawing/2015/06/chart">
                      <c:ext uri="{02D57815-91ED-43cb-92C2-25804820EDAC}">
                        <c15:formulaRef>
                          <c15:sqref>Hoja1!$C$145:$C$168</c15:sqref>
                        </c15:formulaRef>
                      </c:ext>
                    </c:extLst>
                    <c:numCache>
                      <c:formatCode>General</c:formatCode>
                      <c:ptCount val="24"/>
                    </c:numCache>
                  </c:numRef>
                </c:val>
                <c:smooth val="0"/>
                <c:extLst xmlns:c16r2="http://schemas.microsoft.com/office/drawing/2015/06/chart">
                  <c:ext xmlns:c16="http://schemas.microsoft.com/office/drawing/2014/chart" uri="{C3380CC4-5D6E-409C-BE32-E72D297353CC}">
                    <c16:uniqueId val="{00000002-BBDC-4DA9-97FC-EDB62B15BEC0}"/>
                  </c:ext>
                </c:extLst>
              </c15:ser>
            </c15:filteredLineSeries>
            <c15:filteredLineSeries>
              <c15:ser>
                <c:idx val="2"/>
                <c:order val="2"/>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extLst xmlns:c16r2="http://schemas.microsoft.com/office/drawing/2015/06/chart" xmlns:c15="http://schemas.microsoft.com/office/drawing/2012/chart">
                      <c:ext xmlns:c15="http://schemas.microsoft.com/office/drawing/2012/chart" uri="{02D57815-91ED-43cb-92C2-25804820EDAC}">
                        <c15:formulaRef>
                          <c15:sqref>Hoja1!$B$145:$B$168</c15:sqref>
                        </c15:formulaRef>
                      </c:ext>
                    </c:extLst>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extLst xmlns:c16r2="http://schemas.microsoft.com/office/drawing/2015/06/chart" xmlns:c15="http://schemas.microsoft.com/office/drawing/2012/chart">
                      <c:ext xmlns:c15="http://schemas.microsoft.com/office/drawing/2012/chart" uri="{02D57815-91ED-43cb-92C2-25804820EDAC}">
                        <c15:formulaRef>
                          <c15:sqref>Hoja1!$E$145:$E$168</c15:sqref>
                        </c15:formulaRef>
                      </c:ext>
                    </c:extLst>
                    <c:numCache>
                      <c:formatCode>General</c:formatCode>
                      <c:ptCount val="24"/>
                    </c:numCache>
                  </c:numRef>
                </c:val>
                <c:smooth val="0"/>
                <c:extLst xmlns:c16r2="http://schemas.microsoft.com/office/drawing/2015/06/chart" xmlns:c15="http://schemas.microsoft.com/office/drawing/2012/chart">
                  <c:ext xmlns:c16="http://schemas.microsoft.com/office/drawing/2014/chart" uri="{C3380CC4-5D6E-409C-BE32-E72D297353CC}">
                    <c16:uniqueId val="{00000003-BBDC-4DA9-97FC-EDB62B15BEC0}"/>
                  </c:ext>
                </c:extLst>
              </c15:ser>
            </c15:filteredLineSeries>
          </c:ext>
        </c:extLst>
      </c:lineChart>
      <c:catAx>
        <c:axId val="4113006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Horas</a:t>
                </a:r>
              </a:p>
            </c:rich>
          </c:tx>
          <c:layout>
            <c:manualLayout>
              <c:xMode val="edge"/>
              <c:yMode val="edge"/>
              <c:x val="0.47144313210848632"/>
              <c:y val="0.8879396325459317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h: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11301016"/>
        <c:crosses val="autoZero"/>
        <c:auto val="1"/>
        <c:lblAlgn val="ctr"/>
        <c:lblOffset val="100"/>
        <c:noMultiLvlLbl val="0"/>
      </c:catAx>
      <c:valAx>
        <c:axId val="411301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PM10</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11300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200" b="0" i="0" baseline="0">
                <a:effectLst/>
              </a:rPr>
              <a:t>Concentraciones PM10 20-10-2016</a:t>
            </a:r>
            <a:endParaRPr lang="es-CL" sz="1200">
              <a:effectLst/>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Hoja1!$B$172:$B$195</c:f>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f>Hoja1!$D$172:$D$195</c:f>
              <c:numCache>
                <c:formatCode>General</c:formatCode>
                <c:ptCount val="24"/>
                <c:pt idx="0">
                  <c:v>28.2392</c:v>
                </c:pt>
                <c:pt idx="1">
                  <c:v>27.2408</c:v>
                </c:pt>
                <c:pt idx="2">
                  <c:v>25.9633</c:v>
                </c:pt>
                <c:pt idx="3">
                  <c:v>22.523299999999999</c:v>
                </c:pt>
                <c:pt idx="4">
                  <c:v>18.250800000000002</c:v>
                </c:pt>
                <c:pt idx="5">
                  <c:v>15.54</c:v>
                </c:pt>
                <c:pt idx="6">
                  <c:v>13.9725</c:v>
                </c:pt>
                <c:pt idx="7">
                  <c:v>19.1708</c:v>
                </c:pt>
                <c:pt idx="8">
                  <c:v>21.6967</c:v>
                </c:pt>
                <c:pt idx="9">
                  <c:v>17.019200000000001</c:v>
                </c:pt>
                <c:pt idx="10">
                  <c:v>19.1417</c:v>
                </c:pt>
                <c:pt idx="11">
                  <c:v>21.002500000000001</c:v>
                </c:pt>
                <c:pt idx="12">
                  <c:v>16.903300000000002</c:v>
                </c:pt>
                <c:pt idx="13">
                  <c:v>16.797499999999999</c:v>
                </c:pt>
                <c:pt idx="14">
                  <c:v>22.42</c:v>
                </c:pt>
                <c:pt idx="15">
                  <c:v>25.817499999999999</c:v>
                </c:pt>
                <c:pt idx="16">
                  <c:v>25.3642</c:v>
                </c:pt>
                <c:pt idx="17">
                  <c:v>25.688300000000002</c:v>
                </c:pt>
                <c:pt idx="18">
                  <c:v>28.6708</c:v>
                </c:pt>
                <c:pt idx="19">
                  <c:v>36.308300000000003</c:v>
                </c:pt>
                <c:pt idx="20">
                  <c:v>49.594200000000001</c:v>
                </c:pt>
                <c:pt idx="21">
                  <c:v>55.012500000000003</c:v>
                </c:pt>
                <c:pt idx="22">
                  <c:v>52.622500000000002</c:v>
                </c:pt>
                <c:pt idx="23">
                  <c:v>51.495800000000003</c:v>
                </c:pt>
              </c:numCache>
            </c:numRef>
          </c:val>
          <c:smooth val="0"/>
          <c:extLst xmlns:c16r2="http://schemas.microsoft.com/office/drawing/2015/06/chart">
            <c:ext xmlns:c16="http://schemas.microsoft.com/office/drawing/2014/chart" uri="{C3380CC4-5D6E-409C-BE32-E72D297353CC}">
              <c16:uniqueId val="{00000000-F900-4628-A4BD-D384FC7CBAC4}"/>
            </c:ext>
          </c:extLst>
        </c:ser>
        <c:ser>
          <c:idx val="3"/>
          <c:order val="3"/>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Hoja1!$B$172:$B$195</c:f>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f>Hoja1!$F$172:$F$195</c:f>
              <c:numCache>
                <c:formatCode>General</c:formatCode>
                <c:ptCount val="24"/>
                <c:pt idx="0">
                  <c:v>19.968026250000001</c:v>
                </c:pt>
                <c:pt idx="1">
                  <c:v>20.097363749999996</c:v>
                </c:pt>
                <c:pt idx="2">
                  <c:v>20.079167916666666</c:v>
                </c:pt>
                <c:pt idx="3">
                  <c:v>20.011909583333331</c:v>
                </c:pt>
                <c:pt idx="4">
                  <c:v>20.021976250000002</c:v>
                </c:pt>
                <c:pt idx="5">
                  <c:v>20.451347916666666</c:v>
                </c:pt>
                <c:pt idx="6">
                  <c:v>20.888483333333337</c:v>
                </c:pt>
                <c:pt idx="7">
                  <c:v>21.219783333333336</c:v>
                </c:pt>
                <c:pt idx="8">
                  <c:v>21.306033333333335</c:v>
                </c:pt>
                <c:pt idx="9">
                  <c:v>20.922945833333337</c:v>
                </c:pt>
                <c:pt idx="10">
                  <c:v>20.763816666666671</c:v>
                </c:pt>
                <c:pt idx="11">
                  <c:v>20.743262500000004</c:v>
                </c:pt>
                <c:pt idx="12">
                  <c:v>20.594616666666671</c:v>
                </c:pt>
                <c:pt idx="13">
                  <c:v>20.594129166666672</c:v>
                </c:pt>
                <c:pt idx="14">
                  <c:v>20.760308333333338</c:v>
                </c:pt>
                <c:pt idx="15">
                  <c:v>21.075587500000005</c:v>
                </c:pt>
                <c:pt idx="16">
                  <c:v>21.376458333333343</c:v>
                </c:pt>
                <c:pt idx="17">
                  <c:v>21.583504166666671</c:v>
                </c:pt>
                <c:pt idx="18">
                  <c:v>21.876141666666669</c:v>
                </c:pt>
                <c:pt idx="19">
                  <c:v>22.477216666666667</c:v>
                </c:pt>
                <c:pt idx="20">
                  <c:v>23.727808333333339</c:v>
                </c:pt>
                <c:pt idx="21">
                  <c:v>25.13676666666667</c:v>
                </c:pt>
                <c:pt idx="22">
                  <c:v>26.300795833333336</c:v>
                </c:pt>
                <c:pt idx="23">
                  <c:v>27.352320833333337</c:v>
                </c:pt>
              </c:numCache>
            </c:numRef>
          </c:val>
          <c:smooth val="0"/>
          <c:extLst xmlns:c16r2="http://schemas.microsoft.com/office/drawing/2015/06/chart">
            <c:ext xmlns:c16="http://schemas.microsoft.com/office/drawing/2014/chart" uri="{C3380CC4-5D6E-409C-BE32-E72D297353CC}">
              <c16:uniqueId val="{00000001-F900-4628-A4BD-D384FC7CBAC4}"/>
            </c:ext>
          </c:extLst>
        </c:ser>
        <c:dLbls>
          <c:showLegendKey val="0"/>
          <c:showVal val="0"/>
          <c:showCatName val="0"/>
          <c:showSerName val="0"/>
          <c:showPercent val="0"/>
          <c:showBubbleSize val="0"/>
        </c:dLbls>
        <c:marker val="1"/>
        <c:smooth val="0"/>
        <c:axId val="636372544"/>
        <c:axId val="646528968"/>
        <c:extLst xmlns:c16r2="http://schemas.microsoft.com/office/drawing/2015/06/chart">
          <c:ext xmlns:c15="http://schemas.microsoft.com/office/drawing/2012/chart" uri="{02D57815-91ED-43cb-92C2-25804820EDAC}">
            <c15:filteredLineSeries>
              <c15: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extLst xmlns:c16r2="http://schemas.microsoft.com/office/drawing/2015/06/chart">
                      <c:ext uri="{02D57815-91ED-43cb-92C2-25804820EDAC}">
                        <c15:formulaRef>
                          <c15:sqref>Hoja1!$B$172:$B$195</c15:sqref>
                        </c15:formulaRef>
                      </c:ext>
                    </c:extLst>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extLst xmlns:c16r2="http://schemas.microsoft.com/office/drawing/2015/06/chart">
                      <c:ext uri="{02D57815-91ED-43cb-92C2-25804820EDAC}">
                        <c15:formulaRef>
                          <c15:sqref>Hoja1!$C$172:$C$195</c15:sqref>
                        </c15:formulaRef>
                      </c:ext>
                    </c:extLst>
                    <c:numCache>
                      <c:formatCode>General</c:formatCode>
                      <c:ptCount val="24"/>
                    </c:numCache>
                  </c:numRef>
                </c:val>
                <c:smooth val="0"/>
                <c:extLst xmlns:c16r2="http://schemas.microsoft.com/office/drawing/2015/06/chart">
                  <c:ext xmlns:c16="http://schemas.microsoft.com/office/drawing/2014/chart" uri="{C3380CC4-5D6E-409C-BE32-E72D297353CC}">
                    <c16:uniqueId val="{00000002-F900-4628-A4BD-D384FC7CBAC4}"/>
                  </c:ext>
                </c:extLst>
              </c15:ser>
            </c15:filteredLineSeries>
            <c15:filteredLineSeries>
              <c15:ser>
                <c:idx val="2"/>
                <c:order val="2"/>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extLst xmlns:c16r2="http://schemas.microsoft.com/office/drawing/2015/06/chart" xmlns:c15="http://schemas.microsoft.com/office/drawing/2012/chart">
                      <c:ext xmlns:c15="http://schemas.microsoft.com/office/drawing/2012/chart" uri="{02D57815-91ED-43cb-92C2-25804820EDAC}">
                        <c15:formulaRef>
                          <c15:sqref>Hoja1!$B$172:$B$195</c15:sqref>
                        </c15:formulaRef>
                      </c:ext>
                    </c:extLst>
                    <c:numCache>
                      <c:formatCode>h:mm</c:formatCode>
                      <c:ptCount val="24"/>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0.79166666666666696</c:v>
                      </c:pt>
                      <c:pt idx="20">
                        <c:v>0.83333333333333404</c:v>
                      </c:pt>
                      <c:pt idx="21">
                        <c:v>0.875000000000001</c:v>
                      </c:pt>
                      <c:pt idx="22">
                        <c:v>0.91666666666666696</c:v>
                      </c:pt>
                      <c:pt idx="23">
                        <c:v>0.95833333333333404</c:v>
                      </c:pt>
                    </c:numCache>
                  </c:numRef>
                </c:cat>
                <c:val>
                  <c:numRef>
                    <c:extLst xmlns:c16r2="http://schemas.microsoft.com/office/drawing/2015/06/chart" xmlns:c15="http://schemas.microsoft.com/office/drawing/2012/chart">
                      <c:ext xmlns:c15="http://schemas.microsoft.com/office/drawing/2012/chart" uri="{02D57815-91ED-43cb-92C2-25804820EDAC}">
                        <c15:formulaRef>
                          <c15:sqref>Hoja1!$E$172:$E$195</c15:sqref>
                        </c15:formulaRef>
                      </c:ext>
                    </c:extLst>
                    <c:numCache>
                      <c:formatCode>General</c:formatCode>
                      <c:ptCount val="24"/>
                    </c:numCache>
                  </c:numRef>
                </c:val>
                <c:smooth val="0"/>
                <c:extLst xmlns:c16r2="http://schemas.microsoft.com/office/drawing/2015/06/chart" xmlns:c15="http://schemas.microsoft.com/office/drawing/2012/chart">
                  <c:ext xmlns:c16="http://schemas.microsoft.com/office/drawing/2014/chart" uri="{C3380CC4-5D6E-409C-BE32-E72D297353CC}">
                    <c16:uniqueId val="{00000003-F900-4628-A4BD-D384FC7CBAC4}"/>
                  </c:ext>
                </c:extLst>
              </c15:ser>
            </c15:filteredLineSeries>
          </c:ext>
        </c:extLst>
      </c:lineChart>
      <c:catAx>
        <c:axId val="6363725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Horas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h: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6528968"/>
        <c:crosses val="autoZero"/>
        <c:auto val="1"/>
        <c:lblAlgn val="ctr"/>
        <c:lblOffset val="100"/>
        <c:noMultiLvlLbl val="0"/>
      </c:catAx>
      <c:valAx>
        <c:axId val="646528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a:t>PM10</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363725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s-CL" sz="1200"/>
              <a:t>Concentración 24 hrs de MP10 Percentil 98</a:t>
            </a:r>
          </a:p>
          <a:p>
            <a:pPr>
              <a:defRPr sz="1400"/>
            </a:pPr>
            <a:r>
              <a:rPr lang="es-CL" sz="1200"/>
              <a:t>Est. monit. Polígono ZS Andacollo</a:t>
            </a:r>
          </a:p>
        </c:rich>
      </c:tx>
      <c:layout/>
      <c:overlay val="0"/>
    </c:title>
    <c:autoTitleDeleted val="0"/>
    <c:plotArea>
      <c:layout/>
      <c:lineChart>
        <c:grouping val="standard"/>
        <c:varyColors val="0"/>
        <c:ser>
          <c:idx val="0"/>
          <c:order val="0"/>
          <c:tx>
            <c:strRef>
              <c:f>gráfico!$H$925</c:f>
              <c:strCache>
                <c:ptCount val="1"/>
                <c:pt idx="0">
                  <c:v>Hospital MMA</c:v>
                </c:pt>
              </c:strCache>
            </c:strRef>
          </c:tx>
          <c:cat>
            <c:numRef>
              <c:f>gráfico!$G$926:$G$937</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gráfico!$H$926:$H$937</c:f>
              <c:numCache>
                <c:formatCode>General</c:formatCode>
                <c:ptCount val="12"/>
                <c:pt idx="4">
                  <c:v>76</c:v>
                </c:pt>
                <c:pt idx="5">
                  <c:v>83.5</c:v>
                </c:pt>
                <c:pt idx="6">
                  <c:v>107</c:v>
                </c:pt>
                <c:pt idx="7">
                  <c:v>128.6</c:v>
                </c:pt>
                <c:pt idx="8">
                  <c:v>118.9</c:v>
                </c:pt>
                <c:pt idx="9">
                  <c:v>135.19999999999999</c:v>
                </c:pt>
                <c:pt idx="10">
                  <c:v>141</c:v>
                </c:pt>
                <c:pt idx="11">
                  <c:v>72.900000000000006</c:v>
                </c:pt>
              </c:numCache>
            </c:numRef>
          </c:val>
          <c:smooth val="0"/>
          <c:extLst xmlns:c16r2="http://schemas.microsoft.com/office/drawing/2015/06/chart">
            <c:ext xmlns:c16="http://schemas.microsoft.com/office/drawing/2014/chart" uri="{C3380CC4-5D6E-409C-BE32-E72D297353CC}">
              <c16:uniqueId val="{00000000-D445-4058-B2B1-70175D1D2839}"/>
            </c:ext>
          </c:extLst>
        </c:ser>
        <c:ser>
          <c:idx val="1"/>
          <c:order val="1"/>
          <c:tx>
            <c:strRef>
              <c:f>gráfico!$I$925</c:f>
              <c:strCache>
                <c:ptCount val="1"/>
                <c:pt idx="0">
                  <c:v>Hospital Dayton</c:v>
                </c:pt>
              </c:strCache>
            </c:strRef>
          </c:tx>
          <c:marker>
            <c:symbol val="triangle"/>
            <c:size val="7"/>
          </c:marker>
          <c:cat>
            <c:numRef>
              <c:f>gráfico!$G$926:$G$937</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gráfico!$I$926:$I$937</c:f>
              <c:numCache>
                <c:formatCode>General</c:formatCode>
                <c:ptCount val="12"/>
                <c:pt idx="1">
                  <c:v>152.9</c:v>
                </c:pt>
                <c:pt idx="2">
                  <c:v>183.5</c:v>
                </c:pt>
                <c:pt idx="3">
                  <c:v>145.4</c:v>
                </c:pt>
                <c:pt idx="4">
                  <c:v>137</c:v>
                </c:pt>
                <c:pt idx="5">
                  <c:v>99.3</c:v>
                </c:pt>
                <c:pt idx="6">
                  <c:v>125.1</c:v>
                </c:pt>
                <c:pt idx="7">
                  <c:v>134</c:v>
                </c:pt>
                <c:pt idx="8">
                  <c:v>80.3</c:v>
                </c:pt>
                <c:pt idx="9">
                  <c:v>92.2</c:v>
                </c:pt>
                <c:pt idx="10">
                  <c:v>142</c:v>
                </c:pt>
                <c:pt idx="11">
                  <c:v>73.099999999999994</c:v>
                </c:pt>
              </c:numCache>
            </c:numRef>
          </c:val>
          <c:smooth val="0"/>
          <c:extLst xmlns:c16r2="http://schemas.microsoft.com/office/drawing/2015/06/chart">
            <c:ext xmlns:c16="http://schemas.microsoft.com/office/drawing/2014/chart" uri="{C3380CC4-5D6E-409C-BE32-E72D297353CC}">
              <c16:uniqueId val="{00000001-D445-4058-B2B1-70175D1D2839}"/>
            </c:ext>
          </c:extLst>
        </c:ser>
        <c:ser>
          <c:idx val="2"/>
          <c:order val="2"/>
          <c:tx>
            <c:strRef>
              <c:f>gráfico!$J$925</c:f>
              <c:strCache>
                <c:ptCount val="1"/>
                <c:pt idx="0">
                  <c:v>El Sauce Dayton</c:v>
                </c:pt>
              </c:strCache>
            </c:strRef>
          </c:tx>
          <c:cat>
            <c:numRef>
              <c:f>gráfico!$G$926:$G$937</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gráfico!$J$926:$J$937</c:f>
              <c:numCache>
                <c:formatCode>General</c:formatCode>
                <c:ptCount val="12"/>
                <c:pt idx="1">
                  <c:v>101.4</c:v>
                </c:pt>
                <c:pt idx="2">
                  <c:v>128.80000000000001</c:v>
                </c:pt>
                <c:pt idx="3">
                  <c:v>128.4</c:v>
                </c:pt>
                <c:pt idx="4">
                  <c:v>65.099999999999994</c:v>
                </c:pt>
                <c:pt idx="5">
                  <c:v>75.2</c:v>
                </c:pt>
                <c:pt idx="6">
                  <c:v>122.2</c:v>
                </c:pt>
                <c:pt idx="7">
                  <c:v>67</c:v>
                </c:pt>
                <c:pt idx="8">
                  <c:v>49</c:v>
                </c:pt>
                <c:pt idx="9">
                  <c:v>55.8</c:v>
                </c:pt>
                <c:pt idx="10">
                  <c:v>69</c:v>
                </c:pt>
                <c:pt idx="11">
                  <c:v>57.8</c:v>
                </c:pt>
              </c:numCache>
            </c:numRef>
          </c:val>
          <c:smooth val="0"/>
          <c:extLst xmlns:c16r2="http://schemas.microsoft.com/office/drawing/2015/06/chart">
            <c:ext xmlns:c16="http://schemas.microsoft.com/office/drawing/2014/chart" uri="{C3380CC4-5D6E-409C-BE32-E72D297353CC}">
              <c16:uniqueId val="{00000002-D445-4058-B2B1-70175D1D2839}"/>
            </c:ext>
          </c:extLst>
        </c:ser>
        <c:ser>
          <c:idx val="3"/>
          <c:order val="3"/>
          <c:tx>
            <c:strRef>
              <c:f>gráfico!$K$925</c:f>
              <c:strCache>
                <c:ptCount val="1"/>
                <c:pt idx="0">
                  <c:v>Chepiquilla Teck</c:v>
                </c:pt>
              </c:strCache>
            </c:strRef>
          </c:tx>
          <c:cat>
            <c:numRef>
              <c:f>gráfico!$G$926:$G$937</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gráfico!$K$926:$K$937</c:f>
              <c:numCache>
                <c:formatCode>General</c:formatCode>
                <c:ptCount val="12"/>
                <c:pt idx="0">
                  <c:v>60.5</c:v>
                </c:pt>
                <c:pt idx="1">
                  <c:v>69.900000000000006</c:v>
                </c:pt>
                <c:pt idx="2">
                  <c:v>70</c:v>
                </c:pt>
                <c:pt idx="3">
                  <c:v>65.3</c:v>
                </c:pt>
                <c:pt idx="4">
                  <c:v>76.400000000000006</c:v>
                </c:pt>
                <c:pt idx="5">
                  <c:v>58</c:v>
                </c:pt>
                <c:pt idx="6">
                  <c:v>60</c:v>
                </c:pt>
                <c:pt idx="7">
                  <c:v>87</c:v>
                </c:pt>
                <c:pt idx="8">
                  <c:v>90</c:v>
                </c:pt>
                <c:pt idx="9">
                  <c:v>81</c:v>
                </c:pt>
                <c:pt idx="10">
                  <c:v>79</c:v>
                </c:pt>
                <c:pt idx="11">
                  <c:v>59</c:v>
                </c:pt>
              </c:numCache>
            </c:numRef>
          </c:val>
          <c:smooth val="0"/>
          <c:extLst xmlns:c16r2="http://schemas.microsoft.com/office/drawing/2015/06/chart">
            <c:ext xmlns:c16="http://schemas.microsoft.com/office/drawing/2014/chart" uri="{C3380CC4-5D6E-409C-BE32-E72D297353CC}">
              <c16:uniqueId val="{00000003-D445-4058-B2B1-70175D1D2839}"/>
            </c:ext>
          </c:extLst>
        </c:ser>
        <c:ser>
          <c:idx val="4"/>
          <c:order val="4"/>
          <c:tx>
            <c:strRef>
              <c:f>gráfico!$L$925</c:f>
              <c:strCache>
                <c:ptCount val="1"/>
                <c:pt idx="0">
                  <c:v>Urmeneta Teck</c:v>
                </c:pt>
              </c:strCache>
            </c:strRef>
          </c:tx>
          <c:marker>
            <c:symbol val="x"/>
            <c:size val="7"/>
          </c:marker>
          <c:cat>
            <c:numRef>
              <c:f>gráfico!$G$926:$G$937</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gráfico!$L$926:$L$937</c:f>
              <c:numCache>
                <c:formatCode>General</c:formatCode>
                <c:ptCount val="12"/>
                <c:pt idx="0">
                  <c:v>95.5</c:v>
                </c:pt>
                <c:pt idx="1">
                  <c:v>81</c:v>
                </c:pt>
                <c:pt idx="2">
                  <c:v>91.4</c:v>
                </c:pt>
                <c:pt idx="3">
                  <c:v>89.6</c:v>
                </c:pt>
                <c:pt idx="4">
                  <c:v>103.6</c:v>
                </c:pt>
                <c:pt idx="5">
                  <c:v>66.7</c:v>
                </c:pt>
                <c:pt idx="6">
                  <c:v>75.900000000000006</c:v>
                </c:pt>
                <c:pt idx="7">
                  <c:v>92</c:v>
                </c:pt>
                <c:pt idx="8">
                  <c:v>92</c:v>
                </c:pt>
                <c:pt idx="9">
                  <c:v>82</c:v>
                </c:pt>
                <c:pt idx="10">
                  <c:v>60</c:v>
                </c:pt>
              </c:numCache>
            </c:numRef>
          </c:val>
          <c:smooth val="0"/>
          <c:extLst xmlns:c16r2="http://schemas.microsoft.com/office/drawing/2015/06/chart">
            <c:ext xmlns:c16="http://schemas.microsoft.com/office/drawing/2014/chart" uri="{C3380CC4-5D6E-409C-BE32-E72D297353CC}">
              <c16:uniqueId val="{00000004-D445-4058-B2B1-70175D1D2839}"/>
            </c:ext>
          </c:extLst>
        </c:ser>
        <c:ser>
          <c:idx val="5"/>
          <c:order val="5"/>
          <c:tx>
            <c:strRef>
              <c:f>gráfico!$M$925</c:f>
              <c:strCache>
                <c:ptCount val="1"/>
                <c:pt idx="0">
                  <c:v>norma</c:v>
                </c:pt>
              </c:strCache>
            </c:strRef>
          </c:tx>
          <c:spPr>
            <a:ln w="38100">
              <a:solidFill>
                <a:srgbClr val="FF0000"/>
              </a:solidFill>
            </a:ln>
          </c:spPr>
          <c:marker>
            <c:symbol val="none"/>
          </c:marker>
          <c:cat>
            <c:numRef>
              <c:f>gráfico!$G$926:$G$937</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gráfico!$M$926:$M$937</c:f>
              <c:numCache>
                <c:formatCode>General</c:formatCode>
                <c:ptCount val="12"/>
                <c:pt idx="0">
                  <c:v>150</c:v>
                </c:pt>
                <c:pt idx="1">
                  <c:v>150</c:v>
                </c:pt>
                <c:pt idx="2">
                  <c:v>150</c:v>
                </c:pt>
                <c:pt idx="3">
                  <c:v>150</c:v>
                </c:pt>
                <c:pt idx="4">
                  <c:v>150</c:v>
                </c:pt>
                <c:pt idx="5">
                  <c:v>150</c:v>
                </c:pt>
                <c:pt idx="6">
                  <c:v>150</c:v>
                </c:pt>
                <c:pt idx="7">
                  <c:v>150</c:v>
                </c:pt>
                <c:pt idx="8">
                  <c:v>150</c:v>
                </c:pt>
                <c:pt idx="9">
                  <c:v>150</c:v>
                </c:pt>
                <c:pt idx="10">
                  <c:v>150</c:v>
                </c:pt>
                <c:pt idx="11">
                  <c:v>150</c:v>
                </c:pt>
              </c:numCache>
            </c:numRef>
          </c:val>
          <c:smooth val="0"/>
          <c:extLst xmlns:c16r2="http://schemas.microsoft.com/office/drawing/2015/06/chart">
            <c:ext xmlns:c16="http://schemas.microsoft.com/office/drawing/2014/chart" uri="{C3380CC4-5D6E-409C-BE32-E72D297353CC}">
              <c16:uniqueId val="{00000005-D445-4058-B2B1-70175D1D2839}"/>
            </c:ext>
          </c:extLst>
        </c:ser>
        <c:dLbls>
          <c:showLegendKey val="0"/>
          <c:showVal val="0"/>
          <c:showCatName val="0"/>
          <c:showSerName val="0"/>
          <c:showPercent val="0"/>
          <c:showBubbleSize val="0"/>
        </c:dLbls>
        <c:marker val="1"/>
        <c:smooth val="0"/>
        <c:axId val="636370976"/>
        <c:axId val="646529360"/>
      </c:lineChart>
      <c:catAx>
        <c:axId val="636370976"/>
        <c:scaling>
          <c:orientation val="minMax"/>
        </c:scaling>
        <c:delete val="0"/>
        <c:axPos val="b"/>
        <c:numFmt formatCode="General" sourceLinked="1"/>
        <c:majorTickMark val="none"/>
        <c:minorTickMark val="none"/>
        <c:tickLblPos val="nextTo"/>
        <c:crossAx val="646529360"/>
        <c:crosses val="autoZero"/>
        <c:auto val="1"/>
        <c:lblAlgn val="ctr"/>
        <c:lblOffset val="100"/>
        <c:noMultiLvlLbl val="0"/>
      </c:catAx>
      <c:valAx>
        <c:axId val="646529360"/>
        <c:scaling>
          <c:orientation val="minMax"/>
        </c:scaling>
        <c:delete val="0"/>
        <c:axPos val="l"/>
        <c:majorGridlines/>
        <c:title>
          <c:tx>
            <c:rich>
              <a:bodyPr/>
              <a:lstStyle/>
              <a:p>
                <a:pPr>
                  <a:defRPr/>
                </a:pPr>
                <a:r>
                  <a:rPr lang="es-CL"/>
                  <a:t>PM10 (ug/m3)</a:t>
                </a:r>
              </a:p>
            </c:rich>
          </c:tx>
          <c:layout/>
          <c:overlay val="0"/>
        </c:title>
        <c:numFmt formatCode="General" sourceLinked="1"/>
        <c:majorTickMark val="none"/>
        <c:minorTickMark val="none"/>
        <c:tickLblPos val="nextTo"/>
        <c:crossAx val="636370976"/>
        <c:crosses val="autoZero"/>
        <c:crossBetween val="between"/>
      </c:valAx>
    </c:plotArea>
    <c:legend>
      <c:legendPos val="r"/>
      <c:layout/>
      <c:overlay val="0"/>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4.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uioBqgPW4Udf/PSPjo7N6pioc5mF7jNO7xjld6RiyS0=</DigestValue>
    </Reference>
    <Reference Type="http://www.w3.org/2000/09/xmldsig#Object" URI="#idOfficeObject">
      <DigestMethod Algorithm="http://www.w3.org/2001/04/xmlenc#sha256"/>
      <DigestValue>hZ85tsMi7f1mJC74TeqPD7Uu4hHJ4E6FrhhMotA/VUU=</DigestValue>
    </Reference>
    <Reference Type="http://uri.etsi.org/01903#SignedProperties" URI="#idSignedProperties">
      <Transforms>
        <Transform Algorithm="http://www.w3.org/TR/2001/REC-xml-c14n-20010315"/>
      </Transforms>
      <DigestMethod Algorithm="http://www.w3.org/2001/04/xmlenc#sha256"/>
      <DigestValue>8VxhBdpGg+3PYBQlF9/OKzA2d2iBTW4EMz8kJNq9t1M=</DigestValue>
    </Reference>
    <Reference Type="http://www.w3.org/2000/09/xmldsig#Object" URI="#idValidSigLnImg">
      <DigestMethod Algorithm="http://www.w3.org/2001/04/xmlenc#sha256"/>
      <DigestValue>tiO/MNxF3mP4D+xTKgc40NHIO3JkaM1HlA87j9GTGdk=</DigestValue>
    </Reference>
    <Reference Type="http://www.w3.org/2000/09/xmldsig#Object" URI="#idInvalidSigLnImg">
      <DigestMethod Algorithm="http://www.w3.org/2001/04/xmlenc#sha256"/>
      <DigestValue>8fQxIeWGFCTTiKJD1MedIkfC/qWDzGecmVkFY19+lwU=</DigestValue>
    </Reference>
  </SignedInfo>
  <SignatureValue>Dk7MnyLGlibqLZXgiQG1DHwZsOHjMwOJKbZZ4dsJujY54/YITPHNGyXfyxqdMO7rBEvbwJj9NzdW
6Z6JQ6qc9digJg4HSTQ6G+pHFbqEYh6HZcnV2NIAeUXPRWz9XUQhELECdoSMeUdTOT86s/McUDd5
/Uy5JPFhJIIBrHxJGhSvcm98ebJK3ilV0JFrpjl/vl85eI3tlodofcRAoASPS/7M9LFUbeyDa+s9
1uAgQbYzFy2HN3masbtSbVe+9559/5ZNbz2rNlR5/9R4EBxo5EcFXdZ9+xDEwTYTW6xIGw/WZJSQ
gpv4ZIKEN8gZq7A/QdrAG0nG+7IbKGVQS4X+oQ==</SignatureValue>
  <KeyInfo>
    <X509Data>
      <X509Certificate>MIIHNjCCBh6gAwIBAgIQS+LYerJuwaNd7KreDeBOJ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IuHemur2fTu/biV98UkVfyPWUpZtJX8WjrWT2JpjoGVzaXSnm1r7out0TqFS5rj89rFjXYgDjYPR+WnGaRqRkEPbzQsPcuPo1MbUW74s2ZrdqjbqhbpEdWqfUszFwnZyzNRZclFVkRrqMo642gZz7F4CuWTjFWa8Mso39U5wW1ev/9mbSrb5w8d+KCY6UoiVFPJl1o1t7AfpU8c8jTfDG2UK9EqDtSf98Uv1NypTaoMYL7B+0HWzpbHA0FZIOiQaVXs9eid1FpPq942i3AnTDwSybl1rD7o/DvIpNSiZroHqTZlBTNJoOzJpOlBDT4Vc82/uaxJiaNdeBmFdzLaV08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Ivn/kcDgFQEi8NT7vnEHAOPiTvAfZcgcCPb6z+HP6Ck=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cC1cDC6ZicVeLSRYXabmMdy3i274r+eBXnnLLyEYfPE=</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0e5haqBo65cJKRbs7hWpxbxxxyKtTevgHcPrMfdzu54=</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0Ny/j7o4StMq+WoHX5/bNlpCbb7jhZdxh1LGl5h5FGo=</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MiXhz2JRiAYxLC9smDTeVNcXHzGm4WR5NqxDcXpGnmU=</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sIrIt/0wssJ+7X5yU7VzjsojvAGxiCKRp3nIpEqfhZg=</DigestValue>
      </Reference>
      <Reference URI="/word/charts/_rels/chart6.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Pvh9rLCG+BHnpqeVVyzq0buw+w78/LjPyOIgdAdnsnw=</DigestValue>
      </Reference>
      <Reference URI="/word/charts/_rels/chart7.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BvfR4wACPhajgBZcS1DzzTyq9Y6BTo82hYFgCOTty2Q=</DigestValue>
      </Reference>
      <Reference URI="/word/charts/_rels/chart8.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6fvyw2Gy4EAvD2TepiuOc8hfx42J9N2R4Jd6Eqe273E=</DigestValue>
      </Reference>
      <Reference URI="/word/charts/chart1.xml?ContentType=application/vnd.openxmlformats-officedocument.drawingml.chart+xml">
        <DigestMethod Algorithm="http://www.w3.org/2001/04/xmlenc#sha256"/>
        <DigestValue>PrTOCnBH6muZyMElka4YZD5RGG/4BF1IyH9ioCsG2l4=</DigestValue>
      </Reference>
      <Reference URI="/word/charts/chart2.xml?ContentType=application/vnd.openxmlformats-officedocument.drawingml.chart+xml">
        <DigestMethod Algorithm="http://www.w3.org/2001/04/xmlenc#sha256"/>
        <DigestValue>sptMABR2f/xr2U+8yQBqjK0vTguh3BMRJzSAMlv9xJE=</DigestValue>
      </Reference>
      <Reference URI="/word/charts/chart3.xml?ContentType=application/vnd.openxmlformats-officedocument.drawingml.chart+xml">
        <DigestMethod Algorithm="http://www.w3.org/2001/04/xmlenc#sha256"/>
        <DigestValue>Xej6VbF65ZBinyGzSfclD23aZQe+q4CS0D/Ep4ipLVY=</DigestValue>
      </Reference>
      <Reference URI="/word/charts/chart4.xml?ContentType=application/vnd.openxmlformats-officedocument.drawingml.chart+xml">
        <DigestMethod Algorithm="http://www.w3.org/2001/04/xmlenc#sha256"/>
        <DigestValue>DVsPZvnKkZeZofKxf8OHpM51j9XYfYRmxaHBWv5/OM0=</DigestValue>
      </Reference>
      <Reference URI="/word/charts/chart5.xml?ContentType=application/vnd.openxmlformats-officedocument.drawingml.chart+xml">
        <DigestMethod Algorithm="http://www.w3.org/2001/04/xmlenc#sha256"/>
        <DigestValue>1f0I1PTpho9PxfKFIVSFREEptMAhA3cCa2VfFK1SY0M=</DigestValue>
      </Reference>
      <Reference URI="/word/charts/chart6.xml?ContentType=application/vnd.openxmlformats-officedocument.drawingml.chart+xml">
        <DigestMethod Algorithm="http://www.w3.org/2001/04/xmlenc#sha256"/>
        <DigestValue>2OygoICG+uWCMOPBWVzcxc9V7mdKFrFpCSChWc92qx8=</DigestValue>
      </Reference>
      <Reference URI="/word/charts/chart7.xml?ContentType=application/vnd.openxmlformats-officedocument.drawingml.chart+xml">
        <DigestMethod Algorithm="http://www.w3.org/2001/04/xmlenc#sha256"/>
        <DigestValue>8q5FJ4cY2Qr0KDmpzJxXmg8jeBONU+8QYWQXVldie5g=</DigestValue>
      </Reference>
      <Reference URI="/word/charts/chart8.xml?ContentType=application/vnd.openxmlformats-officedocument.drawingml.chart+xml">
        <DigestMethod Algorithm="http://www.w3.org/2001/04/xmlenc#sha256"/>
        <DigestValue>fct+yR7avao/wyTNfi0IqWIXQbBC6sYSYTb1QUtAU8Q=</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colors3.xml?ContentType=application/vnd.ms-office.chartcolorstyle+xml">
        <DigestMethod Algorithm="http://www.w3.org/2001/04/xmlenc#sha256"/>
        <DigestValue>BP77p9MYU/oKpjblyLjjCPwxJqm0ih9EkJR//5HVqS8=</DigestValue>
      </Reference>
      <Reference URI="/word/charts/colors4.xml?ContentType=application/vnd.ms-office.chartcolorstyle+xml">
        <DigestMethod Algorithm="http://www.w3.org/2001/04/xmlenc#sha256"/>
        <DigestValue>BP77p9MYU/oKpjblyLjjCPwxJqm0ih9EkJR//5HVqS8=</DigestValue>
      </Reference>
      <Reference URI="/word/charts/colors5.xml?ContentType=application/vnd.ms-office.chartcolorstyle+xml">
        <DigestMethod Algorithm="http://www.w3.org/2001/04/xmlenc#sha256"/>
        <DigestValue>BP77p9MYU/oKpjblyLjjCPwxJqm0ih9EkJR//5HVqS8=</DigestValue>
      </Reference>
      <Reference URI="/word/charts/colors6.xml?ContentType=application/vnd.ms-office.chartcolorstyle+xml">
        <DigestMethod Algorithm="http://www.w3.org/2001/04/xmlenc#sha256"/>
        <DigestValue>BP77p9MYU/oKpjblyLjjCPwxJqm0ih9EkJR//5HVqS8=</DigestValue>
      </Reference>
      <Reference URI="/word/charts/colors7.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24E1vVLFmxMV3DtfCb1AmFRn8EwaB3VOfSklxhdWLYc=</DigestValue>
      </Reference>
      <Reference URI="/word/charts/style2.xml?ContentType=application/vnd.ms-office.chartstyle+xml">
        <DigestMethod Algorithm="http://www.w3.org/2001/04/xmlenc#sha256"/>
        <DigestValue>24E1vVLFmxMV3DtfCb1AmFRn8EwaB3VOfSklxhdWLYc=</DigestValue>
      </Reference>
      <Reference URI="/word/charts/style3.xml?ContentType=application/vnd.ms-office.chartstyle+xml">
        <DigestMethod Algorithm="http://www.w3.org/2001/04/xmlenc#sha256"/>
        <DigestValue>24E1vVLFmxMV3DtfCb1AmFRn8EwaB3VOfSklxhdWLYc=</DigestValue>
      </Reference>
      <Reference URI="/word/charts/style4.xml?ContentType=application/vnd.ms-office.chartstyle+xml">
        <DigestMethod Algorithm="http://www.w3.org/2001/04/xmlenc#sha256"/>
        <DigestValue>24E1vVLFmxMV3DtfCb1AmFRn8EwaB3VOfSklxhdWLYc=</DigestValue>
      </Reference>
      <Reference URI="/word/charts/style5.xml?ContentType=application/vnd.ms-office.chartstyle+xml">
        <DigestMethod Algorithm="http://www.w3.org/2001/04/xmlenc#sha256"/>
        <DigestValue>24E1vVLFmxMV3DtfCb1AmFRn8EwaB3VOfSklxhdWLYc=</DigestValue>
      </Reference>
      <Reference URI="/word/charts/style6.xml?ContentType=application/vnd.ms-office.chartstyle+xml">
        <DigestMethod Algorithm="http://www.w3.org/2001/04/xmlenc#sha256"/>
        <DigestValue>24E1vVLFmxMV3DtfCb1AmFRn8EwaB3VOfSklxhdWLYc=</DigestValue>
      </Reference>
      <Reference URI="/word/charts/style7.xml?ContentType=application/vnd.ms-office.chartstyle+xml">
        <DigestMethod Algorithm="http://www.w3.org/2001/04/xmlenc#sha256"/>
        <DigestValue>24E1vVLFmxMV3DtfCb1AmFRn8EwaB3VOfSklxhdWLYc=</DigestValue>
      </Reference>
      <Reference URI="/word/document.xml?ContentType=application/vnd.openxmlformats-officedocument.wordprocessingml.document.main+xml">
        <DigestMethod Algorithm="http://www.w3.org/2001/04/xmlenc#sha256"/>
        <DigestValue>WwmxMC+NPhmC4/Ew6mbqNhUb35xgKLxlCqYyI5gEv3c=</DigestValue>
      </Reference>
      <Reference URI="/word/endnotes.xml?ContentType=application/vnd.openxmlformats-officedocument.wordprocessingml.endnotes+xml">
        <DigestMethod Algorithm="http://www.w3.org/2001/04/xmlenc#sha256"/>
        <DigestValue>kuvw7phSsynnOpBUnZG6IWKvSVt9gX0PCWyj3yV0gWM=</DigestValue>
      </Reference>
      <Reference URI="/word/fontTable.xml?ContentType=application/vnd.openxmlformats-officedocument.wordprocessingml.fontTable+xml">
        <DigestMethod Algorithm="http://www.w3.org/2001/04/xmlenc#sha256"/>
        <DigestValue>0BKk72p31ifWRxaWJkgrbV+xy50UJFh0gaYAIgKk0VQ=</DigestValue>
      </Reference>
      <Reference URI="/word/footer1.xml?ContentType=application/vnd.openxmlformats-officedocument.wordprocessingml.footer+xml">
        <DigestMethod Algorithm="http://www.w3.org/2001/04/xmlenc#sha256"/>
        <DigestValue>daE5IRuwDY8KEOPQkhFGezdh7IllCeaLCKNJ4acYJiY=</DigestValue>
      </Reference>
      <Reference URI="/word/footer2.xml?ContentType=application/vnd.openxmlformats-officedocument.wordprocessingml.footer+xml">
        <DigestMethod Algorithm="http://www.w3.org/2001/04/xmlenc#sha256"/>
        <DigestValue>KY3xA0cf6G0HvAtp/w42Z4HsAGstyHYAFpF9ZrGUW9Q=</DigestValue>
      </Reference>
      <Reference URI="/word/footer3.xml?ContentType=application/vnd.openxmlformats-officedocument.wordprocessingml.footer+xml">
        <DigestMethod Algorithm="http://www.w3.org/2001/04/xmlenc#sha256"/>
        <DigestValue>cD4q4nbYtj4lEdnmjNC7Ulj59DjQVQLn3ZHY35/HEto=</DigestValue>
      </Reference>
      <Reference URI="/word/footnotes.xml?ContentType=application/vnd.openxmlformats-officedocument.wordprocessingml.footnotes+xml">
        <DigestMethod Algorithm="http://www.w3.org/2001/04/xmlenc#sha256"/>
        <DigestValue>2ZXNSXPZs50xqXiCLEmBrhhXkH8yZrkUr2/MxPGY9UE=</DigestValue>
      </Reference>
      <Reference URI="/word/header1.xml?ContentType=application/vnd.openxmlformats-officedocument.wordprocessingml.header+xml">
        <DigestMethod Algorithm="http://www.w3.org/2001/04/xmlenc#sha256"/>
        <DigestValue>i76vKcNxjvq84X+J2gtgK1GL8y0WWA+Lm+t1eDKX2/A=</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zB8mcNrk+QVnbGaoOFTz/sajRZs5RYqj4FsFN6NBvt4=</DigestValue>
      </Reference>
      <Reference URI="/word/media/image11.jpeg?ContentType=image/jpeg">
        <DigestMethod Algorithm="http://www.w3.org/2001/04/xmlenc#sha256"/>
        <DigestValue>XOtKvOyhDYpzv0E64NbvbsiuBzX8y/SrMMAIn22c24k=</DigestValue>
      </Reference>
      <Reference URI="/word/media/image12.jpeg?ContentType=image/jpeg">
        <DigestMethod Algorithm="http://www.w3.org/2001/04/xmlenc#sha256"/>
        <DigestValue>PItRuyup/MP1Vy/oXcKusb6zriTjQi1x4Q3LLrTwxgw=</DigestValue>
      </Reference>
      <Reference URI="/word/media/image13.jpeg?ContentType=image/jpeg">
        <DigestMethod Algorithm="http://www.w3.org/2001/04/xmlenc#sha256"/>
        <DigestValue>f7JxDHkdQ+3mJAQ9zofmcoZ/2ZBWp7yGR6TJxkAA1uY=</DigestValue>
      </Reference>
      <Reference URI="/word/media/image14.jpeg?ContentType=image/jpeg">
        <DigestMethod Algorithm="http://www.w3.org/2001/04/xmlenc#sha256"/>
        <DigestValue>Oji6YZjqtbWArJJm9pIDSE+GK1D8+Jl6MdJ6q7nGyJA=</DigestValue>
      </Reference>
      <Reference URI="/word/media/image15.emf?ContentType=image/x-emf">
        <DigestMethod Algorithm="http://www.w3.org/2001/04/xmlenc#sha256"/>
        <DigestValue>Q/LP1nclc7U1npqyoBG3VUNf9wROgCwAeJ1xga06LRc=</DigestValue>
      </Reference>
      <Reference URI="/word/media/image16.jpg?ContentType=image/jpeg">
        <DigestMethod Algorithm="http://www.w3.org/2001/04/xmlenc#sha256"/>
        <DigestValue>+Qz/0KBK3fCqQ94mgzG6bss0UsNTbr0Na/ljZ0kCiVY=</DigestValue>
      </Reference>
      <Reference URI="/word/media/image17.jpg?ContentType=image/jpeg">
        <DigestMethod Algorithm="http://www.w3.org/2001/04/xmlenc#sha256"/>
        <DigestValue>LRf2i1wXjYReU2Y3JAl1LVxpRXKd//VzPEMB3e5A87I=</DigestValue>
      </Reference>
      <Reference URI="/word/media/image18.jpg?ContentType=image/jpeg">
        <DigestMethod Algorithm="http://www.w3.org/2001/04/xmlenc#sha256"/>
        <DigestValue>p3CKG+FesXEwKYtrDDGhhvHFqIWrgY9JyPkfiX0bpio=</DigestValue>
      </Reference>
      <Reference URI="/word/media/image19.jpg?ContentType=image/jpeg">
        <DigestMethod Algorithm="http://www.w3.org/2001/04/xmlenc#sha256"/>
        <DigestValue>mzYgjs1Lu/L00n6IR1DpdwigiGvKVJLVAe1N7q47Crk=</DigestValue>
      </Reference>
      <Reference URI="/word/media/image2.emf?ContentType=image/x-emf">
        <DigestMethod Algorithm="http://www.w3.org/2001/04/xmlenc#sha256"/>
        <DigestValue>WZs0wao+l1Kx9AYfCfJDtu0V8Nbosaf3VMH1edVxd3g=</DigestValue>
      </Reference>
      <Reference URI="/word/media/image20.jpeg?ContentType=image/jpeg">
        <DigestMethod Algorithm="http://www.w3.org/2001/04/xmlenc#sha256"/>
        <DigestValue>8slcC5RkgBgiYWbhkshaXmLGle3nj2N+G1U+NyuGRsU=</DigestValue>
      </Reference>
      <Reference URI="/word/media/image21.JPG?ContentType=image/jpeg">
        <DigestMethod Algorithm="http://www.w3.org/2001/04/xmlenc#sha256"/>
        <DigestValue>CCUWlbVyDmwG0n5mk6dLakFOXAGjPQ3MFIGOJySBWGQ=</DigestValue>
      </Reference>
      <Reference URI="/word/media/image22.png?ContentType=image/png">
        <DigestMethod Algorithm="http://www.w3.org/2001/04/xmlenc#sha256"/>
        <DigestValue>O6KhuIitNjPB1sZYIUKgTXq6FgI6NmXFD1BqneUamZw=</DigestValue>
      </Reference>
      <Reference URI="/word/media/image23.png?ContentType=image/png">
        <DigestMethod Algorithm="http://www.w3.org/2001/04/xmlenc#sha256"/>
        <DigestValue>dBhPJdBASKBGw4YKzMOGhfANUkPt19JNNFS6ac/42Z0=</DigestValue>
      </Reference>
      <Reference URI="/word/media/image24.png?ContentType=image/png">
        <DigestMethod Algorithm="http://www.w3.org/2001/04/xmlenc#sha256"/>
        <DigestValue>wLN/S+ZBHDo1A99rJ91aQ/Ki6Wj3ZDl6U9w2lLahUao=</DigestValue>
      </Reference>
      <Reference URI="/word/media/image25.jpeg?ContentType=image/jpeg">
        <DigestMethod Algorithm="http://www.w3.org/2001/04/xmlenc#sha256"/>
        <DigestValue>EVujBCT7tToJK57azbx1hLyxd7Nr7Mqn9IGD6an0Hu4=</DigestValue>
      </Reference>
      <Reference URI="/word/media/image26.jpg?ContentType=image/jpeg">
        <DigestMethod Algorithm="http://www.w3.org/2001/04/xmlenc#sha256"/>
        <DigestValue>rGZc8d66RA1ZGfhsK0peNK+uUzfkrkfAJYmnFsmGWjE=</DigestValue>
      </Reference>
      <Reference URI="/word/media/image27.jpg?ContentType=image/jpeg">
        <DigestMethod Algorithm="http://www.w3.org/2001/04/xmlenc#sha256"/>
        <DigestValue>zOh85oSa7YwlgMSoonfboZPKisVTEheYUXULoSCUYcY=</DigestValue>
      </Reference>
      <Reference URI="/word/media/image28.jpg?ContentType=image/jpeg">
        <DigestMethod Algorithm="http://www.w3.org/2001/04/xmlenc#sha256"/>
        <DigestValue>p5rmf/9JJzOleOkIkQCbc264lEir1QL6N0wa0NvULXQ=</DigestValue>
      </Reference>
      <Reference URI="/word/media/image29.jpg?ContentType=image/jpeg">
        <DigestMethod Algorithm="http://www.w3.org/2001/04/xmlenc#sha256"/>
        <DigestValue>vpPLu311Kppoq+U77oVIL9OZVwQMT/qSkhw0z7p3cJU=</DigestValue>
      </Reference>
      <Reference URI="/word/media/image3.emf?ContentType=image/x-emf">
        <DigestMethod Algorithm="http://www.w3.org/2001/04/xmlenc#sha256"/>
        <DigestValue>5ihtMSG3YwlBAMQUvmcP5zrxR2jsNgfgHX3kz6ukeCE=</DigestValue>
      </Reference>
      <Reference URI="/word/media/image30.jpg?ContentType=image/jpeg">
        <DigestMethod Algorithm="http://www.w3.org/2001/04/xmlenc#sha256"/>
        <DigestValue>nvyKgGI4Ii0ulp+MywwMWJWL2qSd8zAe09qH7c5sBD4=</DigestValue>
      </Reference>
      <Reference URI="/word/media/image31.jpg?ContentType=image/jpeg">
        <DigestMethod Algorithm="http://www.w3.org/2001/04/xmlenc#sha256"/>
        <DigestValue>bF+oVERs4mba6QpvyDeLVkgkh7IpkTK1K+xo6EqtyYQ=</DigestValue>
      </Reference>
      <Reference URI="/word/media/image32.jpg?ContentType=image/jpeg">
        <DigestMethod Algorithm="http://www.w3.org/2001/04/xmlenc#sha256"/>
        <DigestValue>GkJJkVGzXNrakbnHUFIqjKk51fDCH6SDz+6O81hyLrE=</DigestValue>
      </Reference>
      <Reference URI="/word/media/image33.png?ContentType=image/png">
        <DigestMethod Algorithm="http://www.w3.org/2001/04/xmlenc#sha256"/>
        <DigestValue>e+1ZG+5FpZZI/lnP6KrP0SBKo7xDHJHiV15x36sjuAw=</DigestValue>
      </Reference>
      <Reference URI="/word/media/image34.png?ContentType=image/png">
        <DigestMethod Algorithm="http://www.w3.org/2001/04/xmlenc#sha256"/>
        <DigestValue>d49VSip+BABV3blQEZmRRQZ0LhdNtqLefYgx0pxKkzY=</DigestValue>
      </Reference>
      <Reference URI="/word/media/image35.png?ContentType=image/png">
        <DigestMethod Algorithm="http://www.w3.org/2001/04/xmlenc#sha256"/>
        <DigestValue>zygynev7F4uDv3KYXiv0jaOCVGxhu1U97zkcozobxzI=</DigestValue>
      </Reference>
      <Reference URI="/word/media/image36.png?ContentType=image/png">
        <DigestMethod Algorithm="http://www.w3.org/2001/04/xmlenc#sha256"/>
        <DigestValue>WuGZNmlsJsvMyZ9Xgcn0nhkjgVutGrpki0dprZGeO7k=</DigestValue>
      </Reference>
      <Reference URI="/word/media/image37.jpg?ContentType=image/jpeg">
        <DigestMethod Algorithm="http://www.w3.org/2001/04/xmlenc#sha256"/>
        <DigestValue>R4rrJVviRV2xQkWVTSXZfnudHqFTkehkiGeWd8K6FdY=</DigestValue>
      </Reference>
      <Reference URI="/word/media/image38.jpg?ContentType=image/jpeg">
        <DigestMethod Algorithm="http://www.w3.org/2001/04/xmlenc#sha256"/>
        <DigestValue>lRzM2GX5vv4INcNZ/YCBTeVaVfdJQVCf/ZoIK51IDXA=</DigestValue>
      </Reference>
      <Reference URI="/word/media/image39.jpg?ContentType=image/jpeg">
        <DigestMethod Algorithm="http://www.w3.org/2001/04/xmlenc#sha256"/>
        <DigestValue>DiO1kl5Dz/W0ViW+QgbrpqWVgPSg509F2ou98f7oczE=</DigestValue>
      </Reference>
      <Reference URI="/word/media/image4.emf?ContentType=image/x-emf">
        <DigestMethod Algorithm="http://www.w3.org/2001/04/xmlenc#sha256"/>
        <DigestValue>l6NfE5eBcVz9KKcrv0TE+CasO6ikPXvWbBKONkDFlYw=</DigestValue>
      </Reference>
      <Reference URI="/word/media/image40.jpg?ContentType=image/jpeg">
        <DigestMethod Algorithm="http://www.w3.org/2001/04/xmlenc#sha256"/>
        <DigestValue>dI2+hvbXHilLE7bC1eeCFVD0LSK+zhzj56nqpOyB0I4=</DigestValue>
      </Reference>
      <Reference URI="/word/media/image41.jpg?ContentType=image/jpeg">
        <DigestMethod Algorithm="http://www.w3.org/2001/04/xmlenc#sha256"/>
        <DigestValue>Bs/VuiUQdJLcCS7ZUsv06hgS2HEpaDqcokoGwdeq+28=</DigestValue>
      </Reference>
      <Reference URI="/word/media/image42.jpg?ContentType=image/jpeg">
        <DigestMethod Algorithm="http://www.w3.org/2001/04/xmlenc#sha256"/>
        <DigestValue>BJwFZhjtN2mv23hx8zvfISTRT0Bt/GUG/TkvisHLsJk=</DigestValue>
      </Reference>
      <Reference URI="/word/media/image43.jpg?ContentType=image/jpeg">
        <DigestMethod Algorithm="http://www.w3.org/2001/04/xmlenc#sha256"/>
        <DigestValue>ikic1JUkY0Bn2o37YI3dU5bHuk5d+nNy7VatIO/2/u8=</DigestValue>
      </Reference>
      <Reference URI="/word/media/image44.jpg?ContentType=image/jpeg">
        <DigestMethod Algorithm="http://www.w3.org/2001/04/xmlenc#sha256"/>
        <DigestValue>eAUw0tynDsWiLddeXWbb/fGdviRPsq5rxxQjlULqjKk=</DigestValue>
      </Reference>
      <Reference URI="/word/media/image45.jpg?ContentType=image/jpeg">
        <DigestMethod Algorithm="http://www.w3.org/2001/04/xmlenc#sha256"/>
        <DigestValue>Jf9BuUmFENVscuAUN9G20AUmZ+0Qk7tICIBv7DTZXEc=</DigestValue>
      </Reference>
      <Reference URI="/word/media/image46.jpg?ContentType=image/jpeg">
        <DigestMethod Algorithm="http://www.w3.org/2001/04/xmlenc#sha256"/>
        <DigestValue>XzpgsX8oc2Kv9rBCarfQC8LxN/ieNkZhtLw7p769M8U=</DigestValue>
      </Reference>
      <Reference URI="/word/media/image47.jpg?ContentType=image/jpeg">
        <DigestMethod Algorithm="http://www.w3.org/2001/04/xmlenc#sha256"/>
        <DigestValue>AB0UmDCLXFVw4TRJpe0oUfbFkGdfYr1BCjAZBeixI1Y=</DigestValue>
      </Reference>
      <Reference URI="/word/media/image48.jpg?ContentType=image/jpeg">
        <DigestMethod Algorithm="http://www.w3.org/2001/04/xmlenc#sha256"/>
        <DigestValue>ePVBTcolSVQxCAs5dzMa8MkEXEo9183OW2hkUVUZLtk=</DigestValue>
      </Reference>
      <Reference URI="/word/media/image5.png?ContentType=image/png">
        <DigestMethod Algorithm="http://www.w3.org/2001/04/xmlenc#sha256"/>
        <DigestValue>014rDYpMntf/FAchJksO66Ry/FgMOUt05wbVvHssX2s=</DigestValue>
      </Reference>
      <Reference URI="/word/media/image6.jpg?ContentType=image/jpeg">
        <DigestMethod Algorithm="http://www.w3.org/2001/04/xmlenc#sha256"/>
        <DigestValue>bNFqNX2Ti/jMb1kfB+jZAHVu3GF/c7zXFj4RJZPVBtc=</DigestValue>
      </Reference>
      <Reference URI="/word/media/image7.jpg?ContentType=image/jpeg">
        <DigestMethod Algorithm="http://www.w3.org/2001/04/xmlenc#sha256"/>
        <DigestValue>nl3d1OK58ElYgH2eM1UCxwfM6FZ30Es2PhPBO2t91KY=</DigestValue>
      </Reference>
      <Reference URI="/word/media/image8.png?ContentType=image/png">
        <DigestMethod Algorithm="http://www.w3.org/2001/04/xmlenc#sha256"/>
        <DigestValue>clqZh2UV8S4bK6/4EslhQzM1d74J1AZ9BOpeNNFwiMI=</DigestValue>
      </Reference>
      <Reference URI="/word/media/image80.png?ContentType=image/png">
        <DigestMethod Algorithm="http://www.w3.org/2001/04/xmlenc#sha256"/>
        <DigestValue>clqZh2UV8S4bK6/4EslhQzM1d74J1AZ9BOpeNNFwiMI=</DigestValue>
      </Reference>
      <Reference URI="/word/media/image9.jpg?ContentType=image/jpeg">
        <DigestMethod Algorithm="http://www.w3.org/2001/04/xmlenc#sha256"/>
        <DigestValue>jo9bcnyLPiUUbM7ts0IAXdAgTa+7VCBi0rbbRcckzwY=</DigestValue>
      </Reference>
      <Reference URI="/word/media/image90.jpg?ContentType=image/jpeg">
        <DigestMethod Algorithm="http://www.w3.org/2001/04/xmlenc#sha256"/>
        <DigestValue>jo9bcnyLPiUUbM7ts0IAXdAgTa+7VCBi0rbbRcckzwY=</DigestValue>
      </Reference>
      <Reference URI="/word/numbering.xml?ContentType=application/vnd.openxmlformats-officedocument.wordprocessingml.numbering+xml">
        <DigestMethod Algorithm="http://www.w3.org/2001/04/xmlenc#sha256"/>
        <DigestValue>WqRgiGHLpmriRIQ5qy+4l55MWwSUdSotuh6duxbBIBU=</DigestValue>
      </Reference>
      <Reference URI="/word/settings.xml?ContentType=application/vnd.openxmlformats-officedocument.wordprocessingml.settings+xml">
        <DigestMethod Algorithm="http://www.w3.org/2001/04/xmlenc#sha256"/>
        <DigestValue>jrie6KeCWfOU+Q/qKBArG1m98SgrR+xDDLcN5KebKLg=</DigestValue>
      </Reference>
      <Reference URI="/word/styles.xml?ContentType=application/vnd.openxmlformats-officedocument.wordprocessingml.styles+xml">
        <DigestMethod Algorithm="http://www.w3.org/2001/04/xmlenc#sha256"/>
        <DigestValue>oOE9o51TmftN6gD9zs66xQXXUHqkw9aE431pYq/uVes=</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zv3WAU/xP0D5R8J6rzPS0NWimHlJS9jv57Ks3dXN4uk=</DigestValue>
      </Reference>
    </Manifest>
    <SignatureProperties>
      <SignatureProperty Id="idSignatureTime" Target="#idPackageSignature">
        <mdssi:SignatureTime xmlns:mdssi="http://schemas.openxmlformats.org/package/2006/digital-signature">
          <mdssi:Format>YYYY-MM-DDThh:mm:ssTZD</mdssi:Format>
          <mdssi:Value>2017-11-03T13:18:18Z</mdssi:Value>
        </mdssi:SignatureTime>
      </SignatureProperty>
    </SignatureProperties>
  </Object>
  <Object Id="idOfficeObject">
    <SignatureProperties>
      <SignatureProperty Id="idOfficeV1Details" Target="#idPackageSignature">
        <SignatureInfoV1 xmlns="http://schemas.microsoft.com/office/2006/digsig">
          <SetupID>{817E28A1-A41A-495B-8268-15AD69A0C9D8}</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2017-11-03T13:18:18Z</xd:SigningTime>
          <xd:SigningCertificate>
            <xd:Cert>
              <xd:CertDigest>
                <DigestMethod Algorithm="http://www.w3.org/2001/04/xmlenc#sha256"/>
                <DigestValue>kbs7VhDpTr4ESDJrYc6SEsFHNKw3vVxJzyDKRBfw+Ig=</DigestValue>
              </xd:CertDigest>
              <xd:IssuerSerial>
                <X509IssuerName>E=e-sign@e-sign.cl, CN=E-Sign Firma Electronica Avanzada para Estado de Chile CA, OU=Class 2 Managed PKI Individual Subscriber CA, OU=Symantec Trust Network, O=E-Sign S.A., C=CL</X509IssuerName>
                <X509SerialNumber>100869949495430005031569662219204447783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ABAAB/AAAAAAAAAAAAAADPJwAApBEAACBFTUYAAAEAOBgBAMs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AAD1AAAAQxblRpcV5UZTAGUAZwBvAFgl5hhVAEkAoh0haCIAigGQbzkA7QAAAERvOQA7XEVpILi7CO0AAAABAAAAFuL7I2RvOQDaW0VpBAAAAAIAAAAAAAAAAAAAAAAAAAAW4vsjUHE5ADUojmlALrgIBAAAAICWeQPofDkAAACOaZhvOQBFKzZpIAAAAP////8AAAAAAAAAABUAAAAAAAAAcAAAAAEAAAABAAAAJAAAACQAAAAQAAAAAAAAAAAAHweAlnkDARwBAAAAAADNFwoEWHA5AFhwOQAwhURpAAAAAAAAAADIYM8jAAAAAAEAAAAAAAAAGHA5AFY5WHZ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O0AbgAA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Object Id="idInvalidSigLnImg">AQAAAGwAAAAAAAAAAAAAACABAAB/AAAAAAAAAAAAAADPJwAApBEAACBFTUYAAAEA1BsBANE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6IU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Ud6AhDXdIuZBqdF2Qav//AAAAANZ1floAANiYOQAnAAAAAAAAAGB5PQAsmDkAaPPXdQAAAAAAAENoYXJVcHBlclcAjjsAMJA7AKhTpQjAlzsAhJg5AIABXHYNXFd231tXdoSYOQBkAQAABGWEdQRlhHXgoXoDAAgAAAACAAAAAAAApJg5AJdshHUAAAAAAAAAAN6ZOQAJAAAAzJk5AAkAAAAAAAAAAAAAAMyZOQDcmDkAmuyDdQAAAAAAAgAAAAA5AAkAAADMmTkACQAAAEwShXUAAAAAAAAAAMyZOQAJAAAAAAAAAAiZOQBAMIN1AAAAAAACAADMmTk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g9Y4MyFE7AAEAAABgxbAIAAAAAAhujAwDAAAAyFE7AFh1jAwAAAAACG6MDDdaNmkDAAAAQFo2aQEAAAAQ0t4IQDFsabmPMWlQWDkAgAFcdg1cV3bfW1d2UFg5AGQBAAAEZYR1BGWEdRC+3ggACAAAAAIAAAAAAABwWDkAl2yEdQAAAAAAAAAApFk5AAYAAACYWTkABgAAAAAAAAAAAAAAmFk5AKhYOQCa7IN1AAAAAAACAAAAADkABgAAAJhZOQAGAAAATBKFdQAAAAAAAAAAmFk5AAYAAAAAAAAA1Fg5AEAwg3UAAAAAAAIAAJhZO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HwcoChEmA6NXdn8mjmm7HgFzAAAAAFgl5hj8cDkAJBshFyIAigFZKY5pvG85AAAAAACYaB8H/HA5ACSIgBIEcDkA6SiOaVMAZQBnAG8AZQAgAFUASQAAAAAABSmOadRwOQDhAAAAfG85ADtcRWkguLsI4QAAAAEAAABGChEmAAA5ANpbRWkEAAAABQAAAAAAAAAAAAAAAAAAAEYKESaIcTkANSiOaUAuuAgEAAAAmGgfBwAAAABZKI5pAAAAAAAAZQBnAG8AZQAgAFUASQAAAAoJWHA5AFhwOQDhAAAA9G85AAAAAAAoChEmAAAAAAEAAAAAAAAAGHA5AFY5WHZ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O0AbgAA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v/dJCWb2NIb+0dIY//qTFfpVvvCxizubZwucLqiKeaU=</DigestValue>
    </Reference>
    <Reference Type="http://www.w3.org/2000/09/xmldsig#Object" URI="#idOfficeObject">
      <DigestMethod Algorithm="http://www.w3.org/2001/04/xmlenc#sha256"/>
      <DigestValue>wr+fqwyLg47uwHgh4VcoJIKuJ+ogWzGkQAwZn3lsYNw=</DigestValue>
    </Reference>
    <Reference Type="http://uri.etsi.org/01903#SignedProperties" URI="#idSignedProperties">
      <Transforms>
        <Transform Algorithm="http://www.w3.org/TR/2001/REC-xml-c14n-20010315"/>
      </Transforms>
      <DigestMethod Algorithm="http://www.w3.org/2001/04/xmlenc#sha256"/>
      <DigestValue>TB3ZO5O9UBOmNtCWeVKdsSj3sKLLzBXeSDGX1vkJ7KA=</DigestValue>
    </Reference>
    <Reference Type="http://www.w3.org/2000/09/xmldsig#Object" URI="#idValidSigLnImg">
      <DigestMethod Algorithm="http://www.w3.org/2001/04/xmlenc#sha256"/>
      <DigestValue>QmGXnvEFUFAuMCpdkRfcopmecUlGHmjNQqzKWa1tAbk=</DigestValue>
    </Reference>
    <Reference Type="http://www.w3.org/2000/09/xmldsig#Object" URI="#idInvalidSigLnImg">
      <DigestMethod Algorithm="http://www.w3.org/2001/04/xmlenc#sha256"/>
      <DigestValue>z2C6sh5mI02H3eawhES/4ZkueI9SOt7vfAk8tp3RsLI=</DigestValue>
    </Reference>
  </SignedInfo>
  <SignatureValue>MgL+sehplIDU8le6zaRmSy0hNaXbeWiTLdeS78oQrDI00HgZ7RL459C1Xpy55AUheItGzuyb/TLg
6neW4l+AiZ95wXUo0ucwP+JH1kqrQd+Cl6OvYHQ/89degpz5GVUya82dmkoV3arNkbX5kc9nFygX
rP+3l18z2sfBlfveK2vmWhbBFt1ZEw/z37RuFffu2vP9fOBb3r0sfnWF3vJKcqUHFYkp9m5setZm
hCivS0kyzTQvh+gEW7Igd0v0tnr6uV3+OogwO6ixDN0JwwX0amT3hqzHnunyoAb4z6j6gC3TeB/5
jYSniaTjXxGSr3b3PtRja+wysr8lkG76UuHJrA==</SignatureValue>
  <KeyInfo>
    <X509Data>
      <X509Certificate>MIIHKjCCBhKgAwIBAgIQSDzjgIXAy013APOyRQYPu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DxipwcXiSvpwL8jaM4E8Ca1wW7NZ25xdNZh7XO5evvkAEykWGqPS/hM3MAd0ZmP1AdGD9szlpshsUU1p2Z5By2O5o0e4nKIPB76S6M8GYJ51L1OylubMqXVmBOFsU55OHUaUnqRWsVmRnFEFDvKS+aBMIjIWK77xbtcM1Ba1Dxo7pGGCy1YUpy3KM9ibJ/+I28g4GDoARJf59V+0nnCHE0mTGQOyOiZRkCGRM40t+CjDVBiNYRYdpvS84qoMkrDJ/UAe9rdllakXxE58dH4G3P8pyiE/UHlifoo0JuJJ5ILEKcfwYJ75aK51vhaexTdAMBXI7KDSJHWjoQTguAIj9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Ivn/kcDgFQEi8NT7vnEHAOPiTvAfZcgcCPb6z+HP6Ck=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cC1cDC6ZicVeLSRYXabmMdy3i274r+eBXnnLLyEYfPE=</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0e5haqBo65cJKRbs7hWpxbxxxyKtTevgHcPrMfdzu54=</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0Ny/j7o4StMq+WoHX5/bNlpCbb7jhZdxh1LGl5h5FGo=</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MiXhz2JRiAYxLC9smDTeVNcXHzGm4WR5NqxDcXpGnmU=</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sIrIt/0wssJ+7X5yU7VzjsojvAGxiCKRp3nIpEqfhZg=</DigestValue>
      </Reference>
      <Reference URI="/word/charts/_rels/chart6.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Pvh9rLCG+BHnpqeVVyzq0buw+w78/LjPyOIgdAdnsnw=</DigestValue>
      </Reference>
      <Reference URI="/word/charts/_rels/chart7.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BvfR4wACPhajgBZcS1DzzTyq9Y6BTo82hYFgCOTty2Q=</DigestValue>
      </Reference>
      <Reference URI="/word/charts/_rels/chart8.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6fvyw2Gy4EAvD2TepiuOc8hfx42J9N2R4Jd6Eqe273E=</DigestValue>
      </Reference>
      <Reference URI="/word/charts/chart1.xml?ContentType=application/vnd.openxmlformats-officedocument.drawingml.chart+xml">
        <DigestMethod Algorithm="http://www.w3.org/2001/04/xmlenc#sha256"/>
        <DigestValue>PrTOCnBH6muZyMElka4YZD5RGG/4BF1IyH9ioCsG2l4=</DigestValue>
      </Reference>
      <Reference URI="/word/charts/chart2.xml?ContentType=application/vnd.openxmlformats-officedocument.drawingml.chart+xml">
        <DigestMethod Algorithm="http://www.w3.org/2001/04/xmlenc#sha256"/>
        <DigestValue>sptMABR2f/xr2U+8yQBqjK0vTguh3BMRJzSAMlv9xJE=</DigestValue>
      </Reference>
      <Reference URI="/word/charts/chart3.xml?ContentType=application/vnd.openxmlformats-officedocument.drawingml.chart+xml">
        <DigestMethod Algorithm="http://www.w3.org/2001/04/xmlenc#sha256"/>
        <DigestValue>Xej6VbF65ZBinyGzSfclD23aZQe+q4CS0D/Ep4ipLVY=</DigestValue>
      </Reference>
      <Reference URI="/word/charts/chart4.xml?ContentType=application/vnd.openxmlformats-officedocument.drawingml.chart+xml">
        <DigestMethod Algorithm="http://www.w3.org/2001/04/xmlenc#sha256"/>
        <DigestValue>DVsPZvnKkZeZofKxf8OHpM51j9XYfYRmxaHBWv5/OM0=</DigestValue>
      </Reference>
      <Reference URI="/word/charts/chart5.xml?ContentType=application/vnd.openxmlformats-officedocument.drawingml.chart+xml">
        <DigestMethod Algorithm="http://www.w3.org/2001/04/xmlenc#sha256"/>
        <DigestValue>1f0I1PTpho9PxfKFIVSFREEptMAhA3cCa2VfFK1SY0M=</DigestValue>
      </Reference>
      <Reference URI="/word/charts/chart6.xml?ContentType=application/vnd.openxmlformats-officedocument.drawingml.chart+xml">
        <DigestMethod Algorithm="http://www.w3.org/2001/04/xmlenc#sha256"/>
        <DigestValue>2OygoICG+uWCMOPBWVzcxc9V7mdKFrFpCSChWc92qx8=</DigestValue>
      </Reference>
      <Reference URI="/word/charts/chart7.xml?ContentType=application/vnd.openxmlformats-officedocument.drawingml.chart+xml">
        <DigestMethod Algorithm="http://www.w3.org/2001/04/xmlenc#sha256"/>
        <DigestValue>8q5FJ4cY2Qr0KDmpzJxXmg8jeBONU+8QYWQXVldie5g=</DigestValue>
      </Reference>
      <Reference URI="/word/charts/chart8.xml?ContentType=application/vnd.openxmlformats-officedocument.drawingml.chart+xml">
        <DigestMethod Algorithm="http://www.w3.org/2001/04/xmlenc#sha256"/>
        <DigestValue>fct+yR7avao/wyTNfi0IqWIXQbBC6sYSYTb1QUtAU8Q=</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colors3.xml?ContentType=application/vnd.ms-office.chartcolorstyle+xml">
        <DigestMethod Algorithm="http://www.w3.org/2001/04/xmlenc#sha256"/>
        <DigestValue>BP77p9MYU/oKpjblyLjjCPwxJqm0ih9EkJR//5HVqS8=</DigestValue>
      </Reference>
      <Reference URI="/word/charts/colors4.xml?ContentType=application/vnd.ms-office.chartcolorstyle+xml">
        <DigestMethod Algorithm="http://www.w3.org/2001/04/xmlenc#sha256"/>
        <DigestValue>BP77p9MYU/oKpjblyLjjCPwxJqm0ih9EkJR//5HVqS8=</DigestValue>
      </Reference>
      <Reference URI="/word/charts/colors5.xml?ContentType=application/vnd.ms-office.chartcolorstyle+xml">
        <DigestMethod Algorithm="http://www.w3.org/2001/04/xmlenc#sha256"/>
        <DigestValue>BP77p9MYU/oKpjblyLjjCPwxJqm0ih9EkJR//5HVqS8=</DigestValue>
      </Reference>
      <Reference URI="/word/charts/colors6.xml?ContentType=application/vnd.ms-office.chartcolorstyle+xml">
        <DigestMethod Algorithm="http://www.w3.org/2001/04/xmlenc#sha256"/>
        <DigestValue>BP77p9MYU/oKpjblyLjjCPwxJqm0ih9EkJR//5HVqS8=</DigestValue>
      </Reference>
      <Reference URI="/word/charts/colors7.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24E1vVLFmxMV3DtfCb1AmFRn8EwaB3VOfSklxhdWLYc=</DigestValue>
      </Reference>
      <Reference URI="/word/charts/style2.xml?ContentType=application/vnd.ms-office.chartstyle+xml">
        <DigestMethod Algorithm="http://www.w3.org/2001/04/xmlenc#sha256"/>
        <DigestValue>24E1vVLFmxMV3DtfCb1AmFRn8EwaB3VOfSklxhdWLYc=</DigestValue>
      </Reference>
      <Reference URI="/word/charts/style3.xml?ContentType=application/vnd.ms-office.chartstyle+xml">
        <DigestMethod Algorithm="http://www.w3.org/2001/04/xmlenc#sha256"/>
        <DigestValue>24E1vVLFmxMV3DtfCb1AmFRn8EwaB3VOfSklxhdWLYc=</DigestValue>
      </Reference>
      <Reference URI="/word/charts/style4.xml?ContentType=application/vnd.ms-office.chartstyle+xml">
        <DigestMethod Algorithm="http://www.w3.org/2001/04/xmlenc#sha256"/>
        <DigestValue>24E1vVLFmxMV3DtfCb1AmFRn8EwaB3VOfSklxhdWLYc=</DigestValue>
      </Reference>
      <Reference URI="/word/charts/style5.xml?ContentType=application/vnd.ms-office.chartstyle+xml">
        <DigestMethod Algorithm="http://www.w3.org/2001/04/xmlenc#sha256"/>
        <DigestValue>24E1vVLFmxMV3DtfCb1AmFRn8EwaB3VOfSklxhdWLYc=</DigestValue>
      </Reference>
      <Reference URI="/word/charts/style6.xml?ContentType=application/vnd.ms-office.chartstyle+xml">
        <DigestMethod Algorithm="http://www.w3.org/2001/04/xmlenc#sha256"/>
        <DigestValue>24E1vVLFmxMV3DtfCb1AmFRn8EwaB3VOfSklxhdWLYc=</DigestValue>
      </Reference>
      <Reference URI="/word/charts/style7.xml?ContentType=application/vnd.ms-office.chartstyle+xml">
        <DigestMethod Algorithm="http://www.w3.org/2001/04/xmlenc#sha256"/>
        <DigestValue>24E1vVLFmxMV3DtfCb1AmFRn8EwaB3VOfSklxhdWLYc=</DigestValue>
      </Reference>
      <Reference URI="/word/document.xml?ContentType=application/vnd.openxmlformats-officedocument.wordprocessingml.document.main+xml">
        <DigestMethod Algorithm="http://www.w3.org/2001/04/xmlenc#sha256"/>
        <DigestValue>WwmxMC+NPhmC4/Ew6mbqNhUb35xgKLxlCqYyI5gEv3c=</DigestValue>
      </Reference>
      <Reference URI="/word/endnotes.xml?ContentType=application/vnd.openxmlformats-officedocument.wordprocessingml.endnotes+xml">
        <DigestMethod Algorithm="http://www.w3.org/2001/04/xmlenc#sha256"/>
        <DigestValue>kuvw7phSsynnOpBUnZG6IWKvSVt9gX0PCWyj3yV0gWM=</DigestValue>
      </Reference>
      <Reference URI="/word/fontTable.xml?ContentType=application/vnd.openxmlformats-officedocument.wordprocessingml.fontTable+xml">
        <DigestMethod Algorithm="http://www.w3.org/2001/04/xmlenc#sha256"/>
        <DigestValue>0BKk72p31ifWRxaWJkgrbV+xy50UJFh0gaYAIgKk0VQ=</DigestValue>
      </Reference>
      <Reference URI="/word/footer1.xml?ContentType=application/vnd.openxmlformats-officedocument.wordprocessingml.footer+xml">
        <DigestMethod Algorithm="http://www.w3.org/2001/04/xmlenc#sha256"/>
        <DigestValue>daE5IRuwDY8KEOPQkhFGezdh7IllCeaLCKNJ4acYJiY=</DigestValue>
      </Reference>
      <Reference URI="/word/footer2.xml?ContentType=application/vnd.openxmlformats-officedocument.wordprocessingml.footer+xml">
        <DigestMethod Algorithm="http://www.w3.org/2001/04/xmlenc#sha256"/>
        <DigestValue>KY3xA0cf6G0HvAtp/w42Z4HsAGstyHYAFpF9ZrGUW9Q=</DigestValue>
      </Reference>
      <Reference URI="/word/footer3.xml?ContentType=application/vnd.openxmlformats-officedocument.wordprocessingml.footer+xml">
        <DigestMethod Algorithm="http://www.w3.org/2001/04/xmlenc#sha256"/>
        <DigestValue>cD4q4nbYtj4lEdnmjNC7Ulj59DjQVQLn3ZHY35/HEto=</DigestValue>
      </Reference>
      <Reference URI="/word/footnotes.xml?ContentType=application/vnd.openxmlformats-officedocument.wordprocessingml.footnotes+xml">
        <DigestMethod Algorithm="http://www.w3.org/2001/04/xmlenc#sha256"/>
        <DigestValue>2ZXNSXPZs50xqXiCLEmBrhhXkH8yZrkUr2/MxPGY9UE=</DigestValue>
      </Reference>
      <Reference URI="/word/header1.xml?ContentType=application/vnd.openxmlformats-officedocument.wordprocessingml.header+xml">
        <DigestMethod Algorithm="http://www.w3.org/2001/04/xmlenc#sha256"/>
        <DigestValue>i76vKcNxjvq84X+J2gtgK1GL8y0WWA+Lm+t1eDKX2/A=</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zB8mcNrk+QVnbGaoOFTz/sajRZs5RYqj4FsFN6NBvt4=</DigestValue>
      </Reference>
      <Reference URI="/word/media/image11.jpeg?ContentType=image/jpeg">
        <DigestMethod Algorithm="http://www.w3.org/2001/04/xmlenc#sha256"/>
        <DigestValue>XOtKvOyhDYpzv0E64NbvbsiuBzX8y/SrMMAIn22c24k=</DigestValue>
      </Reference>
      <Reference URI="/word/media/image12.jpeg?ContentType=image/jpeg">
        <DigestMethod Algorithm="http://www.w3.org/2001/04/xmlenc#sha256"/>
        <DigestValue>PItRuyup/MP1Vy/oXcKusb6zriTjQi1x4Q3LLrTwxgw=</DigestValue>
      </Reference>
      <Reference URI="/word/media/image13.jpeg?ContentType=image/jpeg">
        <DigestMethod Algorithm="http://www.w3.org/2001/04/xmlenc#sha256"/>
        <DigestValue>f7JxDHkdQ+3mJAQ9zofmcoZ/2ZBWp7yGR6TJxkAA1uY=</DigestValue>
      </Reference>
      <Reference URI="/word/media/image14.jpeg?ContentType=image/jpeg">
        <DigestMethod Algorithm="http://www.w3.org/2001/04/xmlenc#sha256"/>
        <DigestValue>Oji6YZjqtbWArJJm9pIDSE+GK1D8+Jl6MdJ6q7nGyJA=</DigestValue>
      </Reference>
      <Reference URI="/word/media/image15.emf?ContentType=image/x-emf">
        <DigestMethod Algorithm="http://www.w3.org/2001/04/xmlenc#sha256"/>
        <DigestValue>Q/LP1nclc7U1npqyoBG3VUNf9wROgCwAeJ1xga06LRc=</DigestValue>
      </Reference>
      <Reference URI="/word/media/image16.jpg?ContentType=image/jpeg">
        <DigestMethod Algorithm="http://www.w3.org/2001/04/xmlenc#sha256"/>
        <DigestValue>+Qz/0KBK3fCqQ94mgzG6bss0UsNTbr0Na/ljZ0kCiVY=</DigestValue>
      </Reference>
      <Reference URI="/word/media/image17.jpg?ContentType=image/jpeg">
        <DigestMethod Algorithm="http://www.w3.org/2001/04/xmlenc#sha256"/>
        <DigestValue>LRf2i1wXjYReU2Y3JAl1LVxpRXKd//VzPEMB3e5A87I=</DigestValue>
      </Reference>
      <Reference URI="/word/media/image18.jpg?ContentType=image/jpeg">
        <DigestMethod Algorithm="http://www.w3.org/2001/04/xmlenc#sha256"/>
        <DigestValue>p3CKG+FesXEwKYtrDDGhhvHFqIWrgY9JyPkfiX0bpio=</DigestValue>
      </Reference>
      <Reference URI="/word/media/image19.jpg?ContentType=image/jpeg">
        <DigestMethod Algorithm="http://www.w3.org/2001/04/xmlenc#sha256"/>
        <DigestValue>mzYgjs1Lu/L00n6IR1DpdwigiGvKVJLVAe1N7q47Crk=</DigestValue>
      </Reference>
      <Reference URI="/word/media/image2.emf?ContentType=image/x-emf">
        <DigestMethod Algorithm="http://www.w3.org/2001/04/xmlenc#sha256"/>
        <DigestValue>WZs0wao+l1Kx9AYfCfJDtu0V8Nbosaf3VMH1edVxd3g=</DigestValue>
      </Reference>
      <Reference URI="/word/media/image20.jpeg?ContentType=image/jpeg">
        <DigestMethod Algorithm="http://www.w3.org/2001/04/xmlenc#sha256"/>
        <DigestValue>8slcC5RkgBgiYWbhkshaXmLGle3nj2N+G1U+NyuGRsU=</DigestValue>
      </Reference>
      <Reference URI="/word/media/image21.JPG?ContentType=image/jpeg">
        <DigestMethod Algorithm="http://www.w3.org/2001/04/xmlenc#sha256"/>
        <DigestValue>CCUWlbVyDmwG0n5mk6dLakFOXAGjPQ3MFIGOJySBWGQ=</DigestValue>
      </Reference>
      <Reference URI="/word/media/image22.png?ContentType=image/png">
        <DigestMethod Algorithm="http://www.w3.org/2001/04/xmlenc#sha256"/>
        <DigestValue>O6KhuIitNjPB1sZYIUKgTXq6FgI6NmXFD1BqneUamZw=</DigestValue>
      </Reference>
      <Reference URI="/word/media/image23.png?ContentType=image/png">
        <DigestMethod Algorithm="http://www.w3.org/2001/04/xmlenc#sha256"/>
        <DigestValue>dBhPJdBASKBGw4YKzMOGhfANUkPt19JNNFS6ac/42Z0=</DigestValue>
      </Reference>
      <Reference URI="/word/media/image24.png?ContentType=image/png">
        <DigestMethod Algorithm="http://www.w3.org/2001/04/xmlenc#sha256"/>
        <DigestValue>wLN/S+ZBHDo1A99rJ91aQ/Ki6Wj3ZDl6U9w2lLahUao=</DigestValue>
      </Reference>
      <Reference URI="/word/media/image25.jpeg?ContentType=image/jpeg">
        <DigestMethod Algorithm="http://www.w3.org/2001/04/xmlenc#sha256"/>
        <DigestValue>EVujBCT7tToJK57azbx1hLyxd7Nr7Mqn9IGD6an0Hu4=</DigestValue>
      </Reference>
      <Reference URI="/word/media/image26.jpg?ContentType=image/jpeg">
        <DigestMethod Algorithm="http://www.w3.org/2001/04/xmlenc#sha256"/>
        <DigestValue>rGZc8d66RA1ZGfhsK0peNK+uUzfkrkfAJYmnFsmGWjE=</DigestValue>
      </Reference>
      <Reference URI="/word/media/image27.jpg?ContentType=image/jpeg">
        <DigestMethod Algorithm="http://www.w3.org/2001/04/xmlenc#sha256"/>
        <DigestValue>zOh85oSa7YwlgMSoonfboZPKisVTEheYUXULoSCUYcY=</DigestValue>
      </Reference>
      <Reference URI="/word/media/image28.jpg?ContentType=image/jpeg">
        <DigestMethod Algorithm="http://www.w3.org/2001/04/xmlenc#sha256"/>
        <DigestValue>p5rmf/9JJzOleOkIkQCbc264lEir1QL6N0wa0NvULXQ=</DigestValue>
      </Reference>
      <Reference URI="/word/media/image29.jpg?ContentType=image/jpeg">
        <DigestMethod Algorithm="http://www.w3.org/2001/04/xmlenc#sha256"/>
        <DigestValue>vpPLu311Kppoq+U77oVIL9OZVwQMT/qSkhw0z7p3cJU=</DigestValue>
      </Reference>
      <Reference URI="/word/media/image3.emf?ContentType=image/x-emf">
        <DigestMethod Algorithm="http://www.w3.org/2001/04/xmlenc#sha256"/>
        <DigestValue>5ihtMSG3YwlBAMQUvmcP5zrxR2jsNgfgHX3kz6ukeCE=</DigestValue>
      </Reference>
      <Reference URI="/word/media/image30.jpg?ContentType=image/jpeg">
        <DigestMethod Algorithm="http://www.w3.org/2001/04/xmlenc#sha256"/>
        <DigestValue>nvyKgGI4Ii0ulp+MywwMWJWL2qSd8zAe09qH7c5sBD4=</DigestValue>
      </Reference>
      <Reference URI="/word/media/image31.jpg?ContentType=image/jpeg">
        <DigestMethod Algorithm="http://www.w3.org/2001/04/xmlenc#sha256"/>
        <DigestValue>bF+oVERs4mba6QpvyDeLVkgkh7IpkTK1K+xo6EqtyYQ=</DigestValue>
      </Reference>
      <Reference URI="/word/media/image32.jpg?ContentType=image/jpeg">
        <DigestMethod Algorithm="http://www.w3.org/2001/04/xmlenc#sha256"/>
        <DigestValue>GkJJkVGzXNrakbnHUFIqjKk51fDCH6SDz+6O81hyLrE=</DigestValue>
      </Reference>
      <Reference URI="/word/media/image33.png?ContentType=image/png">
        <DigestMethod Algorithm="http://www.w3.org/2001/04/xmlenc#sha256"/>
        <DigestValue>e+1ZG+5FpZZI/lnP6KrP0SBKo7xDHJHiV15x36sjuAw=</DigestValue>
      </Reference>
      <Reference URI="/word/media/image34.png?ContentType=image/png">
        <DigestMethod Algorithm="http://www.w3.org/2001/04/xmlenc#sha256"/>
        <DigestValue>d49VSip+BABV3blQEZmRRQZ0LhdNtqLefYgx0pxKkzY=</DigestValue>
      </Reference>
      <Reference URI="/word/media/image35.png?ContentType=image/png">
        <DigestMethod Algorithm="http://www.w3.org/2001/04/xmlenc#sha256"/>
        <DigestValue>zygynev7F4uDv3KYXiv0jaOCVGxhu1U97zkcozobxzI=</DigestValue>
      </Reference>
      <Reference URI="/word/media/image36.png?ContentType=image/png">
        <DigestMethod Algorithm="http://www.w3.org/2001/04/xmlenc#sha256"/>
        <DigestValue>WuGZNmlsJsvMyZ9Xgcn0nhkjgVutGrpki0dprZGeO7k=</DigestValue>
      </Reference>
      <Reference URI="/word/media/image37.jpg?ContentType=image/jpeg">
        <DigestMethod Algorithm="http://www.w3.org/2001/04/xmlenc#sha256"/>
        <DigestValue>R4rrJVviRV2xQkWVTSXZfnudHqFTkehkiGeWd8K6FdY=</DigestValue>
      </Reference>
      <Reference URI="/word/media/image38.jpg?ContentType=image/jpeg">
        <DigestMethod Algorithm="http://www.w3.org/2001/04/xmlenc#sha256"/>
        <DigestValue>lRzM2GX5vv4INcNZ/YCBTeVaVfdJQVCf/ZoIK51IDXA=</DigestValue>
      </Reference>
      <Reference URI="/word/media/image39.jpg?ContentType=image/jpeg">
        <DigestMethod Algorithm="http://www.w3.org/2001/04/xmlenc#sha256"/>
        <DigestValue>DiO1kl5Dz/W0ViW+QgbrpqWVgPSg509F2ou98f7oczE=</DigestValue>
      </Reference>
      <Reference URI="/word/media/image4.emf?ContentType=image/x-emf">
        <DigestMethod Algorithm="http://www.w3.org/2001/04/xmlenc#sha256"/>
        <DigestValue>l6NfE5eBcVz9KKcrv0TE+CasO6ikPXvWbBKONkDFlYw=</DigestValue>
      </Reference>
      <Reference URI="/word/media/image40.jpg?ContentType=image/jpeg">
        <DigestMethod Algorithm="http://www.w3.org/2001/04/xmlenc#sha256"/>
        <DigestValue>dI2+hvbXHilLE7bC1eeCFVD0LSK+zhzj56nqpOyB0I4=</DigestValue>
      </Reference>
      <Reference URI="/word/media/image41.jpg?ContentType=image/jpeg">
        <DigestMethod Algorithm="http://www.w3.org/2001/04/xmlenc#sha256"/>
        <DigestValue>Bs/VuiUQdJLcCS7ZUsv06hgS2HEpaDqcokoGwdeq+28=</DigestValue>
      </Reference>
      <Reference URI="/word/media/image42.jpg?ContentType=image/jpeg">
        <DigestMethod Algorithm="http://www.w3.org/2001/04/xmlenc#sha256"/>
        <DigestValue>BJwFZhjtN2mv23hx8zvfISTRT0Bt/GUG/TkvisHLsJk=</DigestValue>
      </Reference>
      <Reference URI="/word/media/image43.jpg?ContentType=image/jpeg">
        <DigestMethod Algorithm="http://www.w3.org/2001/04/xmlenc#sha256"/>
        <DigestValue>ikic1JUkY0Bn2o37YI3dU5bHuk5d+nNy7VatIO/2/u8=</DigestValue>
      </Reference>
      <Reference URI="/word/media/image44.jpg?ContentType=image/jpeg">
        <DigestMethod Algorithm="http://www.w3.org/2001/04/xmlenc#sha256"/>
        <DigestValue>eAUw0tynDsWiLddeXWbb/fGdviRPsq5rxxQjlULqjKk=</DigestValue>
      </Reference>
      <Reference URI="/word/media/image45.jpg?ContentType=image/jpeg">
        <DigestMethod Algorithm="http://www.w3.org/2001/04/xmlenc#sha256"/>
        <DigestValue>Jf9BuUmFENVscuAUN9G20AUmZ+0Qk7tICIBv7DTZXEc=</DigestValue>
      </Reference>
      <Reference URI="/word/media/image46.jpg?ContentType=image/jpeg">
        <DigestMethod Algorithm="http://www.w3.org/2001/04/xmlenc#sha256"/>
        <DigestValue>XzpgsX8oc2Kv9rBCarfQC8LxN/ieNkZhtLw7p769M8U=</DigestValue>
      </Reference>
      <Reference URI="/word/media/image47.jpg?ContentType=image/jpeg">
        <DigestMethod Algorithm="http://www.w3.org/2001/04/xmlenc#sha256"/>
        <DigestValue>AB0UmDCLXFVw4TRJpe0oUfbFkGdfYr1BCjAZBeixI1Y=</DigestValue>
      </Reference>
      <Reference URI="/word/media/image48.jpg?ContentType=image/jpeg">
        <DigestMethod Algorithm="http://www.w3.org/2001/04/xmlenc#sha256"/>
        <DigestValue>ePVBTcolSVQxCAs5dzMa8MkEXEo9183OW2hkUVUZLtk=</DigestValue>
      </Reference>
      <Reference URI="/word/media/image5.png?ContentType=image/png">
        <DigestMethod Algorithm="http://www.w3.org/2001/04/xmlenc#sha256"/>
        <DigestValue>014rDYpMntf/FAchJksO66Ry/FgMOUt05wbVvHssX2s=</DigestValue>
      </Reference>
      <Reference URI="/word/media/image6.jpg?ContentType=image/jpeg">
        <DigestMethod Algorithm="http://www.w3.org/2001/04/xmlenc#sha256"/>
        <DigestValue>bNFqNX2Ti/jMb1kfB+jZAHVu3GF/c7zXFj4RJZPVBtc=</DigestValue>
      </Reference>
      <Reference URI="/word/media/image7.jpg?ContentType=image/jpeg">
        <DigestMethod Algorithm="http://www.w3.org/2001/04/xmlenc#sha256"/>
        <DigestValue>nl3d1OK58ElYgH2eM1UCxwfM6FZ30Es2PhPBO2t91KY=</DigestValue>
      </Reference>
      <Reference URI="/word/media/image8.png?ContentType=image/png">
        <DigestMethod Algorithm="http://www.w3.org/2001/04/xmlenc#sha256"/>
        <DigestValue>clqZh2UV8S4bK6/4EslhQzM1d74J1AZ9BOpeNNFwiMI=</DigestValue>
      </Reference>
      <Reference URI="/word/media/image80.png?ContentType=image/png">
        <DigestMethod Algorithm="http://www.w3.org/2001/04/xmlenc#sha256"/>
        <DigestValue>clqZh2UV8S4bK6/4EslhQzM1d74J1AZ9BOpeNNFwiMI=</DigestValue>
      </Reference>
      <Reference URI="/word/media/image9.jpg?ContentType=image/jpeg">
        <DigestMethod Algorithm="http://www.w3.org/2001/04/xmlenc#sha256"/>
        <DigestValue>jo9bcnyLPiUUbM7ts0IAXdAgTa+7VCBi0rbbRcckzwY=</DigestValue>
      </Reference>
      <Reference URI="/word/media/image90.jpg?ContentType=image/jpeg">
        <DigestMethod Algorithm="http://www.w3.org/2001/04/xmlenc#sha256"/>
        <DigestValue>jo9bcnyLPiUUbM7ts0IAXdAgTa+7VCBi0rbbRcckzwY=</DigestValue>
      </Reference>
      <Reference URI="/word/numbering.xml?ContentType=application/vnd.openxmlformats-officedocument.wordprocessingml.numbering+xml">
        <DigestMethod Algorithm="http://www.w3.org/2001/04/xmlenc#sha256"/>
        <DigestValue>WqRgiGHLpmriRIQ5qy+4l55MWwSUdSotuh6duxbBIBU=</DigestValue>
      </Reference>
      <Reference URI="/word/settings.xml?ContentType=application/vnd.openxmlformats-officedocument.wordprocessingml.settings+xml">
        <DigestMethod Algorithm="http://www.w3.org/2001/04/xmlenc#sha256"/>
        <DigestValue>jrie6KeCWfOU+Q/qKBArG1m98SgrR+xDDLcN5KebKLg=</DigestValue>
      </Reference>
      <Reference URI="/word/styles.xml?ContentType=application/vnd.openxmlformats-officedocument.wordprocessingml.styles+xml">
        <DigestMethod Algorithm="http://www.w3.org/2001/04/xmlenc#sha256"/>
        <DigestValue>oOE9o51TmftN6gD9zs66xQXXUHqkw9aE431pYq/uVes=</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zv3WAU/xP0D5R8J6rzPS0NWimHlJS9jv57Ks3dXN4uk=</DigestValue>
      </Reference>
    </Manifest>
    <SignatureProperties>
      <SignatureProperty Id="idSignatureTime" Target="#idPackageSignature">
        <mdssi:SignatureTime xmlns:mdssi="http://schemas.openxmlformats.org/package/2006/digital-signature">
          <mdssi:Format>YYYY-MM-DDThh:mm:ssTZD</mdssi:Format>
          <mdssi:Value>2017-11-06T12:45:56Z</mdssi:Value>
        </mdssi:SignatureTime>
      </SignatureProperty>
    </SignatureProperties>
  </Object>
  <Object Id="idOfficeObject">
    <SignatureProperties>
      <SignatureProperty Id="idOfficeV1Details" Target="#idPackageSignature">
        <SignatureInfoV1 xmlns="http://schemas.microsoft.com/office/2006/digsig">
          <SetupID>{2F368670-C669-4049-8C33-A2D06AF34B14}</SetupID>
          <SignatureText/>
          <SignatureImage>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95//3//f/9//3//f/9//3//f/9//3//f/9//3//f/9//3//f/9//3//f/9//3//f/9//3//f/9//3//f/9//3//f/9//3//f/9//3//f/9//3//f/9//3//f/9//3//f/9//3//f/9//3//f/9//3//f/9//3//f/9//3//f/9//3//f/9//3//f/9//3//f/9//3//f/9//3//f/9//3//f/9//3//f/9//3//f/9//3//f/9//3//f/9//3//f/9//3//f/9//3//f/9//3//f/9//3//f/9//3/fd/9//3v/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sAAAAAAAAAAAAAAHsAAAA8AAAAKQCqAAAAAAAAAAAAAACAPwAAAAAAAAAAAACAPwAAAAAAAAAAAAAAAAAAAAAAAAAAAAAAAAAAAAAAAAAAIgAAAAwAAAD/////RgAAABwAAAAQAAAARU1GKwJAAAAMAAAAAAAAAA4AAAAUAAAAAAAAABAAAAAUAAAA</SignatureImage>
          <SignatureComments/>
          <WindowsVersion>10.0</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2017-11-06T12:45:56Z</xd:SigningTime>
          <xd:SigningCertificate>
            <xd:Cert>
              <xd:CertDigest>
                <DigestMethod Algorithm="http://www.w3.org/2001/04/xmlenc#sha256"/>
                <DigestValue>Ilj2iBm3eZ64E2/uTQFdJ2RZuzJ0oPmtOAnTorENYcU=</DigestValue>
              </xd:CertDigest>
              <xd:IssuerSerial>
                <X509IssuerName>E=e-sign@e-sign.cl, CN=E-Sign Firma Electronica Avanzada para Estado de Chile CA, OU=Class 2 Managed PKI Individual Subscriber CA, OU=Symantec Trust Network, O=E-Sign S.A., C=CL</X509IssuerName>
                <X509SerialNumber>96020567797605443394782726912660082619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qBMB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Dquu5cDoIrdwAAAAAAANdz+Ou1AIEeMXcAAAAA6rruXKEeMXc07LUA4EnWAOq67lwAAAAA4EnWAJibLRAAAAAAAAAAAAAAAAAAAAAAAAAAAMhK1gAAAAAAAAAAAAAAAAAAAAAABAAAADjttQA47bUAAAIAADzstQAAAOB0FOy1AAQT2HQQAAAAOu21AAcAAABpb+B09i7obFQGq34HAAAAFBPYdDjttQAAAgAAOO21AAAAAAAAAAAAAAAAAAAAAAAAAAAAAAAAANjLqFwJAAAACQAAANkANaxASNdzaOy1APJp4HQAAAAAAAIAADjttQAHAAAAOO21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UAuVcpXDhLKFz+VylcAS3pzDDkwgvASN0A6EjdACEt6cwAAAAA8JmxFtku6cxkSShcVHK1ADtKKFx5LenM8JmxFgBKblzwmbEW9r5kXAAAAABgcrUAbX8oXPCZsRakcrUATCoMdQWqjnYEAAAAyHO1AMhztQAAAgAAzHK1AAAA4HSkcrUABBPYdBAAAADKc7UABgAAAGlv4HQAAAABVAarfgYAAAAUE9h0yHO1AAACAADIc7UAAAAAAAAAAAAAAAAAAAAAAAAAAAAAAAAAAAAAAAAAAAAAAAAAqZk1rAAAAAD4crUA8mngdAAAAAAAAgAAyHO1AAYAAADIc7U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ISUBAAAAAAAAAAAAAAAY6yEZAAAAAITP+Q/4iLUA5g4l//////84JQAAISUBBKABDhYAAAAAAAAAAHiItQCYiLUACAAAAAAAAAAAAAAA5g4l//////84JQAAISUBBKABDhYAAAAAEAAAAAMBAADwAAAAgQAAAQAAAAAAAAAAAAAhGQAAAAAKAAAACgAAAAAAAADMatJcAAAAACG1N1wEAAAAUIm1ACSIgBJAJe0CcIi1ALiItQCntDdcAQAAAAAAAAAAAAAAw7Q3XDSJtQDdCAAAHIm1AAEAAABAJe0C8L1aAv////84JQAAAYgBAIAGuAgAAAAATkFJAN+9V8d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wAAAAAoAAABQAAAAcQAAAFwAAAABAAAAAADIQQAAyEEKAAAAUAAAABMAAABMAAAAAAAAAAAAAAAAAAAA//////////90AAAASgB1AGwAaQBvACAATgB1APEAZQB6ACAATgBhAHIAYQBuAGoAbwAAAAQAAAAHAAAAAwAAAAMAAAAHAAAAAwAAAAgAAAAHAAAABwAAAAYAAAAFAAAAAwAAAAgAAAAGAAAABAAAAAYAAAAHAAAAA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IAQAACgAAAGAAAACyAAAAbAAAAAEAAAAAAMhBAADIQQoAAABgAAAAHwAAAEwAAAAAAAAAAAAAAAAAAAD//////////4wAAABKAGUAZgBlACAATwBmAGkAYwBpAG4AYQAgAFIAZQBnAGkAbwBuAGEAbAAgAEMAbwBxAHUAaQBtAGIAbwAuAAAABAAAAAYAAAAEAAAABgAAAAMAAAAJAAAABAAAAAMAAAAFAAAAAwAAAAcAAAAGAAAAAwAAAAcAAAAGAAAABwAAAAMAAAAHAAAABwAAAAYAAAADAAAAAwAAAAcAAAAHAAAABwAAAAcAAAADAAAACQAAAAcAAAAHAAAAAw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</Object>
  <Object Id="idInvalidSigLnImg">AQAAAGwAAAAAAAAAAAAAAP8AAAB/AAAAAAAAAAAAAAAAGQAAgAwAACBFTUYAAAEARBcB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AADYy6hcCQAAAAkAAAAQrTN0IAMqXArR7lzF9OkAAAAAACB+igsBAAAAnwUqXN306cwAAAAAIH6KCwEAAAB4sbUAcrlkXP////+fBSpcCgAqXPscmwsBAAAAGQAqXEwqDHUFqo52BAAAAICttQCArbUAAAIAAISstQAAAOB0XKy1AAQT2HQQAAAAgq21AAkAAABpb+B0AAAAAVQGq34JAAAAFBPYdICttQAAAgAAgK21AAAAAAAAAAAAAAAAAAAAAAAAAAAAAAAydAAAAAAKAAsACtHuXBFHNayUrLUAsKy1APJp4HQAAAAAAAIAAICttQAJAAAAgK21AG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Dquu5cDoIrdwAAAAAAANdz+Ou1AIEeMXcAAAAA6rruXKEeMXc07LUA4EnWAOq67lwAAAAA4EnWAJibLRAAAAAAAAAAAAAAAAAAAAAAAAAAAMhK1gAAAAAAAAAAAAAAAAAAAAAABAAAADjttQA47bUAAAIAADzstQAAAOB0FOy1AAQT2HQQAAAAOu21AAcAAABpb+B09i7obFQGq34HAAAAFBPYdDjttQAAAgAAOO21AAAAAAAAAAAAAAAAAAAAAAAAAAAAAAAAANjLqFwJAAAACQAAANkANaxASNdzaOy1APJp4HQAAAAAAAIAADjttQAHAAAAOO21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UAuVcpXDhLKFz+VylcAS3pzDDkwgvASN0A6EjdACEt6cwAAAAA8JmxFtku6cxkSShcVHK1ADtKKFx5LenM8JmxFgBKblzwmbEW9r5kXAAAAABgcrUAbX8oXPCZsRakcrUATCoMdQWqjnYEAAAAyHO1AMhztQAAAgAAzHK1AAAA4HSkcrUABBPYdBAAAADKc7UABgAAAGlv4HQAAAABVAarfgYAAAAUE9h0yHO1AAACAADIc7UAAAAAAAAAAAAAAAAAAAAAAAAAAAAAAAAAAAAAAAAAAAAAAAAAqZk1rAAAAAD4crUA8mngdAAAAAAAAgAAyHO1AAYAAADIc7U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IWgBAAAAAAAAAAAAAADIa/UYAAAAADxT+w/4iLUAGA9o//////84JQAAIWgBBKABDhYAAAAAAAAAAHiItQCYiLUACAAAAAAAAAAAAAAAGA9o//////84JQAAIWgBBKABDhYAAAAAEAAAAAMBAADwAAAAgQAAAQAAAAAAAAAAAAD1GAAAAAAPAAAADwAAAAAAAABgAAAADQD9/wwADQAAAAAnAAAAACSIgBJAJe0CcIi1AE4PATcsiLUA5kSNdgAAAABODwE3PIi1AEAl7QIAAAAAyGv1GECItQDWhqZbyGv1GA8AAAAAAAAAAAAAAMhr9RgPAAAAIA0EhN+9V8d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wAAAAAoAAABQAAAAcQAAAFwAAAABAAAAAADIQQAAyEEKAAAAUAAAABMAAABMAAAAAAAAAAAAAAAAAAAA//////////90AAAASgB1AGwAaQBvACAATgB1APEAZQB6ACAATgBhAHIAYQBuAGoAbwAAAAQAAAAHAAAAAwAAAAMAAAAHAAAAAwAAAAgAAAAHAAAABwAAAAYAAAAFAAAAAwAAAAgAAAAGAAAABAAAAAYAAAAHAAAAA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IAQAACgAAAGAAAACyAAAAbAAAAAEAAAAAAMhBAADIQQoAAABgAAAAHwAAAEwAAAAAAAAAAAAAAAAAAAD//////////4wAAABKAGUAZgBlACAATwBmAGkAYwBpAG4AYQAgAFIAZQBnAGkAbwBuAGEAbAAgAEMAbwBxAHUAaQBtAGIAbwAuAAAABAAAAAYAAAAEAAAABgAAAAMAAAAJAAAABAAAAAMAAAAFAAAAAwAAAAcAAAAGAAAAAwAAAAcAAAAGAAAABwAAAAMAAAAHAAAABwAAAAYAAAADAAAAAwAAAAcAAAAHAAAABwAAAAcAAAADAAAACQAAAAcAAAAHAAAAAw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</Object>
</Signature>
</file>

<file path=_xmlsignatures/sig4.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b74uk2PAo5Jv6SHall+MKVcfPwBeOK8jIbzvEUIwUKw=</DigestValue>
    </Reference>
    <Reference Type="http://www.w3.org/2000/09/xmldsig#Object" URI="#idOfficeObject">
      <DigestMethod Algorithm="http://www.w3.org/2001/04/xmlenc#sha256"/>
      <DigestValue>hKrtTTDuohEqxo81Jno5720DsvnjhH0TcMpx018kCIg=</DigestValue>
    </Reference>
    <Reference Type="http://uri.etsi.org/01903#SignedProperties" URI="#idSignedProperties">
      <Transforms>
        <Transform Algorithm="http://www.w3.org/TR/2001/REC-xml-c14n-20010315"/>
      </Transforms>
      <DigestMethod Algorithm="http://www.w3.org/2001/04/xmlenc#sha256"/>
      <DigestValue>exBWbiPKsLMLd9klXZQvVFkRuA8hYfUgUsk1f31qz2c=</DigestValue>
    </Reference>
    <Reference Type="http://www.w3.org/2000/09/xmldsig#Object" URI="#idValidSigLnImg">
      <DigestMethod Algorithm="http://www.w3.org/2001/04/xmlenc#sha256"/>
      <DigestValue>/K4+ff1rtDvBMJ7Sr0+eMzHstsdem3S5BiyC0G9KRBU=</DigestValue>
    </Reference>
    <Reference Type="http://www.w3.org/2000/09/xmldsig#Object" URI="#idInvalidSigLnImg">
      <DigestMethod Algorithm="http://www.w3.org/2001/04/xmlenc#sha256"/>
      <DigestValue>OWWv9q+G1PmRiOfT7tdIX2dWOlxcJaAv9pkXtXQrHNU=</DigestValue>
    </Reference>
  </SignedInfo>
  <SignatureValue>VaU3coWtrXLJK+dg2OKlECEIxa9lGPFXrErMsp87ZJPN1b3So6yBNTp0iZBeIYYnT16QQgkBhSJi
urnCTUovf81O8P5DcukgRb7nOoYPZoJog2NhAuUbX0HWUCdVJFIxa8uqD1fzxP6uZEah2lQptv+w
ATYvI0Dq1aM0pBcoUuI4PLp8BODrY8KHet7Q9tdOzjR2qM9URbF8WXDXs3wA0Xs+A95zZjiNOoBM
bJvmkQOxDlrH47ajIbYLAdZVzu95jHbD7YXEACdDsSmBVrsA36JJT01aRWCxd5ejrYr3VXowanKI
zrYDeNZQoN+f6zuGilL5gq8OdhbxCZAdFJnnFg==</SignatureValue>
  <KeyInfo>
    <X509Data>
      <X509Certificate>MIIHJTCCBg2gAwIBAgIQCoecaWZDBOpmykFOvUSy8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wMzAwMDAwMFoXDTE4MTEwM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mCGSAGG+EUBBgkEAwEB/zAdBgNVHSUEFjAUBggrBgEFBQcDAgYIKwYBBQUHAwQwIwYDVR0SBBwwGqAYBggrBgEEAcEBAqAMFgo5OTU1MTc0MC1LMA0GCSqGSIb3DQEBCwUAA4IBAQANJLSVi5UW0X0nPwa+qL7LG/JrnjfBO6UfNpLzG8E8oDpcAQMr1DFNZgDTB8tECB73b4y0UjAK9YN8DbmON5dGbS8XQmnLXhAWHVdVmgMdZnvTHisaY6TkwE8qegrb6bBDrOUSX7ZQ7gjkev2JJV1H7xYNcIGWg4Qzj8ZjTJvJ3H1YD3NM2o1qQKd4UMVnF5b47HXIM0U1INbKqxkBnMwJnHdGJ6RzTEhQCJTNlFtKTeBwEJJkIsSInaZEmca47KOJbZJWZSj0KrlCPSxgeJnyOf3OYBvDfjCcW4oTqwUF4/bzcDZI0uSjKUL+MfRRzZRk+bTl+TfF/iO75wQGaXNn</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Ivn/kcDgFQEi8NT7vnEHAOPiTvAfZcgcCPb6z+HP6Ck=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cC1cDC6ZicVeLSRYXabmMdy3i274r+eBXnnLLyEYfPE=</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0e5haqBo65cJKRbs7hWpxbxxxyKtTevgHcPrMfdzu54=</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0Ny/j7o4StMq+WoHX5/bNlpCbb7jhZdxh1LGl5h5FGo=</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MiXhz2JRiAYxLC9smDTeVNcXHzGm4WR5NqxDcXpGnmU=</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sIrIt/0wssJ+7X5yU7VzjsojvAGxiCKRp3nIpEqfhZg=</DigestValue>
      </Reference>
      <Reference URI="/word/charts/_rels/chart6.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Pvh9rLCG+BHnpqeVVyzq0buw+w78/LjPyOIgdAdnsnw=</DigestValue>
      </Reference>
      <Reference URI="/word/charts/_rels/chart7.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BvfR4wACPhajgBZcS1DzzTyq9Y6BTo82hYFgCOTty2Q=</DigestValue>
      </Reference>
      <Reference URI="/word/charts/_rels/chart8.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6fvyw2Gy4EAvD2TepiuOc8hfx42J9N2R4Jd6Eqe273E=</DigestValue>
      </Reference>
      <Reference URI="/word/charts/chart1.xml?ContentType=application/vnd.openxmlformats-officedocument.drawingml.chart+xml">
        <DigestMethod Algorithm="http://www.w3.org/2001/04/xmlenc#sha256"/>
        <DigestValue>PrTOCnBH6muZyMElka4YZD5RGG/4BF1IyH9ioCsG2l4=</DigestValue>
      </Reference>
      <Reference URI="/word/charts/chart2.xml?ContentType=application/vnd.openxmlformats-officedocument.drawingml.chart+xml">
        <DigestMethod Algorithm="http://www.w3.org/2001/04/xmlenc#sha256"/>
        <DigestValue>sptMABR2f/xr2U+8yQBqjK0vTguh3BMRJzSAMlv9xJE=</DigestValue>
      </Reference>
      <Reference URI="/word/charts/chart3.xml?ContentType=application/vnd.openxmlformats-officedocument.drawingml.chart+xml">
        <DigestMethod Algorithm="http://www.w3.org/2001/04/xmlenc#sha256"/>
        <DigestValue>Xej6VbF65ZBinyGzSfclD23aZQe+q4CS0D/Ep4ipLVY=</DigestValue>
      </Reference>
      <Reference URI="/word/charts/chart4.xml?ContentType=application/vnd.openxmlformats-officedocument.drawingml.chart+xml">
        <DigestMethod Algorithm="http://www.w3.org/2001/04/xmlenc#sha256"/>
        <DigestValue>DVsPZvnKkZeZofKxf8OHpM51j9XYfYRmxaHBWv5/OM0=</DigestValue>
      </Reference>
      <Reference URI="/word/charts/chart5.xml?ContentType=application/vnd.openxmlformats-officedocument.drawingml.chart+xml">
        <DigestMethod Algorithm="http://www.w3.org/2001/04/xmlenc#sha256"/>
        <DigestValue>1f0I1PTpho9PxfKFIVSFREEptMAhA3cCa2VfFK1SY0M=</DigestValue>
      </Reference>
      <Reference URI="/word/charts/chart6.xml?ContentType=application/vnd.openxmlformats-officedocument.drawingml.chart+xml">
        <DigestMethod Algorithm="http://www.w3.org/2001/04/xmlenc#sha256"/>
        <DigestValue>2OygoICG+uWCMOPBWVzcxc9V7mdKFrFpCSChWc92qx8=</DigestValue>
      </Reference>
      <Reference URI="/word/charts/chart7.xml?ContentType=application/vnd.openxmlformats-officedocument.drawingml.chart+xml">
        <DigestMethod Algorithm="http://www.w3.org/2001/04/xmlenc#sha256"/>
        <DigestValue>8q5FJ4cY2Qr0KDmpzJxXmg8jeBONU+8QYWQXVldie5g=</DigestValue>
      </Reference>
      <Reference URI="/word/charts/chart8.xml?ContentType=application/vnd.openxmlformats-officedocument.drawingml.chart+xml">
        <DigestMethod Algorithm="http://www.w3.org/2001/04/xmlenc#sha256"/>
        <DigestValue>fct+yR7avao/wyTNfi0IqWIXQbBC6sYSYTb1QUtAU8Q=</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colors3.xml?ContentType=application/vnd.ms-office.chartcolorstyle+xml">
        <DigestMethod Algorithm="http://www.w3.org/2001/04/xmlenc#sha256"/>
        <DigestValue>BP77p9MYU/oKpjblyLjjCPwxJqm0ih9EkJR//5HVqS8=</DigestValue>
      </Reference>
      <Reference URI="/word/charts/colors4.xml?ContentType=application/vnd.ms-office.chartcolorstyle+xml">
        <DigestMethod Algorithm="http://www.w3.org/2001/04/xmlenc#sha256"/>
        <DigestValue>BP77p9MYU/oKpjblyLjjCPwxJqm0ih9EkJR//5HVqS8=</DigestValue>
      </Reference>
      <Reference URI="/word/charts/colors5.xml?ContentType=application/vnd.ms-office.chartcolorstyle+xml">
        <DigestMethod Algorithm="http://www.w3.org/2001/04/xmlenc#sha256"/>
        <DigestValue>BP77p9MYU/oKpjblyLjjCPwxJqm0ih9EkJR//5HVqS8=</DigestValue>
      </Reference>
      <Reference URI="/word/charts/colors6.xml?ContentType=application/vnd.ms-office.chartcolorstyle+xml">
        <DigestMethod Algorithm="http://www.w3.org/2001/04/xmlenc#sha256"/>
        <DigestValue>BP77p9MYU/oKpjblyLjjCPwxJqm0ih9EkJR//5HVqS8=</DigestValue>
      </Reference>
      <Reference URI="/word/charts/colors7.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24E1vVLFmxMV3DtfCb1AmFRn8EwaB3VOfSklxhdWLYc=</DigestValue>
      </Reference>
      <Reference URI="/word/charts/style2.xml?ContentType=application/vnd.ms-office.chartstyle+xml">
        <DigestMethod Algorithm="http://www.w3.org/2001/04/xmlenc#sha256"/>
        <DigestValue>24E1vVLFmxMV3DtfCb1AmFRn8EwaB3VOfSklxhdWLYc=</DigestValue>
      </Reference>
      <Reference URI="/word/charts/style3.xml?ContentType=application/vnd.ms-office.chartstyle+xml">
        <DigestMethod Algorithm="http://www.w3.org/2001/04/xmlenc#sha256"/>
        <DigestValue>24E1vVLFmxMV3DtfCb1AmFRn8EwaB3VOfSklxhdWLYc=</DigestValue>
      </Reference>
      <Reference URI="/word/charts/style4.xml?ContentType=application/vnd.ms-office.chartstyle+xml">
        <DigestMethod Algorithm="http://www.w3.org/2001/04/xmlenc#sha256"/>
        <DigestValue>24E1vVLFmxMV3DtfCb1AmFRn8EwaB3VOfSklxhdWLYc=</DigestValue>
      </Reference>
      <Reference URI="/word/charts/style5.xml?ContentType=application/vnd.ms-office.chartstyle+xml">
        <DigestMethod Algorithm="http://www.w3.org/2001/04/xmlenc#sha256"/>
        <DigestValue>24E1vVLFmxMV3DtfCb1AmFRn8EwaB3VOfSklxhdWLYc=</DigestValue>
      </Reference>
      <Reference URI="/word/charts/style6.xml?ContentType=application/vnd.ms-office.chartstyle+xml">
        <DigestMethod Algorithm="http://www.w3.org/2001/04/xmlenc#sha256"/>
        <DigestValue>24E1vVLFmxMV3DtfCb1AmFRn8EwaB3VOfSklxhdWLYc=</DigestValue>
      </Reference>
      <Reference URI="/word/charts/style7.xml?ContentType=application/vnd.ms-office.chartstyle+xml">
        <DigestMethod Algorithm="http://www.w3.org/2001/04/xmlenc#sha256"/>
        <DigestValue>24E1vVLFmxMV3DtfCb1AmFRn8EwaB3VOfSklxhdWLYc=</DigestValue>
      </Reference>
      <Reference URI="/word/document.xml?ContentType=application/vnd.openxmlformats-officedocument.wordprocessingml.document.main+xml">
        <DigestMethod Algorithm="http://www.w3.org/2001/04/xmlenc#sha256"/>
        <DigestValue>WwmxMC+NPhmC4/Ew6mbqNhUb35xgKLxlCqYyI5gEv3c=</DigestValue>
      </Reference>
      <Reference URI="/word/endnotes.xml?ContentType=application/vnd.openxmlformats-officedocument.wordprocessingml.endnotes+xml">
        <DigestMethod Algorithm="http://www.w3.org/2001/04/xmlenc#sha256"/>
        <DigestValue>kuvw7phSsynnOpBUnZG6IWKvSVt9gX0PCWyj3yV0gWM=</DigestValue>
      </Reference>
      <Reference URI="/word/fontTable.xml?ContentType=application/vnd.openxmlformats-officedocument.wordprocessingml.fontTable+xml">
        <DigestMethod Algorithm="http://www.w3.org/2001/04/xmlenc#sha256"/>
        <DigestValue>0BKk72p31ifWRxaWJkgrbV+xy50UJFh0gaYAIgKk0VQ=</DigestValue>
      </Reference>
      <Reference URI="/word/footer1.xml?ContentType=application/vnd.openxmlformats-officedocument.wordprocessingml.footer+xml">
        <DigestMethod Algorithm="http://www.w3.org/2001/04/xmlenc#sha256"/>
        <DigestValue>daE5IRuwDY8KEOPQkhFGezdh7IllCeaLCKNJ4acYJiY=</DigestValue>
      </Reference>
      <Reference URI="/word/footer2.xml?ContentType=application/vnd.openxmlformats-officedocument.wordprocessingml.footer+xml">
        <DigestMethod Algorithm="http://www.w3.org/2001/04/xmlenc#sha256"/>
        <DigestValue>KY3xA0cf6G0HvAtp/w42Z4HsAGstyHYAFpF9ZrGUW9Q=</DigestValue>
      </Reference>
      <Reference URI="/word/footer3.xml?ContentType=application/vnd.openxmlformats-officedocument.wordprocessingml.footer+xml">
        <DigestMethod Algorithm="http://www.w3.org/2001/04/xmlenc#sha256"/>
        <DigestValue>cD4q4nbYtj4lEdnmjNC7Ulj59DjQVQLn3ZHY35/HEto=</DigestValue>
      </Reference>
      <Reference URI="/word/footnotes.xml?ContentType=application/vnd.openxmlformats-officedocument.wordprocessingml.footnotes+xml">
        <DigestMethod Algorithm="http://www.w3.org/2001/04/xmlenc#sha256"/>
        <DigestValue>2ZXNSXPZs50xqXiCLEmBrhhXkH8yZrkUr2/MxPGY9UE=</DigestValue>
      </Reference>
      <Reference URI="/word/header1.xml?ContentType=application/vnd.openxmlformats-officedocument.wordprocessingml.header+xml">
        <DigestMethod Algorithm="http://www.w3.org/2001/04/xmlenc#sha256"/>
        <DigestValue>i76vKcNxjvq84X+J2gtgK1GL8y0WWA+Lm+t1eDKX2/A=</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zB8mcNrk+QVnbGaoOFTz/sajRZs5RYqj4FsFN6NBvt4=</DigestValue>
      </Reference>
      <Reference URI="/word/media/image11.jpeg?ContentType=image/jpeg">
        <DigestMethod Algorithm="http://www.w3.org/2001/04/xmlenc#sha256"/>
        <DigestValue>XOtKvOyhDYpzv0E64NbvbsiuBzX8y/SrMMAIn22c24k=</DigestValue>
      </Reference>
      <Reference URI="/word/media/image12.jpeg?ContentType=image/jpeg">
        <DigestMethod Algorithm="http://www.w3.org/2001/04/xmlenc#sha256"/>
        <DigestValue>PItRuyup/MP1Vy/oXcKusb6zriTjQi1x4Q3LLrTwxgw=</DigestValue>
      </Reference>
      <Reference URI="/word/media/image13.jpeg?ContentType=image/jpeg">
        <DigestMethod Algorithm="http://www.w3.org/2001/04/xmlenc#sha256"/>
        <DigestValue>f7JxDHkdQ+3mJAQ9zofmcoZ/2ZBWp7yGR6TJxkAA1uY=</DigestValue>
      </Reference>
      <Reference URI="/word/media/image14.jpeg?ContentType=image/jpeg">
        <DigestMethod Algorithm="http://www.w3.org/2001/04/xmlenc#sha256"/>
        <DigestValue>Oji6YZjqtbWArJJm9pIDSE+GK1D8+Jl6MdJ6q7nGyJA=</DigestValue>
      </Reference>
      <Reference URI="/word/media/image15.emf?ContentType=image/x-emf">
        <DigestMethod Algorithm="http://www.w3.org/2001/04/xmlenc#sha256"/>
        <DigestValue>Q/LP1nclc7U1npqyoBG3VUNf9wROgCwAeJ1xga06LRc=</DigestValue>
      </Reference>
      <Reference URI="/word/media/image16.jpg?ContentType=image/jpeg">
        <DigestMethod Algorithm="http://www.w3.org/2001/04/xmlenc#sha256"/>
        <DigestValue>+Qz/0KBK3fCqQ94mgzG6bss0UsNTbr0Na/ljZ0kCiVY=</DigestValue>
      </Reference>
      <Reference URI="/word/media/image17.jpg?ContentType=image/jpeg">
        <DigestMethod Algorithm="http://www.w3.org/2001/04/xmlenc#sha256"/>
        <DigestValue>LRf2i1wXjYReU2Y3JAl1LVxpRXKd//VzPEMB3e5A87I=</DigestValue>
      </Reference>
      <Reference URI="/word/media/image18.jpg?ContentType=image/jpeg">
        <DigestMethod Algorithm="http://www.w3.org/2001/04/xmlenc#sha256"/>
        <DigestValue>p3CKG+FesXEwKYtrDDGhhvHFqIWrgY9JyPkfiX0bpio=</DigestValue>
      </Reference>
      <Reference URI="/word/media/image19.jpg?ContentType=image/jpeg">
        <DigestMethod Algorithm="http://www.w3.org/2001/04/xmlenc#sha256"/>
        <DigestValue>mzYgjs1Lu/L00n6IR1DpdwigiGvKVJLVAe1N7q47Crk=</DigestValue>
      </Reference>
      <Reference URI="/word/media/image2.emf?ContentType=image/x-emf">
        <DigestMethod Algorithm="http://www.w3.org/2001/04/xmlenc#sha256"/>
        <DigestValue>WZs0wao+l1Kx9AYfCfJDtu0V8Nbosaf3VMH1edVxd3g=</DigestValue>
      </Reference>
      <Reference URI="/word/media/image20.jpeg?ContentType=image/jpeg">
        <DigestMethod Algorithm="http://www.w3.org/2001/04/xmlenc#sha256"/>
        <DigestValue>8slcC5RkgBgiYWbhkshaXmLGle3nj2N+G1U+NyuGRsU=</DigestValue>
      </Reference>
      <Reference URI="/word/media/image21.JPG?ContentType=image/jpeg">
        <DigestMethod Algorithm="http://www.w3.org/2001/04/xmlenc#sha256"/>
        <DigestValue>CCUWlbVyDmwG0n5mk6dLakFOXAGjPQ3MFIGOJySBWGQ=</DigestValue>
      </Reference>
      <Reference URI="/word/media/image22.png?ContentType=image/png">
        <DigestMethod Algorithm="http://www.w3.org/2001/04/xmlenc#sha256"/>
        <DigestValue>O6KhuIitNjPB1sZYIUKgTXq6FgI6NmXFD1BqneUamZw=</DigestValue>
      </Reference>
      <Reference URI="/word/media/image23.png?ContentType=image/png">
        <DigestMethod Algorithm="http://www.w3.org/2001/04/xmlenc#sha256"/>
        <DigestValue>dBhPJdBASKBGw4YKzMOGhfANUkPt19JNNFS6ac/42Z0=</DigestValue>
      </Reference>
      <Reference URI="/word/media/image24.png?ContentType=image/png">
        <DigestMethod Algorithm="http://www.w3.org/2001/04/xmlenc#sha256"/>
        <DigestValue>wLN/S+ZBHDo1A99rJ91aQ/Ki6Wj3ZDl6U9w2lLahUao=</DigestValue>
      </Reference>
      <Reference URI="/word/media/image25.jpeg?ContentType=image/jpeg">
        <DigestMethod Algorithm="http://www.w3.org/2001/04/xmlenc#sha256"/>
        <DigestValue>EVujBCT7tToJK57azbx1hLyxd7Nr7Mqn9IGD6an0Hu4=</DigestValue>
      </Reference>
      <Reference URI="/word/media/image26.jpg?ContentType=image/jpeg">
        <DigestMethod Algorithm="http://www.w3.org/2001/04/xmlenc#sha256"/>
        <DigestValue>rGZc8d66RA1ZGfhsK0peNK+uUzfkrkfAJYmnFsmGWjE=</DigestValue>
      </Reference>
      <Reference URI="/word/media/image27.jpg?ContentType=image/jpeg">
        <DigestMethod Algorithm="http://www.w3.org/2001/04/xmlenc#sha256"/>
        <DigestValue>zOh85oSa7YwlgMSoonfboZPKisVTEheYUXULoSCUYcY=</DigestValue>
      </Reference>
      <Reference URI="/word/media/image28.jpg?ContentType=image/jpeg">
        <DigestMethod Algorithm="http://www.w3.org/2001/04/xmlenc#sha256"/>
        <DigestValue>p5rmf/9JJzOleOkIkQCbc264lEir1QL6N0wa0NvULXQ=</DigestValue>
      </Reference>
      <Reference URI="/word/media/image29.jpg?ContentType=image/jpeg">
        <DigestMethod Algorithm="http://www.w3.org/2001/04/xmlenc#sha256"/>
        <DigestValue>vpPLu311Kppoq+U77oVIL9OZVwQMT/qSkhw0z7p3cJU=</DigestValue>
      </Reference>
      <Reference URI="/word/media/image3.emf?ContentType=image/x-emf">
        <DigestMethod Algorithm="http://www.w3.org/2001/04/xmlenc#sha256"/>
        <DigestValue>5ihtMSG3YwlBAMQUvmcP5zrxR2jsNgfgHX3kz6ukeCE=</DigestValue>
      </Reference>
      <Reference URI="/word/media/image30.jpg?ContentType=image/jpeg">
        <DigestMethod Algorithm="http://www.w3.org/2001/04/xmlenc#sha256"/>
        <DigestValue>nvyKgGI4Ii0ulp+MywwMWJWL2qSd8zAe09qH7c5sBD4=</DigestValue>
      </Reference>
      <Reference URI="/word/media/image31.jpg?ContentType=image/jpeg">
        <DigestMethod Algorithm="http://www.w3.org/2001/04/xmlenc#sha256"/>
        <DigestValue>bF+oVERs4mba6QpvyDeLVkgkh7IpkTK1K+xo6EqtyYQ=</DigestValue>
      </Reference>
      <Reference URI="/word/media/image32.jpg?ContentType=image/jpeg">
        <DigestMethod Algorithm="http://www.w3.org/2001/04/xmlenc#sha256"/>
        <DigestValue>GkJJkVGzXNrakbnHUFIqjKk51fDCH6SDz+6O81hyLrE=</DigestValue>
      </Reference>
      <Reference URI="/word/media/image33.png?ContentType=image/png">
        <DigestMethod Algorithm="http://www.w3.org/2001/04/xmlenc#sha256"/>
        <DigestValue>e+1ZG+5FpZZI/lnP6KrP0SBKo7xDHJHiV15x36sjuAw=</DigestValue>
      </Reference>
      <Reference URI="/word/media/image34.png?ContentType=image/png">
        <DigestMethod Algorithm="http://www.w3.org/2001/04/xmlenc#sha256"/>
        <DigestValue>d49VSip+BABV3blQEZmRRQZ0LhdNtqLefYgx0pxKkzY=</DigestValue>
      </Reference>
      <Reference URI="/word/media/image35.png?ContentType=image/png">
        <DigestMethod Algorithm="http://www.w3.org/2001/04/xmlenc#sha256"/>
        <DigestValue>zygynev7F4uDv3KYXiv0jaOCVGxhu1U97zkcozobxzI=</DigestValue>
      </Reference>
      <Reference URI="/word/media/image36.png?ContentType=image/png">
        <DigestMethod Algorithm="http://www.w3.org/2001/04/xmlenc#sha256"/>
        <DigestValue>WuGZNmlsJsvMyZ9Xgcn0nhkjgVutGrpki0dprZGeO7k=</DigestValue>
      </Reference>
      <Reference URI="/word/media/image37.jpg?ContentType=image/jpeg">
        <DigestMethod Algorithm="http://www.w3.org/2001/04/xmlenc#sha256"/>
        <DigestValue>R4rrJVviRV2xQkWVTSXZfnudHqFTkehkiGeWd8K6FdY=</DigestValue>
      </Reference>
      <Reference URI="/word/media/image38.jpg?ContentType=image/jpeg">
        <DigestMethod Algorithm="http://www.w3.org/2001/04/xmlenc#sha256"/>
        <DigestValue>lRzM2GX5vv4INcNZ/YCBTeVaVfdJQVCf/ZoIK51IDXA=</DigestValue>
      </Reference>
      <Reference URI="/word/media/image39.jpg?ContentType=image/jpeg">
        <DigestMethod Algorithm="http://www.w3.org/2001/04/xmlenc#sha256"/>
        <DigestValue>DiO1kl5Dz/W0ViW+QgbrpqWVgPSg509F2ou98f7oczE=</DigestValue>
      </Reference>
      <Reference URI="/word/media/image4.emf?ContentType=image/x-emf">
        <DigestMethod Algorithm="http://www.w3.org/2001/04/xmlenc#sha256"/>
        <DigestValue>l6NfE5eBcVz9KKcrv0TE+CasO6ikPXvWbBKONkDFlYw=</DigestValue>
      </Reference>
      <Reference URI="/word/media/image40.jpg?ContentType=image/jpeg">
        <DigestMethod Algorithm="http://www.w3.org/2001/04/xmlenc#sha256"/>
        <DigestValue>dI2+hvbXHilLE7bC1eeCFVD0LSK+zhzj56nqpOyB0I4=</DigestValue>
      </Reference>
      <Reference URI="/word/media/image41.jpg?ContentType=image/jpeg">
        <DigestMethod Algorithm="http://www.w3.org/2001/04/xmlenc#sha256"/>
        <DigestValue>Bs/VuiUQdJLcCS7ZUsv06hgS2HEpaDqcokoGwdeq+28=</DigestValue>
      </Reference>
      <Reference URI="/word/media/image42.jpg?ContentType=image/jpeg">
        <DigestMethod Algorithm="http://www.w3.org/2001/04/xmlenc#sha256"/>
        <DigestValue>BJwFZhjtN2mv23hx8zvfISTRT0Bt/GUG/TkvisHLsJk=</DigestValue>
      </Reference>
      <Reference URI="/word/media/image43.jpg?ContentType=image/jpeg">
        <DigestMethod Algorithm="http://www.w3.org/2001/04/xmlenc#sha256"/>
        <DigestValue>ikic1JUkY0Bn2o37YI3dU5bHuk5d+nNy7VatIO/2/u8=</DigestValue>
      </Reference>
      <Reference URI="/word/media/image44.jpg?ContentType=image/jpeg">
        <DigestMethod Algorithm="http://www.w3.org/2001/04/xmlenc#sha256"/>
        <DigestValue>eAUw0tynDsWiLddeXWbb/fGdviRPsq5rxxQjlULqjKk=</DigestValue>
      </Reference>
      <Reference URI="/word/media/image45.jpg?ContentType=image/jpeg">
        <DigestMethod Algorithm="http://www.w3.org/2001/04/xmlenc#sha256"/>
        <DigestValue>Jf9BuUmFENVscuAUN9G20AUmZ+0Qk7tICIBv7DTZXEc=</DigestValue>
      </Reference>
      <Reference URI="/word/media/image46.jpg?ContentType=image/jpeg">
        <DigestMethod Algorithm="http://www.w3.org/2001/04/xmlenc#sha256"/>
        <DigestValue>XzpgsX8oc2Kv9rBCarfQC8LxN/ieNkZhtLw7p769M8U=</DigestValue>
      </Reference>
      <Reference URI="/word/media/image47.jpg?ContentType=image/jpeg">
        <DigestMethod Algorithm="http://www.w3.org/2001/04/xmlenc#sha256"/>
        <DigestValue>AB0UmDCLXFVw4TRJpe0oUfbFkGdfYr1BCjAZBeixI1Y=</DigestValue>
      </Reference>
      <Reference URI="/word/media/image48.jpg?ContentType=image/jpeg">
        <DigestMethod Algorithm="http://www.w3.org/2001/04/xmlenc#sha256"/>
        <DigestValue>ePVBTcolSVQxCAs5dzMa8MkEXEo9183OW2hkUVUZLtk=</DigestValue>
      </Reference>
      <Reference URI="/word/media/image5.png?ContentType=image/png">
        <DigestMethod Algorithm="http://www.w3.org/2001/04/xmlenc#sha256"/>
        <DigestValue>014rDYpMntf/FAchJksO66Ry/FgMOUt05wbVvHssX2s=</DigestValue>
      </Reference>
      <Reference URI="/word/media/image6.jpg?ContentType=image/jpeg">
        <DigestMethod Algorithm="http://www.w3.org/2001/04/xmlenc#sha256"/>
        <DigestValue>bNFqNX2Ti/jMb1kfB+jZAHVu3GF/c7zXFj4RJZPVBtc=</DigestValue>
      </Reference>
      <Reference URI="/word/media/image7.jpg?ContentType=image/jpeg">
        <DigestMethod Algorithm="http://www.w3.org/2001/04/xmlenc#sha256"/>
        <DigestValue>nl3d1OK58ElYgH2eM1UCxwfM6FZ30Es2PhPBO2t91KY=</DigestValue>
      </Reference>
      <Reference URI="/word/media/image8.png?ContentType=image/png">
        <DigestMethod Algorithm="http://www.w3.org/2001/04/xmlenc#sha256"/>
        <DigestValue>clqZh2UV8S4bK6/4EslhQzM1d74J1AZ9BOpeNNFwiMI=</DigestValue>
      </Reference>
      <Reference URI="/word/media/image80.png?ContentType=image/png">
        <DigestMethod Algorithm="http://www.w3.org/2001/04/xmlenc#sha256"/>
        <DigestValue>clqZh2UV8S4bK6/4EslhQzM1d74J1AZ9BOpeNNFwiMI=</DigestValue>
      </Reference>
      <Reference URI="/word/media/image9.jpg?ContentType=image/jpeg">
        <DigestMethod Algorithm="http://www.w3.org/2001/04/xmlenc#sha256"/>
        <DigestValue>jo9bcnyLPiUUbM7ts0IAXdAgTa+7VCBi0rbbRcckzwY=</DigestValue>
      </Reference>
      <Reference URI="/word/media/image90.jpg?ContentType=image/jpeg">
        <DigestMethod Algorithm="http://www.w3.org/2001/04/xmlenc#sha256"/>
        <DigestValue>jo9bcnyLPiUUbM7ts0IAXdAgTa+7VCBi0rbbRcckzwY=</DigestValue>
      </Reference>
      <Reference URI="/word/numbering.xml?ContentType=application/vnd.openxmlformats-officedocument.wordprocessingml.numbering+xml">
        <DigestMethod Algorithm="http://www.w3.org/2001/04/xmlenc#sha256"/>
        <DigestValue>WqRgiGHLpmriRIQ5qy+4l55MWwSUdSotuh6duxbBIBU=</DigestValue>
      </Reference>
      <Reference URI="/word/settings.xml?ContentType=application/vnd.openxmlformats-officedocument.wordprocessingml.settings+xml">
        <DigestMethod Algorithm="http://www.w3.org/2001/04/xmlenc#sha256"/>
        <DigestValue>jrie6KeCWfOU+Q/qKBArG1m98SgrR+xDDLcN5KebKLg=</DigestValue>
      </Reference>
      <Reference URI="/word/styles.xml?ContentType=application/vnd.openxmlformats-officedocument.wordprocessingml.styles+xml">
        <DigestMethod Algorithm="http://www.w3.org/2001/04/xmlenc#sha256"/>
        <DigestValue>oOE9o51TmftN6gD9zs66xQXXUHqkw9aE431pYq/uVes=</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zv3WAU/xP0D5R8J6rzPS0NWimHlJS9jv57Ks3dXN4uk=</DigestValue>
      </Reference>
    </Manifest>
    <SignatureProperties>
      <SignatureProperty Id="idSignatureTime" Target="#idPackageSignature">
        <mdssi:SignatureTime xmlns:mdssi="http://schemas.openxmlformats.org/package/2006/digital-signature">
          <mdssi:Format>YYYY-MM-DDThh:mm:ssTZD</mdssi:Format>
          <mdssi:Value>2017-11-09T12:36:37Z</mdssi:Value>
        </mdssi:SignatureTime>
      </SignatureProperty>
    </SignatureProperties>
  </Object>
  <Object Id="idOfficeObject">
    <SignatureProperties>
      <SignatureProperty Id="idOfficeV1Details" Target="#idPackageSignature">
        <SignatureInfoV1 xmlns="http://schemas.microsoft.com/office/2006/digsig">
          <SetupID>{F13D50CA-30F1-4495-8EA6-2F69C299355C}</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2017-11-09T12:36:37Z</xd:SigningTime>
          <xd:SigningCertificate>
            <xd:Cert>
              <xd:CertDigest>
                <DigestMethod Algorithm="http://www.w3.org/2001/04/xmlenc#sha256"/>
                <DigestValue>leX6JlnvuKZEyzmH6hy7pquwPS/k6gcqBWM8zC7pd+o=</DigestValue>
              </xd:CertDigest>
              <xd:IssuerSerial>
                <X509IssuerName>E=e-sign@e-sign.cl, CN=E-Sign Firma Electronica Avanzada para Estado de Chile CA, OU=Class 2 Managed PKI Individual Subscriber CA, OU=Symantec Trust Network, O=E-Sign S.A., C=CL</X509IssuerName>
                <X509SerialNumber>13996412440255086362333496935415329521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R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B48dAXAAAAAOAjmBkDAAAAjATxZTArmBkAAAAA4COYGZUeumUDAAAAnB66ZQEAAACYq+cXCILwZcBat2UAPT0AgAFkdg5cX3bgW192AD09AGQBAACNYpx3jWKcd+DangsACAAAAAIAAAAAAAAgPT0AImqcdwAAAAAAAAAAVD49AAYAAABIPj0ABgAAAAAAAAAAAAAASD49AFg9PQDu6pt3AAAAAAACAAAAAD0ABgAAAEg+PQAGAAAATBKddwAAAAAAAAAASD49AAYAAAAAAAAAhD09AJUum3cAAAAAAAIAAEg+P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uAaD4///yAQAAAAAAAPyLBQSA+P//CABYfvv2//8AAAAAAAAAAOCLBQSA+P////8AAAAAXgEGAAAAu/9gcG/8YHDi4MdlYAlbCCCOMBVsmBIXPwwh3CIAigGQbz0AZG89APAomBkgDQCEKHI9ALHhx2UgDQCEAAAAAGAJWwj4MtcCFHE9ANCx8GVumBIXAAAAANCx8GUgDQAAbJgSFwEAAAAAAAAABwAAAGyYEhcAAAAAAAAAAJhvPQBkzrllIAAAAP////8AAAAAAAAAABUAAAAAAAAAcAAAAAEAAAABAAAAJAAAACQAAAAQAAAAAAAAAAAAWwj4MtcCARsBAP////8RDgpQWHA9AFhwPQB6scdlAAAAAAAAAAAAkv4nAAAAAAEAAAAAAAAAGHA9AC8wYH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6AAAAAoAAABgAAAAkwAAAGwAAAABAAAAqwoNQnIcDUIKAAAAYAAAABoAAABMAAAAAAAAAAAAAAAAAAAA//////////+AAAAASgBlAGYAZQAgAFMAZQBjAGMAaQDzAG4AIABPAHAAZQByAGEAdABpAHYAYQAgAEQARgBaAAQAAAAGAAAABAAAAAYAAAADAAAABgAAAAYAAAAFAAAABQAAAAMAAAAHAAAABwAAAAMAAAAJAAAABwAAAAYAAAAEAAAABgAAAAQAAAADAAAABQAAAAYAAAADAAAACAAAAAY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4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od56GuQ9YiBNnKCwTZ///AAAAAB92floAANiYPQAMAAAAAAAAABB3SAAsmD0AUPMgdgAAAAAAAENoYXJVcHBlclcAjEYAyI1GAAgV4QZYlUYAhJg9AIABZHYOXF924FtfdoSYPQBkAQAAjWKcd41inHdQ7doCAAgAAAACAAAAAAAApJg9ACJqnHcAAAAAAAAAAN6ZPQAJAAAAzJk9AAkAAAAAAAAAAAAAAMyZPQDcmD0A7uqbdwAAAAAAAgAAAAA9AAkAAADMmT0ACQAAAEwSnXcAAAAAAAAAAMyZPQAJAAAAAAAAAAiZPQCVLpt3AAAAAAACAADMmT0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4BoPj///IBAAAAAAAA/IsFBID4//8IAFh++/b//wAAAAAAAAAA4IsFBID4/////wAAAAA9AAEAAQCCAO5A////////////////AAAAAAAAAACoqz0AAgAAAAAAAAAYAAAALKw9AKSrPQA/L6llAABGAAAAAAAQAAAAtKs9AP0uqWUQAAAAsFNVF8CrPQC8LqllEAAAANCrPQBuLqlljWKcd41inHfgqz0AAAgAAAACAAAAAAAADKw9ACJqnHcAAAAAAAAAAEKtPQAHAAAANK09AAcAAAAAAAAAAAAAADStPQBErD0A7uqbdwAAAAAAAgAAAAA9AAcAAAA0rT0ABwAAAEwSnXcAAAAAAAAAADStPQAHAAAAAAAAAHCsPQCVLpt3AAAAAAACAAA0rT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B48dAXAAAAAOAjmBkDAAAAjATxZTArmBkAAAAA4COYGZUeumUDAAAAnB66ZQEAAACYq+cXCILwZcBat2UAPT0AgAFkdg5cX3bgW192AD09AGQBAACNYpx3jWKcd+DangsACAAAAAIAAAAAAAAgPT0AImqcdwAAAAAAAAAAVD49AAYAAABIPj0ABgAAAAAAAAAAAAAASD49AFg9PQDu6pt3AAAAAAACAAAAAD0ABgAAAEg+PQAGAAAATBKddwAAAAAAAAAASD49AAYAAAAAAAAAhD09AJUum3cAAAAAAAIAAEg+P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uAaD4///yAQAAAAAAAPyLBQSA+P//CABYfvv2//8AAAAAAAAAAOCLBQSA+P////8AAAAAWwhIKP8n/p1fdm+JGGYpGgH7AAAAACCOMBX8cD0AcRQhPSIAigFJjBhmvG89AAAAAABgCVsI/HA9ACSIgBIEcD0A2YsYZlMAZQBnAG8AZQAgAFUASQAAAAAA9YsYZtRwPQDhAAAAfG89AEvkyGVgjWgI4QAAAAEAAABmKP8nAAA9AOrjyGUEAAAABQAAAAAAAAAAAAAAAAAAAGYo/yeIcT0AJYsYZjg+ZAgEAAAAYAlbCAAAAABJixhmAAAAAAAAZQBnAG8AZQAgAFUASQAAAAqyWHA9AFhwPQDhAAAA9G89AAAAAABIKP8nAAAAAAEAAAAAAAAAGHA9AC8wYH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6AAAAAoAAABgAAAAkwAAAGwAAAABAAAAqwoNQnIcDUIKAAAAYAAAABoAAABMAAAAAAAAAAAAAAAAAAAA//////////+AAAAASgBlAGYAZQAgAFMAZQBjAGMAaQDzAG4AIABPAHAAZQByAGEAdABpAHYAYQAgAEQARgBaAAQAAAAGAAAABAAAAAYAAAADAAAABgAAAAYAAAAFAAAABQAAAAMAAAAHAAAABwAAAAMAAAAJAAAABwAAAAYAAAAEAAAABgAAAAQAAAADAAAABQAAAAYAAAADAAAACAAAAAY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mso-contentType ?>
<FormTemplates xmlns="http://schemas.microsoft.com/sharepoint/v3/contenttype/forms">
  <Display>DocumentLibraryForm</Display>
  <Edit>DocumentLibraryForm</Edit>
  <New>DocumentLibraryForm</New>
</FormTemplates>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1.xml><?xml version="1.0" encoding="utf-8"?>
<ds:datastoreItem xmlns:ds="http://schemas.openxmlformats.org/officeDocument/2006/customXml" ds:itemID="{0A92DA08-051F-49A5-8046-0DD08E3ADA45}">
  <ds:schemaRefs>
    <ds:schemaRef ds:uri="http://schemas.openxmlformats.org/officeDocument/2006/bibliography"/>
  </ds:schemaRefs>
</ds:datastoreItem>
</file>

<file path=customXml/itemProps12.xml><?xml version="1.0" encoding="utf-8"?>
<ds:datastoreItem xmlns:ds="http://schemas.openxmlformats.org/officeDocument/2006/customXml" ds:itemID="{80094D52-EA99-4B1E-B838-852C06757B12}">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8B3F88D3-D469-4A3A-BA9B-0F1A66504421}">
  <ds:schemaRefs>
    <ds:schemaRef ds:uri="http://schemas.openxmlformats.org/officeDocument/2006/bibliography"/>
  </ds:schemaRefs>
</ds:datastoreItem>
</file>

<file path=customXml/itemProps4.xml><?xml version="1.0" encoding="utf-8"?>
<ds:datastoreItem xmlns:ds="http://schemas.openxmlformats.org/officeDocument/2006/customXml" ds:itemID="{6FDF1030-82F5-4331-B5B4-346F4233EF63}">
  <ds:schemaRefs>
    <ds:schemaRef ds:uri="http://schemas.openxmlformats.org/officeDocument/2006/bibliography"/>
  </ds:schemaRefs>
</ds:datastoreItem>
</file>

<file path=customXml/itemProps5.xml><?xml version="1.0" encoding="utf-8"?>
<ds:datastoreItem xmlns:ds="http://schemas.openxmlformats.org/officeDocument/2006/customXml" ds:itemID="{16B9AF6B-F5A3-4587-AD92-54B1E506BFDF}">
  <ds:schemaRefs>
    <ds:schemaRef ds:uri="http://schemas.openxmlformats.org/officeDocument/2006/bibliography"/>
  </ds:schemaRefs>
</ds:datastoreItem>
</file>

<file path=customXml/itemProps6.xml><?xml version="1.0" encoding="utf-8"?>
<ds:datastoreItem xmlns:ds="http://schemas.openxmlformats.org/officeDocument/2006/customXml" ds:itemID="{2D20235D-AF14-47B3-A528-53650BA98DFA}">
  <ds:schemaRefs>
    <ds:schemaRef ds:uri="http://schemas.openxmlformats.org/officeDocument/2006/bibliography"/>
  </ds:schemaRefs>
</ds:datastoreItem>
</file>

<file path=customXml/itemProps7.xml><?xml version="1.0" encoding="utf-8"?>
<ds:datastoreItem xmlns:ds="http://schemas.openxmlformats.org/officeDocument/2006/customXml" ds:itemID="{DD1A3721-3BFB-49BC-9784-780B2EAF1929}">
  <ds:schemaRefs>
    <ds:schemaRef ds:uri="http://schemas.openxmlformats.org/officeDocument/2006/bibliography"/>
  </ds:schemaRefs>
</ds:datastoreItem>
</file>

<file path=customXml/itemProps8.xml><?xml version="1.0" encoding="utf-8"?>
<ds:datastoreItem xmlns:ds="http://schemas.openxmlformats.org/officeDocument/2006/customXml" ds:itemID="{C68952D8-7AFB-4B6C-81B6-4CB02AC99655}">
  <ds:schemaRefs>
    <ds:schemaRef ds:uri="http://schemas.openxmlformats.org/officeDocument/2006/bibliography"/>
  </ds:schemaRefs>
</ds:datastoreItem>
</file>

<file path=customXml/itemProps9.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62</Pages>
  <Words>21708</Words>
  <Characters>118788</Characters>
  <Application>Microsoft Office Word</Application>
  <DocSecurity>0</DocSecurity>
  <Lines>989</Lines>
  <Paragraphs>280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140216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cp:lastModifiedBy>Pia Alejandra Valenzuela Marin</cp:lastModifiedBy>
  <cp:revision>3</cp:revision>
  <cp:lastPrinted>2015-02-16T16:28:00Z</cp:lastPrinted>
  <dcterms:created xsi:type="dcterms:W3CDTF">2017-11-03T13:15:00Z</dcterms:created>
  <dcterms:modified xsi:type="dcterms:W3CDTF">2017-11-03T13:18:00Z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