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288E7"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8299237" wp14:editId="3DDB0F6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74AC76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AD0B12F" w14:textId="77777777" w:rsidR="001A526B" w:rsidRPr="001A526B" w:rsidRDefault="001A526B" w:rsidP="00373994">
      <w:pPr>
        <w:spacing w:after="0" w:line="240" w:lineRule="auto"/>
        <w:jc w:val="center"/>
        <w:rPr>
          <w:rFonts w:ascii="Calibri" w:eastAsia="Calibri" w:hAnsi="Calibri" w:cs="Times New Roman"/>
          <w:b/>
          <w:sz w:val="24"/>
          <w:szCs w:val="24"/>
        </w:rPr>
      </w:pPr>
    </w:p>
    <w:p w14:paraId="032A07CF"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7E7A385B" w14:textId="77777777" w:rsidR="001A526B" w:rsidRPr="001A526B" w:rsidRDefault="001A526B" w:rsidP="00373994">
      <w:pPr>
        <w:spacing w:after="0" w:line="240" w:lineRule="auto"/>
        <w:jc w:val="center"/>
        <w:rPr>
          <w:rFonts w:ascii="Calibri" w:eastAsia="Calibri" w:hAnsi="Calibri" w:cs="Calibri"/>
          <w:b/>
          <w:sz w:val="24"/>
          <w:szCs w:val="24"/>
        </w:rPr>
      </w:pPr>
    </w:p>
    <w:p w14:paraId="31D1090D" w14:textId="77777777" w:rsidR="001A526B" w:rsidRPr="001A526B" w:rsidRDefault="001A526B" w:rsidP="00373994">
      <w:pPr>
        <w:spacing w:after="0" w:line="240" w:lineRule="auto"/>
        <w:jc w:val="center"/>
        <w:rPr>
          <w:rFonts w:ascii="Calibri" w:eastAsia="Calibri" w:hAnsi="Calibri" w:cs="Calibri"/>
          <w:b/>
          <w:sz w:val="24"/>
          <w:szCs w:val="24"/>
        </w:rPr>
      </w:pPr>
    </w:p>
    <w:p w14:paraId="3B550A38" w14:textId="77777777" w:rsidR="00BB7395" w:rsidRDefault="00BB7395" w:rsidP="00BB7395">
      <w:pPr>
        <w:spacing w:line="276" w:lineRule="auto"/>
        <w:jc w:val="center"/>
        <w:rPr>
          <w:rFonts w:cstheme="minorHAnsi"/>
          <w:b/>
          <w:sz w:val="32"/>
          <w:szCs w:val="32"/>
        </w:rPr>
      </w:pPr>
      <w:r>
        <w:rPr>
          <w:b/>
        </w:rPr>
        <w:t>TERMINAL MARITIMO ABASTIBLE-SAN VICENTE</w:t>
      </w:r>
    </w:p>
    <w:p w14:paraId="4875DFA8" w14:textId="77777777" w:rsidR="00BB7395" w:rsidRDefault="00BB7395" w:rsidP="00BB7395">
      <w:pPr>
        <w:spacing w:line="276" w:lineRule="auto"/>
        <w:jc w:val="center"/>
        <w:rPr>
          <w:rFonts w:cs="Times New Roman"/>
          <w:b/>
        </w:rPr>
      </w:pPr>
      <w:r>
        <w:rPr>
          <w:b/>
        </w:rPr>
        <w:t>DFZ-2017-656-VIII-RCA-IA</w:t>
      </w:r>
    </w:p>
    <w:p w14:paraId="6D121DA6" w14:textId="5FC4CBB5"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B7395" w14:paraId="33D4E3D3" w14:textId="77777777" w:rsidTr="00BB7395">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85F8A" w14:textId="77777777" w:rsidR="00BB7395" w:rsidRDefault="00BB7395">
            <w:pPr>
              <w:spacing w:line="276" w:lineRule="auto"/>
              <w:jc w:val="center"/>
              <w:rPr>
                <w:rFonts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62340" w14:textId="77777777" w:rsidR="00BB7395" w:rsidRDefault="00BB7395">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31A4E" w14:textId="77777777" w:rsidR="00BB7395" w:rsidRDefault="00BB7395">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BB7395" w14:paraId="0C9ADF84" w14:textId="77777777" w:rsidTr="00AC1995">
        <w:trPr>
          <w:trHeight w:val="1493"/>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0934E60E" w14:textId="77777777" w:rsidR="00BB7395" w:rsidRDefault="00BB7395">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D6A56BD" w14:textId="77777777" w:rsidR="00BB7395" w:rsidRDefault="00BB7395">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38E7E95" w14:textId="77777777" w:rsidR="00BB7395" w:rsidRDefault="00F244E6">
            <w:pPr>
              <w:spacing w:line="276" w:lineRule="auto"/>
              <w:jc w:val="center"/>
              <w:rPr>
                <w:rFonts w:cs="Calibri"/>
                <w:sz w:val="18"/>
                <w:szCs w:val="18"/>
                <w:lang w:val="es-ES_tradnl"/>
              </w:rPr>
            </w:pPr>
            <w:r>
              <w:rPr>
                <w:rFonts w:cs="Calibri"/>
                <w:sz w:val="16"/>
                <w:szCs w:val="16"/>
                <w:lang w:val="es-ES"/>
              </w:rPr>
              <w:pict w14:anchorId="17EA2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BB7395" w14:paraId="6C78986E" w14:textId="77777777" w:rsidTr="00AC1995">
        <w:trPr>
          <w:trHeight w:val="1529"/>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C7D8613" w14:textId="77777777" w:rsidR="00BB7395" w:rsidRDefault="00BB7395">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68D4671" w14:textId="77777777" w:rsidR="00BB7395" w:rsidRDefault="00BB7395">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4D43816" w14:textId="1BC7C8C8" w:rsidR="00BB7395" w:rsidRDefault="00AC1995">
            <w:pPr>
              <w:spacing w:line="276" w:lineRule="auto"/>
              <w:jc w:val="center"/>
              <w:rPr>
                <w:rFonts w:cs="Calibri"/>
                <w:sz w:val="18"/>
                <w:szCs w:val="18"/>
                <w:lang w:val="es-ES"/>
              </w:rPr>
            </w:pPr>
            <w:r>
              <w:rPr>
                <w:rFonts w:ascii="Calibri" w:eastAsia="Calibri" w:hAnsi="Calibri" w:cs="Calibri"/>
                <w:b/>
                <w:noProof/>
                <w:sz w:val="28"/>
                <w:szCs w:val="32"/>
                <w:lang w:eastAsia="es-CL"/>
              </w:rPr>
              <w:drawing>
                <wp:anchor distT="0" distB="0" distL="114300" distR="114300" simplePos="0" relativeHeight="251658240" behindDoc="0" locked="0" layoutInCell="1" allowOverlap="1" wp14:anchorId="5A5D778D" wp14:editId="5B69F516">
                  <wp:simplePos x="0" y="0"/>
                  <wp:positionH relativeFrom="margin">
                    <wp:posOffset>415290</wp:posOffset>
                  </wp:positionH>
                  <wp:positionV relativeFrom="margin">
                    <wp:posOffset>-38100</wp:posOffset>
                  </wp:positionV>
                  <wp:extent cx="581025" cy="40894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_fcaam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25" cy="408940"/>
                          </a:xfrm>
                          <a:prstGeom prst="rect">
                            <a:avLst/>
                          </a:prstGeom>
                        </pic:spPr>
                      </pic:pic>
                    </a:graphicData>
                  </a:graphic>
                  <wp14:sizeRelH relativeFrom="page">
                    <wp14:pctWidth>0</wp14:pctWidth>
                  </wp14:sizeRelH>
                  <wp14:sizeRelV relativeFrom="page">
                    <wp14:pctHeight>0</wp14:pctHeight>
                  </wp14:sizeRelV>
                </wp:anchor>
              </w:drawing>
            </w:r>
            <w:r w:rsidR="00F244E6">
              <w:rPr>
                <w:rFonts w:cs="Calibri"/>
                <w:sz w:val="18"/>
                <w:szCs w:val="18"/>
                <w:lang w:val="es-ES"/>
              </w:rPr>
              <w:pict w14:anchorId="0CDE63A8">
                <v:shape id="_x0000_i1026" type="#_x0000_t75" alt="Línea de firma de Microsoft Office..." style="width:114pt;height:54.75pt" wrapcoords="-84 0 -84 21262 21600 21262 21600 0 -84 0" o:allowoverlap="f">
                  <v:imagedata r:id="rId11" o:title=""/>
                  <o:lock v:ext="edit" ungrouping="t" rotation="t" aspectratio="f" cropping="t" verticies="t" grouping="t"/>
                  <o:signatureline v:ext="edit" id="{0F1A3D1F-F7BD-4B17-A2DC-1439CE1878DD}" provid="{00000000-0000-0000-0000-000000000000}" o:suggestedsigner="Francisco Caamaño Aguillón" o:suggestedsigner2="Fiscalizador DFZ" o:suggestedsigneremail="francisco.caamano@sma.gob.cl" issignatureline="t"/>
                </v:shape>
              </w:pict>
            </w:r>
          </w:p>
        </w:tc>
        <w:bookmarkStart w:id="4" w:name="_GoBack"/>
        <w:bookmarkEnd w:id="4"/>
      </w:tr>
    </w:tbl>
    <w:p w14:paraId="697C9823" w14:textId="77777777" w:rsidR="001A526B" w:rsidRPr="001A526B" w:rsidRDefault="001A526B" w:rsidP="00373994">
      <w:pPr>
        <w:spacing w:after="0" w:line="240" w:lineRule="auto"/>
        <w:jc w:val="center"/>
        <w:rPr>
          <w:rFonts w:ascii="Calibri" w:eastAsia="Calibri" w:hAnsi="Calibri" w:cs="Times New Roman"/>
          <w:b/>
          <w:szCs w:val="28"/>
        </w:rPr>
      </w:pPr>
    </w:p>
    <w:p w14:paraId="6BE5715F" w14:textId="439812CC"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bookmarkStart w:id="6" w:name="_Toc497821228" w:displacedByCustomXml="next"/>
    <w:sdt>
      <w:sdtPr>
        <w:rPr>
          <w:lang w:val="es-ES"/>
        </w:rPr>
        <w:id w:val="-818871519"/>
        <w:docPartObj>
          <w:docPartGallery w:val="Table of Contents"/>
          <w:docPartUnique/>
        </w:docPartObj>
      </w:sdtPr>
      <w:sdtEndPr>
        <w:rPr>
          <w:bCs/>
        </w:rPr>
      </w:sdtEndPr>
      <w:sdtContent>
        <w:p w14:paraId="5C3B309D"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p>
        <w:p w14:paraId="470653F7" w14:textId="77777777" w:rsidR="002E616C"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7821228" w:history="1">
            <w:r w:rsidR="002E616C" w:rsidRPr="00A9612A">
              <w:rPr>
                <w:rStyle w:val="Hipervnculo"/>
                <w:rFonts w:ascii="Calibri" w:eastAsia="Calibri" w:hAnsi="Calibri" w:cs="Calibri"/>
                <w:b/>
                <w:noProof/>
                <w:lang w:val="es-ES"/>
              </w:rPr>
              <w:t>Contenido</w:t>
            </w:r>
            <w:r w:rsidR="002E616C">
              <w:rPr>
                <w:noProof/>
                <w:webHidden/>
              </w:rPr>
              <w:tab/>
            </w:r>
            <w:r w:rsidR="002E616C">
              <w:rPr>
                <w:noProof/>
                <w:webHidden/>
              </w:rPr>
              <w:fldChar w:fldCharType="begin"/>
            </w:r>
            <w:r w:rsidR="002E616C">
              <w:rPr>
                <w:noProof/>
                <w:webHidden/>
              </w:rPr>
              <w:instrText xml:space="preserve"> PAGEREF _Toc497821228 \h </w:instrText>
            </w:r>
            <w:r w:rsidR="002E616C">
              <w:rPr>
                <w:noProof/>
                <w:webHidden/>
              </w:rPr>
            </w:r>
            <w:r w:rsidR="002E616C">
              <w:rPr>
                <w:noProof/>
                <w:webHidden/>
              </w:rPr>
              <w:fldChar w:fldCharType="separate"/>
            </w:r>
            <w:r w:rsidR="002E616C">
              <w:rPr>
                <w:noProof/>
                <w:webHidden/>
              </w:rPr>
              <w:t>1</w:t>
            </w:r>
            <w:r w:rsidR="002E616C">
              <w:rPr>
                <w:noProof/>
                <w:webHidden/>
              </w:rPr>
              <w:fldChar w:fldCharType="end"/>
            </w:r>
          </w:hyperlink>
        </w:p>
        <w:p w14:paraId="58D00A0A" w14:textId="77777777" w:rsidR="002E616C" w:rsidRDefault="00F244E6">
          <w:pPr>
            <w:pStyle w:val="TDC1"/>
            <w:tabs>
              <w:tab w:val="left" w:pos="440"/>
              <w:tab w:val="right" w:leader="dot" w:pos="9962"/>
            </w:tabs>
            <w:rPr>
              <w:rFonts w:eastAsiaTheme="minorEastAsia"/>
              <w:noProof/>
              <w:lang w:eastAsia="es-CL"/>
            </w:rPr>
          </w:pPr>
          <w:hyperlink w:anchor="_Toc497821229" w:history="1">
            <w:r w:rsidR="002E616C" w:rsidRPr="00A9612A">
              <w:rPr>
                <w:rStyle w:val="Hipervnculo"/>
                <w:rFonts w:ascii="Calibri" w:eastAsia="Calibri" w:hAnsi="Calibri" w:cs="Calibri"/>
                <w:b/>
                <w:noProof/>
              </w:rPr>
              <w:t>1</w:t>
            </w:r>
            <w:r w:rsidR="002E616C">
              <w:rPr>
                <w:rFonts w:eastAsiaTheme="minorEastAsia"/>
                <w:noProof/>
                <w:lang w:eastAsia="es-CL"/>
              </w:rPr>
              <w:tab/>
            </w:r>
            <w:r w:rsidR="002E616C" w:rsidRPr="00A9612A">
              <w:rPr>
                <w:rStyle w:val="Hipervnculo"/>
                <w:rFonts w:ascii="Calibri" w:eastAsia="Calibri" w:hAnsi="Calibri" w:cs="Calibri"/>
                <w:b/>
                <w:noProof/>
              </w:rPr>
              <w:t>RESUMEN</w:t>
            </w:r>
            <w:r w:rsidR="002E616C">
              <w:rPr>
                <w:noProof/>
                <w:webHidden/>
              </w:rPr>
              <w:tab/>
            </w:r>
            <w:r w:rsidR="002E616C">
              <w:rPr>
                <w:noProof/>
                <w:webHidden/>
              </w:rPr>
              <w:fldChar w:fldCharType="begin"/>
            </w:r>
            <w:r w:rsidR="002E616C">
              <w:rPr>
                <w:noProof/>
                <w:webHidden/>
              </w:rPr>
              <w:instrText xml:space="preserve"> PAGEREF _Toc497821229 \h </w:instrText>
            </w:r>
            <w:r w:rsidR="002E616C">
              <w:rPr>
                <w:noProof/>
                <w:webHidden/>
              </w:rPr>
            </w:r>
            <w:r w:rsidR="002E616C">
              <w:rPr>
                <w:noProof/>
                <w:webHidden/>
              </w:rPr>
              <w:fldChar w:fldCharType="separate"/>
            </w:r>
            <w:r w:rsidR="002E616C">
              <w:rPr>
                <w:noProof/>
                <w:webHidden/>
              </w:rPr>
              <w:t>1</w:t>
            </w:r>
            <w:r w:rsidR="002E616C">
              <w:rPr>
                <w:noProof/>
                <w:webHidden/>
              </w:rPr>
              <w:fldChar w:fldCharType="end"/>
            </w:r>
          </w:hyperlink>
        </w:p>
        <w:p w14:paraId="401DFD45" w14:textId="77777777" w:rsidR="002E616C" w:rsidRDefault="00F244E6">
          <w:pPr>
            <w:pStyle w:val="TDC1"/>
            <w:tabs>
              <w:tab w:val="left" w:pos="440"/>
              <w:tab w:val="right" w:leader="dot" w:pos="9962"/>
            </w:tabs>
            <w:rPr>
              <w:rFonts w:eastAsiaTheme="minorEastAsia"/>
              <w:noProof/>
              <w:lang w:eastAsia="es-CL"/>
            </w:rPr>
          </w:pPr>
          <w:hyperlink w:anchor="_Toc497821230" w:history="1">
            <w:r w:rsidR="002E616C" w:rsidRPr="00A9612A">
              <w:rPr>
                <w:rStyle w:val="Hipervnculo"/>
                <w:noProof/>
              </w:rPr>
              <w:t>2</w:t>
            </w:r>
            <w:r w:rsidR="002E616C">
              <w:rPr>
                <w:rFonts w:eastAsiaTheme="minorEastAsia"/>
                <w:noProof/>
                <w:lang w:eastAsia="es-CL"/>
              </w:rPr>
              <w:tab/>
            </w:r>
            <w:r w:rsidR="002E616C" w:rsidRPr="00A9612A">
              <w:rPr>
                <w:rStyle w:val="Hipervnculo"/>
                <w:noProof/>
              </w:rPr>
              <w:t>IDENTIFICACIÓN DE LA UNIDAD FISCALIZABLE</w:t>
            </w:r>
            <w:r w:rsidR="002E616C">
              <w:rPr>
                <w:noProof/>
                <w:webHidden/>
              </w:rPr>
              <w:tab/>
            </w:r>
            <w:r w:rsidR="002E616C">
              <w:rPr>
                <w:noProof/>
                <w:webHidden/>
              </w:rPr>
              <w:fldChar w:fldCharType="begin"/>
            </w:r>
            <w:r w:rsidR="002E616C">
              <w:rPr>
                <w:noProof/>
                <w:webHidden/>
              </w:rPr>
              <w:instrText xml:space="preserve"> PAGEREF _Toc497821230 \h </w:instrText>
            </w:r>
            <w:r w:rsidR="002E616C">
              <w:rPr>
                <w:noProof/>
                <w:webHidden/>
              </w:rPr>
            </w:r>
            <w:r w:rsidR="002E616C">
              <w:rPr>
                <w:noProof/>
                <w:webHidden/>
              </w:rPr>
              <w:fldChar w:fldCharType="separate"/>
            </w:r>
            <w:r w:rsidR="002E616C">
              <w:rPr>
                <w:noProof/>
                <w:webHidden/>
              </w:rPr>
              <w:t>2</w:t>
            </w:r>
            <w:r w:rsidR="002E616C">
              <w:rPr>
                <w:noProof/>
                <w:webHidden/>
              </w:rPr>
              <w:fldChar w:fldCharType="end"/>
            </w:r>
          </w:hyperlink>
        </w:p>
        <w:p w14:paraId="598A1F86" w14:textId="77777777" w:rsidR="002E616C" w:rsidRDefault="00F244E6">
          <w:pPr>
            <w:pStyle w:val="TDC1"/>
            <w:tabs>
              <w:tab w:val="left" w:pos="660"/>
              <w:tab w:val="right" w:leader="dot" w:pos="9962"/>
            </w:tabs>
            <w:rPr>
              <w:rFonts w:eastAsiaTheme="minorEastAsia"/>
              <w:noProof/>
              <w:lang w:eastAsia="es-CL"/>
            </w:rPr>
          </w:pPr>
          <w:hyperlink w:anchor="_Toc497821231" w:history="1">
            <w:r w:rsidR="002E616C" w:rsidRPr="00A9612A">
              <w:rPr>
                <w:rStyle w:val="Hipervnculo"/>
                <w:noProof/>
              </w:rPr>
              <w:t>2.1</w:t>
            </w:r>
            <w:r w:rsidR="002E616C">
              <w:rPr>
                <w:rFonts w:eastAsiaTheme="minorEastAsia"/>
                <w:noProof/>
                <w:lang w:eastAsia="es-CL"/>
              </w:rPr>
              <w:tab/>
            </w:r>
            <w:r w:rsidR="002E616C" w:rsidRPr="00A9612A">
              <w:rPr>
                <w:rStyle w:val="Hipervnculo"/>
                <w:noProof/>
              </w:rPr>
              <w:t>Antecedentes Generales</w:t>
            </w:r>
            <w:r w:rsidR="002E616C">
              <w:rPr>
                <w:noProof/>
                <w:webHidden/>
              </w:rPr>
              <w:tab/>
            </w:r>
            <w:r w:rsidR="002E616C">
              <w:rPr>
                <w:noProof/>
                <w:webHidden/>
              </w:rPr>
              <w:fldChar w:fldCharType="begin"/>
            </w:r>
            <w:r w:rsidR="002E616C">
              <w:rPr>
                <w:noProof/>
                <w:webHidden/>
              </w:rPr>
              <w:instrText xml:space="preserve"> PAGEREF _Toc497821231 \h </w:instrText>
            </w:r>
            <w:r w:rsidR="002E616C">
              <w:rPr>
                <w:noProof/>
                <w:webHidden/>
              </w:rPr>
            </w:r>
            <w:r w:rsidR="002E616C">
              <w:rPr>
                <w:noProof/>
                <w:webHidden/>
              </w:rPr>
              <w:fldChar w:fldCharType="separate"/>
            </w:r>
            <w:r w:rsidR="002E616C">
              <w:rPr>
                <w:noProof/>
                <w:webHidden/>
              </w:rPr>
              <w:t>3</w:t>
            </w:r>
            <w:r w:rsidR="002E616C">
              <w:rPr>
                <w:noProof/>
                <w:webHidden/>
              </w:rPr>
              <w:fldChar w:fldCharType="end"/>
            </w:r>
          </w:hyperlink>
        </w:p>
        <w:p w14:paraId="22E84141" w14:textId="77777777" w:rsidR="002E616C" w:rsidRDefault="00F244E6">
          <w:pPr>
            <w:pStyle w:val="TDC1"/>
            <w:tabs>
              <w:tab w:val="left" w:pos="440"/>
              <w:tab w:val="right" w:leader="dot" w:pos="9962"/>
            </w:tabs>
            <w:rPr>
              <w:rFonts w:eastAsiaTheme="minorEastAsia"/>
              <w:noProof/>
              <w:lang w:eastAsia="es-CL"/>
            </w:rPr>
          </w:pPr>
          <w:hyperlink w:anchor="_Toc497821232" w:history="1">
            <w:r w:rsidR="002E616C" w:rsidRPr="00A9612A">
              <w:rPr>
                <w:rStyle w:val="Hipervnculo"/>
                <w:noProof/>
              </w:rPr>
              <w:t>3</w:t>
            </w:r>
            <w:r w:rsidR="002E616C">
              <w:rPr>
                <w:rFonts w:eastAsiaTheme="minorEastAsia"/>
                <w:noProof/>
                <w:lang w:eastAsia="es-CL"/>
              </w:rPr>
              <w:tab/>
            </w:r>
            <w:r w:rsidR="002E616C" w:rsidRPr="00A9612A">
              <w:rPr>
                <w:rStyle w:val="Hipervnculo"/>
                <w:noProof/>
              </w:rPr>
              <w:t>INSTRUMENTOS DE CARÁCTER AMBIENTAL FISCALIZADOS</w:t>
            </w:r>
            <w:r w:rsidR="002E616C">
              <w:rPr>
                <w:noProof/>
                <w:webHidden/>
              </w:rPr>
              <w:tab/>
            </w:r>
            <w:r w:rsidR="002E616C">
              <w:rPr>
                <w:noProof/>
                <w:webHidden/>
              </w:rPr>
              <w:fldChar w:fldCharType="begin"/>
            </w:r>
            <w:r w:rsidR="002E616C">
              <w:rPr>
                <w:noProof/>
                <w:webHidden/>
              </w:rPr>
              <w:instrText xml:space="preserve"> PAGEREF _Toc497821232 \h </w:instrText>
            </w:r>
            <w:r w:rsidR="002E616C">
              <w:rPr>
                <w:noProof/>
                <w:webHidden/>
              </w:rPr>
            </w:r>
            <w:r w:rsidR="002E616C">
              <w:rPr>
                <w:noProof/>
                <w:webHidden/>
              </w:rPr>
              <w:fldChar w:fldCharType="separate"/>
            </w:r>
            <w:r w:rsidR="002E616C">
              <w:rPr>
                <w:noProof/>
                <w:webHidden/>
              </w:rPr>
              <w:t>4</w:t>
            </w:r>
            <w:r w:rsidR="002E616C">
              <w:rPr>
                <w:noProof/>
                <w:webHidden/>
              </w:rPr>
              <w:fldChar w:fldCharType="end"/>
            </w:r>
          </w:hyperlink>
        </w:p>
        <w:p w14:paraId="431C31D4" w14:textId="77777777" w:rsidR="002E616C" w:rsidRDefault="00F244E6">
          <w:pPr>
            <w:pStyle w:val="TDC1"/>
            <w:tabs>
              <w:tab w:val="left" w:pos="440"/>
              <w:tab w:val="right" w:leader="dot" w:pos="9962"/>
            </w:tabs>
            <w:rPr>
              <w:rFonts w:eastAsiaTheme="minorEastAsia"/>
              <w:noProof/>
              <w:lang w:eastAsia="es-CL"/>
            </w:rPr>
          </w:pPr>
          <w:hyperlink w:anchor="_Toc497821233" w:history="1">
            <w:r w:rsidR="002E616C" w:rsidRPr="00A9612A">
              <w:rPr>
                <w:rStyle w:val="Hipervnculo"/>
                <w:noProof/>
              </w:rPr>
              <w:t>4</w:t>
            </w:r>
            <w:r w:rsidR="002E616C">
              <w:rPr>
                <w:rFonts w:eastAsiaTheme="minorEastAsia"/>
                <w:noProof/>
                <w:lang w:eastAsia="es-CL"/>
              </w:rPr>
              <w:tab/>
            </w:r>
            <w:r w:rsidR="002E616C" w:rsidRPr="00A9612A">
              <w:rPr>
                <w:rStyle w:val="Hipervnculo"/>
                <w:noProof/>
              </w:rPr>
              <w:t>Revisión Documental</w:t>
            </w:r>
            <w:r w:rsidR="002E616C">
              <w:rPr>
                <w:noProof/>
                <w:webHidden/>
              </w:rPr>
              <w:tab/>
            </w:r>
            <w:r w:rsidR="002E616C">
              <w:rPr>
                <w:noProof/>
                <w:webHidden/>
              </w:rPr>
              <w:fldChar w:fldCharType="begin"/>
            </w:r>
            <w:r w:rsidR="002E616C">
              <w:rPr>
                <w:noProof/>
                <w:webHidden/>
              </w:rPr>
              <w:instrText xml:space="preserve"> PAGEREF _Toc497821233 \h </w:instrText>
            </w:r>
            <w:r w:rsidR="002E616C">
              <w:rPr>
                <w:noProof/>
                <w:webHidden/>
              </w:rPr>
            </w:r>
            <w:r w:rsidR="002E616C">
              <w:rPr>
                <w:noProof/>
                <w:webHidden/>
              </w:rPr>
              <w:fldChar w:fldCharType="separate"/>
            </w:r>
            <w:r w:rsidR="002E616C">
              <w:rPr>
                <w:noProof/>
                <w:webHidden/>
              </w:rPr>
              <w:t>4</w:t>
            </w:r>
            <w:r w:rsidR="002E616C">
              <w:rPr>
                <w:noProof/>
                <w:webHidden/>
              </w:rPr>
              <w:fldChar w:fldCharType="end"/>
            </w:r>
          </w:hyperlink>
        </w:p>
        <w:p w14:paraId="2BB07C57" w14:textId="77777777" w:rsidR="002E616C" w:rsidRDefault="00F244E6">
          <w:pPr>
            <w:pStyle w:val="TDC1"/>
            <w:tabs>
              <w:tab w:val="left" w:pos="660"/>
              <w:tab w:val="right" w:leader="dot" w:pos="9962"/>
            </w:tabs>
            <w:rPr>
              <w:rFonts w:eastAsiaTheme="minorEastAsia"/>
              <w:noProof/>
              <w:lang w:eastAsia="es-CL"/>
            </w:rPr>
          </w:pPr>
          <w:hyperlink w:anchor="_Toc497821234" w:history="1">
            <w:r w:rsidR="002E616C" w:rsidRPr="00A9612A">
              <w:rPr>
                <w:rStyle w:val="Hipervnculo"/>
                <w:noProof/>
              </w:rPr>
              <w:t>4.1</w:t>
            </w:r>
            <w:r w:rsidR="002E616C">
              <w:rPr>
                <w:rFonts w:eastAsiaTheme="minorEastAsia"/>
                <w:noProof/>
                <w:lang w:eastAsia="es-CL"/>
              </w:rPr>
              <w:tab/>
            </w:r>
            <w:r w:rsidR="002E616C" w:rsidRPr="00A9612A">
              <w:rPr>
                <w:rStyle w:val="Hipervnculo"/>
                <w:noProof/>
              </w:rPr>
              <w:t>Documentos Revisados</w:t>
            </w:r>
            <w:r w:rsidR="002E616C">
              <w:rPr>
                <w:noProof/>
                <w:webHidden/>
              </w:rPr>
              <w:tab/>
            </w:r>
            <w:r w:rsidR="002E616C">
              <w:rPr>
                <w:noProof/>
                <w:webHidden/>
              </w:rPr>
              <w:fldChar w:fldCharType="begin"/>
            </w:r>
            <w:r w:rsidR="002E616C">
              <w:rPr>
                <w:noProof/>
                <w:webHidden/>
              </w:rPr>
              <w:instrText xml:space="preserve"> PAGEREF _Toc497821234 \h </w:instrText>
            </w:r>
            <w:r w:rsidR="002E616C">
              <w:rPr>
                <w:noProof/>
                <w:webHidden/>
              </w:rPr>
            </w:r>
            <w:r w:rsidR="002E616C">
              <w:rPr>
                <w:noProof/>
                <w:webHidden/>
              </w:rPr>
              <w:fldChar w:fldCharType="separate"/>
            </w:r>
            <w:r w:rsidR="002E616C">
              <w:rPr>
                <w:noProof/>
                <w:webHidden/>
              </w:rPr>
              <w:t>4</w:t>
            </w:r>
            <w:r w:rsidR="002E616C">
              <w:rPr>
                <w:noProof/>
                <w:webHidden/>
              </w:rPr>
              <w:fldChar w:fldCharType="end"/>
            </w:r>
          </w:hyperlink>
        </w:p>
        <w:p w14:paraId="2C9EE5C8" w14:textId="77777777" w:rsidR="002E616C" w:rsidRDefault="00F244E6">
          <w:pPr>
            <w:pStyle w:val="TDC1"/>
            <w:tabs>
              <w:tab w:val="left" w:pos="440"/>
              <w:tab w:val="right" w:leader="dot" w:pos="9962"/>
            </w:tabs>
            <w:rPr>
              <w:rFonts w:eastAsiaTheme="minorEastAsia"/>
              <w:noProof/>
              <w:lang w:eastAsia="es-CL"/>
            </w:rPr>
          </w:pPr>
          <w:hyperlink w:anchor="_Toc497821235" w:history="1">
            <w:r w:rsidR="002E616C" w:rsidRPr="00A9612A">
              <w:rPr>
                <w:rStyle w:val="Hipervnculo"/>
                <w:noProof/>
              </w:rPr>
              <w:t>5</w:t>
            </w:r>
            <w:r w:rsidR="002E616C">
              <w:rPr>
                <w:rFonts w:eastAsiaTheme="minorEastAsia"/>
                <w:noProof/>
                <w:lang w:eastAsia="es-CL"/>
              </w:rPr>
              <w:tab/>
            </w:r>
            <w:r w:rsidR="002E616C" w:rsidRPr="00A9612A">
              <w:rPr>
                <w:rStyle w:val="Hipervnculo"/>
                <w:noProof/>
              </w:rPr>
              <w:t>HALLAZGOS</w:t>
            </w:r>
            <w:r w:rsidR="002E616C">
              <w:rPr>
                <w:noProof/>
                <w:webHidden/>
              </w:rPr>
              <w:tab/>
            </w:r>
            <w:r w:rsidR="002E616C">
              <w:rPr>
                <w:noProof/>
                <w:webHidden/>
              </w:rPr>
              <w:fldChar w:fldCharType="begin"/>
            </w:r>
            <w:r w:rsidR="002E616C">
              <w:rPr>
                <w:noProof/>
                <w:webHidden/>
              </w:rPr>
              <w:instrText xml:space="preserve"> PAGEREF _Toc497821235 \h </w:instrText>
            </w:r>
            <w:r w:rsidR="002E616C">
              <w:rPr>
                <w:noProof/>
                <w:webHidden/>
              </w:rPr>
            </w:r>
            <w:r w:rsidR="002E616C">
              <w:rPr>
                <w:noProof/>
                <w:webHidden/>
              </w:rPr>
              <w:fldChar w:fldCharType="separate"/>
            </w:r>
            <w:r w:rsidR="002E616C">
              <w:rPr>
                <w:noProof/>
                <w:webHidden/>
              </w:rPr>
              <w:t>5</w:t>
            </w:r>
            <w:r w:rsidR="002E616C">
              <w:rPr>
                <w:noProof/>
                <w:webHidden/>
              </w:rPr>
              <w:fldChar w:fldCharType="end"/>
            </w:r>
          </w:hyperlink>
        </w:p>
        <w:p w14:paraId="66E1EAC4" w14:textId="77777777" w:rsidR="002E616C" w:rsidRDefault="00F244E6">
          <w:pPr>
            <w:pStyle w:val="TDC1"/>
            <w:tabs>
              <w:tab w:val="left" w:pos="440"/>
              <w:tab w:val="right" w:leader="dot" w:pos="9962"/>
            </w:tabs>
            <w:rPr>
              <w:rFonts w:eastAsiaTheme="minorEastAsia"/>
              <w:noProof/>
              <w:lang w:eastAsia="es-CL"/>
            </w:rPr>
          </w:pPr>
          <w:hyperlink w:anchor="_Toc497821236" w:history="1">
            <w:r w:rsidR="002E616C" w:rsidRPr="00A9612A">
              <w:rPr>
                <w:rStyle w:val="Hipervnculo"/>
                <w:noProof/>
              </w:rPr>
              <w:t>6</w:t>
            </w:r>
            <w:r w:rsidR="002E616C">
              <w:rPr>
                <w:rFonts w:eastAsiaTheme="minorEastAsia"/>
                <w:noProof/>
                <w:lang w:eastAsia="es-CL"/>
              </w:rPr>
              <w:tab/>
            </w:r>
            <w:r w:rsidR="002E616C" w:rsidRPr="00A9612A">
              <w:rPr>
                <w:rStyle w:val="Hipervnculo"/>
                <w:noProof/>
              </w:rPr>
              <w:t>CONCLUSIONES</w:t>
            </w:r>
            <w:r w:rsidR="002E616C">
              <w:rPr>
                <w:noProof/>
                <w:webHidden/>
              </w:rPr>
              <w:tab/>
            </w:r>
            <w:r w:rsidR="002E616C">
              <w:rPr>
                <w:noProof/>
                <w:webHidden/>
              </w:rPr>
              <w:fldChar w:fldCharType="begin"/>
            </w:r>
            <w:r w:rsidR="002E616C">
              <w:rPr>
                <w:noProof/>
                <w:webHidden/>
              </w:rPr>
              <w:instrText xml:space="preserve"> PAGEREF _Toc497821236 \h </w:instrText>
            </w:r>
            <w:r w:rsidR="002E616C">
              <w:rPr>
                <w:noProof/>
                <w:webHidden/>
              </w:rPr>
            </w:r>
            <w:r w:rsidR="002E616C">
              <w:rPr>
                <w:noProof/>
                <w:webHidden/>
              </w:rPr>
              <w:fldChar w:fldCharType="separate"/>
            </w:r>
            <w:r w:rsidR="002E616C">
              <w:rPr>
                <w:noProof/>
                <w:webHidden/>
              </w:rPr>
              <w:t>7</w:t>
            </w:r>
            <w:r w:rsidR="002E616C">
              <w:rPr>
                <w:noProof/>
                <w:webHidden/>
              </w:rPr>
              <w:fldChar w:fldCharType="end"/>
            </w:r>
          </w:hyperlink>
        </w:p>
        <w:p w14:paraId="03F85B7D" w14:textId="77777777" w:rsidR="002E616C" w:rsidRDefault="00F244E6">
          <w:pPr>
            <w:pStyle w:val="TDC1"/>
            <w:tabs>
              <w:tab w:val="left" w:pos="440"/>
              <w:tab w:val="right" w:leader="dot" w:pos="9962"/>
            </w:tabs>
            <w:rPr>
              <w:rFonts w:eastAsiaTheme="minorEastAsia"/>
              <w:noProof/>
              <w:lang w:eastAsia="es-CL"/>
            </w:rPr>
          </w:pPr>
          <w:hyperlink w:anchor="_Toc497821237" w:history="1">
            <w:r w:rsidR="002E616C" w:rsidRPr="00A9612A">
              <w:rPr>
                <w:rStyle w:val="Hipervnculo"/>
                <w:noProof/>
              </w:rPr>
              <w:t>7</w:t>
            </w:r>
            <w:r w:rsidR="002E616C">
              <w:rPr>
                <w:rFonts w:eastAsiaTheme="minorEastAsia"/>
                <w:noProof/>
                <w:lang w:eastAsia="es-CL"/>
              </w:rPr>
              <w:tab/>
            </w:r>
            <w:r w:rsidR="002E616C" w:rsidRPr="00A9612A">
              <w:rPr>
                <w:rStyle w:val="Hipervnculo"/>
                <w:noProof/>
              </w:rPr>
              <w:t>ANEXOS</w:t>
            </w:r>
            <w:r w:rsidR="002E616C">
              <w:rPr>
                <w:noProof/>
                <w:webHidden/>
              </w:rPr>
              <w:tab/>
            </w:r>
            <w:r w:rsidR="002E616C">
              <w:rPr>
                <w:noProof/>
                <w:webHidden/>
              </w:rPr>
              <w:fldChar w:fldCharType="begin"/>
            </w:r>
            <w:r w:rsidR="002E616C">
              <w:rPr>
                <w:noProof/>
                <w:webHidden/>
              </w:rPr>
              <w:instrText xml:space="preserve"> PAGEREF _Toc497821237 \h </w:instrText>
            </w:r>
            <w:r w:rsidR="002E616C">
              <w:rPr>
                <w:noProof/>
                <w:webHidden/>
              </w:rPr>
            </w:r>
            <w:r w:rsidR="002E616C">
              <w:rPr>
                <w:noProof/>
                <w:webHidden/>
              </w:rPr>
              <w:fldChar w:fldCharType="separate"/>
            </w:r>
            <w:r w:rsidR="002E616C">
              <w:rPr>
                <w:noProof/>
                <w:webHidden/>
              </w:rPr>
              <w:t>7</w:t>
            </w:r>
            <w:r w:rsidR="002E616C">
              <w:rPr>
                <w:noProof/>
                <w:webHidden/>
              </w:rPr>
              <w:fldChar w:fldCharType="end"/>
            </w:r>
          </w:hyperlink>
        </w:p>
        <w:p w14:paraId="79DDCB26" w14:textId="77777777" w:rsidR="001A526B" w:rsidRPr="0009093C" w:rsidRDefault="001A526B" w:rsidP="00373994">
          <w:pPr>
            <w:spacing w:line="240" w:lineRule="auto"/>
          </w:pPr>
          <w:r w:rsidRPr="0009093C">
            <w:rPr>
              <w:bCs/>
              <w:lang w:val="es-ES"/>
            </w:rPr>
            <w:fldChar w:fldCharType="end"/>
          </w:r>
        </w:p>
      </w:sdtContent>
    </w:sdt>
    <w:p w14:paraId="4CC76D56" w14:textId="77777777" w:rsidR="001A526B" w:rsidRPr="00E33C1D" w:rsidRDefault="001A526B" w:rsidP="00373994">
      <w:pPr>
        <w:spacing w:after="0" w:line="240" w:lineRule="auto"/>
        <w:jc w:val="center"/>
        <w:rPr>
          <w:rFonts w:ascii="Calibri" w:eastAsia="Calibri" w:hAnsi="Calibri" w:cs="Calibri"/>
          <w:b/>
          <w:sz w:val="20"/>
          <w:szCs w:val="20"/>
        </w:rPr>
      </w:pPr>
    </w:p>
    <w:p w14:paraId="19BA51E3" w14:textId="77777777" w:rsidR="001A526B" w:rsidRPr="00E33C1D" w:rsidRDefault="001A526B" w:rsidP="00373994">
      <w:pPr>
        <w:spacing w:after="0" w:line="240" w:lineRule="auto"/>
        <w:jc w:val="center"/>
        <w:rPr>
          <w:rFonts w:ascii="Calibri" w:eastAsia="Calibri" w:hAnsi="Calibri" w:cs="Calibri"/>
          <w:b/>
          <w:sz w:val="20"/>
          <w:szCs w:val="20"/>
        </w:rPr>
      </w:pPr>
    </w:p>
    <w:p w14:paraId="1BE43C8C" w14:textId="77777777" w:rsidR="001A526B" w:rsidRPr="00E33C1D" w:rsidRDefault="001A526B" w:rsidP="00373994">
      <w:pPr>
        <w:spacing w:after="0" w:line="240" w:lineRule="auto"/>
        <w:jc w:val="center"/>
        <w:rPr>
          <w:rFonts w:ascii="Calibri" w:eastAsia="Calibri" w:hAnsi="Calibri" w:cs="Calibri"/>
          <w:b/>
          <w:sz w:val="20"/>
          <w:szCs w:val="20"/>
        </w:rPr>
      </w:pPr>
    </w:p>
    <w:p w14:paraId="1DF37A7D" w14:textId="77777777" w:rsidR="001A526B" w:rsidRPr="00E33C1D" w:rsidRDefault="001A526B" w:rsidP="00373994">
      <w:pPr>
        <w:spacing w:after="0" w:line="240" w:lineRule="auto"/>
        <w:jc w:val="center"/>
        <w:rPr>
          <w:rFonts w:ascii="Calibri" w:eastAsia="Calibri" w:hAnsi="Calibri" w:cs="Calibri"/>
          <w:b/>
          <w:sz w:val="20"/>
          <w:szCs w:val="20"/>
        </w:rPr>
      </w:pPr>
    </w:p>
    <w:p w14:paraId="20AEC6A8" w14:textId="77777777" w:rsidR="001A526B" w:rsidRPr="00E33C1D" w:rsidRDefault="001A526B" w:rsidP="00373994">
      <w:pPr>
        <w:spacing w:after="0" w:line="240" w:lineRule="auto"/>
        <w:jc w:val="center"/>
        <w:rPr>
          <w:rFonts w:ascii="Calibri" w:eastAsia="Calibri" w:hAnsi="Calibri" w:cs="Calibri"/>
          <w:b/>
          <w:sz w:val="20"/>
          <w:szCs w:val="20"/>
        </w:rPr>
      </w:pPr>
    </w:p>
    <w:p w14:paraId="6C07EC2D" w14:textId="77777777" w:rsidR="001A526B" w:rsidRPr="00E33C1D" w:rsidRDefault="001A526B" w:rsidP="00373994">
      <w:pPr>
        <w:spacing w:after="0" w:line="240" w:lineRule="auto"/>
        <w:jc w:val="center"/>
        <w:rPr>
          <w:rFonts w:ascii="Calibri" w:eastAsia="Calibri" w:hAnsi="Calibri" w:cs="Calibri"/>
          <w:b/>
          <w:sz w:val="20"/>
          <w:szCs w:val="20"/>
        </w:rPr>
      </w:pPr>
    </w:p>
    <w:p w14:paraId="06FC6FB0" w14:textId="77777777" w:rsidR="001A526B" w:rsidRPr="00E33C1D" w:rsidRDefault="001A526B" w:rsidP="00373994">
      <w:pPr>
        <w:spacing w:after="0" w:line="240" w:lineRule="auto"/>
        <w:jc w:val="center"/>
        <w:rPr>
          <w:rFonts w:ascii="Calibri" w:eastAsia="Calibri" w:hAnsi="Calibri" w:cs="Calibri"/>
          <w:b/>
          <w:sz w:val="20"/>
          <w:szCs w:val="20"/>
        </w:rPr>
      </w:pPr>
    </w:p>
    <w:p w14:paraId="1D5577CD" w14:textId="77777777" w:rsidR="001A526B" w:rsidRPr="00E33C1D" w:rsidRDefault="001A526B" w:rsidP="00373994">
      <w:pPr>
        <w:spacing w:after="0" w:line="240" w:lineRule="auto"/>
        <w:jc w:val="center"/>
        <w:rPr>
          <w:rFonts w:ascii="Calibri" w:eastAsia="Calibri" w:hAnsi="Calibri" w:cs="Calibri"/>
          <w:b/>
          <w:sz w:val="20"/>
          <w:szCs w:val="20"/>
        </w:rPr>
      </w:pPr>
    </w:p>
    <w:p w14:paraId="72E1A42C" w14:textId="77777777" w:rsidR="001A526B" w:rsidRPr="00E33C1D" w:rsidRDefault="001A526B" w:rsidP="00373994">
      <w:pPr>
        <w:spacing w:after="0" w:line="240" w:lineRule="auto"/>
        <w:jc w:val="center"/>
        <w:rPr>
          <w:rFonts w:ascii="Calibri" w:eastAsia="Calibri" w:hAnsi="Calibri" w:cs="Calibri"/>
          <w:b/>
          <w:sz w:val="20"/>
          <w:szCs w:val="20"/>
        </w:rPr>
      </w:pPr>
    </w:p>
    <w:p w14:paraId="55642EBC" w14:textId="77777777" w:rsidR="00ED740B" w:rsidRPr="00E33C1D" w:rsidRDefault="00ED740B" w:rsidP="00373994">
      <w:pPr>
        <w:spacing w:after="0" w:line="240" w:lineRule="auto"/>
        <w:jc w:val="center"/>
        <w:rPr>
          <w:rFonts w:ascii="Calibri" w:eastAsia="Calibri" w:hAnsi="Calibri" w:cs="Calibri"/>
          <w:b/>
          <w:sz w:val="20"/>
          <w:szCs w:val="20"/>
        </w:rPr>
      </w:pPr>
    </w:p>
    <w:p w14:paraId="7F61BAC9" w14:textId="77777777" w:rsidR="00ED740B" w:rsidRPr="00E33C1D" w:rsidRDefault="00ED740B" w:rsidP="00373994">
      <w:pPr>
        <w:spacing w:after="0" w:line="240" w:lineRule="auto"/>
        <w:jc w:val="center"/>
        <w:rPr>
          <w:rFonts w:ascii="Calibri" w:eastAsia="Calibri" w:hAnsi="Calibri" w:cs="Calibri"/>
          <w:b/>
          <w:sz w:val="20"/>
          <w:szCs w:val="20"/>
        </w:rPr>
      </w:pPr>
    </w:p>
    <w:p w14:paraId="63479EB6" w14:textId="77777777" w:rsidR="00ED740B" w:rsidRPr="00E33C1D" w:rsidRDefault="00ED740B" w:rsidP="00373994">
      <w:pPr>
        <w:spacing w:after="0" w:line="240" w:lineRule="auto"/>
        <w:jc w:val="center"/>
        <w:rPr>
          <w:rFonts w:ascii="Calibri" w:eastAsia="Calibri" w:hAnsi="Calibri" w:cs="Calibri"/>
          <w:b/>
          <w:sz w:val="20"/>
          <w:szCs w:val="20"/>
        </w:rPr>
      </w:pPr>
    </w:p>
    <w:p w14:paraId="4DA0A952" w14:textId="77777777" w:rsidR="0009093C" w:rsidRPr="00E33C1D" w:rsidRDefault="0009093C" w:rsidP="00373994">
      <w:pPr>
        <w:spacing w:after="0" w:line="240" w:lineRule="auto"/>
        <w:jc w:val="center"/>
        <w:rPr>
          <w:rFonts w:ascii="Calibri" w:eastAsia="Calibri" w:hAnsi="Calibri" w:cs="Calibri"/>
          <w:b/>
          <w:sz w:val="20"/>
          <w:szCs w:val="20"/>
        </w:rPr>
      </w:pPr>
    </w:p>
    <w:p w14:paraId="278C9CA3" w14:textId="77777777" w:rsidR="0009093C" w:rsidRPr="00E33C1D" w:rsidRDefault="0009093C" w:rsidP="00373994">
      <w:pPr>
        <w:spacing w:after="0" w:line="240" w:lineRule="auto"/>
        <w:jc w:val="center"/>
        <w:rPr>
          <w:rFonts w:ascii="Calibri" w:eastAsia="Calibri" w:hAnsi="Calibri" w:cs="Calibri"/>
          <w:b/>
          <w:sz w:val="20"/>
          <w:szCs w:val="20"/>
        </w:rPr>
      </w:pPr>
    </w:p>
    <w:p w14:paraId="5861D7A1" w14:textId="77777777" w:rsidR="0009093C" w:rsidRPr="00E33C1D" w:rsidRDefault="0009093C" w:rsidP="00373994">
      <w:pPr>
        <w:spacing w:after="0" w:line="240" w:lineRule="auto"/>
        <w:jc w:val="center"/>
        <w:rPr>
          <w:rFonts w:ascii="Calibri" w:eastAsia="Calibri" w:hAnsi="Calibri" w:cs="Calibri"/>
          <w:b/>
          <w:sz w:val="20"/>
          <w:szCs w:val="20"/>
        </w:rPr>
      </w:pPr>
    </w:p>
    <w:p w14:paraId="3C9A2117" w14:textId="77777777" w:rsidR="0009093C" w:rsidRPr="00E33C1D" w:rsidRDefault="0009093C" w:rsidP="00373994">
      <w:pPr>
        <w:spacing w:after="0" w:line="240" w:lineRule="auto"/>
        <w:jc w:val="center"/>
        <w:rPr>
          <w:rFonts w:ascii="Calibri" w:eastAsia="Calibri" w:hAnsi="Calibri" w:cs="Calibri"/>
          <w:b/>
          <w:sz w:val="20"/>
          <w:szCs w:val="20"/>
        </w:rPr>
      </w:pPr>
    </w:p>
    <w:p w14:paraId="7FF454E1" w14:textId="77777777" w:rsidR="0009093C" w:rsidRPr="00E33C1D" w:rsidRDefault="0009093C" w:rsidP="00373994">
      <w:pPr>
        <w:spacing w:after="0" w:line="240" w:lineRule="auto"/>
        <w:jc w:val="center"/>
        <w:rPr>
          <w:rFonts w:ascii="Calibri" w:eastAsia="Calibri" w:hAnsi="Calibri" w:cs="Calibri"/>
          <w:b/>
          <w:sz w:val="20"/>
          <w:szCs w:val="20"/>
        </w:rPr>
      </w:pPr>
    </w:p>
    <w:p w14:paraId="5B6940A9" w14:textId="77777777" w:rsidR="0009093C" w:rsidRPr="00E33C1D" w:rsidRDefault="0009093C" w:rsidP="00373994">
      <w:pPr>
        <w:spacing w:after="0" w:line="240" w:lineRule="auto"/>
        <w:jc w:val="center"/>
        <w:rPr>
          <w:rFonts w:ascii="Calibri" w:eastAsia="Calibri" w:hAnsi="Calibri" w:cs="Calibri"/>
          <w:b/>
          <w:sz w:val="20"/>
          <w:szCs w:val="20"/>
        </w:rPr>
      </w:pPr>
    </w:p>
    <w:p w14:paraId="6FE27639" w14:textId="77777777" w:rsidR="0009093C" w:rsidRPr="00E33C1D" w:rsidRDefault="0009093C" w:rsidP="00373994">
      <w:pPr>
        <w:spacing w:after="0" w:line="240" w:lineRule="auto"/>
        <w:jc w:val="center"/>
        <w:rPr>
          <w:rFonts w:ascii="Calibri" w:eastAsia="Calibri" w:hAnsi="Calibri" w:cs="Calibri"/>
          <w:b/>
          <w:sz w:val="20"/>
          <w:szCs w:val="20"/>
        </w:rPr>
      </w:pPr>
    </w:p>
    <w:p w14:paraId="5DDE58F3" w14:textId="77777777" w:rsidR="00E33C1D" w:rsidRPr="00E33C1D" w:rsidRDefault="00E33C1D" w:rsidP="00373994">
      <w:pPr>
        <w:spacing w:after="0" w:line="240" w:lineRule="auto"/>
        <w:jc w:val="center"/>
        <w:rPr>
          <w:rFonts w:ascii="Calibri" w:eastAsia="Calibri" w:hAnsi="Calibri" w:cs="Calibri"/>
          <w:b/>
          <w:sz w:val="20"/>
          <w:szCs w:val="20"/>
        </w:rPr>
      </w:pPr>
    </w:p>
    <w:p w14:paraId="36074003" w14:textId="77777777" w:rsidR="00E33C1D" w:rsidRPr="00E33C1D" w:rsidRDefault="00E33C1D" w:rsidP="00373994">
      <w:pPr>
        <w:spacing w:after="0" w:line="240" w:lineRule="auto"/>
        <w:jc w:val="center"/>
        <w:rPr>
          <w:rFonts w:ascii="Calibri" w:eastAsia="Calibri" w:hAnsi="Calibri" w:cs="Calibri"/>
          <w:b/>
          <w:sz w:val="20"/>
          <w:szCs w:val="20"/>
        </w:rPr>
      </w:pPr>
    </w:p>
    <w:p w14:paraId="4F2F95D8" w14:textId="77777777" w:rsidR="0009093C" w:rsidRDefault="0009093C" w:rsidP="00373994">
      <w:pPr>
        <w:spacing w:after="0" w:line="240" w:lineRule="auto"/>
        <w:jc w:val="center"/>
        <w:rPr>
          <w:rFonts w:ascii="Calibri" w:eastAsia="Calibri" w:hAnsi="Calibri" w:cs="Calibri"/>
          <w:b/>
          <w:sz w:val="20"/>
          <w:szCs w:val="20"/>
        </w:rPr>
      </w:pPr>
    </w:p>
    <w:p w14:paraId="6F9468BE" w14:textId="77777777" w:rsidR="00E33C1D" w:rsidRDefault="00E33C1D" w:rsidP="00373994">
      <w:pPr>
        <w:spacing w:after="0" w:line="240" w:lineRule="auto"/>
        <w:jc w:val="center"/>
        <w:rPr>
          <w:rFonts w:ascii="Calibri" w:eastAsia="Calibri" w:hAnsi="Calibri" w:cs="Calibri"/>
          <w:b/>
          <w:sz w:val="20"/>
          <w:szCs w:val="20"/>
        </w:rPr>
      </w:pPr>
    </w:p>
    <w:p w14:paraId="2B8322BB" w14:textId="77777777" w:rsidR="00E33C1D" w:rsidRDefault="00E33C1D" w:rsidP="00373994">
      <w:pPr>
        <w:spacing w:after="0" w:line="240" w:lineRule="auto"/>
        <w:jc w:val="center"/>
        <w:rPr>
          <w:rFonts w:ascii="Calibri" w:eastAsia="Calibri" w:hAnsi="Calibri" w:cs="Calibri"/>
          <w:b/>
          <w:sz w:val="20"/>
          <w:szCs w:val="20"/>
        </w:rPr>
      </w:pPr>
    </w:p>
    <w:p w14:paraId="60D83460" w14:textId="77777777" w:rsidR="00E33C1D" w:rsidRDefault="00E33C1D" w:rsidP="00373994">
      <w:pPr>
        <w:spacing w:after="0" w:line="240" w:lineRule="auto"/>
        <w:jc w:val="center"/>
        <w:rPr>
          <w:rFonts w:ascii="Calibri" w:eastAsia="Calibri" w:hAnsi="Calibri" w:cs="Calibri"/>
          <w:b/>
          <w:sz w:val="20"/>
          <w:szCs w:val="20"/>
        </w:rPr>
      </w:pPr>
    </w:p>
    <w:p w14:paraId="7615F84F" w14:textId="77777777" w:rsidR="00701A52" w:rsidRDefault="00701A52" w:rsidP="00373994">
      <w:pPr>
        <w:spacing w:after="0" w:line="240" w:lineRule="auto"/>
        <w:jc w:val="center"/>
        <w:rPr>
          <w:rFonts w:ascii="Calibri" w:eastAsia="Calibri" w:hAnsi="Calibri" w:cs="Calibri"/>
          <w:b/>
          <w:sz w:val="20"/>
          <w:szCs w:val="20"/>
        </w:rPr>
      </w:pPr>
    </w:p>
    <w:p w14:paraId="43E3D4D4" w14:textId="77777777" w:rsidR="00701A52" w:rsidRDefault="00701A52" w:rsidP="00373994">
      <w:pPr>
        <w:spacing w:after="0" w:line="240" w:lineRule="auto"/>
        <w:jc w:val="center"/>
        <w:rPr>
          <w:rFonts w:ascii="Calibri" w:eastAsia="Calibri" w:hAnsi="Calibri" w:cs="Calibri"/>
          <w:b/>
          <w:sz w:val="20"/>
          <w:szCs w:val="20"/>
        </w:rPr>
      </w:pPr>
    </w:p>
    <w:p w14:paraId="166892AC" w14:textId="77777777" w:rsidR="00701A52" w:rsidRDefault="00701A52" w:rsidP="00373994">
      <w:pPr>
        <w:spacing w:after="0" w:line="240" w:lineRule="auto"/>
        <w:jc w:val="center"/>
        <w:rPr>
          <w:rFonts w:ascii="Calibri" w:eastAsia="Calibri" w:hAnsi="Calibri" w:cs="Calibri"/>
          <w:b/>
          <w:sz w:val="20"/>
          <w:szCs w:val="20"/>
        </w:rPr>
      </w:pPr>
    </w:p>
    <w:p w14:paraId="44CF992A" w14:textId="77777777" w:rsidR="00701A52" w:rsidRDefault="00701A52" w:rsidP="00373994">
      <w:pPr>
        <w:spacing w:after="0" w:line="240" w:lineRule="auto"/>
        <w:jc w:val="center"/>
        <w:rPr>
          <w:rFonts w:ascii="Calibri" w:eastAsia="Calibri" w:hAnsi="Calibri" w:cs="Calibri"/>
          <w:b/>
          <w:sz w:val="20"/>
          <w:szCs w:val="20"/>
        </w:rPr>
      </w:pPr>
    </w:p>
    <w:p w14:paraId="6B33C170" w14:textId="77777777" w:rsidR="00701A52" w:rsidRDefault="00701A52" w:rsidP="00373994">
      <w:pPr>
        <w:spacing w:after="0" w:line="240" w:lineRule="auto"/>
        <w:jc w:val="center"/>
        <w:rPr>
          <w:rFonts w:ascii="Calibri" w:eastAsia="Calibri" w:hAnsi="Calibri" w:cs="Calibri"/>
          <w:b/>
          <w:sz w:val="20"/>
          <w:szCs w:val="20"/>
        </w:rPr>
      </w:pPr>
    </w:p>
    <w:p w14:paraId="615E3BE9" w14:textId="77777777" w:rsidR="00E33C1D" w:rsidRDefault="00E33C1D" w:rsidP="00373994">
      <w:pPr>
        <w:spacing w:after="0" w:line="240" w:lineRule="auto"/>
        <w:jc w:val="center"/>
        <w:rPr>
          <w:rFonts w:ascii="Calibri" w:eastAsia="Calibri" w:hAnsi="Calibri" w:cs="Calibri"/>
          <w:b/>
          <w:sz w:val="20"/>
          <w:szCs w:val="20"/>
        </w:rPr>
      </w:pPr>
    </w:p>
    <w:p w14:paraId="772D4F34" w14:textId="77777777" w:rsidR="00E33C1D" w:rsidRDefault="00E33C1D" w:rsidP="00373994">
      <w:pPr>
        <w:spacing w:after="0" w:line="240" w:lineRule="auto"/>
        <w:jc w:val="center"/>
        <w:rPr>
          <w:rFonts w:ascii="Calibri" w:eastAsia="Calibri" w:hAnsi="Calibri" w:cs="Calibri"/>
          <w:b/>
          <w:sz w:val="20"/>
          <w:szCs w:val="20"/>
        </w:rPr>
      </w:pPr>
    </w:p>
    <w:p w14:paraId="20447DDF" w14:textId="77777777" w:rsidR="00E33C1D" w:rsidRDefault="00E33C1D" w:rsidP="00373994">
      <w:pPr>
        <w:spacing w:after="0" w:line="240" w:lineRule="auto"/>
        <w:jc w:val="center"/>
        <w:rPr>
          <w:rFonts w:ascii="Calibri" w:eastAsia="Calibri" w:hAnsi="Calibri" w:cs="Calibri"/>
          <w:b/>
          <w:sz w:val="20"/>
          <w:szCs w:val="20"/>
        </w:rPr>
      </w:pPr>
    </w:p>
    <w:p w14:paraId="7E9D90C6" w14:textId="77777777" w:rsidR="00E33C1D" w:rsidRDefault="00E33C1D" w:rsidP="00373994">
      <w:pPr>
        <w:spacing w:after="0" w:line="240" w:lineRule="auto"/>
        <w:jc w:val="center"/>
        <w:rPr>
          <w:rFonts w:ascii="Calibri" w:eastAsia="Calibri" w:hAnsi="Calibri" w:cs="Calibri"/>
          <w:b/>
          <w:sz w:val="20"/>
          <w:szCs w:val="20"/>
        </w:rPr>
      </w:pPr>
    </w:p>
    <w:p w14:paraId="7DC8080B" w14:textId="77777777" w:rsidR="00E33C1D" w:rsidRDefault="00E33C1D" w:rsidP="00373994">
      <w:pPr>
        <w:spacing w:after="0" w:line="240" w:lineRule="auto"/>
        <w:jc w:val="center"/>
        <w:rPr>
          <w:rFonts w:ascii="Calibri" w:eastAsia="Calibri" w:hAnsi="Calibri" w:cs="Calibri"/>
          <w:b/>
          <w:sz w:val="20"/>
          <w:szCs w:val="20"/>
        </w:rPr>
      </w:pPr>
    </w:p>
    <w:p w14:paraId="7DE9819B"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497821229"/>
      <w:r w:rsidRPr="001A526B">
        <w:rPr>
          <w:rFonts w:ascii="Calibri" w:eastAsia="Calibri" w:hAnsi="Calibri" w:cs="Calibri"/>
          <w:b/>
          <w:sz w:val="24"/>
          <w:szCs w:val="20"/>
        </w:rPr>
        <w:t>RESUMEN</w:t>
      </w:r>
      <w:bookmarkEnd w:id="7"/>
      <w:bookmarkEnd w:id="8"/>
      <w:bookmarkEnd w:id="9"/>
      <w:bookmarkEnd w:id="10"/>
    </w:p>
    <w:p w14:paraId="021E2201" w14:textId="77777777" w:rsidR="00E55F86" w:rsidRDefault="00E55F86" w:rsidP="00373994">
      <w:pPr>
        <w:spacing w:after="0" w:line="240" w:lineRule="auto"/>
        <w:contextualSpacing/>
        <w:outlineLvl w:val="0"/>
        <w:rPr>
          <w:rFonts w:ascii="Calibri" w:eastAsia="Calibri" w:hAnsi="Calibri" w:cs="Calibri"/>
          <w:b/>
          <w:sz w:val="24"/>
          <w:szCs w:val="20"/>
        </w:rPr>
      </w:pPr>
    </w:p>
    <w:p w14:paraId="590B3C3B" w14:textId="3E71A8CA" w:rsidR="00BB7395" w:rsidRDefault="00BB7395" w:rsidP="00701A52">
      <w:pPr>
        <w:jc w:val="both"/>
        <w:rPr>
          <w:rFonts w:cstheme="minorHAnsi"/>
          <w:sz w:val="20"/>
          <w:szCs w:val="20"/>
        </w:rPr>
      </w:pPr>
      <w:r>
        <w:rPr>
          <w:rFonts w:cstheme="minorHAnsi"/>
          <w:sz w:val="20"/>
          <w:szCs w:val="20"/>
        </w:rPr>
        <w:t xml:space="preserve">El presente </w:t>
      </w:r>
      <w:r w:rsidRPr="00D81F3F">
        <w:rPr>
          <w:rFonts w:cstheme="minorHAnsi"/>
          <w:sz w:val="20"/>
          <w:szCs w:val="20"/>
        </w:rPr>
        <w:t>documento da cuenta de los resultados de las actividades de fiscalización ambiental</w:t>
      </w:r>
      <w:r w:rsidR="00701A52">
        <w:rPr>
          <w:rFonts w:cstheme="minorHAnsi"/>
          <w:sz w:val="20"/>
          <w:szCs w:val="20"/>
        </w:rPr>
        <w:t xml:space="preserve"> </w:t>
      </w:r>
      <w:r w:rsidRPr="00D81F3F">
        <w:rPr>
          <w:rFonts w:cstheme="minorHAnsi"/>
          <w:sz w:val="20"/>
          <w:szCs w:val="20"/>
        </w:rPr>
        <w:t xml:space="preserve"> realizadas</w:t>
      </w:r>
      <w:r w:rsidR="009D2CEA" w:rsidRPr="00D81F3F">
        <w:rPr>
          <w:rFonts w:cstheme="minorHAnsi"/>
          <w:sz w:val="20"/>
          <w:szCs w:val="20"/>
        </w:rPr>
        <w:t xml:space="preserve"> </w:t>
      </w:r>
      <w:r w:rsidR="00701A52">
        <w:rPr>
          <w:rFonts w:cstheme="minorHAnsi"/>
          <w:sz w:val="20"/>
          <w:szCs w:val="20"/>
        </w:rPr>
        <w:t xml:space="preserve"> </w:t>
      </w:r>
      <w:r w:rsidR="009D2CEA" w:rsidRPr="00D81F3F">
        <w:rPr>
          <w:rFonts w:cstheme="minorHAnsi"/>
          <w:sz w:val="20"/>
          <w:szCs w:val="20"/>
        </w:rPr>
        <w:t xml:space="preserve">por </w:t>
      </w:r>
      <w:r w:rsidRPr="00D81F3F">
        <w:rPr>
          <w:rFonts w:cstheme="minorHAnsi"/>
          <w:sz w:val="20"/>
          <w:szCs w:val="20"/>
        </w:rPr>
        <w:t xml:space="preserve"> DIRECTEMAR, a </w:t>
      </w:r>
      <w:r w:rsidR="009D2CEA" w:rsidRPr="00D81F3F">
        <w:rPr>
          <w:rFonts w:cstheme="minorHAnsi"/>
          <w:sz w:val="20"/>
          <w:szCs w:val="20"/>
        </w:rPr>
        <w:t xml:space="preserve">la </w:t>
      </w:r>
      <w:r w:rsidRPr="00D81F3F">
        <w:rPr>
          <w:rFonts w:cstheme="minorHAnsi"/>
          <w:sz w:val="20"/>
          <w:szCs w:val="20"/>
        </w:rPr>
        <w:t xml:space="preserve">Unidad Fiscalizable (UF), denominada Terminal Marítimo </w:t>
      </w:r>
      <w:proofErr w:type="spellStart"/>
      <w:r w:rsidRPr="00D81F3F">
        <w:rPr>
          <w:rFonts w:cstheme="minorHAnsi"/>
          <w:sz w:val="20"/>
          <w:szCs w:val="20"/>
        </w:rPr>
        <w:t>Abastible</w:t>
      </w:r>
      <w:proofErr w:type="spellEnd"/>
      <w:r w:rsidRPr="00D81F3F">
        <w:rPr>
          <w:rFonts w:cstheme="minorHAnsi"/>
          <w:sz w:val="20"/>
          <w:szCs w:val="20"/>
        </w:rPr>
        <w:t xml:space="preserve"> - San Vicente.</w:t>
      </w:r>
      <w:r w:rsidR="00D81F3F">
        <w:rPr>
          <w:rFonts w:cstheme="minorHAnsi"/>
          <w:sz w:val="20"/>
          <w:szCs w:val="20"/>
        </w:rPr>
        <w:t xml:space="preserve"> La UF se encuentra ubicada en la bahía de San Vicente, comuna de Talcahuano, región del Biobío.</w:t>
      </w:r>
      <w:r w:rsidRPr="00D81F3F">
        <w:rPr>
          <w:rFonts w:cstheme="minorHAnsi"/>
          <w:sz w:val="20"/>
          <w:szCs w:val="20"/>
        </w:rPr>
        <w:t xml:space="preserve"> La actividad de inspección fue desarrollada</w:t>
      </w:r>
      <w:r>
        <w:rPr>
          <w:rFonts w:cstheme="minorHAnsi"/>
          <w:sz w:val="20"/>
          <w:szCs w:val="20"/>
        </w:rPr>
        <w:t xml:space="preserve"> durante el día 31 de mayo de 2017, por programa de fiscalización de RCA. </w:t>
      </w:r>
    </w:p>
    <w:p w14:paraId="1F12824C" w14:textId="14A6C61A" w:rsidR="00BB7395" w:rsidRDefault="00BB7395" w:rsidP="00701A52">
      <w:pPr>
        <w:jc w:val="both"/>
        <w:rPr>
          <w:rFonts w:cstheme="minorHAnsi"/>
          <w:sz w:val="20"/>
          <w:szCs w:val="20"/>
        </w:rPr>
      </w:pPr>
      <w:r>
        <w:rPr>
          <w:rFonts w:cstheme="minorHAnsi"/>
          <w:sz w:val="20"/>
          <w:szCs w:val="20"/>
        </w:rPr>
        <w:t xml:space="preserve">La UF, del titular </w:t>
      </w:r>
      <w:proofErr w:type="spellStart"/>
      <w:r>
        <w:rPr>
          <w:rFonts w:cstheme="minorHAnsi"/>
          <w:sz w:val="20"/>
          <w:szCs w:val="20"/>
        </w:rPr>
        <w:t>Abastible</w:t>
      </w:r>
      <w:proofErr w:type="spellEnd"/>
      <w:r>
        <w:rPr>
          <w:rFonts w:cstheme="minorHAnsi"/>
          <w:sz w:val="20"/>
          <w:szCs w:val="20"/>
        </w:rPr>
        <w:t xml:space="preserve"> S.A., cuenta con seis Resoluciones </w:t>
      </w:r>
      <w:r w:rsidR="00D81F3F">
        <w:rPr>
          <w:rFonts w:cstheme="minorHAnsi"/>
          <w:sz w:val="20"/>
          <w:szCs w:val="20"/>
        </w:rPr>
        <w:t>de Calificación Ambiental (RCA), d</w:t>
      </w:r>
      <w:r>
        <w:rPr>
          <w:rFonts w:cstheme="minorHAnsi"/>
          <w:sz w:val="20"/>
          <w:szCs w:val="20"/>
        </w:rPr>
        <w:t xml:space="preserve">e las </w:t>
      </w:r>
      <w:r w:rsidR="00D81F3F">
        <w:rPr>
          <w:rFonts w:cstheme="minorHAnsi"/>
          <w:sz w:val="20"/>
          <w:szCs w:val="20"/>
        </w:rPr>
        <w:t>cuales</w:t>
      </w:r>
      <w:r>
        <w:rPr>
          <w:rFonts w:cstheme="minorHAnsi"/>
          <w:sz w:val="20"/>
          <w:szCs w:val="20"/>
        </w:rPr>
        <w:t xml:space="preserve"> se planificaron y fiscalizaron</w:t>
      </w:r>
      <w:r w:rsidR="00C545B1">
        <w:rPr>
          <w:rFonts w:cstheme="minorHAnsi"/>
          <w:sz w:val="20"/>
          <w:szCs w:val="20"/>
        </w:rPr>
        <w:t xml:space="preserve"> </w:t>
      </w:r>
      <w:r w:rsidR="00C545B1" w:rsidRPr="00D81F3F">
        <w:rPr>
          <w:rFonts w:cstheme="minorHAnsi"/>
          <w:sz w:val="20"/>
          <w:szCs w:val="20"/>
        </w:rPr>
        <w:t>dos</w:t>
      </w:r>
      <w:r w:rsidR="00D81F3F" w:rsidRPr="00D81F3F">
        <w:rPr>
          <w:rFonts w:cstheme="minorHAnsi"/>
          <w:sz w:val="20"/>
          <w:szCs w:val="20"/>
        </w:rPr>
        <w:t xml:space="preserve">; </w:t>
      </w:r>
      <w:r w:rsidRPr="00D81F3F">
        <w:rPr>
          <w:rFonts w:cstheme="minorHAnsi"/>
          <w:sz w:val="20"/>
          <w:szCs w:val="20"/>
        </w:rPr>
        <w:t>la</w:t>
      </w:r>
      <w:r>
        <w:rPr>
          <w:rFonts w:cstheme="minorHAnsi"/>
          <w:sz w:val="20"/>
          <w:szCs w:val="20"/>
        </w:rPr>
        <w:t xml:space="preserve"> RCA N° 176/2002; denominada “Terminal marítimo de carga y descarga de</w:t>
      </w:r>
      <w:r w:rsidR="00E84DA7">
        <w:rPr>
          <w:rFonts w:cstheme="minorHAnsi"/>
          <w:sz w:val="20"/>
          <w:szCs w:val="20"/>
        </w:rPr>
        <w:t xml:space="preserve"> GLP</w:t>
      </w:r>
      <w:r>
        <w:rPr>
          <w:rFonts w:cstheme="minorHAnsi"/>
          <w:sz w:val="20"/>
          <w:szCs w:val="20"/>
        </w:rPr>
        <w:t xml:space="preserve"> y otros graneles líquidos, San Vicente”, cuyo proyecto pretende, entre otras cosas, asegurar el suministro de gas licuado de petróleo (GLP) a la zona centro sur del país</w:t>
      </w:r>
      <w:r w:rsidR="00C545B1">
        <w:rPr>
          <w:rFonts w:cstheme="minorHAnsi"/>
          <w:sz w:val="20"/>
          <w:szCs w:val="20"/>
        </w:rPr>
        <w:t>,</w:t>
      </w:r>
      <w:r w:rsidR="00E55F86">
        <w:rPr>
          <w:rFonts w:cstheme="minorHAnsi"/>
          <w:sz w:val="20"/>
          <w:szCs w:val="20"/>
        </w:rPr>
        <w:t xml:space="preserve"> </w:t>
      </w:r>
      <w:r>
        <w:rPr>
          <w:rFonts w:cstheme="minorHAnsi"/>
          <w:sz w:val="20"/>
          <w:szCs w:val="20"/>
        </w:rPr>
        <w:t xml:space="preserve">y </w:t>
      </w:r>
      <w:r w:rsidR="00C545B1">
        <w:rPr>
          <w:rFonts w:cstheme="minorHAnsi"/>
          <w:sz w:val="20"/>
          <w:szCs w:val="20"/>
        </w:rPr>
        <w:t xml:space="preserve">la </w:t>
      </w:r>
      <w:r>
        <w:rPr>
          <w:rFonts w:cstheme="minorHAnsi"/>
          <w:sz w:val="20"/>
          <w:szCs w:val="20"/>
        </w:rPr>
        <w:t xml:space="preserve">RCA N° 370/2008; denominada “Dragado sitio norte del terminal marítimo San Vicente de </w:t>
      </w:r>
      <w:proofErr w:type="spellStart"/>
      <w:r>
        <w:rPr>
          <w:rFonts w:cstheme="minorHAnsi"/>
          <w:sz w:val="20"/>
          <w:szCs w:val="20"/>
        </w:rPr>
        <w:t>Abastible</w:t>
      </w:r>
      <w:proofErr w:type="spellEnd"/>
      <w:r>
        <w:rPr>
          <w:rFonts w:cstheme="minorHAnsi"/>
          <w:sz w:val="20"/>
          <w:szCs w:val="20"/>
        </w:rPr>
        <w:t xml:space="preserve"> S.A.</w:t>
      </w:r>
      <w:r w:rsidR="00C545B1">
        <w:rPr>
          <w:rFonts w:cstheme="minorHAnsi"/>
          <w:sz w:val="20"/>
          <w:szCs w:val="20"/>
        </w:rPr>
        <w:t>,</w:t>
      </w:r>
      <w:r>
        <w:rPr>
          <w:rFonts w:cstheme="minorHAnsi"/>
          <w:sz w:val="20"/>
          <w:szCs w:val="20"/>
        </w:rPr>
        <w:t xml:space="preserve"> Dragado </w:t>
      </w:r>
      <w:proofErr w:type="spellStart"/>
      <w:r>
        <w:rPr>
          <w:rFonts w:cstheme="minorHAnsi"/>
          <w:sz w:val="20"/>
          <w:szCs w:val="20"/>
        </w:rPr>
        <w:t>Abastible</w:t>
      </w:r>
      <w:proofErr w:type="spellEnd"/>
      <w:r>
        <w:rPr>
          <w:rFonts w:cstheme="minorHAnsi"/>
          <w:sz w:val="20"/>
          <w:szCs w:val="20"/>
        </w:rPr>
        <w:t>”, cuyo proyecto consiste en el dragado del fondo marino, al norte del muelle existente, con un volumen a dragar de 76.500 m</w:t>
      </w:r>
      <w:r>
        <w:rPr>
          <w:rFonts w:cstheme="minorHAnsi"/>
          <w:sz w:val="20"/>
          <w:szCs w:val="20"/>
          <w:vertAlign w:val="superscript"/>
        </w:rPr>
        <w:t>3</w:t>
      </w:r>
      <w:r>
        <w:rPr>
          <w:rFonts w:cstheme="minorHAnsi"/>
          <w:sz w:val="20"/>
          <w:szCs w:val="20"/>
        </w:rPr>
        <w:t>.</w:t>
      </w:r>
    </w:p>
    <w:p w14:paraId="241D6671" w14:textId="77777777" w:rsidR="00BB7395" w:rsidRDefault="00BB7395" w:rsidP="00701A52">
      <w:pPr>
        <w:jc w:val="both"/>
        <w:rPr>
          <w:rFonts w:cstheme="minorHAnsi"/>
          <w:sz w:val="20"/>
          <w:szCs w:val="20"/>
        </w:rPr>
      </w:pPr>
      <w:r>
        <w:rPr>
          <w:rFonts w:cstheme="minorHAnsi"/>
          <w:sz w:val="20"/>
          <w:szCs w:val="20"/>
        </w:rPr>
        <w:t>Al momento de la inspección, el proyecto se encontró en etapa de operación.</w:t>
      </w:r>
    </w:p>
    <w:p w14:paraId="16EFC5CF" w14:textId="474C6971" w:rsidR="00BB7395" w:rsidRDefault="00D81F3F" w:rsidP="00701A52">
      <w:pPr>
        <w:jc w:val="both"/>
        <w:rPr>
          <w:rFonts w:cstheme="minorHAnsi"/>
          <w:sz w:val="20"/>
          <w:szCs w:val="20"/>
        </w:rPr>
      </w:pPr>
      <w:r>
        <w:rPr>
          <w:rFonts w:cstheme="minorHAnsi"/>
          <w:sz w:val="20"/>
          <w:szCs w:val="20"/>
        </w:rPr>
        <w:t>La materias relevante</w:t>
      </w:r>
      <w:r w:rsidR="00BB7395">
        <w:rPr>
          <w:rFonts w:cstheme="minorHAnsi"/>
          <w:sz w:val="20"/>
          <w:szCs w:val="20"/>
        </w:rPr>
        <w:t xml:space="preserve"> objeto de la fiscalización </w:t>
      </w:r>
      <w:r>
        <w:rPr>
          <w:rFonts w:cstheme="minorHAnsi"/>
          <w:sz w:val="20"/>
          <w:szCs w:val="20"/>
        </w:rPr>
        <w:t>corresponde a</w:t>
      </w:r>
      <w:r w:rsidR="00BB7395">
        <w:rPr>
          <w:rFonts w:cstheme="minorHAnsi"/>
          <w:sz w:val="20"/>
          <w:szCs w:val="20"/>
        </w:rPr>
        <w:t xml:space="preserve"> </w:t>
      </w:r>
      <w:r>
        <w:rPr>
          <w:rFonts w:cstheme="minorHAnsi"/>
          <w:sz w:val="20"/>
          <w:szCs w:val="20"/>
        </w:rPr>
        <w:t>“</w:t>
      </w:r>
      <w:r w:rsidR="00BB7395">
        <w:rPr>
          <w:rFonts w:cstheme="minorHAnsi"/>
          <w:sz w:val="20"/>
          <w:szCs w:val="20"/>
        </w:rPr>
        <w:t>Descripción de proye</w:t>
      </w:r>
      <w:r w:rsidR="0018737B">
        <w:rPr>
          <w:rFonts w:cstheme="minorHAnsi"/>
          <w:sz w:val="20"/>
          <w:szCs w:val="20"/>
        </w:rPr>
        <w:t>cto</w:t>
      </w:r>
      <w:r>
        <w:rPr>
          <w:rFonts w:cstheme="minorHAnsi"/>
          <w:sz w:val="20"/>
          <w:szCs w:val="20"/>
        </w:rPr>
        <w:t>”</w:t>
      </w:r>
      <w:r w:rsidR="0018737B">
        <w:rPr>
          <w:rFonts w:cstheme="minorHAnsi"/>
          <w:sz w:val="20"/>
          <w:szCs w:val="20"/>
        </w:rPr>
        <w:t>.</w:t>
      </w:r>
    </w:p>
    <w:p w14:paraId="078457FD" w14:textId="4BE272A2" w:rsidR="00BB7395" w:rsidRPr="00D81F3F" w:rsidRDefault="00BB7395" w:rsidP="00701A52">
      <w:pPr>
        <w:jc w:val="both"/>
        <w:rPr>
          <w:rFonts w:cstheme="minorHAnsi"/>
          <w:sz w:val="20"/>
          <w:szCs w:val="20"/>
          <w:lang w:val="es-ES"/>
        </w:rPr>
      </w:pPr>
      <w:r>
        <w:rPr>
          <w:rFonts w:cstheme="minorHAnsi"/>
          <w:sz w:val="20"/>
          <w:szCs w:val="20"/>
        </w:rPr>
        <w:t xml:space="preserve">De las actividades de fiscalización, </w:t>
      </w:r>
      <w:r w:rsidR="0018737B">
        <w:rPr>
          <w:rFonts w:cstheme="minorHAnsi"/>
          <w:sz w:val="20"/>
          <w:szCs w:val="20"/>
        </w:rPr>
        <w:t xml:space="preserve">solo se encontró como hallazgo, </w:t>
      </w:r>
      <w:r>
        <w:rPr>
          <w:rFonts w:cstheme="minorHAnsi"/>
          <w:sz w:val="20"/>
          <w:szCs w:val="20"/>
        </w:rPr>
        <w:t xml:space="preserve">asociado a la Unidad Fiscalizable “Terminal Marítimo </w:t>
      </w:r>
      <w:proofErr w:type="spellStart"/>
      <w:r>
        <w:rPr>
          <w:rFonts w:cstheme="minorHAnsi"/>
          <w:sz w:val="20"/>
          <w:szCs w:val="20"/>
        </w:rPr>
        <w:t>Abastible</w:t>
      </w:r>
      <w:proofErr w:type="spellEnd"/>
      <w:r>
        <w:rPr>
          <w:rFonts w:cstheme="minorHAnsi"/>
          <w:sz w:val="20"/>
          <w:szCs w:val="20"/>
        </w:rPr>
        <w:t xml:space="preserve"> – San Vicente”</w:t>
      </w:r>
      <w:r w:rsidR="0018737B">
        <w:rPr>
          <w:rFonts w:cstheme="minorHAnsi"/>
          <w:sz w:val="20"/>
          <w:szCs w:val="20"/>
        </w:rPr>
        <w:t xml:space="preserve">, la eventual incorporación de nuevos </w:t>
      </w:r>
      <w:r w:rsidR="00701A52">
        <w:rPr>
          <w:rFonts w:cstheme="minorHAnsi"/>
          <w:sz w:val="20"/>
          <w:szCs w:val="20"/>
        </w:rPr>
        <w:t>gráneles</w:t>
      </w:r>
      <w:r w:rsidR="0018737B">
        <w:rPr>
          <w:rFonts w:cstheme="minorHAnsi"/>
          <w:sz w:val="20"/>
          <w:szCs w:val="20"/>
        </w:rPr>
        <w:t xml:space="preserve"> líquidos a través de las mismas líneas existentes, para lo cual el titular realizó una consulta de</w:t>
      </w:r>
      <w:r w:rsidR="00D81F3F">
        <w:rPr>
          <w:rFonts w:cstheme="minorHAnsi"/>
          <w:sz w:val="20"/>
          <w:szCs w:val="20"/>
        </w:rPr>
        <w:t xml:space="preserve"> pertinencia de ingreso al SEIA</w:t>
      </w:r>
      <w:r w:rsidR="00D81F3F" w:rsidRPr="00D81F3F">
        <w:rPr>
          <w:rFonts w:cstheme="minorHAnsi"/>
          <w:sz w:val="20"/>
          <w:szCs w:val="20"/>
        </w:rPr>
        <w:t>. L</w:t>
      </w:r>
      <w:r w:rsidR="0083081D" w:rsidRPr="00D81F3F">
        <w:rPr>
          <w:rFonts w:cstheme="minorHAnsi"/>
          <w:sz w:val="20"/>
          <w:szCs w:val="20"/>
        </w:rPr>
        <w:t>a respuesta del Servicio de Evaluación Ambiental (</w:t>
      </w:r>
      <w:r w:rsidR="0018737B" w:rsidRPr="00D81F3F">
        <w:rPr>
          <w:rFonts w:cstheme="minorHAnsi"/>
          <w:sz w:val="20"/>
          <w:szCs w:val="20"/>
        </w:rPr>
        <w:t>SEA</w:t>
      </w:r>
      <w:r w:rsidR="0083081D" w:rsidRPr="00D81F3F">
        <w:rPr>
          <w:rFonts w:cstheme="minorHAnsi"/>
          <w:sz w:val="20"/>
          <w:szCs w:val="20"/>
        </w:rPr>
        <w:t>)</w:t>
      </w:r>
      <w:r w:rsidR="0018737B" w:rsidRPr="00D81F3F">
        <w:rPr>
          <w:rFonts w:cstheme="minorHAnsi"/>
          <w:sz w:val="20"/>
          <w:szCs w:val="20"/>
        </w:rPr>
        <w:t xml:space="preserve">, de acuerdo a los antecedentes presentados, </w:t>
      </w:r>
      <w:r w:rsidR="0083081D" w:rsidRPr="00D81F3F">
        <w:rPr>
          <w:rFonts w:cstheme="minorHAnsi"/>
          <w:sz w:val="20"/>
          <w:szCs w:val="20"/>
        </w:rPr>
        <w:t xml:space="preserve">señala que </w:t>
      </w:r>
      <w:r w:rsidR="0018737B" w:rsidRPr="00D81F3F">
        <w:rPr>
          <w:rFonts w:cstheme="minorHAnsi"/>
          <w:sz w:val="20"/>
          <w:szCs w:val="20"/>
        </w:rPr>
        <w:t>la</w:t>
      </w:r>
      <w:r w:rsidR="0018737B">
        <w:rPr>
          <w:rFonts w:cstheme="minorHAnsi"/>
          <w:sz w:val="20"/>
          <w:szCs w:val="20"/>
        </w:rPr>
        <w:t xml:space="preserve"> modificación no requiere ser evaluada en el SEIA de manera obligatoria</w:t>
      </w:r>
      <w:r w:rsidR="00D81F3F">
        <w:rPr>
          <w:rFonts w:cstheme="minorHAnsi"/>
          <w:sz w:val="20"/>
          <w:szCs w:val="20"/>
        </w:rPr>
        <w:t xml:space="preserve">, de acuerdo a lo indicado en la </w:t>
      </w:r>
      <w:r w:rsidR="00D81F3F" w:rsidRPr="00D81F3F">
        <w:rPr>
          <w:rFonts w:cstheme="minorHAnsi"/>
          <w:sz w:val="20"/>
          <w:szCs w:val="20"/>
        </w:rPr>
        <w:t xml:space="preserve">R.E. N°140 de 21 de abril de 2017, </w:t>
      </w:r>
      <w:r w:rsidR="00D81F3F">
        <w:rPr>
          <w:rFonts w:cstheme="minorHAnsi"/>
          <w:sz w:val="20"/>
          <w:szCs w:val="20"/>
        </w:rPr>
        <w:t xml:space="preserve">que </w:t>
      </w:r>
      <w:r w:rsidR="00D81F3F" w:rsidRPr="00D81F3F">
        <w:rPr>
          <w:rFonts w:cstheme="minorHAnsi"/>
          <w:sz w:val="20"/>
          <w:szCs w:val="20"/>
        </w:rPr>
        <w:t xml:space="preserve">“Resuelve consulta de pertinencia al SEIA del proyecto Terminal Marítimo San Vicente (TMSV) por incorporación de nuevos </w:t>
      </w:r>
      <w:r w:rsidR="002E2A60" w:rsidRPr="00D81F3F">
        <w:rPr>
          <w:rFonts w:cstheme="minorHAnsi"/>
          <w:sz w:val="20"/>
          <w:szCs w:val="20"/>
        </w:rPr>
        <w:t>gráneles</w:t>
      </w:r>
      <w:r w:rsidR="00D81F3F" w:rsidRPr="00D81F3F">
        <w:rPr>
          <w:rFonts w:cstheme="minorHAnsi"/>
          <w:sz w:val="20"/>
          <w:szCs w:val="20"/>
        </w:rPr>
        <w:t xml:space="preserve"> líquidos </w:t>
      </w:r>
      <w:proofErr w:type="spellStart"/>
      <w:r w:rsidR="00D81F3F" w:rsidRPr="00D81F3F">
        <w:rPr>
          <w:rFonts w:cstheme="minorHAnsi"/>
          <w:sz w:val="20"/>
          <w:szCs w:val="20"/>
        </w:rPr>
        <w:t>Abastible</w:t>
      </w:r>
      <w:proofErr w:type="spellEnd"/>
      <w:r w:rsidR="00D81F3F" w:rsidRPr="00D81F3F">
        <w:rPr>
          <w:rFonts w:cstheme="minorHAnsi"/>
          <w:sz w:val="20"/>
          <w:szCs w:val="20"/>
        </w:rPr>
        <w:t xml:space="preserve"> S.A.</w:t>
      </w:r>
    </w:p>
    <w:p w14:paraId="7B304AD1" w14:textId="77777777" w:rsidR="00ED21AD" w:rsidRDefault="0018737B" w:rsidP="00701A52">
      <w:pPr>
        <w:spacing w:line="240" w:lineRule="auto"/>
        <w:jc w:val="both"/>
        <w:rPr>
          <w:rFonts w:ascii="Calibri" w:eastAsia="Calibri" w:hAnsi="Calibri" w:cs="Calibri"/>
          <w:sz w:val="20"/>
          <w:szCs w:val="20"/>
        </w:rPr>
      </w:pPr>
      <w:r w:rsidRPr="0018737B">
        <w:rPr>
          <w:rFonts w:ascii="Calibri" w:eastAsia="Calibri" w:hAnsi="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equipo fiscalizador.</w:t>
      </w:r>
    </w:p>
    <w:p w14:paraId="06B31FD4" w14:textId="77777777" w:rsidR="00ED21AD" w:rsidRDefault="00ED21AD" w:rsidP="00373994">
      <w:pPr>
        <w:spacing w:line="240" w:lineRule="auto"/>
        <w:jc w:val="both"/>
        <w:rPr>
          <w:rFonts w:ascii="Calibri" w:eastAsia="Calibri" w:hAnsi="Calibri" w:cs="Calibri"/>
          <w:sz w:val="20"/>
          <w:szCs w:val="20"/>
        </w:rPr>
      </w:pPr>
    </w:p>
    <w:p w14:paraId="20D8AAB6" w14:textId="77777777" w:rsidR="00ED21AD" w:rsidRDefault="00ED21AD" w:rsidP="00373994">
      <w:pPr>
        <w:spacing w:line="240" w:lineRule="auto"/>
        <w:jc w:val="both"/>
        <w:rPr>
          <w:rFonts w:ascii="Calibri" w:eastAsia="Calibri" w:hAnsi="Calibri" w:cs="Calibri"/>
          <w:sz w:val="20"/>
          <w:szCs w:val="20"/>
        </w:rPr>
      </w:pPr>
    </w:p>
    <w:p w14:paraId="3319BF6A" w14:textId="77777777" w:rsidR="00ED21AD" w:rsidRDefault="00ED21AD" w:rsidP="00373994">
      <w:pPr>
        <w:spacing w:line="240" w:lineRule="auto"/>
        <w:jc w:val="both"/>
        <w:rPr>
          <w:rFonts w:ascii="Calibri" w:eastAsia="Calibri" w:hAnsi="Calibri" w:cs="Calibri"/>
          <w:sz w:val="20"/>
          <w:szCs w:val="20"/>
        </w:rPr>
      </w:pPr>
    </w:p>
    <w:p w14:paraId="7DD1214B" w14:textId="77777777" w:rsidR="00ED21AD" w:rsidRDefault="00ED21AD" w:rsidP="00373994">
      <w:pPr>
        <w:spacing w:line="240" w:lineRule="auto"/>
        <w:jc w:val="both"/>
        <w:rPr>
          <w:rFonts w:ascii="Calibri" w:eastAsia="Calibri" w:hAnsi="Calibri" w:cs="Calibri"/>
          <w:sz w:val="20"/>
          <w:szCs w:val="20"/>
        </w:rPr>
      </w:pPr>
    </w:p>
    <w:p w14:paraId="5AF727A4" w14:textId="77777777" w:rsidR="00ED21AD" w:rsidRDefault="00ED21AD" w:rsidP="00373994">
      <w:pPr>
        <w:spacing w:line="240" w:lineRule="auto"/>
        <w:jc w:val="both"/>
        <w:rPr>
          <w:rFonts w:ascii="Calibri" w:eastAsia="Calibri" w:hAnsi="Calibri" w:cs="Calibri"/>
          <w:sz w:val="20"/>
          <w:szCs w:val="20"/>
        </w:rPr>
      </w:pPr>
    </w:p>
    <w:p w14:paraId="56B89FE9" w14:textId="77777777" w:rsidR="00ED21AD" w:rsidRDefault="00ED21AD" w:rsidP="00373994">
      <w:pPr>
        <w:spacing w:line="240" w:lineRule="auto"/>
        <w:jc w:val="both"/>
        <w:rPr>
          <w:rFonts w:ascii="Calibri" w:eastAsia="Calibri" w:hAnsi="Calibri" w:cs="Calibri"/>
          <w:sz w:val="20"/>
          <w:szCs w:val="20"/>
        </w:rPr>
      </w:pPr>
    </w:p>
    <w:p w14:paraId="03DB859D" w14:textId="77777777" w:rsidR="00ED21AD" w:rsidRDefault="00ED21AD" w:rsidP="00373994">
      <w:pPr>
        <w:spacing w:line="240" w:lineRule="auto"/>
        <w:jc w:val="both"/>
        <w:rPr>
          <w:rFonts w:ascii="Calibri" w:eastAsia="Calibri" w:hAnsi="Calibri" w:cs="Calibri"/>
          <w:sz w:val="20"/>
          <w:szCs w:val="20"/>
        </w:rPr>
      </w:pPr>
    </w:p>
    <w:p w14:paraId="17A194F4" w14:textId="77777777" w:rsidR="0016144C" w:rsidRDefault="0016144C" w:rsidP="00373994">
      <w:pPr>
        <w:spacing w:line="240" w:lineRule="auto"/>
        <w:jc w:val="both"/>
        <w:rPr>
          <w:rFonts w:ascii="Calibri" w:eastAsia="Calibri" w:hAnsi="Calibri" w:cs="Calibri"/>
          <w:sz w:val="20"/>
          <w:szCs w:val="20"/>
        </w:rPr>
      </w:pPr>
    </w:p>
    <w:p w14:paraId="2CDC21F8" w14:textId="77777777" w:rsidR="00ED21AD" w:rsidRDefault="00ED21AD" w:rsidP="00373994">
      <w:pPr>
        <w:spacing w:line="240" w:lineRule="auto"/>
        <w:jc w:val="both"/>
        <w:rPr>
          <w:rFonts w:ascii="Calibri" w:eastAsia="Calibri" w:hAnsi="Calibri" w:cs="Calibri"/>
          <w:sz w:val="20"/>
          <w:szCs w:val="20"/>
        </w:rPr>
      </w:pPr>
    </w:p>
    <w:p w14:paraId="140FEBF5" w14:textId="77777777" w:rsidR="00ED21AD" w:rsidRDefault="00ED21AD" w:rsidP="00373994">
      <w:pPr>
        <w:spacing w:line="240" w:lineRule="auto"/>
        <w:jc w:val="both"/>
        <w:rPr>
          <w:rFonts w:ascii="Calibri" w:eastAsia="Calibri" w:hAnsi="Calibri" w:cs="Calibri"/>
          <w:sz w:val="20"/>
          <w:szCs w:val="20"/>
        </w:rPr>
      </w:pPr>
    </w:p>
    <w:p w14:paraId="41DBC6B5" w14:textId="77777777" w:rsidR="00ED21AD" w:rsidRDefault="00ED21AD" w:rsidP="00373994">
      <w:pPr>
        <w:spacing w:line="240" w:lineRule="auto"/>
        <w:jc w:val="both"/>
        <w:rPr>
          <w:rFonts w:ascii="Calibri" w:eastAsia="Calibri" w:hAnsi="Calibri" w:cs="Calibri"/>
          <w:sz w:val="20"/>
          <w:szCs w:val="20"/>
        </w:rPr>
      </w:pPr>
    </w:p>
    <w:p w14:paraId="2762EA24" w14:textId="77777777" w:rsidR="00262413" w:rsidRDefault="00262413" w:rsidP="00373994">
      <w:pPr>
        <w:spacing w:line="240" w:lineRule="auto"/>
        <w:jc w:val="both"/>
        <w:rPr>
          <w:rFonts w:ascii="Calibri" w:eastAsia="Calibri" w:hAnsi="Calibri" w:cs="Calibri"/>
          <w:sz w:val="20"/>
          <w:szCs w:val="20"/>
        </w:rPr>
      </w:pPr>
    </w:p>
    <w:p w14:paraId="18BD3F7F" w14:textId="77777777" w:rsidR="00BB7395" w:rsidRDefault="00BB7395" w:rsidP="00373994">
      <w:pPr>
        <w:spacing w:line="240" w:lineRule="auto"/>
        <w:jc w:val="both"/>
        <w:rPr>
          <w:rFonts w:ascii="Calibri" w:eastAsia="Calibri" w:hAnsi="Calibri" w:cs="Calibri"/>
          <w:sz w:val="20"/>
          <w:szCs w:val="20"/>
        </w:rPr>
      </w:pPr>
    </w:p>
    <w:p w14:paraId="2F39AB80" w14:textId="77777777" w:rsidR="00BB7395" w:rsidRDefault="00BB7395" w:rsidP="00373994">
      <w:pPr>
        <w:spacing w:line="240" w:lineRule="auto"/>
        <w:jc w:val="both"/>
        <w:rPr>
          <w:rFonts w:ascii="Calibri" w:eastAsia="Calibri" w:hAnsi="Calibri" w:cs="Calibri"/>
          <w:sz w:val="20"/>
          <w:szCs w:val="20"/>
        </w:rPr>
      </w:pPr>
    </w:p>
    <w:p w14:paraId="52752876" w14:textId="77777777" w:rsidR="00BB7395" w:rsidRDefault="00BB7395" w:rsidP="00373994">
      <w:pPr>
        <w:spacing w:line="240" w:lineRule="auto"/>
        <w:jc w:val="both"/>
        <w:rPr>
          <w:rFonts w:ascii="Calibri" w:eastAsia="Calibri" w:hAnsi="Calibri" w:cs="Calibri"/>
          <w:sz w:val="20"/>
          <w:szCs w:val="20"/>
        </w:rPr>
      </w:pPr>
    </w:p>
    <w:p w14:paraId="2B60AB58" w14:textId="77777777" w:rsidR="001A526B" w:rsidRDefault="001A526B" w:rsidP="00373994">
      <w:pPr>
        <w:pStyle w:val="IFA1"/>
      </w:pPr>
      <w:bookmarkStart w:id="11" w:name="_Toc390777017"/>
      <w:bookmarkStart w:id="12" w:name="_Toc497821230"/>
      <w:r w:rsidRPr="001A526B">
        <w:t xml:space="preserve">IDENTIFICACIÓN </w:t>
      </w:r>
      <w:bookmarkEnd w:id="11"/>
      <w:r w:rsidRPr="001A526B">
        <w:t>DE LA UNIDAD FISCALIZABLE</w:t>
      </w:r>
      <w:bookmarkEnd w:id="12"/>
    </w:p>
    <w:p w14:paraId="369A0C43" w14:textId="77777777" w:rsidR="001A526B" w:rsidRPr="001A526B" w:rsidRDefault="001A526B" w:rsidP="00ED21AD">
      <w:pPr>
        <w:pStyle w:val="Ttulo1"/>
        <w:numPr>
          <w:ilvl w:val="0"/>
          <w:numId w:val="0"/>
        </w:numPr>
        <w:ind w:left="567" w:hanging="567"/>
      </w:pPr>
    </w:p>
    <w:p w14:paraId="4ED53025" w14:textId="77777777" w:rsidR="001A526B" w:rsidRDefault="001A526B" w:rsidP="00373994">
      <w:pPr>
        <w:pStyle w:val="Ttulo1"/>
      </w:pPr>
      <w:bookmarkStart w:id="13" w:name="_Toc497821231"/>
      <w:r w:rsidRPr="00373994">
        <w:t>Antecedentes Generales</w:t>
      </w:r>
      <w:bookmarkEnd w:id="13"/>
    </w:p>
    <w:p w14:paraId="63A4D20F" w14:textId="77777777" w:rsidR="00ED21AD" w:rsidRPr="00ED21AD" w:rsidRDefault="00ED21AD" w:rsidP="00ED21AD">
      <w:pPr>
        <w:pStyle w:val="Listaconnmeros"/>
        <w:numPr>
          <w:ilvl w:val="0"/>
          <w:numId w:val="0"/>
        </w:numPr>
        <w:ind w:left="360" w:hanging="36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BB7395" w14:paraId="2B8C2D4A" w14:textId="77777777" w:rsidTr="00BB739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1B6264" w14:textId="77777777" w:rsidR="00BB7395" w:rsidRDefault="00BB7395">
            <w:pPr>
              <w:rPr>
                <w:rFonts w:cstheme="minorHAnsi"/>
                <w:sz w:val="20"/>
                <w:szCs w:val="20"/>
                <w:lang w:val="es-ES"/>
              </w:rPr>
            </w:pPr>
            <w:r>
              <w:rPr>
                <w:rFonts w:cstheme="minorHAnsi"/>
                <w:b/>
                <w:sz w:val="20"/>
                <w:szCs w:val="20"/>
                <w:lang w:val="es-ES"/>
              </w:rPr>
              <w:t>Identificación de la actividad, instalación, proyecto o fuente fiscalizada:</w:t>
            </w:r>
            <w:r>
              <w:rPr>
                <w:rFonts w:cstheme="minorHAnsi"/>
                <w:sz w:val="20"/>
                <w:szCs w:val="20"/>
                <w:lang w:val="es-ES"/>
              </w:rPr>
              <w:t xml:space="preserve"> </w:t>
            </w:r>
          </w:p>
          <w:p w14:paraId="469A611B" w14:textId="77777777" w:rsidR="00BB7395" w:rsidRDefault="00BB7395">
            <w:pPr>
              <w:rPr>
                <w:rFonts w:cstheme="minorHAnsi"/>
                <w:b/>
                <w:sz w:val="20"/>
                <w:szCs w:val="20"/>
                <w:lang w:val="es-ES"/>
              </w:rPr>
            </w:pPr>
            <w:r>
              <w:rPr>
                <w:rFonts w:cstheme="minorHAnsi"/>
                <w:sz w:val="20"/>
                <w:szCs w:val="20"/>
                <w:lang w:val="es-ES"/>
              </w:rPr>
              <w:t xml:space="preserve">Terminal Marítimo </w:t>
            </w:r>
            <w:proofErr w:type="spellStart"/>
            <w:r>
              <w:rPr>
                <w:rFonts w:cstheme="minorHAnsi"/>
                <w:sz w:val="20"/>
                <w:szCs w:val="20"/>
                <w:lang w:val="es-ES"/>
              </w:rPr>
              <w:t>Abastible</w:t>
            </w:r>
            <w:proofErr w:type="spellEnd"/>
            <w:r>
              <w:rPr>
                <w:rFonts w:cstheme="minorHAnsi"/>
                <w:sz w:val="20"/>
                <w:szCs w:val="20"/>
                <w:lang w:val="es-ES"/>
              </w:rPr>
              <w:t xml:space="preserve"> – San Vicente</w:t>
            </w:r>
          </w:p>
        </w:tc>
      </w:tr>
      <w:tr w:rsidR="00BB7395" w14:paraId="73170D65" w14:textId="77777777" w:rsidTr="00BB739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B2399D" w14:textId="77777777" w:rsidR="00BB7395" w:rsidRDefault="00BB7395">
            <w:pPr>
              <w:rPr>
                <w:rFonts w:cstheme="minorHAnsi"/>
                <w:b/>
                <w:sz w:val="20"/>
                <w:szCs w:val="20"/>
                <w:lang w:val="es-ES"/>
              </w:rPr>
            </w:pPr>
            <w:r>
              <w:rPr>
                <w:rFonts w:cstheme="minorHAnsi"/>
                <w:b/>
                <w:sz w:val="20"/>
                <w:szCs w:val="20"/>
                <w:lang w:val="es-ES"/>
              </w:rPr>
              <w:t>Región:</w:t>
            </w:r>
            <w:r>
              <w:rPr>
                <w:rFonts w:cstheme="minorHAnsi"/>
                <w:sz w:val="20"/>
                <w:szCs w:val="20"/>
                <w:lang w:val="es-ES"/>
              </w:rPr>
              <w:t xml:space="preserve"> </w:t>
            </w:r>
          </w:p>
          <w:p w14:paraId="3F590BAF" w14:textId="77777777" w:rsidR="00BB7395" w:rsidRDefault="00BB7395">
            <w:pPr>
              <w:rPr>
                <w:rFonts w:cstheme="minorHAnsi"/>
                <w:sz w:val="20"/>
                <w:szCs w:val="20"/>
                <w:lang w:val="es-ES"/>
              </w:rPr>
            </w:pPr>
            <w:r>
              <w:rPr>
                <w:rFonts w:cstheme="minorHAnsi"/>
                <w:sz w:val="20"/>
                <w:szCs w:val="20"/>
                <w:lang w:val="es-ES"/>
              </w:rPr>
              <w:t>Biobío</w:t>
            </w:r>
          </w:p>
        </w:tc>
        <w:tc>
          <w:tcPr>
            <w:tcW w:w="2296"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62215A2" w14:textId="77777777" w:rsidR="00BB7395" w:rsidRDefault="00BB7395">
            <w:pPr>
              <w:spacing w:after="100" w:line="276" w:lineRule="auto"/>
              <w:ind w:left="46"/>
              <w:rPr>
                <w:rFonts w:cstheme="minorHAnsi"/>
                <w:b/>
                <w:sz w:val="20"/>
                <w:szCs w:val="20"/>
                <w:lang w:val="es-ES"/>
              </w:rPr>
            </w:pPr>
            <w:r>
              <w:rPr>
                <w:rFonts w:cstheme="minorHAnsi"/>
                <w:b/>
                <w:sz w:val="20"/>
                <w:szCs w:val="20"/>
                <w:lang w:val="es-ES"/>
              </w:rPr>
              <w:t>Ubicación específica de la actividad, proyecto o fuente fiscalizada:</w:t>
            </w:r>
            <w:r>
              <w:rPr>
                <w:rFonts w:cstheme="minorHAnsi"/>
                <w:sz w:val="20"/>
                <w:szCs w:val="20"/>
                <w:lang w:val="es-ES"/>
              </w:rPr>
              <w:t xml:space="preserve"> </w:t>
            </w:r>
          </w:p>
          <w:p w14:paraId="5ACA63DB" w14:textId="77777777" w:rsidR="00BB7395" w:rsidRDefault="00BB7395">
            <w:pPr>
              <w:ind w:left="188"/>
              <w:rPr>
                <w:rFonts w:cstheme="minorHAnsi"/>
                <w:sz w:val="20"/>
                <w:szCs w:val="20"/>
                <w:lang w:val="es-ES"/>
              </w:rPr>
            </w:pPr>
            <w:r>
              <w:rPr>
                <w:rFonts w:cstheme="minorHAnsi"/>
                <w:sz w:val="20"/>
                <w:szCs w:val="20"/>
                <w:lang w:val="es-ES"/>
              </w:rPr>
              <w:t xml:space="preserve">Camino a </w:t>
            </w:r>
            <w:proofErr w:type="spellStart"/>
            <w:r>
              <w:rPr>
                <w:rFonts w:cstheme="minorHAnsi"/>
                <w:sz w:val="20"/>
                <w:szCs w:val="20"/>
                <w:lang w:val="es-ES"/>
              </w:rPr>
              <w:t>Lenga</w:t>
            </w:r>
            <w:proofErr w:type="spellEnd"/>
            <w:r>
              <w:rPr>
                <w:rFonts w:cstheme="minorHAnsi"/>
                <w:sz w:val="20"/>
                <w:szCs w:val="20"/>
                <w:lang w:val="es-ES"/>
              </w:rPr>
              <w:t xml:space="preserve"> N°3555, Hualpén</w:t>
            </w:r>
          </w:p>
          <w:tbl>
            <w:tblPr>
              <w:tblStyle w:val="Tablaconcuadrcula"/>
              <w:tblW w:w="0" w:type="auto"/>
              <w:tblInd w:w="188" w:type="dxa"/>
              <w:tblLook w:val="04A0" w:firstRow="1" w:lastRow="0" w:firstColumn="1" w:lastColumn="0" w:noHBand="0" w:noVBand="1"/>
            </w:tblPr>
            <w:tblGrid>
              <w:gridCol w:w="1469"/>
              <w:gridCol w:w="1510"/>
              <w:gridCol w:w="1422"/>
            </w:tblGrid>
            <w:tr w:rsidR="00D81F3F" w14:paraId="2D223672" w14:textId="77777777" w:rsidTr="00D81F3F">
              <w:tc>
                <w:tcPr>
                  <w:tcW w:w="1469" w:type="dxa"/>
                </w:tcPr>
                <w:p w14:paraId="5B6AA69A" w14:textId="77777777" w:rsidR="00D81F3F" w:rsidRDefault="00D81F3F">
                  <w:pPr>
                    <w:rPr>
                      <w:rFonts w:cstheme="minorHAnsi"/>
                    </w:rPr>
                  </w:pPr>
                </w:p>
              </w:tc>
              <w:tc>
                <w:tcPr>
                  <w:tcW w:w="2932" w:type="dxa"/>
                  <w:gridSpan w:val="2"/>
                  <w:vAlign w:val="center"/>
                </w:tcPr>
                <w:p w14:paraId="69F75E96" w14:textId="57EBA87F" w:rsidR="00D81F3F" w:rsidRDefault="00D81F3F" w:rsidP="00D81F3F">
                  <w:pPr>
                    <w:jc w:val="center"/>
                    <w:rPr>
                      <w:rFonts w:cstheme="minorHAnsi"/>
                    </w:rPr>
                  </w:pPr>
                  <w:r>
                    <w:rPr>
                      <w:rFonts w:cstheme="minorHAnsi"/>
                    </w:rPr>
                    <w:t>Coordenadas</w:t>
                  </w:r>
                </w:p>
                <w:p w14:paraId="2AF25135" w14:textId="38E58352" w:rsidR="00D81F3F" w:rsidRDefault="00D81F3F" w:rsidP="00D81F3F">
                  <w:pPr>
                    <w:jc w:val="center"/>
                    <w:rPr>
                      <w:rFonts w:cstheme="minorHAnsi"/>
                    </w:rPr>
                  </w:pPr>
                  <w:r>
                    <w:rPr>
                      <w:rFonts w:cstheme="minorHAnsi"/>
                    </w:rPr>
                    <w:t xml:space="preserve">(UTM </w:t>
                  </w:r>
                  <w:proofErr w:type="spellStart"/>
                  <w:r>
                    <w:rPr>
                      <w:rFonts w:cstheme="minorHAnsi"/>
                    </w:rPr>
                    <w:t>Datum</w:t>
                  </w:r>
                  <w:proofErr w:type="spellEnd"/>
                  <w:r>
                    <w:rPr>
                      <w:rFonts w:cstheme="minorHAnsi"/>
                    </w:rPr>
                    <w:t xml:space="preserve"> WGS84 18S)</w:t>
                  </w:r>
                </w:p>
              </w:tc>
            </w:tr>
            <w:tr w:rsidR="00D81F3F" w14:paraId="7B03402C" w14:textId="77777777" w:rsidTr="00D81F3F">
              <w:tc>
                <w:tcPr>
                  <w:tcW w:w="1469" w:type="dxa"/>
                </w:tcPr>
                <w:p w14:paraId="148F853D" w14:textId="474665EF" w:rsidR="00D81F3F" w:rsidRDefault="00D81F3F">
                  <w:pPr>
                    <w:rPr>
                      <w:rFonts w:cstheme="minorHAnsi"/>
                    </w:rPr>
                  </w:pPr>
                  <w:r>
                    <w:rPr>
                      <w:rFonts w:cstheme="minorHAnsi"/>
                    </w:rPr>
                    <w:t>Estribo</w:t>
                  </w:r>
                </w:p>
              </w:tc>
              <w:tc>
                <w:tcPr>
                  <w:tcW w:w="1510" w:type="dxa"/>
                </w:tcPr>
                <w:p w14:paraId="60F7361F" w14:textId="7824D7AC" w:rsidR="00D81F3F" w:rsidRDefault="00D81F3F">
                  <w:pPr>
                    <w:rPr>
                      <w:rFonts w:cstheme="minorHAnsi"/>
                    </w:rPr>
                  </w:pPr>
                  <w:r>
                    <w:rPr>
                      <w:rFonts w:cstheme="minorHAnsi"/>
                    </w:rPr>
                    <w:t>N 5.929.871</w:t>
                  </w:r>
                </w:p>
              </w:tc>
              <w:tc>
                <w:tcPr>
                  <w:tcW w:w="1422" w:type="dxa"/>
                </w:tcPr>
                <w:p w14:paraId="06E42F9D" w14:textId="61D31E1C" w:rsidR="00D81F3F" w:rsidRDefault="00D81F3F">
                  <w:pPr>
                    <w:rPr>
                      <w:rFonts w:cstheme="minorHAnsi"/>
                    </w:rPr>
                  </w:pPr>
                  <w:r>
                    <w:rPr>
                      <w:rFonts w:cstheme="minorHAnsi"/>
                    </w:rPr>
                    <w:t>E 664.883,060</w:t>
                  </w:r>
                </w:p>
              </w:tc>
            </w:tr>
            <w:tr w:rsidR="00D81F3F" w14:paraId="00408BF8" w14:textId="77777777" w:rsidTr="00D81F3F">
              <w:tc>
                <w:tcPr>
                  <w:tcW w:w="1469" w:type="dxa"/>
                </w:tcPr>
                <w:p w14:paraId="46C1C348" w14:textId="72C16E8B" w:rsidR="00D81F3F" w:rsidRDefault="00D81F3F">
                  <w:pPr>
                    <w:rPr>
                      <w:rFonts w:cstheme="minorHAnsi"/>
                    </w:rPr>
                  </w:pPr>
                  <w:r>
                    <w:rPr>
                      <w:rFonts w:cstheme="minorHAnsi"/>
                    </w:rPr>
                    <w:t>Cabezo</w:t>
                  </w:r>
                </w:p>
              </w:tc>
              <w:tc>
                <w:tcPr>
                  <w:tcW w:w="1510" w:type="dxa"/>
                </w:tcPr>
                <w:p w14:paraId="126D7F32" w14:textId="4EEDC95E" w:rsidR="00D81F3F" w:rsidRDefault="00D81F3F">
                  <w:pPr>
                    <w:rPr>
                      <w:rFonts w:cstheme="minorHAnsi"/>
                    </w:rPr>
                  </w:pPr>
                  <w:r>
                    <w:rPr>
                      <w:rFonts w:cstheme="minorHAnsi"/>
                    </w:rPr>
                    <w:t>N 5.931.519</w:t>
                  </w:r>
                </w:p>
              </w:tc>
              <w:tc>
                <w:tcPr>
                  <w:tcW w:w="1422" w:type="dxa"/>
                </w:tcPr>
                <w:p w14:paraId="0DB55312" w14:textId="4977F088" w:rsidR="00D81F3F" w:rsidRDefault="00D81F3F">
                  <w:pPr>
                    <w:rPr>
                      <w:rFonts w:cstheme="minorHAnsi"/>
                    </w:rPr>
                  </w:pPr>
                  <w:r>
                    <w:rPr>
                      <w:rFonts w:cstheme="minorHAnsi"/>
                    </w:rPr>
                    <w:t>E 663.885,765</w:t>
                  </w:r>
                </w:p>
              </w:tc>
            </w:tr>
          </w:tbl>
          <w:p w14:paraId="74A4D89E" w14:textId="77777777" w:rsidR="00D81F3F" w:rsidRDefault="00D81F3F">
            <w:pPr>
              <w:ind w:left="188"/>
              <w:rPr>
                <w:rFonts w:cstheme="minorHAnsi"/>
                <w:sz w:val="20"/>
                <w:szCs w:val="20"/>
                <w:lang w:val="es-ES"/>
              </w:rPr>
            </w:pPr>
          </w:p>
        </w:tc>
      </w:tr>
      <w:tr w:rsidR="00BB7395" w14:paraId="67F1A521" w14:textId="77777777" w:rsidTr="00BB739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69E063" w14:textId="77777777" w:rsidR="00BB7395" w:rsidRDefault="00BB7395">
            <w:pPr>
              <w:rPr>
                <w:rFonts w:cstheme="minorHAnsi"/>
                <w:b/>
                <w:sz w:val="20"/>
                <w:szCs w:val="20"/>
                <w:lang w:val="es-ES"/>
              </w:rPr>
            </w:pPr>
            <w:r>
              <w:rPr>
                <w:rFonts w:cstheme="minorHAnsi"/>
                <w:b/>
                <w:sz w:val="20"/>
                <w:szCs w:val="20"/>
                <w:lang w:val="es-ES"/>
              </w:rPr>
              <w:t>Provincia:</w:t>
            </w:r>
            <w:r>
              <w:rPr>
                <w:rFonts w:cstheme="minorHAnsi"/>
                <w:sz w:val="20"/>
                <w:szCs w:val="20"/>
                <w:lang w:val="es-ES"/>
              </w:rPr>
              <w:t xml:space="preserve"> </w:t>
            </w:r>
          </w:p>
          <w:p w14:paraId="36D22A2E" w14:textId="77777777" w:rsidR="00BB7395" w:rsidRDefault="00BB7395">
            <w:pPr>
              <w:rPr>
                <w:rFonts w:cstheme="minorHAnsi"/>
                <w:sz w:val="20"/>
                <w:szCs w:val="20"/>
                <w:lang w:val="es-ES"/>
              </w:rPr>
            </w:pPr>
            <w:r>
              <w:rPr>
                <w:rFonts w:cstheme="minorHAnsi"/>
                <w:sz w:val="20"/>
                <w:szCs w:val="20"/>
                <w:lang w:val="es-ES"/>
              </w:rPr>
              <w:t xml:space="preserve">Concepción </w:t>
            </w:r>
            <w:r w:rsidR="00C545B1">
              <w:rPr>
                <w:rFonts w:cstheme="minorHAnsi"/>
                <w:sz w:val="20"/>
                <w:szCs w:val="20"/>
                <w:lang w:val="es-ES"/>
              </w:rPr>
              <w:t>–</w:t>
            </w:r>
            <w:r>
              <w:rPr>
                <w:rFonts w:cstheme="minorHAnsi"/>
                <w:sz w:val="20"/>
                <w:szCs w:val="20"/>
                <w:lang w:val="es-ES"/>
              </w:rPr>
              <w:t xml:space="preserve"> Biobío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8F5FC" w14:textId="77777777" w:rsidR="00BB7395" w:rsidRDefault="00BB7395">
            <w:pPr>
              <w:rPr>
                <w:rFonts w:cstheme="minorHAnsi"/>
                <w:sz w:val="20"/>
                <w:szCs w:val="20"/>
                <w:lang w:val="es-ES"/>
              </w:rPr>
            </w:pPr>
          </w:p>
        </w:tc>
      </w:tr>
      <w:tr w:rsidR="00BB7395" w14:paraId="4DBC29BB" w14:textId="77777777" w:rsidTr="00BB739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58C1FF" w14:textId="77777777" w:rsidR="00BB7395" w:rsidRDefault="00BB7395">
            <w:pPr>
              <w:spacing w:after="100" w:line="276" w:lineRule="auto"/>
              <w:rPr>
                <w:rFonts w:cstheme="minorHAnsi"/>
                <w:sz w:val="20"/>
                <w:szCs w:val="20"/>
                <w:lang w:val="es-ES"/>
              </w:rPr>
            </w:pPr>
            <w:r>
              <w:rPr>
                <w:rFonts w:cstheme="minorHAnsi"/>
                <w:b/>
                <w:sz w:val="20"/>
                <w:szCs w:val="20"/>
                <w:lang w:val="es-ES"/>
              </w:rPr>
              <w:t>Comuna:</w:t>
            </w:r>
            <w:r>
              <w:rPr>
                <w:rFonts w:cstheme="minorHAnsi"/>
                <w:sz w:val="20"/>
                <w:szCs w:val="20"/>
                <w:lang w:val="es-ES"/>
              </w:rPr>
              <w:t xml:space="preserve"> </w:t>
            </w:r>
          </w:p>
          <w:p w14:paraId="341739C4" w14:textId="77777777" w:rsidR="00BB7395" w:rsidRDefault="00BB7395">
            <w:pPr>
              <w:spacing w:after="100" w:line="276" w:lineRule="auto"/>
              <w:rPr>
                <w:rFonts w:cstheme="minorHAnsi"/>
                <w:sz w:val="20"/>
                <w:szCs w:val="20"/>
                <w:lang w:val="es-ES"/>
              </w:rPr>
            </w:pPr>
            <w:r>
              <w:rPr>
                <w:rFonts w:cstheme="minorHAnsi"/>
                <w:sz w:val="20"/>
                <w:szCs w:val="20"/>
                <w:lang w:val="es-ES"/>
              </w:rPr>
              <w:t>Comuna de Hualpén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FDDC8" w14:textId="77777777" w:rsidR="00BB7395" w:rsidRDefault="00BB7395">
            <w:pPr>
              <w:rPr>
                <w:rFonts w:cstheme="minorHAnsi"/>
                <w:sz w:val="20"/>
                <w:szCs w:val="20"/>
                <w:lang w:val="es-ES"/>
              </w:rPr>
            </w:pPr>
          </w:p>
        </w:tc>
      </w:tr>
      <w:tr w:rsidR="00BB7395" w14:paraId="2A8B2D2C" w14:textId="77777777" w:rsidTr="00BB739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99D050" w14:textId="77777777" w:rsidR="00BB7395" w:rsidRDefault="00BB7395">
            <w:pPr>
              <w:spacing w:after="100" w:line="276" w:lineRule="auto"/>
              <w:rPr>
                <w:rFonts w:cstheme="minorHAnsi"/>
                <w:b/>
                <w:sz w:val="20"/>
                <w:szCs w:val="20"/>
                <w:lang w:val="es-ES"/>
              </w:rPr>
            </w:pPr>
            <w:r>
              <w:rPr>
                <w:rFonts w:cstheme="minorHAnsi"/>
                <w:b/>
                <w:sz w:val="20"/>
                <w:szCs w:val="20"/>
                <w:lang w:val="es-ES"/>
              </w:rPr>
              <w:t>Titular de la actividad, instalación, proyecto o fuente fiscalizada:</w:t>
            </w:r>
            <w:r>
              <w:rPr>
                <w:rFonts w:cstheme="minorHAnsi"/>
                <w:sz w:val="20"/>
                <w:szCs w:val="20"/>
                <w:lang w:val="es-ES"/>
              </w:rPr>
              <w:t xml:space="preserve"> </w:t>
            </w:r>
          </w:p>
          <w:p w14:paraId="15D95DB0" w14:textId="77777777" w:rsidR="00BB7395" w:rsidRDefault="00BB7395">
            <w:pPr>
              <w:rPr>
                <w:rFonts w:cstheme="minorHAnsi"/>
                <w:sz w:val="20"/>
                <w:szCs w:val="20"/>
                <w:lang w:val="es-ES" w:eastAsia="es-ES"/>
              </w:rPr>
            </w:pPr>
            <w:proofErr w:type="spellStart"/>
            <w:r>
              <w:rPr>
                <w:rFonts w:cstheme="minorHAnsi"/>
                <w:sz w:val="20"/>
                <w:szCs w:val="20"/>
                <w:lang w:val="es-ES" w:eastAsia="es-ES"/>
              </w:rPr>
              <w:t>Abastible</w:t>
            </w:r>
            <w:proofErr w:type="spellEnd"/>
            <w:r>
              <w:rPr>
                <w:rFonts w:cstheme="minorHAnsi"/>
                <w:sz w:val="20"/>
                <w:szCs w:val="20"/>
                <w:lang w:val="es-ES"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EBED7F" w14:textId="77777777" w:rsidR="00BB7395" w:rsidRDefault="00BB7395">
            <w:pPr>
              <w:spacing w:after="100" w:line="276" w:lineRule="auto"/>
              <w:rPr>
                <w:rFonts w:cstheme="minorHAnsi"/>
                <w:b/>
                <w:sz w:val="20"/>
                <w:szCs w:val="20"/>
                <w:lang w:val="es-ES"/>
              </w:rPr>
            </w:pPr>
            <w:r>
              <w:rPr>
                <w:rFonts w:cstheme="minorHAnsi"/>
                <w:b/>
                <w:sz w:val="20"/>
                <w:szCs w:val="20"/>
                <w:lang w:val="es-ES"/>
              </w:rPr>
              <w:t>RUT o RUN:</w:t>
            </w:r>
            <w:r>
              <w:rPr>
                <w:rFonts w:cstheme="minorHAnsi"/>
                <w:sz w:val="20"/>
                <w:szCs w:val="20"/>
                <w:lang w:val="es-ES"/>
              </w:rPr>
              <w:t xml:space="preserve"> </w:t>
            </w:r>
          </w:p>
          <w:p w14:paraId="4C0302B1" w14:textId="77777777" w:rsidR="00BB7395" w:rsidRDefault="00BB7395">
            <w:pPr>
              <w:rPr>
                <w:rFonts w:cstheme="minorHAnsi"/>
                <w:sz w:val="20"/>
                <w:szCs w:val="20"/>
                <w:lang w:val="es-ES" w:eastAsia="es-ES"/>
              </w:rPr>
            </w:pPr>
            <w:r>
              <w:rPr>
                <w:rFonts w:cstheme="minorHAnsi"/>
                <w:sz w:val="20"/>
                <w:szCs w:val="20"/>
                <w:lang w:val="es-ES" w:eastAsia="es-ES"/>
              </w:rPr>
              <w:t>91.806.000-6</w:t>
            </w:r>
          </w:p>
        </w:tc>
      </w:tr>
      <w:tr w:rsidR="00BB7395" w14:paraId="2543FA92" w14:textId="77777777" w:rsidTr="00BB739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50C7E7" w14:textId="77777777" w:rsidR="00BB7395" w:rsidRDefault="00BB7395">
            <w:pPr>
              <w:spacing w:after="100" w:line="276" w:lineRule="auto"/>
              <w:rPr>
                <w:rFonts w:cstheme="minorHAnsi"/>
                <w:b/>
                <w:sz w:val="20"/>
                <w:szCs w:val="20"/>
                <w:lang w:val="es-ES"/>
              </w:rPr>
            </w:pPr>
            <w:r>
              <w:rPr>
                <w:rFonts w:cstheme="minorHAnsi"/>
                <w:b/>
                <w:sz w:val="20"/>
                <w:szCs w:val="20"/>
                <w:lang w:val="es-ES"/>
              </w:rPr>
              <w:t>Domicilio titular:</w:t>
            </w:r>
            <w:r>
              <w:rPr>
                <w:rFonts w:cstheme="minorHAnsi"/>
                <w:sz w:val="20"/>
                <w:szCs w:val="20"/>
                <w:lang w:val="es-ES"/>
              </w:rPr>
              <w:t xml:space="preserve"> </w:t>
            </w:r>
          </w:p>
          <w:p w14:paraId="0E11B75F" w14:textId="77777777" w:rsidR="00BB7395" w:rsidRDefault="00BB7395">
            <w:pPr>
              <w:rPr>
                <w:rFonts w:cstheme="minorHAnsi"/>
                <w:sz w:val="20"/>
                <w:szCs w:val="20"/>
                <w:lang w:val="es-ES"/>
              </w:rPr>
            </w:pPr>
            <w:r>
              <w:rPr>
                <w:rFonts w:cstheme="minorHAnsi"/>
                <w:sz w:val="20"/>
                <w:szCs w:val="20"/>
                <w:lang w:val="es-ES"/>
              </w:rPr>
              <w:t>Av. Apoquindo 550,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B471CE" w14:textId="77777777" w:rsidR="00BB7395" w:rsidRDefault="00BB7395">
            <w:pPr>
              <w:spacing w:after="100" w:line="276" w:lineRule="auto"/>
              <w:rPr>
                <w:rFonts w:cstheme="minorHAnsi"/>
                <w:b/>
                <w:sz w:val="20"/>
                <w:szCs w:val="20"/>
                <w:lang w:val="es-ES"/>
              </w:rPr>
            </w:pPr>
            <w:r>
              <w:rPr>
                <w:rFonts w:cstheme="minorHAnsi"/>
                <w:b/>
                <w:sz w:val="20"/>
                <w:szCs w:val="20"/>
                <w:lang w:val="es-ES"/>
              </w:rPr>
              <w:t>Correo electrónico:</w:t>
            </w:r>
            <w:r>
              <w:rPr>
                <w:rFonts w:cstheme="minorHAnsi"/>
                <w:sz w:val="20"/>
                <w:szCs w:val="20"/>
                <w:lang w:val="es-ES"/>
              </w:rPr>
              <w:t xml:space="preserve"> </w:t>
            </w:r>
          </w:p>
          <w:p w14:paraId="1D7ED1D1" w14:textId="77777777" w:rsidR="00BB7395" w:rsidRDefault="00F244E6">
            <w:pPr>
              <w:rPr>
                <w:rFonts w:cstheme="minorHAnsi"/>
                <w:sz w:val="20"/>
                <w:szCs w:val="20"/>
                <w:lang w:val="es-ES"/>
              </w:rPr>
            </w:pPr>
            <w:hyperlink r:id="rId14" w:history="1">
              <w:r w:rsidR="00BB7395">
                <w:rPr>
                  <w:rStyle w:val="Hipervnculo"/>
                  <w:rFonts w:cstheme="minorHAnsi"/>
                  <w:sz w:val="20"/>
                  <w:lang w:val="es-ES"/>
                </w:rPr>
                <w:t>joaquin.cruz@abastible.cl</w:t>
              </w:r>
            </w:hyperlink>
            <w:r w:rsidR="00BB7395">
              <w:rPr>
                <w:rFonts w:cstheme="minorHAnsi"/>
                <w:sz w:val="20"/>
                <w:szCs w:val="20"/>
                <w:lang w:val="es-ES"/>
              </w:rPr>
              <w:t xml:space="preserve"> </w:t>
            </w:r>
          </w:p>
        </w:tc>
      </w:tr>
      <w:tr w:rsidR="00BB7395" w14:paraId="5E305902" w14:textId="77777777" w:rsidTr="00BB7395">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07CFE" w14:textId="77777777" w:rsidR="00BB7395" w:rsidRDefault="00BB7395">
            <w:pPr>
              <w:rPr>
                <w:rFonts w:cstheme="minorHAns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F800D5" w14:textId="77777777" w:rsidR="00BB7395" w:rsidRDefault="00BB7395">
            <w:pPr>
              <w:spacing w:after="100" w:line="276" w:lineRule="auto"/>
              <w:rPr>
                <w:rFonts w:cstheme="minorHAnsi"/>
                <w:b/>
                <w:sz w:val="20"/>
                <w:szCs w:val="20"/>
                <w:lang w:val="es-ES"/>
              </w:rPr>
            </w:pPr>
            <w:r>
              <w:rPr>
                <w:rFonts w:cstheme="minorHAnsi"/>
                <w:b/>
                <w:sz w:val="20"/>
                <w:szCs w:val="20"/>
                <w:lang w:val="es-ES"/>
              </w:rPr>
              <w:t>Teléfono:</w:t>
            </w:r>
            <w:r>
              <w:rPr>
                <w:rFonts w:cstheme="minorHAnsi"/>
                <w:sz w:val="20"/>
                <w:szCs w:val="20"/>
                <w:lang w:val="es-ES"/>
              </w:rPr>
              <w:t xml:space="preserve"> </w:t>
            </w:r>
          </w:p>
          <w:p w14:paraId="2C4495B7" w14:textId="77777777" w:rsidR="00BB7395" w:rsidRDefault="00BB7395">
            <w:pPr>
              <w:rPr>
                <w:rFonts w:cstheme="minorHAnsi"/>
                <w:sz w:val="20"/>
                <w:szCs w:val="20"/>
                <w:lang w:val="es-ES"/>
              </w:rPr>
            </w:pPr>
            <w:r>
              <w:rPr>
                <w:rFonts w:cstheme="minorHAnsi"/>
                <w:sz w:val="20"/>
                <w:szCs w:val="20"/>
                <w:lang w:val="es-ES"/>
              </w:rPr>
              <w:t>56-4126939020</w:t>
            </w:r>
          </w:p>
        </w:tc>
      </w:tr>
      <w:tr w:rsidR="00BB7395" w14:paraId="000B9C72" w14:textId="77777777" w:rsidTr="00BB739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D37F29" w14:textId="77777777" w:rsidR="00BB7395" w:rsidRDefault="00BB7395">
            <w:pPr>
              <w:spacing w:after="100" w:line="276" w:lineRule="auto"/>
              <w:rPr>
                <w:rFonts w:cstheme="minorHAnsi"/>
                <w:b/>
                <w:sz w:val="20"/>
                <w:szCs w:val="20"/>
                <w:lang w:val="es-ES" w:eastAsia="es-ES"/>
              </w:rPr>
            </w:pPr>
            <w:r>
              <w:rPr>
                <w:rFonts w:cstheme="minorHAnsi"/>
                <w:b/>
                <w:sz w:val="20"/>
                <w:szCs w:val="20"/>
                <w:lang w:val="es-ES"/>
              </w:rPr>
              <w:t>Identificación del representante legal:</w:t>
            </w:r>
            <w:r>
              <w:rPr>
                <w:rFonts w:cstheme="minorHAnsi"/>
                <w:sz w:val="20"/>
                <w:szCs w:val="20"/>
                <w:lang w:val="es-ES"/>
              </w:rPr>
              <w:t xml:space="preserve"> </w:t>
            </w:r>
          </w:p>
          <w:p w14:paraId="6FC23523" w14:textId="77777777" w:rsidR="00BB7395" w:rsidRDefault="00BB7395">
            <w:pPr>
              <w:rPr>
                <w:rFonts w:cstheme="minorHAnsi"/>
                <w:sz w:val="20"/>
                <w:szCs w:val="20"/>
                <w:lang w:val="es-ES"/>
              </w:rPr>
            </w:pPr>
            <w:r>
              <w:rPr>
                <w:rFonts w:cstheme="minorHAnsi"/>
                <w:sz w:val="20"/>
                <w:szCs w:val="20"/>
                <w:lang w:val="es-ES"/>
              </w:rPr>
              <w:t xml:space="preserve">Joaquín Cruz </w:t>
            </w:r>
            <w:proofErr w:type="spellStart"/>
            <w:r>
              <w:rPr>
                <w:rFonts w:cstheme="minorHAnsi"/>
                <w:sz w:val="20"/>
                <w:szCs w:val="20"/>
                <w:lang w:val="es-ES"/>
              </w:rPr>
              <w:t>Sanfiel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7D79A0" w14:textId="77777777" w:rsidR="00BB7395" w:rsidRDefault="00BB7395">
            <w:pPr>
              <w:spacing w:after="100" w:line="276" w:lineRule="auto"/>
              <w:rPr>
                <w:rFonts w:cstheme="minorHAnsi"/>
                <w:b/>
                <w:sz w:val="20"/>
                <w:szCs w:val="20"/>
                <w:lang w:val="es-ES" w:eastAsia="es-ES"/>
              </w:rPr>
            </w:pPr>
            <w:r>
              <w:rPr>
                <w:rFonts w:cstheme="minorHAnsi"/>
                <w:b/>
                <w:sz w:val="20"/>
                <w:szCs w:val="20"/>
                <w:lang w:val="es-ES"/>
              </w:rPr>
              <w:t>RUT o RUN:</w:t>
            </w:r>
            <w:r>
              <w:rPr>
                <w:rFonts w:cstheme="minorHAnsi"/>
                <w:sz w:val="20"/>
                <w:szCs w:val="20"/>
                <w:lang w:val="es-ES"/>
              </w:rPr>
              <w:t xml:space="preserve"> </w:t>
            </w:r>
          </w:p>
          <w:p w14:paraId="50AFB6FB" w14:textId="77777777" w:rsidR="00BB7395" w:rsidRDefault="00BB7395">
            <w:pPr>
              <w:spacing w:after="100"/>
              <w:rPr>
                <w:rFonts w:cstheme="minorHAnsi"/>
                <w:sz w:val="20"/>
                <w:szCs w:val="20"/>
                <w:lang w:val="es-ES" w:eastAsia="es-ES"/>
              </w:rPr>
            </w:pPr>
            <w:r>
              <w:rPr>
                <w:rFonts w:cstheme="minorHAnsi"/>
                <w:sz w:val="20"/>
                <w:szCs w:val="20"/>
                <w:lang w:val="es-ES" w:eastAsia="es-ES"/>
              </w:rPr>
              <w:t>9.098.373-3</w:t>
            </w:r>
          </w:p>
        </w:tc>
      </w:tr>
      <w:tr w:rsidR="00BB7395" w14:paraId="1F347B66" w14:textId="77777777" w:rsidTr="00BB739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7D6C0C" w14:textId="77777777" w:rsidR="00BB7395" w:rsidRDefault="00BB7395">
            <w:pPr>
              <w:spacing w:after="100" w:line="276" w:lineRule="auto"/>
              <w:rPr>
                <w:rFonts w:cstheme="minorHAnsi"/>
                <w:b/>
                <w:sz w:val="20"/>
                <w:szCs w:val="20"/>
                <w:lang w:val="es-ES"/>
              </w:rPr>
            </w:pPr>
            <w:r>
              <w:rPr>
                <w:rFonts w:cstheme="minorHAnsi"/>
                <w:b/>
                <w:sz w:val="20"/>
                <w:szCs w:val="20"/>
                <w:lang w:val="es-ES"/>
              </w:rPr>
              <w:t>Domicilio representante legal:</w:t>
            </w:r>
            <w:r>
              <w:rPr>
                <w:rFonts w:cstheme="minorHAnsi"/>
                <w:sz w:val="20"/>
                <w:szCs w:val="20"/>
                <w:lang w:val="es-ES"/>
              </w:rPr>
              <w:t xml:space="preserve"> </w:t>
            </w:r>
          </w:p>
          <w:p w14:paraId="5EA6EFC3" w14:textId="77777777" w:rsidR="00BB7395" w:rsidRDefault="00BB7395">
            <w:pPr>
              <w:rPr>
                <w:rFonts w:cstheme="minorHAnsi"/>
                <w:sz w:val="20"/>
                <w:szCs w:val="20"/>
                <w:lang w:val="es-ES" w:eastAsia="es-ES"/>
              </w:rPr>
            </w:pPr>
            <w:r>
              <w:rPr>
                <w:rFonts w:cstheme="minorHAnsi"/>
                <w:sz w:val="20"/>
                <w:szCs w:val="20"/>
                <w:lang w:val="es-ES"/>
              </w:rPr>
              <w:t>Av. Apoquindo 550,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48E66E" w14:textId="77777777" w:rsidR="00BB7395" w:rsidRDefault="00BB7395">
            <w:pPr>
              <w:spacing w:after="100" w:line="276" w:lineRule="auto"/>
              <w:rPr>
                <w:rFonts w:cstheme="minorHAnsi"/>
                <w:sz w:val="20"/>
                <w:szCs w:val="20"/>
                <w:lang w:val="es-ES"/>
              </w:rPr>
            </w:pPr>
            <w:r>
              <w:rPr>
                <w:rFonts w:cstheme="minorHAnsi"/>
                <w:b/>
                <w:sz w:val="20"/>
                <w:szCs w:val="20"/>
                <w:lang w:val="es-ES"/>
              </w:rPr>
              <w:t>Correo electrónico:</w:t>
            </w:r>
            <w:r>
              <w:rPr>
                <w:rFonts w:cstheme="minorHAnsi"/>
                <w:sz w:val="20"/>
                <w:szCs w:val="20"/>
                <w:lang w:val="es-ES"/>
              </w:rPr>
              <w:t xml:space="preserve"> </w:t>
            </w:r>
          </w:p>
          <w:p w14:paraId="18BCD498" w14:textId="77777777" w:rsidR="00BB7395" w:rsidRDefault="00F244E6">
            <w:pPr>
              <w:spacing w:after="100" w:line="276" w:lineRule="auto"/>
              <w:rPr>
                <w:rFonts w:cstheme="minorHAnsi"/>
                <w:sz w:val="20"/>
                <w:szCs w:val="20"/>
                <w:lang w:val="es-ES" w:eastAsia="es-ES"/>
              </w:rPr>
            </w:pPr>
            <w:hyperlink r:id="rId15" w:history="1">
              <w:r w:rsidR="00BB7395">
                <w:rPr>
                  <w:rStyle w:val="Hipervnculo"/>
                  <w:rFonts w:cstheme="minorHAnsi"/>
                  <w:sz w:val="20"/>
                  <w:lang w:val="es-ES"/>
                </w:rPr>
                <w:t>joaquin.cruz@abastible.cl</w:t>
              </w:r>
            </w:hyperlink>
          </w:p>
        </w:tc>
      </w:tr>
      <w:tr w:rsidR="00BB7395" w14:paraId="74C457C8" w14:textId="77777777" w:rsidTr="00BB7395">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ECA07" w14:textId="77777777" w:rsidR="00BB7395" w:rsidRDefault="00BB7395">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493D72" w14:textId="77777777" w:rsidR="00BB7395" w:rsidRDefault="00BB7395">
            <w:pPr>
              <w:spacing w:after="100" w:line="276" w:lineRule="auto"/>
              <w:rPr>
                <w:rFonts w:cstheme="minorHAnsi"/>
                <w:sz w:val="20"/>
                <w:szCs w:val="20"/>
                <w:lang w:val="es-ES"/>
              </w:rPr>
            </w:pPr>
            <w:r>
              <w:rPr>
                <w:rFonts w:cstheme="minorHAnsi"/>
                <w:b/>
                <w:sz w:val="20"/>
                <w:szCs w:val="20"/>
                <w:lang w:val="es-ES"/>
              </w:rPr>
              <w:t>Teléfono:</w:t>
            </w:r>
            <w:r>
              <w:rPr>
                <w:rFonts w:cstheme="minorHAnsi"/>
                <w:sz w:val="20"/>
                <w:szCs w:val="20"/>
                <w:lang w:val="es-ES"/>
              </w:rPr>
              <w:t xml:space="preserve"> </w:t>
            </w:r>
          </w:p>
          <w:p w14:paraId="28C6FC28" w14:textId="77777777" w:rsidR="00BB7395" w:rsidRDefault="00BB7395">
            <w:pPr>
              <w:spacing w:after="100" w:line="276" w:lineRule="auto"/>
              <w:rPr>
                <w:rFonts w:cstheme="minorHAnsi"/>
                <w:sz w:val="20"/>
                <w:szCs w:val="20"/>
                <w:lang w:val="es-ES" w:eastAsia="es-ES"/>
              </w:rPr>
            </w:pPr>
            <w:r>
              <w:rPr>
                <w:rFonts w:cstheme="minorHAnsi"/>
                <w:sz w:val="20"/>
                <w:szCs w:val="20"/>
                <w:lang w:val="es-ES"/>
              </w:rPr>
              <w:t>56-4126939020</w:t>
            </w:r>
          </w:p>
        </w:tc>
      </w:tr>
    </w:tbl>
    <w:p w14:paraId="2B6877E9" w14:textId="77777777" w:rsidR="001A526B" w:rsidRPr="00ED21AD" w:rsidRDefault="001A526B" w:rsidP="00ED21AD">
      <w:pPr>
        <w:spacing w:line="240" w:lineRule="auto"/>
        <w:contextualSpacing/>
        <w:jc w:val="both"/>
        <w:rPr>
          <w:sz w:val="20"/>
          <w:szCs w:val="20"/>
        </w:rPr>
      </w:pPr>
    </w:p>
    <w:p w14:paraId="61CD00FB" w14:textId="77777777" w:rsidR="001A526B" w:rsidRPr="00ED21AD" w:rsidRDefault="001A526B" w:rsidP="00ED21AD">
      <w:pPr>
        <w:spacing w:line="240" w:lineRule="auto"/>
        <w:jc w:val="both"/>
        <w:rPr>
          <w:rFonts w:ascii="Calibri" w:eastAsia="Calibri" w:hAnsi="Calibri" w:cs="Calibri"/>
          <w:sz w:val="20"/>
          <w:szCs w:val="20"/>
        </w:rPr>
      </w:pPr>
    </w:p>
    <w:p w14:paraId="10AB8723" w14:textId="77777777" w:rsidR="001A526B" w:rsidRPr="00ED21AD" w:rsidRDefault="001A526B" w:rsidP="00ED21AD">
      <w:pPr>
        <w:spacing w:line="240" w:lineRule="auto"/>
        <w:jc w:val="both"/>
        <w:rPr>
          <w:rFonts w:ascii="Calibri" w:eastAsia="Calibri" w:hAnsi="Calibri" w:cs="Calibri"/>
          <w:sz w:val="20"/>
          <w:szCs w:val="20"/>
        </w:rPr>
      </w:pPr>
    </w:p>
    <w:p w14:paraId="1F6BF70C"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0BF15D15" w14:textId="77777777" w:rsidR="001A526B" w:rsidRDefault="001A526B" w:rsidP="00373994">
      <w:pPr>
        <w:pStyle w:val="IFA1"/>
      </w:pPr>
      <w:bookmarkStart w:id="23" w:name="_Toc390777020"/>
      <w:bookmarkStart w:id="24" w:name="_Toc497821232"/>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bookmarkEnd w:id="24"/>
    </w:p>
    <w:p w14:paraId="458C9A50"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1"/>
        <w:gridCol w:w="966"/>
        <w:gridCol w:w="914"/>
        <w:gridCol w:w="887"/>
        <w:gridCol w:w="1177"/>
        <w:gridCol w:w="3266"/>
        <w:gridCol w:w="6051"/>
      </w:tblGrid>
      <w:tr w:rsidR="00BB7395" w14:paraId="7177BE71" w14:textId="77777777" w:rsidTr="00D81F3F">
        <w:trPr>
          <w:trHeight w:val="498"/>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noWrap/>
            <w:hideMark/>
          </w:tcPr>
          <w:p w14:paraId="3E08C4EE" w14:textId="77777777" w:rsidR="00BB7395" w:rsidRDefault="00BB7395">
            <w:pPr>
              <w:spacing w:line="0" w:lineRule="atLeast"/>
              <w:rPr>
                <w:rFonts w:ascii="Calibri" w:eastAsia="Times New Roman" w:hAnsi="Calibri" w:cs="Calibri"/>
                <w:b/>
                <w:bCs/>
                <w:color w:val="000000"/>
                <w:sz w:val="20"/>
                <w:szCs w:val="20"/>
                <w:lang w:val="es-ES" w:eastAsia="es-CL"/>
              </w:rPr>
            </w:pPr>
            <w:bookmarkStart w:id="25" w:name="_Toc352840392"/>
            <w:bookmarkStart w:id="26" w:name="_Toc352841452"/>
            <w:r>
              <w:rPr>
                <w:rFonts w:ascii="Calibri" w:eastAsia="Times New Roman" w:hAnsi="Calibri" w:cs="Calibri"/>
                <w:b/>
                <w:bCs/>
                <w:color w:val="000000"/>
                <w:sz w:val="20"/>
                <w:szCs w:val="20"/>
                <w:lang w:val="es-ES" w:eastAsia="es-CL"/>
              </w:rPr>
              <w:t>Identificación de Instrumentos de Carácter Ambiental fiscalizados.</w:t>
            </w:r>
          </w:p>
        </w:tc>
      </w:tr>
      <w:tr w:rsidR="00BB7395" w14:paraId="71778941" w14:textId="77777777" w:rsidTr="00D81F3F">
        <w:trPr>
          <w:trHeight w:val="498"/>
        </w:trPr>
        <w:tc>
          <w:tcPr>
            <w:tcW w:w="111" w:type="pct"/>
            <w:tcBorders>
              <w:top w:val="single" w:sz="4" w:space="0" w:color="auto"/>
              <w:left w:val="single" w:sz="4" w:space="0" w:color="auto"/>
              <w:bottom w:val="single" w:sz="4" w:space="0" w:color="auto"/>
              <w:right w:val="single" w:sz="4" w:space="0" w:color="auto"/>
            </w:tcBorders>
            <w:vAlign w:val="center"/>
            <w:hideMark/>
          </w:tcPr>
          <w:p w14:paraId="19D1E90B"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N°</w:t>
            </w:r>
          </w:p>
        </w:tc>
        <w:tc>
          <w:tcPr>
            <w:tcW w:w="356" w:type="pct"/>
            <w:tcBorders>
              <w:top w:val="single" w:sz="4" w:space="0" w:color="auto"/>
              <w:left w:val="single" w:sz="4" w:space="0" w:color="auto"/>
              <w:bottom w:val="single" w:sz="4" w:space="0" w:color="auto"/>
              <w:right w:val="single" w:sz="4" w:space="0" w:color="auto"/>
            </w:tcBorders>
            <w:vAlign w:val="center"/>
            <w:hideMark/>
          </w:tcPr>
          <w:p w14:paraId="24E6055E"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Tipo de instrumento</w:t>
            </w:r>
          </w:p>
        </w:tc>
        <w:tc>
          <w:tcPr>
            <w:tcW w:w="337" w:type="pct"/>
            <w:tcBorders>
              <w:top w:val="single" w:sz="4" w:space="0" w:color="auto"/>
              <w:left w:val="single" w:sz="4" w:space="0" w:color="auto"/>
              <w:bottom w:val="single" w:sz="4" w:space="0" w:color="auto"/>
              <w:right w:val="single" w:sz="4" w:space="0" w:color="auto"/>
            </w:tcBorders>
            <w:vAlign w:val="center"/>
            <w:hideMark/>
          </w:tcPr>
          <w:p w14:paraId="2768ADBC"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N°/</w:t>
            </w:r>
          </w:p>
          <w:p w14:paraId="75DDBCD1"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Descripción</w:t>
            </w:r>
          </w:p>
        </w:tc>
        <w:tc>
          <w:tcPr>
            <w:tcW w:w="327" w:type="pct"/>
            <w:tcBorders>
              <w:top w:val="single" w:sz="4" w:space="0" w:color="auto"/>
              <w:left w:val="single" w:sz="4" w:space="0" w:color="auto"/>
              <w:bottom w:val="single" w:sz="4" w:space="0" w:color="auto"/>
              <w:right w:val="single" w:sz="4" w:space="0" w:color="auto"/>
            </w:tcBorders>
            <w:vAlign w:val="center"/>
            <w:hideMark/>
          </w:tcPr>
          <w:p w14:paraId="56A18E9E"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Fecha</w:t>
            </w:r>
          </w:p>
        </w:tc>
        <w:tc>
          <w:tcPr>
            <w:tcW w:w="434" w:type="pct"/>
            <w:tcBorders>
              <w:top w:val="single" w:sz="4" w:space="0" w:color="auto"/>
              <w:left w:val="single" w:sz="4" w:space="0" w:color="auto"/>
              <w:bottom w:val="single" w:sz="4" w:space="0" w:color="auto"/>
              <w:right w:val="single" w:sz="4" w:space="0" w:color="auto"/>
            </w:tcBorders>
            <w:vAlign w:val="center"/>
            <w:hideMark/>
          </w:tcPr>
          <w:p w14:paraId="0EE9246F"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Comisión/ Institución</w:t>
            </w:r>
          </w:p>
        </w:tc>
        <w:tc>
          <w:tcPr>
            <w:tcW w:w="1204" w:type="pct"/>
            <w:tcBorders>
              <w:top w:val="single" w:sz="4" w:space="0" w:color="auto"/>
              <w:left w:val="single" w:sz="4" w:space="0" w:color="auto"/>
              <w:bottom w:val="single" w:sz="4" w:space="0" w:color="auto"/>
              <w:right w:val="single" w:sz="4" w:space="0" w:color="auto"/>
            </w:tcBorders>
            <w:vAlign w:val="center"/>
            <w:hideMark/>
          </w:tcPr>
          <w:p w14:paraId="2127726B"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Título</w:t>
            </w:r>
          </w:p>
        </w:tc>
        <w:tc>
          <w:tcPr>
            <w:tcW w:w="2232" w:type="pct"/>
            <w:tcBorders>
              <w:top w:val="single" w:sz="4" w:space="0" w:color="auto"/>
              <w:left w:val="single" w:sz="4" w:space="0" w:color="auto"/>
              <w:bottom w:val="single" w:sz="4" w:space="0" w:color="auto"/>
              <w:right w:val="single" w:sz="4" w:space="0" w:color="auto"/>
            </w:tcBorders>
            <w:hideMark/>
          </w:tcPr>
          <w:p w14:paraId="015D4047" w14:textId="77777777" w:rsidR="00BB7395" w:rsidRDefault="00BB7395">
            <w:pPr>
              <w:spacing w:line="0" w:lineRule="atLeast"/>
              <w:jc w:val="center"/>
              <w:rPr>
                <w:rFonts w:ascii="Calibri" w:eastAsia="Times New Roman" w:hAnsi="Calibri" w:cs="Calibri"/>
                <w:b/>
                <w:bCs/>
                <w:sz w:val="16"/>
                <w:szCs w:val="20"/>
                <w:lang w:val="es-ES" w:eastAsia="es-CL"/>
              </w:rPr>
            </w:pPr>
            <w:r>
              <w:rPr>
                <w:rFonts w:ascii="Calibri" w:eastAsia="Times New Roman" w:hAnsi="Calibri" w:cs="Calibri"/>
                <w:b/>
                <w:bCs/>
                <w:sz w:val="16"/>
                <w:szCs w:val="20"/>
                <w:lang w:val="es-ES" w:eastAsia="es-CL"/>
              </w:rPr>
              <w:t xml:space="preserve">Comentarios </w:t>
            </w:r>
          </w:p>
        </w:tc>
      </w:tr>
      <w:tr w:rsidR="00BB7395" w14:paraId="2F9B56EB" w14:textId="77777777" w:rsidTr="00D81F3F">
        <w:trPr>
          <w:trHeight w:val="498"/>
        </w:trPr>
        <w:tc>
          <w:tcPr>
            <w:tcW w:w="111" w:type="pct"/>
            <w:tcBorders>
              <w:top w:val="single" w:sz="4" w:space="0" w:color="auto"/>
              <w:left w:val="single" w:sz="4" w:space="0" w:color="auto"/>
              <w:bottom w:val="single" w:sz="4" w:space="0" w:color="auto"/>
              <w:right w:val="single" w:sz="4" w:space="0" w:color="auto"/>
            </w:tcBorders>
            <w:noWrap/>
            <w:vAlign w:val="center"/>
            <w:hideMark/>
          </w:tcPr>
          <w:p w14:paraId="11D97BED" w14:textId="77777777" w:rsidR="00BB7395" w:rsidRDefault="00BB7395" w:rsidP="00961EFF">
            <w:pPr>
              <w:spacing w:line="0" w:lineRule="atLeast"/>
              <w:jc w:val="both"/>
              <w:rPr>
                <w:rFonts w:ascii="Calibri" w:eastAsia="Calibri" w:hAnsi="Calibri" w:cs="Times New Roman"/>
                <w:color w:val="000000"/>
                <w:sz w:val="16"/>
                <w:lang w:val="es-ES"/>
              </w:rPr>
            </w:pPr>
            <w:r>
              <w:rPr>
                <w:sz w:val="16"/>
                <w:lang w:val="es-ES" w:eastAsia="es-CL"/>
              </w:rPr>
              <w:t>1</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F73F51C" w14:textId="77777777" w:rsidR="00BB7395" w:rsidRDefault="00BB7395" w:rsidP="00961EFF">
            <w:pPr>
              <w:spacing w:line="0" w:lineRule="atLeast"/>
              <w:jc w:val="center"/>
              <w:rPr>
                <w:rFonts w:ascii="Calibri" w:hAnsi="Calibri"/>
                <w:color w:val="000000"/>
                <w:sz w:val="16"/>
                <w:lang w:val="es-ES"/>
              </w:rPr>
            </w:pPr>
            <w:r>
              <w:rPr>
                <w:sz w:val="16"/>
                <w:lang w:val="es-ES" w:eastAsia="es-CL"/>
              </w:rPr>
              <w:t>RCA</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7E8F0DFB" w14:textId="77777777" w:rsidR="00BB7395" w:rsidRDefault="00BB7395" w:rsidP="00961EFF">
            <w:pPr>
              <w:spacing w:line="0" w:lineRule="atLeast"/>
              <w:jc w:val="center"/>
              <w:rPr>
                <w:rFonts w:ascii="Calibri" w:hAnsi="Calibri"/>
                <w:color w:val="000000"/>
                <w:sz w:val="16"/>
                <w:lang w:val="es-ES"/>
              </w:rPr>
            </w:pPr>
            <w:r>
              <w:rPr>
                <w:sz w:val="16"/>
                <w:lang w:val="es-ES" w:eastAsia="es-CL"/>
              </w:rPr>
              <w:t>176</w:t>
            </w:r>
          </w:p>
        </w:tc>
        <w:tc>
          <w:tcPr>
            <w:tcW w:w="327" w:type="pct"/>
            <w:tcBorders>
              <w:top w:val="single" w:sz="4" w:space="0" w:color="auto"/>
              <w:left w:val="single" w:sz="4" w:space="0" w:color="auto"/>
              <w:bottom w:val="single" w:sz="4" w:space="0" w:color="auto"/>
              <w:right w:val="single" w:sz="4" w:space="0" w:color="auto"/>
            </w:tcBorders>
            <w:vAlign w:val="center"/>
            <w:hideMark/>
          </w:tcPr>
          <w:p w14:paraId="51185C14" w14:textId="77777777" w:rsidR="00BB7395" w:rsidRDefault="00BB7395" w:rsidP="00961EFF">
            <w:pPr>
              <w:spacing w:line="0" w:lineRule="atLeast"/>
              <w:jc w:val="both"/>
              <w:rPr>
                <w:rFonts w:ascii="Calibri" w:hAnsi="Calibri"/>
                <w:color w:val="000000"/>
                <w:sz w:val="16"/>
                <w:lang w:val="es-ES"/>
              </w:rPr>
            </w:pPr>
            <w:r>
              <w:rPr>
                <w:sz w:val="16"/>
                <w:lang w:val="es-ES" w:eastAsia="es-CL"/>
              </w:rPr>
              <w:t>24-06-2002</w:t>
            </w:r>
          </w:p>
        </w:tc>
        <w:tc>
          <w:tcPr>
            <w:tcW w:w="434" w:type="pct"/>
            <w:tcBorders>
              <w:top w:val="single" w:sz="4" w:space="0" w:color="auto"/>
              <w:left w:val="single" w:sz="4" w:space="0" w:color="auto"/>
              <w:bottom w:val="single" w:sz="4" w:space="0" w:color="auto"/>
              <w:right w:val="single" w:sz="4" w:space="0" w:color="auto"/>
            </w:tcBorders>
            <w:noWrap/>
            <w:vAlign w:val="center"/>
            <w:hideMark/>
          </w:tcPr>
          <w:p w14:paraId="2E915BE2" w14:textId="77777777" w:rsidR="00BB7395" w:rsidRDefault="00BB7395" w:rsidP="00961EFF">
            <w:pPr>
              <w:spacing w:line="0" w:lineRule="atLeast"/>
              <w:jc w:val="both"/>
              <w:rPr>
                <w:rFonts w:ascii="Calibri" w:hAnsi="Calibri"/>
                <w:color w:val="000000"/>
                <w:sz w:val="16"/>
                <w:lang w:val="es-ES"/>
              </w:rPr>
            </w:pPr>
            <w:r>
              <w:rPr>
                <w:sz w:val="16"/>
                <w:lang w:val="es-ES" w:eastAsia="es-CL"/>
              </w:rPr>
              <w:t>COREMA Biobío</w:t>
            </w:r>
          </w:p>
        </w:tc>
        <w:tc>
          <w:tcPr>
            <w:tcW w:w="1204" w:type="pct"/>
            <w:tcBorders>
              <w:top w:val="single" w:sz="4" w:space="0" w:color="auto"/>
              <w:left w:val="single" w:sz="4" w:space="0" w:color="auto"/>
              <w:bottom w:val="single" w:sz="4" w:space="0" w:color="auto"/>
              <w:right w:val="single" w:sz="4" w:space="0" w:color="auto"/>
            </w:tcBorders>
            <w:noWrap/>
            <w:vAlign w:val="center"/>
            <w:hideMark/>
          </w:tcPr>
          <w:p w14:paraId="197EC72B" w14:textId="77A487E5" w:rsidR="00BB7395" w:rsidRDefault="00BB7395" w:rsidP="00961EFF">
            <w:pPr>
              <w:spacing w:line="0" w:lineRule="atLeast"/>
              <w:jc w:val="both"/>
              <w:rPr>
                <w:rFonts w:ascii="Calibri" w:hAnsi="Calibri"/>
                <w:color w:val="000000"/>
                <w:sz w:val="16"/>
                <w:lang w:val="es-ES"/>
              </w:rPr>
            </w:pPr>
            <w:r>
              <w:rPr>
                <w:sz w:val="16"/>
                <w:lang w:val="es-ES" w:eastAsia="es-CL"/>
              </w:rPr>
              <w:t xml:space="preserve">Terminal Marítimo de Carga y Descarga de GLP y otros </w:t>
            </w:r>
            <w:r w:rsidR="00701A52">
              <w:rPr>
                <w:sz w:val="16"/>
                <w:lang w:val="es-ES" w:eastAsia="es-CL"/>
              </w:rPr>
              <w:t>Gráneles</w:t>
            </w:r>
            <w:r>
              <w:rPr>
                <w:sz w:val="16"/>
                <w:lang w:val="es-ES" w:eastAsia="es-CL"/>
              </w:rPr>
              <w:t xml:space="preserve"> Líquidos, San Vicente</w:t>
            </w:r>
          </w:p>
        </w:tc>
        <w:tc>
          <w:tcPr>
            <w:tcW w:w="2232" w:type="pct"/>
            <w:tcBorders>
              <w:top w:val="single" w:sz="4" w:space="0" w:color="auto"/>
              <w:left w:val="single" w:sz="4" w:space="0" w:color="auto"/>
              <w:bottom w:val="single" w:sz="4" w:space="0" w:color="auto"/>
              <w:right w:val="single" w:sz="4" w:space="0" w:color="auto"/>
            </w:tcBorders>
            <w:hideMark/>
          </w:tcPr>
          <w:p w14:paraId="2FAB7CD6" w14:textId="5E7E2857" w:rsidR="00BB7395" w:rsidRDefault="00BB7395" w:rsidP="00961EFF">
            <w:pPr>
              <w:spacing w:line="0" w:lineRule="atLeast"/>
              <w:jc w:val="both"/>
              <w:rPr>
                <w:sz w:val="16"/>
                <w:lang w:val="es-ES" w:eastAsia="es-CL"/>
              </w:rPr>
            </w:pPr>
            <w:r>
              <w:rPr>
                <w:sz w:val="16"/>
                <w:lang w:val="es-ES" w:eastAsia="es-CL"/>
              </w:rPr>
              <w:t xml:space="preserve">R.E. N°104 de 2015, se pronuncia sobre naturaleza de la modificación propuesta al proyecto “Terminal Marítimo de Carga y Descarga de GLP y otros </w:t>
            </w:r>
            <w:r w:rsidR="00701A52">
              <w:rPr>
                <w:sz w:val="16"/>
                <w:lang w:val="es-ES" w:eastAsia="es-CL"/>
              </w:rPr>
              <w:t>Gráneles</w:t>
            </w:r>
            <w:r>
              <w:rPr>
                <w:sz w:val="16"/>
                <w:lang w:val="es-ES" w:eastAsia="es-CL"/>
              </w:rPr>
              <w:t xml:space="preserve"> Líquidos, San Vicente”</w:t>
            </w:r>
            <w:r w:rsidR="007C1DBD">
              <w:rPr>
                <w:sz w:val="16"/>
                <w:lang w:val="es-ES" w:eastAsia="es-CL"/>
              </w:rPr>
              <w:t>.</w:t>
            </w:r>
          </w:p>
          <w:p w14:paraId="696BF283" w14:textId="1F400211" w:rsidR="00D81F3F" w:rsidRDefault="00D81F3F" w:rsidP="00961EFF">
            <w:pPr>
              <w:spacing w:line="0" w:lineRule="atLeast"/>
              <w:jc w:val="both"/>
              <w:rPr>
                <w:sz w:val="16"/>
                <w:lang w:val="es-ES" w:eastAsia="es-CL"/>
              </w:rPr>
            </w:pPr>
            <w:r w:rsidRPr="007C1DBD">
              <w:rPr>
                <w:rFonts w:ascii="Calibri" w:eastAsia="Times New Roman" w:hAnsi="Calibri" w:cs="Calibri"/>
                <w:color w:val="000000"/>
                <w:sz w:val="16"/>
                <w:szCs w:val="20"/>
                <w:lang w:val="es-ES" w:eastAsia="es-CL"/>
              </w:rPr>
              <w:t>R</w:t>
            </w:r>
            <w:r>
              <w:rPr>
                <w:rFonts w:ascii="Calibri" w:eastAsia="Times New Roman" w:hAnsi="Calibri" w:cs="Calibri"/>
                <w:color w:val="000000"/>
                <w:sz w:val="16"/>
                <w:szCs w:val="20"/>
                <w:lang w:val="es-ES" w:eastAsia="es-CL"/>
              </w:rPr>
              <w:t>.</w:t>
            </w:r>
            <w:r w:rsidRPr="007C1DBD">
              <w:rPr>
                <w:rFonts w:ascii="Calibri" w:eastAsia="Times New Roman" w:hAnsi="Calibri" w:cs="Calibri"/>
                <w:color w:val="000000"/>
                <w:sz w:val="16"/>
                <w:szCs w:val="20"/>
                <w:lang w:val="es-ES" w:eastAsia="es-CL"/>
              </w:rPr>
              <w:t>E</w:t>
            </w:r>
            <w:r>
              <w:rPr>
                <w:rFonts w:ascii="Calibri" w:eastAsia="Times New Roman" w:hAnsi="Calibri" w:cs="Calibri"/>
                <w:color w:val="000000"/>
                <w:sz w:val="16"/>
                <w:szCs w:val="20"/>
                <w:lang w:val="es-ES" w:eastAsia="es-CL"/>
              </w:rPr>
              <w:t>.</w:t>
            </w:r>
            <w:r w:rsidRPr="007C1DBD">
              <w:rPr>
                <w:rFonts w:ascii="Calibri" w:eastAsia="Times New Roman" w:hAnsi="Calibri" w:cs="Calibri"/>
                <w:color w:val="000000"/>
                <w:sz w:val="16"/>
                <w:szCs w:val="20"/>
                <w:lang w:val="es-ES" w:eastAsia="es-CL"/>
              </w:rPr>
              <w:t xml:space="preserve"> N°140 de 21 de abril de 2017</w:t>
            </w:r>
            <w:r>
              <w:rPr>
                <w:rFonts w:ascii="Calibri" w:eastAsia="Times New Roman" w:hAnsi="Calibri" w:cs="Calibri"/>
                <w:color w:val="000000"/>
                <w:sz w:val="16"/>
                <w:szCs w:val="20"/>
                <w:lang w:val="es-ES" w:eastAsia="es-CL"/>
              </w:rPr>
              <w:t xml:space="preserve">, “Resuelve consulta de pertinencia al SEIA del proyecto Terminal Marítimo San Vicente (TMSV) por incorporación de nuevos </w:t>
            </w:r>
            <w:r w:rsidR="00701A52">
              <w:rPr>
                <w:rFonts w:ascii="Calibri" w:eastAsia="Times New Roman" w:hAnsi="Calibri" w:cs="Calibri"/>
                <w:color w:val="000000"/>
                <w:sz w:val="16"/>
                <w:szCs w:val="20"/>
                <w:lang w:val="es-ES" w:eastAsia="es-CL"/>
              </w:rPr>
              <w:t>gráneles</w:t>
            </w:r>
            <w:r>
              <w:rPr>
                <w:rFonts w:ascii="Calibri" w:eastAsia="Times New Roman" w:hAnsi="Calibri" w:cs="Calibri"/>
                <w:color w:val="000000"/>
                <w:sz w:val="16"/>
                <w:szCs w:val="20"/>
                <w:lang w:val="es-ES" w:eastAsia="es-CL"/>
              </w:rPr>
              <w:t xml:space="preserve"> líquidos </w:t>
            </w:r>
            <w:proofErr w:type="spellStart"/>
            <w:r>
              <w:rPr>
                <w:rFonts w:ascii="Calibri" w:eastAsia="Times New Roman" w:hAnsi="Calibri" w:cs="Calibri"/>
                <w:color w:val="000000"/>
                <w:sz w:val="16"/>
                <w:szCs w:val="20"/>
                <w:lang w:val="es-ES" w:eastAsia="es-CL"/>
              </w:rPr>
              <w:t>Abastible</w:t>
            </w:r>
            <w:proofErr w:type="spellEnd"/>
            <w:r>
              <w:rPr>
                <w:rFonts w:ascii="Calibri" w:eastAsia="Times New Roman" w:hAnsi="Calibri" w:cs="Calibri"/>
                <w:color w:val="000000"/>
                <w:sz w:val="16"/>
                <w:szCs w:val="20"/>
                <w:lang w:val="es-ES" w:eastAsia="es-CL"/>
              </w:rPr>
              <w:t xml:space="preserve"> S.A.</w:t>
            </w:r>
          </w:p>
          <w:p w14:paraId="60E0EAC4" w14:textId="77777777" w:rsidR="007C1DBD" w:rsidRDefault="007C1DBD" w:rsidP="00961EFF">
            <w:pPr>
              <w:spacing w:line="0" w:lineRule="atLeast"/>
              <w:jc w:val="both"/>
              <w:rPr>
                <w:rFonts w:ascii="Calibri" w:eastAsia="Times New Roman" w:hAnsi="Calibri" w:cs="Calibri"/>
                <w:color w:val="000000"/>
                <w:sz w:val="16"/>
                <w:szCs w:val="20"/>
                <w:lang w:val="es-ES" w:eastAsia="es-CL"/>
              </w:rPr>
            </w:pPr>
          </w:p>
        </w:tc>
      </w:tr>
      <w:tr w:rsidR="00BB7395" w14:paraId="145D5929" w14:textId="77777777" w:rsidTr="00D81F3F">
        <w:trPr>
          <w:trHeight w:val="498"/>
        </w:trPr>
        <w:tc>
          <w:tcPr>
            <w:tcW w:w="111" w:type="pct"/>
            <w:tcBorders>
              <w:top w:val="single" w:sz="4" w:space="0" w:color="auto"/>
              <w:left w:val="single" w:sz="4" w:space="0" w:color="auto"/>
              <w:bottom w:val="single" w:sz="4" w:space="0" w:color="auto"/>
              <w:right w:val="single" w:sz="4" w:space="0" w:color="auto"/>
            </w:tcBorders>
            <w:noWrap/>
            <w:vAlign w:val="center"/>
            <w:hideMark/>
          </w:tcPr>
          <w:p w14:paraId="7562368E" w14:textId="77777777" w:rsidR="00BB7395" w:rsidRDefault="00BB7395" w:rsidP="00961EFF">
            <w:pPr>
              <w:spacing w:line="0" w:lineRule="atLeast"/>
              <w:jc w:val="both"/>
              <w:rPr>
                <w:rFonts w:ascii="Calibri" w:eastAsia="Times New Roman" w:hAnsi="Calibri" w:cs="Calibri"/>
                <w:color w:val="000000"/>
                <w:sz w:val="16"/>
                <w:szCs w:val="20"/>
                <w:lang w:val="es-ES" w:eastAsia="es-CL"/>
              </w:rPr>
            </w:pPr>
            <w:r>
              <w:rPr>
                <w:rFonts w:ascii="Calibri" w:eastAsia="Times New Roman" w:hAnsi="Calibri" w:cs="Calibri"/>
                <w:color w:val="000000"/>
                <w:sz w:val="16"/>
                <w:szCs w:val="20"/>
                <w:lang w:val="es-ES" w:eastAsia="es-CL"/>
              </w:rPr>
              <w:t>2</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3D3E6D6" w14:textId="77777777" w:rsidR="00BB7395" w:rsidRDefault="00BB7395" w:rsidP="00961EFF">
            <w:pPr>
              <w:spacing w:line="0" w:lineRule="atLeast"/>
              <w:jc w:val="center"/>
              <w:rPr>
                <w:rFonts w:ascii="Calibri" w:eastAsia="Times New Roman" w:hAnsi="Calibri" w:cs="Calibri"/>
                <w:color w:val="000000"/>
                <w:sz w:val="16"/>
                <w:szCs w:val="20"/>
                <w:lang w:val="es-ES" w:eastAsia="es-CL"/>
              </w:rPr>
            </w:pPr>
            <w:r>
              <w:rPr>
                <w:sz w:val="16"/>
                <w:lang w:val="es-ES" w:eastAsia="es-CL"/>
              </w:rPr>
              <w:t>RCA</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034B8653" w14:textId="77777777" w:rsidR="00BB7395" w:rsidRDefault="00BB7395" w:rsidP="00961EFF">
            <w:pPr>
              <w:spacing w:line="0" w:lineRule="atLeast"/>
              <w:jc w:val="center"/>
              <w:rPr>
                <w:rFonts w:ascii="Calibri" w:eastAsia="Times New Roman" w:hAnsi="Calibri" w:cs="Calibri"/>
                <w:color w:val="000000"/>
                <w:sz w:val="16"/>
                <w:szCs w:val="20"/>
                <w:lang w:val="es-ES" w:eastAsia="es-CL"/>
              </w:rPr>
            </w:pPr>
            <w:r>
              <w:rPr>
                <w:sz w:val="16"/>
                <w:lang w:val="es-ES" w:eastAsia="es-CL"/>
              </w:rPr>
              <w:t>370</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36CC4D2" w14:textId="77777777" w:rsidR="00BB7395" w:rsidRDefault="00BB7395" w:rsidP="00961EFF">
            <w:pPr>
              <w:spacing w:line="0" w:lineRule="atLeast"/>
              <w:jc w:val="both"/>
              <w:rPr>
                <w:rFonts w:ascii="Calibri" w:eastAsia="Times New Roman" w:hAnsi="Calibri" w:cs="Calibri"/>
                <w:color w:val="000000"/>
                <w:sz w:val="16"/>
                <w:szCs w:val="20"/>
                <w:lang w:val="es-ES" w:eastAsia="es-CL"/>
              </w:rPr>
            </w:pPr>
            <w:r>
              <w:rPr>
                <w:sz w:val="16"/>
                <w:lang w:val="es-ES" w:eastAsia="es-CL"/>
              </w:rPr>
              <w:t>27-11-2008</w:t>
            </w:r>
          </w:p>
        </w:tc>
        <w:tc>
          <w:tcPr>
            <w:tcW w:w="434" w:type="pct"/>
            <w:tcBorders>
              <w:top w:val="single" w:sz="4" w:space="0" w:color="auto"/>
              <w:left w:val="single" w:sz="4" w:space="0" w:color="auto"/>
              <w:bottom w:val="single" w:sz="4" w:space="0" w:color="auto"/>
              <w:right w:val="single" w:sz="4" w:space="0" w:color="auto"/>
            </w:tcBorders>
            <w:noWrap/>
            <w:vAlign w:val="center"/>
            <w:hideMark/>
          </w:tcPr>
          <w:p w14:paraId="7EC75546" w14:textId="77777777" w:rsidR="00BB7395" w:rsidRDefault="00BB7395" w:rsidP="00961EFF">
            <w:pPr>
              <w:spacing w:line="0" w:lineRule="atLeast"/>
              <w:jc w:val="both"/>
              <w:rPr>
                <w:rFonts w:ascii="Calibri" w:eastAsia="Times New Roman" w:hAnsi="Calibri" w:cs="Calibri"/>
                <w:color w:val="000000"/>
                <w:sz w:val="16"/>
                <w:szCs w:val="20"/>
                <w:lang w:val="es-ES" w:eastAsia="es-CL"/>
              </w:rPr>
            </w:pPr>
            <w:r>
              <w:rPr>
                <w:sz w:val="16"/>
                <w:lang w:val="es-ES" w:eastAsia="es-CL"/>
              </w:rPr>
              <w:t>COREMA Biobío</w:t>
            </w:r>
          </w:p>
        </w:tc>
        <w:tc>
          <w:tcPr>
            <w:tcW w:w="1204" w:type="pct"/>
            <w:tcBorders>
              <w:top w:val="single" w:sz="4" w:space="0" w:color="auto"/>
              <w:left w:val="single" w:sz="4" w:space="0" w:color="auto"/>
              <w:bottom w:val="single" w:sz="4" w:space="0" w:color="auto"/>
              <w:right w:val="single" w:sz="4" w:space="0" w:color="auto"/>
            </w:tcBorders>
            <w:noWrap/>
            <w:vAlign w:val="center"/>
            <w:hideMark/>
          </w:tcPr>
          <w:p w14:paraId="401F5CF9" w14:textId="77777777" w:rsidR="00BB7395" w:rsidRDefault="00BB7395" w:rsidP="00961EFF">
            <w:pPr>
              <w:spacing w:line="0" w:lineRule="atLeast"/>
              <w:jc w:val="both"/>
              <w:rPr>
                <w:rFonts w:ascii="Calibri" w:eastAsia="Times New Roman" w:hAnsi="Calibri" w:cs="Calibri"/>
                <w:color w:val="000000"/>
                <w:sz w:val="16"/>
                <w:szCs w:val="20"/>
                <w:lang w:val="es-ES" w:eastAsia="es-CL"/>
              </w:rPr>
            </w:pPr>
            <w:r>
              <w:rPr>
                <w:sz w:val="16"/>
                <w:lang w:val="es-ES" w:eastAsia="es-CL"/>
              </w:rPr>
              <w:t xml:space="preserve">Dragado sitio norte del terminal marítimo San Vicente de </w:t>
            </w:r>
            <w:proofErr w:type="spellStart"/>
            <w:r>
              <w:rPr>
                <w:sz w:val="16"/>
                <w:lang w:val="es-ES" w:eastAsia="es-CL"/>
              </w:rPr>
              <w:t>Abastible</w:t>
            </w:r>
            <w:proofErr w:type="spellEnd"/>
            <w:r>
              <w:rPr>
                <w:sz w:val="16"/>
                <w:lang w:val="es-ES" w:eastAsia="es-CL"/>
              </w:rPr>
              <w:t xml:space="preserve"> S.A. Dragado </w:t>
            </w:r>
            <w:proofErr w:type="spellStart"/>
            <w:r>
              <w:rPr>
                <w:sz w:val="16"/>
                <w:lang w:val="es-ES" w:eastAsia="es-CL"/>
              </w:rPr>
              <w:t>Abastible</w:t>
            </w:r>
            <w:proofErr w:type="spellEnd"/>
            <w:r>
              <w:rPr>
                <w:sz w:val="16"/>
                <w:lang w:val="es-ES" w:eastAsia="es-CL"/>
              </w:rPr>
              <w:t>.</w:t>
            </w:r>
          </w:p>
        </w:tc>
        <w:tc>
          <w:tcPr>
            <w:tcW w:w="2232" w:type="pct"/>
            <w:tcBorders>
              <w:top w:val="single" w:sz="4" w:space="0" w:color="auto"/>
              <w:left w:val="single" w:sz="4" w:space="0" w:color="auto"/>
              <w:bottom w:val="single" w:sz="4" w:space="0" w:color="auto"/>
              <w:right w:val="single" w:sz="4" w:space="0" w:color="auto"/>
            </w:tcBorders>
          </w:tcPr>
          <w:p w14:paraId="0E3EA56F" w14:textId="30E8AE1A" w:rsidR="00BB7395" w:rsidRDefault="00BB7395" w:rsidP="00961EFF">
            <w:pPr>
              <w:spacing w:line="0" w:lineRule="atLeast"/>
              <w:jc w:val="both"/>
              <w:rPr>
                <w:rFonts w:ascii="Calibri" w:eastAsia="Times New Roman" w:hAnsi="Calibri" w:cs="Calibri"/>
                <w:color w:val="000000"/>
                <w:sz w:val="16"/>
                <w:szCs w:val="20"/>
                <w:lang w:val="es-ES" w:eastAsia="es-CL"/>
              </w:rPr>
            </w:pPr>
          </w:p>
        </w:tc>
      </w:tr>
    </w:tbl>
    <w:p w14:paraId="5C323875" w14:textId="77777777" w:rsidR="00884A50" w:rsidRDefault="00884A50" w:rsidP="00884A50">
      <w:pPr>
        <w:pStyle w:val="Ttulo1"/>
        <w:numPr>
          <w:ilvl w:val="0"/>
          <w:numId w:val="0"/>
        </w:numPr>
        <w:ind w:left="567" w:hanging="567"/>
      </w:pPr>
    </w:p>
    <w:p w14:paraId="0DACD40C" w14:textId="77777777" w:rsidR="00684487" w:rsidRDefault="00684487" w:rsidP="00684487">
      <w:pPr>
        <w:pStyle w:val="Listaconnmeros"/>
        <w:numPr>
          <w:ilvl w:val="0"/>
          <w:numId w:val="0"/>
        </w:numPr>
        <w:ind w:left="360"/>
      </w:pPr>
    </w:p>
    <w:p w14:paraId="1805B478" w14:textId="77777777" w:rsidR="001A526B" w:rsidRDefault="001A526B" w:rsidP="00373994">
      <w:pPr>
        <w:pStyle w:val="IFA1"/>
      </w:pPr>
      <w:bookmarkStart w:id="27" w:name="_Toc497821233"/>
      <w:r w:rsidRPr="001A526B">
        <w:t>Revisión Documental</w:t>
      </w:r>
      <w:bookmarkEnd w:id="27"/>
      <w:r w:rsidR="00A25543">
        <w:t xml:space="preserve"> </w:t>
      </w:r>
    </w:p>
    <w:p w14:paraId="2DE914DF" w14:textId="77777777" w:rsidR="00A25543" w:rsidRPr="00A25543" w:rsidRDefault="00A25543" w:rsidP="00373994">
      <w:pPr>
        <w:pStyle w:val="Ttulo1"/>
        <w:numPr>
          <w:ilvl w:val="0"/>
          <w:numId w:val="0"/>
        </w:numPr>
        <w:ind w:left="576"/>
      </w:pPr>
    </w:p>
    <w:p w14:paraId="61D2681B" w14:textId="77777777"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497821234"/>
      <w:r w:rsidRPr="001A526B">
        <w:t>Documentos Revisados</w:t>
      </w:r>
      <w:bookmarkEnd w:id="28"/>
      <w:bookmarkEnd w:id="29"/>
      <w:bookmarkEnd w:id="30"/>
      <w:bookmarkEnd w:id="31"/>
      <w:bookmarkEnd w:id="32"/>
      <w:bookmarkEnd w:id="33"/>
    </w:p>
    <w:p w14:paraId="5FF0BD62"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957"/>
        <w:gridCol w:w="1984"/>
        <w:gridCol w:w="1561"/>
        <w:gridCol w:w="6472"/>
      </w:tblGrid>
      <w:tr w:rsidR="00CE3600" w:rsidRPr="00CE3600" w14:paraId="7A207FF2" w14:textId="77777777" w:rsidTr="00BB7395">
        <w:trPr>
          <w:trHeight w:val="1221"/>
        </w:trPr>
        <w:tc>
          <w:tcPr>
            <w:tcW w:w="213" w:type="pct"/>
            <w:shd w:val="clear" w:color="auto" w:fill="D9D9D9"/>
            <w:vAlign w:val="center"/>
          </w:tcPr>
          <w:bookmarkEnd w:id="25"/>
          <w:bookmarkEnd w:id="26"/>
          <w:p w14:paraId="319E2FD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91" w:type="pct"/>
            <w:shd w:val="clear" w:color="auto" w:fill="D9D9D9"/>
            <w:tcMar>
              <w:top w:w="0" w:type="dxa"/>
              <w:left w:w="108" w:type="dxa"/>
              <w:bottom w:w="0" w:type="dxa"/>
              <w:right w:w="108" w:type="dxa"/>
            </w:tcMar>
            <w:vAlign w:val="center"/>
          </w:tcPr>
          <w:p w14:paraId="1C9D4F40"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732" w:type="pct"/>
            <w:shd w:val="clear" w:color="auto" w:fill="D9D9D9"/>
            <w:vAlign w:val="center"/>
          </w:tcPr>
          <w:p w14:paraId="59F61A6C" w14:textId="77777777"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516088B6" w14:textId="77777777"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576" w:type="pct"/>
            <w:shd w:val="clear" w:color="auto" w:fill="D9D9D9"/>
            <w:vAlign w:val="center"/>
          </w:tcPr>
          <w:p w14:paraId="7F698209"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2388" w:type="pct"/>
            <w:shd w:val="clear" w:color="auto" w:fill="D9D9D9"/>
            <w:vAlign w:val="center"/>
          </w:tcPr>
          <w:p w14:paraId="0DAE7DE5" w14:textId="77777777" w:rsidR="00CE3600" w:rsidRPr="00CE3600" w:rsidRDefault="00CE3600" w:rsidP="00BB7395">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BB7395" w:rsidRPr="00CE3600" w14:paraId="2A613AB0" w14:textId="77777777" w:rsidTr="00BB7395">
        <w:trPr>
          <w:trHeight w:val="409"/>
        </w:trPr>
        <w:tc>
          <w:tcPr>
            <w:tcW w:w="213" w:type="pct"/>
          </w:tcPr>
          <w:p w14:paraId="4BD96B3D" w14:textId="77777777" w:rsidR="00BB7395" w:rsidRPr="00CE3600" w:rsidRDefault="00BB7395" w:rsidP="00BB739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91" w:type="pct"/>
            <w:tcMar>
              <w:top w:w="0" w:type="dxa"/>
              <w:left w:w="108" w:type="dxa"/>
              <w:bottom w:w="0" w:type="dxa"/>
              <w:right w:w="108" w:type="dxa"/>
            </w:tcMar>
            <w:vAlign w:val="center"/>
          </w:tcPr>
          <w:p w14:paraId="6EF3D49B" w14:textId="77777777" w:rsidR="00BB7395" w:rsidRDefault="00BB7395" w:rsidP="00BB7395">
            <w:pPr>
              <w:rPr>
                <w:color w:val="000000"/>
                <w:sz w:val="18"/>
                <w:szCs w:val="18"/>
                <w:lang w:val="es-ES" w:eastAsia="es-CL"/>
              </w:rPr>
            </w:pPr>
            <w:r>
              <w:rPr>
                <w:color w:val="000000"/>
                <w:sz w:val="18"/>
                <w:szCs w:val="18"/>
                <w:lang w:val="es-ES" w:eastAsia="es-CL"/>
              </w:rPr>
              <w:t>Programa de Seguimiento, Vigilancia y Control del Terminal</w:t>
            </w:r>
          </w:p>
          <w:p w14:paraId="1B302929" w14:textId="77777777" w:rsidR="00BB7395" w:rsidRDefault="00BB7395" w:rsidP="00BB7395">
            <w:pPr>
              <w:rPr>
                <w:color w:val="000000"/>
                <w:sz w:val="18"/>
                <w:szCs w:val="18"/>
                <w:lang w:val="es-ES" w:eastAsia="es-CL"/>
              </w:rPr>
            </w:pPr>
            <w:r>
              <w:rPr>
                <w:color w:val="000000"/>
                <w:sz w:val="18"/>
                <w:szCs w:val="18"/>
                <w:lang w:val="es-ES" w:eastAsia="es-CL"/>
              </w:rPr>
              <w:t>Marítimo San Vicente</w:t>
            </w:r>
          </w:p>
        </w:tc>
        <w:tc>
          <w:tcPr>
            <w:tcW w:w="732" w:type="pct"/>
            <w:vAlign w:val="center"/>
          </w:tcPr>
          <w:p w14:paraId="21A7BE46" w14:textId="77777777" w:rsidR="00BB7395" w:rsidRDefault="00BB7395" w:rsidP="00BB7395">
            <w:pPr>
              <w:jc w:val="center"/>
              <w:rPr>
                <w:color w:val="000000"/>
                <w:sz w:val="18"/>
                <w:szCs w:val="18"/>
                <w:lang w:val="es-ES" w:eastAsia="es-CL"/>
              </w:rPr>
            </w:pPr>
            <w:r>
              <w:rPr>
                <w:color w:val="000000"/>
                <w:sz w:val="18"/>
                <w:szCs w:val="18"/>
                <w:lang w:val="es-ES" w:eastAsia="es-CL"/>
              </w:rPr>
              <w:t>SSA 52374</w:t>
            </w:r>
          </w:p>
        </w:tc>
        <w:tc>
          <w:tcPr>
            <w:tcW w:w="576" w:type="pct"/>
            <w:vAlign w:val="center"/>
          </w:tcPr>
          <w:p w14:paraId="3B3B35A2" w14:textId="77777777" w:rsidR="00BB7395" w:rsidRPr="00CE3600" w:rsidRDefault="00BB7395" w:rsidP="00BB739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DIRECTEMAR</w:t>
            </w:r>
          </w:p>
        </w:tc>
        <w:tc>
          <w:tcPr>
            <w:tcW w:w="2388" w:type="pct"/>
          </w:tcPr>
          <w:p w14:paraId="69855626" w14:textId="77777777" w:rsidR="00BB7395" w:rsidRDefault="00BB7395" w:rsidP="00BB7395">
            <w:pPr>
              <w:spacing w:after="0" w:line="240" w:lineRule="auto"/>
              <w:jc w:val="center"/>
              <w:rPr>
                <w:color w:val="000000"/>
                <w:sz w:val="18"/>
                <w:szCs w:val="18"/>
                <w:lang w:eastAsia="es-CL"/>
              </w:rPr>
            </w:pPr>
            <w:r>
              <w:rPr>
                <w:rFonts w:ascii="Calibri" w:eastAsia="Calibri" w:hAnsi="Calibri" w:cs="Times New Roman"/>
                <w:sz w:val="20"/>
                <w:szCs w:val="20"/>
                <w:lang w:val="es-ES" w:eastAsia="es-ES"/>
              </w:rPr>
              <w:t xml:space="preserve">Periodo reportado </w:t>
            </w:r>
            <w:r>
              <w:rPr>
                <w:color w:val="000000"/>
                <w:sz w:val="18"/>
                <w:szCs w:val="18"/>
                <w:lang w:eastAsia="es-CL"/>
              </w:rPr>
              <w:t>21-12-2015 al 21-03-2016</w:t>
            </w:r>
          </w:p>
          <w:p w14:paraId="3B46E8E4" w14:textId="77777777" w:rsidR="00BB7395" w:rsidRPr="00CE3600" w:rsidRDefault="00BB7395" w:rsidP="00BB7395">
            <w:pPr>
              <w:spacing w:after="0" w:line="240" w:lineRule="auto"/>
              <w:jc w:val="center"/>
              <w:rPr>
                <w:rFonts w:ascii="Calibri" w:eastAsia="Calibri" w:hAnsi="Calibri" w:cs="Times New Roman"/>
                <w:sz w:val="20"/>
                <w:szCs w:val="20"/>
                <w:lang w:val="es-ES" w:eastAsia="es-ES"/>
              </w:rPr>
            </w:pPr>
            <w:r>
              <w:rPr>
                <w:color w:val="000000"/>
                <w:sz w:val="18"/>
                <w:szCs w:val="18"/>
                <w:lang w:eastAsia="es-CL"/>
              </w:rPr>
              <w:t>Conforme</w:t>
            </w:r>
          </w:p>
        </w:tc>
      </w:tr>
      <w:tr w:rsidR="00BB7395" w:rsidRPr="00CE3600" w14:paraId="3B02F642" w14:textId="77777777" w:rsidTr="00BB7395">
        <w:trPr>
          <w:trHeight w:val="361"/>
        </w:trPr>
        <w:tc>
          <w:tcPr>
            <w:tcW w:w="213" w:type="pct"/>
          </w:tcPr>
          <w:p w14:paraId="6F152CD4" w14:textId="77777777" w:rsidR="00BB7395" w:rsidRPr="00CE3600" w:rsidRDefault="00BB7395" w:rsidP="00BB739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91" w:type="pct"/>
            <w:tcMar>
              <w:top w:w="0" w:type="dxa"/>
              <w:left w:w="108" w:type="dxa"/>
              <w:bottom w:w="0" w:type="dxa"/>
              <w:right w:w="108" w:type="dxa"/>
            </w:tcMar>
            <w:vAlign w:val="center"/>
          </w:tcPr>
          <w:p w14:paraId="1A65B861" w14:textId="77777777" w:rsidR="00BB7395" w:rsidRDefault="00BB7395" w:rsidP="00BB7395">
            <w:pPr>
              <w:rPr>
                <w:color w:val="000000"/>
                <w:sz w:val="18"/>
                <w:szCs w:val="18"/>
                <w:lang w:val="es-ES" w:eastAsia="es-CL"/>
              </w:rPr>
            </w:pPr>
            <w:r>
              <w:rPr>
                <w:color w:val="000000"/>
                <w:sz w:val="18"/>
                <w:szCs w:val="18"/>
                <w:lang w:val="es-ES" w:eastAsia="es-CL"/>
              </w:rPr>
              <w:t>Señales informativas-humedales</w:t>
            </w:r>
          </w:p>
        </w:tc>
        <w:tc>
          <w:tcPr>
            <w:tcW w:w="732" w:type="pct"/>
            <w:vAlign w:val="center"/>
          </w:tcPr>
          <w:p w14:paraId="4B5F225A" w14:textId="77777777" w:rsidR="00BB7395" w:rsidRDefault="00BB7395" w:rsidP="00BB7395">
            <w:pPr>
              <w:jc w:val="center"/>
              <w:rPr>
                <w:color w:val="000000"/>
                <w:sz w:val="18"/>
                <w:szCs w:val="18"/>
                <w:lang w:val="es-ES" w:eastAsia="es-CL"/>
              </w:rPr>
            </w:pPr>
            <w:r>
              <w:rPr>
                <w:color w:val="000000"/>
                <w:sz w:val="18"/>
                <w:szCs w:val="18"/>
                <w:lang w:val="es-ES" w:eastAsia="es-CL"/>
              </w:rPr>
              <w:t>SSA 40229</w:t>
            </w:r>
          </w:p>
        </w:tc>
        <w:tc>
          <w:tcPr>
            <w:tcW w:w="576" w:type="pct"/>
            <w:vAlign w:val="center"/>
          </w:tcPr>
          <w:p w14:paraId="1BB5AA9E" w14:textId="77777777" w:rsidR="00BB7395" w:rsidRPr="00CE3600" w:rsidRDefault="00BB7395" w:rsidP="00BB739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DIRECTEMAR</w:t>
            </w:r>
          </w:p>
        </w:tc>
        <w:tc>
          <w:tcPr>
            <w:tcW w:w="2388" w:type="pct"/>
          </w:tcPr>
          <w:p w14:paraId="235F33A9" w14:textId="77777777" w:rsidR="00BB7395" w:rsidRDefault="00BB7395" w:rsidP="00BB7395">
            <w:pPr>
              <w:spacing w:after="0" w:line="240" w:lineRule="auto"/>
              <w:jc w:val="center"/>
              <w:rPr>
                <w:color w:val="000000"/>
                <w:sz w:val="18"/>
                <w:szCs w:val="18"/>
                <w:lang w:eastAsia="es-CL"/>
              </w:rPr>
            </w:pPr>
            <w:r>
              <w:rPr>
                <w:rFonts w:ascii="Calibri" w:eastAsia="Calibri" w:hAnsi="Calibri" w:cs="Times New Roman"/>
                <w:sz w:val="20"/>
                <w:szCs w:val="20"/>
                <w:lang w:val="es-ES" w:eastAsia="es-ES"/>
              </w:rPr>
              <w:t xml:space="preserve">Periodo reportado </w:t>
            </w:r>
            <w:r>
              <w:rPr>
                <w:color w:val="000000"/>
                <w:sz w:val="18"/>
                <w:szCs w:val="18"/>
                <w:lang w:eastAsia="es-CL"/>
              </w:rPr>
              <w:t>21-03-2016 al 21-09-2016</w:t>
            </w:r>
          </w:p>
          <w:p w14:paraId="164DA015" w14:textId="77777777" w:rsidR="00BB7395" w:rsidRPr="00CE3600" w:rsidRDefault="00BB7395" w:rsidP="00BB7395">
            <w:pPr>
              <w:spacing w:after="0" w:line="240" w:lineRule="auto"/>
              <w:jc w:val="center"/>
              <w:rPr>
                <w:rFonts w:ascii="Calibri" w:eastAsia="Calibri" w:hAnsi="Calibri" w:cs="Times New Roman"/>
                <w:sz w:val="20"/>
                <w:szCs w:val="20"/>
                <w:lang w:val="es-ES" w:eastAsia="es-ES"/>
              </w:rPr>
            </w:pPr>
            <w:r>
              <w:rPr>
                <w:color w:val="000000"/>
                <w:sz w:val="18"/>
                <w:szCs w:val="18"/>
                <w:lang w:eastAsia="es-CL"/>
              </w:rPr>
              <w:t>Conforme</w:t>
            </w:r>
          </w:p>
        </w:tc>
      </w:tr>
    </w:tbl>
    <w:p w14:paraId="7BAE1764" w14:textId="77777777" w:rsidR="001A526B" w:rsidRDefault="001A526B" w:rsidP="00373994">
      <w:pPr>
        <w:spacing w:line="240" w:lineRule="auto"/>
        <w:rPr>
          <w:rFonts w:ascii="Calibri" w:eastAsia="Calibri" w:hAnsi="Calibri" w:cs="Calibri"/>
          <w:sz w:val="28"/>
          <w:szCs w:val="32"/>
        </w:rPr>
      </w:pPr>
    </w:p>
    <w:p w14:paraId="60C45A3A" w14:textId="77777777" w:rsidR="001A526B" w:rsidRDefault="00A25543" w:rsidP="00373994">
      <w:pPr>
        <w:pStyle w:val="IFA1"/>
      </w:pPr>
      <w:bookmarkStart w:id="34" w:name="_Toc497821235"/>
      <w:bookmarkStart w:id="35" w:name="_Toc390777030"/>
      <w:r>
        <w:lastRenderedPageBreak/>
        <w:t>HALLAZGOS</w:t>
      </w:r>
      <w:bookmarkEnd w:id="34"/>
      <w:r>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14:paraId="67C6497F" w14:textId="77777777" w:rsidR="00C9264B" w:rsidRDefault="00C9264B" w:rsidP="00373994">
      <w:pPr>
        <w:pStyle w:val="Ttulo1"/>
        <w:numPr>
          <w:ilvl w:val="0"/>
          <w:numId w:val="0"/>
        </w:numPr>
        <w:ind w:left="576"/>
      </w:pPr>
    </w:p>
    <w:p w14:paraId="3CFE7297" w14:textId="77777777" w:rsidR="00961EFF" w:rsidRPr="00961EFF" w:rsidRDefault="00961EFF" w:rsidP="00961EFF">
      <w:pPr>
        <w:pStyle w:val="Listaconnmeros"/>
        <w:numPr>
          <w:ilvl w:val="0"/>
          <w:numId w:val="0"/>
        </w:numPr>
      </w:pPr>
      <w:r>
        <w:t>Todos los hechos que no constituyen hallazgos, se encuentran descritos en el acta de inspección ambiental contenida en el Anexo 1 del presente informe.</w:t>
      </w:r>
    </w:p>
    <w:tbl>
      <w:tblPr>
        <w:tblStyle w:val="Tablaconcuadrcula"/>
        <w:tblW w:w="5000" w:type="pct"/>
        <w:jc w:val="center"/>
        <w:tblLook w:val="04A0" w:firstRow="1" w:lastRow="0" w:firstColumn="1" w:lastColumn="0" w:noHBand="0" w:noVBand="1"/>
      </w:tblPr>
      <w:tblGrid>
        <w:gridCol w:w="1148"/>
        <w:gridCol w:w="1825"/>
        <w:gridCol w:w="5246"/>
        <w:gridCol w:w="5343"/>
      </w:tblGrid>
      <w:tr w:rsidR="001F43E2" w:rsidRPr="0025129B" w14:paraId="765764F2" w14:textId="77777777" w:rsidTr="00961EFF">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087EE273"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73" w:type="pct"/>
            <w:shd w:val="clear" w:color="auto" w:fill="D9D9D9" w:themeFill="background1" w:themeFillShade="D9"/>
            <w:vAlign w:val="center"/>
          </w:tcPr>
          <w:p w14:paraId="06C21638"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934" w:type="pct"/>
            <w:shd w:val="clear" w:color="auto" w:fill="D9D9D9" w:themeFill="background1" w:themeFillShade="D9"/>
            <w:vAlign w:val="center"/>
          </w:tcPr>
          <w:p w14:paraId="5EDB1DE9"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71" w:type="pct"/>
            <w:shd w:val="clear" w:color="auto" w:fill="D9D9D9" w:themeFill="background1" w:themeFillShade="D9"/>
            <w:vAlign w:val="center"/>
          </w:tcPr>
          <w:p w14:paraId="17175CFF"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14:paraId="7EA6594D" w14:textId="77777777" w:rsidTr="00961EFF">
        <w:trPr>
          <w:jc w:val="center"/>
        </w:trPr>
        <w:tc>
          <w:tcPr>
            <w:tcW w:w="423" w:type="pct"/>
            <w:vAlign w:val="center"/>
          </w:tcPr>
          <w:p w14:paraId="11C88E9B"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73" w:type="pct"/>
            <w:vAlign w:val="center"/>
          </w:tcPr>
          <w:p w14:paraId="561378FE" w14:textId="77777777" w:rsidR="001F43E2" w:rsidRPr="0023731E" w:rsidRDefault="00B35E7B" w:rsidP="00373994">
            <w:pPr>
              <w:widowControl w:val="0"/>
              <w:overflowPunct w:val="0"/>
              <w:autoSpaceDE w:val="0"/>
              <w:autoSpaceDN w:val="0"/>
              <w:adjustRightInd w:val="0"/>
              <w:spacing w:after="120"/>
              <w:jc w:val="center"/>
              <w:rPr>
                <w:rFonts w:cstheme="minorHAnsi"/>
                <w:iCs/>
              </w:rPr>
            </w:pPr>
            <w:r>
              <w:rPr>
                <w:rFonts w:cstheme="minorHAnsi"/>
                <w:iCs/>
              </w:rPr>
              <w:t>Descripción de proyecto</w:t>
            </w:r>
          </w:p>
        </w:tc>
        <w:tc>
          <w:tcPr>
            <w:tcW w:w="1934" w:type="pct"/>
            <w:vAlign w:val="center"/>
          </w:tcPr>
          <w:p w14:paraId="44159A50" w14:textId="77777777" w:rsidR="003C66F0" w:rsidRPr="00BC24A6" w:rsidRDefault="003C66F0" w:rsidP="00373994">
            <w:pPr>
              <w:widowControl w:val="0"/>
              <w:overflowPunct w:val="0"/>
              <w:autoSpaceDE w:val="0"/>
              <w:autoSpaceDN w:val="0"/>
              <w:adjustRightInd w:val="0"/>
              <w:spacing w:after="120"/>
              <w:rPr>
                <w:rFonts w:cstheme="minorHAnsi"/>
                <w:b/>
              </w:rPr>
            </w:pPr>
            <w:r w:rsidRPr="00BC24A6">
              <w:rPr>
                <w:rFonts w:cstheme="minorHAnsi"/>
                <w:b/>
              </w:rPr>
              <w:t>RCA 176/2002</w:t>
            </w:r>
          </w:p>
          <w:p w14:paraId="0BCDDA70" w14:textId="77777777" w:rsidR="00B247E8" w:rsidRDefault="00B247E8" w:rsidP="00961EFF">
            <w:pPr>
              <w:widowControl w:val="0"/>
              <w:overflowPunct w:val="0"/>
              <w:autoSpaceDE w:val="0"/>
              <w:autoSpaceDN w:val="0"/>
              <w:adjustRightInd w:val="0"/>
              <w:spacing w:after="120"/>
              <w:jc w:val="both"/>
              <w:rPr>
                <w:rFonts w:cstheme="minorHAnsi"/>
                <w:b/>
              </w:rPr>
            </w:pPr>
            <w:r w:rsidRPr="00B247E8">
              <w:rPr>
                <w:rFonts w:cstheme="minorHAnsi"/>
                <w:b/>
              </w:rPr>
              <w:t>4.2.8 Identificación de los productos a movilizar</w:t>
            </w:r>
          </w:p>
          <w:p w14:paraId="7341B953" w14:textId="0A3F5A0B" w:rsidR="00B247E8" w:rsidRDefault="00B247E8" w:rsidP="00961EFF">
            <w:pPr>
              <w:widowControl w:val="0"/>
              <w:overflowPunct w:val="0"/>
              <w:autoSpaceDE w:val="0"/>
              <w:autoSpaceDN w:val="0"/>
              <w:adjustRightInd w:val="0"/>
              <w:spacing w:after="120"/>
              <w:jc w:val="both"/>
              <w:rPr>
                <w:rFonts w:cstheme="minorHAnsi"/>
              </w:rPr>
            </w:pPr>
            <w:r w:rsidRPr="00B247E8">
              <w:rPr>
                <w:rFonts w:cstheme="minorHAnsi"/>
              </w:rPr>
              <w:t xml:space="preserve">En su fase inicial de operación el Terminal será utilizado sólo para descarga de GLP. Sin embargo, su diseño técnico posibilitará la descarga de otros </w:t>
            </w:r>
            <w:r w:rsidR="00701A52" w:rsidRPr="00B247E8">
              <w:rPr>
                <w:rFonts w:cstheme="minorHAnsi"/>
              </w:rPr>
              <w:t>gráneles</w:t>
            </w:r>
            <w:r w:rsidRPr="00B247E8">
              <w:rPr>
                <w:rFonts w:cstheme="minorHAnsi"/>
              </w:rPr>
              <w:t xml:space="preserve"> líquidos, lo cual ayudará a satisfacer servicios requeridos por terceras </w:t>
            </w:r>
            <w:r w:rsidR="00701A52" w:rsidRPr="00B247E8">
              <w:rPr>
                <w:rFonts w:cstheme="minorHAnsi"/>
              </w:rPr>
              <w:t>empresas</w:t>
            </w:r>
            <w:r w:rsidRPr="00B247E8">
              <w:rPr>
                <w:rFonts w:cstheme="minorHAnsi"/>
              </w:rPr>
              <w:t xml:space="preserve"> ubicadas en Talcahuano y comunas colindantes. De este modo los productos a movilizar por el terminal y sistema de cañerías en tierra serían los siguientes:</w:t>
            </w:r>
          </w:p>
          <w:p w14:paraId="3B6F9FA9" w14:textId="77777777" w:rsidR="00B247E8" w:rsidRPr="00B247E8" w:rsidRDefault="00B247E8" w:rsidP="00961EFF">
            <w:pPr>
              <w:widowControl w:val="0"/>
              <w:overflowPunct w:val="0"/>
              <w:autoSpaceDE w:val="0"/>
              <w:autoSpaceDN w:val="0"/>
              <w:adjustRightInd w:val="0"/>
              <w:spacing w:after="120"/>
              <w:jc w:val="both"/>
              <w:rPr>
                <w:rFonts w:cstheme="minorHAnsi"/>
              </w:rPr>
            </w:pPr>
            <w:r w:rsidRPr="00B247E8">
              <w:rPr>
                <w:rFonts w:cstheme="minorHAnsi"/>
                <w:b/>
              </w:rPr>
              <w:t xml:space="preserve">Gas Licuado de </w:t>
            </w:r>
            <w:r w:rsidRPr="00B247E8">
              <w:rPr>
                <w:rFonts w:cstheme="minorHAnsi"/>
              </w:rPr>
              <w:t>Petróleo, GLP. Corresponde a una mezcla de</w:t>
            </w:r>
            <w:r>
              <w:rPr>
                <w:rFonts w:cstheme="minorHAnsi"/>
              </w:rPr>
              <w:t xml:space="preserve"> </w:t>
            </w:r>
            <w:r w:rsidRPr="00B247E8">
              <w:rPr>
                <w:rFonts w:cstheme="minorHAnsi"/>
              </w:rPr>
              <w:t>hidrocarburos derivados de petróleo, principalmente propano y butano. Su</w:t>
            </w:r>
            <w:r>
              <w:rPr>
                <w:rFonts w:cstheme="minorHAnsi"/>
              </w:rPr>
              <w:t xml:space="preserve"> </w:t>
            </w:r>
            <w:r w:rsidRPr="00B247E8">
              <w:rPr>
                <w:rFonts w:cstheme="minorHAnsi"/>
              </w:rPr>
              <w:t>uso más conocido es como combustible doméstico y</w:t>
            </w:r>
            <w:r>
              <w:rPr>
                <w:rFonts w:cstheme="minorHAnsi"/>
              </w:rPr>
              <w:t>/</w:t>
            </w:r>
            <w:r w:rsidRPr="00B247E8">
              <w:rPr>
                <w:rFonts w:cstheme="minorHAnsi"/>
              </w:rPr>
              <w:t>o industrial. Este podrá</w:t>
            </w:r>
            <w:r>
              <w:rPr>
                <w:rFonts w:cstheme="minorHAnsi"/>
              </w:rPr>
              <w:t xml:space="preserve"> </w:t>
            </w:r>
            <w:r w:rsidRPr="00B247E8">
              <w:rPr>
                <w:rFonts w:cstheme="minorHAnsi"/>
              </w:rPr>
              <w:t>ser descargado de dos forma:</w:t>
            </w:r>
          </w:p>
          <w:p w14:paraId="444CEFA2" w14:textId="77777777" w:rsidR="00B247E8" w:rsidRPr="00B247E8" w:rsidRDefault="00B247E8" w:rsidP="00961EFF">
            <w:pPr>
              <w:pStyle w:val="Prrafodelista"/>
              <w:widowControl w:val="0"/>
              <w:numPr>
                <w:ilvl w:val="0"/>
                <w:numId w:val="15"/>
              </w:numPr>
              <w:overflowPunct w:val="0"/>
              <w:autoSpaceDE w:val="0"/>
              <w:autoSpaceDN w:val="0"/>
              <w:adjustRightInd w:val="0"/>
              <w:spacing w:after="120"/>
              <w:rPr>
                <w:rFonts w:cstheme="minorHAnsi"/>
              </w:rPr>
            </w:pPr>
            <w:r w:rsidRPr="00B247E8">
              <w:rPr>
                <w:rFonts w:cstheme="minorHAnsi"/>
              </w:rPr>
              <w:t>LPG Refrigerado</w:t>
            </w:r>
          </w:p>
          <w:p w14:paraId="56920081" w14:textId="77777777" w:rsidR="00B247E8" w:rsidRDefault="00B247E8" w:rsidP="00961EFF">
            <w:pPr>
              <w:pStyle w:val="Prrafodelista"/>
              <w:widowControl w:val="0"/>
              <w:numPr>
                <w:ilvl w:val="0"/>
                <w:numId w:val="15"/>
              </w:numPr>
              <w:overflowPunct w:val="0"/>
              <w:autoSpaceDE w:val="0"/>
              <w:autoSpaceDN w:val="0"/>
              <w:adjustRightInd w:val="0"/>
              <w:spacing w:after="120"/>
              <w:rPr>
                <w:rFonts w:cstheme="minorHAnsi"/>
              </w:rPr>
            </w:pPr>
            <w:r w:rsidRPr="00B247E8">
              <w:rPr>
                <w:rFonts w:cstheme="minorHAnsi"/>
              </w:rPr>
              <w:t>LPG Presurizado</w:t>
            </w:r>
          </w:p>
          <w:p w14:paraId="3A2A28DC" w14:textId="77777777" w:rsidR="00B247E8" w:rsidRDefault="00B247E8" w:rsidP="00961EFF">
            <w:pPr>
              <w:widowControl w:val="0"/>
              <w:overflowPunct w:val="0"/>
              <w:autoSpaceDE w:val="0"/>
              <w:autoSpaceDN w:val="0"/>
              <w:adjustRightInd w:val="0"/>
              <w:spacing w:after="120"/>
              <w:jc w:val="both"/>
              <w:rPr>
                <w:rFonts w:cstheme="minorHAnsi"/>
              </w:rPr>
            </w:pPr>
            <w:r w:rsidRPr="00B247E8">
              <w:rPr>
                <w:rFonts w:cstheme="minorHAnsi"/>
                <w:b/>
              </w:rPr>
              <w:t>Metanol a temperatura ambiente.</w:t>
            </w:r>
            <w:r w:rsidRPr="00B247E8">
              <w:rPr>
                <w:rFonts w:cstheme="minorHAnsi"/>
              </w:rPr>
              <w:t xml:space="preserve"> Corresponde al Alcohol Metílico,</w:t>
            </w:r>
            <w:r>
              <w:rPr>
                <w:rFonts w:cstheme="minorHAnsi"/>
              </w:rPr>
              <w:t xml:space="preserve"> </w:t>
            </w:r>
            <w:r w:rsidRPr="00B247E8">
              <w:rPr>
                <w:rFonts w:cstheme="minorHAnsi"/>
              </w:rPr>
              <w:t xml:space="preserve">conocido también como </w:t>
            </w:r>
            <w:proofErr w:type="spellStart"/>
            <w:r w:rsidRPr="00B247E8">
              <w:rPr>
                <w:rFonts w:cstheme="minorHAnsi"/>
              </w:rPr>
              <w:t>Metil</w:t>
            </w:r>
            <w:proofErr w:type="spellEnd"/>
            <w:r w:rsidRPr="00B247E8">
              <w:rPr>
                <w:rFonts w:cstheme="minorHAnsi"/>
              </w:rPr>
              <w:t xml:space="preserve"> Hidrato y Alcohol de Madera. Sus principales</w:t>
            </w:r>
            <w:r>
              <w:rPr>
                <w:rFonts w:cstheme="minorHAnsi"/>
              </w:rPr>
              <w:t xml:space="preserve"> </w:t>
            </w:r>
            <w:r w:rsidRPr="00B247E8">
              <w:rPr>
                <w:rFonts w:cstheme="minorHAnsi"/>
              </w:rPr>
              <w:t>usos industriales se basan en sus características de ser combustible y</w:t>
            </w:r>
            <w:r>
              <w:rPr>
                <w:rFonts w:cstheme="minorHAnsi"/>
              </w:rPr>
              <w:t xml:space="preserve"> </w:t>
            </w:r>
            <w:r w:rsidRPr="00B247E8">
              <w:rPr>
                <w:rFonts w:cstheme="minorHAnsi"/>
              </w:rPr>
              <w:t>solvente orgánico.</w:t>
            </w:r>
          </w:p>
          <w:p w14:paraId="7E6E4B25" w14:textId="77777777" w:rsidR="00B247E8" w:rsidRDefault="00B247E8" w:rsidP="00961EFF">
            <w:pPr>
              <w:widowControl w:val="0"/>
              <w:overflowPunct w:val="0"/>
              <w:autoSpaceDE w:val="0"/>
              <w:autoSpaceDN w:val="0"/>
              <w:adjustRightInd w:val="0"/>
              <w:spacing w:after="120"/>
              <w:jc w:val="both"/>
              <w:rPr>
                <w:rFonts w:cstheme="minorHAnsi"/>
              </w:rPr>
            </w:pPr>
            <w:r w:rsidRPr="00B247E8">
              <w:rPr>
                <w:rFonts w:cstheme="minorHAnsi"/>
                <w:b/>
              </w:rPr>
              <w:t>Soda cáustica.</w:t>
            </w:r>
            <w:r w:rsidRPr="00B247E8">
              <w:rPr>
                <w:rFonts w:cstheme="minorHAnsi"/>
              </w:rPr>
              <w:t xml:space="preserve"> Corresponde al nombre comercial de Hidróxido de Sodio</w:t>
            </w:r>
            <w:r>
              <w:rPr>
                <w:rFonts w:cstheme="minorHAnsi"/>
              </w:rPr>
              <w:t xml:space="preserve"> </w:t>
            </w:r>
            <w:r w:rsidRPr="00B247E8">
              <w:rPr>
                <w:rFonts w:cstheme="minorHAnsi"/>
              </w:rPr>
              <w:t>(</w:t>
            </w:r>
            <w:proofErr w:type="spellStart"/>
            <w:r w:rsidRPr="00B247E8">
              <w:rPr>
                <w:rFonts w:cstheme="minorHAnsi"/>
              </w:rPr>
              <w:t>NaOH</w:t>
            </w:r>
            <w:proofErr w:type="spellEnd"/>
            <w:r w:rsidRPr="00B247E8">
              <w:rPr>
                <w:rFonts w:cstheme="minorHAnsi"/>
              </w:rPr>
              <w:t>), conocido también como Hidrato de Sodio. Compuesto que participa</w:t>
            </w:r>
            <w:r>
              <w:rPr>
                <w:rFonts w:cstheme="minorHAnsi"/>
              </w:rPr>
              <w:t xml:space="preserve"> </w:t>
            </w:r>
            <w:r w:rsidRPr="00B247E8">
              <w:rPr>
                <w:rFonts w:cstheme="minorHAnsi"/>
              </w:rPr>
              <w:t>de un gran número de procesos industriales, principalmente como</w:t>
            </w:r>
            <w:r>
              <w:rPr>
                <w:rFonts w:cstheme="minorHAnsi"/>
              </w:rPr>
              <w:t xml:space="preserve"> </w:t>
            </w:r>
            <w:r w:rsidRPr="00B247E8">
              <w:rPr>
                <w:rFonts w:cstheme="minorHAnsi"/>
              </w:rPr>
              <w:t>neutralizador de soluciones ácidas.</w:t>
            </w:r>
          </w:p>
          <w:p w14:paraId="6845D8BA" w14:textId="77777777" w:rsidR="00B247E8" w:rsidRPr="00B247E8" w:rsidRDefault="00B247E8" w:rsidP="00961EFF">
            <w:pPr>
              <w:widowControl w:val="0"/>
              <w:overflowPunct w:val="0"/>
              <w:autoSpaceDE w:val="0"/>
              <w:autoSpaceDN w:val="0"/>
              <w:adjustRightInd w:val="0"/>
              <w:spacing w:after="120"/>
              <w:jc w:val="both"/>
              <w:rPr>
                <w:rFonts w:cstheme="minorHAnsi"/>
              </w:rPr>
            </w:pPr>
            <w:r w:rsidRPr="00B247E8">
              <w:rPr>
                <w:rFonts w:cstheme="minorHAnsi"/>
                <w:b/>
              </w:rPr>
              <w:lastRenderedPageBreak/>
              <w:t>Productos Limpios.</w:t>
            </w:r>
            <w:r w:rsidRPr="00B247E8">
              <w:rPr>
                <w:rFonts w:cstheme="minorHAnsi"/>
              </w:rPr>
              <w:t xml:space="preserve"> Dentro de los productos limpios se considera:</w:t>
            </w:r>
          </w:p>
          <w:p w14:paraId="5A985560" w14:textId="77777777" w:rsidR="00B247E8" w:rsidRDefault="00B247E8" w:rsidP="00961EFF">
            <w:pPr>
              <w:pStyle w:val="Prrafodelista"/>
              <w:widowControl w:val="0"/>
              <w:numPr>
                <w:ilvl w:val="0"/>
                <w:numId w:val="15"/>
              </w:numPr>
              <w:overflowPunct w:val="0"/>
              <w:autoSpaceDE w:val="0"/>
              <w:autoSpaceDN w:val="0"/>
              <w:adjustRightInd w:val="0"/>
              <w:spacing w:after="120"/>
              <w:rPr>
                <w:rFonts w:cstheme="minorHAnsi"/>
              </w:rPr>
            </w:pPr>
            <w:r w:rsidRPr="00B247E8">
              <w:rPr>
                <w:rFonts w:cstheme="minorHAnsi"/>
              </w:rPr>
              <w:t>Petróleo Diésel a temperatura ambiente.</w:t>
            </w:r>
          </w:p>
          <w:p w14:paraId="21101CBE" w14:textId="77777777" w:rsidR="00B247E8" w:rsidRDefault="00B247E8" w:rsidP="00961EFF">
            <w:pPr>
              <w:pStyle w:val="Prrafodelista"/>
              <w:widowControl w:val="0"/>
              <w:numPr>
                <w:ilvl w:val="0"/>
                <w:numId w:val="15"/>
              </w:numPr>
              <w:overflowPunct w:val="0"/>
              <w:autoSpaceDE w:val="0"/>
              <w:autoSpaceDN w:val="0"/>
              <w:adjustRightInd w:val="0"/>
              <w:spacing w:after="120"/>
              <w:rPr>
                <w:rFonts w:cstheme="minorHAnsi"/>
              </w:rPr>
            </w:pPr>
            <w:r w:rsidRPr="00B247E8">
              <w:rPr>
                <w:rFonts w:cstheme="minorHAnsi"/>
              </w:rPr>
              <w:t>Gasolina a temperatura ambiente.</w:t>
            </w:r>
          </w:p>
          <w:p w14:paraId="022B68D6" w14:textId="77777777" w:rsidR="00B247E8" w:rsidRDefault="00B247E8" w:rsidP="00961EFF">
            <w:pPr>
              <w:pStyle w:val="Prrafodelista"/>
              <w:widowControl w:val="0"/>
              <w:numPr>
                <w:ilvl w:val="0"/>
                <w:numId w:val="15"/>
              </w:numPr>
              <w:overflowPunct w:val="0"/>
              <w:autoSpaceDE w:val="0"/>
              <w:autoSpaceDN w:val="0"/>
              <w:adjustRightInd w:val="0"/>
              <w:spacing w:after="120"/>
              <w:rPr>
                <w:rFonts w:cstheme="minorHAnsi"/>
              </w:rPr>
            </w:pPr>
            <w:r w:rsidRPr="00B247E8">
              <w:rPr>
                <w:rFonts w:cstheme="minorHAnsi"/>
              </w:rPr>
              <w:t>Kerosene de aviación a temperatura ambiente.</w:t>
            </w:r>
          </w:p>
          <w:p w14:paraId="56619BFA" w14:textId="77777777" w:rsidR="00B247E8" w:rsidRPr="00B247E8" w:rsidRDefault="00B247E8" w:rsidP="00961EFF">
            <w:pPr>
              <w:widowControl w:val="0"/>
              <w:overflowPunct w:val="0"/>
              <w:autoSpaceDE w:val="0"/>
              <w:autoSpaceDN w:val="0"/>
              <w:adjustRightInd w:val="0"/>
              <w:spacing w:after="120"/>
              <w:jc w:val="both"/>
              <w:rPr>
                <w:rFonts w:cstheme="minorHAnsi"/>
              </w:rPr>
            </w:pPr>
            <w:r w:rsidRPr="00B247E8">
              <w:rPr>
                <w:rFonts w:cstheme="minorHAnsi"/>
                <w:b/>
              </w:rPr>
              <w:t>Agua de Mar</w:t>
            </w:r>
            <w:r w:rsidRPr="00B247E8">
              <w:rPr>
                <w:rFonts w:cstheme="minorHAnsi"/>
              </w:rPr>
              <w:t xml:space="preserve"> para el sistema de enfriamiento de la futura planta de</w:t>
            </w:r>
            <w:r>
              <w:rPr>
                <w:rFonts w:cstheme="minorHAnsi"/>
              </w:rPr>
              <w:t xml:space="preserve"> </w:t>
            </w:r>
            <w:r w:rsidRPr="00B247E8">
              <w:rPr>
                <w:rFonts w:cstheme="minorHAnsi"/>
              </w:rPr>
              <w:t>almacenamiento y el sistema contra incendios.</w:t>
            </w:r>
          </w:p>
        </w:tc>
        <w:tc>
          <w:tcPr>
            <w:tcW w:w="1971" w:type="pct"/>
            <w:vAlign w:val="center"/>
          </w:tcPr>
          <w:p w14:paraId="79A9B58A" w14:textId="4945B1E6" w:rsidR="001F43E2" w:rsidRPr="0023731E" w:rsidRDefault="007C1DBD" w:rsidP="00961EFF">
            <w:pPr>
              <w:widowControl w:val="0"/>
              <w:overflowPunct w:val="0"/>
              <w:autoSpaceDE w:val="0"/>
              <w:autoSpaceDN w:val="0"/>
              <w:adjustRightInd w:val="0"/>
              <w:spacing w:after="120"/>
              <w:jc w:val="both"/>
              <w:rPr>
                <w:rFonts w:cstheme="minorHAnsi"/>
              </w:rPr>
            </w:pPr>
            <w:r>
              <w:rPr>
                <w:rFonts w:cstheme="minorHAnsi"/>
              </w:rPr>
              <w:lastRenderedPageBreak/>
              <w:t xml:space="preserve">Durante la inspección, el jefe de operaciones portuarias del terminal, declara que se pretende incorporar nuevos </w:t>
            </w:r>
            <w:r w:rsidR="002E2A60">
              <w:rPr>
                <w:rFonts w:cstheme="minorHAnsi"/>
              </w:rPr>
              <w:t>gráneles</w:t>
            </w:r>
            <w:r>
              <w:rPr>
                <w:rFonts w:cstheme="minorHAnsi"/>
              </w:rPr>
              <w:t xml:space="preserve"> líquidos (</w:t>
            </w:r>
            <w:proofErr w:type="spellStart"/>
            <w:r>
              <w:rPr>
                <w:rFonts w:cstheme="minorHAnsi"/>
              </w:rPr>
              <w:t>Alquilato</w:t>
            </w:r>
            <w:proofErr w:type="spellEnd"/>
            <w:r>
              <w:rPr>
                <w:rFonts w:cstheme="minorHAnsi"/>
              </w:rPr>
              <w:t xml:space="preserve">, Nafta solvente y  </w:t>
            </w:r>
            <w:proofErr w:type="spellStart"/>
            <w:r>
              <w:rPr>
                <w:rFonts w:cstheme="minorHAnsi"/>
              </w:rPr>
              <w:t>Metil</w:t>
            </w:r>
            <w:proofErr w:type="spellEnd"/>
            <w:r>
              <w:rPr>
                <w:rFonts w:cstheme="minorHAnsi"/>
              </w:rPr>
              <w:t xml:space="preserve"> </w:t>
            </w:r>
            <w:proofErr w:type="spellStart"/>
            <w:r>
              <w:rPr>
                <w:rFonts w:cstheme="minorHAnsi"/>
              </w:rPr>
              <w:t>Terc-Butil</w:t>
            </w:r>
            <w:proofErr w:type="spellEnd"/>
            <w:r>
              <w:rPr>
                <w:rFonts w:cstheme="minorHAnsi"/>
              </w:rPr>
              <w:t xml:space="preserve"> Éter (MTB)), utilizando las mismas líneas existentes para su transporte, añadiendo que realizaron una consulta de pertinencia de ingreso al SEIA, la cual fue respondida por él SEA, señalando que de acuerdo a los antecedentes presentados por el titular en la consulta, la modificación no requiere ser evaluado ambientalmente de forma obligatoria. Dicha respuesta consta en la Resolución Exenta N°140 de 21 de abril de 2017 </w:t>
            </w:r>
            <w:r w:rsidRPr="00961EFF">
              <w:rPr>
                <w:rFonts w:cstheme="minorHAnsi"/>
              </w:rPr>
              <w:t xml:space="preserve">(Anexo </w:t>
            </w:r>
            <w:r w:rsidR="00961EFF" w:rsidRPr="00961EFF">
              <w:rPr>
                <w:rFonts w:cstheme="minorHAnsi"/>
              </w:rPr>
              <w:t>2</w:t>
            </w:r>
            <w:r w:rsidRPr="00961EFF">
              <w:rPr>
                <w:rFonts w:cstheme="minorHAnsi"/>
              </w:rPr>
              <w:t>).</w:t>
            </w:r>
          </w:p>
        </w:tc>
      </w:tr>
    </w:tbl>
    <w:p w14:paraId="4EBCEE03" w14:textId="77777777" w:rsidR="00CE3600" w:rsidRDefault="00CE3600"/>
    <w:p w14:paraId="4103B97D" w14:textId="77777777" w:rsidR="008128E2" w:rsidRDefault="008128E2" w:rsidP="0018737B">
      <w:pPr>
        <w:pStyle w:val="IFA1"/>
        <w:numPr>
          <w:ilvl w:val="0"/>
          <w:numId w:val="0"/>
        </w:numPr>
        <w:sectPr w:rsidR="008128E2" w:rsidSect="000A28D4">
          <w:type w:val="nextColumn"/>
          <w:pgSz w:w="15840" w:h="12240" w:orient="landscape" w:code="1"/>
          <w:pgMar w:top="1134" w:right="1134" w:bottom="1134" w:left="1134" w:header="709" w:footer="709" w:gutter="0"/>
          <w:cols w:space="708"/>
          <w:docGrid w:linePitch="360"/>
        </w:sectPr>
      </w:pPr>
      <w:bookmarkStart w:id="44" w:name="_Toc352840404"/>
      <w:bookmarkStart w:id="45" w:name="_Toc352841464"/>
      <w:bookmarkStart w:id="46" w:name="_Toc447875253"/>
    </w:p>
    <w:p w14:paraId="46EFC66E" w14:textId="77777777" w:rsidR="001A526B" w:rsidRDefault="001A526B" w:rsidP="00373994">
      <w:pPr>
        <w:pStyle w:val="IFA1"/>
      </w:pPr>
      <w:bookmarkStart w:id="47" w:name="_Toc497821236"/>
      <w:r w:rsidRPr="001A526B">
        <w:lastRenderedPageBreak/>
        <w:t>CONCLUSIONES</w:t>
      </w:r>
      <w:bookmarkEnd w:id="44"/>
      <w:bookmarkEnd w:id="45"/>
      <w:bookmarkEnd w:id="46"/>
      <w:bookmarkEnd w:id="47"/>
    </w:p>
    <w:p w14:paraId="779C3184" w14:textId="77777777" w:rsidR="008128E2" w:rsidRPr="00373994" w:rsidRDefault="008128E2" w:rsidP="00373994">
      <w:pPr>
        <w:pStyle w:val="Ttulo1"/>
        <w:numPr>
          <w:ilvl w:val="0"/>
          <w:numId w:val="0"/>
        </w:numPr>
      </w:pPr>
    </w:p>
    <w:p w14:paraId="3E2480B3" w14:textId="7C5AC69D" w:rsidR="00373994" w:rsidRPr="00961EFF" w:rsidRDefault="00373994" w:rsidP="00373994">
      <w:pPr>
        <w:pStyle w:val="Prrafodelista"/>
        <w:ind w:left="0"/>
        <w:rPr>
          <w:rFonts w:cstheme="minorHAnsi"/>
          <w:sz w:val="20"/>
          <w:szCs w:val="20"/>
        </w:rPr>
      </w:pPr>
      <w:r w:rsidRPr="00961EFF">
        <w:rPr>
          <w:rFonts w:cstheme="minorHAnsi"/>
          <w:sz w:val="20"/>
          <w:szCs w:val="20"/>
        </w:rPr>
        <w:t xml:space="preserve">En consideración a los hechos constatados, es posible concluir que a pesar de encontrarse </w:t>
      </w:r>
      <w:r w:rsidR="0018737B" w:rsidRPr="00961EFF">
        <w:rPr>
          <w:rFonts w:cstheme="minorHAnsi"/>
          <w:sz w:val="20"/>
          <w:szCs w:val="20"/>
        </w:rPr>
        <w:t xml:space="preserve">un </w:t>
      </w:r>
      <w:r w:rsidRPr="00961EFF">
        <w:rPr>
          <w:rFonts w:cstheme="minorHAnsi"/>
          <w:sz w:val="20"/>
          <w:szCs w:val="20"/>
        </w:rPr>
        <w:t>hallazgo</w:t>
      </w:r>
      <w:r w:rsidR="0018737B" w:rsidRPr="00961EFF">
        <w:rPr>
          <w:rFonts w:cstheme="minorHAnsi"/>
          <w:sz w:val="20"/>
          <w:szCs w:val="20"/>
        </w:rPr>
        <w:t>, correspondiente a una eventual modificación del proyecto original,</w:t>
      </w:r>
      <w:r w:rsidRPr="00961EFF">
        <w:rPr>
          <w:rFonts w:cstheme="minorHAnsi"/>
          <w:sz w:val="20"/>
          <w:szCs w:val="20"/>
        </w:rPr>
        <w:t xml:space="preserve"> </w:t>
      </w:r>
      <w:r w:rsidR="003159A1" w:rsidRPr="00961EFF">
        <w:rPr>
          <w:rFonts w:cstheme="minorHAnsi"/>
          <w:sz w:val="20"/>
          <w:szCs w:val="20"/>
        </w:rPr>
        <w:t xml:space="preserve">en relación </w:t>
      </w:r>
      <w:r w:rsidR="0018737B" w:rsidRPr="00961EFF">
        <w:rPr>
          <w:rFonts w:cstheme="minorHAnsi"/>
          <w:sz w:val="20"/>
          <w:szCs w:val="20"/>
        </w:rPr>
        <w:t xml:space="preserve">a la incorporación de nuevos </w:t>
      </w:r>
      <w:r w:rsidR="00701A52" w:rsidRPr="00961EFF">
        <w:rPr>
          <w:rFonts w:cstheme="minorHAnsi"/>
          <w:sz w:val="20"/>
          <w:szCs w:val="20"/>
        </w:rPr>
        <w:t>gráneles</w:t>
      </w:r>
      <w:r w:rsidR="0018737B" w:rsidRPr="00961EFF">
        <w:rPr>
          <w:rFonts w:cstheme="minorHAnsi"/>
          <w:sz w:val="20"/>
          <w:szCs w:val="20"/>
        </w:rPr>
        <w:t xml:space="preserve"> líquidos (</w:t>
      </w:r>
      <w:proofErr w:type="spellStart"/>
      <w:r w:rsidR="0018737B" w:rsidRPr="00961EFF">
        <w:rPr>
          <w:rFonts w:cstheme="minorHAnsi"/>
          <w:sz w:val="20"/>
          <w:szCs w:val="20"/>
        </w:rPr>
        <w:t>Alquilato</w:t>
      </w:r>
      <w:proofErr w:type="spellEnd"/>
      <w:r w:rsidR="0018737B" w:rsidRPr="00961EFF">
        <w:rPr>
          <w:rFonts w:cstheme="minorHAnsi"/>
          <w:sz w:val="20"/>
          <w:szCs w:val="20"/>
        </w:rPr>
        <w:t xml:space="preserve">, Nafta solvente y  </w:t>
      </w:r>
      <w:proofErr w:type="spellStart"/>
      <w:r w:rsidR="0018737B" w:rsidRPr="00961EFF">
        <w:rPr>
          <w:rFonts w:cstheme="minorHAnsi"/>
          <w:sz w:val="20"/>
          <w:szCs w:val="20"/>
        </w:rPr>
        <w:t>Metil</w:t>
      </w:r>
      <w:proofErr w:type="spellEnd"/>
      <w:r w:rsidR="0018737B" w:rsidRPr="00961EFF">
        <w:rPr>
          <w:rFonts w:cstheme="minorHAnsi"/>
          <w:sz w:val="20"/>
          <w:szCs w:val="20"/>
        </w:rPr>
        <w:t xml:space="preserve"> </w:t>
      </w:r>
      <w:proofErr w:type="spellStart"/>
      <w:r w:rsidR="0018737B" w:rsidRPr="00961EFF">
        <w:rPr>
          <w:rFonts w:cstheme="minorHAnsi"/>
          <w:sz w:val="20"/>
          <w:szCs w:val="20"/>
        </w:rPr>
        <w:t>Terc-Butil</w:t>
      </w:r>
      <w:proofErr w:type="spellEnd"/>
      <w:r w:rsidR="0018737B" w:rsidRPr="00961EFF">
        <w:rPr>
          <w:rFonts w:cstheme="minorHAnsi"/>
          <w:sz w:val="20"/>
          <w:szCs w:val="20"/>
        </w:rPr>
        <w:t xml:space="preserve"> Éter (MTB)), utilizando las mismas líneas existentes para su transporte, </w:t>
      </w:r>
      <w:r w:rsidR="00961EFF" w:rsidRPr="00961EFF">
        <w:rPr>
          <w:rFonts w:cstheme="minorHAnsi"/>
          <w:sz w:val="20"/>
          <w:szCs w:val="20"/>
        </w:rPr>
        <w:t>para lo cual el titular realizo una consulta de pertinencia de ingreso</w:t>
      </w:r>
      <w:r w:rsidR="0018737B" w:rsidRPr="00961EFF">
        <w:rPr>
          <w:rFonts w:cstheme="minorHAnsi"/>
          <w:sz w:val="20"/>
          <w:szCs w:val="20"/>
        </w:rPr>
        <w:t xml:space="preserve"> al SEIA,</w:t>
      </w:r>
      <w:r w:rsidR="00961EFF" w:rsidRPr="00961EFF">
        <w:rPr>
          <w:rFonts w:cstheme="minorHAnsi"/>
          <w:sz w:val="20"/>
          <w:szCs w:val="20"/>
        </w:rPr>
        <w:t xml:space="preserve"> teniendo como respuesta que no requiere ingresar al SEIA de forma obligatoria, </w:t>
      </w:r>
      <w:r w:rsidRPr="00961EFF">
        <w:rPr>
          <w:rFonts w:cstheme="minorHAnsi"/>
          <w:sz w:val="20"/>
          <w:szCs w:val="20"/>
        </w:rPr>
        <w:t>se</w:t>
      </w:r>
      <w:r w:rsidR="00961EFF" w:rsidRPr="00961EFF">
        <w:rPr>
          <w:rFonts w:cstheme="minorHAnsi"/>
          <w:sz w:val="20"/>
          <w:szCs w:val="20"/>
        </w:rPr>
        <w:t xml:space="preserve"> verifica la conformidad a la materia relevante</w:t>
      </w:r>
      <w:r w:rsidRPr="00961EFF">
        <w:rPr>
          <w:rFonts w:cstheme="minorHAnsi"/>
          <w:sz w:val="20"/>
          <w:szCs w:val="20"/>
        </w:rPr>
        <w:t xml:space="preserve"> objeto de la fiscalización.</w:t>
      </w:r>
    </w:p>
    <w:p w14:paraId="196A34A9" w14:textId="77777777" w:rsidR="00373994" w:rsidRPr="00311CE1" w:rsidRDefault="00373994" w:rsidP="00373994">
      <w:pPr>
        <w:pStyle w:val="Prrafodelista"/>
        <w:ind w:left="0"/>
        <w:rPr>
          <w:rFonts w:cstheme="minorHAnsi"/>
          <w:sz w:val="20"/>
          <w:szCs w:val="20"/>
        </w:rPr>
      </w:pPr>
    </w:p>
    <w:p w14:paraId="1A7304DF" w14:textId="77777777" w:rsidR="008128E2" w:rsidRPr="00311CE1" w:rsidRDefault="00373994" w:rsidP="00ED76CA">
      <w:pPr>
        <w:pStyle w:val="Prrafodelista"/>
        <w:ind w:left="0"/>
        <w:rPr>
          <w:rFonts w:cstheme="minorHAnsi"/>
          <w:sz w:val="20"/>
          <w:szCs w:val="20"/>
        </w:rPr>
      </w:pPr>
      <w:r w:rsidRPr="00311CE1">
        <w:rPr>
          <w:rFonts w:cstheme="minorHAnsi"/>
          <w:sz w:val="20"/>
          <w:szCs w:val="20"/>
        </w:rPr>
        <w:t xml:space="preserve">Dicho resultado no obsta a que en el futuro se realicen nuevos procedimientos de </w:t>
      </w:r>
      <w:r w:rsidR="00961EFF">
        <w:rPr>
          <w:rFonts w:cstheme="minorHAnsi"/>
          <w:sz w:val="20"/>
          <w:szCs w:val="20"/>
        </w:rPr>
        <w:t>fiscalización ambiental, y no</w:t>
      </w:r>
      <w:r w:rsidRPr="00311CE1">
        <w:rPr>
          <w:rFonts w:cstheme="minorHAnsi"/>
          <w:sz w:val="20"/>
          <w:szCs w:val="20"/>
        </w:rPr>
        <w:t xml:space="preserve"> exime </w:t>
      </w:r>
      <w:r w:rsidR="00961EFF">
        <w:rPr>
          <w:rFonts w:cstheme="minorHAnsi"/>
          <w:sz w:val="20"/>
          <w:szCs w:val="20"/>
        </w:rPr>
        <w:t xml:space="preserve">al titular </w:t>
      </w:r>
      <w:r w:rsidRPr="00311CE1">
        <w:rPr>
          <w:rFonts w:cstheme="minorHAnsi"/>
          <w:sz w:val="20"/>
          <w:szCs w:val="20"/>
        </w:rPr>
        <w:t>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498EB1CF" w14:textId="77777777" w:rsidR="00ED76CA" w:rsidRDefault="00ED76CA" w:rsidP="00ED76CA">
      <w:pPr>
        <w:pStyle w:val="Prrafodelista"/>
        <w:ind w:left="0"/>
        <w:rPr>
          <w:rFonts w:cstheme="minorHAnsi"/>
        </w:rPr>
      </w:pPr>
    </w:p>
    <w:p w14:paraId="02482107" w14:textId="77777777" w:rsidR="003D2BFA" w:rsidRDefault="003D2BFA" w:rsidP="00ED76CA">
      <w:pPr>
        <w:pStyle w:val="Prrafodelista"/>
        <w:ind w:left="0"/>
        <w:rPr>
          <w:rFonts w:cstheme="minorHAnsi"/>
        </w:rPr>
      </w:pPr>
    </w:p>
    <w:p w14:paraId="2427C051" w14:textId="77777777" w:rsidR="00ED76CA" w:rsidRPr="001A526B" w:rsidRDefault="00ED76CA" w:rsidP="00ED76CA">
      <w:pPr>
        <w:pStyle w:val="IFA1"/>
      </w:pPr>
      <w:bookmarkStart w:id="48" w:name="_Toc352840405"/>
      <w:bookmarkStart w:id="49" w:name="_Toc352841465"/>
      <w:bookmarkStart w:id="50" w:name="_Toc447875255"/>
      <w:bookmarkStart w:id="51" w:name="_Toc497821237"/>
      <w:r w:rsidRPr="001A526B">
        <w:t>ANEXOS</w:t>
      </w:r>
      <w:bookmarkEnd w:id="48"/>
      <w:bookmarkEnd w:id="49"/>
      <w:bookmarkEnd w:id="50"/>
      <w:bookmarkEnd w:id="51"/>
    </w:p>
    <w:p w14:paraId="2409B4CD"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1F08A374" w14:textId="77777777" w:rsidTr="003D2BFA">
        <w:trPr>
          <w:trHeight w:val="286"/>
          <w:jc w:val="center"/>
        </w:trPr>
        <w:tc>
          <w:tcPr>
            <w:tcW w:w="1038" w:type="pct"/>
            <w:shd w:val="clear" w:color="auto" w:fill="D9D9D9"/>
          </w:tcPr>
          <w:p w14:paraId="2369F0FE" w14:textId="77777777" w:rsidR="00ED76CA" w:rsidRPr="001A526B" w:rsidRDefault="00ED76CA" w:rsidP="00B35E7B">
            <w:pPr>
              <w:jc w:val="center"/>
              <w:rPr>
                <w:rFonts w:cs="Calibri"/>
                <w:b/>
                <w:lang w:val="es-CL" w:eastAsia="en-US"/>
              </w:rPr>
            </w:pPr>
            <w:r w:rsidRPr="001A526B">
              <w:rPr>
                <w:rFonts w:cs="Calibri"/>
                <w:b/>
                <w:lang w:val="es-CL" w:eastAsia="en-US"/>
              </w:rPr>
              <w:t>N° Anexo</w:t>
            </w:r>
          </w:p>
        </w:tc>
        <w:tc>
          <w:tcPr>
            <w:tcW w:w="3962" w:type="pct"/>
            <w:shd w:val="clear" w:color="auto" w:fill="D9D9D9"/>
          </w:tcPr>
          <w:p w14:paraId="324F15EB" w14:textId="77777777" w:rsidR="00ED76CA" w:rsidRPr="001A526B" w:rsidRDefault="00ED76CA" w:rsidP="00B35E7B">
            <w:pPr>
              <w:jc w:val="center"/>
              <w:rPr>
                <w:rFonts w:cs="Calibri"/>
                <w:b/>
                <w:lang w:val="es-CL" w:eastAsia="en-US"/>
              </w:rPr>
            </w:pPr>
            <w:r w:rsidRPr="001A526B">
              <w:rPr>
                <w:rFonts w:cs="Calibri"/>
                <w:b/>
                <w:lang w:val="es-CL" w:eastAsia="en-US"/>
              </w:rPr>
              <w:t>Nombre Anexo</w:t>
            </w:r>
          </w:p>
        </w:tc>
      </w:tr>
      <w:tr w:rsidR="00ED76CA" w:rsidRPr="001A526B" w14:paraId="1D5B2EB6" w14:textId="77777777" w:rsidTr="003D2BFA">
        <w:trPr>
          <w:trHeight w:val="286"/>
          <w:jc w:val="center"/>
        </w:trPr>
        <w:tc>
          <w:tcPr>
            <w:tcW w:w="1038" w:type="pct"/>
            <w:vAlign w:val="center"/>
          </w:tcPr>
          <w:p w14:paraId="29734CC5" w14:textId="77777777" w:rsidR="00ED76CA" w:rsidRPr="001A526B" w:rsidRDefault="00ED76CA" w:rsidP="00B35E7B">
            <w:pPr>
              <w:jc w:val="center"/>
              <w:rPr>
                <w:rFonts w:cs="Calibri"/>
                <w:lang w:val="es-CL" w:eastAsia="en-US"/>
              </w:rPr>
            </w:pPr>
            <w:r w:rsidRPr="001A526B">
              <w:rPr>
                <w:rFonts w:cs="Calibri"/>
                <w:lang w:val="es-CL" w:eastAsia="en-US"/>
              </w:rPr>
              <w:t>1</w:t>
            </w:r>
          </w:p>
        </w:tc>
        <w:tc>
          <w:tcPr>
            <w:tcW w:w="3962" w:type="pct"/>
            <w:vAlign w:val="center"/>
          </w:tcPr>
          <w:p w14:paraId="4754DAD0" w14:textId="77777777" w:rsidR="00ED76CA" w:rsidRPr="001A526B" w:rsidRDefault="00961EFF" w:rsidP="00B35E7B">
            <w:pPr>
              <w:jc w:val="both"/>
              <w:rPr>
                <w:rFonts w:cs="Calibri"/>
                <w:lang w:val="es-CL" w:eastAsia="en-US"/>
              </w:rPr>
            </w:pPr>
            <w:r>
              <w:rPr>
                <w:rFonts w:cs="Calibri"/>
                <w:lang w:val="es-CL" w:eastAsia="en-US"/>
              </w:rPr>
              <w:t>Acta de inspección ambiental 31.05.2017</w:t>
            </w:r>
          </w:p>
        </w:tc>
      </w:tr>
      <w:tr w:rsidR="00ED76CA" w:rsidRPr="001A526B" w14:paraId="2B8E7118" w14:textId="77777777" w:rsidTr="003D2BFA">
        <w:trPr>
          <w:trHeight w:val="264"/>
          <w:jc w:val="center"/>
        </w:trPr>
        <w:tc>
          <w:tcPr>
            <w:tcW w:w="1038" w:type="pct"/>
            <w:vAlign w:val="center"/>
          </w:tcPr>
          <w:p w14:paraId="4E1BCB17" w14:textId="77777777" w:rsidR="00ED76CA" w:rsidRPr="001A526B" w:rsidRDefault="00961EFF" w:rsidP="00B35E7B">
            <w:pPr>
              <w:jc w:val="center"/>
              <w:rPr>
                <w:rFonts w:cs="Calibri"/>
                <w:lang w:val="es-CL" w:eastAsia="en-US"/>
              </w:rPr>
            </w:pPr>
            <w:r>
              <w:rPr>
                <w:rFonts w:cs="Calibri"/>
                <w:lang w:val="es-CL" w:eastAsia="en-US"/>
              </w:rPr>
              <w:t>2</w:t>
            </w:r>
          </w:p>
        </w:tc>
        <w:tc>
          <w:tcPr>
            <w:tcW w:w="3962" w:type="pct"/>
            <w:vAlign w:val="center"/>
          </w:tcPr>
          <w:p w14:paraId="1B4B1C6E" w14:textId="77777777" w:rsidR="00ED76CA" w:rsidRPr="001A526B" w:rsidRDefault="00961EFF" w:rsidP="00961EFF">
            <w:pPr>
              <w:jc w:val="both"/>
              <w:rPr>
                <w:rFonts w:cs="Calibri"/>
                <w:lang w:val="es-CL" w:eastAsia="en-US"/>
              </w:rPr>
            </w:pPr>
            <w:r>
              <w:rPr>
                <w:rFonts w:cstheme="minorHAnsi"/>
              </w:rPr>
              <w:t xml:space="preserve">R.E. N°140 de 21 de abril de 2017 SEA Biobío </w:t>
            </w:r>
          </w:p>
        </w:tc>
      </w:tr>
    </w:tbl>
    <w:p w14:paraId="129563FD"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C7105" w14:textId="77777777" w:rsidR="00F244E6" w:rsidRDefault="00F244E6" w:rsidP="00E56524">
      <w:pPr>
        <w:spacing w:after="0" w:line="240" w:lineRule="auto"/>
      </w:pPr>
      <w:r>
        <w:separator/>
      </w:r>
    </w:p>
  </w:endnote>
  <w:endnote w:type="continuationSeparator" w:id="0">
    <w:p w14:paraId="4C18AE12" w14:textId="77777777" w:rsidR="00F244E6" w:rsidRDefault="00F244E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7FAEA063" w14:textId="77777777" w:rsidR="00B35E7B" w:rsidRDefault="00B35E7B">
        <w:pPr>
          <w:pStyle w:val="Piedepgina"/>
          <w:jc w:val="right"/>
        </w:pPr>
        <w:r>
          <w:fldChar w:fldCharType="begin"/>
        </w:r>
        <w:r>
          <w:instrText>PAGE   \* MERGEFORMAT</w:instrText>
        </w:r>
        <w:r>
          <w:fldChar w:fldCharType="separate"/>
        </w:r>
        <w:r w:rsidR="00A83D0F" w:rsidRPr="00A83D0F">
          <w:rPr>
            <w:noProof/>
            <w:lang w:val="es-ES"/>
          </w:rPr>
          <w:t>7</w:t>
        </w:r>
        <w:r>
          <w:fldChar w:fldCharType="end"/>
        </w:r>
      </w:p>
    </w:sdtContent>
  </w:sdt>
  <w:p w14:paraId="694BEF1F" w14:textId="77777777" w:rsidR="00B35E7B" w:rsidRPr="00E56524" w:rsidRDefault="00B35E7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1216D87" w14:textId="77777777" w:rsidR="00B35E7B" w:rsidRPr="00E56524" w:rsidRDefault="00B35E7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7391C9" w14:textId="77777777" w:rsidR="00B35E7B" w:rsidRDefault="00B35E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1E80D053" w14:textId="77777777" w:rsidR="00B35E7B" w:rsidRDefault="00B35E7B">
        <w:pPr>
          <w:pStyle w:val="Piedepgina"/>
          <w:jc w:val="right"/>
        </w:pPr>
        <w:r>
          <w:fldChar w:fldCharType="begin"/>
        </w:r>
        <w:r>
          <w:instrText>PAGE   \* MERGEFORMAT</w:instrText>
        </w:r>
        <w:r>
          <w:fldChar w:fldCharType="separate"/>
        </w:r>
        <w:r w:rsidR="00AC1995" w:rsidRPr="00AC1995">
          <w:rPr>
            <w:noProof/>
            <w:lang w:val="es-ES"/>
          </w:rPr>
          <w:t>1</w:t>
        </w:r>
        <w:r>
          <w:fldChar w:fldCharType="end"/>
        </w:r>
      </w:p>
    </w:sdtContent>
  </w:sdt>
  <w:p w14:paraId="4EC4B4FA" w14:textId="77777777" w:rsidR="00B35E7B" w:rsidRPr="00E56524" w:rsidRDefault="00B35E7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B5FB6D4" w14:textId="77777777" w:rsidR="00B35E7B" w:rsidRPr="00E56524" w:rsidRDefault="00B35E7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1F5E551" w14:textId="77777777" w:rsidR="00B35E7B" w:rsidRDefault="00B35E7B"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72717" w14:textId="77777777" w:rsidR="00F244E6" w:rsidRDefault="00F244E6" w:rsidP="00E56524">
      <w:pPr>
        <w:spacing w:after="0" w:line="240" w:lineRule="auto"/>
      </w:pPr>
      <w:r>
        <w:separator/>
      </w:r>
    </w:p>
  </w:footnote>
  <w:footnote w:type="continuationSeparator" w:id="0">
    <w:p w14:paraId="640D7974" w14:textId="77777777" w:rsidR="00F244E6" w:rsidRDefault="00F244E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3E084B"/>
    <w:multiLevelType w:val="hybridMultilevel"/>
    <w:tmpl w:val="061CCEDA"/>
    <w:lvl w:ilvl="0" w:tplc="B99AF7A4">
      <w:start w:val="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A2F6B49"/>
    <w:multiLevelType w:val="hybridMultilevel"/>
    <w:tmpl w:val="F9A23E9C"/>
    <w:lvl w:ilvl="0" w:tplc="362C7E9E">
      <w:start w:val="12"/>
      <w:numFmt w:val="bullet"/>
      <w:lvlText w:val="-"/>
      <w:lvlJc w:val="left"/>
      <w:pPr>
        <w:ind w:left="720" w:hanging="360"/>
      </w:pPr>
      <w:rPr>
        <w:rFonts w:ascii="Calibri" w:eastAsia="Calibri" w:hAnsi="Calibri" w:cstheme="minorHAns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11"/>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9093C"/>
    <w:rsid w:val="00091466"/>
    <w:rsid w:val="000A28D4"/>
    <w:rsid w:val="000D1791"/>
    <w:rsid w:val="001029E5"/>
    <w:rsid w:val="00126F49"/>
    <w:rsid w:val="001435BD"/>
    <w:rsid w:val="00145020"/>
    <w:rsid w:val="001520B1"/>
    <w:rsid w:val="0016144C"/>
    <w:rsid w:val="0018737B"/>
    <w:rsid w:val="001902F7"/>
    <w:rsid w:val="00191FC0"/>
    <w:rsid w:val="001A526B"/>
    <w:rsid w:val="001C286B"/>
    <w:rsid w:val="001F43E2"/>
    <w:rsid w:val="00217CB7"/>
    <w:rsid w:val="0023731E"/>
    <w:rsid w:val="00245BFA"/>
    <w:rsid w:val="00262413"/>
    <w:rsid w:val="00262969"/>
    <w:rsid w:val="00265E87"/>
    <w:rsid w:val="002A2F83"/>
    <w:rsid w:val="002E2A60"/>
    <w:rsid w:val="002E616C"/>
    <w:rsid w:val="002E78C9"/>
    <w:rsid w:val="00302F26"/>
    <w:rsid w:val="00311CE1"/>
    <w:rsid w:val="003159A1"/>
    <w:rsid w:val="003360C8"/>
    <w:rsid w:val="003437A1"/>
    <w:rsid w:val="00373994"/>
    <w:rsid w:val="00382596"/>
    <w:rsid w:val="00382709"/>
    <w:rsid w:val="00390BA5"/>
    <w:rsid w:val="003B5F82"/>
    <w:rsid w:val="003C66F0"/>
    <w:rsid w:val="003D2BFA"/>
    <w:rsid w:val="004003A3"/>
    <w:rsid w:val="00405685"/>
    <w:rsid w:val="0044610D"/>
    <w:rsid w:val="00475C09"/>
    <w:rsid w:val="00496B21"/>
    <w:rsid w:val="004A1CC6"/>
    <w:rsid w:val="004B58F6"/>
    <w:rsid w:val="004F0F22"/>
    <w:rsid w:val="005344C0"/>
    <w:rsid w:val="005379BE"/>
    <w:rsid w:val="0057401F"/>
    <w:rsid w:val="005F15F8"/>
    <w:rsid w:val="00652670"/>
    <w:rsid w:val="00662D8F"/>
    <w:rsid w:val="006704AA"/>
    <w:rsid w:val="00684487"/>
    <w:rsid w:val="006F4EA6"/>
    <w:rsid w:val="00701A52"/>
    <w:rsid w:val="00731D1D"/>
    <w:rsid w:val="00742F86"/>
    <w:rsid w:val="00791465"/>
    <w:rsid w:val="007C1DBD"/>
    <w:rsid w:val="008043E3"/>
    <w:rsid w:val="008128E2"/>
    <w:rsid w:val="00817F2A"/>
    <w:rsid w:val="00822447"/>
    <w:rsid w:val="0083081D"/>
    <w:rsid w:val="00851E73"/>
    <w:rsid w:val="00884A50"/>
    <w:rsid w:val="009076E5"/>
    <w:rsid w:val="0091355D"/>
    <w:rsid w:val="0093042A"/>
    <w:rsid w:val="00933D7F"/>
    <w:rsid w:val="00934B70"/>
    <w:rsid w:val="00945A0D"/>
    <w:rsid w:val="0095256C"/>
    <w:rsid w:val="00960014"/>
    <w:rsid w:val="00961EFF"/>
    <w:rsid w:val="009A3990"/>
    <w:rsid w:val="009B3708"/>
    <w:rsid w:val="009C417E"/>
    <w:rsid w:val="009D2CEA"/>
    <w:rsid w:val="00A25543"/>
    <w:rsid w:val="00A37206"/>
    <w:rsid w:val="00A425B7"/>
    <w:rsid w:val="00A6065A"/>
    <w:rsid w:val="00A62905"/>
    <w:rsid w:val="00A63387"/>
    <w:rsid w:val="00A8203A"/>
    <w:rsid w:val="00A83D0F"/>
    <w:rsid w:val="00A950F6"/>
    <w:rsid w:val="00AA081B"/>
    <w:rsid w:val="00AC1995"/>
    <w:rsid w:val="00AC3423"/>
    <w:rsid w:val="00AC3BED"/>
    <w:rsid w:val="00AD3690"/>
    <w:rsid w:val="00AD5159"/>
    <w:rsid w:val="00AD6A8F"/>
    <w:rsid w:val="00B053A1"/>
    <w:rsid w:val="00B247E8"/>
    <w:rsid w:val="00B32B3B"/>
    <w:rsid w:val="00B35E7B"/>
    <w:rsid w:val="00B54A74"/>
    <w:rsid w:val="00B54A9E"/>
    <w:rsid w:val="00B5591A"/>
    <w:rsid w:val="00B75D9D"/>
    <w:rsid w:val="00BA18F3"/>
    <w:rsid w:val="00BA67DA"/>
    <w:rsid w:val="00BB7395"/>
    <w:rsid w:val="00BC14C4"/>
    <w:rsid w:val="00BC24A6"/>
    <w:rsid w:val="00BE6D40"/>
    <w:rsid w:val="00C11245"/>
    <w:rsid w:val="00C26752"/>
    <w:rsid w:val="00C42E42"/>
    <w:rsid w:val="00C47F7B"/>
    <w:rsid w:val="00C545B1"/>
    <w:rsid w:val="00C55567"/>
    <w:rsid w:val="00C765B1"/>
    <w:rsid w:val="00C9264B"/>
    <w:rsid w:val="00CB07DC"/>
    <w:rsid w:val="00CE3600"/>
    <w:rsid w:val="00CE4BED"/>
    <w:rsid w:val="00D15C75"/>
    <w:rsid w:val="00D200F9"/>
    <w:rsid w:val="00D81F3F"/>
    <w:rsid w:val="00D81F40"/>
    <w:rsid w:val="00D870B9"/>
    <w:rsid w:val="00DA6C2A"/>
    <w:rsid w:val="00DC49A0"/>
    <w:rsid w:val="00DD0A8E"/>
    <w:rsid w:val="00E33C1D"/>
    <w:rsid w:val="00E55F86"/>
    <w:rsid w:val="00E56524"/>
    <w:rsid w:val="00E71D23"/>
    <w:rsid w:val="00E84DA7"/>
    <w:rsid w:val="00E93179"/>
    <w:rsid w:val="00ED21AD"/>
    <w:rsid w:val="00ED740B"/>
    <w:rsid w:val="00ED76CA"/>
    <w:rsid w:val="00F15068"/>
    <w:rsid w:val="00F20744"/>
    <w:rsid w:val="00F244E6"/>
    <w:rsid w:val="00F444C7"/>
    <w:rsid w:val="00F75F92"/>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235F3"/>
  <w15:docId w15:val="{3F6EA8E9-9B06-4C7A-990C-7D969DAA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C545B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545B1"/>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9188">
      <w:bodyDiv w:val="1"/>
      <w:marLeft w:val="0"/>
      <w:marRight w:val="0"/>
      <w:marTop w:val="0"/>
      <w:marBottom w:val="0"/>
      <w:divBdr>
        <w:top w:val="none" w:sz="0" w:space="0" w:color="auto"/>
        <w:left w:val="none" w:sz="0" w:space="0" w:color="auto"/>
        <w:bottom w:val="none" w:sz="0" w:space="0" w:color="auto"/>
        <w:right w:val="none" w:sz="0" w:space="0" w:color="auto"/>
      </w:divBdr>
    </w:div>
    <w:div w:id="937712715">
      <w:bodyDiv w:val="1"/>
      <w:marLeft w:val="0"/>
      <w:marRight w:val="0"/>
      <w:marTop w:val="0"/>
      <w:marBottom w:val="0"/>
      <w:divBdr>
        <w:top w:val="none" w:sz="0" w:space="0" w:color="auto"/>
        <w:left w:val="none" w:sz="0" w:space="0" w:color="auto"/>
        <w:bottom w:val="none" w:sz="0" w:space="0" w:color="auto"/>
        <w:right w:val="none" w:sz="0" w:space="0" w:color="auto"/>
      </w:divBdr>
    </w:div>
    <w:div w:id="965625581">
      <w:bodyDiv w:val="1"/>
      <w:marLeft w:val="0"/>
      <w:marRight w:val="0"/>
      <w:marTop w:val="0"/>
      <w:marBottom w:val="0"/>
      <w:divBdr>
        <w:top w:val="none" w:sz="0" w:space="0" w:color="auto"/>
        <w:left w:val="none" w:sz="0" w:space="0" w:color="auto"/>
        <w:bottom w:val="none" w:sz="0" w:space="0" w:color="auto"/>
        <w:right w:val="none" w:sz="0" w:space="0" w:color="auto"/>
      </w:divBdr>
    </w:div>
    <w:div w:id="1179469414">
      <w:bodyDiv w:val="1"/>
      <w:marLeft w:val="0"/>
      <w:marRight w:val="0"/>
      <w:marTop w:val="0"/>
      <w:marBottom w:val="0"/>
      <w:divBdr>
        <w:top w:val="none" w:sz="0" w:space="0" w:color="auto"/>
        <w:left w:val="none" w:sz="0" w:space="0" w:color="auto"/>
        <w:bottom w:val="none" w:sz="0" w:space="0" w:color="auto"/>
        <w:right w:val="none" w:sz="0" w:space="0" w:color="auto"/>
      </w:divBdr>
    </w:div>
    <w:div w:id="1626959190">
      <w:bodyDiv w:val="1"/>
      <w:marLeft w:val="0"/>
      <w:marRight w:val="0"/>
      <w:marTop w:val="0"/>
      <w:marBottom w:val="0"/>
      <w:divBdr>
        <w:top w:val="none" w:sz="0" w:space="0" w:color="auto"/>
        <w:left w:val="none" w:sz="0" w:space="0" w:color="auto"/>
        <w:bottom w:val="none" w:sz="0" w:space="0" w:color="auto"/>
        <w:right w:val="none" w:sz="0" w:space="0" w:color="auto"/>
      </w:divBdr>
    </w:div>
    <w:div w:id="1674719396">
      <w:bodyDiv w:val="1"/>
      <w:marLeft w:val="0"/>
      <w:marRight w:val="0"/>
      <w:marTop w:val="0"/>
      <w:marBottom w:val="0"/>
      <w:divBdr>
        <w:top w:val="none" w:sz="0" w:space="0" w:color="auto"/>
        <w:left w:val="none" w:sz="0" w:space="0" w:color="auto"/>
        <w:bottom w:val="none" w:sz="0" w:space="0" w:color="auto"/>
        <w:right w:val="none" w:sz="0" w:space="0" w:color="auto"/>
      </w:divBdr>
    </w:div>
    <w:div w:id="1878469503">
      <w:bodyDiv w:val="1"/>
      <w:marLeft w:val="0"/>
      <w:marRight w:val="0"/>
      <w:marTop w:val="0"/>
      <w:marBottom w:val="0"/>
      <w:divBdr>
        <w:top w:val="none" w:sz="0" w:space="0" w:color="auto"/>
        <w:left w:val="none" w:sz="0" w:space="0" w:color="auto"/>
        <w:bottom w:val="none" w:sz="0" w:space="0" w:color="auto"/>
        <w:right w:val="none" w:sz="0" w:space="0" w:color="auto"/>
      </w:divBdr>
    </w:div>
    <w:div w:id="210792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joaquin.cruz@abastible.c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oaquin.cruz@abastible.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Lii9EGtAgHXVEz89pXz4VOpXq6PYpTdcJ6hcnoFLOdo=</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z4lUeqaF/ViqFH26Oj3Kf64yBZIRXB+bw/EtXQmVyhY=</DigestValue>
    </Reference>
    <Reference Type="http://www.w3.org/2000/09/xmldsig#Object" URI="#idValidSigLnImg">
      <DigestMethod Algorithm="http://www.w3.org/2001/04/xmlenc#sha256"/>
      <DigestValue>QR+xWggLRpdFnO/E12r/HZ9AkZmFcrOcbUoFmhqBOo8=</DigestValue>
    </Reference>
    <Reference Type="http://www.w3.org/2000/09/xmldsig#Object" URI="#idInvalidSigLnImg">
      <DigestMethod Algorithm="http://www.w3.org/2001/04/xmlenc#sha256"/>
      <DigestValue>50dTyK/cj2QX3c4fyV7Uu2e3oyOgZvarRuv8wMxw/BI=</DigestValue>
    </Reference>
  </SignedInfo>
  <SignatureValue>qW1WjCQTtY2keRN9bqXBFmeERMYgIyuw5WRzCo3gDvEn2WRz1DwRmgEAJmlzehU2vRQuCWKL0mTM
G4QN1Nq/r7SZ9JsSY1Nkq51f2U9kCgDwgcGIBJO2LTBQwkruXYQdVzd4IWE4kuqlgwvQ5n2vpkL+
6cPNC+kIz9SPXYpzTW4TI5NtWfkVPS7pmvUQbeqaQOdyyE0Z3wcqBTXNRCGWRN1xKoUxdx/PLUX3
WOorz50h9ePXI806WkiBeWRvDO1D1RdbHXSnx7/Yy9GP3gyDPqw23Bg8K2Mws3iBAm+Nvs0fq0Nv
E1oQFhq/VTGmsH8AbelC2HDd0mZfoOUZ32J1DA==</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rBgq54O1KJc/IpQTFM0/P/7JvGwXMCIg8i5lLMjeG+M=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JC/atIVIGyEZhr/MURnEILsnpuBtUamml4swLflsx7Y=</DigestValue>
      </Reference>
      <Reference URI="/word/endnotes.xml?ContentType=application/vnd.openxmlformats-officedocument.wordprocessingml.endnotes+xml">
        <DigestMethod Algorithm="http://www.w3.org/2001/04/xmlenc#sha256"/>
        <DigestValue>HTht5gEpqbFOIHE4xlj82muC8Bd8RccURWxQ2Bwhr3o=</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YYW9KmdZ7Hkg9sguRP+A6MCQJmBdHW7YG3BxO1MTg3A=</DigestValue>
      </Reference>
      <Reference URI="/word/footer2.xml?ContentType=application/vnd.openxmlformats-officedocument.wordprocessingml.footer+xml">
        <DigestMethod Algorithm="http://www.w3.org/2001/04/xmlenc#sha256"/>
        <DigestValue>SY1fZtT+UigZEntzcCT+0z0tJUispoCSTIesnXCiX1A=</DigestValue>
      </Reference>
      <Reference URI="/word/footnotes.xml?ContentType=application/vnd.openxmlformats-officedocument.wordprocessingml.footnotes+xml">
        <DigestMethod Algorithm="http://www.w3.org/2001/04/xmlenc#sha256"/>
        <DigestValue>OBwdnGIFjFWylJHLhOf4GcGAv6UZr4IBM5AR2Kt3ezI=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ekkD7hlVtLr4lOgSHckbd/SPvfFBeK9PWXLWGsBxq28=</DigestValue>
      </Reference>
      <Reference URI="/word/media/image3.jpeg?ContentType=image/jpeg">
        <DigestMethod Algorithm="http://www.w3.org/2001/04/xmlenc#sha256"/>
        <DigestValue>wa17XWNGJ9AdgRaokIHgBEIfmVprB+Ba8kDZB0FqxtA=</DigestValue>
      </Reference>
      <Reference URI="/word/media/image4.emf?ContentType=image/x-emf">
        <DigestMethod Algorithm="http://www.w3.org/2001/04/xmlenc#sha256"/>
        <DigestValue>FoG/95slfxcyFSmiTunXuQMLtBJojjjuHu11y+jGm+Q=</DigestValue>
      </Reference>
      <Reference URI="/word/numbering.xml?ContentType=application/vnd.openxmlformats-officedocument.wordprocessingml.numbering+xml">
        <DigestMethod Algorithm="http://www.w3.org/2001/04/xmlenc#sha256"/>
        <DigestValue>KIkD02Oo1zokYtZraHwbyv5oWZ+ABobPLXOek8AGUJo=</DigestValue>
      </Reference>
      <Reference URI="/word/settings.xml?ContentType=application/vnd.openxmlformats-officedocument.wordprocessingml.settings+xml">
        <DigestMethod Algorithm="http://www.w3.org/2001/04/xmlenc#sha256"/>
        <DigestValue>1YzGUCDsz26x6/cFYcyJRwyywv7Posk8thT38mbiw/o=</DigestValue>
      </Reference>
      <Reference URI="/word/styles.xml?ContentType=application/vnd.openxmlformats-officedocument.wordprocessingml.styles+xml">
        <DigestMethod Algorithm="http://www.w3.org/2001/04/xmlenc#sha256"/>
        <DigestValue>jpzETgIY45Ry00htRwOE9vUVsV0NRir4BdKi4BlUvC8=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P4TKBRoMjuNHRI5y07GrruDH0ciX3SGzcnp/ZvK+G7A=</DigestValue>
      </Reference>
    </Manifest>
    <SignatureProperties>
      <SignatureProperty Id="idSignatureTime" Target="#idPackageSignature">
        <mdssi:SignatureTime xmlns:mdssi="http://schemas.openxmlformats.org/package/2006/digital-signature">
          <mdssi:Format>YYYY-MM-DDThh:mm:ssTZD</mdssi:Format>
          <mdssi:Value>2017-11-22T13:04:39Z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2017-11-22T13:04:39Z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jMoAAM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zL6AOA+P//CABYfvv2//8AAAAAAAAAAODL6AOA+P////8AAAAAAADYf88OEwAAAOSQCuCXvgliKLP7B7Aonw7Yf88OChIhGiIAigHMakAAoGpAAMikww4gDQSEZG1AAGa/CWIgDQSEAAAAACiz+weoo7wCUGxAABB8MWL+f88OAAAAABB8MWIgDQAA2H/PDhMAAAAAAAAABwAAANh/zw4AAAAAAAAAANRqQABFK/thIAAAAP////8AAAAAAAAAAA0AAAAAAAAAMAAAAAEAAAABAAAADQAAAA0AAAAQAAAAAAAAAAAA+weoo7wCAB4BAAAAAABXEQoClGtAAJRrQAAwhQliAAAAAAAAAADw4JUOAAAAAAEAAAAAAAAAVGtAACAv2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I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KsKDUJyHA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eNAAApBEAACBFTUYAAAEAKM4AAN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8mEPHdIuVVjdF1VY///AAAAAIp2floAABSUQAAMAAAAAAAAALhEdwBok0AAaPOLdgAAAAAAAENoYXJVcHBlclcArXcAUK53AKDn/gfgtXcAwJNAAIAB3HYNXNd231vXdsCTQABkAQAABGVHdQRlR3VYpb0CAAgAAAACAAAAAAAA4JNAAJdsR3UAAAAAAAAAABqVQAAJAAAACJVAAAkAAAAAAAAAAAAAAAiVQAAYlEAAmuxGdQAAAAAAAgAAAABAAAkAAAAIlUAACQAAAEwSSHUAAAAAAAAAAAiVQAAJAAAAAAAAAESUQABAMEZ1AAAAAAACAAAIlU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QAoPj///IBAAAAAAAA/MvoA4D4//8IAFh++/b//wAAAAAAAAAA4MvoA4D4/////wAAAABAADE0LnfIVEAAxVgyd0XEUQD+////DOQtd3LhLXckG5IJABV6AGgZkglYTkAAl2xHdQAAAAAAAAAAjE9AAAYAAACAT0AABgAAAAIAAAAAAAAAfBmSCWDIqw58GZIJAAAAAGDIqw6oTkAABGVHdQRlR3UAAAAAAAgAAAACAAAAAAAAsE5AAJdsR3UAAAAAAAAAAOZPQAAHAAAA2E9AAAcAAAAAAAAAAAAAANhPQADoTkAAmuxGdQAAAAAAAgAAAABAAAcAAADYT0AABwAAAEwSSHUAAAAAAAAAANhPQAAHAAAAAAAAABRPQABAMEZ1AAAAAAACAADYT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53gVk8dwAAAAAYosYO6G93AAEAAADQy7IOAAAAAMibww4DAAAA6G93ABijww4AAAAAyJvDDjda+2EDAAAAQFr7YQEAAABI+aUOQDExYrmP9mE4TkAAgAHcdg1c13bfW9d2OE5AAGQBAAAEZUd1BGVHdZC/gwkACAAAAAIAAAAAAABYTkAAl2xHdQAAAAAAAAAAjE9AAAYAAACAT0AABgAAAAAAAAAAAAAAgE9AAJBOQACa7EZ1AAAAAAACAAAAAEAABgAAAIBPQAAGAAAATBJIdQAAAAAAAAAAgE9AAAYAAAAAAAAAvE5AAEAwRnUAAAAAAAIAAIBPQ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zL6AOA+P//CABYfvv2//8AAAAAAAAAAODL6AOA+P////8AAAAA+wcIQP4T86LXdn8mU2I4EAHTAAAAAIhD/A44bEAA0BEhIiIAigFZKVNi+GpAAAAAAAAos/sHOGxAACSIgBJAa0AA6ShTYlMAZQBnAG8AZQAgAFUASQAAAAAABSlTYhBsQADhAAAAuGpAADtcCmLwaWsJ4QAAAAEAAAAmQP4TAABAANpbCmIEAAAABQAAAAAAAAAAAAAAAAAAACZA/hPEbEAANShTYrijYQkEAAAAKLP7BwAAAABZKFNiAAAAAAAAZQBnAG8AZQAgAFUASQAAAAoClGtAAJRrQADhAAAAMGtAAAAAAAAIQP4TAAAAAAEAAAAAAAAAVGtAACAv2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6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KsKDUJyHA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0F95B-DBC2-4A18-A27E-84AA225E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1453</Words>
  <Characters>7993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2</cp:revision>
  <dcterms:created xsi:type="dcterms:W3CDTF">2017-11-21T20:24:00Z</dcterms:created>
  <dcterms:modified xsi:type="dcterms:W3CDTF">2017-11-21T20:24:00Z</dcterms:modified>
</cp:coreProperties>
</file>