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39F59D90" wp14:editId="4E4F4A41">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rsidR="00C0726E" w:rsidRPr="00C0726E" w:rsidRDefault="00C0726E" w:rsidP="00EA0656">
      <w:pPr>
        <w:rPr>
          <w:sz w:val="28"/>
          <w:szCs w:val="28"/>
        </w:rPr>
      </w:pPr>
    </w:p>
    <w:p w:rsidR="00C0726E" w:rsidRPr="00C0726E" w:rsidRDefault="00C0726E" w:rsidP="00EA0656">
      <w:pPr>
        <w:rPr>
          <w:sz w:val="28"/>
          <w:szCs w:val="28"/>
        </w:rPr>
      </w:pPr>
    </w:p>
    <w:p w:rsidR="00C0726E" w:rsidRPr="00C0726E" w:rsidRDefault="00C0726E" w:rsidP="00EA0656">
      <w:pPr>
        <w:rPr>
          <w:sz w:val="28"/>
          <w:szCs w:val="28"/>
        </w:rPr>
      </w:pPr>
    </w:p>
    <w:p w:rsidR="00C0726E" w:rsidRDefault="00C0726E" w:rsidP="00C0726E">
      <w:pPr>
        <w:spacing w:line="240" w:lineRule="auto"/>
        <w:rPr>
          <w:sz w:val="28"/>
          <w:szCs w:val="28"/>
        </w:rPr>
      </w:pPr>
    </w:p>
    <w:p w:rsidR="00D870B9" w:rsidRPr="001029E5" w:rsidRDefault="00C0726E" w:rsidP="00EA0656">
      <w:pPr>
        <w:spacing w:line="240" w:lineRule="auto"/>
        <w:rPr>
          <w:sz w:val="28"/>
          <w:szCs w:val="28"/>
        </w:rPr>
      </w:pPr>
      <w:r>
        <w:rPr>
          <w:sz w:val="28"/>
          <w:szCs w:val="28"/>
        </w:rPr>
        <w:br w:type="textWrapping" w:clear="all"/>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690FB9" w:rsidRDefault="003B2A73"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JORDAN</w:t>
      </w:r>
      <w:r w:rsidR="00690FB9" w:rsidRPr="00EA0656">
        <w:rPr>
          <w:rFonts w:ascii="Calibri" w:eastAsia="Calibri" w:hAnsi="Calibri" w:cs="Times New Roman"/>
          <w:b/>
          <w:sz w:val="24"/>
          <w:szCs w:val="24"/>
        </w:rPr>
        <w:t xml:space="preserve"> S.A. </w:t>
      </w:r>
      <w:r w:rsidR="00690FB9">
        <w:rPr>
          <w:rFonts w:ascii="Calibri" w:eastAsia="Calibri" w:hAnsi="Calibri" w:cs="Times New Roman"/>
          <w:b/>
          <w:sz w:val="24"/>
          <w:szCs w:val="24"/>
        </w:rPr>
        <w:t>–</w:t>
      </w:r>
      <w:r w:rsidR="00690FB9" w:rsidRPr="00EA0656">
        <w:rPr>
          <w:rFonts w:ascii="Calibri" w:eastAsia="Calibri" w:hAnsi="Calibri" w:cs="Times New Roman"/>
          <w:b/>
          <w:sz w:val="24"/>
          <w:szCs w:val="24"/>
        </w:rPr>
        <w:t xml:space="preserve"> RENCA</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690FB9"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EA0656">
        <w:rPr>
          <w:rFonts w:ascii="Calibri" w:eastAsia="Calibri" w:hAnsi="Calibri" w:cs="Times New Roman"/>
          <w:b/>
          <w:sz w:val="24"/>
          <w:szCs w:val="24"/>
        </w:rPr>
        <w:t>DFZ-2017-359</w:t>
      </w:r>
      <w:r w:rsidR="003B2A73">
        <w:rPr>
          <w:rFonts w:ascii="Calibri" w:eastAsia="Calibri" w:hAnsi="Calibri" w:cs="Times New Roman"/>
          <w:b/>
          <w:sz w:val="24"/>
          <w:szCs w:val="24"/>
        </w:rPr>
        <w:t>5</w:t>
      </w:r>
      <w:r w:rsidRPr="00EA0656">
        <w:rPr>
          <w:rFonts w:ascii="Calibri" w:eastAsia="Calibri" w:hAnsi="Calibri" w:cs="Times New Roman"/>
          <w:b/>
          <w:sz w:val="24"/>
          <w:szCs w:val="24"/>
        </w:rPr>
        <w:t>-XIII-PPDA-IA</w:t>
      </w:r>
      <w:bookmarkEnd w:id="4"/>
      <w:bookmarkEnd w:id="5"/>
      <w:bookmarkEnd w:id="6"/>
      <w:bookmarkEnd w:id="7"/>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6552C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D95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6552C6"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42EB7FD">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rsidR="00D210EC" w:rsidRDefault="00D210EC" w:rsidP="00D210EC">
          <w:pPr>
            <w:pStyle w:val="TDC1"/>
          </w:pPr>
          <w:r>
            <w:t>Contenido</w:t>
          </w:r>
        </w:p>
        <w:p w:rsidR="003F700C"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499045900" w:history="1">
            <w:r w:rsidR="003F700C" w:rsidRPr="0046619A">
              <w:rPr>
                <w:rStyle w:val="Hipervnculo"/>
              </w:rPr>
              <w:t>1</w:t>
            </w:r>
            <w:r w:rsidR="003F700C">
              <w:rPr>
                <w:rFonts w:asciiTheme="minorHAnsi" w:eastAsiaTheme="minorEastAsia" w:hAnsiTheme="minorHAnsi" w:cstheme="minorBidi"/>
                <w:b w:val="0"/>
                <w:lang w:eastAsia="es-CL"/>
              </w:rPr>
              <w:tab/>
            </w:r>
            <w:r w:rsidR="003F700C" w:rsidRPr="0046619A">
              <w:rPr>
                <w:rStyle w:val="Hipervnculo"/>
              </w:rPr>
              <w:t>RESUMEN</w:t>
            </w:r>
            <w:r w:rsidR="003F700C">
              <w:rPr>
                <w:webHidden/>
              </w:rPr>
              <w:tab/>
            </w:r>
            <w:r w:rsidR="003F700C">
              <w:rPr>
                <w:webHidden/>
              </w:rPr>
              <w:fldChar w:fldCharType="begin"/>
            </w:r>
            <w:r w:rsidR="003F700C">
              <w:rPr>
                <w:webHidden/>
              </w:rPr>
              <w:instrText xml:space="preserve"> PAGEREF _Toc499045900 \h </w:instrText>
            </w:r>
            <w:r w:rsidR="003F700C">
              <w:rPr>
                <w:webHidden/>
              </w:rPr>
            </w:r>
            <w:r w:rsidR="003F700C">
              <w:rPr>
                <w:webHidden/>
              </w:rPr>
              <w:fldChar w:fldCharType="separate"/>
            </w:r>
            <w:r w:rsidR="003F700C">
              <w:rPr>
                <w:webHidden/>
              </w:rPr>
              <w:t>2</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1" w:history="1">
            <w:r w:rsidR="003F700C" w:rsidRPr="0046619A">
              <w:rPr>
                <w:rStyle w:val="Hipervnculo"/>
              </w:rPr>
              <w:t>2</w:t>
            </w:r>
            <w:r w:rsidR="003F700C">
              <w:rPr>
                <w:rFonts w:asciiTheme="minorHAnsi" w:eastAsiaTheme="minorEastAsia" w:hAnsiTheme="minorHAnsi" w:cstheme="minorBidi"/>
                <w:b w:val="0"/>
                <w:lang w:eastAsia="es-CL"/>
              </w:rPr>
              <w:tab/>
            </w:r>
            <w:r w:rsidR="003F700C" w:rsidRPr="0046619A">
              <w:rPr>
                <w:rStyle w:val="Hipervnculo"/>
              </w:rPr>
              <w:t>IDENTIFICACIÓN DE LA UNIDAD FISCALIZABLE</w:t>
            </w:r>
            <w:r w:rsidR="003F700C">
              <w:rPr>
                <w:webHidden/>
              </w:rPr>
              <w:tab/>
            </w:r>
            <w:r w:rsidR="003F700C">
              <w:rPr>
                <w:webHidden/>
              </w:rPr>
              <w:fldChar w:fldCharType="begin"/>
            </w:r>
            <w:r w:rsidR="003F700C">
              <w:rPr>
                <w:webHidden/>
              </w:rPr>
              <w:instrText xml:space="preserve"> PAGEREF _Toc499045901 \h </w:instrText>
            </w:r>
            <w:r w:rsidR="003F700C">
              <w:rPr>
                <w:webHidden/>
              </w:rPr>
            </w:r>
            <w:r w:rsidR="003F700C">
              <w:rPr>
                <w:webHidden/>
              </w:rPr>
              <w:fldChar w:fldCharType="separate"/>
            </w:r>
            <w:r w:rsidR="003F700C">
              <w:rPr>
                <w:webHidden/>
              </w:rPr>
              <w:t>3</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2" w:history="1">
            <w:r w:rsidR="003F700C" w:rsidRPr="0046619A">
              <w:rPr>
                <w:rStyle w:val="Hipervnculo"/>
              </w:rPr>
              <w:t>2.1</w:t>
            </w:r>
            <w:r w:rsidR="003F700C">
              <w:rPr>
                <w:rFonts w:asciiTheme="minorHAnsi" w:eastAsiaTheme="minorEastAsia" w:hAnsiTheme="minorHAnsi" w:cstheme="minorBidi"/>
                <w:b w:val="0"/>
                <w:lang w:eastAsia="es-CL"/>
              </w:rPr>
              <w:tab/>
            </w:r>
            <w:r w:rsidR="003F700C" w:rsidRPr="0046619A">
              <w:rPr>
                <w:rStyle w:val="Hipervnculo"/>
              </w:rPr>
              <w:t>Antecedentes Generales</w:t>
            </w:r>
            <w:r w:rsidR="003F700C">
              <w:rPr>
                <w:webHidden/>
              </w:rPr>
              <w:tab/>
            </w:r>
            <w:r w:rsidR="003F700C">
              <w:rPr>
                <w:webHidden/>
              </w:rPr>
              <w:fldChar w:fldCharType="begin"/>
            </w:r>
            <w:r w:rsidR="003F700C">
              <w:rPr>
                <w:webHidden/>
              </w:rPr>
              <w:instrText xml:space="preserve"> PAGEREF _Toc499045902 \h </w:instrText>
            </w:r>
            <w:r w:rsidR="003F700C">
              <w:rPr>
                <w:webHidden/>
              </w:rPr>
            </w:r>
            <w:r w:rsidR="003F700C">
              <w:rPr>
                <w:webHidden/>
              </w:rPr>
              <w:fldChar w:fldCharType="separate"/>
            </w:r>
            <w:r w:rsidR="003F700C">
              <w:rPr>
                <w:webHidden/>
              </w:rPr>
              <w:t>3</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3" w:history="1">
            <w:r w:rsidR="003F700C" w:rsidRPr="0046619A">
              <w:rPr>
                <w:rStyle w:val="Hipervnculo"/>
              </w:rPr>
              <w:t>3</w:t>
            </w:r>
            <w:r w:rsidR="003F700C">
              <w:rPr>
                <w:rFonts w:asciiTheme="minorHAnsi" w:eastAsiaTheme="minorEastAsia" w:hAnsiTheme="minorHAnsi" w:cstheme="minorBidi"/>
                <w:b w:val="0"/>
                <w:lang w:eastAsia="es-CL"/>
              </w:rPr>
              <w:tab/>
            </w:r>
            <w:r w:rsidR="003F700C" w:rsidRPr="0046619A">
              <w:rPr>
                <w:rStyle w:val="Hipervnculo"/>
              </w:rPr>
              <w:t>INSTRUMENTOS DE CARÁCTER AMBIENTAL FISCALIZADOS</w:t>
            </w:r>
            <w:r w:rsidR="003F700C">
              <w:rPr>
                <w:webHidden/>
              </w:rPr>
              <w:tab/>
            </w:r>
            <w:r w:rsidR="003F700C">
              <w:rPr>
                <w:webHidden/>
              </w:rPr>
              <w:fldChar w:fldCharType="begin"/>
            </w:r>
            <w:r w:rsidR="003F700C">
              <w:rPr>
                <w:webHidden/>
              </w:rPr>
              <w:instrText xml:space="preserve"> PAGEREF _Toc499045903 \h </w:instrText>
            </w:r>
            <w:r w:rsidR="003F700C">
              <w:rPr>
                <w:webHidden/>
              </w:rPr>
            </w:r>
            <w:r w:rsidR="003F700C">
              <w:rPr>
                <w:webHidden/>
              </w:rPr>
              <w:fldChar w:fldCharType="separate"/>
            </w:r>
            <w:r w:rsidR="003F700C">
              <w:rPr>
                <w:webHidden/>
              </w:rPr>
              <w:t>4</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4" w:history="1">
            <w:r w:rsidR="003F700C" w:rsidRPr="0046619A">
              <w:rPr>
                <w:rStyle w:val="Hipervnculo"/>
              </w:rPr>
              <w:t>4</w:t>
            </w:r>
            <w:r w:rsidR="003F700C">
              <w:rPr>
                <w:rFonts w:asciiTheme="minorHAnsi" w:eastAsiaTheme="minorEastAsia" w:hAnsiTheme="minorHAnsi" w:cstheme="minorBidi"/>
                <w:b w:val="0"/>
                <w:lang w:eastAsia="es-CL"/>
              </w:rPr>
              <w:tab/>
            </w:r>
            <w:r w:rsidR="003F700C" w:rsidRPr="0046619A">
              <w:rPr>
                <w:rStyle w:val="Hipervnculo"/>
              </w:rPr>
              <w:t>ANTECEDENTES DE LA ACTIVIDAD DE FISCALIZACIÓN</w:t>
            </w:r>
            <w:r w:rsidR="003F700C">
              <w:rPr>
                <w:webHidden/>
              </w:rPr>
              <w:tab/>
            </w:r>
            <w:r w:rsidR="003F700C">
              <w:rPr>
                <w:webHidden/>
              </w:rPr>
              <w:fldChar w:fldCharType="begin"/>
            </w:r>
            <w:r w:rsidR="003F700C">
              <w:rPr>
                <w:webHidden/>
              </w:rPr>
              <w:instrText xml:space="preserve"> PAGEREF _Toc499045904 \h </w:instrText>
            </w:r>
            <w:r w:rsidR="003F700C">
              <w:rPr>
                <w:webHidden/>
              </w:rPr>
            </w:r>
            <w:r w:rsidR="003F700C">
              <w:rPr>
                <w:webHidden/>
              </w:rPr>
              <w:fldChar w:fldCharType="separate"/>
            </w:r>
            <w:r w:rsidR="003F700C">
              <w:rPr>
                <w:webHidden/>
              </w:rPr>
              <w:t>4</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5" w:history="1">
            <w:r w:rsidR="003F700C" w:rsidRPr="0046619A">
              <w:rPr>
                <w:rStyle w:val="Hipervnculo"/>
              </w:rPr>
              <w:t>4.1</w:t>
            </w:r>
            <w:r w:rsidR="003F700C">
              <w:rPr>
                <w:rFonts w:asciiTheme="minorHAnsi" w:eastAsiaTheme="minorEastAsia" w:hAnsiTheme="minorHAnsi" w:cstheme="minorBidi"/>
                <w:b w:val="0"/>
                <w:lang w:eastAsia="es-CL"/>
              </w:rPr>
              <w:tab/>
            </w:r>
            <w:r w:rsidR="003F700C" w:rsidRPr="0046619A">
              <w:rPr>
                <w:rStyle w:val="Hipervnculo"/>
              </w:rPr>
              <w:t>Motivo de la Actividad de Fiscalización</w:t>
            </w:r>
            <w:r w:rsidR="003F700C">
              <w:rPr>
                <w:webHidden/>
              </w:rPr>
              <w:tab/>
            </w:r>
            <w:r w:rsidR="003F700C">
              <w:rPr>
                <w:webHidden/>
              </w:rPr>
              <w:fldChar w:fldCharType="begin"/>
            </w:r>
            <w:r w:rsidR="003F700C">
              <w:rPr>
                <w:webHidden/>
              </w:rPr>
              <w:instrText xml:space="preserve"> PAGEREF _Toc499045905 \h </w:instrText>
            </w:r>
            <w:r w:rsidR="003F700C">
              <w:rPr>
                <w:webHidden/>
              </w:rPr>
            </w:r>
            <w:r w:rsidR="003F700C">
              <w:rPr>
                <w:webHidden/>
              </w:rPr>
              <w:fldChar w:fldCharType="separate"/>
            </w:r>
            <w:r w:rsidR="003F700C">
              <w:rPr>
                <w:webHidden/>
              </w:rPr>
              <w:t>4</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6" w:history="1">
            <w:r w:rsidR="003F700C" w:rsidRPr="0046619A">
              <w:rPr>
                <w:rStyle w:val="Hipervnculo"/>
              </w:rPr>
              <w:t>4.2</w:t>
            </w:r>
            <w:r w:rsidR="003F700C">
              <w:rPr>
                <w:rFonts w:asciiTheme="minorHAnsi" w:eastAsiaTheme="minorEastAsia" w:hAnsiTheme="minorHAnsi" w:cstheme="minorBidi"/>
                <w:b w:val="0"/>
                <w:lang w:eastAsia="es-CL"/>
              </w:rPr>
              <w:tab/>
            </w:r>
            <w:r w:rsidR="003F700C" w:rsidRPr="0046619A">
              <w:rPr>
                <w:rStyle w:val="Hipervnculo"/>
              </w:rPr>
              <w:t>Revisión Documental</w:t>
            </w:r>
            <w:r w:rsidR="003F700C">
              <w:rPr>
                <w:webHidden/>
              </w:rPr>
              <w:tab/>
            </w:r>
            <w:r w:rsidR="003F700C">
              <w:rPr>
                <w:webHidden/>
              </w:rPr>
              <w:fldChar w:fldCharType="begin"/>
            </w:r>
            <w:r w:rsidR="003F700C">
              <w:rPr>
                <w:webHidden/>
              </w:rPr>
              <w:instrText xml:space="preserve"> PAGEREF _Toc499045906 \h </w:instrText>
            </w:r>
            <w:r w:rsidR="003F700C">
              <w:rPr>
                <w:webHidden/>
              </w:rPr>
            </w:r>
            <w:r w:rsidR="003F700C">
              <w:rPr>
                <w:webHidden/>
              </w:rPr>
              <w:fldChar w:fldCharType="separate"/>
            </w:r>
            <w:r w:rsidR="003F700C">
              <w:rPr>
                <w:webHidden/>
              </w:rPr>
              <w:t>5</w:t>
            </w:r>
            <w:r w:rsidR="003F700C">
              <w:rPr>
                <w:webHidden/>
              </w:rPr>
              <w:fldChar w:fldCharType="end"/>
            </w:r>
          </w:hyperlink>
        </w:p>
        <w:p w:rsidR="003F700C" w:rsidRDefault="00E358FD">
          <w:pPr>
            <w:pStyle w:val="TDC2"/>
            <w:tabs>
              <w:tab w:val="left" w:pos="1100"/>
              <w:tab w:val="right" w:leader="dot" w:pos="9962"/>
            </w:tabs>
            <w:rPr>
              <w:rFonts w:eastAsiaTheme="minorEastAsia"/>
              <w:noProof/>
              <w:lang w:eastAsia="es-CL"/>
            </w:rPr>
          </w:pPr>
          <w:hyperlink w:anchor="_Toc499045907" w:history="1">
            <w:r w:rsidR="003F700C" w:rsidRPr="0046619A">
              <w:rPr>
                <w:rStyle w:val="Hipervnculo"/>
                <w:noProof/>
              </w:rPr>
              <w:t>4.2.1</w:t>
            </w:r>
            <w:r w:rsidR="003F700C">
              <w:rPr>
                <w:rFonts w:eastAsiaTheme="minorEastAsia"/>
                <w:noProof/>
                <w:lang w:eastAsia="es-CL"/>
              </w:rPr>
              <w:tab/>
            </w:r>
            <w:r w:rsidR="003F700C" w:rsidRPr="0046619A">
              <w:rPr>
                <w:rStyle w:val="Hipervnculo"/>
                <w:noProof/>
              </w:rPr>
              <w:t>Documentos Revisados</w:t>
            </w:r>
            <w:r w:rsidR="003F700C">
              <w:rPr>
                <w:noProof/>
                <w:webHidden/>
              </w:rPr>
              <w:tab/>
            </w:r>
            <w:r w:rsidR="003F700C">
              <w:rPr>
                <w:noProof/>
                <w:webHidden/>
              </w:rPr>
              <w:fldChar w:fldCharType="begin"/>
            </w:r>
            <w:r w:rsidR="003F700C">
              <w:rPr>
                <w:noProof/>
                <w:webHidden/>
              </w:rPr>
              <w:instrText xml:space="preserve"> PAGEREF _Toc499045907 \h </w:instrText>
            </w:r>
            <w:r w:rsidR="003F700C">
              <w:rPr>
                <w:noProof/>
                <w:webHidden/>
              </w:rPr>
            </w:r>
            <w:r w:rsidR="003F700C">
              <w:rPr>
                <w:noProof/>
                <w:webHidden/>
              </w:rPr>
              <w:fldChar w:fldCharType="separate"/>
            </w:r>
            <w:r w:rsidR="003F700C">
              <w:rPr>
                <w:noProof/>
                <w:webHidden/>
              </w:rPr>
              <w:t>5</w:t>
            </w:r>
            <w:r w:rsidR="003F700C">
              <w:rPr>
                <w:noProof/>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8" w:history="1">
            <w:r w:rsidR="003F700C" w:rsidRPr="0046619A">
              <w:rPr>
                <w:rStyle w:val="Hipervnculo"/>
              </w:rPr>
              <w:t>5</w:t>
            </w:r>
            <w:r w:rsidR="003F700C">
              <w:rPr>
                <w:rFonts w:asciiTheme="minorHAnsi" w:eastAsiaTheme="minorEastAsia" w:hAnsiTheme="minorHAnsi" w:cstheme="minorBidi"/>
                <w:b w:val="0"/>
                <w:lang w:eastAsia="es-CL"/>
              </w:rPr>
              <w:tab/>
            </w:r>
            <w:r w:rsidR="003F700C" w:rsidRPr="0046619A">
              <w:rPr>
                <w:rStyle w:val="Hipervnculo"/>
              </w:rPr>
              <w:t>HECHOS CONSTATADOS</w:t>
            </w:r>
            <w:r w:rsidR="003F700C">
              <w:rPr>
                <w:webHidden/>
              </w:rPr>
              <w:tab/>
            </w:r>
            <w:r w:rsidR="003F700C">
              <w:rPr>
                <w:webHidden/>
              </w:rPr>
              <w:fldChar w:fldCharType="begin"/>
            </w:r>
            <w:r w:rsidR="003F700C">
              <w:rPr>
                <w:webHidden/>
              </w:rPr>
              <w:instrText xml:space="preserve"> PAGEREF _Toc499045908 \h </w:instrText>
            </w:r>
            <w:r w:rsidR="003F700C">
              <w:rPr>
                <w:webHidden/>
              </w:rPr>
            </w:r>
            <w:r w:rsidR="003F700C">
              <w:rPr>
                <w:webHidden/>
              </w:rPr>
              <w:fldChar w:fldCharType="separate"/>
            </w:r>
            <w:r w:rsidR="003F700C">
              <w:rPr>
                <w:webHidden/>
              </w:rPr>
              <w:t>6</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09" w:history="1">
            <w:r w:rsidR="003F700C" w:rsidRPr="0046619A">
              <w:rPr>
                <w:rStyle w:val="Hipervnculo"/>
              </w:rPr>
              <w:t>5.1</w:t>
            </w:r>
            <w:r w:rsidR="003F700C">
              <w:rPr>
                <w:rFonts w:asciiTheme="minorHAnsi" w:eastAsiaTheme="minorEastAsia" w:hAnsiTheme="minorHAnsi" w:cstheme="minorBidi"/>
                <w:b w:val="0"/>
                <w:lang w:eastAsia="es-CL"/>
              </w:rPr>
              <w:tab/>
            </w:r>
            <w:r w:rsidR="003F700C" w:rsidRPr="0046619A">
              <w:rPr>
                <w:rStyle w:val="Hipervnculo"/>
              </w:rPr>
              <w:t>Límites de emisión de Material Particulado (MP)</w:t>
            </w:r>
            <w:r w:rsidR="003F700C">
              <w:rPr>
                <w:webHidden/>
              </w:rPr>
              <w:tab/>
            </w:r>
            <w:r w:rsidR="003F700C">
              <w:rPr>
                <w:webHidden/>
              </w:rPr>
              <w:fldChar w:fldCharType="begin"/>
            </w:r>
            <w:r w:rsidR="003F700C">
              <w:rPr>
                <w:webHidden/>
              </w:rPr>
              <w:instrText xml:space="preserve"> PAGEREF _Toc499045909 \h </w:instrText>
            </w:r>
            <w:r w:rsidR="003F700C">
              <w:rPr>
                <w:webHidden/>
              </w:rPr>
            </w:r>
            <w:r w:rsidR="003F700C">
              <w:rPr>
                <w:webHidden/>
              </w:rPr>
              <w:fldChar w:fldCharType="separate"/>
            </w:r>
            <w:r w:rsidR="003F700C">
              <w:rPr>
                <w:webHidden/>
              </w:rPr>
              <w:t>6</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10" w:history="1">
            <w:r w:rsidR="003F700C" w:rsidRPr="0046619A">
              <w:rPr>
                <w:rStyle w:val="Hipervnculo"/>
              </w:rPr>
              <w:t>5.2</w:t>
            </w:r>
            <w:r w:rsidR="003F700C">
              <w:rPr>
                <w:rFonts w:asciiTheme="minorHAnsi" w:eastAsiaTheme="minorEastAsia" w:hAnsiTheme="minorHAnsi" w:cstheme="minorBidi"/>
                <w:b w:val="0"/>
                <w:lang w:eastAsia="es-CL"/>
              </w:rPr>
              <w:tab/>
            </w:r>
            <w:r w:rsidR="003F700C" w:rsidRPr="0046619A">
              <w:rPr>
                <w:rStyle w:val="Hipervnculo"/>
              </w:rPr>
              <w:t>Forma de acreditar la emisión de MP</w:t>
            </w:r>
            <w:r w:rsidR="003F700C">
              <w:rPr>
                <w:webHidden/>
              </w:rPr>
              <w:tab/>
            </w:r>
            <w:r w:rsidR="003F700C">
              <w:rPr>
                <w:webHidden/>
              </w:rPr>
              <w:fldChar w:fldCharType="begin"/>
            </w:r>
            <w:r w:rsidR="003F700C">
              <w:rPr>
                <w:webHidden/>
              </w:rPr>
              <w:instrText xml:space="preserve"> PAGEREF _Toc499045910 \h </w:instrText>
            </w:r>
            <w:r w:rsidR="003F700C">
              <w:rPr>
                <w:webHidden/>
              </w:rPr>
            </w:r>
            <w:r w:rsidR="003F700C">
              <w:rPr>
                <w:webHidden/>
              </w:rPr>
              <w:fldChar w:fldCharType="separate"/>
            </w:r>
            <w:r w:rsidR="003F700C">
              <w:rPr>
                <w:webHidden/>
              </w:rPr>
              <w:t>7</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11" w:history="1">
            <w:r w:rsidR="003F700C" w:rsidRPr="0046619A">
              <w:rPr>
                <w:rStyle w:val="Hipervnculo"/>
              </w:rPr>
              <w:t>5.3</w:t>
            </w:r>
            <w:r w:rsidR="003F700C">
              <w:rPr>
                <w:rFonts w:asciiTheme="minorHAnsi" w:eastAsiaTheme="minorEastAsia" w:hAnsiTheme="minorHAnsi" w:cstheme="minorBidi"/>
                <w:b w:val="0"/>
                <w:lang w:eastAsia="es-CL"/>
              </w:rPr>
              <w:tab/>
            </w:r>
            <w:r w:rsidR="003F700C" w:rsidRPr="0046619A">
              <w:rPr>
                <w:rStyle w:val="Hipervnculo"/>
              </w:rPr>
              <w:t>Reemplazo de exigencia de medición de MP a través de acreditación de cumplimiento norma de CO</w:t>
            </w:r>
            <w:r w:rsidR="003F700C">
              <w:rPr>
                <w:webHidden/>
              </w:rPr>
              <w:tab/>
            </w:r>
            <w:r w:rsidR="003F700C">
              <w:rPr>
                <w:webHidden/>
              </w:rPr>
              <w:fldChar w:fldCharType="begin"/>
            </w:r>
            <w:r w:rsidR="003F700C">
              <w:rPr>
                <w:webHidden/>
              </w:rPr>
              <w:instrText xml:space="preserve"> PAGEREF _Toc499045911 \h </w:instrText>
            </w:r>
            <w:r w:rsidR="003F700C">
              <w:rPr>
                <w:webHidden/>
              </w:rPr>
            </w:r>
            <w:r w:rsidR="003F700C">
              <w:rPr>
                <w:webHidden/>
              </w:rPr>
              <w:fldChar w:fldCharType="separate"/>
            </w:r>
            <w:r w:rsidR="003F700C">
              <w:rPr>
                <w:webHidden/>
              </w:rPr>
              <w:t>8</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12" w:history="1">
            <w:r w:rsidR="003F700C" w:rsidRPr="0046619A">
              <w:rPr>
                <w:rStyle w:val="Hipervnculo"/>
              </w:rPr>
              <w:t>5.4</w:t>
            </w:r>
            <w:r w:rsidR="003F700C">
              <w:rPr>
                <w:rFonts w:asciiTheme="minorHAnsi" w:eastAsiaTheme="minorEastAsia" w:hAnsiTheme="minorHAnsi" w:cstheme="minorBidi"/>
                <w:b w:val="0"/>
                <w:lang w:eastAsia="es-CL"/>
              </w:rPr>
              <w:tab/>
            </w:r>
            <w:r w:rsidR="003F700C" w:rsidRPr="0046619A">
              <w:rPr>
                <w:rStyle w:val="Hipervnculo"/>
              </w:rPr>
              <w:t>Declaración de Emisiones</w:t>
            </w:r>
            <w:r w:rsidR="003F700C">
              <w:rPr>
                <w:webHidden/>
              </w:rPr>
              <w:tab/>
            </w:r>
            <w:r w:rsidR="003F700C">
              <w:rPr>
                <w:webHidden/>
              </w:rPr>
              <w:fldChar w:fldCharType="begin"/>
            </w:r>
            <w:r w:rsidR="003F700C">
              <w:rPr>
                <w:webHidden/>
              </w:rPr>
              <w:instrText xml:space="preserve"> PAGEREF _Toc499045912 \h </w:instrText>
            </w:r>
            <w:r w:rsidR="003F700C">
              <w:rPr>
                <w:webHidden/>
              </w:rPr>
            </w:r>
            <w:r w:rsidR="003F700C">
              <w:rPr>
                <w:webHidden/>
              </w:rPr>
              <w:fldChar w:fldCharType="separate"/>
            </w:r>
            <w:r w:rsidR="003F700C">
              <w:rPr>
                <w:webHidden/>
              </w:rPr>
              <w:t>9</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13" w:history="1">
            <w:r w:rsidR="003F700C" w:rsidRPr="0046619A">
              <w:rPr>
                <w:rStyle w:val="Hipervnculo"/>
              </w:rPr>
              <w:t>6</w:t>
            </w:r>
            <w:r w:rsidR="003F700C">
              <w:rPr>
                <w:rFonts w:asciiTheme="minorHAnsi" w:eastAsiaTheme="minorEastAsia" w:hAnsiTheme="minorHAnsi" w:cstheme="minorBidi"/>
                <w:b w:val="0"/>
                <w:lang w:eastAsia="es-CL"/>
              </w:rPr>
              <w:tab/>
            </w:r>
            <w:r w:rsidR="003F700C" w:rsidRPr="0046619A">
              <w:rPr>
                <w:rStyle w:val="Hipervnculo"/>
              </w:rPr>
              <w:t>CONCLUSIONES</w:t>
            </w:r>
            <w:r w:rsidR="003F700C">
              <w:rPr>
                <w:webHidden/>
              </w:rPr>
              <w:tab/>
            </w:r>
            <w:r w:rsidR="003F700C">
              <w:rPr>
                <w:webHidden/>
              </w:rPr>
              <w:fldChar w:fldCharType="begin"/>
            </w:r>
            <w:r w:rsidR="003F700C">
              <w:rPr>
                <w:webHidden/>
              </w:rPr>
              <w:instrText xml:space="preserve"> PAGEREF _Toc499045913 \h </w:instrText>
            </w:r>
            <w:r w:rsidR="003F700C">
              <w:rPr>
                <w:webHidden/>
              </w:rPr>
            </w:r>
            <w:r w:rsidR="003F700C">
              <w:rPr>
                <w:webHidden/>
              </w:rPr>
              <w:fldChar w:fldCharType="separate"/>
            </w:r>
            <w:r w:rsidR="003F700C">
              <w:rPr>
                <w:webHidden/>
              </w:rPr>
              <w:t>10</w:t>
            </w:r>
            <w:r w:rsidR="003F700C">
              <w:rPr>
                <w:webHidden/>
              </w:rPr>
              <w:fldChar w:fldCharType="end"/>
            </w:r>
          </w:hyperlink>
        </w:p>
        <w:p w:rsidR="003F700C" w:rsidRDefault="00E358FD">
          <w:pPr>
            <w:pStyle w:val="TDC1"/>
            <w:rPr>
              <w:rFonts w:asciiTheme="minorHAnsi" w:eastAsiaTheme="minorEastAsia" w:hAnsiTheme="minorHAnsi" w:cstheme="minorBidi"/>
              <w:b w:val="0"/>
              <w:lang w:eastAsia="es-CL"/>
            </w:rPr>
          </w:pPr>
          <w:hyperlink w:anchor="_Toc499045914" w:history="1">
            <w:r w:rsidR="003F700C" w:rsidRPr="0046619A">
              <w:rPr>
                <w:rStyle w:val="Hipervnculo"/>
              </w:rPr>
              <w:t>7</w:t>
            </w:r>
            <w:r w:rsidR="003F700C">
              <w:rPr>
                <w:rFonts w:asciiTheme="minorHAnsi" w:eastAsiaTheme="minorEastAsia" w:hAnsiTheme="minorHAnsi" w:cstheme="minorBidi"/>
                <w:b w:val="0"/>
                <w:lang w:eastAsia="es-CL"/>
              </w:rPr>
              <w:tab/>
            </w:r>
            <w:r w:rsidR="003F700C" w:rsidRPr="0046619A">
              <w:rPr>
                <w:rStyle w:val="Hipervnculo"/>
              </w:rPr>
              <w:t>ANEXOS</w:t>
            </w:r>
            <w:r w:rsidR="003F700C">
              <w:rPr>
                <w:webHidden/>
              </w:rPr>
              <w:tab/>
            </w:r>
            <w:r w:rsidR="003F700C">
              <w:rPr>
                <w:webHidden/>
              </w:rPr>
              <w:fldChar w:fldCharType="begin"/>
            </w:r>
            <w:r w:rsidR="003F700C">
              <w:rPr>
                <w:webHidden/>
              </w:rPr>
              <w:instrText xml:space="preserve"> PAGEREF _Toc499045914 \h </w:instrText>
            </w:r>
            <w:r w:rsidR="003F700C">
              <w:rPr>
                <w:webHidden/>
              </w:rPr>
            </w:r>
            <w:r w:rsidR="003F700C">
              <w:rPr>
                <w:webHidden/>
              </w:rPr>
              <w:fldChar w:fldCharType="separate"/>
            </w:r>
            <w:r w:rsidR="003F700C">
              <w:rPr>
                <w:webHidden/>
              </w:rPr>
              <w:t>10</w:t>
            </w:r>
            <w:r w:rsidR="003F700C">
              <w:rPr>
                <w:webHidden/>
              </w:rPr>
              <w:fldChar w:fldCharType="end"/>
            </w:r>
          </w:hyperlink>
        </w:p>
        <w:p w:rsidR="001A526B" w:rsidRPr="00D210EC" w:rsidRDefault="001A526B" w:rsidP="00373994">
          <w:pPr>
            <w:spacing w:line="240" w:lineRule="auto"/>
          </w:pPr>
          <w:r w:rsidRPr="00D210EC">
            <w:rPr>
              <w:bCs/>
              <w:lang w:val="es-ES"/>
            </w:rPr>
            <w:fldChar w:fldCharType="end"/>
          </w:r>
        </w:p>
      </w:sdtContent>
    </w:sdt>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09093C" w:rsidRDefault="0009093C"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1A526B" w:rsidRPr="00DC330A" w:rsidRDefault="00C22888" w:rsidP="00043586">
      <w:pPr>
        <w:pStyle w:val="IFA1"/>
        <w:ind w:left="432"/>
        <w:rPr>
          <w:b w:val="0"/>
        </w:rPr>
      </w:pPr>
      <w:bookmarkStart w:id="10" w:name="_Toc352840376"/>
      <w:bookmarkStart w:id="11" w:name="_Toc352841436"/>
      <w:bookmarkStart w:id="12" w:name="_Toc390777016"/>
      <w:r>
        <w:rPr>
          <w:b w:val="0"/>
        </w:rPr>
        <w:br w:type="page"/>
      </w:r>
      <w:bookmarkStart w:id="13" w:name="_Toc499045900"/>
      <w:r w:rsidR="001A526B" w:rsidRPr="00043586">
        <w:lastRenderedPageBreak/>
        <w:t>RESUMEN</w:t>
      </w:r>
      <w:bookmarkEnd w:id="10"/>
      <w:bookmarkEnd w:id="11"/>
      <w:bookmarkEnd w:id="12"/>
      <w:bookmarkEnd w:id="13"/>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proofErr w:type="spellStart"/>
      <w:r w:rsidR="003B2A73">
        <w:rPr>
          <w:rFonts w:ascii="Calibri" w:eastAsia="Calibri" w:hAnsi="Calibri" w:cs="Calibri"/>
          <w:sz w:val="20"/>
          <w:szCs w:val="20"/>
        </w:rPr>
        <w:t>Jordan</w:t>
      </w:r>
      <w:proofErr w:type="spellEnd"/>
      <w:r w:rsidR="00B612B5">
        <w:rPr>
          <w:rFonts w:ascii="Calibri" w:eastAsia="Calibri" w:hAnsi="Calibri" w:cs="Calibri"/>
          <w:sz w:val="20"/>
          <w:szCs w:val="20"/>
        </w:rPr>
        <w:t xml:space="preserve"> S.A. – Renca”</w:t>
      </w:r>
      <w:r w:rsidR="00CE3600">
        <w:rPr>
          <w:rFonts w:ascii="Calibri" w:eastAsia="Calibri" w:hAnsi="Calibri" w:cs="Calibri"/>
          <w:sz w:val="20"/>
          <w:szCs w:val="20"/>
        </w:rPr>
        <w:t xml:space="preserve">, localizada en </w:t>
      </w:r>
      <w:r w:rsidR="003B2A73">
        <w:rPr>
          <w:rFonts w:ascii="Calibri" w:eastAsia="Calibri" w:hAnsi="Calibri" w:cs="Calibri"/>
          <w:sz w:val="20"/>
          <w:szCs w:val="20"/>
        </w:rPr>
        <w:t xml:space="preserve">Alberto </w:t>
      </w:r>
      <w:proofErr w:type="spellStart"/>
      <w:r w:rsidR="003B2A73">
        <w:rPr>
          <w:rFonts w:ascii="Calibri" w:eastAsia="Calibri" w:hAnsi="Calibri" w:cs="Calibri"/>
          <w:sz w:val="20"/>
          <w:szCs w:val="20"/>
        </w:rPr>
        <w:t>Pepper</w:t>
      </w:r>
      <w:proofErr w:type="spellEnd"/>
      <w:r w:rsidR="003B2A73">
        <w:rPr>
          <w:rFonts w:ascii="Calibri" w:eastAsia="Calibri" w:hAnsi="Calibri" w:cs="Calibri"/>
          <w:sz w:val="20"/>
          <w:szCs w:val="20"/>
        </w:rPr>
        <w:t xml:space="preserve"> 1792</w:t>
      </w:r>
      <w:r w:rsidR="00B612B5" w:rsidRPr="00EA0656">
        <w:rPr>
          <w:rFonts w:ascii="Calibri" w:eastAsia="Calibri" w:hAnsi="Calibri" w:cs="Calibri"/>
          <w:color w:val="000000" w:themeColor="text1"/>
          <w:sz w:val="20"/>
          <w:szCs w:val="20"/>
        </w:rPr>
        <w:t>, Comuna de Renca,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rsidR="003B5F82" w:rsidRDefault="003B5F82" w:rsidP="00373994">
      <w:pPr>
        <w:spacing w:after="0" w:line="240" w:lineRule="auto"/>
        <w:jc w:val="both"/>
        <w:rPr>
          <w:rFonts w:cstheme="minorHAnsi"/>
          <w:color w:val="FF0000"/>
          <w:sz w:val="20"/>
          <w:szCs w:val="20"/>
        </w:rPr>
      </w:pPr>
    </w:p>
    <w:p w:rsidR="001A526B" w:rsidRPr="00AD34EA" w:rsidRDefault="00D05B1D" w:rsidP="00D210EC">
      <w:pPr>
        <w:spacing w:line="240" w:lineRule="auto"/>
        <w:jc w:val="both"/>
        <w:rPr>
          <w:rFonts w:cstheme="minorHAnsi"/>
          <w:color w:val="000000" w:themeColor="text1"/>
          <w:sz w:val="20"/>
          <w:szCs w:val="20"/>
        </w:rPr>
      </w:pPr>
      <w:r w:rsidRPr="008703C9">
        <w:rPr>
          <w:rFonts w:cstheme="minorHAnsi"/>
          <w:color w:val="000000" w:themeColor="text1"/>
          <w:sz w:val="20"/>
          <w:szCs w:val="20"/>
        </w:rPr>
        <w:t xml:space="preserve">El Titular reportó información asociada a un total de </w:t>
      </w:r>
      <w:r w:rsidR="00D600ED" w:rsidRPr="008703C9">
        <w:rPr>
          <w:rFonts w:cstheme="minorHAnsi"/>
          <w:color w:val="000000" w:themeColor="text1"/>
          <w:sz w:val="20"/>
          <w:szCs w:val="20"/>
        </w:rPr>
        <w:t>3</w:t>
      </w:r>
      <w:r w:rsidR="00D210EC" w:rsidRPr="008703C9">
        <w:rPr>
          <w:rFonts w:cstheme="minorHAnsi"/>
          <w:color w:val="000000" w:themeColor="text1"/>
          <w:sz w:val="20"/>
          <w:szCs w:val="20"/>
        </w:rPr>
        <w:t xml:space="preserve"> fuentes </w:t>
      </w:r>
      <w:r w:rsidR="004D4CFE" w:rsidRPr="008703C9">
        <w:rPr>
          <w:rFonts w:cstheme="minorHAnsi"/>
          <w:color w:val="000000" w:themeColor="text1"/>
          <w:sz w:val="20"/>
          <w:szCs w:val="20"/>
        </w:rPr>
        <w:t xml:space="preserve">estacionarias, las que corresponden a </w:t>
      </w:r>
      <w:r w:rsidR="008703C9" w:rsidRPr="008703C9">
        <w:rPr>
          <w:rFonts w:cstheme="minorHAnsi"/>
          <w:color w:val="000000" w:themeColor="text1"/>
          <w:sz w:val="20"/>
          <w:szCs w:val="20"/>
        </w:rPr>
        <w:t>1</w:t>
      </w:r>
      <w:r w:rsidR="004D4CFE" w:rsidRPr="008703C9">
        <w:rPr>
          <w:rFonts w:cstheme="minorHAnsi"/>
          <w:color w:val="000000" w:themeColor="text1"/>
          <w:sz w:val="20"/>
          <w:szCs w:val="20"/>
        </w:rPr>
        <w:t xml:space="preserve"> </w:t>
      </w:r>
      <w:r w:rsidR="00291C6C" w:rsidRPr="008703C9">
        <w:rPr>
          <w:rFonts w:cstheme="minorHAnsi"/>
          <w:color w:val="000000" w:themeColor="text1"/>
          <w:sz w:val="20"/>
          <w:szCs w:val="20"/>
        </w:rPr>
        <w:t>C</w:t>
      </w:r>
      <w:r w:rsidR="00D210EC" w:rsidRPr="008703C9">
        <w:rPr>
          <w:rFonts w:cstheme="minorHAnsi"/>
          <w:color w:val="000000" w:themeColor="text1"/>
          <w:sz w:val="20"/>
          <w:szCs w:val="20"/>
        </w:rPr>
        <w:t>alderas</w:t>
      </w:r>
      <w:r w:rsidR="00291C6C" w:rsidRPr="008703C9">
        <w:rPr>
          <w:rFonts w:cstheme="minorHAnsi"/>
          <w:color w:val="000000" w:themeColor="text1"/>
          <w:sz w:val="20"/>
          <w:szCs w:val="20"/>
        </w:rPr>
        <w:t xml:space="preserve"> </w:t>
      </w:r>
      <w:r w:rsidR="008703C9" w:rsidRPr="008703C9">
        <w:rPr>
          <w:rFonts w:cstheme="minorHAnsi"/>
          <w:color w:val="000000" w:themeColor="text1"/>
          <w:sz w:val="20"/>
          <w:szCs w:val="20"/>
        </w:rPr>
        <w:t>de calefacción y Agua Caliente</w:t>
      </w:r>
      <w:r w:rsidR="00291C6C" w:rsidRPr="008703C9">
        <w:rPr>
          <w:rFonts w:cstheme="minorHAnsi"/>
          <w:color w:val="000000" w:themeColor="text1"/>
          <w:sz w:val="20"/>
          <w:szCs w:val="20"/>
        </w:rPr>
        <w:t xml:space="preserve"> y </w:t>
      </w:r>
      <w:r w:rsidR="008703C9" w:rsidRPr="008703C9">
        <w:rPr>
          <w:rFonts w:cstheme="minorHAnsi"/>
          <w:color w:val="000000" w:themeColor="text1"/>
          <w:sz w:val="20"/>
          <w:szCs w:val="20"/>
        </w:rPr>
        <w:t>2</w:t>
      </w:r>
      <w:r w:rsidR="004D4CFE" w:rsidRPr="008703C9">
        <w:rPr>
          <w:rFonts w:cstheme="minorHAnsi"/>
          <w:color w:val="000000" w:themeColor="text1"/>
          <w:sz w:val="20"/>
          <w:szCs w:val="20"/>
        </w:rPr>
        <w:t xml:space="preserve"> </w:t>
      </w:r>
      <w:r w:rsidR="00BB1D39" w:rsidRPr="008703C9">
        <w:rPr>
          <w:rFonts w:cstheme="minorHAnsi"/>
          <w:color w:val="000000" w:themeColor="text1"/>
          <w:sz w:val="20"/>
          <w:szCs w:val="20"/>
        </w:rPr>
        <w:t>G</w:t>
      </w:r>
      <w:r w:rsidR="00D210EC" w:rsidRPr="008703C9">
        <w:rPr>
          <w:rFonts w:cstheme="minorHAnsi"/>
          <w:color w:val="000000" w:themeColor="text1"/>
          <w:sz w:val="20"/>
          <w:szCs w:val="20"/>
        </w:rPr>
        <w:t>rupos electrógenos</w:t>
      </w:r>
      <w:r w:rsidR="004D4CFE" w:rsidRPr="008703C9">
        <w:rPr>
          <w:rFonts w:cstheme="minorHAnsi"/>
          <w:color w:val="000000" w:themeColor="text1"/>
          <w:sz w:val="20"/>
          <w:szCs w:val="20"/>
        </w:rPr>
        <w:t>.</w:t>
      </w:r>
      <w:r w:rsidR="004D4CFE" w:rsidRPr="00AD34EA">
        <w:rPr>
          <w:rFonts w:cstheme="minorHAnsi"/>
          <w:color w:val="000000" w:themeColor="text1"/>
          <w:sz w:val="20"/>
          <w:szCs w:val="20"/>
        </w:rPr>
        <w:t xml:space="preserve"> </w:t>
      </w:r>
    </w:p>
    <w:p w:rsidR="001A526B" w:rsidRPr="001A526B" w:rsidRDefault="001A526B" w:rsidP="00373994">
      <w:pPr>
        <w:spacing w:after="0" w:line="240" w:lineRule="auto"/>
        <w:jc w:val="both"/>
        <w:rPr>
          <w:rFonts w:ascii="Calibri" w:eastAsia="Calibri" w:hAnsi="Calibri" w:cs="Calibri"/>
          <w:color w:val="FF0000"/>
          <w:sz w:val="20"/>
          <w:szCs w:val="20"/>
        </w:rPr>
      </w:pPr>
      <w:r w:rsidRPr="00043586">
        <w:rPr>
          <w:rFonts w:ascii="Calibri" w:eastAsia="Calibri" w:hAnsi="Calibri" w:cs="Calibri"/>
          <w:sz w:val="20"/>
          <w:szCs w:val="20"/>
        </w:rPr>
        <w:t>Las materias relevantes objeto de la fiscalización incluyeron</w:t>
      </w:r>
      <w:r w:rsidR="004D36AA" w:rsidRPr="00043586">
        <w:rPr>
          <w:rFonts w:ascii="Calibri" w:eastAsia="Calibri" w:hAnsi="Calibri" w:cs="Calibri"/>
          <w:sz w:val="20"/>
          <w:szCs w:val="20"/>
        </w:rPr>
        <w:t xml:space="preserve">: </w:t>
      </w:r>
      <w:r w:rsidR="00D210EC" w:rsidRPr="00043586">
        <w:rPr>
          <w:rFonts w:ascii="Calibri" w:eastAsia="Calibri" w:hAnsi="Calibri" w:cs="Calibri"/>
          <w:color w:val="000000" w:themeColor="text1"/>
          <w:sz w:val="20"/>
          <w:szCs w:val="20"/>
        </w:rPr>
        <w:t xml:space="preserve">Verificar el cumplimiento de la norma de emisión Material </w:t>
      </w:r>
      <w:proofErr w:type="gramStart"/>
      <w:r w:rsidR="00D210EC" w:rsidRPr="00043586">
        <w:rPr>
          <w:rFonts w:ascii="Calibri" w:eastAsia="Calibri" w:hAnsi="Calibri" w:cs="Calibri"/>
          <w:color w:val="000000" w:themeColor="text1"/>
          <w:sz w:val="20"/>
          <w:szCs w:val="20"/>
        </w:rPr>
        <w:t>Particulado</w:t>
      </w:r>
      <w:proofErr w:type="gramEnd"/>
      <w:r w:rsidR="00D210EC" w:rsidRPr="00043586">
        <w:rPr>
          <w:rFonts w:ascii="Calibri" w:eastAsia="Calibri" w:hAnsi="Calibri" w:cs="Calibri"/>
          <w:color w:val="000000" w:themeColor="text1"/>
          <w:sz w:val="20"/>
          <w:szCs w:val="20"/>
        </w:rPr>
        <w:t xml:space="preserve"> así como verificar</w:t>
      </w:r>
      <w:r w:rsidR="0001094E" w:rsidRPr="00043586">
        <w:rPr>
          <w:rFonts w:ascii="Calibri" w:eastAsia="Calibri" w:hAnsi="Calibri" w:cs="Calibri"/>
          <w:color w:val="000000" w:themeColor="text1"/>
          <w:sz w:val="20"/>
          <w:szCs w:val="20"/>
        </w:rPr>
        <w:t xml:space="preserve"> el estado de las fuentes respecto de </w:t>
      </w:r>
      <w:r w:rsidR="00D210EC" w:rsidRPr="00043586">
        <w:rPr>
          <w:rFonts w:ascii="Calibri" w:eastAsia="Calibri" w:hAnsi="Calibri" w:cs="Calibri"/>
          <w:color w:val="000000" w:themeColor="text1"/>
          <w:sz w:val="20"/>
          <w:szCs w:val="20"/>
        </w:rPr>
        <w:t>la</w:t>
      </w:r>
      <w:r w:rsidR="00D05B1D" w:rsidRPr="00043586">
        <w:rPr>
          <w:rFonts w:ascii="Calibri" w:eastAsia="Calibri" w:hAnsi="Calibri" w:cs="Calibri"/>
          <w:color w:val="000000" w:themeColor="text1"/>
          <w:sz w:val="20"/>
          <w:szCs w:val="20"/>
        </w:rPr>
        <w:t xml:space="preserve"> Resolución N°15.</w:t>
      </w:r>
      <w:r w:rsidR="00D210EC" w:rsidRPr="00043586">
        <w:rPr>
          <w:rFonts w:ascii="Calibri" w:eastAsia="Calibri" w:hAnsi="Calibri" w:cs="Calibri"/>
          <w:color w:val="000000" w:themeColor="text1"/>
          <w:sz w:val="20"/>
          <w:szCs w:val="20"/>
        </w:rPr>
        <w:t>027</w:t>
      </w:r>
      <w:r w:rsidR="00D05B1D" w:rsidRPr="00043586">
        <w:rPr>
          <w:rFonts w:ascii="Calibri" w:eastAsia="Calibri" w:hAnsi="Calibri" w:cs="Calibri"/>
          <w:color w:val="000000" w:themeColor="text1"/>
          <w:sz w:val="20"/>
          <w:szCs w:val="20"/>
        </w:rPr>
        <w:t>/1994, que Establece Procedimiento de Declaración de Emisiones para Fuentes Estacionarias que indica</w:t>
      </w:r>
      <w:r w:rsidR="00D210EC" w:rsidRPr="00043586">
        <w:rPr>
          <w:rFonts w:ascii="Calibri" w:eastAsia="Calibri" w:hAnsi="Calibri" w:cs="Calibri"/>
          <w:color w:val="000000" w:themeColor="text1"/>
          <w:sz w:val="20"/>
          <w:szCs w:val="20"/>
        </w:rPr>
        <w:t>,</w:t>
      </w:r>
      <w:r w:rsidR="00D05B1D" w:rsidRPr="00043586">
        <w:rPr>
          <w:rFonts w:ascii="Calibri" w:eastAsia="Calibri" w:hAnsi="Calibri" w:cs="Calibri"/>
          <w:color w:val="000000" w:themeColor="text1"/>
          <w:sz w:val="20"/>
          <w:szCs w:val="20"/>
        </w:rPr>
        <w:t xml:space="preserve"> de</w:t>
      </w:r>
      <w:r w:rsidR="009C4313" w:rsidRPr="00043586">
        <w:rPr>
          <w:rFonts w:ascii="Calibri" w:eastAsia="Calibri" w:hAnsi="Calibri" w:cs="Calibri"/>
          <w:color w:val="000000" w:themeColor="text1"/>
          <w:sz w:val="20"/>
          <w:szCs w:val="20"/>
        </w:rPr>
        <w:t>l Ministerio de Salud (MINSAL)</w:t>
      </w:r>
      <w:r w:rsidR="00D05B1D" w:rsidRPr="00043586">
        <w:rPr>
          <w:rFonts w:ascii="Calibri" w:eastAsia="Calibri" w:hAnsi="Calibri" w:cs="Calibri"/>
          <w:color w:val="000000" w:themeColor="text1"/>
          <w:sz w:val="20"/>
          <w:szCs w:val="20"/>
        </w:rPr>
        <w:t>,</w:t>
      </w:r>
      <w:r w:rsidR="00D210EC" w:rsidRPr="00043586">
        <w:rPr>
          <w:rFonts w:ascii="Calibri" w:eastAsia="Calibri" w:hAnsi="Calibri" w:cs="Calibri"/>
          <w:color w:val="000000" w:themeColor="text1"/>
          <w:sz w:val="20"/>
          <w:szCs w:val="20"/>
        </w:rPr>
        <w:t xml:space="preserve"> en el marco de las obligaciones del Plan de Prevención y Descontaminación</w:t>
      </w:r>
      <w:r w:rsidR="004F3A05" w:rsidRPr="00043586">
        <w:rPr>
          <w:rFonts w:ascii="Calibri" w:eastAsia="Calibri" w:hAnsi="Calibri" w:cs="Calibri"/>
          <w:color w:val="000000" w:themeColor="text1"/>
          <w:sz w:val="20"/>
          <w:szCs w:val="20"/>
        </w:rPr>
        <w:t xml:space="preserve"> Atmosférica para</w:t>
      </w:r>
      <w:r w:rsidR="00D210EC" w:rsidRPr="00043586">
        <w:rPr>
          <w:rFonts w:ascii="Calibri" w:eastAsia="Calibri" w:hAnsi="Calibri" w:cs="Calibri"/>
          <w:color w:val="000000" w:themeColor="text1"/>
          <w:sz w:val="20"/>
          <w:szCs w:val="20"/>
        </w:rPr>
        <w:t xml:space="preserve"> la Región Metropolitana.</w:t>
      </w:r>
    </w:p>
    <w:p w:rsidR="001902F7" w:rsidRDefault="001902F7" w:rsidP="00373994">
      <w:pPr>
        <w:spacing w:after="0" w:line="240" w:lineRule="auto"/>
        <w:jc w:val="both"/>
        <w:rPr>
          <w:rFonts w:ascii="Calibri" w:eastAsia="Calibri" w:hAnsi="Calibri" w:cs="Calibri"/>
          <w:sz w:val="20"/>
          <w:szCs w:val="20"/>
        </w:rPr>
      </w:pPr>
    </w:p>
    <w:p w:rsidR="0016144C" w:rsidRPr="001A526B" w:rsidRDefault="0016144C" w:rsidP="00373994">
      <w:pPr>
        <w:spacing w:after="0" w:line="240" w:lineRule="auto"/>
        <w:jc w:val="both"/>
        <w:rPr>
          <w:rFonts w:ascii="Calibri" w:eastAsia="Calibri" w:hAnsi="Calibri" w:cs="Calibri"/>
          <w:color w:val="FF0000"/>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DC330A" w:rsidRDefault="00DC330A">
      <w:pPr>
        <w:rPr>
          <w:rFonts w:ascii="Calibri" w:eastAsia="Calibri" w:hAnsi="Calibri" w:cs="Calibri"/>
          <w:b/>
          <w:sz w:val="24"/>
          <w:szCs w:val="20"/>
        </w:rPr>
      </w:pPr>
      <w:bookmarkStart w:id="14" w:name="_Toc390777017"/>
      <w:r>
        <w:br w:type="page"/>
      </w:r>
    </w:p>
    <w:p w:rsidR="001A526B" w:rsidRDefault="001A526B" w:rsidP="00373994">
      <w:pPr>
        <w:pStyle w:val="IFA1"/>
      </w:pPr>
      <w:bookmarkStart w:id="15" w:name="_Toc499045901"/>
      <w:r w:rsidRPr="001A526B">
        <w:lastRenderedPageBreak/>
        <w:t xml:space="preserve">IDENTIFICACIÓN </w:t>
      </w:r>
      <w:bookmarkEnd w:id="14"/>
      <w:r w:rsidRPr="001A526B">
        <w:t>DE LA UNIDAD FISCALIZABLE</w:t>
      </w:r>
      <w:bookmarkEnd w:id="15"/>
    </w:p>
    <w:p w:rsidR="001A526B" w:rsidRPr="001A526B" w:rsidRDefault="001A526B" w:rsidP="00ED21AD">
      <w:pPr>
        <w:pStyle w:val="Ttulo1"/>
        <w:numPr>
          <w:ilvl w:val="0"/>
          <w:numId w:val="0"/>
        </w:numPr>
        <w:ind w:left="567" w:hanging="567"/>
      </w:pPr>
    </w:p>
    <w:p w:rsidR="001A526B" w:rsidRPr="00043586" w:rsidRDefault="001A526B" w:rsidP="00373994">
      <w:pPr>
        <w:pStyle w:val="Ttulo1"/>
      </w:pPr>
      <w:bookmarkStart w:id="16" w:name="_Toc499045902"/>
      <w:r w:rsidRPr="00043586">
        <w:t>Antecedentes Generales</w:t>
      </w:r>
      <w:bookmarkEnd w:id="16"/>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42470" w:rsidRDefault="008703C9" w:rsidP="00D210EC">
            <w:pPr>
              <w:spacing w:after="0" w:line="240" w:lineRule="auto"/>
              <w:jc w:val="both"/>
              <w:rPr>
                <w:rFonts w:ascii="Calibri" w:eastAsia="Calibri" w:hAnsi="Calibri" w:cs="Calibri"/>
                <w:b/>
                <w:sz w:val="20"/>
                <w:szCs w:val="20"/>
              </w:rPr>
            </w:pPr>
            <w:proofErr w:type="spellStart"/>
            <w:r>
              <w:rPr>
                <w:rFonts w:ascii="Calibri" w:eastAsia="Calibri" w:hAnsi="Calibri" w:cs="Calibri"/>
                <w:sz w:val="20"/>
                <w:szCs w:val="20"/>
              </w:rPr>
              <w:t>Jordan</w:t>
            </w:r>
            <w:proofErr w:type="spellEnd"/>
            <w:r w:rsidR="004948FB" w:rsidRPr="00EA0656">
              <w:rPr>
                <w:rFonts w:ascii="Calibri" w:eastAsia="Calibri" w:hAnsi="Calibri" w:cs="Calibri"/>
                <w:sz w:val="20"/>
                <w:szCs w:val="20"/>
              </w:rPr>
              <w:t xml:space="preserve"> S.A. - Renca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r w:rsidR="00AD34EA">
              <w:rPr>
                <w:rFonts w:ascii="Calibri" w:eastAsia="Calibri" w:hAnsi="Calibri" w:cs="Calibri"/>
                <w:sz w:val="20"/>
                <w:szCs w:val="20"/>
              </w:rPr>
              <w:t xml:space="preserve">Se ubica en el Sector Industrial de Renca, ingresando por la Autopista Vespucio Norte. </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5C131A">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C131A">
              <w:rPr>
                <w:rFonts w:ascii="Calibri" w:eastAsia="Calibri" w:hAnsi="Calibri" w:cs="Calibri"/>
                <w:sz w:val="20"/>
                <w:szCs w:val="20"/>
              </w:rPr>
              <w:t>Renca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8703C9">
              <w:rPr>
                <w:rFonts w:ascii="Calibri" w:eastAsia="Calibri" w:hAnsi="Calibri" w:cs="Calibri"/>
                <w:sz w:val="20"/>
                <w:szCs w:val="20"/>
              </w:rPr>
              <w:t xml:space="preserve">Empresas </w:t>
            </w:r>
            <w:proofErr w:type="spellStart"/>
            <w:r w:rsidR="008703C9">
              <w:rPr>
                <w:rFonts w:ascii="Calibri" w:eastAsia="Calibri" w:hAnsi="Calibri" w:cs="Calibri"/>
                <w:sz w:val="20"/>
                <w:szCs w:val="20"/>
              </w:rPr>
              <w:t>Jordan</w:t>
            </w:r>
            <w:proofErr w:type="spellEnd"/>
            <w:r w:rsidR="008703C9">
              <w:rPr>
                <w:rFonts w:ascii="Calibri" w:eastAsia="Calibri" w:hAnsi="Calibri" w:cs="Calibri"/>
                <w:sz w:val="20"/>
                <w:szCs w:val="20"/>
              </w:rPr>
              <w:t xml:space="preserve"> S.A.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8703C9" w:rsidRPr="008703C9">
              <w:rPr>
                <w:rFonts w:ascii="Calibri" w:eastAsia="Calibri" w:hAnsi="Calibri" w:cs="Calibri"/>
                <w:sz w:val="20"/>
                <w:szCs w:val="20"/>
              </w:rPr>
              <w:t>88</w:t>
            </w:r>
            <w:r w:rsidR="008703C9">
              <w:rPr>
                <w:rFonts w:ascii="Calibri" w:eastAsia="Calibri" w:hAnsi="Calibri" w:cs="Calibri"/>
                <w:sz w:val="20"/>
                <w:szCs w:val="20"/>
              </w:rPr>
              <w:t>.</w:t>
            </w:r>
            <w:r w:rsidR="008703C9" w:rsidRPr="008703C9">
              <w:rPr>
                <w:rFonts w:ascii="Calibri" w:eastAsia="Calibri" w:hAnsi="Calibri" w:cs="Calibri"/>
                <w:sz w:val="20"/>
                <w:szCs w:val="20"/>
              </w:rPr>
              <w:t>683</w:t>
            </w:r>
            <w:r w:rsidR="008703C9">
              <w:rPr>
                <w:rFonts w:ascii="Calibri" w:eastAsia="Calibri" w:hAnsi="Calibri" w:cs="Calibri"/>
                <w:sz w:val="20"/>
                <w:szCs w:val="20"/>
              </w:rPr>
              <w:t>.</w:t>
            </w:r>
            <w:r w:rsidR="008703C9" w:rsidRPr="008703C9">
              <w:rPr>
                <w:rFonts w:ascii="Calibri" w:eastAsia="Calibri" w:hAnsi="Calibri" w:cs="Calibri"/>
                <w:sz w:val="20"/>
                <w:szCs w:val="20"/>
              </w:rPr>
              <w:t>400-4</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8703C9">
              <w:rPr>
                <w:rFonts w:ascii="Calibri" w:eastAsia="Calibri" w:hAnsi="Calibri" w:cs="Calibri"/>
                <w:sz w:val="20"/>
                <w:szCs w:val="20"/>
              </w:rPr>
              <w:t xml:space="preserve">Alberto </w:t>
            </w:r>
            <w:proofErr w:type="spellStart"/>
            <w:r w:rsidR="008703C9">
              <w:rPr>
                <w:rFonts w:ascii="Calibri" w:eastAsia="Calibri" w:hAnsi="Calibri" w:cs="Calibri"/>
                <w:sz w:val="20"/>
                <w:szCs w:val="20"/>
              </w:rPr>
              <w:t>Pepper</w:t>
            </w:r>
            <w:proofErr w:type="spellEnd"/>
            <w:r w:rsidR="008703C9">
              <w:rPr>
                <w:rFonts w:ascii="Calibri" w:eastAsia="Calibri" w:hAnsi="Calibri" w:cs="Calibri"/>
                <w:sz w:val="20"/>
                <w:szCs w:val="20"/>
              </w:rPr>
              <w:t xml:space="preserve"> 1792</w:t>
            </w:r>
            <w:r w:rsidR="005C131A">
              <w:rPr>
                <w:rFonts w:ascii="Calibri" w:eastAsia="Calibri" w:hAnsi="Calibri" w:cs="Calibri"/>
                <w:sz w:val="20"/>
                <w:szCs w:val="20"/>
              </w:rPr>
              <w:t>, Renca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r w:rsidR="00043586">
              <w:rPr>
                <w:rFonts w:ascii="Calibri" w:eastAsia="Calibri" w:hAnsi="Calibri" w:cs="Calibri"/>
                <w:sz w:val="20"/>
                <w:szCs w:val="20"/>
              </w:rPr>
              <w:t>ventas@jordan.cl</w:t>
            </w:r>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8703C9" w:rsidRPr="008703C9">
              <w:rPr>
                <w:rFonts w:ascii="Calibri" w:eastAsia="Calibri" w:hAnsi="Calibri" w:cs="Calibri"/>
                <w:sz w:val="20"/>
                <w:szCs w:val="20"/>
              </w:rPr>
              <w:t>(2) 2478 5100</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217CB7" w:rsidP="00373994">
            <w:pPr>
              <w:spacing w:after="100" w:line="240" w:lineRule="auto"/>
              <w:jc w:val="both"/>
              <w:rPr>
                <w:rFonts w:ascii="Calibri" w:eastAsia="Calibri" w:hAnsi="Calibri" w:cs="Calibri"/>
                <w:sz w:val="20"/>
                <w:szCs w:val="20"/>
              </w:rPr>
            </w:pPr>
            <w:r w:rsidRPr="008B7AC5">
              <w:rPr>
                <w:rFonts w:ascii="Calibri" w:eastAsia="Calibri" w:hAnsi="Calibri" w:cs="Calibri"/>
                <w:b/>
                <w:sz w:val="20"/>
                <w:szCs w:val="20"/>
              </w:rPr>
              <w:t xml:space="preserve">Identificación </w:t>
            </w:r>
            <w:r w:rsidR="001A526B" w:rsidRPr="008B7AC5">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8703C9" w:rsidRPr="008703C9">
              <w:rPr>
                <w:rFonts w:ascii="Calibri" w:eastAsia="Calibri" w:hAnsi="Calibri" w:cs="Calibri"/>
                <w:sz w:val="20"/>
                <w:szCs w:val="20"/>
              </w:rPr>
              <w:t xml:space="preserve">Tomás Flanagan </w:t>
            </w:r>
            <w:proofErr w:type="spellStart"/>
            <w:r w:rsidR="008703C9" w:rsidRPr="008703C9">
              <w:rPr>
                <w:rFonts w:ascii="Calibri" w:eastAsia="Calibri" w:hAnsi="Calibri" w:cs="Calibri"/>
                <w:sz w:val="20"/>
                <w:szCs w:val="20"/>
              </w:rPr>
              <w:t>Simonsen</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p>
        </w:tc>
      </w:tr>
      <w:tr w:rsidR="001A526B"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8703C9">
              <w:rPr>
                <w:rFonts w:ascii="Calibri" w:eastAsia="Calibri" w:hAnsi="Calibri" w:cs="Calibri"/>
                <w:sz w:val="20"/>
                <w:szCs w:val="20"/>
              </w:rPr>
              <w:t xml:space="preserve">Alberto </w:t>
            </w:r>
            <w:proofErr w:type="spellStart"/>
            <w:r w:rsidR="008703C9">
              <w:rPr>
                <w:rFonts w:ascii="Calibri" w:eastAsia="Calibri" w:hAnsi="Calibri" w:cs="Calibri"/>
                <w:sz w:val="20"/>
                <w:szCs w:val="20"/>
              </w:rPr>
              <w:t>Pepper</w:t>
            </w:r>
            <w:proofErr w:type="spellEnd"/>
            <w:r w:rsidR="008703C9">
              <w:rPr>
                <w:rFonts w:ascii="Calibri" w:eastAsia="Calibri" w:hAnsi="Calibri" w:cs="Calibri"/>
                <w:sz w:val="20"/>
                <w:szCs w:val="20"/>
              </w:rPr>
              <w:t xml:space="preserve"> 1792, Renca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r w:rsidR="00043586">
              <w:rPr>
                <w:rFonts w:ascii="Calibri" w:eastAsia="Calibri" w:hAnsi="Calibri" w:cs="Calibri"/>
                <w:sz w:val="20"/>
                <w:szCs w:val="20"/>
              </w:rPr>
              <w:t>ventas@jordan.cl</w:t>
            </w:r>
          </w:p>
        </w:tc>
      </w:tr>
      <w:tr w:rsidR="001A526B"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8703C9" w:rsidRPr="008703C9">
              <w:rPr>
                <w:rFonts w:ascii="Calibri" w:eastAsia="Calibri" w:hAnsi="Calibri" w:cs="Calibri"/>
                <w:sz w:val="20"/>
                <w:szCs w:val="20"/>
              </w:rPr>
              <w:t>(2) 2478 5100</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rsidR="001A526B" w:rsidRDefault="001A526B" w:rsidP="00373994">
      <w:pPr>
        <w:pStyle w:val="IFA1"/>
      </w:pPr>
      <w:bookmarkStart w:id="26" w:name="_Toc390777020"/>
      <w:bookmarkStart w:id="27" w:name="_Toc499045903"/>
      <w:bookmarkEnd w:id="17"/>
      <w:bookmarkEnd w:id="18"/>
      <w:bookmarkEnd w:id="19"/>
      <w:bookmarkEnd w:id="20"/>
      <w:bookmarkEnd w:id="21"/>
      <w:bookmarkEnd w:id="22"/>
      <w:bookmarkEnd w:id="23"/>
      <w:bookmarkEnd w:id="24"/>
      <w:bookmarkEnd w:id="25"/>
      <w:r w:rsidRPr="001A526B">
        <w:lastRenderedPageBreak/>
        <w:t>INSTRUMENTOS DE CARÁCTER AMBIENTAL FISCALIZADOS</w:t>
      </w:r>
      <w:bookmarkEnd w:id="26"/>
      <w:bookmarkEnd w:id="27"/>
    </w:p>
    <w:p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rsidTr="00EA0656">
        <w:trPr>
          <w:trHeight w:val="498"/>
        </w:trPr>
        <w:tc>
          <w:tcPr>
            <w:tcW w:w="13562" w:type="dxa"/>
            <w:gridSpan w:val="7"/>
            <w:shd w:val="clear" w:color="000000" w:fill="D9D9D9"/>
            <w:noWrap/>
          </w:tcPr>
          <w:p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8" w:name="_Toc352840392"/>
            <w:bookmarkStart w:id="29"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rsidTr="00EA0656">
        <w:trPr>
          <w:trHeight w:val="498"/>
        </w:trPr>
        <w:tc>
          <w:tcPr>
            <w:tcW w:w="421"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1134" w:type="dxa"/>
            <w:vAlign w:val="center"/>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rsidR="00884A50" w:rsidRPr="00884A50" w:rsidRDefault="00884A50" w:rsidP="00884A50">
      <w:pPr>
        <w:pStyle w:val="Ttulo1"/>
        <w:numPr>
          <w:ilvl w:val="0"/>
          <w:numId w:val="0"/>
        </w:numPr>
        <w:ind w:left="567" w:hanging="567"/>
      </w:pPr>
    </w:p>
    <w:p w:rsidR="00046970" w:rsidRDefault="00046970" w:rsidP="00046970">
      <w:pPr>
        <w:pStyle w:val="IFA1"/>
      </w:pPr>
      <w:bookmarkStart w:id="30" w:name="_Toc352840385"/>
      <w:bookmarkStart w:id="31" w:name="_Toc352841445"/>
      <w:bookmarkStart w:id="32" w:name="_Toc447875232"/>
      <w:bookmarkStart w:id="33" w:name="_Toc449106212"/>
      <w:bookmarkStart w:id="34" w:name="_Toc499045904"/>
      <w:r w:rsidRPr="007A7DEB">
        <w:t>ANTECEDENTES DE LA ACTIVIDAD DE FISCALIZACIÓN</w:t>
      </w:r>
      <w:bookmarkEnd w:id="30"/>
      <w:bookmarkEnd w:id="31"/>
      <w:bookmarkEnd w:id="32"/>
      <w:bookmarkEnd w:id="33"/>
      <w:bookmarkEnd w:id="34"/>
    </w:p>
    <w:p w:rsidR="00A25543" w:rsidRPr="00A25543" w:rsidRDefault="00A25543" w:rsidP="00373994">
      <w:pPr>
        <w:pStyle w:val="Ttulo1"/>
        <w:numPr>
          <w:ilvl w:val="0"/>
          <w:numId w:val="0"/>
        </w:numPr>
        <w:ind w:left="576"/>
      </w:pPr>
    </w:p>
    <w:p w:rsidR="00046970" w:rsidRPr="007A7DEB" w:rsidRDefault="00046970" w:rsidP="00046970">
      <w:pPr>
        <w:pStyle w:val="Ttulo1"/>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447875233"/>
      <w:bookmarkStart w:id="45" w:name="_Toc449106213"/>
      <w:bookmarkStart w:id="46" w:name="_Toc499045905"/>
      <w:bookmarkStart w:id="47" w:name="_Toc382383545"/>
      <w:bookmarkStart w:id="48" w:name="_Toc382472367"/>
      <w:bookmarkStart w:id="49" w:name="_Toc390184277"/>
      <w:bookmarkStart w:id="50" w:name="_Toc390360008"/>
      <w:bookmarkStart w:id="51" w:name="_Toc390777029"/>
      <w:r w:rsidRPr="007A7DEB">
        <w:t>Motivo de la Actividad de Fiscalización</w:t>
      </w:r>
      <w:bookmarkEnd w:id="35"/>
      <w:bookmarkEnd w:id="36"/>
      <w:bookmarkEnd w:id="37"/>
      <w:bookmarkEnd w:id="38"/>
      <w:bookmarkEnd w:id="39"/>
      <w:bookmarkEnd w:id="40"/>
      <w:bookmarkEnd w:id="41"/>
      <w:bookmarkEnd w:id="42"/>
      <w:bookmarkEnd w:id="43"/>
      <w:bookmarkEnd w:id="44"/>
      <w:bookmarkEnd w:id="45"/>
      <w:bookmarkEnd w:id="46"/>
    </w:p>
    <w:p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rsidTr="00D210EC">
        <w:trPr>
          <w:trHeight w:val="350"/>
        </w:trPr>
        <w:tc>
          <w:tcPr>
            <w:tcW w:w="1210" w:type="pct"/>
            <w:gridSpan w:val="2"/>
            <w:vAlign w:val="center"/>
          </w:tcPr>
          <w:p w:rsidR="00046970" w:rsidRPr="007A7DEB" w:rsidRDefault="00046970" w:rsidP="00D210EC">
            <w:pPr>
              <w:rPr>
                <w:b/>
              </w:rPr>
            </w:pPr>
            <w:r w:rsidRPr="007A7DEB">
              <w:rPr>
                <w:b/>
              </w:rPr>
              <w:t>Motivo</w:t>
            </w:r>
          </w:p>
        </w:tc>
        <w:tc>
          <w:tcPr>
            <w:tcW w:w="3790" w:type="pct"/>
            <w:vAlign w:val="center"/>
          </w:tcPr>
          <w:p w:rsidR="00046970" w:rsidRPr="007A7DEB" w:rsidRDefault="00046970" w:rsidP="00D210EC">
            <w:pPr>
              <w:rPr>
                <w:b/>
              </w:rPr>
            </w:pPr>
            <w:r w:rsidRPr="007A7DEB">
              <w:rPr>
                <w:b/>
              </w:rPr>
              <w:t>Descripción</w:t>
            </w:r>
          </w:p>
        </w:tc>
      </w:tr>
      <w:tr w:rsidR="00046970" w:rsidRPr="007A7DEB" w:rsidTr="00D210EC">
        <w:trPr>
          <w:trHeight w:val="481"/>
        </w:trPr>
        <w:tc>
          <w:tcPr>
            <w:tcW w:w="246" w:type="pct"/>
            <w:vAlign w:val="center"/>
          </w:tcPr>
          <w:p w:rsidR="00046970" w:rsidRPr="007A7DEB" w:rsidRDefault="00046970" w:rsidP="00D210EC">
            <w:pPr>
              <w:jc w:val="center"/>
            </w:pPr>
            <w:r w:rsidRPr="00EA0656">
              <w:t>X</w:t>
            </w:r>
          </w:p>
        </w:tc>
        <w:tc>
          <w:tcPr>
            <w:tcW w:w="964" w:type="pct"/>
            <w:vAlign w:val="center"/>
          </w:tcPr>
          <w:p w:rsidR="00046970" w:rsidRPr="007A7DEB" w:rsidRDefault="00046970" w:rsidP="00D210EC">
            <w:r w:rsidRPr="007A7DEB">
              <w:t>Programada</w:t>
            </w:r>
          </w:p>
        </w:tc>
        <w:tc>
          <w:tcPr>
            <w:tcW w:w="3790" w:type="pct"/>
            <w:vAlign w:val="center"/>
          </w:tcPr>
          <w:p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rsidR="00046970" w:rsidRPr="00046970" w:rsidRDefault="00046970" w:rsidP="00046970">
      <w:pPr>
        <w:pStyle w:val="Listaconnmeros"/>
        <w:numPr>
          <w:ilvl w:val="0"/>
          <w:numId w:val="0"/>
        </w:numPr>
        <w:ind w:left="360"/>
      </w:pPr>
    </w:p>
    <w:p w:rsidR="00046970" w:rsidRDefault="00046970">
      <w:pPr>
        <w:rPr>
          <w:rFonts w:ascii="Calibri" w:eastAsia="Calibri" w:hAnsi="Calibri" w:cs="Calibri"/>
          <w:b/>
          <w:sz w:val="24"/>
          <w:szCs w:val="20"/>
        </w:rPr>
      </w:pPr>
      <w:bookmarkStart w:id="52" w:name="_Toc449106214"/>
      <w:r>
        <w:br w:type="page"/>
      </w:r>
    </w:p>
    <w:p w:rsidR="00046970" w:rsidRDefault="00046970" w:rsidP="00046970">
      <w:pPr>
        <w:pStyle w:val="Ttulo1"/>
      </w:pPr>
      <w:bookmarkStart w:id="53" w:name="_Toc499045906"/>
      <w:r w:rsidRPr="00BF33C7">
        <w:lastRenderedPageBreak/>
        <w:t>Revisión Documental</w:t>
      </w:r>
      <w:bookmarkEnd w:id="52"/>
      <w:bookmarkEnd w:id="53"/>
    </w:p>
    <w:p w:rsidR="00046970" w:rsidRDefault="00046970" w:rsidP="00046970">
      <w:pPr>
        <w:pStyle w:val="Ttulo1"/>
        <w:numPr>
          <w:ilvl w:val="0"/>
          <w:numId w:val="0"/>
        </w:numPr>
        <w:ind w:left="567"/>
      </w:pPr>
    </w:p>
    <w:p w:rsidR="001A526B" w:rsidRPr="009C4313" w:rsidRDefault="001A526B" w:rsidP="00046970">
      <w:pPr>
        <w:pStyle w:val="Ttulo2"/>
      </w:pPr>
      <w:bookmarkStart w:id="54" w:name="_Toc499045907"/>
      <w:r w:rsidRPr="009C4313">
        <w:t>Documentos Revisados</w:t>
      </w:r>
      <w:bookmarkEnd w:id="47"/>
      <w:bookmarkEnd w:id="48"/>
      <w:bookmarkEnd w:id="49"/>
      <w:bookmarkEnd w:id="50"/>
      <w:bookmarkEnd w:id="51"/>
      <w:bookmarkEnd w:id="54"/>
    </w:p>
    <w:p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943E72" w:rsidRPr="00CE3600" w:rsidTr="007D00CE">
        <w:trPr>
          <w:trHeight w:val="365"/>
        </w:trPr>
        <w:tc>
          <w:tcPr>
            <w:tcW w:w="247" w:type="pct"/>
            <w:shd w:val="clear" w:color="auto" w:fill="D9D9D9"/>
            <w:vAlign w:val="center"/>
          </w:tcPr>
          <w:bookmarkEnd w:id="28"/>
          <w:bookmarkEnd w:id="29"/>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rsidR="00943E72" w:rsidRPr="00D42470" w:rsidRDefault="00943E72" w:rsidP="00C5556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rsidR="00943E72" w:rsidRPr="00CE3600" w:rsidRDefault="00943E72" w:rsidP="00EA0656">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943E72" w:rsidRPr="00CE3600" w:rsidTr="00B6119A">
        <w:trPr>
          <w:trHeight w:val="409"/>
        </w:trPr>
        <w:tc>
          <w:tcPr>
            <w:tcW w:w="247" w:type="pct"/>
          </w:tcPr>
          <w:p w:rsidR="00943E72" w:rsidRPr="00CE3600" w:rsidRDefault="00C7796C"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rsidR="00943E72" w:rsidRPr="004201AA" w:rsidRDefault="004201AA" w:rsidP="00EA0656">
            <w:pPr>
              <w:spacing w:after="0" w:line="240" w:lineRule="auto"/>
              <w:rPr>
                <w:rFonts w:ascii="Calibri" w:eastAsia="Calibri" w:hAnsi="Calibri" w:cs="Times New Roman"/>
                <w:sz w:val="20"/>
                <w:szCs w:val="20"/>
                <w:lang w:val="es-ES"/>
              </w:rPr>
            </w:pPr>
            <w:r w:rsidRPr="004201AA">
              <w:rPr>
                <w:rFonts w:ascii="Calibri" w:eastAsia="Calibri" w:hAnsi="Calibri" w:cs="Times New Roman"/>
                <w:sz w:val="20"/>
                <w:szCs w:val="20"/>
                <w:lang w:val="es-ES"/>
              </w:rPr>
              <w:t xml:space="preserve">Informe de Muestreo Isocinético de material particulado CH – 5. </w:t>
            </w:r>
            <w:proofErr w:type="gramStart"/>
            <w:r w:rsidRPr="004201AA">
              <w:rPr>
                <w:rFonts w:ascii="Calibri" w:eastAsia="Calibri" w:hAnsi="Calibri" w:cs="Times New Roman"/>
                <w:sz w:val="20"/>
                <w:szCs w:val="20"/>
                <w:lang w:val="es-ES"/>
              </w:rPr>
              <w:t>Febrero</w:t>
            </w:r>
            <w:proofErr w:type="gramEnd"/>
            <w:r w:rsidRPr="004201AA">
              <w:rPr>
                <w:rFonts w:ascii="Calibri" w:eastAsia="Calibri" w:hAnsi="Calibri" w:cs="Times New Roman"/>
                <w:sz w:val="20"/>
                <w:szCs w:val="20"/>
                <w:lang w:val="es-ES"/>
              </w:rPr>
              <w:t xml:space="preserve"> 2017. Grupo electrógeno EL008338-1 Petróleo Diesel.</w:t>
            </w:r>
          </w:p>
        </w:tc>
        <w:tc>
          <w:tcPr>
            <w:tcW w:w="1168" w:type="pct"/>
            <w:vAlign w:val="center"/>
          </w:tcPr>
          <w:p w:rsidR="00943E72" w:rsidRPr="00A6121B" w:rsidRDefault="0026754F" w:rsidP="00EA0656">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4" w:type="pct"/>
          </w:tcPr>
          <w:p w:rsidR="00943E72" w:rsidRPr="00A6121B" w:rsidRDefault="0026754F" w:rsidP="00EA0656">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F468B6" w:rsidRPr="00CE3600" w:rsidTr="00B6119A">
        <w:trPr>
          <w:trHeight w:val="361"/>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shd w:val="clear" w:color="auto" w:fill="auto"/>
            <w:tcMar>
              <w:top w:w="0" w:type="dxa"/>
              <w:left w:w="108" w:type="dxa"/>
              <w:bottom w:w="0" w:type="dxa"/>
              <w:right w:w="108" w:type="dxa"/>
            </w:tcMar>
            <w:vAlign w:val="center"/>
          </w:tcPr>
          <w:p w:rsidR="00F468B6" w:rsidRPr="004201AA" w:rsidRDefault="004201AA" w:rsidP="00EA0656">
            <w:pPr>
              <w:spacing w:after="0" w:line="240" w:lineRule="auto"/>
              <w:rPr>
                <w:rFonts w:ascii="Calibri" w:eastAsia="Calibri" w:hAnsi="Calibri" w:cs="Times New Roman"/>
                <w:sz w:val="20"/>
                <w:szCs w:val="20"/>
                <w:lang w:val="es-ES"/>
              </w:rPr>
            </w:pPr>
            <w:r w:rsidRPr="004201AA">
              <w:rPr>
                <w:rFonts w:ascii="Calibri" w:eastAsia="Calibri" w:hAnsi="Calibri" w:cs="Times New Roman"/>
                <w:sz w:val="20"/>
                <w:szCs w:val="20"/>
                <w:lang w:val="es-ES"/>
              </w:rPr>
              <w:t xml:space="preserve">Informe de Resultados Medición de Monóxido de Carbono CH-3A. </w:t>
            </w:r>
            <w:proofErr w:type="gramStart"/>
            <w:r w:rsidRPr="004201AA">
              <w:rPr>
                <w:rFonts w:ascii="Calibri" w:eastAsia="Calibri" w:hAnsi="Calibri" w:cs="Times New Roman"/>
                <w:sz w:val="20"/>
                <w:szCs w:val="20"/>
                <w:lang w:val="es-ES"/>
              </w:rPr>
              <w:t>Febrero</w:t>
            </w:r>
            <w:proofErr w:type="gramEnd"/>
            <w:r w:rsidRPr="004201AA">
              <w:rPr>
                <w:rFonts w:ascii="Calibri" w:eastAsia="Calibri" w:hAnsi="Calibri" w:cs="Times New Roman"/>
                <w:sz w:val="20"/>
                <w:szCs w:val="20"/>
                <w:lang w:val="es-ES"/>
              </w:rPr>
              <w:t xml:space="preserve"> 2017. Caldera de Calefacción y Agua Caliente CA003074-3 Gas Licuado.</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EA0656">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B6119A">
        <w:trPr>
          <w:trHeight w:val="379"/>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tcMar>
              <w:top w:w="0" w:type="dxa"/>
              <w:left w:w="70" w:type="dxa"/>
              <w:bottom w:w="0" w:type="dxa"/>
              <w:right w:w="70" w:type="dxa"/>
            </w:tcMar>
            <w:vAlign w:val="center"/>
          </w:tcPr>
          <w:p w:rsidR="00F468B6" w:rsidRPr="004201AA" w:rsidRDefault="004201AA"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Orden de Compra de fecha 18 de mayo de 2017. Declaración de emisiones según establece el DS 138 y declaración de emisiones según establece Res. N°15027.</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B6119A">
        <w:trPr>
          <w:trHeight w:val="379"/>
        </w:trPr>
        <w:tc>
          <w:tcPr>
            <w:tcW w:w="247" w:type="pct"/>
          </w:tcPr>
          <w:p w:rsidR="00F468B6" w:rsidRPr="00CE3600" w:rsidRDefault="006552C6"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rsidR="00F468B6" w:rsidRPr="004201AA" w:rsidRDefault="004201AA"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Carta de compromiso de realizar monitoreo PR-7161 de fecha 09 de junio de 2017.</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B6119A">
        <w:trPr>
          <w:trHeight w:val="379"/>
        </w:trPr>
        <w:tc>
          <w:tcPr>
            <w:tcW w:w="247" w:type="pct"/>
          </w:tcPr>
          <w:p w:rsidR="00F468B6" w:rsidRPr="00CE3600" w:rsidRDefault="006552C6"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01" w:type="pct"/>
            <w:tcMar>
              <w:top w:w="0" w:type="dxa"/>
              <w:left w:w="70" w:type="dxa"/>
              <w:bottom w:w="0" w:type="dxa"/>
              <w:right w:w="70" w:type="dxa"/>
            </w:tcMar>
            <w:vAlign w:val="center"/>
          </w:tcPr>
          <w:p w:rsidR="00F468B6" w:rsidRPr="004201AA" w:rsidRDefault="00277995"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Presupuesto JHG – N°230-0-17. Declaración de emisiones según DS N°138 y Resolución 15027. Fecha 29 de marzo de 2017.</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B6119A">
        <w:trPr>
          <w:trHeight w:val="379"/>
        </w:trPr>
        <w:tc>
          <w:tcPr>
            <w:tcW w:w="247" w:type="pct"/>
          </w:tcPr>
          <w:p w:rsidR="00F468B6" w:rsidRPr="00CE3600" w:rsidRDefault="006552C6"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2301" w:type="pct"/>
            <w:tcMar>
              <w:top w:w="0" w:type="dxa"/>
              <w:left w:w="70" w:type="dxa"/>
              <w:bottom w:w="0" w:type="dxa"/>
              <w:right w:w="70" w:type="dxa"/>
            </w:tcMar>
            <w:vAlign w:val="center"/>
          </w:tcPr>
          <w:p w:rsidR="00F468B6" w:rsidRPr="004201AA" w:rsidRDefault="00B6119A" w:rsidP="00F468B6">
            <w:pPr>
              <w:spacing w:after="0" w:line="240" w:lineRule="auto"/>
              <w:rPr>
                <w:rFonts w:ascii="Calibri" w:eastAsia="Calibri" w:hAnsi="Calibri" w:cs="Times New Roman"/>
                <w:sz w:val="20"/>
                <w:szCs w:val="20"/>
                <w:lang w:val="es-ES"/>
              </w:rPr>
            </w:pPr>
            <w:r w:rsidRPr="004201AA">
              <w:rPr>
                <w:rFonts w:ascii="Calibri" w:eastAsia="Calibri" w:hAnsi="Calibri" w:cs="Times New Roman"/>
                <w:sz w:val="20"/>
                <w:szCs w:val="20"/>
                <w:lang w:val="es-ES"/>
              </w:rPr>
              <w:t>Informe</w:t>
            </w:r>
            <w:r>
              <w:rPr>
                <w:rFonts w:ascii="Calibri" w:eastAsia="Calibri" w:hAnsi="Calibri" w:cs="Times New Roman"/>
                <w:sz w:val="20"/>
                <w:szCs w:val="20"/>
                <w:lang w:val="es-ES"/>
              </w:rPr>
              <w:t>s</w:t>
            </w:r>
            <w:r w:rsidRPr="004201AA">
              <w:rPr>
                <w:rFonts w:ascii="Calibri" w:eastAsia="Calibri" w:hAnsi="Calibri" w:cs="Times New Roman"/>
                <w:sz w:val="20"/>
                <w:szCs w:val="20"/>
                <w:lang w:val="es-ES"/>
              </w:rPr>
              <w:t xml:space="preserve"> de Muestreo Isocinético de material particulado CH – 5. </w:t>
            </w:r>
            <w:proofErr w:type="gramStart"/>
            <w:r w:rsidRPr="004201AA">
              <w:rPr>
                <w:rFonts w:ascii="Calibri" w:eastAsia="Calibri" w:hAnsi="Calibri" w:cs="Times New Roman"/>
                <w:sz w:val="20"/>
                <w:szCs w:val="20"/>
                <w:lang w:val="es-ES"/>
              </w:rPr>
              <w:t>Febrero</w:t>
            </w:r>
            <w:proofErr w:type="gramEnd"/>
            <w:r w:rsidRPr="004201AA">
              <w:rPr>
                <w:rFonts w:ascii="Calibri" w:eastAsia="Calibri" w:hAnsi="Calibri" w:cs="Times New Roman"/>
                <w:sz w:val="20"/>
                <w:szCs w:val="20"/>
                <w:lang w:val="es-ES"/>
              </w:rPr>
              <w:t xml:space="preserve"> 2017.</w:t>
            </w:r>
            <w:r>
              <w:rPr>
                <w:rFonts w:ascii="Calibri" w:eastAsia="Calibri" w:hAnsi="Calibri" w:cs="Times New Roman"/>
                <w:sz w:val="20"/>
                <w:szCs w:val="20"/>
                <w:lang w:val="es-ES"/>
              </w:rPr>
              <w:t xml:space="preserve"> </w:t>
            </w:r>
            <w:proofErr w:type="spellStart"/>
            <w:r>
              <w:rPr>
                <w:rFonts w:ascii="Calibri" w:eastAsia="Calibri" w:hAnsi="Calibri" w:cs="Times New Roman"/>
                <w:sz w:val="20"/>
                <w:szCs w:val="20"/>
                <w:lang w:val="es-ES"/>
              </w:rPr>
              <w:t>N°</w:t>
            </w:r>
            <w:proofErr w:type="spellEnd"/>
            <w:r>
              <w:rPr>
                <w:rFonts w:ascii="Calibri" w:eastAsia="Calibri" w:hAnsi="Calibri" w:cs="Times New Roman"/>
                <w:sz w:val="20"/>
                <w:szCs w:val="20"/>
                <w:lang w:val="es-ES"/>
              </w:rPr>
              <w:t xml:space="preserve"> registro 7161 – 7160.</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 xml:space="preserve">a través de </w:t>
            </w:r>
            <w:r w:rsidR="00B6119A">
              <w:rPr>
                <w:rFonts w:ascii="Calibri" w:eastAsia="Calibri" w:hAnsi="Calibri" w:cs="Times New Roman"/>
                <w:bCs/>
                <w:sz w:val="20"/>
                <w:szCs w:val="20"/>
                <w:lang w:val="es-ES" w:eastAsia="es-ES"/>
              </w:rPr>
              <w:t>Res. N°1282 de 20 de octubre de 2017</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w:t>
            </w:r>
          </w:p>
        </w:tc>
      </w:tr>
      <w:tr w:rsidR="00F468B6" w:rsidRPr="00CE3600" w:rsidTr="00B6119A">
        <w:trPr>
          <w:trHeight w:val="379"/>
        </w:trPr>
        <w:tc>
          <w:tcPr>
            <w:tcW w:w="247" w:type="pct"/>
          </w:tcPr>
          <w:p w:rsidR="00F468B6" w:rsidRPr="00CE3600" w:rsidRDefault="006552C6"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2301" w:type="pct"/>
            <w:tcMar>
              <w:top w:w="0" w:type="dxa"/>
              <w:left w:w="70" w:type="dxa"/>
              <w:bottom w:w="0" w:type="dxa"/>
              <w:right w:w="70" w:type="dxa"/>
            </w:tcMar>
            <w:vAlign w:val="center"/>
          </w:tcPr>
          <w:p w:rsidR="00F468B6" w:rsidRPr="004201AA" w:rsidRDefault="00B6119A" w:rsidP="00F468B6">
            <w:pPr>
              <w:spacing w:after="0" w:line="240" w:lineRule="auto"/>
              <w:rPr>
                <w:rFonts w:ascii="Calibri" w:eastAsia="Calibri" w:hAnsi="Calibri" w:cs="Times New Roman"/>
                <w:sz w:val="20"/>
                <w:szCs w:val="20"/>
                <w:lang w:val="es-ES"/>
              </w:rPr>
            </w:pPr>
            <w:r w:rsidRPr="004201AA">
              <w:rPr>
                <w:rFonts w:ascii="Calibri" w:eastAsia="Calibri" w:hAnsi="Calibri" w:cs="Times New Roman"/>
                <w:sz w:val="20"/>
                <w:szCs w:val="20"/>
                <w:lang w:val="es-ES"/>
              </w:rPr>
              <w:t xml:space="preserve">Informe de Resultados Medición de Monóxido de Carbono CH-3A. </w:t>
            </w:r>
            <w:proofErr w:type="gramStart"/>
            <w:r w:rsidRPr="004201AA">
              <w:rPr>
                <w:rFonts w:ascii="Calibri" w:eastAsia="Calibri" w:hAnsi="Calibri" w:cs="Times New Roman"/>
                <w:sz w:val="20"/>
                <w:szCs w:val="20"/>
                <w:lang w:val="es-ES"/>
              </w:rPr>
              <w:t>Febrero</w:t>
            </w:r>
            <w:proofErr w:type="gramEnd"/>
            <w:r w:rsidRPr="004201AA">
              <w:rPr>
                <w:rFonts w:ascii="Calibri" w:eastAsia="Calibri" w:hAnsi="Calibri" w:cs="Times New Roman"/>
                <w:sz w:val="20"/>
                <w:szCs w:val="20"/>
                <w:lang w:val="es-ES"/>
              </w:rPr>
              <w:t xml:space="preserve"> 2017. Caldera de Calefacción y Agua Caliente CA003074-3 Gas Licuado.</w:t>
            </w:r>
          </w:p>
        </w:tc>
        <w:tc>
          <w:tcPr>
            <w:tcW w:w="1168" w:type="pct"/>
            <w:vAlign w:val="center"/>
          </w:tcPr>
          <w:p w:rsidR="00F468B6" w:rsidRPr="00CE3600" w:rsidRDefault="00B6119A"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 xml:space="preserve">a través de </w:t>
            </w:r>
            <w:r>
              <w:rPr>
                <w:rFonts w:ascii="Calibri" w:eastAsia="Calibri" w:hAnsi="Calibri" w:cs="Times New Roman"/>
                <w:bCs/>
                <w:sz w:val="20"/>
                <w:szCs w:val="20"/>
                <w:lang w:val="es-ES" w:eastAsia="es-ES"/>
              </w:rPr>
              <w:t>Res. N°1282 de 20 de octubre de 2017</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w:t>
            </w:r>
          </w:p>
        </w:tc>
      </w:tr>
      <w:tr w:rsidR="00F468B6" w:rsidRPr="00CE3600" w:rsidTr="00B6119A">
        <w:trPr>
          <w:trHeight w:val="379"/>
        </w:trPr>
        <w:tc>
          <w:tcPr>
            <w:tcW w:w="247" w:type="pct"/>
          </w:tcPr>
          <w:p w:rsidR="00F468B6" w:rsidRPr="00CE3600" w:rsidRDefault="006552C6"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2301" w:type="pct"/>
            <w:tcMar>
              <w:top w:w="0" w:type="dxa"/>
              <w:left w:w="70" w:type="dxa"/>
              <w:bottom w:w="0" w:type="dxa"/>
              <w:right w:w="70" w:type="dxa"/>
            </w:tcMar>
            <w:vAlign w:val="center"/>
          </w:tcPr>
          <w:p w:rsidR="00F468B6" w:rsidRPr="007D00CE" w:rsidRDefault="00B6119A" w:rsidP="00F468B6">
            <w:pPr>
              <w:spacing w:after="0" w:line="240" w:lineRule="auto"/>
              <w:rPr>
                <w:rFonts w:ascii="Calibri" w:eastAsia="Calibri" w:hAnsi="Calibri" w:cs="Times New Roman"/>
                <w:sz w:val="20"/>
                <w:szCs w:val="20"/>
                <w:lang w:val="es-ES"/>
              </w:rPr>
            </w:pPr>
            <w:r w:rsidRPr="007D00CE">
              <w:rPr>
                <w:rFonts w:ascii="Calibri" w:eastAsia="Calibri" w:hAnsi="Calibri" w:cs="Times New Roman"/>
                <w:sz w:val="20"/>
                <w:szCs w:val="20"/>
                <w:lang w:val="es-ES"/>
              </w:rPr>
              <w:t>Certificado de recepción de declaraciones de emisiones Formulario 138 para el año 2015.</w:t>
            </w:r>
          </w:p>
        </w:tc>
        <w:tc>
          <w:tcPr>
            <w:tcW w:w="1168" w:type="pct"/>
            <w:vAlign w:val="center"/>
          </w:tcPr>
          <w:p w:rsidR="00F468B6" w:rsidRPr="00CE3600" w:rsidRDefault="00B6119A"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 xml:space="preserve">a través de </w:t>
            </w:r>
            <w:r>
              <w:rPr>
                <w:rFonts w:ascii="Calibri" w:eastAsia="Calibri" w:hAnsi="Calibri" w:cs="Times New Roman"/>
                <w:bCs/>
                <w:sz w:val="20"/>
                <w:szCs w:val="20"/>
                <w:lang w:val="es-ES" w:eastAsia="es-ES"/>
              </w:rPr>
              <w:t>Res. N°1282 de 20 de octubre de 2017</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 xml:space="preserve">Documento entregado en plazo </w:t>
            </w:r>
            <w:r w:rsidR="00B6119A">
              <w:rPr>
                <w:rFonts w:ascii="Calibri" w:eastAsia="Calibri" w:hAnsi="Calibri" w:cs="Times New Roman"/>
                <w:bCs/>
                <w:sz w:val="20"/>
                <w:szCs w:val="20"/>
                <w:lang w:val="es-ES" w:eastAsia="es-ES"/>
              </w:rPr>
              <w:t>estipulado</w:t>
            </w:r>
          </w:p>
        </w:tc>
      </w:tr>
    </w:tbl>
    <w:p w:rsidR="00DC330A" w:rsidRDefault="00DC330A">
      <w:pPr>
        <w:rPr>
          <w:rFonts w:ascii="Calibri" w:eastAsia="Calibri" w:hAnsi="Calibri" w:cs="Calibri"/>
          <w:b/>
          <w:sz w:val="24"/>
          <w:szCs w:val="20"/>
          <w:highlight w:val="yellow"/>
        </w:rPr>
      </w:pPr>
      <w:bookmarkStart w:id="55" w:name="_Toc390777030"/>
      <w:r>
        <w:rPr>
          <w:highlight w:val="yellow"/>
        </w:rPr>
        <w:br w:type="page"/>
      </w:r>
    </w:p>
    <w:p w:rsidR="001A526B" w:rsidRDefault="00A25543" w:rsidP="00373994">
      <w:pPr>
        <w:pStyle w:val="IFA1"/>
      </w:pPr>
      <w:bookmarkStart w:id="56" w:name="_Toc499045908"/>
      <w:r w:rsidRPr="00A05B89">
        <w:lastRenderedPageBreak/>
        <w:t>H</w:t>
      </w:r>
      <w:r w:rsidR="00A05B89" w:rsidRPr="00EA0656">
        <w:t>ECHOS CONSTATADOS</w:t>
      </w:r>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bookmarkEnd w:id="55"/>
      <w:bookmarkEnd w:id="56"/>
    </w:p>
    <w:p w:rsidR="00A65991" w:rsidRPr="00B532EA" w:rsidRDefault="00A65991" w:rsidP="00B532EA">
      <w:pPr>
        <w:pStyle w:val="Ttulo1"/>
        <w:numPr>
          <w:ilvl w:val="0"/>
          <w:numId w:val="0"/>
        </w:numPr>
        <w:ind w:left="567"/>
      </w:pPr>
    </w:p>
    <w:p w:rsidR="00A65991" w:rsidRPr="00A65991" w:rsidRDefault="00A65991" w:rsidP="00B532EA">
      <w:pPr>
        <w:pStyle w:val="Ttulo1"/>
      </w:pPr>
      <w:bookmarkStart w:id="65" w:name="_Toc499045909"/>
      <w:r>
        <w:t>Límites de emisión de Material Particulado (MP)</w:t>
      </w:r>
      <w:bookmarkEnd w:id="6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trHeight w:val="395"/>
          <w:tblHeader/>
          <w:jc w:val="center"/>
        </w:trPr>
        <w:tc>
          <w:tcPr>
            <w:tcW w:w="423" w:type="pct"/>
            <w:shd w:val="clear" w:color="auto" w:fill="D9D9D9" w:themeFill="background1" w:themeFillShade="D9"/>
            <w:vAlign w:val="center"/>
          </w:tcPr>
          <w:bookmarkEnd w:id="57"/>
          <w:bookmarkEnd w:id="58"/>
          <w:bookmarkEnd w:id="59"/>
          <w:bookmarkEnd w:id="60"/>
          <w:bookmarkEnd w:id="61"/>
          <w:bookmarkEnd w:id="62"/>
          <w:bookmarkEnd w:id="63"/>
          <w:bookmarkEnd w:id="64"/>
          <w:p w:rsidR="0042378B" w:rsidRPr="0042378B" w:rsidRDefault="0042378B" w:rsidP="00373994">
            <w:pPr>
              <w:jc w:val="center"/>
              <w:rPr>
                <w:rFonts w:cstheme="minorHAnsi"/>
                <w:b/>
                <w:sz w:val="18"/>
              </w:rPr>
            </w:pPr>
            <w:proofErr w:type="spellStart"/>
            <w:r w:rsidRPr="0042378B">
              <w:rPr>
                <w:rFonts w:cstheme="minorHAnsi"/>
                <w:b/>
                <w:sz w:val="18"/>
              </w:rPr>
              <w:t>N°</w:t>
            </w:r>
            <w:proofErr w:type="spellEnd"/>
            <w:r w:rsidRPr="0042378B">
              <w:rPr>
                <w:rFonts w:cstheme="minorHAnsi"/>
                <w:b/>
                <w:sz w:val="18"/>
              </w:rPr>
              <w:t xml:space="preserve"> Hecho constatado</w:t>
            </w:r>
          </w:p>
        </w:tc>
        <w:tc>
          <w:tcPr>
            <w:tcW w:w="1979"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Resultados/ Hallazgo</w:t>
            </w:r>
          </w:p>
        </w:tc>
      </w:tr>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rsidR="00A65991" w:rsidRPr="00256E48" w:rsidRDefault="00A65991" w:rsidP="00A65991">
            <w:pPr>
              <w:jc w:val="both"/>
              <w:rPr>
                <w:b/>
                <w:sz w:val="18"/>
              </w:rPr>
            </w:pPr>
            <w:r w:rsidRPr="00256E48">
              <w:rPr>
                <w:b/>
                <w:sz w:val="18"/>
              </w:rPr>
              <w:t>Artículo 45 D.S. N°66/2009 MINSEGPRES</w:t>
            </w:r>
          </w:p>
          <w:p w:rsidR="00A65991" w:rsidRPr="0042378B" w:rsidRDefault="00A65991" w:rsidP="00A6599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A65991" w:rsidRDefault="00A65991" w:rsidP="00A65991">
            <w:pPr>
              <w:jc w:val="both"/>
              <w:rPr>
                <w:b/>
                <w:sz w:val="18"/>
              </w:rPr>
            </w:pPr>
          </w:p>
          <w:p w:rsidR="00A65991" w:rsidRPr="00256E48" w:rsidRDefault="00A65991" w:rsidP="00A65991">
            <w:pPr>
              <w:jc w:val="both"/>
              <w:rPr>
                <w:b/>
                <w:sz w:val="18"/>
              </w:rPr>
            </w:pPr>
            <w:r w:rsidRPr="00256E48">
              <w:rPr>
                <w:b/>
                <w:sz w:val="18"/>
              </w:rPr>
              <w:t>Artículo 46 D.S. N°66/2009 MINSEGPRES</w:t>
            </w:r>
          </w:p>
          <w:p w:rsidR="00A65991" w:rsidRDefault="00A65991" w:rsidP="00A65991">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w:t>
            </w:r>
            <w:proofErr w:type="spellStart"/>
            <w:r w:rsidRPr="0042378B">
              <w:rPr>
                <w:sz w:val="18"/>
              </w:rPr>
              <w:t>Nº</w:t>
            </w:r>
            <w:proofErr w:type="spellEnd"/>
            <w:r w:rsidRPr="0042378B">
              <w:rPr>
                <w:sz w:val="18"/>
              </w:rPr>
              <w:t xml:space="preserve"> 812 de 1995 del Ministerio de Salud. </w:t>
            </w:r>
          </w:p>
          <w:p w:rsidR="00A65991" w:rsidRDefault="00A65991" w:rsidP="00A65991">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Pr="0042378B">
              <w:rPr>
                <w:b/>
                <w:sz w:val="18"/>
              </w:rPr>
              <w:t>S.</w:t>
            </w:r>
            <w:r w:rsidR="00256E48">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rsidR="007332EE" w:rsidRPr="0042378B" w:rsidRDefault="007332EE" w:rsidP="0042378B">
            <w:pPr>
              <w:widowControl w:val="0"/>
              <w:overflowPunct w:val="0"/>
              <w:autoSpaceDE w:val="0"/>
              <w:autoSpaceDN w:val="0"/>
              <w:adjustRightInd w:val="0"/>
              <w:jc w:val="both"/>
              <w:rPr>
                <w:sz w:val="18"/>
              </w:rPr>
            </w:pPr>
          </w:p>
          <w:p w:rsidR="00663A1D" w:rsidRPr="0042378B" w:rsidRDefault="0042378B" w:rsidP="00E50C7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rsidR="0042378B" w:rsidRPr="00756978" w:rsidRDefault="00C93DC5" w:rsidP="003350CE">
            <w:pPr>
              <w:widowControl w:val="0"/>
              <w:overflowPunct w:val="0"/>
              <w:autoSpaceDE w:val="0"/>
              <w:autoSpaceDN w:val="0"/>
              <w:adjustRightInd w:val="0"/>
              <w:spacing w:after="120"/>
              <w:jc w:val="both"/>
              <w:rPr>
                <w:rFonts w:cstheme="minorHAnsi"/>
                <w:color w:val="000000" w:themeColor="text1"/>
                <w:sz w:val="18"/>
              </w:rPr>
            </w:pPr>
            <w:r w:rsidRPr="00756978">
              <w:rPr>
                <w:rFonts w:cstheme="minorHAnsi"/>
                <w:color w:val="000000" w:themeColor="text1"/>
                <w:sz w:val="18"/>
              </w:rPr>
              <w:t>De acuerdo a lo informado por el titular</w:t>
            </w:r>
            <w:r w:rsidR="00B74797" w:rsidRPr="00756978">
              <w:rPr>
                <w:rFonts w:cstheme="minorHAnsi"/>
                <w:color w:val="000000" w:themeColor="text1"/>
                <w:sz w:val="18"/>
              </w:rPr>
              <w:t xml:space="preserve">, </w:t>
            </w:r>
            <w:r w:rsidR="004F3A05" w:rsidRPr="00756978">
              <w:rPr>
                <w:rFonts w:cstheme="minorHAnsi"/>
                <w:color w:val="000000" w:themeColor="text1"/>
                <w:sz w:val="18"/>
              </w:rPr>
              <w:t xml:space="preserve">la unidad fiscalizable </w:t>
            </w:r>
            <w:r w:rsidR="00FF58B5" w:rsidRPr="00756978">
              <w:rPr>
                <w:rFonts w:cstheme="minorHAnsi"/>
                <w:color w:val="000000" w:themeColor="text1"/>
                <w:sz w:val="18"/>
              </w:rPr>
              <w:t>p</w:t>
            </w:r>
            <w:r w:rsidRPr="00756978">
              <w:rPr>
                <w:rFonts w:cstheme="minorHAnsi"/>
                <w:color w:val="000000" w:themeColor="text1"/>
                <w:sz w:val="18"/>
              </w:rPr>
              <w:t>osee</w:t>
            </w:r>
            <w:r w:rsidR="00971CAF" w:rsidRPr="00756978">
              <w:rPr>
                <w:rFonts w:cstheme="minorHAnsi"/>
                <w:color w:val="000000" w:themeColor="text1"/>
                <w:sz w:val="18"/>
              </w:rPr>
              <w:t xml:space="preserve"> 2</w:t>
            </w:r>
            <w:r w:rsidRPr="00756978">
              <w:rPr>
                <w:rFonts w:cstheme="minorHAnsi"/>
                <w:color w:val="000000" w:themeColor="text1"/>
                <w:sz w:val="18"/>
              </w:rPr>
              <w:t xml:space="preserve"> fuentes estacionarias afectas a las exigencias para material particulado establecidas en el Plan de Prevención y Descontaminación de la Región Metropolitana y la Norma de Emisión de MP. </w:t>
            </w:r>
          </w:p>
          <w:p w:rsidR="00C93DC5" w:rsidRPr="00756978" w:rsidRDefault="007332EE" w:rsidP="003350CE">
            <w:pPr>
              <w:widowControl w:val="0"/>
              <w:overflowPunct w:val="0"/>
              <w:autoSpaceDE w:val="0"/>
              <w:autoSpaceDN w:val="0"/>
              <w:adjustRightInd w:val="0"/>
              <w:spacing w:after="120"/>
              <w:jc w:val="both"/>
              <w:rPr>
                <w:rFonts w:cstheme="minorHAnsi"/>
                <w:color w:val="000000" w:themeColor="text1"/>
                <w:sz w:val="18"/>
              </w:rPr>
            </w:pPr>
            <w:r w:rsidRPr="00756978">
              <w:rPr>
                <w:rFonts w:cstheme="minorHAnsi"/>
                <w:color w:val="000000" w:themeColor="text1"/>
                <w:sz w:val="18"/>
              </w:rPr>
              <w:t>Todas las fuentes afectas a las exigencias de material particulado corresponden a fuentes estacionarias puntuales</w:t>
            </w:r>
            <w:r w:rsidR="00C93DC5" w:rsidRPr="00756978">
              <w:rPr>
                <w:rFonts w:cstheme="minorHAnsi"/>
                <w:color w:val="000000" w:themeColor="text1"/>
                <w:sz w:val="18"/>
              </w:rPr>
              <w:t xml:space="preserve">.  En la </w:t>
            </w:r>
            <w:r w:rsidR="00B96C1B" w:rsidRPr="00756978">
              <w:rPr>
                <w:rFonts w:cstheme="minorHAnsi"/>
                <w:color w:val="000000" w:themeColor="text1"/>
                <w:sz w:val="18"/>
              </w:rPr>
              <w:t>T</w:t>
            </w:r>
            <w:r w:rsidR="00C93DC5" w:rsidRPr="00756978">
              <w:rPr>
                <w:rFonts w:cstheme="minorHAnsi"/>
                <w:color w:val="000000" w:themeColor="text1"/>
                <w:sz w:val="18"/>
              </w:rPr>
              <w:t xml:space="preserve">abla </w:t>
            </w:r>
            <w:r w:rsidR="00AC353D" w:rsidRPr="00756978">
              <w:rPr>
                <w:rFonts w:cstheme="minorHAnsi"/>
                <w:color w:val="000000" w:themeColor="text1"/>
                <w:sz w:val="18"/>
              </w:rPr>
              <w:t>N°1</w:t>
            </w:r>
            <w:r w:rsidR="00663A1D" w:rsidRPr="00756978">
              <w:rPr>
                <w:rFonts w:cstheme="minorHAnsi"/>
                <w:color w:val="000000" w:themeColor="text1"/>
                <w:sz w:val="18"/>
              </w:rPr>
              <w:t xml:space="preserve"> se presenta el registro de los informes revisados</w:t>
            </w:r>
            <w:r w:rsidR="00192A4D" w:rsidRPr="00756978">
              <w:rPr>
                <w:rFonts w:cstheme="minorHAnsi"/>
                <w:color w:val="000000" w:themeColor="text1"/>
                <w:sz w:val="18"/>
              </w:rPr>
              <w:t xml:space="preserve"> de las fuentes reportadas</w:t>
            </w:r>
            <w:r w:rsidR="00663A1D" w:rsidRPr="00756978">
              <w:rPr>
                <w:rFonts w:cstheme="minorHAnsi"/>
                <w:color w:val="000000" w:themeColor="text1"/>
                <w:sz w:val="18"/>
              </w:rPr>
              <w:t xml:space="preserve">. </w:t>
            </w:r>
          </w:p>
          <w:p w:rsidR="00663A1D" w:rsidRPr="00756978" w:rsidRDefault="00663A1D" w:rsidP="003350CE">
            <w:pPr>
              <w:widowControl w:val="0"/>
              <w:overflowPunct w:val="0"/>
              <w:autoSpaceDE w:val="0"/>
              <w:autoSpaceDN w:val="0"/>
              <w:adjustRightInd w:val="0"/>
              <w:spacing w:after="120"/>
              <w:jc w:val="both"/>
              <w:rPr>
                <w:rFonts w:cstheme="minorHAnsi"/>
                <w:i/>
                <w:color w:val="000000" w:themeColor="text1"/>
                <w:sz w:val="18"/>
              </w:rPr>
            </w:pPr>
            <w:r w:rsidRPr="00756978">
              <w:rPr>
                <w:rFonts w:cstheme="minorHAnsi"/>
                <w:i/>
                <w:color w:val="000000" w:themeColor="text1"/>
                <w:sz w:val="18"/>
              </w:rPr>
              <w:t xml:space="preserve">Se pudo constatar que </w:t>
            </w:r>
            <w:r w:rsidR="00640A28" w:rsidRPr="00756978">
              <w:rPr>
                <w:rFonts w:cstheme="minorHAnsi"/>
                <w:i/>
                <w:color w:val="000000" w:themeColor="text1"/>
                <w:sz w:val="18"/>
              </w:rPr>
              <w:t xml:space="preserve">todas las </w:t>
            </w:r>
            <w:r w:rsidRPr="00756978">
              <w:rPr>
                <w:rFonts w:cstheme="minorHAnsi"/>
                <w:i/>
                <w:color w:val="000000" w:themeColor="text1"/>
                <w:sz w:val="18"/>
              </w:rPr>
              <w:t>fuentes</w:t>
            </w:r>
            <w:r w:rsidR="00192A4D" w:rsidRPr="00756978">
              <w:rPr>
                <w:rFonts w:cstheme="minorHAnsi"/>
                <w:i/>
                <w:color w:val="000000" w:themeColor="text1"/>
                <w:sz w:val="18"/>
              </w:rPr>
              <w:t xml:space="preserve"> reportadas,</w:t>
            </w:r>
            <w:r w:rsidRPr="00756978">
              <w:rPr>
                <w:rFonts w:cstheme="minorHAnsi"/>
                <w:i/>
                <w:color w:val="000000" w:themeColor="text1"/>
                <w:sz w:val="18"/>
              </w:rPr>
              <w:t xml:space="preserve"> presentan informes de muestre</w:t>
            </w:r>
            <w:r w:rsidR="00005475" w:rsidRPr="00756978">
              <w:rPr>
                <w:rFonts w:cstheme="minorHAnsi"/>
                <w:i/>
                <w:color w:val="000000" w:themeColor="text1"/>
                <w:sz w:val="18"/>
              </w:rPr>
              <w:t>o</w:t>
            </w:r>
            <w:r w:rsidRPr="00756978">
              <w:rPr>
                <w:rFonts w:cstheme="minorHAnsi"/>
                <w:i/>
                <w:color w:val="000000" w:themeColor="text1"/>
                <w:sz w:val="18"/>
              </w:rPr>
              <w:t xml:space="preserve"> de MP acreditando que </w:t>
            </w:r>
            <w:r w:rsidR="00000886" w:rsidRPr="00756978">
              <w:rPr>
                <w:rFonts w:cstheme="minorHAnsi"/>
                <w:i/>
                <w:color w:val="000000" w:themeColor="text1"/>
                <w:sz w:val="18"/>
              </w:rPr>
              <w:t>No</w:t>
            </w:r>
            <w:r w:rsidRPr="00756978">
              <w:rPr>
                <w:rFonts w:cstheme="minorHAnsi"/>
                <w:i/>
                <w:color w:val="000000" w:themeColor="text1"/>
                <w:sz w:val="18"/>
              </w:rPr>
              <w:t xml:space="preserve"> superan los límites de concentración establecidos en el Art. 4 para fuentes puntuales</w:t>
            </w:r>
            <w:r w:rsidR="00000886" w:rsidRPr="00756978">
              <w:rPr>
                <w:rFonts w:cstheme="minorHAnsi"/>
                <w:i/>
                <w:color w:val="000000" w:themeColor="text1"/>
                <w:sz w:val="18"/>
              </w:rPr>
              <w:t xml:space="preserve"> (</w:t>
            </w:r>
            <w:r w:rsidRPr="00756978">
              <w:rPr>
                <w:rFonts w:cstheme="minorHAnsi"/>
                <w:i/>
                <w:color w:val="000000" w:themeColor="text1"/>
                <w:sz w:val="18"/>
              </w:rPr>
              <w:t xml:space="preserve">es decir </w:t>
            </w:r>
            <w:r w:rsidR="00000886" w:rsidRPr="00756978">
              <w:rPr>
                <w:rFonts w:cstheme="minorHAnsi"/>
                <w:i/>
                <w:color w:val="000000" w:themeColor="text1"/>
                <w:sz w:val="18"/>
              </w:rPr>
              <w:t xml:space="preserve">fuentes </w:t>
            </w:r>
            <w:r w:rsidRPr="00756978">
              <w:rPr>
                <w:rFonts w:cstheme="minorHAnsi"/>
                <w:i/>
                <w:color w:val="000000" w:themeColor="text1"/>
                <w:sz w:val="18"/>
              </w:rPr>
              <w:t xml:space="preserve">cuyo flujo volumétrico (caudal) de emisión es superior </w:t>
            </w:r>
            <w:r w:rsidR="00754A29" w:rsidRPr="00756978">
              <w:rPr>
                <w:rFonts w:cstheme="minorHAnsi"/>
                <w:i/>
                <w:color w:val="000000" w:themeColor="text1"/>
                <w:sz w:val="18"/>
              </w:rPr>
              <w:t>o igual a mil metros cúbicos por hora bajo condiciones estándar,</w:t>
            </w:r>
            <w:r w:rsidR="00000886" w:rsidRPr="00756978">
              <w:rPr>
                <w:rFonts w:cstheme="minorHAnsi"/>
                <w:i/>
                <w:color w:val="000000" w:themeColor="text1"/>
                <w:sz w:val="18"/>
              </w:rPr>
              <w:t xml:space="preserve"> medidos a plena carga).</w:t>
            </w:r>
          </w:p>
          <w:p w:rsidR="00665625" w:rsidRPr="00756978" w:rsidRDefault="00665625" w:rsidP="00000886">
            <w:pPr>
              <w:widowControl w:val="0"/>
              <w:overflowPunct w:val="0"/>
              <w:autoSpaceDE w:val="0"/>
              <w:autoSpaceDN w:val="0"/>
              <w:adjustRightInd w:val="0"/>
              <w:spacing w:after="120"/>
              <w:jc w:val="both"/>
              <w:rPr>
                <w:rFonts w:cstheme="minorHAnsi"/>
                <w:sz w:val="18"/>
              </w:rPr>
            </w:pPr>
          </w:p>
        </w:tc>
      </w:tr>
    </w:tbl>
    <w:p w:rsidR="00663A1D" w:rsidRDefault="00663A1D"/>
    <w:p w:rsidR="00DC330A" w:rsidRDefault="00DC330A"/>
    <w:p w:rsidR="00DC330A" w:rsidRDefault="00DC330A"/>
    <w:p w:rsidR="00413381" w:rsidRDefault="00413381"/>
    <w:tbl>
      <w:tblPr>
        <w:tblStyle w:val="Tablaconcuadrcula"/>
        <w:tblW w:w="0" w:type="auto"/>
        <w:tblLook w:val="04A0" w:firstRow="1" w:lastRow="0" w:firstColumn="1" w:lastColumn="0" w:noHBand="0" w:noVBand="1"/>
      </w:tblPr>
      <w:tblGrid>
        <w:gridCol w:w="13562"/>
      </w:tblGrid>
      <w:tr w:rsidR="00DC330A" w:rsidTr="00FF58B5">
        <w:tc>
          <w:tcPr>
            <w:tcW w:w="13562" w:type="dxa"/>
          </w:tcPr>
          <w:p w:rsidR="00DC330A" w:rsidRDefault="00DC330A" w:rsidP="00B532EA">
            <w:pPr>
              <w:jc w:val="center"/>
            </w:pPr>
            <w:r w:rsidRPr="001A526B">
              <w:rPr>
                <w:rFonts w:eastAsia="Times New Roman"/>
                <w:b/>
                <w:bCs/>
                <w:color w:val="000000"/>
                <w:lang w:eastAsia="es-CL"/>
              </w:rPr>
              <w:lastRenderedPageBreak/>
              <w:t>Registros</w:t>
            </w:r>
          </w:p>
        </w:tc>
      </w:tr>
      <w:tr w:rsidR="00DC330A" w:rsidTr="00FF58B5">
        <w:tc>
          <w:tcPr>
            <w:tcW w:w="13562" w:type="dxa"/>
          </w:tcPr>
          <w:p w:rsidR="00DC330A" w:rsidRDefault="00A1278D" w:rsidP="00FF58B5">
            <w:r>
              <w:t>A continuación, se presenta</w:t>
            </w:r>
            <w:r w:rsidR="00DC330A">
              <w:t xml:space="preserve">n los informes revisados </w:t>
            </w:r>
            <w:r>
              <w:t xml:space="preserve">de muestreo </w:t>
            </w:r>
            <w:r w:rsidR="00DC330A">
              <w:t xml:space="preserve">isocinético de material particulado. </w:t>
            </w:r>
          </w:p>
          <w:p w:rsidR="00DC330A" w:rsidRDefault="00DC330A" w:rsidP="00FF58B5"/>
          <w:p w:rsidR="00AC353D" w:rsidRPr="00760557" w:rsidRDefault="00AC353D"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4201AA">
              <w:rPr>
                <w:noProof/>
                <w:color w:val="auto"/>
              </w:rPr>
              <w:t>1</w:t>
            </w:r>
            <w:r w:rsidRPr="00EA0656">
              <w:rPr>
                <w:color w:val="auto"/>
              </w:rPr>
              <w:fldChar w:fldCharType="end"/>
            </w:r>
            <w:r w:rsidRPr="00EA0656">
              <w:rPr>
                <w:color w:val="auto"/>
              </w:rPr>
              <w:t>: informes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DC330A" w:rsidRPr="00AF08F0" w:rsidTr="00EA0656">
              <w:trPr>
                <w:trHeight w:val="670"/>
                <w:tblHeader/>
                <w:jc w:val="center"/>
              </w:trPr>
              <w:tc>
                <w:tcPr>
                  <w:tcW w:w="169"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bookmarkStart w:id="66" w:name="_Hlk496085662"/>
                  <w:proofErr w:type="spellStart"/>
                  <w:r w:rsidRPr="00DD28A5">
                    <w:rPr>
                      <w:b/>
                      <w:bCs/>
                      <w:sz w:val="18"/>
                      <w:szCs w:val="20"/>
                      <w:lang w:val="es-ES"/>
                    </w:rPr>
                    <w:t>N°</w:t>
                  </w:r>
                  <w:proofErr w:type="spellEnd"/>
                </w:p>
              </w:tc>
              <w:tc>
                <w:tcPr>
                  <w:tcW w:w="1330"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w:t>
                  </w:r>
                  <w:r w:rsidR="0028787D">
                    <w:rPr>
                      <w:b/>
                      <w:bCs/>
                      <w:sz w:val="18"/>
                      <w:szCs w:val="20"/>
                      <w:lang w:val="es-ES"/>
                    </w:rPr>
                    <w:t xml:space="preserve"> (promedio)</w:t>
                  </w:r>
                </w:p>
              </w:tc>
              <w:tc>
                <w:tcPr>
                  <w:tcW w:w="48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Valor de último muestreo MP</w:t>
                  </w:r>
                  <w:r w:rsidR="00A1278D">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sidRPr="00001B0C">
                    <w:rPr>
                      <w:sz w:val="18"/>
                      <w:szCs w:val="18"/>
                      <w:lang w:val="es-ES"/>
                    </w:rPr>
                    <w:t>1</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sidRPr="00047E5A">
                    <w:rPr>
                      <w:sz w:val="18"/>
                      <w:szCs w:val="18"/>
                    </w:rPr>
                    <w:t>Informe de Muestreo Isocinético de Material Part</w:t>
                  </w:r>
                  <w:r>
                    <w:rPr>
                      <w:sz w:val="18"/>
                      <w:szCs w:val="18"/>
                    </w:rPr>
                    <w:t>iculado CH-5</w:t>
                  </w:r>
                </w:p>
              </w:tc>
              <w:tc>
                <w:tcPr>
                  <w:tcW w:w="693" w:type="pct"/>
                  <w:vAlign w:val="center"/>
                </w:tcPr>
                <w:p w:rsidR="00DC330A" w:rsidRPr="00047E5A" w:rsidRDefault="00DC330A" w:rsidP="00FF58B5">
                  <w:pPr>
                    <w:jc w:val="center"/>
                    <w:rPr>
                      <w:sz w:val="18"/>
                      <w:szCs w:val="18"/>
                    </w:rPr>
                  </w:pPr>
                  <w:r w:rsidRPr="007F73D0">
                    <w:rPr>
                      <w:sz w:val="18"/>
                      <w:szCs w:val="18"/>
                    </w:rPr>
                    <w:t>PR-</w:t>
                  </w:r>
                  <w:r w:rsidR="00687C58">
                    <w:rPr>
                      <w:sz w:val="18"/>
                      <w:szCs w:val="18"/>
                    </w:rPr>
                    <w:t>7160</w:t>
                  </w:r>
                </w:p>
              </w:tc>
              <w:tc>
                <w:tcPr>
                  <w:tcW w:w="575" w:type="pct"/>
                </w:tcPr>
                <w:p w:rsidR="00DC330A" w:rsidRPr="00001B0C" w:rsidRDefault="00DC330A" w:rsidP="00FF58B5">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DC330A" w:rsidRPr="00001B0C" w:rsidRDefault="00DC330A" w:rsidP="00FF58B5">
                  <w:pPr>
                    <w:jc w:val="center"/>
                    <w:rPr>
                      <w:sz w:val="18"/>
                      <w:szCs w:val="18"/>
                      <w:lang w:val="es-ES"/>
                    </w:rPr>
                  </w:pPr>
                  <w:r>
                    <w:rPr>
                      <w:sz w:val="18"/>
                      <w:szCs w:val="18"/>
                      <w:lang w:val="es-ES"/>
                    </w:rPr>
                    <w:t>Petróleo Diesel</w:t>
                  </w:r>
                </w:p>
              </w:tc>
              <w:tc>
                <w:tcPr>
                  <w:tcW w:w="529" w:type="pct"/>
                  <w:vAlign w:val="center"/>
                </w:tcPr>
                <w:p w:rsidR="00DC330A" w:rsidRPr="00001B0C" w:rsidRDefault="00687C58" w:rsidP="00FF58B5">
                  <w:pPr>
                    <w:jc w:val="center"/>
                    <w:rPr>
                      <w:sz w:val="18"/>
                      <w:szCs w:val="18"/>
                      <w:lang w:val="es-ES"/>
                    </w:rPr>
                  </w:pPr>
                  <w:r>
                    <w:rPr>
                      <w:sz w:val="18"/>
                      <w:szCs w:val="18"/>
                      <w:lang w:val="es-ES"/>
                    </w:rPr>
                    <w:t>1.582</w:t>
                  </w:r>
                </w:p>
              </w:tc>
              <w:tc>
                <w:tcPr>
                  <w:tcW w:w="485" w:type="pct"/>
                </w:tcPr>
                <w:p w:rsidR="00DC330A" w:rsidRPr="00001B0C" w:rsidRDefault="00687C58" w:rsidP="00FF58B5">
                  <w:pPr>
                    <w:jc w:val="center"/>
                    <w:rPr>
                      <w:sz w:val="18"/>
                      <w:szCs w:val="18"/>
                      <w:lang w:val="es-ES"/>
                    </w:rPr>
                  </w:pPr>
                  <w:r>
                    <w:rPr>
                      <w:sz w:val="18"/>
                      <w:szCs w:val="18"/>
                      <w:lang w:val="es-ES"/>
                    </w:rPr>
                    <w:t>23</w:t>
                  </w:r>
                  <w:r w:rsidR="00DC330A">
                    <w:rPr>
                      <w:sz w:val="18"/>
                      <w:szCs w:val="18"/>
                      <w:lang w:val="es-ES"/>
                    </w:rPr>
                    <w:t>-0</w:t>
                  </w:r>
                  <w:r>
                    <w:rPr>
                      <w:sz w:val="18"/>
                      <w:szCs w:val="18"/>
                      <w:lang w:val="es-ES"/>
                    </w:rPr>
                    <w:t>2</w:t>
                  </w:r>
                  <w:r w:rsidR="00DC330A">
                    <w:rPr>
                      <w:sz w:val="18"/>
                      <w:szCs w:val="18"/>
                      <w:lang w:val="es-ES"/>
                    </w:rPr>
                    <w:t>-17</w:t>
                  </w:r>
                </w:p>
              </w:tc>
              <w:tc>
                <w:tcPr>
                  <w:tcW w:w="571" w:type="pct"/>
                </w:tcPr>
                <w:p w:rsidR="00DC330A" w:rsidRPr="00001B0C" w:rsidRDefault="00687C58" w:rsidP="00FF58B5">
                  <w:pPr>
                    <w:jc w:val="center"/>
                    <w:rPr>
                      <w:sz w:val="18"/>
                      <w:szCs w:val="18"/>
                      <w:lang w:val="es-ES"/>
                    </w:rPr>
                  </w:pPr>
                  <w:r>
                    <w:rPr>
                      <w:sz w:val="18"/>
                      <w:szCs w:val="18"/>
                      <w:lang w:val="es-ES"/>
                    </w:rPr>
                    <w:t>38,</w:t>
                  </w:r>
                  <w:r w:rsidR="00DC330A">
                    <w:rPr>
                      <w:sz w:val="18"/>
                      <w:szCs w:val="18"/>
                      <w:lang w:val="es-ES"/>
                    </w:rPr>
                    <w:t>9</w:t>
                  </w:r>
                </w:p>
              </w:tc>
            </w:tr>
            <w:tr w:rsidR="00687C58" w:rsidRPr="00001B0C" w:rsidTr="00EA0656">
              <w:trPr>
                <w:trHeight w:val="283"/>
                <w:jc w:val="center"/>
              </w:trPr>
              <w:tc>
                <w:tcPr>
                  <w:tcW w:w="169" w:type="pct"/>
                  <w:tcMar>
                    <w:top w:w="0" w:type="dxa"/>
                    <w:left w:w="108" w:type="dxa"/>
                    <w:bottom w:w="0" w:type="dxa"/>
                    <w:right w:w="108" w:type="dxa"/>
                  </w:tcMar>
                  <w:vAlign w:val="center"/>
                </w:tcPr>
                <w:p w:rsidR="00687C58" w:rsidRPr="00001B0C" w:rsidRDefault="00687C58" w:rsidP="00687C58">
                  <w:pPr>
                    <w:overflowPunct w:val="0"/>
                    <w:autoSpaceDE w:val="0"/>
                    <w:autoSpaceDN w:val="0"/>
                    <w:jc w:val="center"/>
                    <w:rPr>
                      <w:sz w:val="18"/>
                      <w:szCs w:val="18"/>
                      <w:lang w:val="es-ES"/>
                    </w:rPr>
                  </w:pPr>
                  <w:r>
                    <w:rPr>
                      <w:sz w:val="18"/>
                      <w:szCs w:val="18"/>
                      <w:lang w:val="es-ES"/>
                    </w:rPr>
                    <w:t>2</w:t>
                  </w:r>
                </w:p>
              </w:tc>
              <w:tc>
                <w:tcPr>
                  <w:tcW w:w="1330" w:type="pct"/>
                  <w:tcMar>
                    <w:top w:w="0" w:type="dxa"/>
                    <w:left w:w="108" w:type="dxa"/>
                    <w:bottom w:w="0" w:type="dxa"/>
                    <w:right w:w="108" w:type="dxa"/>
                  </w:tcMar>
                  <w:vAlign w:val="center"/>
                </w:tcPr>
                <w:p w:rsidR="00687C58" w:rsidRPr="00291C6C" w:rsidRDefault="00687C58" w:rsidP="00687C58">
                  <w:pPr>
                    <w:rPr>
                      <w:sz w:val="18"/>
                      <w:szCs w:val="18"/>
                    </w:rPr>
                  </w:pPr>
                  <w:r w:rsidRPr="00291C6C">
                    <w:rPr>
                      <w:sz w:val="18"/>
                      <w:szCs w:val="18"/>
                    </w:rPr>
                    <w:t>Informe de Muestreo Isocinético de Material Particulado CH-5</w:t>
                  </w:r>
                </w:p>
              </w:tc>
              <w:tc>
                <w:tcPr>
                  <w:tcW w:w="693" w:type="pct"/>
                  <w:vAlign w:val="center"/>
                </w:tcPr>
                <w:p w:rsidR="00687C58" w:rsidRPr="00291C6C" w:rsidRDefault="00687C58" w:rsidP="00687C58">
                  <w:pPr>
                    <w:jc w:val="center"/>
                    <w:rPr>
                      <w:sz w:val="18"/>
                      <w:szCs w:val="18"/>
                      <w:lang w:val="es-ES"/>
                    </w:rPr>
                  </w:pPr>
                  <w:r>
                    <w:rPr>
                      <w:sz w:val="18"/>
                      <w:szCs w:val="18"/>
                      <w:lang w:val="es-ES"/>
                    </w:rPr>
                    <w:t>PR-7161</w:t>
                  </w:r>
                </w:p>
              </w:tc>
              <w:tc>
                <w:tcPr>
                  <w:tcW w:w="575" w:type="pct"/>
                </w:tcPr>
                <w:p w:rsidR="00687C58" w:rsidRPr="00001B0C" w:rsidRDefault="00687C58" w:rsidP="00687C58">
                  <w:pPr>
                    <w:jc w:val="center"/>
                    <w:rPr>
                      <w:sz w:val="18"/>
                      <w:szCs w:val="18"/>
                      <w:lang w:val="es-ES"/>
                    </w:rPr>
                  </w:pPr>
                  <w:r>
                    <w:rPr>
                      <w:sz w:val="18"/>
                      <w:szCs w:val="18"/>
                      <w:lang w:val="es-ES"/>
                    </w:rPr>
                    <w:t>Grupo Electrógeno</w:t>
                  </w:r>
                </w:p>
              </w:tc>
              <w:tc>
                <w:tcPr>
                  <w:tcW w:w="647" w:type="pct"/>
                  <w:shd w:val="clear" w:color="auto" w:fill="auto"/>
                  <w:tcMar>
                    <w:top w:w="0" w:type="dxa"/>
                    <w:left w:w="108" w:type="dxa"/>
                    <w:bottom w:w="0" w:type="dxa"/>
                    <w:right w:w="108" w:type="dxa"/>
                  </w:tcMar>
                  <w:vAlign w:val="center"/>
                </w:tcPr>
                <w:p w:rsidR="00687C58" w:rsidRPr="00001B0C" w:rsidRDefault="00687C58" w:rsidP="00687C58">
                  <w:pPr>
                    <w:jc w:val="center"/>
                    <w:rPr>
                      <w:sz w:val="18"/>
                      <w:szCs w:val="18"/>
                      <w:lang w:val="es-ES"/>
                    </w:rPr>
                  </w:pPr>
                  <w:r>
                    <w:rPr>
                      <w:sz w:val="18"/>
                      <w:szCs w:val="18"/>
                      <w:lang w:val="es-ES"/>
                    </w:rPr>
                    <w:t>Petróleo Diesel</w:t>
                  </w:r>
                </w:p>
              </w:tc>
              <w:tc>
                <w:tcPr>
                  <w:tcW w:w="529" w:type="pct"/>
                  <w:vAlign w:val="center"/>
                </w:tcPr>
                <w:p w:rsidR="00687C58" w:rsidRPr="00001B0C" w:rsidRDefault="00687C58" w:rsidP="00687C58">
                  <w:pPr>
                    <w:jc w:val="center"/>
                    <w:rPr>
                      <w:sz w:val="18"/>
                      <w:szCs w:val="18"/>
                      <w:lang w:val="es-ES"/>
                    </w:rPr>
                  </w:pPr>
                  <w:r>
                    <w:rPr>
                      <w:sz w:val="18"/>
                      <w:szCs w:val="18"/>
                      <w:lang w:val="es-ES"/>
                    </w:rPr>
                    <w:t>2.332</w:t>
                  </w:r>
                </w:p>
              </w:tc>
              <w:tc>
                <w:tcPr>
                  <w:tcW w:w="485" w:type="pct"/>
                </w:tcPr>
                <w:p w:rsidR="00687C58" w:rsidRPr="00001B0C" w:rsidRDefault="00687C58" w:rsidP="00687C58">
                  <w:pPr>
                    <w:jc w:val="center"/>
                    <w:rPr>
                      <w:sz w:val="18"/>
                      <w:szCs w:val="18"/>
                      <w:lang w:val="es-ES"/>
                    </w:rPr>
                  </w:pPr>
                  <w:r>
                    <w:rPr>
                      <w:sz w:val="18"/>
                      <w:szCs w:val="18"/>
                      <w:lang w:val="es-ES"/>
                    </w:rPr>
                    <w:t>19-07-17</w:t>
                  </w:r>
                </w:p>
              </w:tc>
              <w:tc>
                <w:tcPr>
                  <w:tcW w:w="571" w:type="pct"/>
                </w:tcPr>
                <w:p w:rsidR="00687C58" w:rsidRPr="00001B0C" w:rsidRDefault="00687C58" w:rsidP="00687C58">
                  <w:pPr>
                    <w:jc w:val="center"/>
                    <w:rPr>
                      <w:sz w:val="18"/>
                      <w:szCs w:val="18"/>
                      <w:lang w:val="es-ES"/>
                    </w:rPr>
                  </w:pPr>
                  <w:r>
                    <w:rPr>
                      <w:sz w:val="18"/>
                      <w:szCs w:val="18"/>
                      <w:lang w:val="es-ES"/>
                    </w:rPr>
                    <w:t>102,1</w:t>
                  </w:r>
                </w:p>
              </w:tc>
            </w:tr>
          </w:tbl>
          <w:bookmarkEnd w:id="66"/>
          <w:p w:rsidR="00DC330A" w:rsidRPr="00ED6483" w:rsidRDefault="00A1278D" w:rsidP="00FF58B5">
            <w:pPr>
              <w:rPr>
                <w:lang w:val="es-CL"/>
              </w:rPr>
            </w:pPr>
            <w:r>
              <w:rPr>
                <w:lang w:val="es-CL"/>
              </w:rPr>
              <w:t>*Valor corregido.</w:t>
            </w:r>
          </w:p>
          <w:p w:rsidR="00DC330A" w:rsidRDefault="00DC330A" w:rsidP="00FF58B5"/>
        </w:tc>
      </w:tr>
    </w:tbl>
    <w:p w:rsidR="00C93DC5" w:rsidRDefault="00C93DC5"/>
    <w:p w:rsidR="00A65991" w:rsidRDefault="00A65991" w:rsidP="00B532EA">
      <w:pPr>
        <w:pStyle w:val="Ttulo1"/>
        <w:ind w:left="567" w:hanging="567"/>
      </w:pPr>
      <w:bookmarkStart w:id="67" w:name="_Toc499045910"/>
      <w:r>
        <w:t>Forma de acreditar la emisión de MP</w:t>
      </w:r>
      <w:bookmarkEnd w:id="67"/>
    </w:p>
    <w:p w:rsidR="00A65991" w:rsidRPr="00B532EA" w:rsidRDefault="00A65991" w:rsidP="00B532EA">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w:t>
            </w:r>
            <w:proofErr w:type="spellStart"/>
            <w:r w:rsidRPr="0042378B">
              <w:rPr>
                <w:sz w:val="18"/>
              </w:rPr>
              <w:t>N°</w:t>
            </w:r>
            <w:proofErr w:type="spellEnd"/>
            <w:r w:rsidRPr="0042378B">
              <w:rPr>
                <w:sz w:val="18"/>
              </w:rPr>
              <w:t xml:space="preserve"> 32 de 1990 del Ministerio de Salud, y en el numerando 2° del decreto N°322 de 1991, del mismo Ministerio.</w:t>
            </w:r>
          </w:p>
          <w:p w:rsidR="00A6121B" w:rsidRPr="0042378B" w:rsidRDefault="00A6121B" w:rsidP="0042378B">
            <w:pPr>
              <w:widowControl w:val="0"/>
              <w:overflowPunct w:val="0"/>
              <w:autoSpaceDE w:val="0"/>
              <w:autoSpaceDN w:val="0"/>
              <w:adjustRightInd w:val="0"/>
              <w:jc w:val="both"/>
              <w:rPr>
                <w:sz w:val="18"/>
              </w:rPr>
            </w:pPr>
          </w:p>
          <w:p w:rsidR="0042378B" w:rsidRPr="0042378B" w:rsidRDefault="0042378B" w:rsidP="005C158E">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rFonts w:asciiTheme="minorHAnsi" w:hAnsiTheme="minorHAnsi" w:cstheme="minorBidi"/>
                <w:b/>
                <w:sz w:val="18"/>
              </w:rPr>
              <w:t xml:space="preserve">. </w:t>
            </w:r>
          </w:p>
          <w:p w:rsidR="0042378B" w:rsidRDefault="0042378B" w:rsidP="005C158E">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rsidR="00A6121B" w:rsidRPr="0042378B" w:rsidRDefault="00A6121B" w:rsidP="005C158E">
            <w:pPr>
              <w:autoSpaceDE w:val="0"/>
              <w:autoSpaceDN w:val="0"/>
              <w:adjustRightInd w:val="0"/>
              <w:jc w:val="both"/>
              <w:rPr>
                <w:sz w:val="18"/>
              </w:rPr>
            </w:pPr>
          </w:p>
          <w:p w:rsidR="0042378B" w:rsidRPr="00256E48" w:rsidRDefault="0042378B" w:rsidP="002201CF">
            <w:pPr>
              <w:jc w:val="both"/>
              <w:rPr>
                <w:b/>
                <w:sz w:val="18"/>
              </w:rPr>
            </w:pPr>
            <w:r w:rsidRPr="00256E48">
              <w:rPr>
                <w:b/>
                <w:sz w:val="18"/>
              </w:rPr>
              <w:t>Artículo 45 D.S. N°66/2009 MINSEGPRES</w:t>
            </w:r>
          </w:p>
          <w:p w:rsidR="0042378B" w:rsidRPr="0042378B" w:rsidRDefault="0042378B" w:rsidP="0042378B">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B04DB3" w:rsidRPr="00D07338" w:rsidRDefault="00B04DB3" w:rsidP="00885B35">
            <w:pPr>
              <w:widowControl w:val="0"/>
              <w:overflowPunct w:val="0"/>
              <w:autoSpaceDE w:val="0"/>
              <w:autoSpaceDN w:val="0"/>
              <w:adjustRightInd w:val="0"/>
              <w:jc w:val="both"/>
              <w:rPr>
                <w:sz w:val="18"/>
              </w:rPr>
            </w:pPr>
          </w:p>
        </w:tc>
        <w:tc>
          <w:tcPr>
            <w:tcW w:w="2598" w:type="pct"/>
            <w:vAlign w:val="center"/>
          </w:tcPr>
          <w:p w:rsidR="00B26E9A" w:rsidRPr="00EA0656" w:rsidRDefault="00646AE5" w:rsidP="00B26E9A">
            <w:pPr>
              <w:jc w:val="both"/>
              <w:rPr>
                <w:rFonts w:asciiTheme="minorHAnsi" w:hAnsiTheme="minorHAnsi"/>
                <w:color w:val="000000" w:themeColor="text1"/>
              </w:rPr>
            </w:pPr>
            <w:r w:rsidRPr="00EA0656">
              <w:rPr>
                <w:color w:val="000000" w:themeColor="text1"/>
              </w:rPr>
              <w:lastRenderedPageBreak/>
              <w:t>A continuación</w:t>
            </w:r>
            <w:r w:rsidR="00A6121B" w:rsidRPr="00EA0656">
              <w:rPr>
                <w:color w:val="000000" w:themeColor="text1"/>
              </w:rPr>
              <w:t>,</w:t>
            </w:r>
            <w:r w:rsidRPr="00EA0656">
              <w:rPr>
                <w:color w:val="000000" w:themeColor="text1"/>
              </w:rPr>
              <w:t xml:space="preserve"> se presenta una tabla resumen con el resultado del examen de información respecto de la forma de acreditar la emisión de Material Particulado para las fuentes registradas </w:t>
            </w:r>
            <w:r w:rsidR="00C048D9" w:rsidRPr="00EA0656">
              <w:rPr>
                <w:color w:val="000000" w:themeColor="text1"/>
              </w:rPr>
              <w:t xml:space="preserve">fiscalizadas </w:t>
            </w:r>
            <w:r w:rsidRPr="00EA0656">
              <w:rPr>
                <w:color w:val="000000" w:themeColor="text1"/>
              </w:rPr>
              <w:t>en la unidad fiscalizable.</w:t>
            </w:r>
          </w:p>
          <w:p w:rsidR="00646AE5" w:rsidRDefault="00646AE5" w:rsidP="00B26E9A">
            <w:pPr>
              <w:jc w:val="both"/>
              <w:rPr>
                <w:rFonts w:asciiTheme="minorHAnsi" w:hAnsiTheme="minorHAnsi"/>
                <w:i/>
                <w:color w:val="FF0000"/>
                <w:sz w:val="18"/>
                <w:szCs w:val="18"/>
              </w:rPr>
            </w:pPr>
          </w:p>
          <w:p w:rsidR="00BC3BF5" w:rsidRDefault="00BC3BF5"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4201AA">
              <w:rPr>
                <w:noProof/>
                <w:color w:val="auto"/>
              </w:rPr>
              <w:t>2</w:t>
            </w:r>
            <w:r w:rsidRPr="00EA0656">
              <w:rPr>
                <w:color w:val="auto"/>
              </w:rPr>
              <w:fldChar w:fldCharType="end"/>
            </w:r>
            <w:r w:rsidRPr="00EA0656">
              <w:rPr>
                <w:color w:val="auto"/>
              </w:rPr>
              <w:t xml:space="preserve">: </w:t>
            </w:r>
            <w:r w:rsidR="00043586">
              <w:rPr>
                <w:color w:val="auto"/>
              </w:rPr>
              <w:t>R</w:t>
            </w:r>
            <w:r w:rsidRPr="00EA0656">
              <w:rPr>
                <w:color w:val="auto"/>
              </w:rPr>
              <w:t>esumen de emisión de MP para fuentes fiscalizadas.</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B82621" w:rsidRPr="00B82621" w:rsidTr="00B532EA">
              <w:trPr>
                <w:trHeight w:val="300"/>
                <w:jc w:val="center"/>
              </w:trPr>
              <w:tc>
                <w:tcPr>
                  <w:tcW w:w="1200" w:type="dxa"/>
                  <w:vMerge w:val="restart"/>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p>
              </w:tc>
            </w:tr>
            <w:tr w:rsidR="00B82621" w:rsidRPr="00B82621" w:rsidTr="00B532EA">
              <w:trPr>
                <w:trHeight w:val="1200"/>
                <w:jc w:val="center"/>
              </w:trPr>
              <w:tc>
                <w:tcPr>
                  <w:tcW w:w="1200" w:type="dxa"/>
                  <w:vMerge/>
                  <w:vAlign w:val="center"/>
                  <w:hideMark/>
                </w:tcPr>
                <w:p w:rsidR="00B82621" w:rsidRPr="00B82621" w:rsidRDefault="00B82621" w:rsidP="00B82621">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rsidR="00B82621" w:rsidRPr="00B82621" w:rsidRDefault="00A6599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Es vigente el r</w:t>
                  </w:r>
                  <w:r w:rsidR="00B82621" w:rsidRPr="00B82621">
                    <w:rPr>
                      <w:rFonts w:ascii="Calibri" w:eastAsia="Times New Roman" w:hAnsi="Calibri" w:cs="Calibri"/>
                      <w:color w:val="000000"/>
                      <w:sz w:val="18"/>
                      <w:szCs w:val="18"/>
                      <w:lang w:eastAsia="es-CL"/>
                    </w:rPr>
                    <w:t xml:space="preserve">eporte </w:t>
                  </w:r>
                  <w:r w:rsidR="00B82621">
                    <w:rPr>
                      <w:rFonts w:ascii="Calibri" w:eastAsia="Times New Roman" w:hAnsi="Calibri" w:cs="Calibri"/>
                      <w:color w:val="000000"/>
                      <w:sz w:val="18"/>
                      <w:szCs w:val="18"/>
                      <w:lang w:eastAsia="es-CL"/>
                    </w:rPr>
                    <w:t>presentado</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CH-5</w:t>
                  </w:r>
                  <w:r w:rsidRPr="00B82621">
                    <w:rPr>
                      <w:rFonts w:ascii="Calibri" w:eastAsia="Times New Roman" w:hAnsi="Calibri" w:cs="Calibri"/>
                      <w:color w:val="000000"/>
                      <w:sz w:val="18"/>
                      <w:szCs w:val="18"/>
                      <w:lang w:eastAsia="es-CL"/>
                    </w:rPr>
                    <w:t xml:space="preserve"> </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xml:space="preserve">El muestreo es realizado por una ETFA </w:t>
                  </w:r>
                  <w:r w:rsidRPr="00B82621">
                    <w:rPr>
                      <w:rFonts w:ascii="Calibri" w:eastAsia="Times New Roman" w:hAnsi="Calibri" w:cs="Calibri"/>
                      <w:color w:val="000000"/>
                      <w:sz w:val="16"/>
                      <w:szCs w:val="16"/>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rPr>
                    <w:t>PR-</w:t>
                  </w:r>
                  <w:r w:rsidR="00756978">
                    <w:rPr>
                      <w:rFonts w:ascii="Calibri" w:hAnsi="Calibri" w:cs="Calibri"/>
                      <w:color w:val="000000"/>
                      <w:sz w:val="18"/>
                      <w:szCs w:val="18"/>
                    </w:rPr>
                    <w:t>7160</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F04C97"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r w:rsidR="00B82621"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756978"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w:t>
                  </w:r>
                  <w:r w:rsidR="00B82621">
                    <w:rPr>
                      <w:rFonts w:ascii="Calibri" w:hAnsi="Calibri" w:cs="Calibri"/>
                      <w:color w:val="000000"/>
                      <w:sz w:val="18"/>
                      <w:szCs w:val="18"/>
                      <w:lang w:val="es-ES"/>
                    </w:rPr>
                    <w:t>-</w:t>
                  </w:r>
                  <w:r>
                    <w:rPr>
                      <w:rFonts w:ascii="Calibri" w:hAnsi="Calibri" w:cs="Calibri"/>
                      <w:color w:val="000000"/>
                      <w:sz w:val="18"/>
                      <w:szCs w:val="18"/>
                      <w:lang w:val="es-ES"/>
                    </w:rPr>
                    <w:t>7161</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bl>
          <w:p w:rsidR="00B26E9A" w:rsidRPr="003350CE" w:rsidRDefault="00B26E9A" w:rsidP="00B26E9A">
            <w:pPr>
              <w:jc w:val="both"/>
              <w:rPr>
                <w:rFonts w:asciiTheme="minorHAnsi" w:hAnsiTheme="minorHAnsi"/>
                <w:i/>
                <w:color w:val="FF0000"/>
                <w:sz w:val="18"/>
                <w:szCs w:val="18"/>
                <w:lang w:val="es-CL"/>
              </w:rPr>
            </w:pPr>
          </w:p>
          <w:p w:rsidR="00646AE5" w:rsidRPr="00EA0656" w:rsidRDefault="00646AE5" w:rsidP="00646AE5">
            <w:pPr>
              <w:contextualSpacing/>
              <w:jc w:val="both"/>
            </w:pPr>
            <w:r w:rsidRPr="00EA0656">
              <w:t>Del examen de información de la documentación revisada, es posible indicar qu</w:t>
            </w:r>
            <w:r w:rsidR="00532EC9" w:rsidRPr="00EA0656">
              <w:t>e:</w:t>
            </w:r>
          </w:p>
          <w:p w:rsidR="00390FD3" w:rsidRPr="00EA0656" w:rsidRDefault="00E4104F" w:rsidP="00EA0656">
            <w:pPr>
              <w:pStyle w:val="Prrafodelista"/>
              <w:numPr>
                <w:ilvl w:val="0"/>
                <w:numId w:val="17"/>
              </w:numPr>
              <w:rPr>
                <w:rFonts w:asciiTheme="minorHAnsi" w:hAnsiTheme="minorHAnsi"/>
                <w:i/>
                <w:color w:val="FF0000"/>
                <w:sz w:val="18"/>
                <w:szCs w:val="18"/>
              </w:rPr>
            </w:pPr>
            <w:r w:rsidRPr="00EA0656">
              <w:rPr>
                <w:rFonts w:cstheme="minorHAnsi"/>
                <w:color w:val="000000" w:themeColor="text1"/>
                <w:sz w:val="18"/>
              </w:rPr>
              <w:lastRenderedPageBreak/>
              <w:t>El muestreo fue realizado por la Empresa JHG Servicios Ambientales Limitada, Código ETFA 009-01, con vigencia hasta 13-01-2018, autorizado a través de la Resolución Exenta N°25 de fecha 13 de enero de 2016 de la SMA.</w:t>
            </w:r>
          </w:p>
          <w:p w:rsidR="009E105F" w:rsidRDefault="009E105F" w:rsidP="00EA0656">
            <w:pPr>
              <w:rPr>
                <w:sz w:val="18"/>
                <w:szCs w:val="18"/>
              </w:rPr>
            </w:pPr>
          </w:p>
          <w:p w:rsidR="00B26E9A" w:rsidRPr="002C25F8" w:rsidRDefault="009E105F" w:rsidP="00E80D27">
            <w:pPr>
              <w:jc w:val="both"/>
              <w:rPr>
                <w:rFonts w:cstheme="minorHAnsi"/>
                <w:sz w:val="18"/>
                <w:szCs w:val="18"/>
              </w:rPr>
            </w:pPr>
            <w:r>
              <w:rPr>
                <w:sz w:val="18"/>
                <w:szCs w:val="18"/>
              </w:rPr>
              <w:t xml:space="preserve">Dado lo anterior, es posible indicar que </w:t>
            </w:r>
            <w:r w:rsidR="00290402">
              <w:rPr>
                <w:sz w:val="18"/>
                <w:szCs w:val="18"/>
              </w:rPr>
              <w:t xml:space="preserve">el titular </w:t>
            </w:r>
            <w:r>
              <w:rPr>
                <w:sz w:val="18"/>
                <w:szCs w:val="18"/>
              </w:rPr>
              <w:t>entrega inform</w:t>
            </w:r>
            <w:r w:rsidR="00290402">
              <w:rPr>
                <w:sz w:val="18"/>
                <w:szCs w:val="18"/>
              </w:rPr>
              <w:t>ación asociada a cada una de sus fuentes. Los reportes</w:t>
            </w:r>
            <w:r w:rsidR="00E80D27">
              <w:rPr>
                <w:sz w:val="18"/>
                <w:szCs w:val="18"/>
              </w:rPr>
              <w:t xml:space="preserve"> entregados </w:t>
            </w:r>
            <w:r>
              <w:rPr>
                <w:sz w:val="18"/>
                <w:szCs w:val="18"/>
              </w:rPr>
              <w:t>se</w:t>
            </w:r>
            <w:r w:rsidR="00E80D27">
              <w:rPr>
                <w:sz w:val="18"/>
                <w:szCs w:val="18"/>
              </w:rPr>
              <w:t xml:space="preserve"> h</w:t>
            </w:r>
            <w:r>
              <w:rPr>
                <w:sz w:val="18"/>
                <w:szCs w:val="18"/>
              </w:rPr>
              <w:t xml:space="preserve">an realizado por una ETFA </w:t>
            </w:r>
            <w:r w:rsidR="00E80D27">
              <w:rPr>
                <w:sz w:val="18"/>
                <w:szCs w:val="18"/>
              </w:rPr>
              <w:t>autorizadas.</w:t>
            </w:r>
            <w:r>
              <w:rPr>
                <w:sz w:val="18"/>
                <w:szCs w:val="18"/>
              </w:rPr>
              <w:t xml:space="preserve"> </w:t>
            </w:r>
          </w:p>
        </w:tc>
      </w:tr>
    </w:tbl>
    <w:p w:rsidR="00CD1A4D" w:rsidRDefault="00CD1A4D"/>
    <w:p w:rsidR="00063338" w:rsidRPr="00C10BA7" w:rsidRDefault="00063338" w:rsidP="00063338">
      <w:pPr>
        <w:pStyle w:val="Ttulo1"/>
        <w:ind w:left="567" w:hanging="567"/>
      </w:pPr>
      <w:bookmarkStart w:id="68" w:name="_Toc496717854"/>
      <w:bookmarkStart w:id="69" w:name="_Toc499045911"/>
      <w:r w:rsidRPr="00C10BA7">
        <w:t>Reemplazo de exigencia de medición de MP a través de acreditación de cumplimiento norma de CO</w:t>
      </w:r>
      <w:bookmarkEnd w:id="68"/>
      <w:bookmarkEnd w:id="69"/>
    </w:p>
    <w:p w:rsidR="00063338" w:rsidRDefault="00063338" w:rsidP="00063338"/>
    <w:tbl>
      <w:tblPr>
        <w:tblStyle w:val="Tablaconcuadrcula"/>
        <w:tblW w:w="5000" w:type="pct"/>
        <w:jc w:val="center"/>
        <w:tblLook w:val="04A0" w:firstRow="1" w:lastRow="0" w:firstColumn="1" w:lastColumn="0" w:noHBand="0" w:noVBand="1"/>
      </w:tblPr>
      <w:tblGrid>
        <w:gridCol w:w="1147"/>
        <w:gridCol w:w="5368"/>
        <w:gridCol w:w="7047"/>
      </w:tblGrid>
      <w:tr w:rsidR="00063338" w:rsidRPr="00EA0656" w:rsidTr="00DC3DCF">
        <w:trPr>
          <w:jc w:val="center"/>
        </w:trPr>
        <w:tc>
          <w:tcPr>
            <w:tcW w:w="423" w:type="pct"/>
            <w:vAlign w:val="center"/>
          </w:tcPr>
          <w:p w:rsidR="00063338" w:rsidRPr="0042378B" w:rsidRDefault="00063338" w:rsidP="00DC3DCF">
            <w:pPr>
              <w:widowControl w:val="0"/>
              <w:overflowPunct w:val="0"/>
              <w:autoSpaceDE w:val="0"/>
              <w:autoSpaceDN w:val="0"/>
              <w:adjustRightInd w:val="0"/>
              <w:spacing w:after="120"/>
              <w:jc w:val="center"/>
              <w:rPr>
                <w:rFonts w:cstheme="minorHAnsi"/>
                <w:iCs/>
                <w:sz w:val="18"/>
              </w:rPr>
            </w:pPr>
            <w:r w:rsidRPr="0042378B">
              <w:rPr>
                <w:rFonts w:cstheme="minorHAnsi"/>
                <w:iCs/>
                <w:sz w:val="18"/>
              </w:rPr>
              <w:t>3</w:t>
            </w:r>
          </w:p>
        </w:tc>
        <w:tc>
          <w:tcPr>
            <w:tcW w:w="1979" w:type="pct"/>
            <w:vAlign w:val="center"/>
          </w:tcPr>
          <w:p w:rsidR="00063338" w:rsidRDefault="00063338" w:rsidP="00DC3DCF">
            <w:pPr>
              <w:autoSpaceDE w:val="0"/>
              <w:autoSpaceDN w:val="0"/>
              <w:adjustRightInd w:val="0"/>
              <w:jc w:val="both"/>
              <w:rPr>
                <w:sz w:val="18"/>
              </w:rPr>
            </w:pPr>
            <w:r w:rsidRPr="005013F4">
              <w:rPr>
                <w:b/>
                <w:sz w:val="18"/>
              </w:rPr>
              <w:t>Artículo 59</w:t>
            </w:r>
            <w:r>
              <w:rPr>
                <w:sz w:val="18"/>
              </w:rPr>
              <w:t xml:space="preserve"> </w:t>
            </w:r>
            <w:r w:rsidRPr="00256E48">
              <w:rPr>
                <w:b/>
                <w:sz w:val="18"/>
              </w:rPr>
              <w:t>D.S. N°66/2009 MINSEGPRES</w:t>
            </w:r>
            <w:r w:rsidRPr="005013F4">
              <w:rPr>
                <w:sz w:val="18"/>
              </w:rPr>
              <w:t>. Para aquellas fuentes estacionarias distintas de calderas y hornos</w:t>
            </w:r>
            <w:r>
              <w:rPr>
                <w:sz w:val="18"/>
              </w:rPr>
              <w:t xml:space="preserve"> </w:t>
            </w:r>
            <w:r w:rsidRPr="005013F4">
              <w:rPr>
                <w:sz w:val="18"/>
              </w:rPr>
              <w:t>panificadores afectas a la norma de CO establecida en el presente Decreto, que no</w:t>
            </w:r>
            <w:r>
              <w:rPr>
                <w:sz w:val="18"/>
              </w:rPr>
              <w:t xml:space="preserve"> </w:t>
            </w:r>
            <w:r w:rsidRPr="005013F4">
              <w:rPr>
                <w:sz w:val="18"/>
              </w:rPr>
              <w:t xml:space="preserve">participen en una compensación de emisiones de MP y que utilicen petróleo </w:t>
            </w:r>
            <w:proofErr w:type="spellStart"/>
            <w:r w:rsidRPr="005013F4">
              <w:rPr>
                <w:sz w:val="18"/>
              </w:rPr>
              <w:t>diesel</w:t>
            </w:r>
            <w:proofErr w:type="spellEnd"/>
            <w:r w:rsidRPr="005013F4">
              <w:rPr>
                <w:sz w:val="18"/>
              </w:rPr>
              <w:t>, gas</w:t>
            </w:r>
            <w:r>
              <w:rPr>
                <w:sz w:val="18"/>
              </w:rPr>
              <w:t xml:space="preserve"> </w:t>
            </w:r>
            <w:r w:rsidRPr="005013F4">
              <w:rPr>
                <w:sz w:val="18"/>
              </w:rPr>
              <w:t>natural, gas licuado de petróleo (GLP), gas de ciudad como combustible u otros de</w:t>
            </w:r>
            <w:r>
              <w:rPr>
                <w:sz w:val="18"/>
              </w:rPr>
              <w:t xml:space="preserve"> </w:t>
            </w:r>
            <w:r w:rsidRPr="005013F4">
              <w:rPr>
                <w:sz w:val="18"/>
              </w:rPr>
              <w:t xml:space="preserve">similares características de emisión, conforme lo determine la Seremi de Salud RM, </w:t>
            </w:r>
            <w:r w:rsidRPr="00241F2D">
              <w:rPr>
                <w:b/>
                <w:sz w:val="18"/>
              </w:rPr>
              <w:t>la acreditación de cumplimiento de la norma de CO reemplazará la exigencia de medición de MP</w:t>
            </w:r>
            <w:r w:rsidRPr="005013F4">
              <w:rPr>
                <w:sz w:val="18"/>
              </w:rPr>
              <w:t>.</w:t>
            </w:r>
          </w:p>
          <w:p w:rsidR="00063338" w:rsidRDefault="00063338" w:rsidP="00DC3DCF">
            <w:pPr>
              <w:widowControl w:val="0"/>
              <w:overflowPunct w:val="0"/>
              <w:autoSpaceDE w:val="0"/>
              <w:autoSpaceDN w:val="0"/>
              <w:adjustRightInd w:val="0"/>
              <w:jc w:val="both"/>
              <w:rPr>
                <w:b/>
                <w:sz w:val="18"/>
              </w:rPr>
            </w:pPr>
          </w:p>
          <w:p w:rsidR="00063338" w:rsidRDefault="00063338" w:rsidP="00DC3DCF">
            <w:pPr>
              <w:widowControl w:val="0"/>
              <w:overflowPunct w:val="0"/>
              <w:autoSpaceDE w:val="0"/>
              <w:autoSpaceDN w:val="0"/>
              <w:adjustRightInd w:val="0"/>
              <w:jc w:val="both"/>
              <w:rPr>
                <w:sz w:val="18"/>
              </w:rPr>
            </w:pPr>
            <w:r>
              <w:rPr>
                <w:b/>
                <w:sz w:val="18"/>
              </w:rPr>
              <w:t>A</w:t>
            </w:r>
            <w:r w:rsidRPr="00170FD0">
              <w:rPr>
                <w:b/>
                <w:sz w:val="18"/>
              </w:rPr>
              <w:t>rtículo 49</w:t>
            </w:r>
            <w:r>
              <w:rPr>
                <w:sz w:val="18"/>
              </w:rPr>
              <w:t xml:space="preserve"> </w:t>
            </w:r>
            <w:r w:rsidRPr="00256E48">
              <w:rPr>
                <w:b/>
                <w:sz w:val="18"/>
              </w:rPr>
              <w:t>D.S. N°66/2009 MINSEGPRES</w:t>
            </w:r>
            <w:r w:rsidRPr="00A745D5">
              <w:rPr>
                <w:sz w:val="18"/>
              </w:rPr>
              <w:t>. La emisión de CO se determinará mediante el método de medición</w:t>
            </w:r>
            <w:r>
              <w:rPr>
                <w:sz w:val="18"/>
              </w:rPr>
              <w:t xml:space="preserve"> </w:t>
            </w:r>
            <w:r w:rsidRPr="00A745D5">
              <w:rPr>
                <w:sz w:val="18"/>
              </w:rPr>
              <w:t>CH3-A. Esta medición deberá realizarse, a lo menos, cada doce meses.</w:t>
            </w:r>
          </w:p>
          <w:p w:rsidR="00063338" w:rsidRPr="00A745D5" w:rsidRDefault="00063338" w:rsidP="00DC3DCF">
            <w:pPr>
              <w:widowControl w:val="0"/>
              <w:overflowPunct w:val="0"/>
              <w:autoSpaceDE w:val="0"/>
              <w:autoSpaceDN w:val="0"/>
              <w:adjustRightInd w:val="0"/>
              <w:jc w:val="both"/>
              <w:rPr>
                <w:sz w:val="18"/>
              </w:rPr>
            </w:pPr>
          </w:p>
          <w:p w:rsidR="00063338" w:rsidRPr="00A745D5" w:rsidRDefault="00063338" w:rsidP="00DC3DCF">
            <w:pPr>
              <w:widowControl w:val="0"/>
              <w:overflowPunct w:val="0"/>
              <w:autoSpaceDE w:val="0"/>
              <w:autoSpaceDN w:val="0"/>
              <w:adjustRightInd w:val="0"/>
              <w:jc w:val="both"/>
              <w:rPr>
                <w:sz w:val="18"/>
              </w:rPr>
            </w:pPr>
            <w:r w:rsidRPr="00170FD0">
              <w:rPr>
                <w:b/>
                <w:sz w:val="18"/>
              </w:rPr>
              <w:t>Artículo 55</w:t>
            </w:r>
            <w:r>
              <w:rPr>
                <w:sz w:val="18"/>
              </w:rPr>
              <w:t xml:space="preserve"> </w:t>
            </w:r>
            <w:r w:rsidRPr="00256E48">
              <w:rPr>
                <w:b/>
                <w:sz w:val="18"/>
              </w:rPr>
              <w:t>D.S. N°66/2009 MINSEGPRES</w:t>
            </w:r>
            <w:r w:rsidRPr="00A745D5">
              <w:rPr>
                <w:sz w:val="18"/>
              </w:rPr>
              <w:t xml:space="preserve">. </w:t>
            </w:r>
            <w:proofErr w:type="spellStart"/>
            <w:r w:rsidRPr="00A745D5">
              <w:rPr>
                <w:sz w:val="18"/>
              </w:rPr>
              <w:t>Establécese</w:t>
            </w:r>
            <w:proofErr w:type="spellEnd"/>
            <w:r w:rsidRPr="00A745D5">
              <w:rPr>
                <w:sz w:val="18"/>
              </w:rPr>
              <w:t xml:space="preserve"> el valor de 100 partes por millón (ppm) en volumen base</w:t>
            </w:r>
            <w:r>
              <w:rPr>
                <w:sz w:val="18"/>
              </w:rPr>
              <w:t xml:space="preserve"> </w:t>
            </w:r>
            <w:r w:rsidRPr="00A745D5">
              <w:rPr>
                <w:sz w:val="18"/>
              </w:rPr>
              <w:t>seca, como concentración máxima permitida de CO, para fuentes estacionarias cuya</w:t>
            </w:r>
            <w:r>
              <w:rPr>
                <w:sz w:val="18"/>
              </w:rPr>
              <w:t xml:space="preserve"> </w:t>
            </w:r>
            <w:r w:rsidRPr="00A745D5">
              <w:rPr>
                <w:sz w:val="18"/>
              </w:rPr>
              <w:t>emisión dependa exclusivamente del combustible utilizado, es decir, en la cual los gases</w:t>
            </w:r>
            <w:r>
              <w:rPr>
                <w:sz w:val="18"/>
              </w:rPr>
              <w:t xml:space="preserve"> </w:t>
            </w:r>
            <w:r w:rsidRPr="00A745D5">
              <w:rPr>
                <w:sz w:val="18"/>
              </w:rPr>
              <w:t>de combustión no contengan materias producto del proceso. El valor indicado de 100 ppm de CO está referido a un 3% de oxígeno para</w:t>
            </w:r>
            <w:r>
              <w:rPr>
                <w:sz w:val="18"/>
              </w:rPr>
              <w:t xml:space="preserve"> </w:t>
            </w:r>
            <w:r w:rsidRPr="00A745D5">
              <w:rPr>
                <w:sz w:val="18"/>
              </w:rPr>
              <w:t>combustibles gaseosos y líquidos, y 11% de oxígeno para combustibles sólidos.</w:t>
            </w:r>
          </w:p>
          <w:p w:rsidR="00063338" w:rsidRDefault="00063338" w:rsidP="00DC3DCF">
            <w:pPr>
              <w:widowControl w:val="0"/>
              <w:overflowPunct w:val="0"/>
              <w:autoSpaceDE w:val="0"/>
              <w:autoSpaceDN w:val="0"/>
              <w:adjustRightInd w:val="0"/>
              <w:jc w:val="both"/>
              <w:rPr>
                <w:sz w:val="18"/>
              </w:rPr>
            </w:pPr>
            <w:r w:rsidRPr="00A745D5">
              <w:rPr>
                <w:sz w:val="18"/>
              </w:rPr>
              <w:t>La concentración máxima permitida de CO debe cumplirse en todas las condiciones de</w:t>
            </w:r>
            <w:r>
              <w:rPr>
                <w:sz w:val="18"/>
              </w:rPr>
              <w:t xml:space="preserve"> </w:t>
            </w:r>
            <w:r w:rsidRPr="00A745D5">
              <w:rPr>
                <w:sz w:val="18"/>
              </w:rPr>
              <w:t>operación de la fuente, sea que ésta opere en modo fijo o modulante. Se exceptúan las</w:t>
            </w:r>
            <w:r>
              <w:rPr>
                <w:sz w:val="18"/>
              </w:rPr>
              <w:t xml:space="preserve"> </w:t>
            </w:r>
            <w:r w:rsidRPr="00A745D5">
              <w:rPr>
                <w:sz w:val="18"/>
              </w:rPr>
              <w:t>operaciones de partida durante un período máximo de quince minutos al día.</w:t>
            </w:r>
          </w:p>
          <w:p w:rsidR="00063338" w:rsidRPr="0042378B" w:rsidRDefault="00063338" w:rsidP="00DC3DCF">
            <w:pPr>
              <w:autoSpaceDE w:val="0"/>
              <w:autoSpaceDN w:val="0"/>
              <w:adjustRightInd w:val="0"/>
              <w:jc w:val="both"/>
              <w:rPr>
                <w:rFonts w:cstheme="minorHAnsi"/>
                <w:sz w:val="18"/>
              </w:rPr>
            </w:pPr>
          </w:p>
        </w:tc>
        <w:tc>
          <w:tcPr>
            <w:tcW w:w="2598" w:type="pct"/>
            <w:vAlign w:val="center"/>
          </w:tcPr>
          <w:p w:rsidR="00063338" w:rsidRPr="00EA0656" w:rsidRDefault="00063338" w:rsidP="00DC3DCF">
            <w:pPr>
              <w:jc w:val="both"/>
              <w:rPr>
                <w:rFonts w:asciiTheme="minorHAnsi" w:hAnsiTheme="minorHAnsi"/>
                <w:color w:val="000000" w:themeColor="text1"/>
              </w:rPr>
            </w:pPr>
            <w:r w:rsidRPr="00EA0656">
              <w:rPr>
                <w:color w:val="000000" w:themeColor="text1"/>
              </w:rPr>
              <w:t xml:space="preserve">La </w:t>
            </w:r>
            <w:r>
              <w:rPr>
                <w:color w:val="000000" w:themeColor="text1"/>
              </w:rPr>
              <w:t>T</w:t>
            </w:r>
            <w:r w:rsidRPr="00EA0656">
              <w:rPr>
                <w:color w:val="000000" w:themeColor="text1"/>
              </w:rPr>
              <w:t xml:space="preserve">abla </w:t>
            </w:r>
            <w:r>
              <w:rPr>
                <w:color w:val="000000" w:themeColor="text1"/>
              </w:rPr>
              <w:t>N</w:t>
            </w:r>
            <w:r w:rsidRPr="009C4313">
              <w:rPr>
                <w:color w:val="000000" w:themeColor="text1"/>
              </w:rPr>
              <w:t>°</w:t>
            </w:r>
            <w:r w:rsidRPr="00EA0656">
              <w:rPr>
                <w:rFonts w:asciiTheme="minorHAnsi" w:hAnsiTheme="minorHAnsi"/>
                <w:color w:val="000000" w:themeColor="text1"/>
              </w:rPr>
              <w:t>3</w:t>
            </w:r>
            <w:r w:rsidRPr="00EA0656">
              <w:rPr>
                <w:color w:val="000000" w:themeColor="text1"/>
              </w:rPr>
              <w:t xml:space="preserve"> resume el resultado del examen de información respecto de la forma de acreditar la emisión de Monóxido de Carbono en reemplazo de MP</w:t>
            </w:r>
            <w:r>
              <w:rPr>
                <w:rFonts w:asciiTheme="minorHAnsi" w:hAnsiTheme="minorHAnsi"/>
                <w:color w:val="000000" w:themeColor="text1"/>
              </w:rPr>
              <w:t>.</w:t>
            </w:r>
          </w:p>
          <w:p w:rsidR="00063338" w:rsidRDefault="00063338" w:rsidP="00DC3DCF">
            <w:pPr>
              <w:pStyle w:val="Descripcin"/>
              <w:keepNext/>
              <w:rPr>
                <w:color w:val="000000" w:themeColor="text1"/>
              </w:rPr>
            </w:pPr>
          </w:p>
          <w:p w:rsidR="00063338" w:rsidRPr="00EA0656" w:rsidRDefault="00063338" w:rsidP="00DC3DCF">
            <w:pPr>
              <w:pStyle w:val="Descripcin"/>
              <w:keepNext/>
              <w:rPr>
                <w:color w:val="000000" w:themeColor="text1"/>
              </w:rPr>
            </w:pPr>
            <w:r w:rsidRPr="00EA0656">
              <w:rPr>
                <w:color w:val="000000" w:themeColor="text1"/>
              </w:rPr>
              <w:t xml:space="preserve">Tabla </w:t>
            </w:r>
            <w:r w:rsidRPr="00EA0656">
              <w:rPr>
                <w:color w:val="000000" w:themeColor="text1"/>
              </w:rPr>
              <w:fldChar w:fldCharType="begin"/>
            </w:r>
            <w:r w:rsidRPr="00EA0656">
              <w:rPr>
                <w:color w:val="000000" w:themeColor="text1"/>
              </w:rPr>
              <w:instrText xml:space="preserve"> SEQ Tabla \* ARABIC </w:instrText>
            </w:r>
            <w:r w:rsidRPr="00EA0656">
              <w:rPr>
                <w:color w:val="000000" w:themeColor="text1"/>
              </w:rPr>
              <w:fldChar w:fldCharType="separate"/>
            </w:r>
            <w:r w:rsidRPr="00EA0656">
              <w:rPr>
                <w:noProof/>
                <w:color w:val="000000" w:themeColor="text1"/>
              </w:rPr>
              <w:t>3</w:t>
            </w:r>
            <w:r w:rsidRPr="00EA0656">
              <w:rPr>
                <w:color w:val="000000" w:themeColor="text1"/>
              </w:rPr>
              <w:fldChar w:fldCharType="end"/>
            </w:r>
            <w:r w:rsidRPr="00EA0656">
              <w:rPr>
                <w:color w:val="000000" w:themeColor="text1"/>
              </w:rPr>
              <w:t>: Resumen respecto de acreditación de emisión de CO en reemplazo de MP</w:t>
            </w:r>
          </w:p>
          <w:tbl>
            <w:tblPr>
              <w:tblW w:w="6773" w:type="dxa"/>
              <w:tblCellMar>
                <w:left w:w="70" w:type="dxa"/>
                <w:right w:w="70" w:type="dxa"/>
              </w:tblCellMar>
              <w:tblLook w:val="04A0" w:firstRow="1" w:lastRow="0" w:firstColumn="1" w:lastColumn="0" w:noHBand="0" w:noVBand="1"/>
            </w:tblPr>
            <w:tblGrid>
              <w:gridCol w:w="1188"/>
              <w:gridCol w:w="1117"/>
              <w:gridCol w:w="1048"/>
              <w:gridCol w:w="1199"/>
              <w:gridCol w:w="1109"/>
              <w:gridCol w:w="1112"/>
            </w:tblGrid>
            <w:tr w:rsidR="00063338" w:rsidRPr="00BE681A" w:rsidTr="00DC3DCF">
              <w:trPr>
                <w:trHeight w:val="300"/>
              </w:trPr>
              <w:tc>
                <w:tcPr>
                  <w:tcW w:w="118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Número de registro de la fuente (ASRM)</w:t>
                  </w:r>
                </w:p>
              </w:tc>
              <w:tc>
                <w:tcPr>
                  <w:tcW w:w="5585" w:type="dxa"/>
                  <w:gridSpan w:val="5"/>
                  <w:tcBorders>
                    <w:top w:val="single" w:sz="4" w:space="0" w:color="auto"/>
                    <w:left w:val="nil"/>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p>
              </w:tc>
            </w:tr>
            <w:tr w:rsidR="00063338" w:rsidRPr="00BE681A" w:rsidTr="00DC3DCF">
              <w:trPr>
                <w:trHeight w:val="96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063338" w:rsidRPr="00BE681A" w:rsidRDefault="00063338" w:rsidP="00DC3DCF">
                  <w:pPr>
                    <w:spacing w:after="0" w:line="240" w:lineRule="auto"/>
                    <w:rPr>
                      <w:rFonts w:ascii="Calibri" w:eastAsia="Times New Roman" w:hAnsi="Calibri" w:cs="Calibri"/>
                      <w:color w:val="000000"/>
                      <w:sz w:val="18"/>
                      <w:szCs w:val="18"/>
                      <w:lang w:eastAsia="es-CL"/>
                    </w:rPr>
                  </w:pPr>
                </w:p>
              </w:tc>
              <w:tc>
                <w:tcPr>
                  <w:tcW w:w="1117" w:type="dxa"/>
                  <w:tcBorders>
                    <w:top w:val="nil"/>
                    <w:left w:val="nil"/>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eastAsia="es-CL"/>
                    </w:rPr>
                    <w:t>Se presentan los reportes requeridos</w:t>
                  </w:r>
                </w:p>
              </w:tc>
              <w:tc>
                <w:tcPr>
                  <w:tcW w:w="1048" w:type="dxa"/>
                  <w:tcBorders>
                    <w:top w:val="nil"/>
                    <w:left w:val="nil"/>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 xml:space="preserve">Reportes </w:t>
                  </w:r>
                  <w:r>
                    <w:rPr>
                      <w:rFonts w:ascii="Calibri" w:eastAsia="Times New Roman" w:hAnsi="Calibri" w:cs="Calibri"/>
                      <w:color w:val="000000"/>
                      <w:sz w:val="18"/>
                      <w:szCs w:val="18"/>
                      <w:lang w:eastAsia="es-CL"/>
                    </w:rPr>
                    <w:t>presentados con vigencia</w:t>
                  </w:r>
                  <w:r w:rsidRPr="00B82621">
                    <w:rPr>
                      <w:rFonts w:ascii="Calibri" w:eastAsia="Times New Roman" w:hAnsi="Calibri" w:cs="Calibri"/>
                      <w:color w:val="000000"/>
                      <w:sz w:val="16"/>
                      <w:szCs w:val="16"/>
                      <w:lang w:eastAsia="es-CL"/>
                    </w:rPr>
                    <w:t> </w:t>
                  </w:r>
                </w:p>
              </w:tc>
              <w:tc>
                <w:tcPr>
                  <w:tcW w:w="1199" w:type="dxa"/>
                  <w:tcBorders>
                    <w:top w:val="nil"/>
                    <w:left w:val="nil"/>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 3A</w:t>
                  </w:r>
                </w:p>
              </w:tc>
              <w:tc>
                <w:tcPr>
                  <w:tcW w:w="1109" w:type="dxa"/>
                  <w:tcBorders>
                    <w:top w:val="nil"/>
                    <w:left w:val="nil"/>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El muestro es realizado por una ETFA</w:t>
                  </w:r>
                </w:p>
              </w:tc>
              <w:tc>
                <w:tcPr>
                  <w:tcW w:w="1112" w:type="dxa"/>
                  <w:tcBorders>
                    <w:top w:val="nil"/>
                    <w:left w:val="nil"/>
                    <w:bottom w:val="single" w:sz="4" w:space="0" w:color="auto"/>
                    <w:right w:val="single" w:sz="4" w:space="0" w:color="auto"/>
                  </w:tcBorders>
                  <w:shd w:val="clear" w:color="000000" w:fill="D9D9D9"/>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xml:space="preserve">Valor del último muestreo CO (ppm) </w:t>
                  </w:r>
                </w:p>
              </w:tc>
            </w:tr>
            <w:tr w:rsidR="00063338" w:rsidRPr="00BE681A" w:rsidTr="00DC3DCF">
              <w:trPr>
                <w:trHeight w:val="30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CA - 5889</w:t>
                  </w:r>
                </w:p>
              </w:tc>
              <w:tc>
                <w:tcPr>
                  <w:tcW w:w="1117" w:type="dxa"/>
                  <w:tcBorders>
                    <w:top w:val="nil"/>
                    <w:left w:val="nil"/>
                    <w:bottom w:val="single" w:sz="4" w:space="0" w:color="auto"/>
                    <w:right w:val="single" w:sz="4" w:space="0" w:color="auto"/>
                  </w:tcBorders>
                  <w:shd w:val="clear" w:color="auto" w:fill="auto"/>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p>
              </w:tc>
              <w:tc>
                <w:tcPr>
                  <w:tcW w:w="1048" w:type="dxa"/>
                  <w:tcBorders>
                    <w:top w:val="nil"/>
                    <w:left w:val="nil"/>
                    <w:bottom w:val="single" w:sz="4" w:space="0" w:color="auto"/>
                    <w:right w:val="single" w:sz="4" w:space="0" w:color="auto"/>
                  </w:tcBorders>
                  <w:shd w:val="clear" w:color="auto" w:fill="auto"/>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p>
              </w:tc>
              <w:tc>
                <w:tcPr>
                  <w:tcW w:w="1199" w:type="dxa"/>
                  <w:tcBorders>
                    <w:top w:val="nil"/>
                    <w:left w:val="nil"/>
                    <w:bottom w:val="single" w:sz="4" w:space="0" w:color="auto"/>
                    <w:right w:val="single" w:sz="4" w:space="0" w:color="auto"/>
                  </w:tcBorders>
                  <w:shd w:val="clear" w:color="auto" w:fill="auto"/>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p>
              </w:tc>
              <w:tc>
                <w:tcPr>
                  <w:tcW w:w="1109" w:type="dxa"/>
                  <w:tcBorders>
                    <w:top w:val="nil"/>
                    <w:left w:val="nil"/>
                    <w:bottom w:val="single" w:sz="4" w:space="0" w:color="auto"/>
                    <w:right w:val="single" w:sz="4" w:space="0" w:color="auto"/>
                  </w:tcBorders>
                  <w:shd w:val="clear" w:color="auto" w:fill="auto"/>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r w:rsidRPr="00BE681A">
                    <w:rPr>
                      <w:rFonts w:ascii="Calibri" w:eastAsia="Times New Roman" w:hAnsi="Calibri" w:cs="Calibri"/>
                      <w:color w:val="000000"/>
                      <w:sz w:val="18"/>
                      <w:szCs w:val="18"/>
                      <w:lang w:val="es-ES" w:eastAsia="es-CL"/>
                    </w:rPr>
                    <w:t> </w:t>
                  </w:r>
                </w:p>
              </w:tc>
              <w:tc>
                <w:tcPr>
                  <w:tcW w:w="1112" w:type="dxa"/>
                  <w:tcBorders>
                    <w:top w:val="nil"/>
                    <w:left w:val="nil"/>
                    <w:bottom w:val="single" w:sz="4" w:space="0" w:color="auto"/>
                    <w:right w:val="single" w:sz="4" w:space="0" w:color="auto"/>
                  </w:tcBorders>
                  <w:shd w:val="clear" w:color="auto" w:fill="auto"/>
                  <w:vAlign w:val="center"/>
                  <w:hideMark/>
                </w:tcPr>
                <w:p w:rsidR="00063338" w:rsidRPr="00BE681A" w:rsidRDefault="00063338" w:rsidP="00DC3DCF">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0</w:t>
                  </w:r>
                </w:p>
              </w:tc>
            </w:tr>
          </w:tbl>
          <w:p w:rsidR="00063338" w:rsidRDefault="00063338" w:rsidP="00DC3DCF">
            <w:pPr>
              <w:widowControl w:val="0"/>
              <w:overflowPunct w:val="0"/>
              <w:autoSpaceDE w:val="0"/>
              <w:autoSpaceDN w:val="0"/>
              <w:adjustRightInd w:val="0"/>
              <w:spacing w:after="120"/>
              <w:rPr>
                <w:rFonts w:cstheme="minorHAnsi"/>
                <w:sz w:val="18"/>
                <w:lang w:val="es-CL"/>
              </w:rPr>
            </w:pPr>
          </w:p>
          <w:p w:rsidR="00063338" w:rsidRPr="00EA0656" w:rsidRDefault="00063338" w:rsidP="00DC3DCF">
            <w:pPr>
              <w:contextualSpacing/>
              <w:jc w:val="both"/>
              <w:rPr>
                <w:color w:val="000000" w:themeColor="text1"/>
              </w:rPr>
            </w:pPr>
            <w:r w:rsidRPr="00EA0656">
              <w:rPr>
                <w:color w:val="000000" w:themeColor="text1"/>
              </w:rPr>
              <w:t>Del examen de información de la documentación revisada, es posible indicar que:</w:t>
            </w:r>
          </w:p>
          <w:p w:rsidR="00063338" w:rsidRDefault="00063338" w:rsidP="00DC3DCF">
            <w:pPr>
              <w:pStyle w:val="Prrafodelista"/>
              <w:widowControl w:val="0"/>
              <w:numPr>
                <w:ilvl w:val="0"/>
                <w:numId w:val="16"/>
              </w:numPr>
              <w:overflowPunct w:val="0"/>
              <w:autoSpaceDE w:val="0"/>
              <w:autoSpaceDN w:val="0"/>
              <w:adjustRightInd w:val="0"/>
              <w:spacing w:after="120"/>
              <w:rPr>
                <w:rFonts w:cstheme="minorHAnsi"/>
                <w:color w:val="000000" w:themeColor="text1"/>
                <w:sz w:val="18"/>
              </w:rPr>
            </w:pPr>
            <w:r w:rsidRPr="00EA0656">
              <w:rPr>
                <w:rFonts w:cstheme="minorHAnsi"/>
                <w:color w:val="000000" w:themeColor="text1"/>
                <w:sz w:val="18"/>
              </w:rPr>
              <w:t xml:space="preserve">Se constata que </w:t>
            </w:r>
            <w:r>
              <w:rPr>
                <w:rFonts w:cstheme="minorHAnsi"/>
                <w:color w:val="000000" w:themeColor="text1"/>
                <w:sz w:val="18"/>
              </w:rPr>
              <w:t>1</w:t>
            </w:r>
            <w:r w:rsidRPr="00EA0656">
              <w:rPr>
                <w:rFonts w:cstheme="minorHAnsi"/>
                <w:color w:val="000000" w:themeColor="text1"/>
                <w:sz w:val="18"/>
              </w:rPr>
              <w:t xml:space="preserve"> fuente acredita el cumplimiento de la norma de CO lo cual reemplaza la exigencia de medición de MP.</w:t>
            </w:r>
          </w:p>
          <w:p w:rsidR="00063338" w:rsidRPr="00EA0656" w:rsidRDefault="00063338" w:rsidP="00DC3DCF">
            <w:pPr>
              <w:pStyle w:val="Prrafodelista"/>
              <w:widowControl w:val="0"/>
              <w:numPr>
                <w:ilvl w:val="0"/>
                <w:numId w:val="16"/>
              </w:numPr>
              <w:overflowPunct w:val="0"/>
              <w:autoSpaceDE w:val="0"/>
              <w:autoSpaceDN w:val="0"/>
              <w:adjustRightInd w:val="0"/>
              <w:spacing w:after="120"/>
              <w:rPr>
                <w:rFonts w:cstheme="minorHAnsi"/>
                <w:color w:val="000000" w:themeColor="text1"/>
                <w:sz w:val="18"/>
              </w:rPr>
            </w:pPr>
            <w:r>
              <w:rPr>
                <w:rFonts w:cstheme="minorHAnsi"/>
                <w:color w:val="000000" w:themeColor="text1"/>
                <w:sz w:val="18"/>
              </w:rPr>
              <w:t xml:space="preserve">La fuente corresponde a una Caldera de Calefacción y Agua Caliente y el combustible utilizado es Gas </w:t>
            </w:r>
            <w:r w:rsidR="00043586">
              <w:rPr>
                <w:rFonts w:cstheme="minorHAnsi"/>
                <w:color w:val="000000" w:themeColor="text1"/>
                <w:sz w:val="18"/>
              </w:rPr>
              <w:t>licuado</w:t>
            </w:r>
            <w:r>
              <w:rPr>
                <w:rFonts w:cstheme="minorHAnsi"/>
                <w:color w:val="000000" w:themeColor="text1"/>
                <w:sz w:val="18"/>
              </w:rPr>
              <w:t>.</w:t>
            </w:r>
          </w:p>
          <w:p w:rsidR="00063338" w:rsidRPr="00EA0656" w:rsidRDefault="00063338" w:rsidP="00DC3DCF">
            <w:pPr>
              <w:pStyle w:val="Prrafodelista"/>
              <w:widowControl w:val="0"/>
              <w:numPr>
                <w:ilvl w:val="0"/>
                <w:numId w:val="16"/>
              </w:numPr>
              <w:overflowPunct w:val="0"/>
              <w:autoSpaceDE w:val="0"/>
              <w:autoSpaceDN w:val="0"/>
              <w:adjustRightInd w:val="0"/>
              <w:spacing w:after="120"/>
              <w:rPr>
                <w:rFonts w:cstheme="minorHAnsi"/>
                <w:sz w:val="18"/>
              </w:rPr>
            </w:pPr>
            <w:r>
              <w:rPr>
                <w:rFonts w:cstheme="minorHAnsi"/>
                <w:color w:val="000000" w:themeColor="text1"/>
                <w:sz w:val="18"/>
              </w:rPr>
              <w:t>Se constata que</w:t>
            </w:r>
            <w:r w:rsidRPr="00EA0656">
              <w:rPr>
                <w:rFonts w:cstheme="minorHAnsi"/>
                <w:color w:val="000000" w:themeColor="text1"/>
                <w:sz w:val="18"/>
              </w:rPr>
              <w:t xml:space="preserve"> cumplen con los parámetros establecidos de ppm de CO, en reemplazo de MP.</w:t>
            </w:r>
          </w:p>
          <w:p w:rsidR="00043586" w:rsidRPr="00EA0656" w:rsidRDefault="00043586" w:rsidP="00043586">
            <w:pPr>
              <w:pStyle w:val="Prrafodelista"/>
              <w:numPr>
                <w:ilvl w:val="0"/>
                <w:numId w:val="17"/>
              </w:numPr>
              <w:rPr>
                <w:rFonts w:asciiTheme="minorHAnsi" w:hAnsiTheme="minorHAnsi"/>
                <w:i/>
                <w:color w:val="FF0000"/>
                <w:sz w:val="18"/>
                <w:szCs w:val="18"/>
              </w:rPr>
            </w:pPr>
            <w:r w:rsidRPr="00EA0656">
              <w:rPr>
                <w:rFonts w:cstheme="minorHAnsi"/>
                <w:color w:val="000000" w:themeColor="text1"/>
                <w:sz w:val="18"/>
              </w:rPr>
              <w:t>El muestreo fue realizado por la Empresa JHG Servicios Ambientales Limitada, Código ETFA 009-01, con vigencia hasta 13-01-2018, autorizado a través de la Resolución Exenta N°25 de fecha 13 de enero de 2016 de la SMA.</w:t>
            </w:r>
          </w:p>
          <w:p w:rsidR="00063338" w:rsidRDefault="00063338" w:rsidP="00DC3DCF">
            <w:pPr>
              <w:widowControl w:val="0"/>
              <w:overflowPunct w:val="0"/>
              <w:autoSpaceDE w:val="0"/>
              <w:autoSpaceDN w:val="0"/>
              <w:adjustRightInd w:val="0"/>
              <w:spacing w:after="120"/>
              <w:jc w:val="both"/>
              <w:rPr>
                <w:rFonts w:eastAsiaTheme="minorHAnsi" w:cstheme="minorHAnsi"/>
                <w:color w:val="000000" w:themeColor="text1"/>
                <w:sz w:val="18"/>
              </w:rPr>
            </w:pPr>
          </w:p>
          <w:p w:rsidR="00063338" w:rsidRPr="00EA0656" w:rsidRDefault="00063338" w:rsidP="00DC3DCF">
            <w:pPr>
              <w:widowControl w:val="0"/>
              <w:overflowPunct w:val="0"/>
              <w:autoSpaceDE w:val="0"/>
              <w:autoSpaceDN w:val="0"/>
              <w:adjustRightInd w:val="0"/>
              <w:spacing w:after="120"/>
              <w:jc w:val="both"/>
              <w:rPr>
                <w:rFonts w:cstheme="minorHAnsi"/>
                <w:sz w:val="18"/>
              </w:rPr>
            </w:pPr>
            <w:r w:rsidRPr="00EA0656">
              <w:rPr>
                <w:rFonts w:eastAsiaTheme="minorHAnsi" w:cstheme="minorHAnsi"/>
                <w:color w:val="000000" w:themeColor="text1"/>
                <w:sz w:val="18"/>
              </w:rPr>
              <w:t xml:space="preserve">De acuerdo a lo anterior, es posible indicar que el Titular </w:t>
            </w:r>
            <w:r>
              <w:rPr>
                <w:rFonts w:eastAsiaTheme="minorHAnsi" w:cstheme="minorHAnsi"/>
                <w:color w:val="000000" w:themeColor="text1"/>
                <w:sz w:val="18"/>
              </w:rPr>
              <w:t>presenta información que acredita muestreos de Monóxido de Carbono mediante Metodología CH-3A y que las mediciones fueron realizadas por una ETFA autorizada por la SMA.</w:t>
            </w:r>
          </w:p>
        </w:tc>
      </w:tr>
    </w:tbl>
    <w:p w:rsidR="00063338" w:rsidRDefault="00063338"/>
    <w:p w:rsidR="005D0490" w:rsidRPr="00B532EA" w:rsidRDefault="005D0490" w:rsidP="00B532EA">
      <w:pPr>
        <w:pStyle w:val="Ttulo1"/>
        <w:ind w:left="567" w:hanging="567"/>
      </w:pPr>
      <w:bookmarkStart w:id="70" w:name="_Toc499045912"/>
      <w:r w:rsidRPr="00B532EA">
        <w:lastRenderedPageBreak/>
        <w:t>Declaración de Emisiones</w:t>
      </w:r>
      <w:bookmarkEnd w:id="70"/>
    </w:p>
    <w:p w:rsidR="005D0490" w:rsidRDefault="005D0490"/>
    <w:tbl>
      <w:tblPr>
        <w:tblStyle w:val="Tablaconcuadrcula"/>
        <w:tblW w:w="5000" w:type="pct"/>
        <w:jc w:val="center"/>
        <w:tblLook w:val="04A0" w:firstRow="1" w:lastRow="0" w:firstColumn="1" w:lastColumn="0" w:noHBand="0" w:noVBand="1"/>
      </w:tblPr>
      <w:tblGrid>
        <w:gridCol w:w="1147"/>
        <w:gridCol w:w="5368"/>
        <w:gridCol w:w="7047"/>
      </w:tblGrid>
      <w:tr w:rsidR="005D0490" w:rsidRPr="0042378B" w:rsidTr="00E20632">
        <w:trPr>
          <w:jc w:val="center"/>
        </w:trPr>
        <w:tc>
          <w:tcPr>
            <w:tcW w:w="423" w:type="pct"/>
            <w:vAlign w:val="center"/>
          </w:tcPr>
          <w:p w:rsidR="005D0490" w:rsidRPr="0042378B" w:rsidRDefault="005D0490" w:rsidP="00E20632">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rsidR="005D0490" w:rsidRDefault="005D0490" w:rsidP="00E20632">
            <w:pPr>
              <w:widowControl w:val="0"/>
              <w:overflowPunct w:val="0"/>
              <w:autoSpaceDE w:val="0"/>
              <w:autoSpaceDN w:val="0"/>
              <w:adjustRightInd w:val="0"/>
              <w:jc w:val="both"/>
              <w:rPr>
                <w:b/>
                <w:sz w:val="18"/>
                <w:u w:val="single"/>
              </w:rPr>
            </w:pPr>
            <w:r>
              <w:rPr>
                <w:b/>
                <w:sz w:val="18"/>
                <w:u w:val="single"/>
              </w:rPr>
              <w:t>Declaración de Emisiones</w:t>
            </w:r>
          </w:p>
          <w:p w:rsidR="005D0490" w:rsidRDefault="005D0490" w:rsidP="00E20632">
            <w:pPr>
              <w:widowControl w:val="0"/>
              <w:overflowPunct w:val="0"/>
              <w:autoSpaceDE w:val="0"/>
              <w:autoSpaceDN w:val="0"/>
              <w:adjustRightInd w:val="0"/>
              <w:jc w:val="both"/>
              <w:rPr>
                <w:b/>
                <w:sz w:val="18"/>
                <w:u w:val="single"/>
              </w:rPr>
            </w:pPr>
          </w:p>
          <w:p w:rsidR="005D0490" w:rsidRPr="00170FD0" w:rsidRDefault="005D0490" w:rsidP="00E20632">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Metropolitana,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rsidR="005D0490" w:rsidRDefault="005D0490" w:rsidP="00E20632">
            <w:pPr>
              <w:widowControl w:val="0"/>
              <w:overflowPunct w:val="0"/>
              <w:autoSpaceDE w:val="0"/>
              <w:autoSpaceDN w:val="0"/>
              <w:adjustRightInd w:val="0"/>
              <w:jc w:val="both"/>
              <w:rPr>
                <w:b/>
                <w:sz w:val="18"/>
              </w:rPr>
            </w:pPr>
          </w:p>
          <w:p w:rsidR="005D0490" w:rsidRPr="00170FD0" w:rsidRDefault="005D0490" w:rsidP="00E20632">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w:t>
            </w:r>
            <w:proofErr w:type="spellStart"/>
            <w:r w:rsidRPr="00170FD0">
              <w:rPr>
                <w:b/>
                <w:sz w:val="18"/>
              </w:rPr>
              <w:t>N°</w:t>
            </w:r>
            <w:proofErr w:type="spellEnd"/>
            <w:r w:rsidRPr="00170FD0">
              <w:rPr>
                <w:b/>
                <w:sz w:val="18"/>
              </w:rPr>
              <w:t xml:space="preserve"> </w:t>
            </w:r>
            <w:r>
              <w:rPr>
                <w:b/>
                <w:sz w:val="18"/>
              </w:rPr>
              <w:t>15.027/1994 Ministerio de Salud</w:t>
            </w:r>
            <w:r w:rsidRPr="00170FD0">
              <w:rPr>
                <w:b/>
                <w:sz w:val="18"/>
              </w:rPr>
              <w:t>.</w:t>
            </w:r>
          </w:p>
          <w:p w:rsidR="005D0490" w:rsidRPr="00B26E9A" w:rsidRDefault="005D0490" w:rsidP="00E20632">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rsidR="005D0490" w:rsidRDefault="005D0490" w:rsidP="00E20632">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rsidR="005D049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rsidR="005D0490" w:rsidRPr="001F1B40" w:rsidRDefault="005D0490" w:rsidP="00E20632">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sidR="004201AA">
              <w:rPr>
                <w:noProof/>
                <w:color w:val="auto"/>
              </w:rPr>
              <w:t>3</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Formulario 138 (recepción)</w:t>
                  </w:r>
                </w:p>
              </w:tc>
              <w:tc>
                <w:tcPr>
                  <w:tcW w:w="1529" w:type="dxa"/>
                </w:tcPr>
                <w:p w:rsidR="005D0490" w:rsidRPr="001F1B40" w:rsidRDefault="005D0490" w:rsidP="00E20632">
                  <w:pPr>
                    <w:widowControl w:val="0"/>
                    <w:overflowPunct w:val="0"/>
                    <w:autoSpaceDE w:val="0"/>
                    <w:autoSpaceDN w:val="0"/>
                    <w:adjustRightInd w:val="0"/>
                    <w:spacing w:after="120"/>
                    <w:jc w:val="center"/>
                    <w:rPr>
                      <w:rFonts w:cstheme="minorHAnsi"/>
                      <w:sz w:val="18"/>
                    </w:rPr>
                  </w:pPr>
                  <w:r>
                    <w:rPr>
                      <w:rFonts w:cstheme="minorHAnsi"/>
                      <w:sz w:val="18"/>
                    </w:rPr>
                    <w:t>2015</w:t>
                  </w:r>
                </w:p>
              </w:tc>
              <w:tc>
                <w:tcPr>
                  <w:tcW w:w="1985" w:type="dxa"/>
                </w:tcPr>
                <w:p w:rsidR="005D0490" w:rsidRPr="001F1B40" w:rsidRDefault="00063338" w:rsidP="00E20632">
                  <w:pPr>
                    <w:widowControl w:val="0"/>
                    <w:overflowPunct w:val="0"/>
                    <w:autoSpaceDE w:val="0"/>
                    <w:autoSpaceDN w:val="0"/>
                    <w:adjustRightInd w:val="0"/>
                    <w:spacing w:after="120"/>
                    <w:jc w:val="center"/>
                    <w:rPr>
                      <w:rFonts w:cstheme="minorHAnsi"/>
                      <w:sz w:val="18"/>
                    </w:rPr>
                  </w:pPr>
                  <w:r>
                    <w:rPr>
                      <w:rFonts w:cstheme="minorHAnsi"/>
                      <w:sz w:val="18"/>
                    </w:rPr>
                    <w:t>28-12-2016</w:t>
                  </w:r>
                </w:p>
              </w:tc>
            </w:tr>
          </w:tbl>
          <w:p w:rsidR="005D0490" w:rsidRDefault="005D0490" w:rsidP="00E20632">
            <w:pPr>
              <w:widowControl w:val="0"/>
              <w:overflowPunct w:val="0"/>
              <w:autoSpaceDE w:val="0"/>
              <w:autoSpaceDN w:val="0"/>
              <w:adjustRightInd w:val="0"/>
              <w:spacing w:after="120"/>
              <w:jc w:val="both"/>
              <w:rPr>
                <w:rFonts w:cstheme="minorHAnsi"/>
                <w:color w:val="FF0000"/>
                <w:sz w:val="18"/>
              </w:rPr>
            </w:pPr>
          </w:p>
          <w:p w:rsidR="00063338" w:rsidRDefault="005D0490" w:rsidP="00BC761B">
            <w:pPr>
              <w:jc w:val="both"/>
              <w:rPr>
                <w:rFonts w:cstheme="minorHAnsi"/>
                <w:color w:val="000000" w:themeColor="text1"/>
                <w:sz w:val="18"/>
              </w:rPr>
            </w:pPr>
            <w:r w:rsidRPr="00EA0656">
              <w:t>Se constata</w:t>
            </w:r>
            <w:r>
              <w:t xml:space="preserve"> que</w:t>
            </w:r>
            <w:r w:rsidR="00063338">
              <w:t xml:space="preserve"> se presenta el presupuesto JHG – N°230-0-17 de fecha 29 de marzo de 2017, para la ejecución de la declaración de Emisiones según D.S.138 y </w:t>
            </w:r>
            <w:r w:rsidR="006552C6">
              <w:t>R</w:t>
            </w:r>
            <w:r w:rsidR="00063338">
              <w:t>esolución</w:t>
            </w:r>
            <w:r w:rsidR="006552C6">
              <w:t xml:space="preserve"> </w:t>
            </w:r>
            <w:proofErr w:type="spellStart"/>
            <w:r w:rsidR="006552C6">
              <w:t>N°</w:t>
            </w:r>
            <w:proofErr w:type="spellEnd"/>
            <w:r w:rsidR="00063338">
              <w:t xml:space="preserve"> 15</w:t>
            </w:r>
            <w:r w:rsidR="006552C6">
              <w:t>.</w:t>
            </w:r>
            <w:r w:rsidR="00063338">
              <w:t>027 por</w:t>
            </w:r>
            <w:r>
              <w:t xml:space="preserve"> la</w:t>
            </w:r>
            <w:r w:rsidR="00063338">
              <w:t xml:space="preserve"> </w:t>
            </w:r>
            <w:r w:rsidR="00063338" w:rsidRPr="00EA0656">
              <w:rPr>
                <w:rFonts w:cstheme="minorHAnsi"/>
                <w:color w:val="000000" w:themeColor="text1"/>
                <w:sz w:val="18"/>
              </w:rPr>
              <w:t>Empresa JHG Servicios Ambientales Limitada</w:t>
            </w:r>
            <w:r w:rsidR="00063338">
              <w:rPr>
                <w:rFonts w:cstheme="minorHAnsi"/>
                <w:color w:val="000000" w:themeColor="text1"/>
                <w:sz w:val="18"/>
              </w:rPr>
              <w:t>. Además, se presenta la Orden de Compra para la ejecución de dichas Declaraciones con fecha 18 de mayo de 2017.</w:t>
            </w:r>
          </w:p>
          <w:p w:rsidR="005D0490" w:rsidRPr="0042378B" w:rsidRDefault="005D0490" w:rsidP="00BC761B">
            <w:pPr>
              <w:jc w:val="both"/>
              <w:rPr>
                <w:rFonts w:cstheme="minorHAnsi"/>
                <w:sz w:val="18"/>
              </w:rPr>
            </w:pPr>
          </w:p>
        </w:tc>
      </w:tr>
    </w:tbl>
    <w:p w:rsidR="005D0490" w:rsidRDefault="005D0490">
      <w:pPr>
        <w:sectPr w:rsidR="005D0490" w:rsidSect="00B532EA">
          <w:pgSz w:w="15840" w:h="12240" w:orient="landscape" w:code="1"/>
          <w:pgMar w:top="1134" w:right="1134" w:bottom="1134" w:left="1134" w:header="709" w:footer="709" w:gutter="0"/>
          <w:cols w:space="708"/>
          <w:docGrid w:linePitch="360"/>
        </w:sectPr>
      </w:pPr>
    </w:p>
    <w:p w:rsidR="001A526B" w:rsidRDefault="001A526B" w:rsidP="00373994">
      <w:pPr>
        <w:pStyle w:val="IFA1"/>
      </w:pPr>
      <w:bookmarkStart w:id="71" w:name="_Toc352840404"/>
      <w:bookmarkStart w:id="72" w:name="_Toc352841464"/>
      <w:bookmarkStart w:id="73" w:name="_Toc447875253"/>
      <w:bookmarkStart w:id="74" w:name="_Toc499045913"/>
      <w:r w:rsidRPr="001A526B">
        <w:lastRenderedPageBreak/>
        <w:t>CONCLUSIONES</w:t>
      </w:r>
      <w:bookmarkEnd w:id="71"/>
      <w:bookmarkEnd w:id="72"/>
      <w:bookmarkEnd w:id="73"/>
      <w:bookmarkEnd w:id="74"/>
    </w:p>
    <w:p w:rsidR="008128E2" w:rsidRPr="00373994" w:rsidRDefault="008128E2" w:rsidP="00373994">
      <w:pPr>
        <w:pStyle w:val="Ttulo1"/>
        <w:numPr>
          <w:ilvl w:val="0"/>
          <w:numId w:val="0"/>
        </w:numPr>
      </w:pPr>
    </w:p>
    <w:p w:rsidR="006552C6" w:rsidRDefault="00043586" w:rsidP="00043586">
      <w:pPr>
        <w:pStyle w:val="Prrafodelista"/>
        <w:ind w:left="0"/>
        <w:rPr>
          <w:rFonts w:ascii="Calibri" w:hAnsi="Calibri" w:cs="Calibri"/>
          <w:color w:val="000000" w:themeColor="text1"/>
          <w:sz w:val="20"/>
          <w:szCs w:val="20"/>
        </w:rPr>
      </w:pPr>
      <w:r w:rsidRPr="00EA0656">
        <w:rPr>
          <w:rFonts w:cstheme="minorHAnsi"/>
          <w:sz w:val="20"/>
          <w:szCs w:val="20"/>
        </w:rPr>
        <w:t xml:space="preserve">En consideración a los hechos constatados, es posible concluir </w:t>
      </w:r>
      <w:r>
        <w:rPr>
          <w:rFonts w:cstheme="minorHAnsi"/>
          <w:sz w:val="20"/>
          <w:szCs w:val="20"/>
        </w:rPr>
        <w:t xml:space="preserve">el </w:t>
      </w:r>
      <w:r w:rsidRPr="00EA0656">
        <w:rPr>
          <w:rFonts w:ascii="Calibri" w:hAnsi="Calibri" w:cs="Calibri"/>
          <w:color w:val="000000" w:themeColor="text1"/>
          <w:sz w:val="20"/>
          <w:szCs w:val="20"/>
        </w:rPr>
        <w:t xml:space="preserve">cumplimiento de la norma de emisión Material </w:t>
      </w:r>
      <w:proofErr w:type="gramStart"/>
      <w:r w:rsidRPr="00EA0656">
        <w:rPr>
          <w:rFonts w:ascii="Calibri" w:hAnsi="Calibri" w:cs="Calibri"/>
          <w:color w:val="000000" w:themeColor="text1"/>
          <w:sz w:val="20"/>
          <w:szCs w:val="20"/>
        </w:rPr>
        <w:t>Particulado</w:t>
      </w:r>
      <w:proofErr w:type="gramEnd"/>
      <w:r w:rsidRPr="00EA0656">
        <w:rPr>
          <w:rFonts w:ascii="Calibri" w:hAnsi="Calibri" w:cs="Calibri"/>
          <w:color w:val="000000" w:themeColor="text1"/>
          <w:sz w:val="20"/>
          <w:szCs w:val="20"/>
        </w:rPr>
        <w:t xml:space="preserve"> así como </w:t>
      </w:r>
      <w:r>
        <w:rPr>
          <w:rFonts w:ascii="Calibri" w:hAnsi="Calibri" w:cs="Calibri"/>
          <w:color w:val="000000" w:themeColor="text1"/>
          <w:sz w:val="20"/>
          <w:szCs w:val="20"/>
        </w:rPr>
        <w:t xml:space="preserve">el estado de las fuentes respecto de </w:t>
      </w:r>
      <w:r w:rsidRPr="00EA0656">
        <w:rPr>
          <w:rFonts w:ascii="Calibri" w:hAnsi="Calibri" w:cs="Calibri"/>
          <w:color w:val="000000" w:themeColor="text1"/>
          <w:sz w:val="20"/>
          <w:szCs w:val="20"/>
        </w:rPr>
        <w:t>la</w:t>
      </w:r>
      <w:r>
        <w:rPr>
          <w:rFonts w:ascii="Calibri" w:hAnsi="Calibri" w:cs="Calibri"/>
          <w:color w:val="000000" w:themeColor="text1"/>
          <w:sz w:val="20"/>
          <w:szCs w:val="20"/>
        </w:rPr>
        <w:t xml:space="preserve"> Resolución N°15.</w:t>
      </w:r>
      <w:r w:rsidRPr="00EA0656">
        <w:rPr>
          <w:rFonts w:ascii="Calibri" w:hAnsi="Calibri" w:cs="Calibri"/>
          <w:color w:val="000000" w:themeColor="text1"/>
          <w:sz w:val="20"/>
          <w:szCs w:val="20"/>
        </w:rPr>
        <w:t>027</w:t>
      </w:r>
      <w:r>
        <w:rPr>
          <w:rFonts w:ascii="Calibri" w:hAnsi="Calibri" w:cs="Calibri"/>
          <w:color w:val="000000" w:themeColor="text1"/>
          <w:sz w:val="20"/>
          <w:szCs w:val="20"/>
        </w:rPr>
        <w:t>/1994, que Establece Procedimiento de Declaración de Emisiones para Fuentes Estacionarias que indica</w:t>
      </w:r>
      <w:r w:rsidRPr="00EA0656">
        <w:rPr>
          <w:rFonts w:ascii="Calibri" w:hAnsi="Calibri" w:cs="Calibri"/>
          <w:color w:val="000000" w:themeColor="text1"/>
          <w:sz w:val="20"/>
          <w:szCs w:val="20"/>
        </w:rPr>
        <w:t>,</w:t>
      </w:r>
      <w:r>
        <w:rPr>
          <w:rFonts w:ascii="Calibri" w:hAnsi="Calibri" w:cs="Calibri"/>
          <w:color w:val="000000" w:themeColor="text1"/>
          <w:sz w:val="20"/>
          <w:szCs w:val="20"/>
        </w:rPr>
        <w:t xml:space="preserve"> del Ministerio de Salud (MINSAL),</w:t>
      </w:r>
      <w:r w:rsidRPr="00EA0656">
        <w:rPr>
          <w:rFonts w:ascii="Calibri" w:hAnsi="Calibri" w:cs="Calibri"/>
          <w:color w:val="000000" w:themeColor="text1"/>
          <w:sz w:val="20"/>
          <w:szCs w:val="20"/>
        </w:rPr>
        <w:t xml:space="preserve"> en el marco de las obligaciones del Plan de Prevención y Descontaminación</w:t>
      </w:r>
      <w:r>
        <w:rPr>
          <w:rFonts w:ascii="Calibri" w:hAnsi="Calibri" w:cs="Calibri"/>
          <w:color w:val="000000" w:themeColor="text1"/>
          <w:sz w:val="20"/>
          <w:szCs w:val="20"/>
        </w:rPr>
        <w:t xml:space="preserve"> Atmosférica para</w:t>
      </w:r>
      <w:r w:rsidRPr="00EA0656">
        <w:rPr>
          <w:rFonts w:ascii="Calibri" w:hAnsi="Calibri" w:cs="Calibri"/>
          <w:color w:val="000000" w:themeColor="text1"/>
          <w:sz w:val="20"/>
          <w:szCs w:val="20"/>
        </w:rPr>
        <w:t xml:space="preserve"> la Región Metropolitana.</w:t>
      </w:r>
      <w:r w:rsidR="006552C6">
        <w:rPr>
          <w:rFonts w:ascii="Calibri" w:hAnsi="Calibri" w:cs="Calibri"/>
          <w:color w:val="000000" w:themeColor="text1"/>
          <w:sz w:val="20"/>
          <w:szCs w:val="20"/>
        </w:rPr>
        <w:t xml:space="preserve"> </w:t>
      </w:r>
    </w:p>
    <w:p w:rsidR="006552C6" w:rsidRDefault="006552C6" w:rsidP="00043586">
      <w:pPr>
        <w:pStyle w:val="Prrafodelista"/>
        <w:ind w:left="0"/>
        <w:rPr>
          <w:rFonts w:ascii="Calibri" w:hAnsi="Calibri" w:cs="Calibri"/>
          <w:color w:val="000000" w:themeColor="text1"/>
          <w:sz w:val="20"/>
          <w:szCs w:val="20"/>
        </w:rPr>
      </w:pPr>
    </w:p>
    <w:p w:rsidR="00043586" w:rsidRDefault="006552C6" w:rsidP="00043586">
      <w:pPr>
        <w:pStyle w:val="Prrafodelista"/>
        <w:ind w:left="0"/>
        <w:rPr>
          <w:rFonts w:cstheme="minorHAnsi"/>
          <w:sz w:val="20"/>
          <w:szCs w:val="20"/>
        </w:rPr>
      </w:pPr>
      <w:r>
        <w:rPr>
          <w:rFonts w:ascii="Calibri" w:hAnsi="Calibri" w:cs="Calibri"/>
          <w:color w:val="000000" w:themeColor="text1"/>
          <w:sz w:val="20"/>
          <w:szCs w:val="20"/>
        </w:rPr>
        <w:t>Respecto a la Declaración de Emisiones de acuerdo a la Resolución N°15.027 de MINSAL, dado que se informó que actualmente está en gestiones para su ejecución, el certificado será requerido en una futura fiscalización.</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75" w:name="_Toc352840405"/>
      <w:bookmarkStart w:id="76" w:name="_Toc352841465"/>
      <w:bookmarkStart w:id="77" w:name="_Toc447875255"/>
      <w:bookmarkStart w:id="78" w:name="_Toc499045914"/>
      <w:r w:rsidRPr="001A526B">
        <w:t>ANEXOS</w:t>
      </w:r>
      <w:bookmarkEnd w:id="75"/>
      <w:bookmarkEnd w:id="76"/>
      <w:bookmarkEnd w:id="77"/>
      <w:bookmarkEnd w:id="78"/>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D210EC">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3962"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p>
        </w:tc>
      </w:tr>
      <w:tr w:rsidR="00740A41" w:rsidRPr="001A526B" w:rsidTr="003D2BFA">
        <w:trPr>
          <w:trHeight w:val="286"/>
          <w:jc w:val="center"/>
        </w:trPr>
        <w:tc>
          <w:tcPr>
            <w:tcW w:w="1038" w:type="pct"/>
            <w:vAlign w:val="center"/>
          </w:tcPr>
          <w:p w:rsidR="00740A41" w:rsidRPr="001A526B" w:rsidRDefault="00740A41" w:rsidP="00D210EC">
            <w:pPr>
              <w:jc w:val="center"/>
              <w:rPr>
                <w:rFonts w:cs="Calibri"/>
              </w:rPr>
            </w:pPr>
            <w:r>
              <w:rPr>
                <w:rFonts w:cs="Calibri"/>
              </w:rPr>
              <w:t>2</w:t>
            </w:r>
          </w:p>
        </w:tc>
        <w:tc>
          <w:tcPr>
            <w:tcW w:w="3962" w:type="pct"/>
            <w:vAlign w:val="center"/>
          </w:tcPr>
          <w:p w:rsidR="00740A41" w:rsidRDefault="00740A41" w:rsidP="00D210EC">
            <w:pPr>
              <w:jc w:val="both"/>
              <w:rPr>
                <w:rFonts w:cs="Calibri"/>
              </w:rPr>
            </w:pPr>
            <w:r>
              <w:rPr>
                <w:rFonts w:cs="Calibri"/>
              </w:rPr>
              <w:t>Antecedentes entregados por el Titular</w:t>
            </w:r>
          </w:p>
        </w:tc>
      </w:tr>
    </w:tbl>
    <w:p w:rsidR="00B32B3B" w:rsidRPr="001029E5" w:rsidRDefault="00B32B3B" w:rsidP="00ED76CA">
      <w:pPr>
        <w:spacing w:line="240" w:lineRule="auto"/>
        <w:jc w:val="center"/>
        <w:rPr>
          <w:sz w:val="28"/>
          <w:szCs w:val="28"/>
        </w:rPr>
      </w:pPr>
      <w:bookmarkStart w:id="79" w:name="_GoBack"/>
      <w:bookmarkEnd w:id="79"/>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8FD" w:rsidRDefault="00E358FD" w:rsidP="00E56524">
      <w:pPr>
        <w:spacing w:after="0" w:line="240" w:lineRule="auto"/>
      </w:pPr>
      <w:r>
        <w:separator/>
      </w:r>
    </w:p>
  </w:endnote>
  <w:endnote w:type="continuationSeparator" w:id="0">
    <w:p w:rsidR="00E358FD" w:rsidRDefault="00E358FD"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B6119A" w:rsidRDefault="00B6119A">
        <w:pPr>
          <w:pStyle w:val="Piedepgina"/>
          <w:jc w:val="right"/>
        </w:pPr>
        <w:r>
          <w:fldChar w:fldCharType="begin"/>
        </w:r>
        <w:r>
          <w:instrText>PAGE   \* MERGEFORMAT</w:instrText>
        </w:r>
        <w:r>
          <w:fldChar w:fldCharType="separate"/>
        </w:r>
        <w:r w:rsidR="00740A41" w:rsidRPr="00740A41">
          <w:rPr>
            <w:noProof/>
            <w:lang w:val="es-ES"/>
          </w:rPr>
          <w:t>1</w:t>
        </w:r>
        <w:r>
          <w:fldChar w:fldCharType="end"/>
        </w:r>
      </w:p>
    </w:sdtContent>
  </w:sdt>
  <w:p w:rsidR="00B6119A" w:rsidRPr="00E56524" w:rsidRDefault="00B6119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B6119A" w:rsidRPr="00E56524" w:rsidRDefault="00B6119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B6119A" w:rsidRDefault="00B611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B6119A" w:rsidRDefault="00B6119A">
        <w:pPr>
          <w:pStyle w:val="Piedepgina"/>
          <w:jc w:val="right"/>
        </w:pPr>
        <w:r>
          <w:fldChar w:fldCharType="begin"/>
        </w:r>
        <w:r>
          <w:instrText>PAGE   \* MERGEFORMAT</w:instrText>
        </w:r>
        <w:r>
          <w:fldChar w:fldCharType="separate"/>
        </w:r>
        <w:r w:rsidR="00740A41" w:rsidRPr="00740A41">
          <w:rPr>
            <w:noProof/>
            <w:lang w:val="es-ES"/>
          </w:rPr>
          <w:t>1</w:t>
        </w:r>
        <w:r>
          <w:fldChar w:fldCharType="end"/>
        </w:r>
      </w:p>
    </w:sdtContent>
  </w:sdt>
  <w:p w:rsidR="00B6119A" w:rsidRPr="00E56524" w:rsidRDefault="00B6119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B6119A" w:rsidRPr="00E56524" w:rsidRDefault="00B6119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B6119A" w:rsidRDefault="00B6119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8FD" w:rsidRDefault="00E358FD" w:rsidP="00E56524">
      <w:pPr>
        <w:spacing w:after="0" w:line="240" w:lineRule="auto"/>
      </w:pPr>
      <w:r>
        <w:separator/>
      </w:r>
    </w:p>
  </w:footnote>
  <w:footnote w:type="continuationSeparator" w:id="0">
    <w:p w:rsidR="00E358FD" w:rsidRDefault="00E358FD"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31478"/>
    <w:rsid w:val="00043586"/>
    <w:rsid w:val="00046970"/>
    <w:rsid w:val="000478CC"/>
    <w:rsid w:val="00063338"/>
    <w:rsid w:val="00063D1E"/>
    <w:rsid w:val="00082882"/>
    <w:rsid w:val="0009093C"/>
    <w:rsid w:val="00091466"/>
    <w:rsid w:val="000A0F7A"/>
    <w:rsid w:val="000A28D4"/>
    <w:rsid w:val="000C1292"/>
    <w:rsid w:val="000D1791"/>
    <w:rsid w:val="000E1649"/>
    <w:rsid w:val="000E7868"/>
    <w:rsid w:val="001029E5"/>
    <w:rsid w:val="00106F1D"/>
    <w:rsid w:val="00126F49"/>
    <w:rsid w:val="001435BD"/>
    <w:rsid w:val="00145020"/>
    <w:rsid w:val="0014592C"/>
    <w:rsid w:val="00151D83"/>
    <w:rsid w:val="001520B1"/>
    <w:rsid w:val="0016144C"/>
    <w:rsid w:val="00170FD0"/>
    <w:rsid w:val="001902F7"/>
    <w:rsid w:val="00191FC0"/>
    <w:rsid w:val="00192190"/>
    <w:rsid w:val="00192A4D"/>
    <w:rsid w:val="001A526B"/>
    <w:rsid w:val="001A53BD"/>
    <w:rsid w:val="001A702A"/>
    <w:rsid w:val="001C286B"/>
    <w:rsid w:val="001C68D9"/>
    <w:rsid w:val="001F17F1"/>
    <w:rsid w:val="001F4277"/>
    <w:rsid w:val="001F43E2"/>
    <w:rsid w:val="001F4C75"/>
    <w:rsid w:val="002073D7"/>
    <w:rsid w:val="00217CB7"/>
    <w:rsid w:val="002201CF"/>
    <w:rsid w:val="002361D3"/>
    <w:rsid w:val="0023731E"/>
    <w:rsid w:val="0023756B"/>
    <w:rsid w:val="00241F2D"/>
    <w:rsid w:val="00245BFA"/>
    <w:rsid w:val="002564A3"/>
    <w:rsid w:val="00256E48"/>
    <w:rsid w:val="00262413"/>
    <w:rsid w:val="00262969"/>
    <w:rsid w:val="0026754F"/>
    <w:rsid w:val="00277995"/>
    <w:rsid w:val="00281D3C"/>
    <w:rsid w:val="0028787D"/>
    <w:rsid w:val="00290402"/>
    <w:rsid w:val="002904A7"/>
    <w:rsid w:val="00291C6C"/>
    <w:rsid w:val="002A0B0E"/>
    <w:rsid w:val="002A2F83"/>
    <w:rsid w:val="002A6681"/>
    <w:rsid w:val="002C25F8"/>
    <w:rsid w:val="002E0E91"/>
    <w:rsid w:val="002E78C9"/>
    <w:rsid w:val="00302F26"/>
    <w:rsid w:val="003052DD"/>
    <w:rsid w:val="00310322"/>
    <w:rsid w:val="00311CE1"/>
    <w:rsid w:val="003159A1"/>
    <w:rsid w:val="003350CE"/>
    <w:rsid w:val="003360C8"/>
    <w:rsid w:val="003437A1"/>
    <w:rsid w:val="00366075"/>
    <w:rsid w:val="00373994"/>
    <w:rsid w:val="00382596"/>
    <w:rsid w:val="00382709"/>
    <w:rsid w:val="00390BA5"/>
    <w:rsid w:val="00390FD3"/>
    <w:rsid w:val="003944BD"/>
    <w:rsid w:val="003B2A73"/>
    <w:rsid w:val="003B5F82"/>
    <w:rsid w:val="003B602C"/>
    <w:rsid w:val="003C1FCA"/>
    <w:rsid w:val="003D2BFA"/>
    <w:rsid w:val="003D3D02"/>
    <w:rsid w:val="003D764B"/>
    <w:rsid w:val="003E1C4B"/>
    <w:rsid w:val="003E7769"/>
    <w:rsid w:val="003E778A"/>
    <w:rsid w:val="003F2E7C"/>
    <w:rsid w:val="003F700C"/>
    <w:rsid w:val="004003A3"/>
    <w:rsid w:val="00405685"/>
    <w:rsid w:val="00413381"/>
    <w:rsid w:val="004201AA"/>
    <w:rsid w:val="0042378B"/>
    <w:rsid w:val="00433FF1"/>
    <w:rsid w:val="00437A30"/>
    <w:rsid w:val="0044610D"/>
    <w:rsid w:val="00462764"/>
    <w:rsid w:val="00475C09"/>
    <w:rsid w:val="004948FB"/>
    <w:rsid w:val="004A1CC6"/>
    <w:rsid w:val="004A2BB9"/>
    <w:rsid w:val="004B58F6"/>
    <w:rsid w:val="004B66AE"/>
    <w:rsid w:val="004D36AA"/>
    <w:rsid w:val="004D4CFE"/>
    <w:rsid w:val="004D61D8"/>
    <w:rsid w:val="004F0F22"/>
    <w:rsid w:val="004F3A05"/>
    <w:rsid w:val="005013F4"/>
    <w:rsid w:val="00503D7E"/>
    <w:rsid w:val="00510CD2"/>
    <w:rsid w:val="0052307A"/>
    <w:rsid w:val="00532EC9"/>
    <w:rsid w:val="005344C0"/>
    <w:rsid w:val="005379BE"/>
    <w:rsid w:val="0057401F"/>
    <w:rsid w:val="00574C97"/>
    <w:rsid w:val="00584C8C"/>
    <w:rsid w:val="005B4529"/>
    <w:rsid w:val="005C0B3E"/>
    <w:rsid w:val="005C131A"/>
    <w:rsid w:val="005C158E"/>
    <w:rsid w:val="005D0490"/>
    <w:rsid w:val="005D2FC8"/>
    <w:rsid w:val="005F15F8"/>
    <w:rsid w:val="005F6E9C"/>
    <w:rsid w:val="006006AB"/>
    <w:rsid w:val="006043CA"/>
    <w:rsid w:val="00612FEB"/>
    <w:rsid w:val="00615497"/>
    <w:rsid w:val="00622516"/>
    <w:rsid w:val="00624AD8"/>
    <w:rsid w:val="00640A28"/>
    <w:rsid w:val="00646AE5"/>
    <w:rsid w:val="00652670"/>
    <w:rsid w:val="006552C6"/>
    <w:rsid w:val="0065680F"/>
    <w:rsid w:val="0065681D"/>
    <w:rsid w:val="00661EC3"/>
    <w:rsid w:val="00662D8F"/>
    <w:rsid w:val="00663A1D"/>
    <w:rsid w:val="00665625"/>
    <w:rsid w:val="006704AA"/>
    <w:rsid w:val="006771D7"/>
    <w:rsid w:val="00687C58"/>
    <w:rsid w:val="00690FB9"/>
    <w:rsid w:val="00695588"/>
    <w:rsid w:val="00696459"/>
    <w:rsid w:val="006C0084"/>
    <w:rsid w:val="006E5A73"/>
    <w:rsid w:val="006F4EA6"/>
    <w:rsid w:val="00704132"/>
    <w:rsid w:val="00724917"/>
    <w:rsid w:val="00731D1D"/>
    <w:rsid w:val="007332EE"/>
    <w:rsid w:val="00740A41"/>
    <w:rsid w:val="00742F86"/>
    <w:rsid w:val="0074737E"/>
    <w:rsid w:val="00754A29"/>
    <w:rsid w:val="007555DC"/>
    <w:rsid w:val="00756978"/>
    <w:rsid w:val="00760557"/>
    <w:rsid w:val="007659D9"/>
    <w:rsid w:val="00771D5F"/>
    <w:rsid w:val="0077226D"/>
    <w:rsid w:val="00791465"/>
    <w:rsid w:val="00794B40"/>
    <w:rsid w:val="007A63C4"/>
    <w:rsid w:val="007B2A29"/>
    <w:rsid w:val="007C3377"/>
    <w:rsid w:val="007D00CE"/>
    <w:rsid w:val="007D72DE"/>
    <w:rsid w:val="007F73D0"/>
    <w:rsid w:val="00802CB8"/>
    <w:rsid w:val="008043E3"/>
    <w:rsid w:val="008128E2"/>
    <w:rsid w:val="00813787"/>
    <w:rsid w:val="00817F2A"/>
    <w:rsid w:val="00822447"/>
    <w:rsid w:val="00830E2B"/>
    <w:rsid w:val="00836895"/>
    <w:rsid w:val="00846279"/>
    <w:rsid w:val="0086746C"/>
    <w:rsid w:val="008703C9"/>
    <w:rsid w:val="00884A50"/>
    <w:rsid w:val="00885B35"/>
    <w:rsid w:val="008B7AC5"/>
    <w:rsid w:val="008D369B"/>
    <w:rsid w:val="008E4913"/>
    <w:rsid w:val="009076E5"/>
    <w:rsid w:val="0091355D"/>
    <w:rsid w:val="009262D2"/>
    <w:rsid w:val="00926D57"/>
    <w:rsid w:val="0093042A"/>
    <w:rsid w:val="00933D7F"/>
    <w:rsid w:val="00934B70"/>
    <w:rsid w:val="009376E4"/>
    <w:rsid w:val="00937C22"/>
    <w:rsid w:val="00943E72"/>
    <w:rsid w:val="009450CF"/>
    <w:rsid w:val="009515BD"/>
    <w:rsid w:val="00951870"/>
    <w:rsid w:val="0095256C"/>
    <w:rsid w:val="00960014"/>
    <w:rsid w:val="00962676"/>
    <w:rsid w:val="00971CAF"/>
    <w:rsid w:val="009A3990"/>
    <w:rsid w:val="009B3708"/>
    <w:rsid w:val="009C417E"/>
    <w:rsid w:val="009C4313"/>
    <w:rsid w:val="009E105F"/>
    <w:rsid w:val="009F71E1"/>
    <w:rsid w:val="00A0433A"/>
    <w:rsid w:val="00A05B89"/>
    <w:rsid w:val="00A1278D"/>
    <w:rsid w:val="00A13A4F"/>
    <w:rsid w:val="00A25543"/>
    <w:rsid w:val="00A34E56"/>
    <w:rsid w:val="00A37206"/>
    <w:rsid w:val="00A425B7"/>
    <w:rsid w:val="00A43931"/>
    <w:rsid w:val="00A44CD3"/>
    <w:rsid w:val="00A6065A"/>
    <w:rsid w:val="00A6121B"/>
    <w:rsid w:val="00A62905"/>
    <w:rsid w:val="00A63336"/>
    <w:rsid w:val="00A65991"/>
    <w:rsid w:val="00A745D5"/>
    <w:rsid w:val="00A8203A"/>
    <w:rsid w:val="00A950F6"/>
    <w:rsid w:val="00A95146"/>
    <w:rsid w:val="00A9755E"/>
    <w:rsid w:val="00A97EC5"/>
    <w:rsid w:val="00AA081B"/>
    <w:rsid w:val="00AC3423"/>
    <w:rsid w:val="00AC353D"/>
    <w:rsid w:val="00AD34EA"/>
    <w:rsid w:val="00AD5159"/>
    <w:rsid w:val="00AD6A8F"/>
    <w:rsid w:val="00AE2681"/>
    <w:rsid w:val="00B04DB3"/>
    <w:rsid w:val="00B053A1"/>
    <w:rsid w:val="00B262A7"/>
    <w:rsid w:val="00B26E9A"/>
    <w:rsid w:val="00B32B3B"/>
    <w:rsid w:val="00B532EA"/>
    <w:rsid w:val="00B54A74"/>
    <w:rsid w:val="00B54A9E"/>
    <w:rsid w:val="00B5591A"/>
    <w:rsid w:val="00B6119A"/>
    <w:rsid w:val="00B612B5"/>
    <w:rsid w:val="00B65468"/>
    <w:rsid w:val="00B71E57"/>
    <w:rsid w:val="00B72705"/>
    <w:rsid w:val="00B74797"/>
    <w:rsid w:val="00B75D9D"/>
    <w:rsid w:val="00B80043"/>
    <w:rsid w:val="00B82621"/>
    <w:rsid w:val="00B900C1"/>
    <w:rsid w:val="00B96C1B"/>
    <w:rsid w:val="00BA18F3"/>
    <w:rsid w:val="00BA301A"/>
    <w:rsid w:val="00BB1D39"/>
    <w:rsid w:val="00BC14C4"/>
    <w:rsid w:val="00BC3BF5"/>
    <w:rsid w:val="00BC761B"/>
    <w:rsid w:val="00BE681A"/>
    <w:rsid w:val="00BE6D40"/>
    <w:rsid w:val="00C048D9"/>
    <w:rsid w:val="00C06CAD"/>
    <w:rsid w:val="00C0726E"/>
    <w:rsid w:val="00C11245"/>
    <w:rsid w:val="00C22888"/>
    <w:rsid w:val="00C2410A"/>
    <w:rsid w:val="00C26752"/>
    <w:rsid w:val="00C33EC8"/>
    <w:rsid w:val="00C37FC8"/>
    <w:rsid w:val="00C42E42"/>
    <w:rsid w:val="00C47F7B"/>
    <w:rsid w:val="00C554F8"/>
    <w:rsid w:val="00C55567"/>
    <w:rsid w:val="00C765B1"/>
    <w:rsid w:val="00C7796C"/>
    <w:rsid w:val="00C82547"/>
    <w:rsid w:val="00C9264B"/>
    <w:rsid w:val="00C93DC5"/>
    <w:rsid w:val="00C95449"/>
    <w:rsid w:val="00CB07DC"/>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600ED"/>
    <w:rsid w:val="00D76953"/>
    <w:rsid w:val="00D870B9"/>
    <w:rsid w:val="00D871E9"/>
    <w:rsid w:val="00DA6C2A"/>
    <w:rsid w:val="00DC330A"/>
    <w:rsid w:val="00DD0A8E"/>
    <w:rsid w:val="00DD28A5"/>
    <w:rsid w:val="00DF0FC3"/>
    <w:rsid w:val="00DF71B9"/>
    <w:rsid w:val="00E1059D"/>
    <w:rsid w:val="00E20632"/>
    <w:rsid w:val="00E33C1D"/>
    <w:rsid w:val="00E358FD"/>
    <w:rsid w:val="00E4104F"/>
    <w:rsid w:val="00E50C71"/>
    <w:rsid w:val="00E56524"/>
    <w:rsid w:val="00E71D23"/>
    <w:rsid w:val="00E80D27"/>
    <w:rsid w:val="00E93179"/>
    <w:rsid w:val="00EA0656"/>
    <w:rsid w:val="00EA3755"/>
    <w:rsid w:val="00EC5539"/>
    <w:rsid w:val="00ED0942"/>
    <w:rsid w:val="00ED21AD"/>
    <w:rsid w:val="00ED740B"/>
    <w:rsid w:val="00ED76CA"/>
    <w:rsid w:val="00EF25D3"/>
    <w:rsid w:val="00F04C97"/>
    <w:rsid w:val="00F15068"/>
    <w:rsid w:val="00F27813"/>
    <w:rsid w:val="00F34497"/>
    <w:rsid w:val="00F444C7"/>
    <w:rsid w:val="00F468B6"/>
    <w:rsid w:val="00F627FD"/>
    <w:rsid w:val="00F63E21"/>
    <w:rsid w:val="00F70C03"/>
    <w:rsid w:val="00F72D5F"/>
    <w:rsid w:val="00F75C6E"/>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A8178"/>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L1+H4wmwvzvEhQiFvLmGGB4mp8uekSywfaaG7OpESvo=</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nolgGgM0khRICH3ys186Lm6KcF3k6AjA1RuR66/GGMw=</DigestValue>
    </Reference>
    <Reference Type="http://www.w3.org/2000/09/xmldsig#Object" URI="#idValidSigLnImg">
      <DigestMethod Algorithm="http://www.w3.org/2001/04/xmlenc#sha256"/>
      <DigestValue>pi9Qx5F90Farlpp2N8O3XppjAHTbIkaiHik0GdCtxIE=</DigestValue>
    </Reference>
    <Reference Type="http://www.w3.org/2000/09/xmldsig#Object" URI="#idInvalidSigLnImg">
      <DigestMethod Algorithm="http://www.w3.org/2001/04/xmlenc#sha256"/>
      <DigestValue>ewvi6pGo10c7PZ1Dc9IrS0fpRU1Yc0BWZu+IMDuTcR8=</DigestValue>
    </Reference>
  </SignedInfo>
  <SignatureValue>rl7P/r6BBLvqCksBmLQdw6ZcB+YvlTerHY+e0vyRoV2iNnJUCZny/FnXdf0if4FXDMQ4UgF4mVrl
+ik+6f5bKI645FgFvxMhu7UVqg/B1tgvzYRbkKLzNGqUKoa23RSg4ZLMeYJRrcpDZY7OYAl9qSqN
hZ97OT+RGBWpf79VAMv7AGyuwAcDKybpTQmE5GN2/Tm9DsAHMO6HeJvYV3n/bzlyyKTfiEdc66S1
pX8cxYN3ClknrQ4PKEYyADu3tkB1WekR27yFjnTNQbO+j0xTNbzrVYUyuJXf8gr/sQEE5TrUwv6T
jc7bKhz2wfUHsTlta+XVkKx57kmfqw2S5wjjgw==</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aobwFAtfMa5OGPYias+ijI8Ms0pChnvDHSYCRPWDzfw=</DigestValue>
      </Reference>
      <Reference URI="/word/endnotes.xml?ContentType=application/vnd.openxmlformats-officedocument.wordprocessingml.endnotes+xml">
        <DigestMethod Algorithm="http://www.w3.org/2001/04/xmlenc#sha256"/>
        <DigestValue>eo6J3Thlddqn36y1fQkxc+qOodXezqxA5H8WWsAXTIU=</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PjY2kuYNX1dPmiHHiaqKsobjiBwX6SBPcFsj22vVvZo=</DigestValue>
      </Reference>
      <Reference URI="/word/footer2.xml?ContentType=application/vnd.openxmlformats-officedocument.wordprocessingml.footer+xml">
        <DigestMethod Algorithm="http://www.w3.org/2001/04/xmlenc#sha256"/>
        <DigestValue>T3dh8vP/dSqtDBD0F/fniJ2kmA4vbK1VDvXIhQqj5BU=</DigestValue>
      </Reference>
      <Reference URI="/word/footnotes.xml?ContentType=application/vnd.openxmlformats-officedocument.wordprocessingml.footnotes+xml">
        <DigestMethod Algorithm="http://www.w3.org/2001/04/xmlenc#sha256"/>
        <DigestValue>pEJDh8uMXt2dYbrcpBvHWDMJHUEldiC5LGj/Jb3j5OU=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el0JUcNfqaQUXNnpjoblZ6naAtxIwhG6VMjHmhEnxck=</DigestValue>
      </Reference>
      <Reference URI="/word/media/image3.emf?ContentType=image/x-emf">
        <DigestMethod Algorithm="http://www.w3.org/2001/04/xmlenc#sha256"/>
        <DigestValue>Kgs/3SKpRiR4gkUz0jfEDGzsUNaCGfGBlrpcwGp0QdQ=</DigestValue>
      </Reference>
      <Reference URI="/word/numbering.xml?ContentType=application/vnd.openxmlformats-officedocument.wordprocessingml.numbering+xml">
        <DigestMethod Algorithm="http://www.w3.org/2001/04/xmlenc#sha256"/>
        <DigestValue>4H441kQl4JElUeV8oFTcLgckvwpxbfGA7P6KadA+9As=</DigestValue>
      </Reference>
      <Reference URI="/word/settings.xml?ContentType=application/vnd.openxmlformats-officedocument.wordprocessingml.settings+xml">
        <DigestMethod Algorithm="http://www.w3.org/2001/04/xmlenc#sha256"/>
        <DigestValue>l8QU+MTJdcVYb7bJz+NsLsHzhiEak8phkRBbCdJYxQA=</DigestValue>
      </Reference>
      <Reference URI="/word/styles.xml?ContentType=application/vnd.openxmlformats-officedocument.wordprocessingml.styles+xml">
        <DigestMethod Algorithm="http://www.w3.org/2001/04/xmlenc#sha256"/>
        <DigestValue>aso999hlyXCJyzsTnLKmu3E7DW8be/ixrmQa5wyrZqY=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2017-11-22T15:32:15Z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2017-11-22T15:32:15Z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o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rKcaAAAAAAAAAAAAAAAAAKgQAAAAAAAAQAAAwP4HAAAQt2V3AAAAAC9jMNz+BwAABAAAAAAAAAAQt2V3AAAAAAAAAAAAAAAAAAAAAAAAAAAJ99L9/gcAAIB6fNv+BwAASAAAAAAAAABwtRYDAAAAAIioGgAAAAAA9f///wAAAAAAAAAAAAAAAAkAAAAAAAAAAAAAAAAAAAAAqBoAAAAAAKynGgAAAAAAG/hTdwAAAAAAAAAAAAAAAAAAAAAAAAAAcLUWAwAAAACIqBoAAAAAAKynGgAAAAAACQAAAAAAAAAAAAAAAAAAANC7ZXcAAAAAAKgaAAAAAADfWjDcZHYACAAAAAAlAAAADAAAAAEAAAAYAAAADAAAAAAAAAASAAAADAAAAAEAAAAeAAAAGAAAAL0AAAAEAAAA9wAAABEAAAAlAAAADAAAAAEAAABUAAAAiAAAAL4AAAAEAAAA9QAAABAAAAABAAAAWyQNQlUlDUK+AAAABAAAAAoAAABMAAAAAAAAAAAAAAAAAAAA//////////9gAAAAMgAyAC0AMQAxAC0AMgAwADEANwAGAAAABgAAAAQAAAAGAAAABgAAAAQAAAAGAAAABgAAAAYAAAAGAAAASwAAAEAAAAAwAAAABQAAACAAAAABAAAAAQAAABAAAAAAAAAAAAAAAAABAACAAAAAAAAAAAAAAAAAAQAAgAAAAFIAAABwAQAAAgAAABAAAAAHAAAAAAAAAAAAAAC8AgAAAAAAAAECAiJTAHkAcwB0AGUAbQAAAOQAoPj///IBAAAAAAAAPI2bBoD4//8IAFh++/b//wAAAAAAAAAAII2bBoD4/////wAAAAAAAFzoGgAAAAAAAAAAAAAAAACw5hoAAAAAAPAAa//+BwAAsOYaAAAAAABAgi8AAAAAAAAAAAAAAAAAAABr//4HAAAs1ygRAAAAAMjnGgAAAAAAubfS/f4HAADQ5hoAAAAAAAAAAABGBwAAcLUWAwAAAAAg6RoAAAAAAED3NwAAAAAAAAAAAAAAAAAHAAAAAAAAAMC6FgMAAAAAsOgaAAAAAABc6BoAAAAAABv4U3cAAAAAwOcaAAAAAAAAAAAAAAAAAMDnGgAAAAAABAAAAAAAAABc6BoAAAAAAAcAAAD+BwAAAFCV3P4HAADQu2V3AAAAAAAgAAAAAAAAcSh5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rFQaAAAAAAAAAAAAAAAAAAEAAAAAAAAAWOo3AAAAAABAkEUTAAAAANNpfNv+BwAAIOo3AAAAAAAoUxoAAAAAAAAAAAAAAAAAEIswEwAAAAAJANL9/gcAALWQiNv+BwAAIOo3AAAAAABwtRYDAAAAAIhVGgAAAAAA4P///wAAAAAAAAAAAAAAAAYAAAAAAAAAAAAAAAAAAAAAVRoAAAAAAKxUGgAAAAAAG/hTdwAAAAAAAAAAAAAAACNaa/8AAAAAgDE+EwAAAACYVBoAAAAAAKxUGgAAAAAABgAAAP4HAACAMT4TAAAAANC7ZXcAAAAA4P///wAAAABQW2v/ZHYACAAAAAAlAAAADAAAAAMAAAAYAAAADAAAAAAAAAASAAAADAAAAAEAAAAWAAAADAAAAAgAAABUAAAAVAAAAAoAAAAnAAAAHgAAAEoAAAABAAAAWyQNQlUlDUIKAAAASwAAAAEAAABMAAAABAAAAAkAAAAnAAAAIAAAAEsAAABQAAAAWAAu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DkAKD4///yAQAAAAAAADyNmwaA+P//CABYfvv2//8AAAAAAAAAACCNmwaA+P////8AAAAAAAD0CQEAAAAAAHEWIXUAAAAAMOyeBgAAAAAAAAAAAAAAAIgDLQAAAAAAsghQAAAAAAD0CQEAAAAAAAAAAAAAAAAAMOyeBgAAAAAAAAAAAAAAAAAAAAAAAAAAAAMAAAAAAACIBS0AAAAAAEjdeHcAAAAAAgAAAAAAAAAAAwAAAAAAAAIAlQADAwAAYFQuAAAAAADgAGEWAAAAAKU38/z+BwAALe1Q/P4HAAAGAAAAAAAAAP7/////////AAAAAAAAAAABAAAAAAAAAPBuGgAAAAAA/v////////8AAAAAAAAAAJC4BAkAAAAAAQAACAAAAAAAAAAAAAAAAEBXOBN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CWPg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P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NCQAAAAcKDQcKDQcJDQ4WMShFrjFU1TJV1gECBAIDBAECBQoRKyZBowsTMQAAAAAAfqbJd6PIeqDCQFZ4JTd0Lk/HMVPSGy5uFiE4GypVJ0KnHjN9AAABYwkAAACcz+7S6ffb7fnC0t1haH0hMm8aLXIuT8ggOIwoRKslP58cK08AAAEAAAAAAMHg9P///////////+bm5k9SXjw/SzBRzTFU0y1NwSAyVzFGXwEBAk0JCA8mnM/u69/SvI9jt4tgjIR9FBosDBEjMVTUMlXWMVPRKUSeDxk4AAAAAAAAAADT6ff///////+Tk5MjK0krSbkvUcsuT8YVJFoTIFIrSbgtTcEQHEfWEgAAAJzP7vT6/bTa8kRleixHhy1Nwi5PxiQtTnBwcJKSki81SRwtZAgOIwAAAAAAweD02+35gsLqZ5q6Jz1jNEJyOUZ4qamp+/v7////wdPeVnCJAQECTQkAAACv1/Ho8/ubzu6CwuqMudS3u769vb3////////////L5fZymsABAgMAAAAAAK/X8fz9/uLx+snk9uTy+vz9/v///////////////8vl9nKawAECA+sSAAAAotHvtdryxOL1xOL1tdry0+r32+350+r3tdryxOL1pdPvc5rAAQIDAAAAAABpj7ZnjrZqj7Zqj7ZnjrZtkbdukrdtkbdnjrZqj7ZojrZ3rdUCAwRNC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KynGgAAAAAAAAAAAAAAAACoEAAAAAAAAEAAAMD+BwAAELdldwAAAAAvYzDc/gcAAAQAAAAAAAAAELdldwAAAAAAAAAAAAAAAAAAAAAAAAAACffS/f4HAACAenzb/gcAAEgAAAAAAAAAcLUWAwAAAACIqBoAAAAAAPX///8AAAAAAAAAAAAAAAAJAAAAAAAAAAAAAAAAAAAAAKgaAAAAAACspxoAAAAAABv4U3cAAAAAAAAAAAAAAAAAAAAAAAAAAHC1FgMAAAAAiKgaAAAAAACspxoAAAAAAAkAAAAAAAAAAAAAAAAAAADQu2V3AAAAAACoGgAAAAAA31ow3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QAoPj///IBAAAAAAAAPI2bBoD4//8IAFh++/b//wAAAAAAAAAAII2bBoD4/////wAAAAAAAFzoGgAAAAAAAAAAAAAAAACw5hoAAAAAAPAAa//+BwAAsOYaAAAAAABAgi8AAAAAAAAAAAAAAAAAAABr//4HAAAs1ygRAAAAAMjnGgAAAAAAubfS/f4HAADQ5hoAAAAAAAAAAABGBwAAcLUWAwAAAAAg6RoAAAAAAED3NwAAAAAAAAAAAAAAAAAHAAAAAAAAAMC6FgMAAAAAsOgaAAAAAABc6BoAAAAAABv4U3cAAAAAwOcaAAAAAAAAAAAAAAAAAMDnGgAAAAAABAAAAAAAAABc6BoAAAAAAAcAAAD+BwAAAFCV3P4HAADQu2V3AAAAAAAgAAAAAAAAcSh5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rFQaAAAAAAAAAAAAAAAAAAEAAAAAAAAAWOo3AAAAAABAkEUTAAAAANNpfNv+BwAAIOo3AAAAAAAoUxoAAAAAAAAAAAAAAAAAEIswEwAAAAAJANL9/gcAALWQiNv+BwAAIOo3AAAAAABwtRYDAAAAAIhVGgAAAAAA4P///wAAAAAAAAAAAAAAAAYAAAAAAAAAAAAAAAAAAAAAVRoAAAAAAKxUGgAAAAAAG/hTdwAAAAAAAAAAAAAAACNaa/8AAAAAgDE+EwAAAACYVBoAAAAAAKxUGgAAAAAABgAAAP4HAACAMT4TAAAAANC7ZXcAAAAA4P///wAAAABQW2v/ZHYACAAAAAAlAAAADAAAAAMAAAAYAAAADAAAAAAAAAA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DkAKD4///yAQAAAAAAADyNmwaA+P//CABYfvv2//8AAAAAAAAAACCNmwaA+P////8AAAAAAAAAAAAAAAAAAG0VIQUAAAAA4QAAAAAAAABA9zcAAAAAALBtGgAAAAAAEJAtAAAAAAABAAAAAAAAAEM9etv+BwAAAAAAAAAAAAAEAAAAAAAAAE59PxMAAAAAFIiAEgAAAAAPAAAAAAAAAJAYYwkAAAAAAAAAAAAAAAAENJDbAAAAAE59PxMAAAAAAAAAAAAAAADAbhoAAAAAAGUAIABVAEkARG4aAAAAAACAbhoAAAAAAAIAAAAAAAAAIAAAAAAAAABIuOvd/gcAAKhwGgAAAAAAsCO8AgAAAAAAAAAAAAAAACAAAAAAAAAAr4Br//4HAADQcBoAAAAAAIAAuAJ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OVLkjDyRMY/lOvvEyLQpjD/uQpie8tNuP7Hb1AEpGFg=</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2bQEe3EEpQPIz3iqplrLFTSf5MSKdtZ9OkNSIjZL4Ys=</DigestValue>
    </Reference>
    <Reference Type="http://www.w3.org/2000/09/xmldsig#Object" URI="#idValidSigLnImg">
      <DigestMethod Algorithm="http://www.w3.org/2001/04/xmlenc#sha256"/>
      <DigestValue>seGjKqeF74DukSaRzfF4h5KdZ0if4NxxatPQTI3HTOY=</DigestValue>
    </Reference>
    <Reference Type="http://www.w3.org/2000/09/xmldsig#Object" URI="#idInvalidSigLnImg">
      <DigestMethod Algorithm="http://www.w3.org/2001/04/xmlenc#sha256"/>
      <DigestValue>T0CXEL6r1t/399vDPwbqi2CEMSlIGobAl/+brkvvRFY=</DigestValue>
    </Reference>
  </SignedInfo>
  <SignatureValue>WPddy+JHfdkJqqXusKDw5vz6kYhAWL1oKJWeS34mEjJum+8ydwNGp6q4LIVhEz2JYbba0q1C4tli
7JnTFEgdTVkezk9I9pEGRWzxR5JLf4Bkp4e+kMN/65iGWePYZKFn7OO664Eiud4BS3MmBP/nojqy
7+pKWTrXc8DqgY1VYbzPeoKPTRciEMt8z7PAVpr85Sj6dzq63l6IeV+y3+IfbVHpr5nUdLnmDogj
Ulm4hToCco/dwLUIE1Xl0Lp75XWILzKbwAgUXJONMGc9XT4y4kXUL6VJGIQMXgBTRZaI0DXawO6x
QN9/Ze/Gucnd5woy3s7TI8ToDDB7byfRwxnM0Q==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aobwFAtfMa5OGPYias+ijI8Ms0pChnvDHSYCRPWDzfw=</DigestValue>
      </Reference>
      <Reference URI="/word/endnotes.xml?ContentType=application/vnd.openxmlformats-officedocument.wordprocessingml.endnotes+xml">
        <DigestMethod Algorithm="http://www.w3.org/2001/04/xmlenc#sha256"/>
        <DigestValue>eo6J3Thlddqn36y1fQkxc+qOodXezqxA5H8WWsAXTIU=</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PjY2kuYNX1dPmiHHiaqKsobjiBwX6SBPcFsj22vVvZo=</DigestValue>
      </Reference>
      <Reference URI="/word/footer2.xml?ContentType=application/vnd.openxmlformats-officedocument.wordprocessingml.footer+xml">
        <DigestMethod Algorithm="http://www.w3.org/2001/04/xmlenc#sha256"/>
        <DigestValue>T3dh8vP/dSqtDBD0F/fniJ2kmA4vbK1VDvXIhQqj5BU=</DigestValue>
      </Reference>
      <Reference URI="/word/footnotes.xml?ContentType=application/vnd.openxmlformats-officedocument.wordprocessingml.footnotes+xml">
        <DigestMethod Algorithm="http://www.w3.org/2001/04/xmlenc#sha256"/>
        <DigestValue>pEJDh8uMXt2dYbrcpBvHWDMJHUEldiC5LGj/Jb3j5OU=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el0JUcNfqaQUXNnpjoblZ6naAtxIwhG6VMjHmhEnxck=</DigestValue>
      </Reference>
      <Reference URI="/word/media/image3.emf?ContentType=image/x-emf">
        <DigestMethod Algorithm="http://www.w3.org/2001/04/xmlenc#sha256"/>
        <DigestValue>Kgs/3SKpRiR4gkUz0jfEDGzsUNaCGfGBlrpcwGp0QdQ=</DigestValue>
      </Reference>
      <Reference URI="/word/numbering.xml?ContentType=application/vnd.openxmlformats-officedocument.wordprocessingml.numbering+xml">
        <DigestMethod Algorithm="http://www.w3.org/2001/04/xmlenc#sha256"/>
        <DigestValue>4H441kQl4JElUeV8oFTcLgckvwpxbfGA7P6KadA+9As=</DigestValue>
      </Reference>
      <Reference URI="/word/settings.xml?ContentType=application/vnd.openxmlformats-officedocument.wordprocessingml.settings+xml">
        <DigestMethod Algorithm="http://www.w3.org/2001/04/xmlenc#sha256"/>
        <DigestValue>l8QU+MTJdcVYb7bJz+NsLsHzhiEak8phkRBbCdJYxQA=</DigestValue>
      </Reference>
      <Reference URI="/word/styles.xml?ContentType=application/vnd.openxmlformats-officedocument.wordprocessingml.styles+xml">
        <DigestMethod Algorithm="http://www.w3.org/2001/04/xmlenc#sha256"/>
        <DigestValue>aso999hlyXCJyzsTnLKmu3E7DW8be/ixrmQa5wyrZqY=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2017-11-22T17:47:34Z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2017-11-22T17:47:34Z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J3QGr1fViI6WUoLOll//8AAAAANXd+WgAAKJtpAAwAAAAAAAAAwH2SAHyaaQBQ8zZ3AAAAAAAAQ2hhclVwcGVyVwCTkAB4lJAAiGleBwickADUmmkAgAEydw5cLXfgWy131JppAGQBAACNYpZ1jWKWdXh7SQQACAAAAAIAAAAAAAD0mmkAImqWdQAAAAAAAAAALpxpAAkAAAAcnGkACQAAAAAAAAAAAAAAHJxpACybaQDu6pV1AAAAAAACAAAAAGkACQAAABycaQAJAAAATBKXdQAAAAAAAAAAHJxpAAkAAAAAAAAAWJtpAJUulXUAAAAAAAIAABycaQAJAAAAZHYACAAAAAAlAAAADAAAAAEAAAAYAAAADAAAAAAAAAISAAAADAAAAAEAAAAeAAAAGAAAAL0AAAAEAAAA9wAAABEAAAAlAAAADAAAAAEAAABUAAAAiAAAAL4AAAAEAAAA9QAAABAAAAABAAAAqwoNQnIcDUK+AAAABAAAAAoAAABMAAAAAAAAAAAAAAAAAAAA//////////9gAAAAMgAyAC0AMQAxAC0AMgAwADEANwAGAAAABgAAAAQAAAAGAAAABgAAAAQAAAAGAAAABgAAAAY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3wAGAAAAFQ2vGqENrxri4J1kcJtKCPi15Rt8ACcMVCEhZCIAigHgcWkAtHFpALhfIwwgDQCEeHRpALHhnWQgDQCEAAAAAHCbSgiYJkkEZHNpANCxxmR+ACcMAAAAANCxxmQgDQAAfAAnDAEAAAAAAAAABwAAAHwAJwwAAAAAAAAAAOhxaQBkzo9kIAAAAP////8AAAAAAAAAABUAAAAAAAAAcAAAAAEAAAABAAAAJAAAACQAAAAQAAAAAAAAAAAASgiYJkkEAR0BAAAAAAAkIgqiqHJpAKhyaQB6sZ1kAAAAAAAAAADIDLsl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s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Mc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0Bq9X1YiOllKCzpZf//AAAAADV3floAACibaQAMAAAAAAAAAMB9kgB8mmkAUPM2dwAAAAAAAENoYXJVcHBlclcAk5AAeJSQAIhpXgcInJAA1JppAIABMncOXC134Fstd9SaaQBkAQAAjWKWdY1ilnV4e0kEAAgAAAACAAAAAAAA9JppACJqlnUAAAAAAAAAAC6caQAJAAAAHJxpAAkAAAAAAAAAAAAAABycaQAsm2kA7uqVdQAAAAAAAgAAAABpAAkAAAAcnGkACQAAAEwSl3UAAAAAAAAAABycaQAJAAAAAAAAAFibaQCVLpV1AAAAAAACAAAcnG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Sgi4/V4H/p0td2+J7mRDEQGWAAAAAPi15RtMc2kANiUh/yIAigFJjO5kDHJpAAAAAABwm0oITHNpACSIgBJUcmkA2YvuZFMAZQBnAG8AZQAgAFUASQAAAAAA9YvuZCRzaQDhAAAAzHFpAEvknmQY7VgI4QAAAAEAAADW/V4HAABpAOrjnmQEAAAABQAAAAAAAAAAAAAAAAAAANb9XgfYc2kAJYvuZADQTAgEAAAAcJtKCAAAAABJi+5kAAAAAAAAZQBnAG8AZQAgAFUASQAAAArwqHJpAKhyaQDhAAAARHJpAAAAAAC4/V4H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640C-B4F8-46F8-A4D6-975FDB32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11</Pages>
  <Words>2651</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19</cp:revision>
  <dcterms:created xsi:type="dcterms:W3CDTF">2017-10-23T20:13:00Z</dcterms:created>
  <dcterms:modified xsi:type="dcterms:W3CDTF">2017-11-22T15:31:00Z</dcterms:modified>
</cp:coreProperties>
</file>