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0B9" w:rsidRPr="001029E5" w:rsidRDefault="00B32B3B" w:rsidP="00B32B3B">
      <w:pPr>
        <w:jc w:val="center"/>
        <w:rPr>
          <w:sz w:val="28"/>
          <w:szCs w:val="28"/>
        </w:rPr>
      </w:pPr>
      <w:r>
        <w:rPr>
          <w:noProof/>
          <w:lang w:eastAsia="es-CL"/>
        </w:rPr>
        <w:drawing>
          <wp:inline distT="0" distB="0" distL="0" distR="0" wp14:anchorId="2DFDCEEB" wp14:editId="7CF7DAF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EB26BE" w:rsidRDefault="00EB26BE" w:rsidP="007A7DEB">
      <w:pPr>
        <w:spacing w:after="0" w:line="240" w:lineRule="auto"/>
        <w:jc w:val="center"/>
        <w:rPr>
          <w:rFonts w:ascii="Calibri" w:eastAsia="Calibri" w:hAnsi="Calibri" w:cs="Calibri"/>
          <w:b/>
          <w:sz w:val="24"/>
          <w:szCs w:val="24"/>
        </w:rPr>
      </w:pPr>
      <w:r w:rsidRPr="00EB26BE">
        <w:rPr>
          <w:rFonts w:ascii="Calibri" w:eastAsia="Calibri" w:hAnsi="Calibri" w:cs="Times New Roman"/>
          <w:b/>
          <w:sz w:val="24"/>
          <w:szCs w:val="24"/>
        </w:rPr>
        <w:t>CES BAHIA LADRILLERO RNA N°120114</w:t>
      </w:r>
    </w:p>
    <w:p w:rsidR="004B4617" w:rsidRPr="007A7DEB" w:rsidRDefault="004B4617" w:rsidP="007A7DEB">
      <w:pPr>
        <w:spacing w:after="0" w:line="240" w:lineRule="auto"/>
        <w:jc w:val="center"/>
        <w:rPr>
          <w:rFonts w:ascii="Calibri" w:eastAsia="Calibri" w:hAnsi="Calibri" w:cs="Calibri"/>
          <w:b/>
          <w:sz w:val="24"/>
          <w:szCs w:val="24"/>
        </w:rPr>
      </w:pPr>
    </w:p>
    <w:p w:rsidR="007A7DEB" w:rsidRPr="00EB26BE" w:rsidRDefault="00EB26BE" w:rsidP="007A7DEB">
      <w:pPr>
        <w:spacing w:after="0" w:line="240" w:lineRule="auto"/>
        <w:jc w:val="center"/>
        <w:rPr>
          <w:rFonts w:ascii="Calibri" w:eastAsia="Calibri" w:hAnsi="Calibri" w:cs="Times New Roman"/>
          <w:b/>
          <w:sz w:val="24"/>
          <w:szCs w:val="24"/>
        </w:rPr>
      </w:pPr>
      <w:r w:rsidRPr="00EB26BE">
        <w:rPr>
          <w:rFonts w:ascii="Calibri" w:eastAsia="Calibri" w:hAnsi="Calibri" w:cs="Times New Roman"/>
          <w:b/>
          <w:sz w:val="24"/>
          <w:szCs w:val="24"/>
        </w:rPr>
        <w:t>DFZ-2016-3162-XII-RCA-IA</w:t>
      </w: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967551"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3463FD"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797F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o:suggestedsigner2="Jefa Sección Operativa DFZ" o:suggestedsigneremail="cpastore@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8848C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3463FD"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0AFE3614">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Andy Morrison" o:suggestedsigner2="Fiscalizador Región de Magallanes" o:suggestedsigneremail="andy.morrison@sma.gob.cl"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8848C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3463FD" w:rsidP="007A7DEB">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56D60ED">
                <v:shape id="_x0000_i1027"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ría Alicia Cavieres" o:suggestedsigner2="Profesional Sección Operativa DFZ" o:suggestedsigneremail="maria.cavieres@sma.gob.cl" issignatureline="t"/>
                </v:shape>
              </w:pict>
            </w:r>
            <w:bookmarkEnd w:id="4"/>
          </w:p>
        </w:tc>
      </w:tr>
    </w:tbl>
    <w:p w:rsidR="007A7DEB" w:rsidRDefault="007A7DEB"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7A7DEB">
      <w:pPr>
        <w:spacing w:after="0" w:line="240" w:lineRule="auto"/>
        <w:jc w:val="center"/>
        <w:rPr>
          <w:rFonts w:ascii="Calibri" w:eastAsia="Calibri" w:hAnsi="Calibri" w:cs="Times New Roman"/>
          <w:b/>
          <w:szCs w:val="28"/>
        </w:rPr>
      </w:pPr>
    </w:p>
    <w:p w:rsidR="00060FA1" w:rsidRDefault="00060FA1" w:rsidP="00060FA1">
      <w:pPr>
        <w:spacing w:after="0" w:line="240" w:lineRule="auto"/>
        <w:rPr>
          <w:rFonts w:ascii="Calibri" w:eastAsia="Calibri" w:hAnsi="Calibri" w:cs="Calibri"/>
          <w:b/>
          <w:sz w:val="28"/>
          <w:szCs w:val="32"/>
        </w:rPr>
      </w:pPr>
      <w:r>
        <w:rPr>
          <w:rFonts w:ascii="Calibri" w:eastAsia="Calibri" w:hAnsi="Calibri" w:cs="Calibri"/>
          <w:b/>
          <w:sz w:val="28"/>
          <w:szCs w:val="32"/>
        </w:rPr>
        <w:t>Contenidos</w:t>
      </w:r>
    </w:p>
    <w:p w:rsidR="00060FA1" w:rsidRDefault="00060FA1" w:rsidP="007A7DEB">
      <w:pPr>
        <w:spacing w:after="0" w:line="240" w:lineRule="auto"/>
        <w:jc w:val="center"/>
        <w:rPr>
          <w:rFonts w:ascii="Calibri" w:eastAsia="Calibri" w:hAnsi="Calibri" w:cs="Calibri"/>
          <w:b/>
          <w:sz w:val="28"/>
          <w:szCs w:val="32"/>
        </w:rPr>
      </w:pPr>
    </w:p>
    <w:bookmarkStart w:id="5" w:name="_Toc449106078" w:displacedByCustomXml="next"/>
    <w:sdt>
      <w:sdtPr>
        <w:rPr>
          <w:lang w:val="es-ES"/>
        </w:rPr>
        <w:id w:val="-818871519"/>
        <w:docPartObj>
          <w:docPartGallery w:val="Table of Contents"/>
          <w:docPartUnique/>
        </w:docPartObj>
      </w:sdtPr>
      <w:sdtEndPr>
        <w:rPr>
          <w:bCs/>
        </w:rPr>
      </w:sdtEndPr>
      <w:sdtContent>
        <w:bookmarkEnd w:id="5" w:displacedByCustomXml="prev"/>
        <w:p w:rsidR="004438A3" w:rsidRDefault="004438A3" w:rsidP="007A7DEB">
          <w:pPr>
            <w:spacing w:after="0" w:line="240" w:lineRule="auto"/>
            <w:ind w:left="705" w:hanging="705"/>
            <w:contextualSpacing/>
            <w:outlineLvl w:val="0"/>
            <w:rPr>
              <w:rFonts w:ascii="Calibri" w:eastAsia="Calibri" w:hAnsi="Calibri" w:cs="Calibri"/>
              <w:b/>
              <w:sz w:val="24"/>
              <w:szCs w:val="20"/>
              <w:lang w:val="es-ES"/>
            </w:rPr>
          </w:pPr>
        </w:p>
        <w:p w:rsidR="0020537B"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99201919" w:history="1">
            <w:r w:rsidR="0020537B" w:rsidRPr="00026602">
              <w:rPr>
                <w:rStyle w:val="Hipervnculo"/>
                <w:noProof/>
              </w:rPr>
              <w:t>1</w:t>
            </w:r>
            <w:r w:rsidR="0020537B">
              <w:rPr>
                <w:rFonts w:eastAsiaTheme="minorEastAsia"/>
                <w:noProof/>
                <w:lang w:eastAsia="es-CL"/>
              </w:rPr>
              <w:tab/>
            </w:r>
            <w:r w:rsidR="0020537B" w:rsidRPr="00026602">
              <w:rPr>
                <w:rStyle w:val="Hipervnculo"/>
                <w:noProof/>
              </w:rPr>
              <w:t>RESUMEN</w:t>
            </w:r>
            <w:r w:rsidR="0020537B">
              <w:rPr>
                <w:noProof/>
                <w:webHidden/>
              </w:rPr>
              <w:tab/>
            </w:r>
            <w:r w:rsidR="0020537B">
              <w:rPr>
                <w:noProof/>
                <w:webHidden/>
              </w:rPr>
              <w:fldChar w:fldCharType="begin"/>
            </w:r>
            <w:r w:rsidR="0020537B">
              <w:rPr>
                <w:noProof/>
                <w:webHidden/>
              </w:rPr>
              <w:instrText xml:space="preserve"> PAGEREF _Toc499201919 \h </w:instrText>
            </w:r>
            <w:r w:rsidR="0020537B">
              <w:rPr>
                <w:noProof/>
                <w:webHidden/>
              </w:rPr>
            </w:r>
            <w:r w:rsidR="0020537B">
              <w:rPr>
                <w:noProof/>
                <w:webHidden/>
              </w:rPr>
              <w:fldChar w:fldCharType="separate"/>
            </w:r>
            <w:r w:rsidR="00EE3A7F">
              <w:rPr>
                <w:noProof/>
                <w:webHidden/>
              </w:rPr>
              <w:t>3</w:t>
            </w:r>
            <w:r w:rsidR="0020537B">
              <w:rPr>
                <w:noProof/>
                <w:webHidden/>
              </w:rPr>
              <w:fldChar w:fldCharType="end"/>
            </w:r>
          </w:hyperlink>
        </w:p>
        <w:p w:rsidR="0020537B" w:rsidRDefault="00F77031">
          <w:pPr>
            <w:pStyle w:val="TDC1"/>
            <w:tabs>
              <w:tab w:val="left" w:pos="440"/>
              <w:tab w:val="right" w:leader="dot" w:pos="9962"/>
            </w:tabs>
            <w:rPr>
              <w:rFonts w:eastAsiaTheme="minorEastAsia"/>
              <w:noProof/>
              <w:lang w:eastAsia="es-CL"/>
            </w:rPr>
          </w:pPr>
          <w:hyperlink w:anchor="_Toc499201920" w:history="1">
            <w:r w:rsidR="0020537B" w:rsidRPr="00026602">
              <w:rPr>
                <w:rStyle w:val="Hipervnculo"/>
                <w:noProof/>
              </w:rPr>
              <w:t>2</w:t>
            </w:r>
            <w:r w:rsidR="0020537B">
              <w:rPr>
                <w:rFonts w:eastAsiaTheme="minorEastAsia"/>
                <w:noProof/>
                <w:lang w:eastAsia="es-CL"/>
              </w:rPr>
              <w:tab/>
            </w:r>
            <w:r w:rsidR="0020537B" w:rsidRPr="00026602">
              <w:rPr>
                <w:rStyle w:val="Hipervnculo"/>
                <w:noProof/>
              </w:rPr>
              <w:t>IDENTIFICACIÓN DE LA UNIDAD FISCALIZABLE</w:t>
            </w:r>
            <w:r w:rsidR="0020537B">
              <w:rPr>
                <w:noProof/>
                <w:webHidden/>
              </w:rPr>
              <w:tab/>
            </w:r>
            <w:r w:rsidR="0020537B">
              <w:rPr>
                <w:noProof/>
                <w:webHidden/>
              </w:rPr>
              <w:fldChar w:fldCharType="begin"/>
            </w:r>
            <w:r w:rsidR="0020537B">
              <w:rPr>
                <w:noProof/>
                <w:webHidden/>
              </w:rPr>
              <w:instrText xml:space="preserve"> PAGEREF _Toc499201920 \h </w:instrText>
            </w:r>
            <w:r w:rsidR="0020537B">
              <w:rPr>
                <w:noProof/>
                <w:webHidden/>
              </w:rPr>
            </w:r>
            <w:r w:rsidR="0020537B">
              <w:rPr>
                <w:noProof/>
                <w:webHidden/>
              </w:rPr>
              <w:fldChar w:fldCharType="separate"/>
            </w:r>
            <w:r w:rsidR="00EE3A7F">
              <w:rPr>
                <w:noProof/>
                <w:webHidden/>
              </w:rPr>
              <w:t>4</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21" w:history="1">
            <w:r w:rsidR="0020537B" w:rsidRPr="00026602">
              <w:rPr>
                <w:rStyle w:val="Hipervnculo"/>
                <w:noProof/>
              </w:rPr>
              <w:t>2.1</w:t>
            </w:r>
            <w:r w:rsidR="0020537B">
              <w:rPr>
                <w:rFonts w:eastAsiaTheme="minorEastAsia"/>
                <w:noProof/>
                <w:lang w:eastAsia="es-CL"/>
              </w:rPr>
              <w:tab/>
            </w:r>
            <w:r w:rsidR="0020537B" w:rsidRPr="00026602">
              <w:rPr>
                <w:rStyle w:val="Hipervnculo"/>
                <w:noProof/>
              </w:rPr>
              <w:t>Antecedentes Generales</w:t>
            </w:r>
            <w:r w:rsidR="0020537B">
              <w:rPr>
                <w:noProof/>
                <w:webHidden/>
              </w:rPr>
              <w:tab/>
            </w:r>
            <w:r w:rsidR="0020537B">
              <w:rPr>
                <w:noProof/>
                <w:webHidden/>
              </w:rPr>
              <w:fldChar w:fldCharType="begin"/>
            </w:r>
            <w:r w:rsidR="0020537B">
              <w:rPr>
                <w:noProof/>
                <w:webHidden/>
              </w:rPr>
              <w:instrText xml:space="preserve"> PAGEREF _Toc499201921 \h </w:instrText>
            </w:r>
            <w:r w:rsidR="0020537B">
              <w:rPr>
                <w:noProof/>
                <w:webHidden/>
              </w:rPr>
            </w:r>
            <w:r w:rsidR="0020537B">
              <w:rPr>
                <w:noProof/>
                <w:webHidden/>
              </w:rPr>
              <w:fldChar w:fldCharType="separate"/>
            </w:r>
            <w:r w:rsidR="00EE3A7F">
              <w:rPr>
                <w:noProof/>
                <w:webHidden/>
              </w:rPr>
              <w:t>4</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22" w:history="1">
            <w:r w:rsidR="0020537B" w:rsidRPr="00026602">
              <w:rPr>
                <w:rStyle w:val="Hipervnculo"/>
                <w:noProof/>
              </w:rPr>
              <w:t>2.2</w:t>
            </w:r>
            <w:r w:rsidR="0020537B">
              <w:rPr>
                <w:rFonts w:eastAsiaTheme="minorEastAsia"/>
                <w:noProof/>
                <w:lang w:eastAsia="es-CL"/>
              </w:rPr>
              <w:tab/>
            </w:r>
            <w:r w:rsidR="0020537B" w:rsidRPr="00026602">
              <w:rPr>
                <w:rStyle w:val="Hipervnculo"/>
                <w:noProof/>
              </w:rPr>
              <w:t>Ubicación y Layout</w:t>
            </w:r>
            <w:r w:rsidR="0020537B">
              <w:rPr>
                <w:noProof/>
                <w:webHidden/>
              </w:rPr>
              <w:tab/>
            </w:r>
            <w:r w:rsidR="0020537B">
              <w:rPr>
                <w:noProof/>
                <w:webHidden/>
              </w:rPr>
              <w:fldChar w:fldCharType="begin"/>
            </w:r>
            <w:r w:rsidR="0020537B">
              <w:rPr>
                <w:noProof/>
                <w:webHidden/>
              </w:rPr>
              <w:instrText xml:space="preserve"> PAGEREF _Toc499201922 \h </w:instrText>
            </w:r>
            <w:r w:rsidR="0020537B">
              <w:rPr>
                <w:noProof/>
                <w:webHidden/>
              </w:rPr>
            </w:r>
            <w:r w:rsidR="0020537B">
              <w:rPr>
                <w:noProof/>
                <w:webHidden/>
              </w:rPr>
              <w:fldChar w:fldCharType="separate"/>
            </w:r>
            <w:r w:rsidR="00EE3A7F">
              <w:rPr>
                <w:noProof/>
                <w:webHidden/>
              </w:rPr>
              <w:t>4</w:t>
            </w:r>
            <w:r w:rsidR="0020537B">
              <w:rPr>
                <w:noProof/>
                <w:webHidden/>
              </w:rPr>
              <w:fldChar w:fldCharType="end"/>
            </w:r>
          </w:hyperlink>
        </w:p>
        <w:p w:rsidR="0020537B" w:rsidRDefault="00F77031">
          <w:pPr>
            <w:pStyle w:val="TDC1"/>
            <w:tabs>
              <w:tab w:val="left" w:pos="440"/>
              <w:tab w:val="right" w:leader="dot" w:pos="9962"/>
            </w:tabs>
            <w:rPr>
              <w:rFonts w:eastAsiaTheme="minorEastAsia"/>
              <w:noProof/>
              <w:lang w:eastAsia="es-CL"/>
            </w:rPr>
          </w:pPr>
          <w:hyperlink w:anchor="_Toc499201923" w:history="1">
            <w:r w:rsidR="0020537B" w:rsidRPr="00026602">
              <w:rPr>
                <w:rStyle w:val="Hipervnculo"/>
                <w:noProof/>
              </w:rPr>
              <w:t>3</w:t>
            </w:r>
            <w:r w:rsidR="0020537B">
              <w:rPr>
                <w:rFonts w:eastAsiaTheme="minorEastAsia"/>
                <w:noProof/>
                <w:lang w:eastAsia="es-CL"/>
              </w:rPr>
              <w:tab/>
            </w:r>
            <w:r w:rsidR="0020537B" w:rsidRPr="00026602">
              <w:rPr>
                <w:rStyle w:val="Hipervnculo"/>
                <w:noProof/>
              </w:rPr>
              <w:t>INSTRUMENTOS DE CARÁCTER AMBIENTAL FISCALIZADOS</w:t>
            </w:r>
            <w:r w:rsidR="0020537B">
              <w:rPr>
                <w:noProof/>
                <w:webHidden/>
              </w:rPr>
              <w:tab/>
            </w:r>
            <w:r w:rsidR="0020537B">
              <w:rPr>
                <w:noProof/>
                <w:webHidden/>
              </w:rPr>
              <w:fldChar w:fldCharType="begin"/>
            </w:r>
            <w:r w:rsidR="0020537B">
              <w:rPr>
                <w:noProof/>
                <w:webHidden/>
              </w:rPr>
              <w:instrText xml:space="preserve"> PAGEREF _Toc499201923 \h </w:instrText>
            </w:r>
            <w:r w:rsidR="0020537B">
              <w:rPr>
                <w:noProof/>
                <w:webHidden/>
              </w:rPr>
            </w:r>
            <w:r w:rsidR="0020537B">
              <w:rPr>
                <w:noProof/>
                <w:webHidden/>
              </w:rPr>
              <w:fldChar w:fldCharType="separate"/>
            </w:r>
            <w:r w:rsidR="00EE3A7F">
              <w:rPr>
                <w:noProof/>
                <w:webHidden/>
              </w:rPr>
              <w:t>6</w:t>
            </w:r>
            <w:r w:rsidR="0020537B">
              <w:rPr>
                <w:noProof/>
                <w:webHidden/>
              </w:rPr>
              <w:fldChar w:fldCharType="end"/>
            </w:r>
          </w:hyperlink>
        </w:p>
        <w:p w:rsidR="0020537B" w:rsidRDefault="00F77031">
          <w:pPr>
            <w:pStyle w:val="TDC1"/>
            <w:tabs>
              <w:tab w:val="left" w:pos="440"/>
              <w:tab w:val="right" w:leader="dot" w:pos="9962"/>
            </w:tabs>
            <w:rPr>
              <w:rFonts w:eastAsiaTheme="minorEastAsia"/>
              <w:noProof/>
              <w:lang w:eastAsia="es-CL"/>
            </w:rPr>
          </w:pPr>
          <w:hyperlink w:anchor="_Toc499201924" w:history="1">
            <w:r w:rsidR="0020537B" w:rsidRPr="00026602">
              <w:rPr>
                <w:rStyle w:val="Hipervnculo"/>
                <w:noProof/>
              </w:rPr>
              <w:t>4</w:t>
            </w:r>
            <w:r w:rsidR="0020537B">
              <w:rPr>
                <w:rFonts w:eastAsiaTheme="minorEastAsia"/>
                <w:noProof/>
                <w:lang w:eastAsia="es-CL"/>
              </w:rPr>
              <w:tab/>
            </w:r>
            <w:r w:rsidR="0020537B" w:rsidRPr="00026602">
              <w:rPr>
                <w:rStyle w:val="Hipervnculo"/>
                <w:noProof/>
              </w:rPr>
              <w:t>ANTECEDENTES DE LA ACTIVIDAD DE FISCALIZACIÓN</w:t>
            </w:r>
            <w:r w:rsidR="0020537B">
              <w:rPr>
                <w:noProof/>
                <w:webHidden/>
              </w:rPr>
              <w:tab/>
            </w:r>
            <w:r w:rsidR="0020537B">
              <w:rPr>
                <w:noProof/>
                <w:webHidden/>
              </w:rPr>
              <w:fldChar w:fldCharType="begin"/>
            </w:r>
            <w:r w:rsidR="0020537B">
              <w:rPr>
                <w:noProof/>
                <w:webHidden/>
              </w:rPr>
              <w:instrText xml:space="preserve"> PAGEREF _Toc499201924 \h </w:instrText>
            </w:r>
            <w:r w:rsidR="0020537B">
              <w:rPr>
                <w:noProof/>
                <w:webHidden/>
              </w:rPr>
            </w:r>
            <w:r w:rsidR="0020537B">
              <w:rPr>
                <w:noProof/>
                <w:webHidden/>
              </w:rPr>
              <w:fldChar w:fldCharType="separate"/>
            </w:r>
            <w:r w:rsidR="00EE3A7F">
              <w:rPr>
                <w:noProof/>
                <w:webHidden/>
              </w:rPr>
              <w:t>8</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25" w:history="1">
            <w:r w:rsidR="0020537B" w:rsidRPr="00026602">
              <w:rPr>
                <w:rStyle w:val="Hipervnculo"/>
                <w:noProof/>
              </w:rPr>
              <w:t>4.1</w:t>
            </w:r>
            <w:r w:rsidR="0020537B">
              <w:rPr>
                <w:rFonts w:eastAsiaTheme="minorEastAsia"/>
                <w:noProof/>
                <w:lang w:eastAsia="es-CL"/>
              </w:rPr>
              <w:tab/>
            </w:r>
            <w:r w:rsidR="0020537B" w:rsidRPr="00026602">
              <w:rPr>
                <w:rStyle w:val="Hipervnculo"/>
                <w:noProof/>
              </w:rPr>
              <w:t>Motivo de la Actividad de Fiscalización</w:t>
            </w:r>
            <w:r w:rsidR="0020537B">
              <w:rPr>
                <w:noProof/>
                <w:webHidden/>
              </w:rPr>
              <w:tab/>
            </w:r>
            <w:r w:rsidR="0020537B">
              <w:rPr>
                <w:noProof/>
                <w:webHidden/>
              </w:rPr>
              <w:fldChar w:fldCharType="begin"/>
            </w:r>
            <w:r w:rsidR="0020537B">
              <w:rPr>
                <w:noProof/>
                <w:webHidden/>
              </w:rPr>
              <w:instrText xml:space="preserve"> PAGEREF _Toc499201925 \h </w:instrText>
            </w:r>
            <w:r w:rsidR="0020537B">
              <w:rPr>
                <w:noProof/>
                <w:webHidden/>
              </w:rPr>
            </w:r>
            <w:r w:rsidR="0020537B">
              <w:rPr>
                <w:noProof/>
                <w:webHidden/>
              </w:rPr>
              <w:fldChar w:fldCharType="separate"/>
            </w:r>
            <w:r w:rsidR="00EE3A7F">
              <w:rPr>
                <w:noProof/>
                <w:webHidden/>
              </w:rPr>
              <w:t>8</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26" w:history="1">
            <w:r w:rsidR="0020537B" w:rsidRPr="00026602">
              <w:rPr>
                <w:rStyle w:val="Hipervnculo"/>
                <w:noProof/>
              </w:rPr>
              <w:t>4.2</w:t>
            </w:r>
            <w:r w:rsidR="0020537B">
              <w:rPr>
                <w:rFonts w:eastAsiaTheme="minorEastAsia"/>
                <w:noProof/>
                <w:lang w:eastAsia="es-CL"/>
              </w:rPr>
              <w:tab/>
            </w:r>
            <w:r w:rsidR="0020537B" w:rsidRPr="00026602">
              <w:rPr>
                <w:rStyle w:val="Hipervnculo"/>
                <w:noProof/>
              </w:rPr>
              <w:t>Materia Específica Objeto de la Fiscalización Ambiental</w:t>
            </w:r>
            <w:r w:rsidR="0020537B">
              <w:rPr>
                <w:noProof/>
                <w:webHidden/>
              </w:rPr>
              <w:tab/>
            </w:r>
            <w:r w:rsidR="0020537B">
              <w:rPr>
                <w:noProof/>
                <w:webHidden/>
              </w:rPr>
              <w:fldChar w:fldCharType="begin"/>
            </w:r>
            <w:r w:rsidR="0020537B">
              <w:rPr>
                <w:noProof/>
                <w:webHidden/>
              </w:rPr>
              <w:instrText xml:space="preserve"> PAGEREF _Toc499201926 \h </w:instrText>
            </w:r>
            <w:r w:rsidR="0020537B">
              <w:rPr>
                <w:noProof/>
                <w:webHidden/>
              </w:rPr>
            </w:r>
            <w:r w:rsidR="0020537B">
              <w:rPr>
                <w:noProof/>
                <w:webHidden/>
              </w:rPr>
              <w:fldChar w:fldCharType="separate"/>
            </w:r>
            <w:r w:rsidR="00EE3A7F">
              <w:rPr>
                <w:noProof/>
                <w:webHidden/>
              </w:rPr>
              <w:t>8</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27" w:history="1">
            <w:r w:rsidR="0020537B" w:rsidRPr="00026602">
              <w:rPr>
                <w:rStyle w:val="Hipervnculo"/>
                <w:noProof/>
              </w:rPr>
              <w:t>4.3</w:t>
            </w:r>
            <w:r w:rsidR="0020537B">
              <w:rPr>
                <w:rFonts w:eastAsiaTheme="minorEastAsia"/>
                <w:noProof/>
                <w:lang w:eastAsia="es-CL"/>
              </w:rPr>
              <w:tab/>
            </w:r>
            <w:r w:rsidR="0020537B" w:rsidRPr="00026602">
              <w:rPr>
                <w:rStyle w:val="Hipervnculo"/>
                <w:noProof/>
              </w:rPr>
              <w:t>Aspectos relativos a la ejecución de la Inspección Ambiental</w:t>
            </w:r>
            <w:r w:rsidR="0020537B">
              <w:rPr>
                <w:noProof/>
                <w:webHidden/>
              </w:rPr>
              <w:tab/>
            </w:r>
            <w:r w:rsidR="0020537B">
              <w:rPr>
                <w:noProof/>
                <w:webHidden/>
              </w:rPr>
              <w:fldChar w:fldCharType="begin"/>
            </w:r>
            <w:r w:rsidR="0020537B">
              <w:rPr>
                <w:noProof/>
                <w:webHidden/>
              </w:rPr>
              <w:instrText xml:space="preserve"> PAGEREF _Toc499201927 \h </w:instrText>
            </w:r>
            <w:r w:rsidR="0020537B">
              <w:rPr>
                <w:noProof/>
                <w:webHidden/>
              </w:rPr>
            </w:r>
            <w:r w:rsidR="0020537B">
              <w:rPr>
                <w:noProof/>
                <w:webHidden/>
              </w:rPr>
              <w:fldChar w:fldCharType="separate"/>
            </w:r>
            <w:r w:rsidR="00EE3A7F">
              <w:rPr>
                <w:noProof/>
                <w:webHidden/>
              </w:rPr>
              <w:t>8</w:t>
            </w:r>
            <w:r w:rsidR="0020537B">
              <w:rPr>
                <w:noProof/>
                <w:webHidden/>
              </w:rPr>
              <w:fldChar w:fldCharType="end"/>
            </w:r>
          </w:hyperlink>
        </w:p>
        <w:p w:rsidR="0020537B" w:rsidRDefault="00F77031">
          <w:pPr>
            <w:pStyle w:val="TDC3"/>
            <w:rPr>
              <w:rFonts w:asciiTheme="minorHAnsi" w:eastAsiaTheme="minorEastAsia" w:hAnsiTheme="minorHAnsi" w:cstheme="minorBidi"/>
              <w:b w:val="0"/>
              <w:bCs w:val="0"/>
              <w:lang w:eastAsia="es-CL"/>
            </w:rPr>
          </w:pPr>
          <w:hyperlink w:anchor="_Toc499201928" w:history="1">
            <w:r w:rsidR="0020537B" w:rsidRPr="00026602">
              <w:rPr>
                <w:rStyle w:val="Hipervnculo"/>
              </w:rPr>
              <w:t>4.3.1</w:t>
            </w:r>
            <w:r w:rsidR="0020537B">
              <w:rPr>
                <w:rFonts w:asciiTheme="minorHAnsi" w:eastAsiaTheme="minorEastAsia" w:hAnsiTheme="minorHAnsi" w:cstheme="minorBidi"/>
                <w:b w:val="0"/>
                <w:bCs w:val="0"/>
                <w:lang w:eastAsia="es-CL"/>
              </w:rPr>
              <w:tab/>
            </w:r>
            <w:r w:rsidR="0020537B" w:rsidRPr="00026602">
              <w:rPr>
                <w:rStyle w:val="Hipervnculo"/>
              </w:rPr>
              <w:t>Ejecución de la inspección</w:t>
            </w:r>
            <w:r w:rsidR="0020537B">
              <w:rPr>
                <w:webHidden/>
              </w:rPr>
              <w:tab/>
            </w:r>
            <w:r w:rsidR="0020537B">
              <w:rPr>
                <w:webHidden/>
              </w:rPr>
              <w:fldChar w:fldCharType="begin"/>
            </w:r>
            <w:r w:rsidR="0020537B">
              <w:rPr>
                <w:webHidden/>
              </w:rPr>
              <w:instrText xml:space="preserve"> PAGEREF _Toc499201928 \h </w:instrText>
            </w:r>
            <w:r w:rsidR="0020537B">
              <w:rPr>
                <w:webHidden/>
              </w:rPr>
            </w:r>
            <w:r w:rsidR="0020537B">
              <w:rPr>
                <w:webHidden/>
              </w:rPr>
              <w:fldChar w:fldCharType="separate"/>
            </w:r>
            <w:r w:rsidR="00EE3A7F">
              <w:rPr>
                <w:webHidden/>
              </w:rPr>
              <w:t>8</w:t>
            </w:r>
            <w:r w:rsidR="0020537B">
              <w:rPr>
                <w:webHidden/>
              </w:rPr>
              <w:fldChar w:fldCharType="end"/>
            </w:r>
          </w:hyperlink>
        </w:p>
        <w:p w:rsidR="0020537B" w:rsidRDefault="00F77031">
          <w:pPr>
            <w:pStyle w:val="TDC3"/>
            <w:rPr>
              <w:rFonts w:asciiTheme="minorHAnsi" w:eastAsiaTheme="minorEastAsia" w:hAnsiTheme="minorHAnsi" w:cstheme="minorBidi"/>
              <w:b w:val="0"/>
              <w:bCs w:val="0"/>
              <w:lang w:eastAsia="es-CL"/>
            </w:rPr>
          </w:pPr>
          <w:hyperlink w:anchor="_Toc499201929" w:history="1">
            <w:r w:rsidR="0020537B" w:rsidRPr="00026602">
              <w:rPr>
                <w:rStyle w:val="Hipervnculo"/>
              </w:rPr>
              <w:t>4.3.2</w:t>
            </w:r>
            <w:r w:rsidR="0020537B">
              <w:rPr>
                <w:rFonts w:asciiTheme="minorHAnsi" w:eastAsiaTheme="minorEastAsia" w:hAnsiTheme="minorHAnsi" w:cstheme="minorBidi"/>
                <w:b w:val="0"/>
                <w:bCs w:val="0"/>
                <w:lang w:eastAsia="es-CL"/>
              </w:rPr>
              <w:tab/>
            </w:r>
            <w:r w:rsidR="0020537B" w:rsidRPr="00026602">
              <w:rPr>
                <w:rStyle w:val="Hipervnculo"/>
              </w:rPr>
              <w:t>Detalle del Recorrido de la Inspección</w:t>
            </w:r>
            <w:r w:rsidR="0020537B">
              <w:rPr>
                <w:webHidden/>
              </w:rPr>
              <w:tab/>
            </w:r>
            <w:r w:rsidR="0020537B">
              <w:rPr>
                <w:webHidden/>
              </w:rPr>
              <w:fldChar w:fldCharType="begin"/>
            </w:r>
            <w:r w:rsidR="0020537B">
              <w:rPr>
                <w:webHidden/>
              </w:rPr>
              <w:instrText xml:space="preserve"> PAGEREF _Toc499201929 \h </w:instrText>
            </w:r>
            <w:r w:rsidR="0020537B">
              <w:rPr>
                <w:webHidden/>
              </w:rPr>
            </w:r>
            <w:r w:rsidR="0020537B">
              <w:rPr>
                <w:webHidden/>
              </w:rPr>
              <w:fldChar w:fldCharType="separate"/>
            </w:r>
            <w:r w:rsidR="00EE3A7F">
              <w:rPr>
                <w:webHidden/>
              </w:rPr>
              <w:t>8</w:t>
            </w:r>
            <w:r w:rsidR="0020537B">
              <w:rPr>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0" w:history="1">
            <w:r w:rsidR="0020537B" w:rsidRPr="00026602">
              <w:rPr>
                <w:rStyle w:val="Hipervnculo"/>
                <w:noProof/>
              </w:rPr>
              <w:t>4.4</w:t>
            </w:r>
            <w:r w:rsidR="0020537B">
              <w:rPr>
                <w:rFonts w:eastAsiaTheme="minorEastAsia"/>
                <w:noProof/>
                <w:lang w:eastAsia="es-CL"/>
              </w:rPr>
              <w:tab/>
            </w:r>
            <w:r w:rsidR="0020537B" w:rsidRPr="00026602">
              <w:rPr>
                <w:rStyle w:val="Hipervnculo"/>
                <w:noProof/>
              </w:rPr>
              <w:t>Revisión Documental</w:t>
            </w:r>
            <w:r w:rsidR="0020537B">
              <w:rPr>
                <w:noProof/>
                <w:webHidden/>
              </w:rPr>
              <w:tab/>
            </w:r>
            <w:r w:rsidR="0020537B">
              <w:rPr>
                <w:noProof/>
                <w:webHidden/>
              </w:rPr>
              <w:fldChar w:fldCharType="begin"/>
            </w:r>
            <w:r w:rsidR="0020537B">
              <w:rPr>
                <w:noProof/>
                <w:webHidden/>
              </w:rPr>
              <w:instrText xml:space="preserve"> PAGEREF _Toc499201930 \h </w:instrText>
            </w:r>
            <w:r w:rsidR="0020537B">
              <w:rPr>
                <w:noProof/>
                <w:webHidden/>
              </w:rPr>
            </w:r>
            <w:r w:rsidR="0020537B">
              <w:rPr>
                <w:noProof/>
                <w:webHidden/>
              </w:rPr>
              <w:fldChar w:fldCharType="separate"/>
            </w:r>
            <w:r w:rsidR="00EE3A7F">
              <w:rPr>
                <w:noProof/>
                <w:webHidden/>
              </w:rPr>
              <w:t>9</w:t>
            </w:r>
            <w:r w:rsidR="0020537B">
              <w:rPr>
                <w:noProof/>
                <w:webHidden/>
              </w:rPr>
              <w:fldChar w:fldCharType="end"/>
            </w:r>
          </w:hyperlink>
        </w:p>
        <w:p w:rsidR="0020537B" w:rsidRDefault="00F77031">
          <w:pPr>
            <w:pStyle w:val="TDC3"/>
            <w:rPr>
              <w:rFonts w:asciiTheme="minorHAnsi" w:eastAsiaTheme="minorEastAsia" w:hAnsiTheme="minorHAnsi" w:cstheme="minorBidi"/>
              <w:b w:val="0"/>
              <w:bCs w:val="0"/>
              <w:lang w:eastAsia="es-CL"/>
            </w:rPr>
          </w:pPr>
          <w:hyperlink w:anchor="_Toc499201931" w:history="1">
            <w:r w:rsidR="0020537B" w:rsidRPr="00026602">
              <w:rPr>
                <w:rStyle w:val="Hipervnculo"/>
              </w:rPr>
              <w:t>4.4.1</w:t>
            </w:r>
            <w:r w:rsidR="0020537B">
              <w:rPr>
                <w:rFonts w:asciiTheme="minorHAnsi" w:eastAsiaTheme="minorEastAsia" w:hAnsiTheme="minorHAnsi" w:cstheme="minorBidi"/>
                <w:b w:val="0"/>
                <w:bCs w:val="0"/>
                <w:lang w:eastAsia="es-CL"/>
              </w:rPr>
              <w:tab/>
            </w:r>
            <w:r w:rsidR="0020537B" w:rsidRPr="00026602">
              <w:rPr>
                <w:rStyle w:val="Hipervnculo"/>
              </w:rPr>
              <w:t>Documentos Revisados</w:t>
            </w:r>
            <w:r w:rsidR="0020537B">
              <w:rPr>
                <w:webHidden/>
              </w:rPr>
              <w:tab/>
            </w:r>
            <w:r w:rsidR="0020537B">
              <w:rPr>
                <w:webHidden/>
              </w:rPr>
              <w:fldChar w:fldCharType="begin"/>
            </w:r>
            <w:r w:rsidR="0020537B">
              <w:rPr>
                <w:webHidden/>
              </w:rPr>
              <w:instrText xml:space="preserve"> PAGEREF _Toc499201931 \h </w:instrText>
            </w:r>
            <w:r w:rsidR="0020537B">
              <w:rPr>
                <w:webHidden/>
              </w:rPr>
            </w:r>
            <w:r w:rsidR="0020537B">
              <w:rPr>
                <w:webHidden/>
              </w:rPr>
              <w:fldChar w:fldCharType="separate"/>
            </w:r>
            <w:r w:rsidR="00EE3A7F">
              <w:rPr>
                <w:webHidden/>
              </w:rPr>
              <w:t>9</w:t>
            </w:r>
            <w:r w:rsidR="0020537B">
              <w:rPr>
                <w:webHidden/>
              </w:rPr>
              <w:fldChar w:fldCharType="end"/>
            </w:r>
          </w:hyperlink>
        </w:p>
        <w:p w:rsidR="0020537B" w:rsidRDefault="00F77031">
          <w:pPr>
            <w:pStyle w:val="TDC1"/>
            <w:tabs>
              <w:tab w:val="left" w:pos="440"/>
              <w:tab w:val="right" w:leader="dot" w:pos="9962"/>
            </w:tabs>
            <w:rPr>
              <w:rFonts w:eastAsiaTheme="minorEastAsia"/>
              <w:noProof/>
              <w:lang w:eastAsia="es-CL"/>
            </w:rPr>
          </w:pPr>
          <w:hyperlink w:anchor="_Toc499201932" w:history="1">
            <w:r w:rsidR="0020537B" w:rsidRPr="00026602">
              <w:rPr>
                <w:rStyle w:val="Hipervnculo"/>
                <w:noProof/>
              </w:rPr>
              <w:t>5</w:t>
            </w:r>
            <w:r w:rsidR="0020537B">
              <w:rPr>
                <w:rFonts w:eastAsiaTheme="minorEastAsia"/>
                <w:noProof/>
                <w:lang w:eastAsia="es-CL"/>
              </w:rPr>
              <w:tab/>
            </w:r>
            <w:r w:rsidR="0020537B" w:rsidRPr="00026602">
              <w:rPr>
                <w:rStyle w:val="Hipervnculo"/>
                <w:noProof/>
              </w:rPr>
              <w:t>HECHOS CONSTATADOS.</w:t>
            </w:r>
            <w:r w:rsidR="0020537B">
              <w:rPr>
                <w:noProof/>
                <w:webHidden/>
              </w:rPr>
              <w:tab/>
            </w:r>
            <w:r w:rsidR="0020537B">
              <w:rPr>
                <w:noProof/>
                <w:webHidden/>
              </w:rPr>
              <w:fldChar w:fldCharType="begin"/>
            </w:r>
            <w:r w:rsidR="0020537B">
              <w:rPr>
                <w:noProof/>
                <w:webHidden/>
              </w:rPr>
              <w:instrText xml:space="preserve"> PAGEREF _Toc499201932 \h </w:instrText>
            </w:r>
            <w:r w:rsidR="0020537B">
              <w:rPr>
                <w:noProof/>
                <w:webHidden/>
              </w:rPr>
            </w:r>
            <w:r w:rsidR="0020537B">
              <w:rPr>
                <w:noProof/>
                <w:webHidden/>
              </w:rPr>
              <w:fldChar w:fldCharType="separate"/>
            </w:r>
            <w:r w:rsidR="00EE3A7F">
              <w:rPr>
                <w:noProof/>
                <w:webHidden/>
              </w:rPr>
              <w:t>11</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3" w:history="1">
            <w:r w:rsidR="0020537B" w:rsidRPr="00026602">
              <w:rPr>
                <w:rStyle w:val="Hipervnculo"/>
                <w:noProof/>
              </w:rPr>
              <w:t>5.1</w:t>
            </w:r>
            <w:r w:rsidR="0020537B">
              <w:rPr>
                <w:rFonts w:eastAsiaTheme="minorEastAsia"/>
                <w:noProof/>
                <w:lang w:eastAsia="es-CL"/>
              </w:rPr>
              <w:tab/>
            </w:r>
            <w:r w:rsidR="0020537B" w:rsidRPr="00026602">
              <w:rPr>
                <w:rStyle w:val="Hipervnculo"/>
                <w:noProof/>
              </w:rPr>
              <w:t>Localización de proyecto en área de concesión autorizada en la RCA.</w:t>
            </w:r>
            <w:r w:rsidR="0020537B">
              <w:rPr>
                <w:noProof/>
                <w:webHidden/>
              </w:rPr>
              <w:tab/>
            </w:r>
            <w:r w:rsidR="0020537B">
              <w:rPr>
                <w:noProof/>
                <w:webHidden/>
              </w:rPr>
              <w:fldChar w:fldCharType="begin"/>
            </w:r>
            <w:r w:rsidR="0020537B">
              <w:rPr>
                <w:noProof/>
                <w:webHidden/>
              </w:rPr>
              <w:instrText xml:space="preserve"> PAGEREF _Toc499201933 \h </w:instrText>
            </w:r>
            <w:r w:rsidR="0020537B">
              <w:rPr>
                <w:noProof/>
                <w:webHidden/>
              </w:rPr>
            </w:r>
            <w:r w:rsidR="0020537B">
              <w:rPr>
                <w:noProof/>
                <w:webHidden/>
              </w:rPr>
              <w:fldChar w:fldCharType="separate"/>
            </w:r>
            <w:r w:rsidR="00EE3A7F">
              <w:rPr>
                <w:noProof/>
                <w:webHidden/>
              </w:rPr>
              <w:t>11</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4" w:history="1">
            <w:r w:rsidR="0020537B" w:rsidRPr="00026602">
              <w:rPr>
                <w:rStyle w:val="Hipervnculo"/>
                <w:noProof/>
              </w:rPr>
              <w:t>5.2</w:t>
            </w:r>
            <w:r w:rsidR="0020537B">
              <w:rPr>
                <w:rFonts w:eastAsiaTheme="minorEastAsia"/>
                <w:noProof/>
                <w:lang w:eastAsia="es-CL"/>
              </w:rPr>
              <w:tab/>
            </w:r>
            <w:r w:rsidR="0020537B" w:rsidRPr="00026602">
              <w:rPr>
                <w:rStyle w:val="Hipervnculo"/>
                <w:noProof/>
              </w:rPr>
              <w:t>Manejo de los efectos de la materia orgánica por el alimento no consumido y fecas, en el sedimento y columna de agua.</w:t>
            </w:r>
            <w:r w:rsidR="0020537B">
              <w:rPr>
                <w:noProof/>
                <w:webHidden/>
              </w:rPr>
              <w:tab/>
            </w:r>
            <w:r w:rsidR="0020537B">
              <w:rPr>
                <w:noProof/>
                <w:webHidden/>
              </w:rPr>
              <w:fldChar w:fldCharType="begin"/>
            </w:r>
            <w:r w:rsidR="0020537B">
              <w:rPr>
                <w:noProof/>
                <w:webHidden/>
              </w:rPr>
              <w:instrText xml:space="preserve"> PAGEREF _Toc499201934 \h </w:instrText>
            </w:r>
            <w:r w:rsidR="0020537B">
              <w:rPr>
                <w:noProof/>
                <w:webHidden/>
              </w:rPr>
            </w:r>
            <w:r w:rsidR="0020537B">
              <w:rPr>
                <w:noProof/>
                <w:webHidden/>
              </w:rPr>
              <w:fldChar w:fldCharType="separate"/>
            </w:r>
            <w:r w:rsidR="00EE3A7F">
              <w:rPr>
                <w:noProof/>
                <w:webHidden/>
              </w:rPr>
              <w:t>15</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5" w:history="1">
            <w:r w:rsidR="0020537B" w:rsidRPr="00026602">
              <w:rPr>
                <w:rStyle w:val="Hipervnculo"/>
                <w:noProof/>
              </w:rPr>
              <w:t>5.3</w:t>
            </w:r>
            <w:r w:rsidR="0020537B">
              <w:rPr>
                <w:rFonts w:eastAsiaTheme="minorEastAsia"/>
                <w:noProof/>
                <w:lang w:eastAsia="es-CL"/>
              </w:rPr>
              <w:tab/>
            </w:r>
            <w:r w:rsidR="0020537B" w:rsidRPr="00026602">
              <w:rPr>
                <w:rStyle w:val="Hipervnculo"/>
                <w:noProof/>
              </w:rPr>
              <w:t>Manejo de Residuos Líquidos.</w:t>
            </w:r>
            <w:r w:rsidR="0020537B">
              <w:rPr>
                <w:noProof/>
                <w:webHidden/>
              </w:rPr>
              <w:tab/>
            </w:r>
            <w:r w:rsidR="0020537B">
              <w:rPr>
                <w:noProof/>
                <w:webHidden/>
              </w:rPr>
              <w:fldChar w:fldCharType="begin"/>
            </w:r>
            <w:r w:rsidR="0020537B">
              <w:rPr>
                <w:noProof/>
                <w:webHidden/>
              </w:rPr>
              <w:instrText xml:space="preserve"> PAGEREF _Toc499201935 \h </w:instrText>
            </w:r>
            <w:r w:rsidR="0020537B">
              <w:rPr>
                <w:noProof/>
                <w:webHidden/>
              </w:rPr>
            </w:r>
            <w:r w:rsidR="0020537B">
              <w:rPr>
                <w:noProof/>
                <w:webHidden/>
              </w:rPr>
              <w:fldChar w:fldCharType="separate"/>
            </w:r>
            <w:r w:rsidR="00EE3A7F">
              <w:rPr>
                <w:noProof/>
                <w:webHidden/>
              </w:rPr>
              <w:t>18</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6" w:history="1">
            <w:r w:rsidR="0020537B" w:rsidRPr="00026602">
              <w:rPr>
                <w:rStyle w:val="Hipervnculo"/>
                <w:noProof/>
              </w:rPr>
              <w:t>5.4</w:t>
            </w:r>
            <w:r w:rsidR="0020537B">
              <w:rPr>
                <w:rFonts w:eastAsiaTheme="minorEastAsia"/>
                <w:noProof/>
                <w:lang w:eastAsia="es-CL"/>
              </w:rPr>
              <w:tab/>
            </w:r>
            <w:r w:rsidR="0020537B" w:rsidRPr="00026602">
              <w:rPr>
                <w:rStyle w:val="Hipervnculo"/>
                <w:noProof/>
              </w:rPr>
              <w:t>Planes de contingencia</w:t>
            </w:r>
            <w:r w:rsidR="0020537B">
              <w:rPr>
                <w:noProof/>
                <w:webHidden/>
              </w:rPr>
              <w:tab/>
            </w:r>
            <w:r w:rsidR="0020537B">
              <w:rPr>
                <w:noProof/>
                <w:webHidden/>
              </w:rPr>
              <w:fldChar w:fldCharType="begin"/>
            </w:r>
            <w:r w:rsidR="0020537B">
              <w:rPr>
                <w:noProof/>
                <w:webHidden/>
              </w:rPr>
              <w:instrText xml:space="preserve"> PAGEREF _Toc499201936 \h </w:instrText>
            </w:r>
            <w:r w:rsidR="0020537B">
              <w:rPr>
                <w:noProof/>
                <w:webHidden/>
              </w:rPr>
            </w:r>
            <w:r w:rsidR="0020537B">
              <w:rPr>
                <w:noProof/>
                <w:webHidden/>
              </w:rPr>
              <w:fldChar w:fldCharType="separate"/>
            </w:r>
            <w:r w:rsidR="00EE3A7F">
              <w:rPr>
                <w:noProof/>
                <w:webHidden/>
              </w:rPr>
              <w:t>21</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7" w:history="1">
            <w:r w:rsidR="0020537B" w:rsidRPr="00026602">
              <w:rPr>
                <w:rStyle w:val="Hipervnculo"/>
                <w:noProof/>
              </w:rPr>
              <w:t>5.5</w:t>
            </w:r>
            <w:r w:rsidR="0020537B">
              <w:rPr>
                <w:rFonts w:eastAsiaTheme="minorEastAsia"/>
                <w:noProof/>
                <w:lang w:eastAsia="es-CL"/>
              </w:rPr>
              <w:tab/>
            </w:r>
            <w:r w:rsidR="0020537B" w:rsidRPr="00026602">
              <w:rPr>
                <w:rStyle w:val="Hipervnculo"/>
                <w:noProof/>
              </w:rPr>
              <w:t>Manejo de mortalidades</w:t>
            </w:r>
            <w:r w:rsidR="0020537B">
              <w:rPr>
                <w:noProof/>
                <w:webHidden/>
              </w:rPr>
              <w:tab/>
            </w:r>
            <w:r w:rsidR="0020537B">
              <w:rPr>
                <w:noProof/>
                <w:webHidden/>
              </w:rPr>
              <w:fldChar w:fldCharType="begin"/>
            </w:r>
            <w:r w:rsidR="0020537B">
              <w:rPr>
                <w:noProof/>
                <w:webHidden/>
              </w:rPr>
              <w:instrText xml:space="preserve"> PAGEREF _Toc499201937 \h </w:instrText>
            </w:r>
            <w:r w:rsidR="0020537B">
              <w:rPr>
                <w:noProof/>
                <w:webHidden/>
              </w:rPr>
            </w:r>
            <w:r w:rsidR="0020537B">
              <w:rPr>
                <w:noProof/>
                <w:webHidden/>
              </w:rPr>
              <w:fldChar w:fldCharType="separate"/>
            </w:r>
            <w:r w:rsidR="00EE3A7F">
              <w:rPr>
                <w:noProof/>
                <w:webHidden/>
              </w:rPr>
              <w:t>23</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8" w:history="1">
            <w:r w:rsidR="0020537B" w:rsidRPr="00026602">
              <w:rPr>
                <w:rStyle w:val="Hipervnculo"/>
                <w:noProof/>
              </w:rPr>
              <w:t>5.6</w:t>
            </w:r>
            <w:r w:rsidR="0020537B">
              <w:rPr>
                <w:rFonts w:eastAsiaTheme="minorEastAsia"/>
                <w:noProof/>
                <w:lang w:eastAsia="es-CL"/>
              </w:rPr>
              <w:tab/>
            </w:r>
            <w:r w:rsidR="0020537B" w:rsidRPr="00026602">
              <w:rPr>
                <w:rStyle w:val="Hipervnculo"/>
                <w:noProof/>
              </w:rPr>
              <w:t>Manejo de Residuos</w:t>
            </w:r>
            <w:r w:rsidR="0020537B">
              <w:rPr>
                <w:noProof/>
                <w:webHidden/>
              </w:rPr>
              <w:tab/>
            </w:r>
            <w:r w:rsidR="0020537B">
              <w:rPr>
                <w:noProof/>
                <w:webHidden/>
              </w:rPr>
              <w:fldChar w:fldCharType="begin"/>
            </w:r>
            <w:r w:rsidR="0020537B">
              <w:rPr>
                <w:noProof/>
                <w:webHidden/>
              </w:rPr>
              <w:instrText xml:space="preserve"> PAGEREF _Toc499201938 \h </w:instrText>
            </w:r>
            <w:r w:rsidR="0020537B">
              <w:rPr>
                <w:noProof/>
                <w:webHidden/>
              </w:rPr>
            </w:r>
            <w:r w:rsidR="0020537B">
              <w:rPr>
                <w:noProof/>
                <w:webHidden/>
              </w:rPr>
              <w:fldChar w:fldCharType="separate"/>
            </w:r>
            <w:r w:rsidR="00EE3A7F">
              <w:rPr>
                <w:noProof/>
                <w:webHidden/>
              </w:rPr>
              <w:t>25</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39" w:history="1">
            <w:r w:rsidR="0020537B" w:rsidRPr="00026602">
              <w:rPr>
                <w:rStyle w:val="Hipervnculo"/>
                <w:noProof/>
              </w:rPr>
              <w:t>5.7</w:t>
            </w:r>
            <w:r w:rsidR="0020537B">
              <w:rPr>
                <w:rFonts w:eastAsiaTheme="minorEastAsia"/>
                <w:noProof/>
                <w:lang w:eastAsia="es-CL"/>
              </w:rPr>
              <w:tab/>
            </w:r>
            <w:r w:rsidR="0020537B" w:rsidRPr="00026602">
              <w:rPr>
                <w:rStyle w:val="Hipervnculo"/>
                <w:noProof/>
              </w:rPr>
              <w:t>Manejo de emisiones atmosféricas.</w:t>
            </w:r>
            <w:r w:rsidR="0020537B">
              <w:rPr>
                <w:noProof/>
                <w:webHidden/>
              </w:rPr>
              <w:tab/>
            </w:r>
            <w:r w:rsidR="0020537B">
              <w:rPr>
                <w:noProof/>
                <w:webHidden/>
              </w:rPr>
              <w:fldChar w:fldCharType="begin"/>
            </w:r>
            <w:r w:rsidR="0020537B">
              <w:rPr>
                <w:noProof/>
                <w:webHidden/>
              </w:rPr>
              <w:instrText xml:space="preserve"> PAGEREF _Toc499201939 \h </w:instrText>
            </w:r>
            <w:r w:rsidR="0020537B">
              <w:rPr>
                <w:noProof/>
                <w:webHidden/>
              </w:rPr>
            </w:r>
            <w:r w:rsidR="0020537B">
              <w:rPr>
                <w:noProof/>
                <w:webHidden/>
              </w:rPr>
              <w:fldChar w:fldCharType="separate"/>
            </w:r>
            <w:r w:rsidR="00EE3A7F">
              <w:rPr>
                <w:noProof/>
                <w:webHidden/>
              </w:rPr>
              <w:t>28</w:t>
            </w:r>
            <w:r w:rsidR="0020537B">
              <w:rPr>
                <w:noProof/>
                <w:webHidden/>
              </w:rPr>
              <w:fldChar w:fldCharType="end"/>
            </w:r>
          </w:hyperlink>
        </w:p>
        <w:p w:rsidR="0020537B" w:rsidRDefault="00F77031">
          <w:pPr>
            <w:pStyle w:val="TDC2"/>
            <w:tabs>
              <w:tab w:val="left" w:pos="880"/>
              <w:tab w:val="right" w:leader="dot" w:pos="9962"/>
            </w:tabs>
            <w:rPr>
              <w:rFonts w:eastAsiaTheme="minorEastAsia"/>
              <w:noProof/>
              <w:lang w:eastAsia="es-CL"/>
            </w:rPr>
          </w:pPr>
          <w:hyperlink w:anchor="_Toc499201940" w:history="1">
            <w:r w:rsidR="0020537B" w:rsidRPr="00026602">
              <w:rPr>
                <w:rStyle w:val="Hipervnculo"/>
                <w:noProof/>
              </w:rPr>
              <w:t>5.8</w:t>
            </w:r>
            <w:r w:rsidR="0020537B">
              <w:rPr>
                <w:rFonts w:eastAsiaTheme="minorEastAsia"/>
                <w:noProof/>
                <w:lang w:eastAsia="es-CL"/>
              </w:rPr>
              <w:tab/>
            </w:r>
            <w:r w:rsidR="0020537B" w:rsidRPr="00026602">
              <w:rPr>
                <w:rStyle w:val="Hipervnculo"/>
                <w:noProof/>
              </w:rPr>
              <w:t>Instalaciones en borde costero.</w:t>
            </w:r>
            <w:r w:rsidR="0020537B">
              <w:rPr>
                <w:noProof/>
                <w:webHidden/>
              </w:rPr>
              <w:tab/>
            </w:r>
            <w:r w:rsidR="0020537B">
              <w:rPr>
                <w:noProof/>
                <w:webHidden/>
              </w:rPr>
              <w:fldChar w:fldCharType="begin"/>
            </w:r>
            <w:r w:rsidR="0020537B">
              <w:rPr>
                <w:noProof/>
                <w:webHidden/>
              </w:rPr>
              <w:instrText xml:space="preserve"> PAGEREF _Toc499201940 \h </w:instrText>
            </w:r>
            <w:r w:rsidR="0020537B">
              <w:rPr>
                <w:noProof/>
                <w:webHidden/>
              </w:rPr>
            </w:r>
            <w:r w:rsidR="0020537B">
              <w:rPr>
                <w:noProof/>
                <w:webHidden/>
              </w:rPr>
              <w:fldChar w:fldCharType="separate"/>
            </w:r>
            <w:r w:rsidR="00EE3A7F">
              <w:rPr>
                <w:noProof/>
                <w:webHidden/>
              </w:rPr>
              <w:t>32</w:t>
            </w:r>
            <w:r w:rsidR="0020537B">
              <w:rPr>
                <w:noProof/>
                <w:webHidden/>
              </w:rPr>
              <w:fldChar w:fldCharType="end"/>
            </w:r>
          </w:hyperlink>
        </w:p>
        <w:p w:rsidR="0020537B" w:rsidRDefault="00F77031">
          <w:pPr>
            <w:pStyle w:val="TDC1"/>
            <w:tabs>
              <w:tab w:val="left" w:pos="440"/>
              <w:tab w:val="right" w:leader="dot" w:pos="9962"/>
            </w:tabs>
            <w:rPr>
              <w:rFonts w:eastAsiaTheme="minorEastAsia"/>
              <w:noProof/>
              <w:lang w:eastAsia="es-CL"/>
            </w:rPr>
          </w:pPr>
          <w:hyperlink w:anchor="_Toc499201941" w:history="1">
            <w:r w:rsidR="0020537B" w:rsidRPr="00026602">
              <w:rPr>
                <w:rStyle w:val="Hipervnculo"/>
                <w:noProof/>
              </w:rPr>
              <w:t>6</w:t>
            </w:r>
            <w:r w:rsidR="0020537B">
              <w:rPr>
                <w:rFonts w:eastAsiaTheme="minorEastAsia"/>
                <w:noProof/>
                <w:lang w:eastAsia="es-CL"/>
              </w:rPr>
              <w:tab/>
            </w:r>
            <w:r w:rsidR="0020537B" w:rsidRPr="00026602">
              <w:rPr>
                <w:rStyle w:val="Hipervnculo"/>
                <w:noProof/>
              </w:rPr>
              <w:t>CONCLUSIONES</w:t>
            </w:r>
            <w:r w:rsidR="0020537B">
              <w:rPr>
                <w:noProof/>
                <w:webHidden/>
              </w:rPr>
              <w:tab/>
            </w:r>
            <w:r w:rsidR="0020537B">
              <w:rPr>
                <w:noProof/>
                <w:webHidden/>
              </w:rPr>
              <w:fldChar w:fldCharType="begin"/>
            </w:r>
            <w:r w:rsidR="0020537B">
              <w:rPr>
                <w:noProof/>
                <w:webHidden/>
              </w:rPr>
              <w:instrText xml:space="preserve"> PAGEREF _Toc499201941 \h </w:instrText>
            </w:r>
            <w:r w:rsidR="0020537B">
              <w:rPr>
                <w:noProof/>
                <w:webHidden/>
              </w:rPr>
            </w:r>
            <w:r w:rsidR="0020537B">
              <w:rPr>
                <w:noProof/>
                <w:webHidden/>
              </w:rPr>
              <w:fldChar w:fldCharType="separate"/>
            </w:r>
            <w:r w:rsidR="00EE3A7F">
              <w:rPr>
                <w:noProof/>
                <w:webHidden/>
              </w:rPr>
              <w:t>37</w:t>
            </w:r>
            <w:r w:rsidR="0020537B">
              <w:rPr>
                <w:noProof/>
                <w:webHidden/>
              </w:rPr>
              <w:fldChar w:fldCharType="end"/>
            </w:r>
          </w:hyperlink>
        </w:p>
        <w:p w:rsidR="0020537B" w:rsidRDefault="00F77031">
          <w:pPr>
            <w:pStyle w:val="TDC1"/>
            <w:tabs>
              <w:tab w:val="left" w:pos="440"/>
              <w:tab w:val="right" w:leader="dot" w:pos="9962"/>
            </w:tabs>
            <w:rPr>
              <w:rFonts w:eastAsiaTheme="minorEastAsia"/>
              <w:noProof/>
              <w:lang w:eastAsia="es-CL"/>
            </w:rPr>
          </w:pPr>
          <w:hyperlink w:anchor="_Toc499201942" w:history="1">
            <w:r w:rsidR="0020537B" w:rsidRPr="00026602">
              <w:rPr>
                <w:rStyle w:val="Hipervnculo"/>
                <w:noProof/>
              </w:rPr>
              <w:t>7</w:t>
            </w:r>
            <w:r w:rsidR="0020537B">
              <w:rPr>
                <w:rFonts w:eastAsiaTheme="minorEastAsia"/>
                <w:noProof/>
                <w:lang w:eastAsia="es-CL"/>
              </w:rPr>
              <w:tab/>
            </w:r>
            <w:r w:rsidR="0020537B" w:rsidRPr="00026602">
              <w:rPr>
                <w:rStyle w:val="Hipervnculo"/>
                <w:noProof/>
              </w:rPr>
              <w:t>ANEXOS</w:t>
            </w:r>
            <w:r w:rsidR="0020537B">
              <w:rPr>
                <w:noProof/>
                <w:webHidden/>
              </w:rPr>
              <w:tab/>
            </w:r>
            <w:r w:rsidR="0020537B">
              <w:rPr>
                <w:noProof/>
                <w:webHidden/>
              </w:rPr>
              <w:fldChar w:fldCharType="begin"/>
            </w:r>
            <w:r w:rsidR="0020537B">
              <w:rPr>
                <w:noProof/>
                <w:webHidden/>
              </w:rPr>
              <w:instrText xml:space="preserve"> PAGEREF _Toc499201942 \h </w:instrText>
            </w:r>
            <w:r w:rsidR="0020537B">
              <w:rPr>
                <w:noProof/>
                <w:webHidden/>
              </w:rPr>
            </w:r>
            <w:r w:rsidR="0020537B">
              <w:rPr>
                <w:noProof/>
                <w:webHidden/>
              </w:rPr>
              <w:fldChar w:fldCharType="separate"/>
            </w:r>
            <w:r w:rsidR="00EE3A7F">
              <w:rPr>
                <w:noProof/>
                <w:webHidden/>
              </w:rPr>
              <w:t>37</w:t>
            </w:r>
            <w:r w:rsidR="0020537B">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D42470" w:rsidRPr="00D42470" w:rsidRDefault="00143B85" w:rsidP="00C63CC6">
      <w:pPr>
        <w:pStyle w:val="Ttulo1"/>
      </w:pPr>
      <w:bookmarkStart w:id="6" w:name="_Toc449085405"/>
      <w:r>
        <w:br w:type="page"/>
      </w:r>
      <w:bookmarkStart w:id="7" w:name="_Toc499201919"/>
      <w:r w:rsidR="00D42470" w:rsidRPr="00D42470">
        <w:lastRenderedPageBreak/>
        <w:t>RESUMEN</w:t>
      </w:r>
      <w:bookmarkEnd w:id="6"/>
      <w:bookmarkEnd w:id="7"/>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w:t>
      </w:r>
      <w:r w:rsidR="00F31F0B">
        <w:rPr>
          <w:rFonts w:ascii="Calibri" w:eastAsia="Calibri" w:hAnsi="Calibri" w:cs="Calibri"/>
          <w:sz w:val="20"/>
          <w:szCs w:val="20"/>
        </w:rPr>
        <w:t xml:space="preserve">uenta de los resultados de la actividad </w:t>
      </w:r>
      <w:r w:rsidRPr="00D42470">
        <w:rPr>
          <w:rFonts w:ascii="Calibri" w:eastAsia="Calibri" w:hAnsi="Calibri" w:cs="Calibri"/>
          <w:sz w:val="20"/>
          <w:szCs w:val="20"/>
        </w:rPr>
        <w:t xml:space="preserve">de fiscalización ambiental realizada por </w:t>
      </w:r>
      <w:r w:rsidR="00B862AC">
        <w:rPr>
          <w:rFonts w:ascii="Calibri" w:eastAsia="Calibri" w:hAnsi="Calibri" w:cs="Calibri"/>
          <w:sz w:val="20"/>
          <w:szCs w:val="20"/>
        </w:rPr>
        <w:t>el Servicio Nacional de Pesca y Acuicultura</w:t>
      </w:r>
      <w:r w:rsidRPr="00D42470">
        <w:rPr>
          <w:rFonts w:ascii="Calibri" w:eastAsia="Calibri" w:hAnsi="Calibri" w:cs="Calibri"/>
          <w:sz w:val="20"/>
          <w:szCs w:val="20"/>
        </w:rPr>
        <w:t xml:space="preserve">, junto a </w:t>
      </w:r>
      <w:r w:rsidR="00B862AC">
        <w:rPr>
          <w:rFonts w:ascii="Calibri" w:eastAsia="Calibri" w:hAnsi="Calibri" w:cs="Calibri"/>
          <w:sz w:val="20"/>
          <w:szCs w:val="20"/>
        </w:rPr>
        <w:t>la Gobernación Marítima de Punta Arenas</w:t>
      </w:r>
      <w:r w:rsidRPr="00D42470">
        <w:rPr>
          <w:rFonts w:ascii="Calibri" w:eastAsia="Calibri" w:hAnsi="Calibri" w:cs="Calibri"/>
          <w:sz w:val="20"/>
          <w:szCs w:val="20"/>
        </w:rPr>
        <w:t>, a la unidad fiscalizable “</w:t>
      </w:r>
      <w:r w:rsidR="00B862AC">
        <w:rPr>
          <w:rFonts w:ascii="Calibri" w:eastAsia="Calibri" w:hAnsi="Calibri" w:cs="Calibri"/>
          <w:sz w:val="20"/>
          <w:szCs w:val="20"/>
        </w:rPr>
        <w:t>CES Bahía Ladrillero RNA N°120114</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F042EB">
        <w:rPr>
          <w:rFonts w:ascii="Calibri" w:eastAsia="Calibri" w:hAnsi="Calibri" w:cs="Calibri"/>
          <w:sz w:val="20"/>
          <w:szCs w:val="20"/>
        </w:rPr>
        <w:t>Bahía Ladrillero, Península Morgan, Comuna de Natales, Provincia de Última Esperanza, Región de Magallanes y la Antártica Chilena</w:t>
      </w:r>
      <w:r w:rsidRPr="00D42470">
        <w:rPr>
          <w:rFonts w:ascii="Calibri" w:eastAsia="Calibri" w:hAnsi="Calibri" w:cs="Calibri"/>
          <w:sz w:val="20"/>
          <w:szCs w:val="20"/>
        </w:rPr>
        <w:t xml:space="preserve">. La actividad de inspección fue desarrollada </w:t>
      </w:r>
      <w:r w:rsidR="00B862AC">
        <w:rPr>
          <w:rFonts w:ascii="Calibri" w:eastAsia="Calibri" w:hAnsi="Calibri" w:cs="Calibri"/>
          <w:sz w:val="20"/>
          <w:szCs w:val="20"/>
        </w:rPr>
        <w:t xml:space="preserve">el </w:t>
      </w:r>
      <w:r w:rsidRPr="00D42470">
        <w:rPr>
          <w:rFonts w:ascii="Calibri" w:eastAsia="Calibri" w:hAnsi="Calibri" w:cs="Calibri"/>
          <w:sz w:val="20"/>
          <w:szCs w:val="20"/>
        </w:rPr>
        <w:t>día</w:t>
      </w:r>
      <w:r w:rsidR="00B862AC">
        <w:rPr>
          <w:rFonts w:ascii="Calibri" w:eastAsia="Calibri" w:hAnsi="Calibri" w:cs="Calibri"/>
          <w:sz w:val="20"/>
          <w:szCs w:val="20"/>
        </w:rPr>
        <w:t xml:space="preserve"> 27 de octubre de </w:t>
      </w:r>
      <w:r w:rsidR="00B862AC" w:rsidRPr="00F042EB">
        <w:rPr>
          <w:rFonts w:ascii="Calibri" w:eastAsia="Calibri" w:hAnsi="Calibri" w:cs="Calibri"/>
          <w:color w:val="000000" w:themeColor="text1"/>
          <w:sz w:val="20"/>
          <w:szCs w:val="20"/>
        </w:rPr>
        <w:t>201</w:t>
      </w:r>
      <w:r w:rsidR="001A0E06">
        <w:rPr>
          <w:rFonts w:ascii="Calibri" w:eastAsia="Calibri" w:hAnsi="Calibri" w:cs="Calibri"/>
          <w:color w:val="000000" w:themeColor="text1"/>
          <w:sz w:val="20"/>
          <w:szCs w:val="20"/>
        </w:rPr>
        <w:t>6</w:t>
      </w:r>
      <w:r w:rsidRPr="00F042EB">
        <w:rPr>
          <w:rFonts w:ascii="Calibri" w:eastAsia="Calibri" w:hAnsi="Calibri" w:cs="Calibri"/>
          <w:color w:val="000000" w:themeColor="text1"/>
          <w:sz w:val="20"/>
          <w:szCs w:val="20"/>
        </w:rPr>
        <w:t xml:space="preserve"> </w:t>
      </w:r>
      <w:r w:rsidR="005A2149">
        <w:rPr>
          <w:rFonts w:cstheme="minorHAnsi"/>
          <w:color w:val="000000" w:themeColor="text1"/>
          <w:sz w:val="20"/>
          <w:szCs w:val="20"/>
        </w:rPr>
        <w:t>(Ver A</w:t>
      </w:r>
      <w:r w:rsidR="00F042EB">
        <w:rPr>
          <w:rFonts w:cstheme="minorHAnsi"/>
          <w:color w:val="000000" w:themeColor="text1"/>
          <w:sz w:val="20"/>
          <w:szCs w:val="20"/>
        </w:rPr>
        <w:t>nexo</w:t>
      </w:r>
      <w:r w:rsidRPr="00F042EB">
        <w:rPr>
          <w:rFonts w:cstheme="minorHAnsi"/>
          <w:color w:val="000000" w:themeColor="text1"/>
          <w:sz w:val="20"/>
          <w:szCs w:val="20"/>
        </w:rPr>
        <w:t xml:space="preserve"> </w:t>
      </w:r>
      <w:r w:rsidR="005A2149">
        <w:rPr>
          <w:rFonts w:cstheme="minorHAnsi"/>
          <w:color w:val="000000" w:themeColor="text1"/>
          <w:sz w:val="20"/>
          <w:szCs w:val="20"/>
        </w:rPr>
        <w:t>N° 1</w:t>
      </w:r>
      <w:r w:rsidR="00F042EB" w:rsidRPr="00F042EB">
        <w:rPr>
          <w:rFonts w:cstheme="minorHAnsi"/>
          <w:color w:val="000000" w:themeColor="text1"/>
          <w:sz w:val="20"/>
          <w:szCs w:val="20"/>
        </w:rPr>
        <w:t>)</w:t>
      </w:r>
      <w:r w:rsidRPr="00F042EB">
        <w:rPr>
          <w:rFonts w:cstheme="minorHAnsi"/>
          <w:color w:val="000000" w:themeColor="text1"/>
          <w:sz w:val="20"/>
          <w:szCs w:val="20"/>
        </w:rPr>
        <w:t>.</w:t>
      </w:r>
    </w:p>
    <w:p w:rsidR="00D42470" w:rsidRPr="00D42470" w:rsidRDefault="00D42470" w:rsidP="00D42470">
      <w:pPr>
        <w:spacing w:after="0" w:line="240" w:lineRule="auto"/>
        <w:jc w:val="both"/>
        <w:rPr>
          <w:rFonts w:ascii="Calibri" w:eastAsia="Calibri" w:hAnsi="Calibri" w:cs="Calibri"/>
          <w:sz w:val="20"/>
          <w:szCs w:val="20"/>
        </w:rPr>
      </w:pPr>
    </w:p>
    <w:p w:rsidR="00360BF4" w:rsidRPr="005A2149" w:rsidRDefault="00D42470" w:rsidP="00D42470">
      <w:pPr>
        <w:spacing w:after="0" w:line="240" w:lineRule="auto"/>
        <w:jc w:val="both"/>
        <w:rPr>
          <w:rFonts w:ascii="Calibri" w:eastAsia="Calibri" w:hAnsi="Calibri" w:cs="Calibri"/>
          <w:sz w:val="20"/>
          <w:szCs w:val="20"/>
        </w:rPr>
      </w:pPr>
      <w:r w:rsidRPr="005A2149">
        <w:rPr>
          <w:rFonts w:ascii="Calibri" w:eastAsia="Calibri" w:hAnsi="Calibri" w:cs="Calibri"/>
          <w:sz w:val="20"/>
          <w:szCs w:val="20"/>
        </w:rPr>
        <w:t>Los proyectos que componen la unidad fiscalizable y que fueron fiscalizados durante el desarrollo de la actividad, consisten en</w:t>
      </w:r>
      <w:r w:rsidR="00ED6A06" w:rsidRPr="005A2149">
        <w:rPr>
          <w:rFonts w:ascii="Calibri" w:eastAsia="Calibri" w:hAnsi="Calibri" w:cs="Calibri"/>
          <w:sz w:val="20"/>
          <w:szCs w:val="20"/>
        </w:rPr>
        <w:t xml:space="preserve"> un Centro de cultivo de Salmonidos, que tiene </w:t>
      </w:r>
      <w:r w:rsidR="005F5377">
        <w:rPr>
          <w:rFonts w:ascii="Calibri" w:eastAsia="Calibri" w:hAnsi="Calibri" w:cs="Calibri"/>
          <w:sz w:val="20"/>
          <w:szCs w:val="20"/>
        </w:rPr>
        <w:t xml:space="preserve">un área </w:t>
      </w:r>
      <w:r w:rsidR="00DE580D">
        <w:rPr>
          <w:rFonts w:ascii="Calibri" w:eastAsia="Calibri" w:hAnsi="Calibri" w:cs="Calibri"/>
          <w:sz w:val="20"/>
          <w:szCs w:val="20"/>
        </w:rPr>
        <w:t>autorizada</w:t>
      </w:r>
      <w:r w:rsidR="005F5377">
        <w:rPr>
          <w:rFonts w:ascii="Calibri" w:eastAsia="Calibri" w:hAnsi="Calibri" w:cs="Calibri"/>
          <w:sz w:val="20"/>
          <w:szCs w:val="20"/>
        </w:rPr>
        <w:t xml:space="preserve"> de </w:t>
      </w:r>
      <w:r w:rsidR="00DE580D">
        <w:rPr>
          <w:rFonts w:ascii="Calibri" w:eastAsia="Calibri" w:hAnsi="Calibri" w:cs="Calibri"/>
          <w:sz w:val="20"/>
          <w:szCs w:val="20"/>
        </w:rPr>
        <w:t>7.84 hectáreas</w:t>
      </w:r>
      <w:r w:rsidR="00360BF4" w:rsidRPr="005A2149">
        <w:rPr>
          <w:rFonts w:ascii="Calibri" w:eastAsia="Calibri" w:hAnsi="Calibri" w:cs="Calibri"/>
          <w:sz w:val="20"/>
          <w:szCs w:val="20"/>
        </w:rPr>
        <w:t xml:space="preserve"> y de acuerdo con </w:t>
      </w:r>
      <w:r w:rsidR="008B29CF">
        <w:rPr>
          <w:rFonts w:ascii="Calibri" w:eastAsia="Calibri" w:hAnsi="Calibri" w:cs="Calibri"/>
          <w:sz w:val="20"/>
          <w:szCs w:val="20"/>
        </w:rPr>
        <w:t xml:space="preserve">la última modificación de su </w:t>
      </w:r>
      <w:r w:rsidR="00360BF4" w:rsidRPr="005A2149">
        <w:rPr>
          <w:rFonts w:ascii="Calibri" w:eastAsia="Calibri" w:hAnsi="Calibri" w:cs="Calibri"/>
          <w:sz w:val="20"/>
          <w:szCs w:val="20"/>
        </w:rPr>
        <w:t xml:space="preserve">proyecto técnico y cronograma de actividades, contempla la instalación de </w:t>
      </w:r>
      <w:r w:rsidR="00DE580D">
        <w:rPr>
          <w:rFonts w:ascii="Calibri" w:eastAsia="Calibri" w:hAnsi="Calibri" w:cs="Calibri"/>
          <w:sz w:val="20"/>
          <w:szCs w:val="20"/>
        </w:rPr>
        <w:t>8 balsas jaulas</w:t>
      </w:r>
      <w:r w:rsidR="00360BF4" w:rsidRPr="005A2149">
        <w:rPr>
          <w:rFonts w:ascii="Calibri" w:eastAsia="Calibri" w:hAnsi="Calibri" w:cs="Calibri"/>
          <w:sz w:val="20"/>
          <w:szCs w:val="20"/>
        </w:rPr>
        <w:t xml:space="preserve">, con una </w:t>
      </w:r>
      <w:r w:rsidR="008B29CF">
        <w:rPr>
          <w:rFonts w:ascii="Calibri" w:eastAsia="Calibri" w:hAnsi="Calibri" w:cs="Calibri"/>
          <w:sz w:val="20"/>
          <w:szCs w:val="20"/>
        </w:rPr>
        <w:t xml:space="preserve">producción máxima autorizada de </w:t>
      </w:r>
      <w:r w:rsidR="00DE580D">
        <w:rPr>
          <w:rFonts w:ascii="Calibri" w:eastAsia="Calibri" w:hAnsi="Calibri" w:cs="Calibri"/>
          <w:sz w:val="20"/>
          <w:szCs w:val="20"/>
        </w:rPr>
        <w:t>4500</w:t>
      </w:r>
      <w:r w:rsidR="00ED6A06" w:rsidRPr="005A2149">
        <w:rPr>
          <w:rFonts w:ascii="Calibri" w:eastAsia="Calibri" w:hAnsi="Calibri" w:cs="Calibri"/>
          <w:sz w:val="20"/>
          <w:szCs w:val="20"/>
        </w:rPr>
        <w:t xml:space="preserve"> t</w:t>
      </w:r>
      <w:r w:rsidR="00C2674A">
        <w:rPr>
          <w:rFonts w:ascii="Calibri" w:eastAsia="Calibri" w:hAnsi="Calibri" w:cs="Calibri"/>
          <w:sz w:val="20"/>
          <w:szCs w:val="20"/>
        </w:rPr>
        <w:t>o</w:t>
      </w:r>
      <w:r w:rsidR="00ED6A06" w:rsidRPr="005A2149">
        <w:rPr>
          <w:rFonts w:ascii="Calibri" w:eastAsia="Calibri" w:hAnsi="Calibri" w:cs="Calibri"/>
          <w:sz w:val="20"/>
          <w:szCs w:val="20"/>
        </w:rPr>
        <w:t>n</w:t>
      </w:r>
      <w:r w:rsidR="00C2674A">
        <w:rPr>
          <w:rFonts w:ascii="Calibri" w:eastAsia="Calibri" w:hAnsi="Calibri" w:cs="Calibri"/>
          <w:sz w:val="20"/>
          <w:szCs w:val="20"/>
        </w:rPr>
        <w:t>eladas</w:t>
      </w:r>
      <w:r w:rsidR="00ED6A06" w:rsidRPr="005A2149">
        <w:rPr>
          <w:rFonts w:ascii="Calibri" w:eastAsia="Calibri" w:hAnsi="Calibri" w:cs="Calibri"/>
          <w:sz w:val="20"/>
          <w:szCs w:val="20"/>
        </w:rPr>
        <w:t xml:space="preserve"> </w:t>
      </w:r>
      <w:r w:rsidR="00360BF4" w:rsidRPr="005A2149">
        <w:rPr>
          <w:rFonts w:ascii="Calibri" w:eastAsia="Calibri" w:hAnsi="Calibri" w:cs="Calibri"/>
          <w:sz w:val="20"/>
          <w:szCs w:val="20"/>
        </w:rPr>
        <w:t>de salmónidos</w:t>
      </w:r>
      <w:r w:rsidR="00DE580D">
        <w:rPr>
          <w:rFonts w:ascii="Calibri" w:eastAsia="Calibri" w:hAnsi="Calibri" w:cs="Calibri"/>
          <w:sz w:val="20"/>
          <w:szCs w:val="20"/>
        </w:rPr>
        <w:t>.</w:t>
      </w:r>
    </w:p>
    <w:p w:rsidR="00360BF4" w:rsidRDefault="00360BF4" w:rsidP="00D42470">
      <w:pPr>
        <w:spacing w:after="0" w:line="240" w:lineRule="auto"/>
        <w:jc w:val="both"/>
        <w:rPr>
          <w:rFonts w:ascii="Calibri" w:eastAsia="Calibri" w:hAnsi="Calibri" w:cs="Calibri"/>
          <w:color w:val="FF0000"/>
          <w:sz w:val="20"/>
          <w:szCs w:val="20"/>
        </w:rPr>
      </w:pPr>
    </w:p>
    <w:p w:rsidR="00D42470" w:rsidRPr="00C2674A" w:rsidRDefault="00C2674A" w:rsidP="00D42470">
      <w:pPr>
        <w:spacing w:after="0" w:line="240" w:lineRule="auto"/>
        <w:jc w:val="both"/>
        <w:rPr>
          <w:rFonts w:ascii="Calibri" w:eastAsia="Calibri" w:hAnsi="Calibri" w:cs="Calibri"/>
          <w:sz w:val="20"/>
          <w:szCs w:val="20"/>
        </w:rPr>
      </w:pPr>
      <w:r w:rsidRPr="00C2674A">
        <w:rPr>
          <w:rFonts w:ascii="Calibri" w:eastAsia="Calibri" w:hAnsi="Calibri" w:cs="Calibri"/>
          <w:sz w:val="20"/>
          <w:szCs w:val="20"/>
        </w:rPr>
        <w:t>Posteriormente, el año 201</w:t>
      </w:r>
      <w:r w:rsidR="001A0E06">
        <w:rPr>
          <w:rFonts w:ascii="Calibri" w:eastAsia="Calibri" w:hAnsi="Calibri" w:cs="Calibri"/>
          <w:sz w:val="20"/>
          <w:szCs w:val="20"/>
        </w:rPr>
        <w:t>1</w:t>
      </w:r>
      <w:r w:rsidRPr="00C2674A">
        <w:rPr>
          <w:rFonts w:ascii="Calibri" w:eastAsia="Calibri" w:hAnsi="Calibri" w:cs="Calibri"/>
          <w:sz w:val="20"/>
          <w:szCs w:val="20"/>
        </w:rPr>
        <w:t xml:space="preserve"> se califica favorablemente el </w:t>
      </w:r>
      <w:r w:rsidR="00ED6A06" w:rsidRPr="00C2674A">
        <w:rPr>
          <w:rFonts w:ascii="Calibri" w:eastAsia="Calibri" w:hAnsi="Calibri" w:cs="Calibri"/>
          <w:sz w:val="20"/>
          <w:szCs w:val="20"/>
        </w:rPr>
        <w:t xml:space="preserve">proyecto “Instalación de Incinerador de Mortalidad en Centro Piscícola Sector Ladrilleros, Península de Morgan, Última Esperanza” </w:t>
      </w:r>
      <w:r w:rsidRPr="00C2674A">
        <w:rPr>
          <w:rFonts w:ascii="Calibri" w:eastAsia="Calibri" w:hAnsi="Calibri" w:cs="Calibri"/>
          <w:sz w:val="20"/>
          <w:szCs w:val="20"/>
        </w:rPr>
        <w:t xml:space="preserve">que </w:t>
      </w:r>
      <w:r w:rsidR="00ED6A06" w:rsidRPr="00C2674A">
        <w:rPr>
          <w:rFonts w:ascii="Calibri" w:eastAsia="Calibri" w:hAnsi="Calibri" w:cs="Calibri"/>
          <w:sz w:val="20"/>
          <w:szCs w:val="20"/>
        </w:rPr>
        <w:t xml:space="preserve">consiste en la instalación de un incinerador a gas licuado de petróleo (GLP) para las mortalidades producidas en el centro. Para ello se contempla el montaje </w:t>
      </w:r>
      <w:r w:rsidR="008B29CF">
        <w:rPr>
          <w:rFonts w:ascii="Calibri" w:eastAsia="Calibri" w:hAnsi="Calibri" w:cs="Calibri"/>
          <w:sz w:val="20"/>
          <w:szCs w:val="20"/>
        </w:rPr>
        <w:t xml:space="preserve">del equipo </w:t>
      </w:r>
      <w:r w:rsidR="00ED6A06" w:rsidRPr="00C2674A">
        <w:rPr>
          <w:rFonts w:ascii="Calibri" w:eastAsia="Calibri" w:hAnsi="Calibri" w:cs="Calibri"/>
          <w:sz w:val="20"/>
          <w:szCs w:val="20"/>
        </w:rPr>
        <w:t xml:space="preserve">sobre una plataforma flotante exclusiva para esta actividad </w:t>
      </w:r>
      <w:r w:rsidR="008B29CF">
        <w:rPr>
          <w:rFonts w:ascii="Calibri" w:eastAsia="Calibri" w:hAnsi="Calibri" w:cs="Calibri"/>
          <w:sz w:val="20"/>
          <w:szCs w:val="20"/>
        </w:rPr>
        <w:t xml:space="preserve">ubicada íntegramente </w:t>
      </w:r>
      <w:r w:rsidR="00ED6A06" w:rsidRPr="00C2674A">
        <w:rPr>
          <w:rFonts w:ascii="Calibri" w:eastAsia="Calibri" w:hAnsi="Calibri" w:cs="Calibri"/>
          <w:sz w:val="20"/>
          <w:szCs w:val="20"/>
        </w:rPr>
        <w:t>dentro de la concesión de acuicultura</w:t>
      </w:r>
      <w:r w:rsidRPr="00C2674A">
        <w:rPr>
          <w:rFonts w:ascii="Calibri" w:eastAsia="Calibri" w:hAnsi="Calibri" w:cs="Calibri"/>
          <w:sz w:val="20"/>
          <w:szCs w:val="20"/>
        </w:rPr>
        <w:t xml:space="preserve"> del centro</w:t>
      </w:r>
      <w:r w:rsidR="00ED6A06" w:rsidRPr="00C2674A">
        <w:rPr>
          <w:rFonts w:ascii="Calibri" w:eastAsia="Calibri" w:hAnsi="Calibri" w:cs="Calibri"/>
          <w:sz w:val="20"/>
          <w:szCs w:val="20"/>
        </w:rPr>
        <w:t xml:space="preserve">. La superficie a utilizar </w:t>
      </w:r>
      <w:r w:rsidR="008B29CF">
        <w:rPr>
          <w:rFonts w:ascii="Calibri" w:eastAsia="Calibri" w:hAnsi="Calibri" w:cs="Calibri"/>
          <w:sz w:val="20"/>
          <w:szCs w:val="20"/>
        </w:rPr>
        <w:t>corresponde a</w:t>
      </w:r>
      <w:r w:rsidRPr="00C2674A">
        <w:rPr>
          <w:rFonts w:ascii="Calibri" w:eastAsia="Calibri" w:hAnsi="Calibri" w:cs="Calibri"/>
          <w:sz w:val="20"/>
          <w:szCs w:val="20"/>
        </w:rPr>
        <w:t xml:space="preserve"> </w:t>
      </w:r>
      <w:r w:rsidR="00ED6A06" w:rsidRPr="00C2674A">
        <w:rPr>
          <w:rFonts w:ascii="Calibri" w:eastAsia="Calibri" w:hAnsi="Calibri" w:cs="Calibri"/>
          <w:sz w:val="20"/>
          <w:szCs w:val="20"/>
        </w:rPr>
        <w:t>88m</w:t>
      </w:r>
      <w:r w:rsidR="00ED6A06" w:rsidRPr="00C2674A">
        <w:rPr>
          <w:rFonts w:ascii="Calibri" w:eastAsia="Calibri" w:hAnsi="Calibri" w:cs="Calibri"/>
          <w:sz w:val="20"/>
          <w:szCs w:val="20"/>
          <w:vertAlign w:val="superscript"/>
        </w:rPr>
        <w:t>2</w:t>
      </w:r>
      <w:r w:rsidR="00ED6A06" w:rsidRPr="00C2674A">
        <w:rPr>
          <w:rFonts w:ascii="Calibri" w:eastAsia="Calibri" w:hAnsi="Calibri" w:cs="Calibri"/>
          <w:sz w:val="20"/>
          <w:szCs w:val="20"/>
        </w:rPr>
        <w:t>. La tasa de quema de mortalidad se estima en 150 Kg/hr</w:t>
      </w:r>
      <w:r w:rsidR="008B29CF">
        <w:rPr>
          <w:rFonts w:ascii="Calibri" w:eastAsia="Calibri" w:hAnsi="Calibri" w:cs="Calibri"/>
          <w:sz w:val="20"/>
          <w:szCs w:val="20"/>
        </w:rPr>
        <w:t>,</w:t>
      </w:r>
      <w:r w:rsidR="00ED6A06" w:rsidRPr="00C2674A">
        <w:rPr>
          <w:rFonts w:ascii="Calibri" w:eastAsia="Calibri" w:hAnsi="Calibri" w:cs="Calibri"/>
          <w:sz w:val="20"/>
          <w:szCs w:val="20"/>
        </w:rPr>
        <w:t xml:space="preserve"> </w:t>
      </w:r>
      <w:r w:rsidR="008B29CF">
        <w:rPr>
          <w:rFonts w:ascii="Calibri" w:eastAsia="Calibri" w:hAnsi="Calibri" w:cs="Calibri"/>
          <w:sz w:val="20"/>
          <w:szCs w:val="20"/>
        </w:rPr>
        <w:t xml:space="preserve">con </w:t>
      </w:r>
      <w:r w:rsidR="00ED6A06" w:rsidRPr="00C2674A">
        <w:rPr>
          <w:rFonts w:ascii="Calibri" w:eastAsia="Calibri" w:hAnsi="Calibri" w:cs="Calibri"/>
          <w:sz w:val="20"/>
          <w:szCs w:val="20"/>
        </w:rPr>
        <w:t>un consumo de gas licuado</w:t>
      </w:r>
      <w:r w:rsidRPr="00C2674A">
        <w:rPr>
          <w:rFonts w:ascii="Calibri" w:eastAsia="Calibri" w:hAnsi="Calibri" w:cs="Calibri"/>
          <w:sz w:val="20"/>
          <w:szCs w:val="20"/>
        </w:rPr>
        <w:t xml:space="preserve"> para la operación de 15 kg/hr.</w:t>
      </w:r>
    </w:p>
    <w:p w:rsidR="00C2674A" w:rsidRPr="00D42470" w:rsidRDefault="00C2674A"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Las materias relevantes objeto d</w:t>
      </w:r>
      <w:r w:rsidR="00C2674A">
        <w:rPr>
          <w:rFonts w:ascii="Calibri" w:eastAsia="Calibri" w:hAnsi="Calibri" w:cs="Calibri"/>
          <w:sz w:val="20"/>
          <w:szCs w:val="20"/>
        </w:rPr>
        <w:t>e la fiscalización incluyeron: Localización del proyecto en área de concesión autorizada, Manejo de los efectos de la materia orgánica por alimento no consumido y fecas, en el sedimento y columna de agua, Manejo de residuos líquidos, Planes de contingencia, Manejo de mortalidades, Manejo de residuos, Intervención o afectación de cursos de agua y, Manejo de emisiones atmosféricas.</w:t>
      </w:r>
    </w:p>
    <w:p w:rsidR="00D42470" w:rsidRDefault="00D42470" w:rsidP="00D42470">
      <w:pPr>
        <w:spacing w:after="0" w:line="240" w:lineRule="auto"/>
        <w:jc w:val="both"/>
        <w:rPr>
          <w:rFonts w:ascii="Calibri" w:eastAsia="Calibri" w:hAnsi="Calibri" w:cs="Calibri"/>
          <w:sz w:val="20"/>
          <w:szCs w:val="20"/>
        </w:rPr>
      </w:pPr>
    </w:p>
    <w:p w:rsidR="007A7F21" w:rsidRDefault="007A7F21" w:rsidP="007A7F21">
      <w:pPr>
        <w:spacing w:after="0" w:line="240" w:lineRule="auto"/>
        <w:jc w:val="both"/>
        <w:rPr>
          <w:rFonts w:eastAsia="Calibri" w:cs="Calibri"/>
          <w:color w:val="000000" w:themeColor="text1"/>
          <w:sz w:val="20"/>
          <w:szCs w:val="20"/>
        </w:rPr>
      </w:pPr>
      <w:r>
        <w:rPr>
          <w:rFonts w:eastAsia="Calibri" w:cs="Calibri"/>
          <w:color w:val="000000" w:themeColor="text1"/>
          <w:sz w:val="20"/>
          <w:szCs w:val="20"/>
        </w:rPr>
        <w:t xml:space="preserve">Los hechos constados, </w:t>
      </w:r>
      <w:r w:rsidRPr="005C56CB">
        <w:rPr>
          <w:rFonts w:eastAsia="Calibri" w:cs="Calibri"/>
          <w:color w:val="000000" w:themeColor="text1"/>
          <w:sz w:val="20"/>
          <w:szCs w:val="20"/>
        </w:rPr>
        <w:t xml:space="preserve">permitieron </w:t>
      </w:r>
      <w:r>
        <w:rPr>
          <w:rFonts w:eastAsia="Calibri" w:cs="Calibri"/>
          <w:color w:val="000000" w:themeColor="text1"/>
          <w:sz w:val="20"/>
          <w:szCs w:val="20"/>
        </w:rPr>
        <w:t>establecer la conformidad en los aspectos ambientales relevados.</w:t>
      </w:r>
    </w:p>
    <w:p w:rsidR="0020537B" w:rsidRDefault="0020537B">
      <w:pPr>
        <w:rPr>
          <w:rFonts w:ascii="Calibri" w:eastAsia="Calibri" w:hAnsi="Calibri" w:cs="Calibri"/>
          <w:b/>
          <w:sz w:val="24"/>
          <w:szCs w:val="20"/>
        </w:rPr>
      </w:pPr>
      <w:bookmarkStart w:id="8" w:name="_Toc390777017"/>
      <w:bookmarkStart w:id="9" w:name="_Toc449085406"/>
      <w:bookmarkStart w:id="10" w:name="_Toc499201920"/>
      <w:r>
        <w:br w:type="page"/>
      </w:r>
    </w:p>
    <w:p w:rsidR="00D42470" w:rsidRDefault="00D42470" w:rsidP="00987770">
      <w:pPr>
        <w:pStyle w:val="Ttulo1"/>
      </w:pPr>
      <w:r w:rsidRPr="00D42470">
        <w:lastRenderedPageBreak/>
        <w:t xml:space="preserve">IDENTIFICACIÓN </w:t>
      </w:r>
      <w:bookmarkEnd w:id="8"/>
      <w:r w:rsidRPr="00D42470">
        <w:t>DE LA UNIDAD FISCALIZABLE</w:t>
      </w:r>
      <w:bookmarkEnd w:id="9"/>
      <w:bookmarkEnd w:id="10"/>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1" w:name="_Toc449085407"/>
      <w:bookmarkStart w:id="12" w:name="_Toc499201921"/>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D42470"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D42470" w:rsidRPr="006A3B32" w:rsidRDefault="006A3B32" w:rsidP="00D42470">
            <w:pPr>
              <w:spacing w:after="0" w:line="240" w:lineRule="auto"/>
              <w:jc w:val="both"/>
              <w:rPr>
                <w:rFonts w:ascii="Calibri" w:eastAsia="Calibri" w:hAnsi="Calibri" w:cs="Calibri"/>
                <w:b/>
                <w:sz w:val="20"/>
                <w:szCs w:val="20"/>
              </w:rPr>
            </w:pPr>
            <w:r w:rsidRPr="006A3B32">
              <w:rPr>
                <w:rFonts w:ascii="Calibri" w:eastAsia="Calibri" w:hAnsi="Calibri" w:cs="Calibri"/>
                <w:sz w:val="20"/>
                <w:szCs w:val="20"/>
              </w:rPr>
              <w:t>CES Bahía Ladrillero RNA N°120114</w:t>
            </w:r>
          </w:p>
          <w:p w:rsidR="00D42470" w:rsidRPr="00D42470" w:rsidRDefault="00D42470" w:rsidP="00D42470">
            <w:pPr>
              <w:spacing w:after="0" w:line="240" w:lineRule="auto"/>
              <w:jc w:val="both"/>
              <w:rPr>
                <w:rFonts w:ascii="Calibri" w:eastAsia="Calibri" w:hAnsi="Calibri" w:cs="Calibri"/>
                <w:sz w:val="20"/>
                <w:szCs w:val="20"/>
                <w:lang w:eastAsia="es-ES"/>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B26BE">
              <w:rPr>
                <w:rFonts w:ascii="Calibri" w:eastAsia="Calibri" w:hAnsi="Calibri" w:cs="Calibri"/>
                <w:sz w:val="20"/>
                <w:szCs w:val="20"/>
              </w:rPr>
              <w:t>De Magallanes y la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E846C7">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6A3B32" w:rsidRPr="006A3B32">
              <w:rPr>
                <w:rFonts w:ascii="Calibri" w:eastAsia="Calibri" w:hAnsi="Calibri" w:cs="Calibri"/>
                <w:sz w:val="20"/>
                <w:szCs w:val="20"/>
              </w:rPr>
              <w:t>Bahía Ladrillero, Península Morgan, comuna de Natales, Provincia de Última Esperanza, Región de Magallanes y La Antártica</w:t>
            </w:r>
            <w:r w:rsidR="006A3B32">
              <w:rPr>
                <w:rFonts w:ascii="Calibri" w:eastAsia="Calibri" w:hAnsi="Calibri" w:cs="Calibri"/>
                <w:sz w:val="20"/>
                <w:szCs w:val="20"/>
              </w:rPr>
              <w:t xml:space="preserve"> </w:t>
            </w:r>
            <w:r w:rsidR="006A3B32" w:rsidRPr="006A3B32">
              <w:rPr>
                <w:rFonts w:ascii="Calibri" w:eastAsia="Calibri" w:hAnsi="Calibri" w:cs="Calibri"/>
                <w:sz w:val="20"/>
                <w:szCs w:val="20"/>
              </w:rPr>
              <w:t>Chilena.</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F042EB">
              <w:rPr>
                <w:rFonts w:ascii="Calibri" w:eastAsia="Calibri" w:hAnsi="Calibri" w:cs="Calibri"/>
                <w:sz w:val="20"/>
                <w:szCs w:val="20"/>
              </w:rPr>
              <w:t>Última Esperanza</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6A3B32">
              <w:rPr>
                <w:rFonts w:ascii="Calibri" w:eastAsia="Calibri" w:hAnsi="Calibri" w:cs="Calibri"/>
                <w:sz w:val="20"/>
                <w:szCs w:val="20"/>
              </w:rPr>
              <w:t>Natales</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6A3B32">
              <w:rPr>
                <w:rFonts w:ascii="Calibri" w:eastAsia="Calibri" w:hAnsi="Calibri" w:cs="Calibri"/>
                <w:sz w:val="20"/>
                <w:szCs w:val="20"/>
              </w:rPr>
              <w:t>Servicios de Acuicultura Acuimag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006A3B32">
              <w:rPr>
                <w:rFonts w:ascii="Calibri" w:eastAsia="Calibri" w:hAnsi="Calibri" w:cs="Calibri"/>
                <w:b/>
                <w:sz w:val="20"/>
                <w:szCs w:val="20"/>
              </w:rPr>
              <w:t xml:space="preserve"> </w:t>
            </w:r>
            <w:r w:rsidR="006A3B32" w:rsidRPr="006A3B32">
              <w:rPr>
                <w:rFonts w:ascii="Calibri" w:eastAsia="Calibri" w:hAnsi="Calibri" w:cs="Calibri"/>
                <w:sz w:val="20"/>
                <w:szCs w:val="20"/>
              </w:rPr>
              <w:t>78.754.560-2</w:t>
            </w:r>
            <w:r w:rsidRPr="006A3B32">
              <w:rPr>
                <w:rFonts w:ascii="Calibri" w:eastAsia="Calibri" w:hAnsi="Calibri" w:cs="Calibri"/>
                <w:sz w:val="20"/>
                <w:szCs w:val="20"/>
              </w:rPr>
              <w:t xml:space="preserve"> </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6A3B32">
              <w:rPr>
                <w:rFonts w:ascii="Calibri" w:eastAsia="Calibri" w:hAnsi="Calibri" w:cs="Calibri"/>
                <w:sz w:val="20"/>
                <w:szCs w:val="20"/>
              </w:rPr>
              <w:t>Pedro Montt N°380, Puerto 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006A3B32">
              <w:rPr>
                <w:rFonts w:ascii="Calibri" w:eastAsia="Calibri" w:hAnsi="Calibri" w:cs="Calibri"/>
                <w:b/>
                <w:sz w:val="20"/>
                <w:szCs w:val="20"/>
              </w:rPr>
              <w:t xml:space="preserve"> </w:t>
            </w:r>
            <w:r w:rsidRPr="00D42470">
              <w:rPr>
                <w:rFonts w:ascii="Calibri" w:eastAsia="Calibri" w:hAnsi="Calibri" w:cs="Calibri"/>
                <w:sz w:val="20"/>
                <w:szCs w:val="20"/>
              </w:rPr>
              <w:t xml:space="preserve"> </w:t>
            </w:r>
            <w:hyperlink r:id="rId12" w:history="1">
              <w:r w:rsidR="006A3B32" w:rsidRPr="0079310C">
                <w:rPr>
                  <w:rStyle w:val="Hipervnculo"/>
                  <w:rFonts w:ascii="Calibri" w:eastAsia="Calibri" w:hAnsi="Calibri" w:cs="Calibri"/>
                  <w:sz w:val="20"/>
                  <w:szCs w:val="20"/>
                </w:rPr>
                <w:t>ladrilleros@salmonesmagallanes.cl</w:t>
              </w:r>
            </w:hyperlink>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6A3B32">
              <w:rPr>
                <w:rFonts w:ascii="Calibri" w:eastAsia="Calibri" w:hAnsi="Calibri" w:cs="Calibri"/>
                <w:sz w:val="20"/>
                <w:szCs w:val="20"/>
              </w:rPr>
              <w:t>61-2417735</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6A3B32">
              <w:rPr>
                <w:rFonts w:ascii="Calibri" w:eastAsia="Calibri" w:hAnsi="Calibri" w:cs="Calibri"/>
                <w:sz w:val="20"/>
                <w:szCs w:val="20"/>
              </w:rPr>
              <w:t>Brenda Vera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6A3B32">
              <w:rPr>
                <w:rFonts w:ascii="Calibri" w:eastAsia="Calibri" w:hAnsi="Calibri" w:cs="Calibri"/>
                <w:sz w:val="20"/>
                <w:szCs w:val="20"/>
              </w:rPr>
              <w:t>12.760.731-1</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6A3B32">
              <w:rPr>
                <w:rFonts w:ascii="Calibri" w:eastAsia="Calibri" w:hAnsi="Calibri" w:cs="Calibri"/>
                <w:sz w:val="20"/>
                <w:szCs w:val="20"/>
              </w:rPr>
              <w:t>Pedro Montt N°380, Puerto 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6A3B32" w:rsidRPr="0079310C">
                <w:rPr>
                  <w:rStyle w:val="Hipervnculo"/>
                  <w:rFonts w:ascii="Calibri" w:eastAsia="Calibri" w:hAnsi="Calibri" w:cs="Calibri"/>
                  <w:sz w:val="20"/>
                  <w:szCs w:val="20"/>
                </w:rPr>
                <w:t>bvera@salmonesmagallanes.cl</w:t>
              </w:r>
            </w:hyperlink>
            <w:r w:rsidR="006A3B32">
              <w:rPr>
                <w:rFonts w:ascii="Calibri" w:eastAsia="Calibri" w:hAnsi="Calibri" w:cs="Calibri"/>
                <w:sz w:val="20"/>
                <w:szCs w:val="20"/>
              </w:rPr>
              <w:t xml:space="preserve"> </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6A3B32">
              <w:rPr>
                <w:rFonts w:ascii="Calibri" w:eastAsia="Calibri" w:hAnsi="Calibri" w:cs="Calibri"/>
                <w:sz w:val="20"/>
                <w:szCs w:val="20"/>
              </w:rPr>
              <w:t>61-2417735</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706925">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D42470" w:rsidRDefault="00D42470" w:rsidP="00EF1051">
      <w:pPr>
        <w:pStyle w:val="Ttulo2"/>
      </w:pPr>
      <w:bookmarkStart w:id="22" w:name="_Toc449085408"/>
      <w:bookmarkStart w:id="23" w:name="_Toc499201922"/>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Fuente:</w:t>
            </w:r>
            <w:r w:rsidR="002846E7">
              <w:rPr>
                <w:rFonts w:ascii="Calibri" w:eastAsia="Calibri" w:hAnsi="Calibri" w:cs="Times New Roman"/>
                <w:sz w:val="20"/>
                <w:szCs w:val="20"/>
              </w:rPr>
              <w:t xml:space="preserve"> </w:t>
            </w:r>
            <w:r w:rsidR="00C638DD">
              <w:rPr>
                <w:rFonts w:ascii="Calibri" w:eastAsia="Calibri" w:hAnsi="Calibri" w:cs="Times New Roman"/>
                <w:sz w:val="20"/>
                <w:szCs w:val="20"/>
              </w:rPr>
              <w:t>Google Earth 2016 (13-04-2017)</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w:t>
            </w:r>
            <w:bookmarkEnd w:id="26"/>
            <w:bookmarkEnd w:id="27"/>
            <w:bookmarkEnd w:id="28"/>
          </w:p>
          <w:p w:rsidR="00D42470" w:rsidRPr="00D42470" w:rsidRDefault="006227CB" w:rsidP="006227CB">
            <w:pPr>
              <w:spacing w:after="0" w:line="240" w:lineRule="auto"/>
              <w:jc w:val="center"/>
              <w:rPr>
                <w:rFonts w:ascii="Calibri" w:eastAsia="Calibri" w:hAnsi="Calibri" w:cs="Calibri"/>
                <w:b/>
                <w:noProof/>
                <w:sz w:val="24"/>
                <w:szCs w:val="20"/>
                <w:lang w:eastAsia="es-CL"/>
              </w:rPr>
            </w:pPr>
            <w:r>
              <w:rPr>
                <w:noProof/>
                <w:lang w:eastAsia="es-CL"/>
              </w:rPr>
              <mc:AlternateContent>
                <mc:Choice Requires="wps">
                  <w:drawing>
                    <wp:anchor distT="0" distB="0" distL="114300" distR="114300" simplePos="0" relativeHeight="251654144" behindDoc="0" locked="0" layoutInCell="1" allowOverlap="1" wp14:anchorId="39555D46" wp14:editId="1AE8285D">
                      <wp:simplePos x="0" y="0"/>
                      <wp:positionH relativeFrom="column">
                        <wp:posOffset>2078355</wp:posOffset>
                      </wp:positionH>
                      <wp:positionV relativeFrom="paragraph">
                        <wp:posOffset>1457325</wp:posOffset>
                      </wp:positionV>
                      <wp:extent cx="2019300" cy="1181100"/>
                      <wp:effectExtent l="19050" t="19050" r="19050" b="19050"/>
                      <wp:wrapNone/>
                      <wp:docPr id="14" name="Conector recto 14"/>
                      <wp:cNvGraphicFramePr/>
                      <a:graphic xmlns:a="http://schemas.openxmlformats.org/drawingml/2006/main">
                        <a:graphicData uri="http://schemas.microsoft.com/office/word/2010/wordprocessingShape">
                          <wps:wsp>
                            <wps:cNvCnPr/>
                            <wps:spPr>
                              <a:xfrm flipH="1" flipV="1">
                                <a:off x="0" y="0"/>
                                <a:ext cx="2019300" cy="11811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4219E" id="Conector recto 14"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65pt,114.75pt" to="322.6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" strokecolor="#0070c0" strokeweight="2.25pt">
                      <v:stroke joinstyle="miter"/>
                    </v:line>
                  </w:pict>
                </mc:Fallback>
              </mc:AlternateContent>
            </w:r>
            <w:r>
              <w:rPr>
                <w:noProof/>
                <w:lang w:eastAsia="es-CL"/>
              </w:rPr>
              <mc:AlternateContent>
                <mc:Choice Requires="wps">
                  <w:drawing>
                    <wp:anchor distT="0" distB="0" distL="114300" distR="114300" simplePos="0" relativeHeight="251655168" behindDoc="0" locked="0" layoutInCell="1" allowOverlap="1" wp14:anchorId="57613AC5" wp14:editId="4818803E">
                      <wp:simplePos x="0" y="0"/>
                      <wp:positionH relativeFrom="column">
                        <wp:posOffset>2545080</wp:posOffset>
                      </wp:positionH>
                      <wp:positionV relativeFrom="paragraph">
                        <wp:posOffset>609600</wp:posOffset>
                      </wp:positionV>
                      <wp:extent cx="1562100" cy="2038350"/>
                      <wp:effectExtent l="19050" t="19050" r="19050" b="19050"/>
                      <wp:wrapNone/>
                      <wp:docPr id="16" name="Conector recto 16"/>
                      <wp:cNvGraphicFramePr/>
                      <a:graphic xmlns:a="http://schemas.openxmlformats.org/drawingml/2006/main">
                        <a:graphicData uri="http://schemas.microsoft.com/office/word/2010/wordprocessingShape">
                          <wps:wsp>
                            <wps:cNvCnPr/>
                            <wps:spPr>
                              <a:xfrm flipH="1" flipV="1">
                                <a:off x="0" y="0"/>
                                <a:ext cx="1562100" cy="203835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E21DE" id="Conector recto 16" o:spid="_x0000_s1026" style="position:absolute;flip:x y;z-index:251655168;visibility:visible;mso-wrap-style:square;mso-wrap-distance-left:9pt;mso-wrap-distance-top:0;mso-wrap-distance-right:9pt;mso-wrap-distance-bottom:0;mso-position-horizontal:absolute;mso-position-horizontal-relative:text;mso-position-vertical:absolute;mso-position-vertical-relative:text" from="200.4pt,48pt" to="323.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" strokecolor="#0070c0" strokeweight="2.25pt">
                      <v:stroke joinstyle="miter"/>
                    </v:line>
                  </w:pict>
                </mc:Fallback>
              </mc:AlternateContent>
            </w:r>
            <w:r>
              <w:rPr>
                <w:noProof/>
                <w:lang w:eastAsia="es-CL"/>
              </w:rPr>
              <mc:AlternateContent>
                <mc:Choice Requires="wps">
                  <w:drawing>
                    <wp:anchor distT="0" distB="0" distL="114300" distR="114300" simplePos="0" relativeHeight="251653120" behindDoc="0" locked="0" layoutInCell="1" allowOverlap="1" wp14:anchorId="6EFC9AD8" wp14:editId="6BCD45E1">
                      <wp:simplePos x="0" y="0"/>
                      <wp:positionH relativeFrom="column">
                        <wp:posOffset>4869180</wp:posOffset>
                      </wp:positionH>
                      <wp:positionV relativeFrom="paragraph">
                        <wp:posOffset>2628900</wp:posOffset>
                      </wp:positionV>
                      <wp:extent cx="1543050" cy="457200"/>
                      <wp:effectExtent l="781050" t="19050" r="19050" b="19050"/>
                      <wp:wrapNone/>
                      <wp:docPr id="13" name="Globo: línea 13"/>
                      <wp:cNvGraphicFramePr/>
                      <a:graphic xmlns:a="http://schemas.openxmlformats.org/drawingml/2006/main">
                        <a:graphicData uri="http://schemas.microsoft.com/office/word/2010/wordprocessingShape">
                          <wps:wsp>
                            <wps:cNvSpPr/>
                            <wps:spPr>
                              <a:xfrm>
                                <a:off x="0" y="0"/>
                                <a:ext cx="1543050" cy="457200"/>
                              </a:xfrm>
                              <a:prstGeom prst="borderCallout1">
                                <a:avLst>
                                  <a:gd name="adj1" fmla="val 54166"/>
                                  <a:gd name="adj2" fmla="val -617"/>
                                  <a:gd name="adj3" fmla="val 16667"/>
                                  <a:gd name="adj4" fmla="val -48703"/>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177B" w:rsidRPr="006227CB" w:rsidRDefault="00F6177B" w:rsidP="006227CB">
                                  <w:pPr>
                                    <w:jc w:val="center"/>
                                    <w:rPr>
                                      <w:b/>
                                      <w:color w:val="000000" w:themeColor="text1"/>
                                      <w:sz w:val="20"/>
                                    </w:rPr>
                                  </w:pPr>
                                  <w:r w:rsidRPr="006227CB">
                                    <w:rPr>
                                      <w:b/>
                                      <w:color w:val="000000" w:themeColor="text1"/>
                                      <w:sz w:val="20"/>
                                    </w:rPr>
                                    <w:t>CES Bahía Ladrillero RNA N°120114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47B0B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3" o:spid="_x0000_s1026" type="#_x0000_t47" style="position:absolute;left:0;text-align:left;margin-left:383.4pt;margin-top:207pt;width:121.5pt;height:3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" adj="-10520,3600,-133,11700" fillcolor="#fbe4d5 [661]" strokecolor="red" strokeweight="2.25pt">
                      <v:textbox>
                        <w:txbxContent>
                          <w:p w:rsidR="00F6177B" w:rsidRPr="006227CB" w:rsidRDefault="00F6177B" w:rsidP="006227CB">
                            <w:pPr>
                              <w:jc w:val="center"/>
                              <w:rPr>
                                <w:b/>
                                <w:color w:val="000000" w:themeColor="text1"/>
                                <w:sz w:val="20"/>
                              </w:rPr>
                            </w:pPr>
                            <w:r w:rsidRPr="006227CB">
                              <w:rPr>
                                <w:b/>
                                <w:color w:val="000000" w:themeColor="text1"/>
                                <w:sz w:val="20"/>
                              </w:rPr>
                              <w:t>CES Bahía Ladrillero RNA N°120114</w:t>
                            </w:r>
                          </w:p>
                        </w:txbxContent>
                      </v:textbox>
                    </v:shape>
                  </w:pict>
                </mc:Fallback>
              </mc:AlternateContent>
            </w:r>
            <w:r>
              <w:rPr>
                <w:noProof/>
                <w:lang w:eastAsia="es-CL"/>
              </w:rPr>
              <w:drawing>
                <wp:anchor distT="0" distB="0" distL="114300" distR="114300" simplePos="0" relativeHeight="251652096" behindDoc="0" locked="0" layoutInCell="1" allowOverlap="1" wp14:anchorId="3CFEBADB" wp14:editId="13532F9D">
                  <wp:simplePos x="0" y="0"/>
                  <wp:positionH relativeFrom="column">
                    <wp:posOffset>744855</wp:posOffset>
                  </wp:positionH>
                  <wp:positionV relativeFrom="paragraph">
                    <wp:posOffset>180975</wp:posOffset>
                  </wp:positionV>
                  <wp:extent cx="2409825" cy="1865267"/>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493" t="25357" r="24956" b="16066"/>
                          <a:stretch/>
                        </pic:blipFill>
                        <pic:spPr bwMode="auto">
                          <a:xfrm>
                            <a:off x="0" y="0"/>
                            <a:ext cx="2409825" cy="1865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B32">
              <w:rPr>
                <w:noProof/>
                <w:lang w:eastAsia="es-CL"/>
              </w:rPr>
              <w:drawing>
                <wp:inline distT="0" distB="0" distL="0" distR="0" wp14:anchorId="79565B85" wp14:editId="0101F415">
                  <wp:extent cx="6303645" cy="39052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57" t="9631" b="9776"/>
                          <a:stretch/>
                        </pic:blipFill>
                        <pic:spPr bwMode="auto">
                          <a:xfrm>
                            <a:off x="0" y="0"/>
                            <a:ext cx="6303645" cy="3905250"/>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B24E8C">
              <w:rPr>
                <w:rFonts w:ascii="Calibri" w:eastAsia="Calibri" w:hAnsi="Calibri" w:cs="Calibri"/>
                <w:color w:val="000000" w:themeColor="text1"/>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B24E8C" w:rsidRPr="00B24E8C">
              <w:rPr>
                <w:rFonts w:ascii="Calibri" w:eastAsia="Calibri" w:hAnsi="Calibri" w:cs="Calibri"/>
                <w:sz w:val="20"/>
                <w:szCs w:val="18"/>
              </w:rPr>
              <w:t>18</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B24E8C">
              <w:rPr>
                <w:rFonts w:ascii="Calibri" w:eastAsia="Calibri" w:hAnsi="Calibri" w:cs="Calibri"/>
                <w:b/>
                <w:sz w:val="20"/>
                <w:szCs w:val="18"/>
              </w:rPr>
              <w:t xml:space="preserve"> </w:t>
            </w:r>
            <w:r w:rsidR="00B24E8C" w:rsidRPr="00B24E8C">
              <w:rPr>
                <w:rFonts w:ascii="Calibri" w:eastAsia="Calibri" w:hAnsi="Calibri" w:cs="Calibri"/>
                <w:sz w:val="20"/>
                <w:szCs w:val="18"/>
              </w:rPr>
              <w:t>4229278.95 m S</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B24E8C">
              <w:rPr>
                <w:rFonts w:ascii="Calibri" w:eastAsia="Calibri" w:hAnsi="Calibri" w:cs="Calibri"/>
                <w:b/>
                <w:sz w:val="20"/>
                <w:szCs w:val="16"/>
              </w:rPr>
              <w:t xml:space="preserve"> </w:t>
            </w:r>
            <w:r w:rsidR="00B24E8C" w:rsidRPr="00B24E8C">
              <w:rPr>
                <w:rFonts w:ascii="Calibri" w:eastAsia="Calibri" w:hAnsi="Calibri" w:cs="Calibri"/>
                <w:sz w:val="20"/>
                <w:szCs w:val="16"/>
              </w:rPr>
              <w:t>641999.78 m</w:t>
            </w:r>
            <w:r w:rsidR="00B24E8C">
              <w:rPr>
                <w:rFonts w:ascii="Calibri" w:eastAsia="Calibri" w:hAnsi="Calibri" w:cs="Calibri"/>
                <w:b/>
                <w:sz w:val="20"/>
                <w:szCs w:val="16"/>
              </w:rPr>
              <w:t xml:space="preserve"> </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7B2D9D">
            <w:pPr>
              <w:rPr>
                <w:rFonts w:ascii="Calibri" w:eastAsia="Calibri" w:hAnsi="Calibri" w:cs="Calibri"/>
                <w:b/>
                <w:color w:val="FF0000"/>
                <w:sz w:val="20"/>
                <w:szCs w:val="18"/>
              </w:rPr>
            </w:pPr>
            <w:r w:rsidRPr="00AD58D6">
              <w:rPr>
                <w:rFonts w:ascii="Calibri" w:eastAsia="Calibri" w:hAnsi="Calibri" w:cs="Calibri"/>
                <w:b/>
                <w:sz w:val="20"/>
                <w:szCs w:val="18"/>
              </w:rPr>
              <w:t>Ruta de acceso:</w:t>
            </w:r>
            <w:r w:rsidRPr="0006551B">
              <w:rPr>
                <w:rFonts w:ascii="Calibri" w:eastAsia="Calibri" w:hAnsi="Calibri" w:cs="Calibri"/>
                <w:b/>
                <w:sz w:val="20"/>
                <w:szCs w:val="18"/>
              </w:rPr>
              <w:t xml:space="preserve"> </w:t>
            </w:r>
            <w:r w:rsidR="001C4A2E" w:rsidRPr="0006551B">
              <w:rPr>
                <w:rFonts w:cstheme="minorHAnsi"/>
                <w:sz w:val="20"/>
                <w:szCs w:val="18"/>
              </w:rPr>
              <w:t>Se</w:t>
            </w:r>
            <w:r w:rsidR="001C4A2E" w:rsidRPr="008B0C1F">
              <w:rPr>
                <w:rFonts w:cstheme="minorHAnsi"/>
                <w:sz w:val="20"/>
                <w:szCs w:val="18"/>
              </w:rPr>
              <w:t xml:space="preserve"> accede a la instalación vía marítima</w:t>
            </w:r>
            <w:r w:rsidR="001C4A2E">
              <w:rPr>
                <w:rFonts w:cstheme="minorHAnsi"/>
                <w:sz w:val="20"/>
                <w:szCs w:val="18"/>
              </w:rPr>
              <w:t>,</w:t>
            </w:r>
            <w:r w:rsidR="001C4A2E" w:rsidRPr="008B0C1F">
              <w:rPr>
                <w:rFonts w:cstheme="minorHAnsi"/>
                <w:sz w:val="20"/>
                <w:szCs w:val="18"/>
              </w:rPr>
              <w:t xml:space="preserve"> transitando aproximadamente unas </w:t>
            </w:r>
            <w:r w:rsidR="002A489F">
              <w:rPr>
                <w:rFonts w:cstheme="minorHAnsi"/>
                <w:sz w:val="20"/>
                <w:szCs w:val="18"/>
              </w:rPr>
              <w:t>29</w:t>
            </w:r>
            <w:r w:rsidR="001C4A2E">
              <w:rPr>
                <w:rFonts w:cstheme="minorHAnsi"/>
                <w:sz w:val="20"/>
                <w:szCs w:val="18"/>
              </w:rPr>
              <w:t xml:space="preserve"> </w:t>
            </w:r>
            <w:r w:rsidR="001C4A2E" w:rsidRPr="008B0C1F">
              <w:rPr>
                <w:rFonts w:cstheme="minorHAnsi"/>
                <w:sz w:val="20"/>
                <w:szCs w:val="18"/>
              </w:rPr>
              <w:t>millas náuticas desde la ciudad de Puerto Natales</w:t>
            </w:r>
            <w:r w:rsidR="001C4A2E">
              <w:rPr>
                <w:rFonts w:cstheme="minorHAnsi"/>
                <w:sz w:val="20"/>
                <w:szCs w:val="18"/>
              </w:rPr>
              <w:t xml:space="preserve"> </w:t>
            </w:r>
            <w:r w:rsidR="001C4A2E" w:rsidRPr="008B0C1F">
              <w:rPr>
                <w:rFonts w:cstheme="minorHAnsi"/>
                <w:sz w:val="20"/>
                <w:szCs w:val="18"/>
              </w:rPr>
              <w:t>en dirección sur hacia el Golfo Almirante Montt, contin</w:t>
            </w:r>
            <w:r w:rsidR="001C4A2E">
              <w:rPr>
                <w:rFonts w:cstheme="minorHAnsi"/>
                <w:sz w:val="20"/>
                <w:szCs w:val="18"/>
              </w:rPr>
              <w:t xml:space="preserve">uando </w:t>
            </w:r>
            <w:r w:rsidR="001C4A2E" w:rsidRPr="00FB41F4">
              <w:rPr>
                <w:rFonts w:cstheme="minorHAnsi"/>
                <w:sz w:val="20"/>
                <w:szCs w:val="18"/>
              </w:rPr>
              <w:t>en la misma dirección hacia el Canal Valdés, para posteriormente ingresar desde éste a</w:t>
            </w:r>
            <w:r w:rsidR="002A489F">
              <w:rPr>
                <w:rFonts w:cstheme="minorHAnsi"/>
                <w:sz w:val="20"/>
                <w:szCs w:val="18"/>
              </w:rPr>
              <w:t xml:space="preserve"> Bahía Ladrillero</w:t>
            </w:r>
            <w:r w:rsidR="001C4A2E" w:rsidRPr="00FB41F4">
              <w:rPr>
                <w:rFonts w:cstheme="minorHAnsi"/>
                <w:sz w:val="20"/>
                <w:szCs w:val="18"/>
              </w:rPr>
              <w:t>.</w:t>
            </w:r>
          </w:p>
        </w:tc>
      </w:tr>
    </w:tbl>
    <w:p w:rsidR="00D42470" w:rsidRPr="00D42470" w:rsidRDefault="00D42470" w:rsidP="00D42470">
      <w:pPr>
        <w:ind w:left="360" w:hanging="360"/>
        <w:contextualSpacing/>
        <w:sectPr w:rsidR="00D42470" w:rsidRPr="00D42470" w:rsidSect="00C3072A">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B82A74">
        <w:trPr>
          <w:trHeight w:val="70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t xml:space="preserve">Figura 2. Layout del proyecto </w:t>
            </w:r>
            <w:r w:rsidR="00B82A74">
              <w:rPr>
                <w:sz w:val="20"/>
                <w:szCs w:val="20"/>
              </w:rPr>
              <w:t>(Fuente: Google Earth 2016</w:t>
            </w:r>
            <w:r w:rsidRPr="00D42470">
              <w:rPr>
                <w:sz w:val="20"/>
                <w:szCs w:val="20"/>
              </w:rPr>
              <w:t xml:space="preserve">). </w:t>
            </w:r>
          </w:p>
          <w:p w:rsidR="00B82A74" w:rsidRDefault="009618A6" w:rsidP="00B82A74">
            <w:pPr>
              <w:jc w:val="center"/>
              <w:rPr>
                <w:rFonts w:cstheme="minorHAnsi"/>
                <w:lang w:eastAsia="es-ES"/>
              </w:rPr>
            </w:pPr>
            <w:r>
              <w:rPr>
                <w:noProof/>
                <w:lang w:eastAsia="es-CL"/>
              </w:rPr>
              <mc:AlternateContent>
                <mc:Choice Requires="wps">
                  <w:drawing>
                    <wp:anchor distT="0" distB="0" distL="114300" distR="114300" simplePos="0" relativeHeight="251661312" behindDoc="0" locked="0" layoutInCell="1" allowOverlap="1" wp14:anchorId="42FD795C" wp14:editId="11258CF3">
                      <wp:simplePos x="0" y="0"/>
                      <wp:positionH relativeFrom="column">
                        <wp:posOffset>1650970</wp:posOffset>
                      </wp:positionH>
                      <wp:positionV relativeFrom="paragraph">
                        <wp:posOffset>1991892</wp:posOffset>
                      </wp:positionV>
                      <wp:extent cx="1371600" cy="457200"/>
                      <wp:effectExtent l="19050" t="19050" r="19050" b="1314450"/>
                      <wp:wrapNone/>
                      <wp:docPr id="20" name="Globo: línea 20"/>
                      <wp:cNvGraphicFramePr/>
                      <a:graphic xmlns:a="http://schemas.openxmlformats.org/drawingml/2006/main">
                        <a:graphicData uri="http://schemas.microsoft.com/office/word/2010/wordprocessingShape">
                          <wps:wsp>
                            <wps:cNvSpPr/>
                            <wps:spPr>
                              <a:xfrm>
                                <a:off x="0" y="0"/>
                                <a:ext cx="1371600" cy="457200"/>
                              </a:xfrm>
                              <a:prstGeom prst="borderCallout1">
                                <a:avLst>
                                  <a:gd name="adj1" fmla="val 100000"/>
                                  <a:gd name="adj2" fmla="val 50226"/>
                                  <a:gd name="adj3" fmla="val 383333"/>
                                  <a:gd name="adj4" fmla="val 68874"/>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177B" w:rsidRPr="00B82A74" w:rsidRDefault="00F6177B" w:rsidP="00B82A74">
                                  <w:pPr>
                                    <w:jc w:val="center"/>
                                    <w:rPr>
                                      <w:b/>
                                      <w:color w:val="000000" w:themeColor="text1"/>
                                    </w:rPr>
                                  </w:pPr>
                                  <w:r w:rsidRPr="00B82A74">
                                    <w:rPr>
                                      <w:b/>
                                      <w:color w:val="000000" w:themeColor="text1"/>
                                    </w:rPr>
                                    <w:t>Instalaciones</w:t>
                                  </w:r>
                                  <w:r>
                                    <w:rPr>
                                      <w:b/>
                                      <w:color w:val="000000" w:themeColor="text1"/>
                                    </w:rPr>
                                    <w:t xml:space="preserve"> en </w:t>
                                  </w:r>
                                  <w:r w:rsidRPr="00B82A74">
                                    <w:rPr>
                                      <w:b/>
                                      <w:color w:val="000000" w:themeColor="text1"/>
                                    </w:rPr>
                                    <w:t>borde costero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2CB6" id="Globo: línea 20" o:spid="_x0000_s1027" type="#_x0000_t47" style="position:absolute;left:0;text-align:left;margin-left:130pt;margin-top:156.85pt;width:1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" adj="14877,82800,10849,21600" fillcolor="#fbe4d5 [661]" strokecolor="red" strokeweight="2.25pt">
                      <v:textbox>
                        <w:txbxContent>
                          <w:p w:rsidR="00F6177B" w:rsidRPr="00B82A74" w:rsidRDefault="00F6177B" w:rsidP="00B82A74">
                            <w:pPr>
                              <w:jc w:val="center"/>
                              <w:rPr>
                                <w:b/>
                                <w:color w:val="000000" w:themeColor="text1"/>
                              </w:rPr>
                            </w:pPr>
                            <w:r w:rsidRPr="00B82A74">
                              <w:rPr>
                                <w:b/>
                                <w:color w:val="000000" w:themeColor="text1"/>
                              </w:rPr>
                              <w:t>Instalaciones</w:t>
                            </w:r>
                            <w:r>
                              <w:rPr>
                                <w:b/>
                                <w:color w:val="000000" w:themeColor="text1"/>
                              </w:rPr>
                              <w:t xml:space="preserve"> en </w:t>
                            </w:r>
                            <w:r w:rsidRPr="00B82A74">
                              <w:rPr>
                                <w:b/>
                                <w:color w:val="000000" w:themeColor="text1"/>
                              </w:rPr>
                              <w:t>borde costero</w:t>
                            </w:r>
                          </w:p>
                        </w:txbxContent>
                      </v:textbox>
                      <o:callout v:ext="edit" minusx="t" minusy="t"/>
                    </v:shape>
                  </w:pict>
                </mc:Fallback>
              </mc:AlternateContent>
            </w:r>
            <w:r w:rsidR="00AC7773">
              <w:rPr>
                <w:noProof/>
                <w:lang w:eastAsia="es-CL"/>
              </w:rPr>
              <mc:AlternateContent>
                <mc:Choice Requires="wps">
                  <w:drawing>
                    <wp:anchor distT="0" distB="0" distL="114300" distR="114300" simplePos="0" relativeHeight="251663360" behindDoc="0" locked="0" layoutInCell="1" allowOverlap="1" wp14:anchorId="689D1300" wp14:editId="6CEEE733">
                      <wp:simplePos x="0" y="0"/>
                      <wp:positionH relativeFrom="column">
                        <wp:posOffset>2316480</wp:posOffset>
                      </wp:positionH>
                      <wp:positionV relativeFrom="paragraph">
                        <wp:posOffset>570230</wp:posOffset>
                      </wp:positionV>
                      <wp:extent cx="1057275" cy="438150"/>
                      <wp:effectExtent l="19050" t="19050" r="828675" b="19050"/>
                      <wp:wrapNone/>
                      <wp:docPr id="21" name="Globo: línea 21"/>
                      <wp:cNvGraphicFramePr/>
                      <a:graphic xmlns:a="http://schemas.openxmlformats.org/drawingml/2006/main">
                        <a:graphicData uri="http://schemas.microsoft.com/office/word/2010/wordprocessingShape">
                          <wps:wsp>
                            <wps:cNvSpPr/>
                            <wps:spPr>
                              <a:xfrm>
                                <a:off x="0" y="0"/>
                                <a:ext cx="1057275" cy="438150"/>
                              </a:xfrm>
                              <a:prstGeom prst="borderCallout1">
                                <a:avLst>
                                  <a:gd name="adj1" fmla="val 47011"/>
                                  <a:gd name="adj2" fmla="val 101577"/>
                                  <a:gd name="adj3" fmla="val 60326"/>
                                  <a:gd name="adj4" fmla="val 175179"/>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177B" w:rsidRPr="00AC7773" w:rsidRDefault="00F6177B" w:rsidP="00AC7773">
                                  <w:pPr>
                                    <w:jc w:val="center"/>
                                    <w:rPr>
                                      <w:b/>
                                      <w:color w:val="000000" w:themeColor="text1"/>
                                    </w:rPr>
                                  </w:pPr>
                                  <w:r w:rsidRPr="00AC7773">
                                    <w:rPr>
                                      <w:b/>
                                      <w:color w:val="000000" w:themeColor="text1"/>
                                    </w:rPr>
                                    <w:t>Plataforma de Incinerador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3DC0" id="Globo: línea 21" o:spid="_x0000_s1028" type="#_x0000_t47" style="position:absolute;left:0;text-align:left;margin-left:182.4pt;margin-top:44.9pt;width:83.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" adj="37839,13030,21941,10154" fillcolor="#fbe4d5 [661]" strokecolor="red" strokeweight="2.25pt">
                      <v:textbox>
                        <w:txbxContent>
                          <w:p w:rsidR="00F6177B" w:rsidRPr="00AC7773" w:rsidRDefault="00F6177B" w:rsidP="00AC7773">
                            <w:pPr>
                              <w:jc w:val="center"/>
                              <w:rPr>
                                <w:b/>
                                <w:color w:val="000000" w:themeColor="text1"/>
                              </w:rPr>
                            </w:pPr>
                            <w:r w:rsidRPr="00AC7773">
                              <w:rPr>
                                <w:b/>
                                <w:color w:val="000000" w:themeColor="text1"/>
                              </w:rPr>
                              <w:t>Plataforma de Incinerador</w:t>
                            </w:r>
                          </w:p>
                        </w:txbxContent>
                      </v:textbox>
                      <o:callout v:ext="edit" minusx="t" minusy="t"/>
                    </v:shape>
                  </w:pict>
                </mc:Fallback>
              </mc:AlternateContent>
            </w:r>
            <w:r w:rsidR="00B82A74">
              <w:rPr>
                <w:noProof/>
                <w:lang w:eastAsia="es-CL"/>
              </w:rPr>
              <mc:AlternateContent>
                <mc:Choice Requires="wps">
                  <w:drawing>
                    <wp:anchor distT="0" distB="0" distL="114300" distR="114300" simplePos="0" relativeHeight="251659264" behindDoc="0" locked="0" layoutInCell="1" allowOverlap="1" wp14:anchorId="24288791" wp14:editId="41E578DA">
                      <wp:simplePos x="0" y="0"/>
                      <wp:positionH relativeFrom="column">
                        <wp:posOffset>4707255</wp:posOffset>
                      </wp:positionH>
                      <wp:positionV relativeFrom="paragraph">
                        <wp:posOffset>513080</wp:posOffset>
                      </wp:positionV>
                      <wp:extent cx="800100" cy="266700"/>
                      <wp:effectExtent l="342900" t="19050" r="19050" b="57150"/>
                      <wp:wrapNone/>
                      <wp:docPr id="19" name="Globo: línea 19"/>
                      <wp:cNvGraphicFramePr/>
                      <a:graphic xmlns:a="http://schemas.openxmlformats.org/drawingml/2006/main">
                        <a:graphicData uri="http://schemas.microsoft.com/office/word/2010/wordprocessingShape">
                          <wps:wsp>
                            <wps:cNvSpPr/>
                            <wps:spPr>
                              <a:xfrm>
                                <a:off x="0" y="0"/>
                                <a:ext cx="800100" cy="266700"/>
                              </a:xfrm>
                              <a:prstGeom prst="borderCallout1">
                                <a:avLst>
                                  <a:gd name="adj1" fmla="val 51250"/>
                                  <a:gd name="adj2" fmla="val -549"/>
                                  <a:gd name="adj3" fmla="val 112500"/>
                                  <a:gd name="adj4" fmla="val -38333"/>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177B" w:rsidRPr="00B82A74" w:rsidRDefault="00F6177B" w:rsidP="00B82A74">
                                  <w:pPr>
                                    <w:jc w:val="center"/>
                                    <w:rPr>
                                      <w:b/>
                                      <w:color w:val="000000" w:themeColor="text1"/>
                                    </w:rPr>
                                  </w:pPr>
                                  <w:r w:rsidRPr="00B82A74">
                                    <w:rPr>
                                      <w:b/>
                                      <w:color w:val="000000" w:themeColor="text1"/>
                                    </w:rPr>
                                    <w:t>Balsas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7602" id="Globo: línea 19" o:spid="_x0000_s1029" type="#_x0000_t47" style="position:absolute;left:0;text-align:left;margin-left:370.65pt;margin-top:40.4pt;width:63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" adj=",,-119,11070" fillcolor="#fbe4d5 [661]" strokecolor="red" strokeweight="2.25pt">
                      <v:textbox>
                        <w:txbxContent>
                          <w:p w:rsidR="00F6177B" w:rsidRPr="00B82A74" w:rsidRDefault="00F6177B" w:rsidP="00B82A74">
                            <w:pPr>
                              <w:jc w:val="center"/>
                              <w:rPr>
                                <w:b/>
                                <w:color w:val="000000" w:themeColor="text1"/>
                              </w:rPr>
                            </w:pPr>
                            <w:r w:rsidRPr="00B82A74">
                              <w:rPr>
                                <w:b/>
                                <w:color w:val="000000" w:themeColor="text1"/>
                              </w:rPr>
                              <w:t>Balsas</w:t>
                            </w:r>
                          </w:p>
                        </w:txbxContent>
                      </v:textbox>
                      <o:callout v:ext="edit" minusy="t"/>
                    </v:shape>
                  </w:pict>
                </mc:Fallback>
              </mc:AlternateContent>
            </w:r>
            <w:r w:rsidR="00B82A74">
              <w:rPr>
                <w:noProof/>
                <w:lang w:eastAsia="es-CL"/>
              </w:rPr>
              <mc:AlternateContent>
                <mc:Choice Requires="wps">
                  <w:drawing>
                    <wp:anchor distT="0" distB="0" distL="114300" distR="114300" simplePos="0" relativeHeight="251657216" behindDoc="0" locked="0" layoutInCell="1" allowOverlap="1" wp14:anchorId="1B5A1F5C" wp14:editId="6B71CFEE">
                      <wp:simplePos x="0" y="0"/>
                      <wp:positionH relativeFrom="column">
                        <wp:posOffset>4945380</wp:posOffset>
                      </wp:positionH>
                      <wp:positionV relativeFrom="paragraph">
                        <wp:posOffset>1818005</wp:posOffset>
                      </wp:positionV>
                      <wp:extent cx="781050" cy="257175"/>
                      <wp:effectExtent l="609600" t="19050" r="19050" b="28575"/>
                      <wp:wrapNone/>
                      <wp:docPr id="18" name="Globo: línea 18"/>
                      <wp:cNvGraphicFramePr/>
                      <a:graphic xmlns:a="http://schemas.openxmlformats.org/drawingml/2006/main">
                        <a:graphicData uri="http://schemas.microsoft.com/office/word/2010/wordprocessingShape">
                          <wps:wsp>
                            <wps:cNvSpPr/>
                            <wps:spPr>
                              <a:xfrm>
                                <a:off x="0" y="0"/>
                                <a:ext cx="781050" cy="257175"/>
                              </a:xfrm>
                              <a:prstGeom prst="borderCallout1">
                                <a:avLst>
                                  <a:gd name="adj1" fmla="val 52083"/>
                                  <a:gd name="adj2" fmla="val -1016"/>
                                  <a:gd name="adj3" fmla="val 90278"/>
                                  <a:gd name="adj4" fmla="val -74918"/>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177B" w:rsidRPr="00B82A74" w:rsidRDefault="00F6177B" w:rsidP="00B82A74">
                                  <w:pPr>
                                    <w:jc w:val="center"/>
                                    <w:rPr>
                                      <w:b/>
                                      <w:color w:val="000000" w:themeColor="text1"/>
                                    </w:rPr>
                                  </w:pPr>
                                  <w:r w:rsidRPr="00B82A74">
                                    <w:rPr>
                                      <w:b/>
                                      <w:color w:val="000000" w:themeColor="text1"/>
                                    </w:rPr>
                                    <w:t>Pontón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4E01" id="Globo: línea 18" o:spid="_x0000_s1030" type="#_x0000_t47" style="position:absolute;left:0;text-align:left;margin-left:389.4pt;margin-top:143.15pt;width:61.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" adj="-16182,19500,-219,11250" fillcolor="#fbe4d5 [661]" strokecolor="red" strokeweight="2.25pt">
                      <v:textbox>
                        <w:txbxContent>
                          <w:p w:rsidR="00F6177B" w:rsidRPr="00B82A74" w:rsidRDefault="00F6177B" w:rsidP="00B82A74">
                            <w:pPr>
                              <w:jc w:val="center"/>
                              <w:rPr>
                                <w:b/>
                                <w:color w:val="000000" w:themeColor="text1"/>
                              </w:rPr>
                            </w:pPr>
                            <w:r w:rsidRPr="00B82A74">
                              <w:rPr>
                                <w:b/>
                                <w:color w:val="000000" w:themeColor="text1"/>
                              </w:rPr>
                              <w:t>Pontón</w:t>
                            </w:r>
                          </w:p>
                        </w:txbxContent>
                      </v:textbox>
                      <o:callout v:ext="edit" minusy="t"/>
                    </v:shape>
                  </w:pict>
                </mc:Fallback>
              </mc:AlternateContent>
            </w:r>
            <w:r w:rsidR="00C230D2">
              <w:rPr>
                <w:noProof/>
                <w:lang w:eastAsia="es-CL"/>
              </w:rPr>
              <w:drawing>
                <wp:inline distT="0" distB="0" distL="0" distR="0" wp14:anchorId="0842D08E" wp14:editId="06478B11">
                  <wp:extent cx="7075170" cy="4048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05" t="8845" b="7614"/>
                          <a:stretch/>
                        </pic:blipFill>
                        <pic:spPr bwMode="auto">
                          <a:xfrm>
                            <a:off x="0" y="0"/>
                            <a:ext cx="7075170" cy="4048125"/>
                          </a:xfrm>
                          <a:prstGeom prst="rect">
                            <a:avLst/>
                          </a:prstGeom>
                          <a:ln>
                            <a:noFill/>
                          </a:ln>
                          <a:extLst>
                            <a:ext uri="{53640926-AAD7-44D8-BBD7-CCE9431645EC}">
                              <a14:shadowObscured xmlns:a14="http://schemas.microsoft.com/office/drawing/2010/main"/>
                            </a:ext>
                          </a:extLst>
                        </pic:spPr>
                      </pic:pic>
                    </a:graphicData>
                  </a:graphic>
                </wp:inline>
              </w:drawing>
            </w:r>
          </w:p>
          <w:p w:rsidR="00D42470" w:rsidRPr="00B82A74" w:rsidRDefault="00B82A74" w:rsidP="00B82A74">
            <w:pPr>
              <w:tabs>
                <w:tab w:val="left" w:pos="930"/>
              </w:tabs>
              <w:rPr>
                <w:rFonts w:cstheme="minorHAnsi"/>
                <w:lang w:eastAsia="es-ES"/>
              </w:rPr>
            </w:pPr>
            <w:r>
              <w:rPr>
                <w:rFonts w:cstheme="minorHAnsi"/>
                <w:lang w:eastAsia="es-ES"/>
              </w:rPr>
              <w:tab/>
            </w:r>
          </w:p>
        </w:tc>
      </w:tr>
    </w:tbl>
    <w:p w:rsidR="00DA15F0" w:rsidRDefault="00DA15F0" w:rsidP="00DA15F0">
      <w:pPr>
        <w:pStyle w:val="Ttulo1"/>
        <w:numPr>
          <w:ilvl w:val="0"/>
          <w:numId w:val="0"/>
        </w:numPr>
        <w:ind w:left="432"/>
      </w:pPr>
      <w:bookmarkStart w:id="29" w:name="_Toc390777020"/>
      <w:bookmarkStart w:id="30" w:name="_Toc449085409"/>
    </w:p>
    <w:p w:rsidR="00DA15F0" w:rsidRDefault="00DA15F0" w:rsidP="00DA15F0">
      <w:pPr>
        <w:pStyle w:val="Listaconnmeros"/>
        <w:numPr>
          <w:ilvl w:val="0"/>
          <w:numId w:val="0"/>
        </w:numPr>
        <w:ind w:left="360" w:hanging="360"/>
      </w:pPr>
    </w:p>
    <w:p w:rsidR="00DA15F0" w:rsidRDefault="00DA15F0" w:rsidP="00DA15F0">
      <w:pPr>
        <w:pStyle w:val="Listaconnmeros"/>
        <w:numPr>
          <w:ilvl w:val="0"/>
          <w:numId w:val="0"/>
        </w:numPr>
        <w:ind w:left="360" w:hanging="360"/>
      </w:pPr>
    </w:p>
    <w:p w:rsidR="00DA15F0" w:rsidRDefault="00DA15F0" w:rsidP="00DA15F0">
      <w:pPr>
        <w:pStyle w:val="Listaconnmeros"/>
        <w:numPr>
          <w:ilvl w:val="0"/>
          <w:numId w:val="0"/>
        </w:numPr>
        <w:ind w:left="360" w:hanging="360"/>
      </w:pPr>
    </w:p>
    <w:p w:rsidR="00DA15F0" w:rsidRDefault="00DA15F0" w:rsidP="00DA15F0">
      <w:pPr>
        <w:pStyle w:val="Listaconnmeros"/>
        <w:numPr>
          <w:ilvl w:val="0"/>
          <w:numId w:val="0"/>
        </w:numPr>
        <w:ind w:left="360" w:hanging="360"/>
      </w:pPr>
    </w:p>
    <w:p w:rsidR="00DA15F0" w:rsidRDefault="00DA15F0" w:rsidP="00DA15F0">
      <w:pPr>
        <w:pStyle w:val="Listaconnmeros"/>
        <w:numPr>
          <w:ilvl w:val="0"/>
          <w:numId w:val="0"/>
        </w:numPr>
        <w:ind w:left="360" w:hanging="360"/>
      </w:pPr>
    </w:p>
    <w:p w:rsidR="00DA15F0" w:rsidRDefault="00DA15F0" w:rsidP="00DA15F0">
      <w:pPr>
        <w:pStyle w:val="Listaconnmeros"/>
        <w:numPr>
          <w:ilvl w:val="0"/>
          <w:numId w:val="0"/>
        </w:numPr>
        <w:ind w:left="360" w:hanging="360"/>
        <w:sectPr w:rsidR="00DA15F0" w:rsidSect="00C3072A">
          <w:type w:val="nextColumn"/>
          <w:pgSz w:w="15840" w:h="12240" w:orient="landscape" w:code="1"/>
          <w:pgMar w:top="1134" w:right="1134" w:bottom="1134" w:left="1134" w:header="708" w:footer="708" w:gutter="0"/>
          <w:cols w:space="708"/>
          <w:docGrid w:linePitch="360"/>
        </w:sectPr>
      </w:pPr>
    </w:p>
    <w:p w:rsidR="00D42470" w:rsidRDefault="00DA15F0" w:rsidP="00987770">
      <w:pPr>
        <w:pStyle w:val="Ttulo1"/>
      </w:pPr>
      <w:bookmarkStart w:id="31" w:name="_Toc499201923"/>
      <w:r>
        <w:t>I</w:t>
      </w:r>
      <w:r w:rsidR="00D42470" w:rsidRPr="00D42470">
        <w:t>NSTRUMENTOS DE CARÁCTER AMBIENTAL FISCALIZADOS</w:t>
      </w:r>
      <w:bookmarkEnd w:id="29"/>
      <w:bookmarkEnd w:id="30"/>
      <w:bookmarkEnd w:id="31"/>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861"/>
        <w:gridCol w:w="697"/>
        <w:gridCol w:w="694"/>
        <w:gridCol w:w="1394"/>
        <w:gridCol w:w="3488"/>
        <w:gridCol w:w="1339"/>
        <w:gridCol w:w="4735"/>
      </w:tblGrid>
      <w:tr w:rsidR="00DA15F0" w:rsidRPr="00D42470" w:rsidTr="00603094">
        <w:trPr>
          <w:trHeight w:val="498"/>
        </w:trPr>
        <w:tc>
          <w:tcPr>
            <w:tcW w:w="5000" w:type="pct"/>
            <w:gridSpan w:val="8"/>
            <w:shd w:val="clear" w:color="000000" w:fill="D9D9D9"/>
            <w:noWrap/>
          </w:tcPr>
          <w:p w:rsidR="005933B2" w:rsidRPr="00D42470" w:rsidRDefault="005933B2" w:rsidP="00DA15F0">
            <w:pPr>
              <w:spacing w:after="0" w:line="240" w:lineRule="auto"/>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DA15F0">
              <w:rPr>
                <w:rFonts w:ascii="Calibri" w:eastAsia="Times New Roman" w:hAnsi="Calibri" w:cs="Calibri"/>
                <w:b/>
                <w:bCs/>
                <w:color w:val="000000"/>
                <w:sz w:val="20"/>
                <w:szCs w:val="20"/>
                <w:lang w:eastAsia="es-CL"/>
              </w:rPr>
              <w:t>arácter Ambiental fiscalizados.</w:t>
            </w:r>
          </w:p>
        </w:tc>
      </w:tr>
      <w:tr w:rsidR="001C2EFD" w:rsidRPr="00D42470" w:rsidTr="00603094">
        <w:trPr>
          <w:trHeight w:val="498"/>
        </w:trPr>
        <w:tc>
          <w:tcPr>
            <w:tcW w:w="168" w:type="pct"/>
            <w:shd w:val="clear" w:color="auto" w:fill="auto"/>
            <w:vAlign w:val="center"/>
            <w:hideMark/>
          </w:tcPr>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315" w:type="pct"/>
            <w:shd w:val="clear" w:color="auto" w:fill="auto"/>
            <w:vAlign w:val="center"/>
            <w:hideMark/>
          </w:tcPr>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255" w:type="pct"/>
            <w:shd w:val="clear" w:color="auto" w:fill="auto"/>
            <w:vAlign w:val="center"/>
            <w:hideMark/>
          </w:tcPr>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254" w:type="pct"/>
            <w:vAlign w:val="center"/>
          </w:tcPr>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10" w:type="pct"/>
            <w:shd w:val="clear" w:color="auto" w:fill="auto"/>
            <w:vAlign w:val="center"/>
            <w:hideMark/>
          </w:tcPr>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76" w:type="pct"/>
            <w:shd w:val="clear" w:color="auto" w:fill="auto"/>
            <w:vAlign w:val="center"/>
            <w:hideMark/>
          </w:tcPr>
          <w:p w:rsidR="005933B2" w:rsidRPr="00D42470" w:rsidRDefault="005933B2" w:rsidP="00DA15F0">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490" w:type="pct"/>
          </w:tcPr>
          <w:p w:rsidR="005933B2" w:rsidRPr="00D42470" w:rsidRDefault="00C3072A" w:rsidP="00DA15F0">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Etapa en que se encuentra</w:t>
            </w:r>
          </w:p>
        </w:tc>
        <w:tc>
          <w:tcPr>
            <w:tcW w:w="1732" w:type="pct"/>
            <w:shd w:val="clear" w:color="auto" w:fill="auto"/>
            <w:vAlign w:val="center"/>
            <w:hideMark/>
          </w:tcPr>
          <w:p w:rsidR="005933B2" w:rsidRPr="00D42470" w:rsidRDefault="00C3072A" w:rsidP="00DA15F0">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1C2EFD" w:rsidRPr="00D42470" w:rsidTr="00603094">
        <w:trPr>
          <w:trHeight w:val="498"/>
        </w:trPr>
        <w:tc>
          <w:tcPr>
            <w:tcW w:w="168" w:type="pct"/>
            <w:shd w:val="clear" w:color="auto" w:fill="auto"/>
            <w:noWrap/>
            <w:vAlign w:val="center"/>
            <w:hideMark/>
          </w:tcPr>
          <w:p w:rsidR="001C2EFD" w:rsidRPr="00D42470" w:rsidRDefault="001C2EFD" w:rsidP="00DA15F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1</w:t>
            </w:r>
          </w:p>
        </w:tc>
        <w:tc>
          <w:tcPr>
            <w:tcW w:w="315" w:type="pct"/>
            <w:shd w:val="clear" w:color="auto" w:fill="auto"/>
            <w:noWrap/>
            <w:vAlign w:val="center"/>
          </w:tcPr>
          <w:p w:rsidR="001C2EFD" w:rsidRPr="00D42470" w:rsidRDefault="001C2EFD" w:rsidP="00DA15F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255" w:type="pct"/>
            <w:shd w:val="clear" w:color="auto" w:fill="auto"/>
            <w:noWrap/>
            <w:vAlign w:val="center"/>
          </w:tcPr>
          <w:p w:rsidR="001C2EFD" w:rsidRPr="00D42470" w:rsidRDefault="001C2EFD" w:rsidP="00DA15F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093</w:t>
            </w:r>
          </w:p>
        </w:tc>
        <w:tc>
          <w:tcPr>
            <w:tcW w:w="254" w:type="pct"/>
          </w:tcPr>
          <w:p w:rsidR="001C2EFD" w:rsidRPr="00D42470" w:rsidRDefault="001C2EFD" w:rsidP="00E9099C">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2006</w:t>
            </w:r>
          </w:p>
        </w:tc>
        <w:tc>
          <w:tcPr>
            <w:tcW w:w="510" w:type="pct"/>
            <w:shd w:val="clear" w:color="auto" w:fill="auto"/>
            <w:noWrap/>
            <w:vAlign w:val="center"/>
          </w:tcPr>
          <w:p w:rsidR="001C2EFD" w:rsidRDefault="001C2EFD" w:rsidP="00DA15F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 xml:space="preserve">Comisión Regional del </w:t>
            </w:r>
          </w:p>
          <w:p w:rsidR="001C2EFD" w:rsidRPr="00D42470" w:rsidRDefault="001C2EFD" w:rsidP="00DA15F0">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Medio Ambiente</w:t>
            </w:r>
          </w:p>
        </w:tc>
        <w:tc>
          <w:tcPr>
            <w:tcW w:w="1276" w:type="pct"/>
            <w:shd w:val="clear" w:color="auto" w:fill="auto"/>
            <w:noWrap/>
            <w:vAlign w:val="center"/>
          </w:tcPr>
          <w:p w:rsidR="001C2EFD" w:rsidRPr="00D42470" w:rsidRDefault="001C2EFD" w:rsidP="00DA15F0">
            <w:pPr>
              <w:spacing w:after="0" w:line="240" w:lineRule="auto"/>
              <w:jc w:val="both"/>
              <w:rPr>
                <w:rFonts w:ascii="Calibri" w:eastAsia="Calibri" w:hAnsi="Calibri" w:cs="Times New Roman"/>
                <w:color w:val="000000"/>
                <w:sz w:val="20"/>
              </w:rPr>
            </w:pPr>
            <w:r w:rsidRPr="00DA15F0">
              <w:rPr>
                <w:rFonts w:ascii="Calibri" w:eastAsia="Calibri" w:hAnsi="Calibri" w:cs="Times New Roman"/>
                <w:color w:val="000000"/>
                <w:sz w:val="20"/>
              </w:rPr>
              <w:t xml:space="preserve">Centro De Cultivo De Salmónidos </w:t>
            </w:r>
            <w:r>
              <w:rPr>
                <w:rFonts w:ascii="Calibri" w:eastAsia="Calibri" w:hAnsi="Calibri" w:cs="Times New Roman"/>
                <w:color w:val="000000"/>
                <w:sz w:val="20"/>
              </w:rPr>
              <w:t>P</w:t>
            </w:r>
            <w:r w:rsidRPr="00DA15F0">
              <w:rPr>
                <w:rFonts w:ascii="Calibri" w:eastAsia="Calibri" w:hAnsi="Calibri" w:cs="Times New Roman"/>
                <w:color w:val="000000"/>
                <w:sz w:val="20"/>
              </w:rPr>
              <w:t>enínsula Morgan Pert Nº 90120567 Salmónidos Península Morgan Pert Nº 90120567</w:t>
            </w:r>
          </w:p>
        </w:tc>
        <w:tc>
          <w:tcPr>
            <w:tcW w:w="490" w:type="pct"/>
          </w:tcPr>
          <w:p w:rsidR="001C2EFD" w:rsidRPr="00D42470" w:rsidRDefault="001C2EFD" w:rsidP="00DA15F0">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732" w:type="pct"/>
            <w:vMerge w:val="restart"/>
            <w:shd w:val="clear" w:color="auto" w:fill="auto"/>
            <w:noWrap/>
            <w:vAlign w:val="center"/>
          </w:tcPr>
          <w:p w:rsidR="0020537B" w:rsidRDefault="0020537B" w:rsidP="00DA15F0">
            <w:pPr>
              <w:spacing w:after="0" w:line="240" w:lineRule="auto"/>
              <w:jc w:val="both"/>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 xml:space="preserve">ORD. N°232/2011: </w:t>
            </w:r>
            <w:r w:rsidRPr="0020537B">
              <w:rPr>
                <w:rFonts w:ascii="Calibri" w:eastAsia="Times New Roman" w:hAnsi="Calibri" w:cs="Calibri"/>
                <w:color w:val="000000"/>
                <w:sz w:val="20"/>
                <w:szCs w:val="20"/>
                <w:lang w:eastAsia="es-CL"/>
              </w:rPr>
              <w:t xml:space="preserve">Respuesta a consulta de Pertinencia de fecha 23 de mayo de 2011, respecto a incorporar mejoras en </w:t>
            </w:r>
            <w:r>
              <w:rPr>
                <w:rFonts w:ascii="Calibri" w:eastAsia="Times New Roman" w:hAnsi="Calibri" w:cs="Calibri"/>
                <w:color w:val="000000"/>
                <w:sz w:val="20"/>
                <w:szCs w:val="20"/>
                <w:lang w:eastAsia="es-CL"/>
              </w:rPr>
              <w:t>las habitabilidades del personal</w:t>
            </w:r>
            <w:r w:rsidRPr="0020537B">
              <w:rPr>
                <w:rFonts w:ascii="Calibri" w:eastAsia="Times New Roman" w:hAnsi="Calibri" w:cs="Calibri"/>
                <w:color w:val="000000"/>
                <w:sz w:val="20"/>
                <w:szCs w:val="20"/>
                <w:lang w:eastAsia="es-CL"/>
              </w:rPr>
              <w:t xml:space="preserve"> externo, considerando habitación en tierra, con provisión de agua potable desde natales y retiro de aguas servidas, de estanque acumulador, para ser dispuesto en planta de tratamiento de aguas servidas autorizadas. Para la Autoridad, no es posible pronunciarse dada la falta de información</w:t>
            </w:r>
            <w:r>
              <w:rPr>
                <w:rFonts w:ascii="Calibri" w:eastAsia="Times New Roman" w:hAnsi="Calibri" w:cs="Calibri"/>
                <w:color w:val="000000"/>
                <w:sz w:val="20"/>
                <w:szCs w:val="20"/>
                <w:lang w:eastAsia="es-CL"/>
              </w:rPr>
              <w:t xml:space="preserve"> existente. El Titular no presenta información adicional.</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Carta N°049/2012:</w:t>
            </w:r>
            <w:r w:rsidRPr="00603094">
              <w:rPr>
                <w:rFonts w:ascii="Calibri" w:eastAsia="Times New Roman" w:hAnsi="Calibri" w:cs="Calibri"/>
                <w:color w:val="000000"/>
                <w:sz w:val="20"/>
                <w:szCs w:val="20"/>
                <w:lang w:eastAsia="es-CL"/>
              </w:rPr>
              <w:t xml:space="preserve"> Respuesta a Consulta de Pertinencia respecto a la utilización del sistema de tratamiento de mortalidades mediante ensilaje, de fecha 29 de octubre de 2012.</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Carta N°086/2012:</w:t>
            </w:r>
            <w:r w:rsidRPr="00603094">
              <w:rPr>
                <w:rFonts w:ascii="Calibri" w:eastAsia="Times New Roman" w:hAnsi="Calibri" w:cs="Calibri"/>
                <w:color w:val="000000"/>
                <w:sz w:val="20"/>
                <w:szCs w:val="20"/>
                <w:lang w:eastAsia="es-CL"/>
              </w:rPr>
              <w:t xml:space="preserve"> Respuesta a Consulta de Pertinencia respecto al uso de redes con antifouling y sin antifouling de ciertos proyectos, de fecha 19 de diciembre de 2012. </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Res.N°200/2013:</w:t>
            </w:r>
            <w:r w:rsidRPr="00603094">
              <w:rPr>
                <w:rFonts w:ascii="Calibri" w:eastAsia="Times New Roman" w:hAnsi="Calibri" w:cs="Calibri"/>
                <w:color w:val="000000"/>
                <w:sz w:val="20"/>
                <w:szCs w:val="20"/>
                <w:lang w:eastAsia="es-CL"/>
              </w:rPr>
              <w:t xml:space="preserve"> Respuesta a Consulta relativa a cambios en el sistema de desinfección, de fecha 31 de julio de 2013 </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Res. N°444/2013:</w:t>
            </w:r>
            <w:r w:rsidRPr="00603094">
              <w:rPr>
                <w:rFonts w:ascii="Calibri" w:eastAsia="Times New Roman" w:hAnsi="Calibri" w:cs="Calibri"/>
                <w:color w:val="000000"/>
                <w:sz w:val="20"/>
                <w:szCs w:val="20"/>
                <w:lang w:eastAsia="es-CL"/>
              </w:rPr>
              <w:t xml:space="preserve"> Respuesta a Consulta de Pertinencia Modificación del Manejo de Cenizas del Incinerador de fecha 12 de diciembre de 2013. </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Res. N°455/2013:</w:t>
            </w:r>
            <w:r w:rsidRPr="00603094">
              <w:rPr>
                <w:rFonts w:ascii="Calibri" w:eastAsia="Times New Roman" w:hAnsi="Calibri" w:cs="Calibri"/>
                <w:color w:val="000000"/>
                <w:sz w:val="20"/>
                <w:szCs w:val="20"/>
                <w:lang w:eastAsia="es-CL"/>
              </w:rPr>
              <w:t xml:space="preserve"> Respuesta a Consulta de Pertinencia relativa a la modificación de apertura de malla redes pajareras, de fecha 13 de diciembre de 2013. </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Res. N°180/2014:</w:t>
            </w:r>
            <w:r w:rsidRPr="00603094">
              <w:rPr>
                <w:rFonts w:ascii="Calibri" w:eastAsia="Times New Roman" w:hAnsi="Calibri" w:cs="Calibri"/>
                <w:color w:val="000000"/>
                <w:sz w:val="20"/>
                <w:szCs w:val="20"/>
                <w:lang w:eastAsia="es-CL"/>
              </w:rPr>
              <w:t xml:space="preserve"> Respuesta a Consulta de Pertinencia modificación titulación apertura de malla y materialidad de redes, de fecha 03 de julio de 2014. </w:t>
            </w:r>
            <w:r w:rsidRPr="00603094">
              <w:rPr>
                <w:rFonts w:ascii="Calibri" w:eastAsia="Times New Roman" w:hAnsi="Calibri" w:cs="Calibri"/>
                <w:b/>
                <w:color w:val="000000"/>
                <w:sz w:val="20"/>
                <w:szCs w:val="20"/>
                <w:lang w:eastAsia="es-CL"/>
              </w:rPr>
              <w:t>Res. N°207/2014:</w:t>
            </w:r>
            <w:r w:rsidRPr="00603094">
              <w:rPr>
                <w:rFonts w:ascii="Calibri" w:eastAsia="Times New Roman" w:hAnsi="Calibri" w:cs="Calibri"/>
                <w:color w:val="000000"/>
                <w:sz w:val="20"/>
                <w:szCs w:val="20"/>
                <w:lang w:eastAsia="es-CL"/>
              </w:rPr>
              <w:t xml:space="preserve"> Respuesta a Consulta de Pertinencia respecto a modificaciones que indica, de fecha 13 de agosto de 2014. </w:t>
            </w:r>
          </w:p>
          <w:p w:rsidR="001C2EFD" w:rsidRPr="00603094"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Res. N°034/2015:</w:t>
            </w:r>
            <w:r w:rsidRPr="00603094">
              <w:rPr>
                <w:rFonts w:ascii="Calibri" w:eastAsia="Times New Roman" w:hAnsi="Calibri" w:cs="Calibri"/>
                <w:color w:val="000000"/>
                <w:sz w:val="20"/>
                <w:szCs w:val="20"/>
                <w:lang w:eastAsia="es-CL"/>
              </w:rPr>
              <w:t xml:space="preserve"> Respuesta a Consulta de Pertinencia, incorporación de dos balsas jaulas de 40x40x20 metros, de fecha 13 de febrero de 2015. </w:t>
            </w:r>
          </w:p>
          <w:p w:rsidR="001C2EFD" w:rsidRPr="001C2EFD" w:rsidRDefault="001C2EFD" w:rsidP="00DA15F0">
            <w:pPr>
              <w:spacing w:after="0" w:line="240" w:lineRule="auto"/>
              <w:jc w:val="both"/>
              <w:rPr>
                <w:rFonts w:ascii="Calibri" w:eastAsia="Times New Roman" w:hAnsi="Calibri" w:cs="Calibri"/>
                <w:color w:val="000000"/>
                <w:sz w:val="20"/>
                <w:szCs w:val="20"/>
                <w:lang w:eastAsia="es-CL"/>
              </w:rPr>
            </w:pPr>
            <w:r w:rsidRPr="00603094">
              <w:rPr>
                <w:rFonts w:ascii="Calibri" w:eastAsia="Times New Roman" w:hAnsi="Calibri" w:cs="Calibri"/>
                <w:b/>
                <w:color w:val="000000"/>
                <w:sz w:val="20"/>
                <w:szCs w:val="20"/>
                <w:lang w:eastAsia="es-CL"/>
              </w:rPr>
              <w:t>Res. N°151/2015:</w:t>
            </w:r>
            <w:r w:rsidRPr="00603094">
              <w:rPr>
                <w:rFonts w:ascii="Calibri" w:eastAsia="Times New Roman" w:hAnsi="Calibri" w:cs="Calibri"/>
                <w:color w:val="000000"/>
                <w:sz w:val="20"/>
                <w:szCs w:val="20"/>
                <w:lang w:eastAsia="es-CL"/>
              </w:rPr>
              <w:t xml:space="preserve"> Respuesta a Consulta de Pertinencia redes de menor tamaño, de fecha 19 de junio de 2015. </w:t>
            </w:r>
            <w:r w:rsidRPr="00603094">
              <w:rPr>
                <w:rFonts w:ascii="Calibri" w:eastAsia="Times New Roman" w:hAnsi="Calibri" w:cs="Calibri"/>
                <w:b/>
                <w:color w:val="000000"/>
                <w:sz w:val="20"/>
                <w:szCs w:val="20"/>
                <w:lang w:eastAsia="es-CL"/>
              </w:rPr>
              <w:t>Res. N°256/2015:</w:t>
            </w:r>
            <w:r w:rsidRPr="00603094">
              <w:rPr>
                <w:rFonts w:ascii="Calibri" w:eastAsia="Times New Roman" w:hAnsi="Calibri" w:cs="Calibri"/>
                <w:color w:val="000000"/>
                <w:sz w:val="20"/>
                <w:szCs w:val="20"/>
                <w:lang w:eastAsia="es-CL"/>
              </w:rPr>
              <w:t xml:space="preserve"> Respuesta a Consulta de Pertinencia, modificación del abastecimiento, suministro y tipo de alimento, entre otros, de fecha 14 de octubre de 2015.</w:t>
            </w:r>
          </w:p>
        </w:tc>
      </w:tr>
      <w:tr w:rsidR="001C2EFD" w:rsidRPr="00D42470" w:rsidTr="00603094">
        <w:trPr>
          <w:trHeight w:val="498"/>
        </w:trPr>
        <w:tc>
          <w:tcPr>
            <w:tcW w:w="168" w:type="pct"/>
            <w:shd w:val="clear" w:color="auto" w:fill="auto"/>
            <w:noWrap/>
            <w:vAlign w:val="center"/>
            <w:hideMark/>
          </w:tcPr>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315" w:type="pct"/>
            <w:shd w:val="clear" w:color="auto" w:fill="auto"/>
            <w:noWrap/>
            <w:vAlign w:val="center"/>
            <w:hideMark/>
          </w:tcPr>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255" w:type="pct"/>
            <w:shd w:val="clear" w:color="auto" w:fill="auto"/>
            <w:noWrap/>
            <w:vAlign w:val="center"/>
          </w:tcPr>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074</w:t>
            </w:r>
          </w:p>
        </w:tc>
        <w:tc>
          <w:tcPr>
            <w:tcW w:w="254" w:type="pct"/>
            <w:noWrap/>
          </w:tcPr>
          <w:p w:rsidR="001C2EFD" w:rsidRPr="00AD58D6" w:rsidRDefault="001C2EFD" w:rsidP="00E9099C">
            <w:pPr>
              <w:spacing w:after="0" w:line="240" w:lineRule="auto"/>
              <w:jc w:val="center"/>
              <w:rPr>
                <w:rFonts w:ascii="Calibri" w:eastAsia="Calibri" w:hAnsi="Calibri" w:cs="Times New Roman"/>
                <w:color w:val="000000"/>
                <w:sz w:val="20"/>
              </w:rPr>
            </w:pPr>
            <w:r w:rsidRPr="00AD58D6">
              <w:rPr>
                <w:rFonts w:ascii="Calibri" w:eastAsia="Calibri" w:hAnsi="Calibri" w:cs="Times New Roman"/>
                <w:color w:val="000000"/>
                <w:sz w:val="20"/>
              </w:rPr>
              <w:t>2011</w:t>
            </w:r>
          </w:p>
        </w:tc>
        <w:tc>
          <w:tcPr>
            <w:tcW w:w="510" w:type="pct"/>
            <w:shd w:val="clear" w:color="auto" w:fill="auto"/>
            <w:noWrap/>
            <w:vAlign w:val="center"/>
          </w:tcPr>
          <w:p w:rsidR="001C2EFD"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Comisión de Evaluación </w:t>
            </w:r>
          </w:p>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Ambiental</w:t>
            </w:r>
          </w:p>
        </w:tc>
        <w:tc>
          <w:tcPr>
            <w:tcW w:w="1276" w:type="pct"/>
            <w:shd w:val="clear" w:color="auto" w:fill="auto"/>
            <w:noWrap/>
            <w:vAlign w:val="center"/>
          </w:tcPr>
          <w:p w:rsidR="001C2EFD" w:rsidRPr="00D42470" w:rsidRDefault="001C2EFD" w:rsidP="00C3072A">
            <w:pPr>
              <w:spacing w:after="0" w:line="240" w:lineRule="auto"/>
              <w:jc w:val="both"/>
              <w:rPr>
                <w:rFonts w:ascii="Calibri" w:eastAsia="Times New Roman" w:hAnsi="Calibri" w:cs="Calibri"/>
                <w:color w:val="000000"/>
                <w:sz w:val="20"/>
                <w:szCs w:val="20"/>
                <w:lang w:eastAsia="es-CL"/>
              </w:rPr>
            </w:pPr>
            <w:r w:rsidRPr="00DA15F0">
              <w:rPr>
                <w:rFonts w:ascii="Calibri" w:eastAsia="Times New Roman" w:hAnsi="Calibri" w:cs="Calibri"/>
                <w:color w:val="000000"/>
                <w:sz w:val="20"/>
                <w:szCs w:val="20"/>
                <w:lang w:eastAsia="es-CL"/>
              </w:rPr>
              <w:t xml:space="preserve">Ampliación Biomasa Centro </w:t>
            </w:r>
            <w:r>
              <w:rPr>
                <w:rFonts w:ascii="Calibri" w:eastAsia="Times New Roman" w:hAnsi="Calibri" w:cs="Calibri"/>
                <w:color w:val="000000"/>
                <w:sz w:val="20"/>
                <w:szCs w:val="20"/>
                <w:lang w:eastAsia="es-CL"/>
              </w:rPr>
              <w:t>de Cultivo d</w:t>
            </w:r>
            <w:r w:rsidRPr="00DA15F0">
              <w:rPr>
                <w:rFonts w:ascii="Calibri" w:eastAsia="Times New Roman" w:hAnsi="Calibri" w:cs="Calibri"/>
                <w:color w:val="000000"/>
                <w:sz w:val="20"/>
                <w:szCs w:val="20"/>
                <w:lang w:eastAsia="es-CL"/>
              </w:rPr>
              <w:t>e Salmonideos Ladrillero Península Morgan Nº Pert: 210122016.</w:t>
            </w:r>
          </w:p>
        </w:tc>
        <w:tc>
          <w:tcPr>
            <w:tcW w:w="490" w:type="pct"/>
          </w:tcPr>
          <w:p w:rsidR="001C2EFD" w:rsidRPr="00D42470" w:rsidRDefault="001C2EFD" w:rsidP="00DA15F0">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732" w:type="pct"/>
            <w:vMerge/>
            <w:shd w:val="clear" w:color="auto" w:fill="auto"/>
            <w:noWrap/>
            <w:vAlign w:val="center"/>
          </w:tcPr>
          <w:p w:rsidR="001C2EFD" w:rsidRPr="00D42470" w:rsidRDefault="001C2EFD" w:rsidP="00DA15F0">
            <w:pPr>
              <w:spacing w:after="0" w:line="240" w:lineRule="auto"/>
              <w:jc w:val="both"/>
              <w:rPr>
                <w:rFonts w:ascii="Calibri" w:eastAsia="Times New Roman" w:hAnsi="Calibri" w:cs="Calibri"/>
                <w:color w:val="000000"/>
                <w:sz w:val="20"/>
                <w:szCs w:val="20"/>
                <w:lang w:eastAsia="es-CL"/>
              </w:rPr>
            </w:pPr>
          </w:p>
        </w:tc>
      </w:tr>
      <w:tr w:rsidR="001C2EFD" w:rsidRPr="00D42470" w:rsidTr="00603094">
        <w:trPr>
          <w:trHeight w:val="498"/>
        </w:trPr>
        <w:tc>
          <w:tcPr>
            <w:tcW w:w="168" w:type="pct"/>
            <w:shd w:val="clear" w:color="auto" w:fill="auto"/>
            <w:noWrap/>
            <w:vAlign w:val="center"/>
          </w:tcPr>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315" w:type="pct"/>
            <w:shd w:val="clear" w:color="auto" w:fill="auto"/>
            <w:noWrap/>
            <w:vAlign w:val="center"/>
          </w:tcPr>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255" w:type="pct"/>
            <w:shd w:val="clear" w:color="auto" w:fill="auto"/>
            <w:noWrap/>
            <w:vAlign w:val="center"/>
          </w:tcPr>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035</w:t>
            </w:r>
          </w:p>
        </w:tc>
        <w:tc>
          <w:tcPr>
            <w:tcW w:w="254" w:type="pct"/>
            <w:noWrap/>
          </w:tcPr>
          <w:p w:rsidR="001C2EFD" w:rsidRPr="00AD58D6" w:rsidRDefault="001C2EFD" w:rsidP="00E9099C">
            <w:pPr>
              <w:spacing w:after="0" w:line="240" w:lineRule="auto"/>
              <w:jc w:val="center"/>
              <w:rPr>
                <w:rFonts w:ascii="Calibri" w:eastAsia="Calibri" w:hAnsi="Calibri" w:cs="Times New Roman"/>
                <w:color w:val="000000"/>
                <w:sz w:val="20"/>
              </w:rPr>
            </w:pPr>
            <w:r w:rsidRPr="00AD58D6">
              <w:rPr>
                <w:rFonts w:ascii="Calibri" w:eastAsia="Calibri" w:hAnsi="Calibri" w:cs="Times New Roman"/>
                <w:color w:val="000000"/>
                <w:sz w:val="20"/>
              </w:rPr>
              <w:t>2011</w:t>
            </w:r>
          </w:p>
        </w:tc>
        <w:tc>
          <w:tcPr>
            <w:tcW w:w="510" w:type="pct"/>
            <w:shd w:val="clear" w:color="auto" w:fill="auto"/>
            <w:noWrap/>
            <w:vAlign w:val="center"/>
          </w:tcPr>
          <w:p w:rsidR="001C2EFD"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Comisión de Evaluación </w:t>
            </w:r>
          </w:p>
          <w:p w:rsidR="001C2EFD" w:rsidRPr="00D42470" w:rsidRDefault="001C2EFD" w:rsidP="00DA15F0">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Ambiental</w:t>
            </w:r>
          </w:p>
        </w:tc>
        <w:tc>
          <w:tcPr>
            <w:tcW w:w="1276" w:type="pct"/>
            <w:shd w:val="clear" w:color="auto" w:fill="auto"/>
            <w:noWrap/>
            <w:vAlign w:val="center"/>
          </w:tcPr>
          <w:p w:rsidR="001C2EFD" w:rsidRPr="00D42470" w:rsidRDefault="001C2EFD" w:rsidP="00C3072A">
            <w:pPr>
              <w:spacing w:after="0" w:line="240" w:lineRule="auto"/>
              <w:jc w:val="both"/>
              <w:rPr>
                <w:rFonts w:ascii="Calibri" w:eastAsia="Times New Roman" w:hAnsi="Calibri" w:cs="Calibri"/>
                <w:color w:val="000000"/>
                <w:sz w:val="20"/>
                <w:szCs w:val="20"/>
                <w:lang w:eastAsia="es-CL"/>
              </w:rPr>
            </w:pPr>
            <w:r w:rsidRPr="00DA15F0">
              <w:rPr>
                <w:rFonts w:ascii="Calibri" w:eastAsia="Times New Roman" w:hAnsi="Calibri" w:cs="Calibri"/>
                <w:color w:val="000000"/>
                <w:sz w:val="20"/>
                <w:szCs w:val="20"/>
                <w:lang w:eastAsia="es-CL"/>
              </w:rPr>
              <w:t xml:space="preserve">Instalación </w:t>
            </w:r>
            <w:r>
              <w:rPr>
                <w:rFonts w:ascii="Calibri" w:eastAsia="Times New Roman" w:hAnsi="Calibri" w:cs="Calibri"/>
                <w:color w:val="000000"/>
                <w:sz w:val="20"/>
                <w:szCs w:val="20"/>
                <w:lang w:eastAsia="es-CL"/>
              </w:rPr>
              <w:t>de Incinerador d</w:t>
            </w:r>
            <w:r w:rsidRPr="00DA15F0">
              <w:rPr>
                <w:rFonts w:ascii="Calibri" w:eastAsia="Times New Roman" w:hAnsi="Calibri" w:cs="Calibri"/>
                <w:color w:val="000000"/>
                <w:sz w:val="20"/>
                <w:szCs w:val="20"/>
                <w:lang w:eastAsia="es-CL"/>
              </w:rPr>
              <w:t>e Mortalidad En Centro Piscícol</w:t>
            </w:r>
            <w:r>
              <w:rPr>
                <w:rFonts w:ascii="Calibri" w:eastAsia="Times New Roman" w:hAnsi="Calibri" w:cs="Calibri"/>
                <w:color w:val="000000"/>
                <w:sz w:val="20"/>
                <w:szCs w:val="20"/>
                <w:lang w:eastAsia="es-CL"/>
              </w:rPr>
              <w:t>a Sector Ladrilleros Península d</w:t>
            </w:r>
            <w:r w:rsidRPr="00DA15F0">
              <w:rPr>
                <w:rFonts w:ascii="Calibri" w:eastAsia="Times New Roman" w:hAnsi="Calibri" w:cs="Calibri"/>
                <w:color w:val="000000"/>
                <w:sz w:val="20"/>
                <w:szCs w:val="20"/>
                <w:lang w:eastAsia="es-CL"/>
              </w:rPr>
              <w:t>e Morgan Ultima Esperanza.</w:t>
            </w:r>
          </w:p>
        </w:tc>
        <w:tc>
          <w:tcPr>
            <w:tcW w:w="490" w:type="pct"/>
          </w:tcPr>
          <w:p w:rsidR="001C2EFD" w:rsidRPr="00D42470" w:rsidRDefault="001C2EFD" w:rsidP="00DA15F0">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732" w:type="pct"/>
            <w:vMerge/>
            <w:shd w:val="clear" w:color="auto" w:fill="auto"/>
            <w:noWrap/>
            <w:vAlign w:val="center"/>
          </w:tcPr>
          <w:p w:rsidR="001C2EFD" w:rsidRPr="00D42470" w:rsidRDefault="001C2EFD" w:rsidP="00DA15F0">
            <w:pPr>
              <w:spacing w:after="0" w:line="240" w:lineRule="auto"/>
              <w:jc w:val="both"/>
              <w:rPr>
                <w:rFonts w:ascii="Calibri" w:eastAsia="Times New Roman" w:hAnsi="Calibri" w:cs="Calibri"/>
                <w:color w:val="000000"/>
                <w:sz w:val="20"/>
                <w:szCs w:val="20"/>
                <w:lang w:eastAsia="es-CL"/>
              </w:rPr>
            </w:pPr>
          </w:p>
        </w:tc>
      </w:tr>
      <w:tr w:rsidR="001C2EFD" w:rsidRPr="00D42470" w:rsidTr="00603094">
        <w:trPr>
          <w:trHeight w:val="498"/>
        </w:trPr>
        <w:tc>
          <w:tcPr>
            <w:tcW w:w="168" w:type="pct"/>
            <w:shd w:val="clear" w:color="auto" w:fill="auto"/>
            <w:noWrap/>
            <w:vAlign w:val="center"/>
          </w:tcPr>
          <w:p w:rsidR="000802FB" w:rsidRPr="00D42470" w:rsidRDefault="00D1649C" w:rsidP="000802FB">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r w:rsidR="000802FB">
              <w:rPr>
                <w:rFonts w:ascii="Calibri" w:eastAsia="Times New Roman" w:hAnsi="Calibri" w:cs="Calibri"/>
                <w:color w:val="000000"/>
                <w:sz w:val="20"/>
                <w:szCs w:val="20"/>
                <w:lang w:eastAsia="es-CL"/>
              </w:rPr>
              <w:t>4</w:t>
            </w:r>
          </w:p>
        </w:tc>
        <w:tc>
          <w:tcPr>
            <w:tcW w:w="315" w:type="pct"/>
            <w:shd w:val="clear" w:color="auto" w:fill="auto"/>
            <w:noWrap/>
            <w:vAlign w:val="center"/>
          </w:tcPr>
          <w:p w:rsidR="000802FB" w:rsidRDefault="000802FB" w:rsidP="000802FB">
            <w:pPr>
              <w:spacing w:after="0" w:line="240" w:lineRule="auto"/>
              <w:jc w:val="center"/>
              <w:rPr>
                <w:rFonts w:ascii="Calibri" w:eastAsia="Times New Roman" w:hAnsi="Calibri" w:cs="Calibri"/>
                <w:color w:val="000000"/>
                <w:sz w:val="20"/>
                <w:szCs w:val="20"/>
                <w:lang w:eastAsia="es-CL"/>
              </w:rPr>
            </w:pPr>
            <w:r w:rsidRPr="00DA15F0">
              <w:rPr>
                <w:rFonts w:ascii="Calibri" w:eastAsia="Times New Roman" w:hAnsi="Calibri" w:cs="Calibri"/>
                <w:color w:val="000000"/>
                <w:sz w:val="20"/>
                <w:szCs w:val="20"/>
                <w:lang w:eastAsia="es-CL"/>
              </w:rPr>
              <w:t xml:space="preserve">Norma de </w:t>
            </w:r>
          </w:p>
          <w:p w:rsidR="000802FB" w:rsidRPr="00D42470" w:rsidRDefault="000802FB" w:rsidP="000802FB">
            <w:pPr>
              <w:spacing w:after="0" w:line="240" w:lineRule="auto"/>
              <w:jc w:val="center"/>
              <w:rPr>
                <w:rFonts w:ascii="Calibri" w:eastAsia="Times New Roman" w:hAnsi="Calibri" w:cs="Calibri"/>
                <w:color w:val="000000"/>
                <w:sz w:val="20"/>
                <w:szCs w:val="20"/>
                <w:lang w:eastAsia="es-CL"/>
              </w:rPr>
            </w:pPr>
            <w:r w:rsidRPr="00DA15F0">
              <w:rPr>
                <w:rFonts w:ascii="Calibri" w:eastAsia="Times New Roman" w:hAnsi="Calibri" w:cs="Calibri"/>
                <w:color w:val="000000"/>
                <w:sz w:val="20"/>
                <w:szCs w:val="20"/>
                <w:lang w:eastAsia="es-CL"/>
              </w:rPr>
              <w:t>Emisión</w:t>
            </w:r>
          </w:p>
        </w:tc>
        <w:tc>
          <w:tcPr>
            <w:tcW w:w="255" w:type="pct"/>
            <w:shd w:val="clear" w:color="auto" w:fill="auto"/>
            <w:noWrap/>
            <w:vAlign w:val="center"/>
          </w:tcPr>
          <w:p w:rsidR="000802FB" w:rsidRPr="00D42470" w:rsidRDefault="000802FB" w:rsidP="000802FB">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29</w:t>
            </w:r>
          </w:p>
        </w:tc>
        <w:tc>
          <w:tcPr>
            <w:tcW w:w="254" w:type="pct"/>
            <w:noWrap/>
          </w:tcPr>
          <w:p w:rsidR="000802FB" w:rsidRPr="00D42470" w:rsidRDefault="000802FB" w:rsidP="00E9099C">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2013</w:t>
            </w:r>
          </w:p>
        </w:tc>
        <w:tc>
          <w:tcPr>
            <w:tcW w:w="510" w:type="pct"/>
            <w:shd w:val="clear" w:color="auto" w:fill="auto"/>
            <w:noWrap/>
            <w:vAlign w:val="center"/>
          </w:tcPr>
          <w:p w:rsidR="000802FB" w:rsidRPr="00D42470" w:rsidRDefault="000802FB" w:rsidP="000802FB">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MINSEGPRES</w:t>
            </w:r>
          </w:p>
        </w:tc>
        <w:tc>
          <w:tcPr>
            <w:tcW w:w="1276" w:type="pct"/>
            <w:shd w:val="clear" w:color="auto" w:fill="auto"/>
            <w:noWrap/>
            <w:vAlign w:val="center"/>
          </w:tcPr>
          <w:p w:rsidR="000802FB" w:rsidRDefault="000802FB" w:rsidP="000802FB">
            <w:pPr>
              <w:spacing w:after="0" w:line="240" w:lineRule="auto"/>
              <w:jc w:val="both"/>
              <w:rPr>
                <w:rFonts w:ascii="Calibri" w:eastAsia="Times New Roman" w:hAnsi="Calibri" w:cs="Calibri"/>
                <w:color w:val="000000"/>
                <w:sz w:val="20"/>
                <w:szCs w:val="20"/>
                <w:lang w:eastAsia="es-CL"/>
              </w:rPr>
            </w:pPr>
            <w:r w:rsidRPr="00DA15F0">
              <w:rPr>
                <w:rFonts w:ascii="Calibri" w:eastAsia="Times New Roman" w:hAnsi="Calibri" w:cs="Calibri"/>
                <w:color w:val="000000"/>
                <w:sz w:val="20"/>
                <w:szCs w:val="20"/>
                <w:lang w:eastAsia="es-CL"/>
              </w:rPr>
              <w:t>Establece Nor</w:t>
            </w:r>
            <w:r>
              <w:rPr>
                <w:rFonts w:ascii="Calibri" w:eastAsia="Times New Roman" w:hAnsi="Calibri" w:cs="Calibri"/>
                <w:color w:val="000000"/>
                <w:sz w:val="20"/>
                <w:szCs w:val="20"/>
                <w:lang w:eastAsia="es-CL"/>
              </w:rPr>
              <w:t>ma de Emisión p</w:t>
            </w:r>
            <w:r w:rsidRPr="00DA15F0">
              <w:rPr>
                <w:rFonts w:ascii="Calibri" w:eastAsia="Times New Roman" w:hAnsi="Calibri" w:cs="Calibri"/>
                <w:color w:val="000000"/>
                <w:sz w:val="20"/>
                <w:szCs w:val="20"/>
                <w:lang w:eastAsia="es-CL"/>
              </w:rPr>
              <w:t xml:space="preserve">ara Incineración </w:t>
            </w:r>
          </w:p>
          <w:p w:rsidR="000802FB" w:rsidRPr="00D42470" w:rsidRDefault="000802FB" w:rsidP="000802FB">
            <w:pPr>
              <w:spacing w:after="0" w:line="240" w:lineRule="auto"/>
              <w:jc w:val="both"/>
              <w:rPr>
                <w:rFonts w:ascii="Calibri" w:eastAsia="Times New Roman" w:hAnsi="Calibri" w:cs="Calibri"/>
                <w:color w:val="000000"/>
                <w:sz w:val="20"/>
                <w:szCs w:val="20"/>
                <w:lang w:eastAsia="es-CL"/>
              </w:rPr>
            </w:pPr>
            <w:r w:rsidRPr="00DA15F0">
              <w:rPr>
                <w:rFonts w:ascii="Calibri" w:eastAsia="Times New Roman" w:hAnsi="Calibri" w:cs="Calibri"/>
                <w:color w:val="000000"/>
                <w:sz w:val="20"/>
                <w:szCs w:val="20"/>
                <w:lang w:eastAsia="es-CL"/>
              </w:rPr>
              <w:t xml:space="preserve">Coincineracion </w:t>
            </w:r>
            <w:r>
              <w:rPr>
                <w:rFonts w:ascii="Calibri" w:eastAsia="Times New Roman" w:hAnsi="Calibri" w:cs="Calibri"/>
                <w:color w:val="000000"/>
                <w:sz w:val="20"/>
                <w:szCs w:val="20"/>
                <w:lang w:eastAsia="es-CL"/>
              </w:rPr>
              <w:t>Y Coprocesamiento y Deroga Decreto Nº 45 De 2007 d</w:t>
            </w:r>
            <w:r w:rsidRPr="00DA15F0">
              <w:rPr>
                <w:rFonts w:ascii="Calibri" w:eastAsia="Times New Roman" w:hAnsi="Calibri" w:cs="Calibri"/>
                <w:color w:val="000000"/>
                <w:sz w:val="20"/>
                <w:szCs w:val="20"/>
                <w:lang w:eastAsia="es-CL"/>
              </w:rPr>
              <w:t>el</w:t>
            </w:r>
            <w:r>
              <w:rPr>
                <w:rFonts w:ascii="Calibri" w:eastAsia="Times New Roman" w:hAnsi="Calibri" w:cs="Calibri"/>
                <w:color w:val="000000"/>
                <w:sz w:val="20"/>
                <w:szCs w:val="20"/>
                <w:lang w:eastAsia="es-CL"/>
              </w:rPr>
              <w:t xml:space="preserve"> Ministerio Secretaria General de l</w:t>
            </w:r>
            <w:r w:rsidRPr="00DA15F0">
              <w:rPr>
                <w:rFonts w:ascii="Calibri" w:eastAsia="Times New Roman" w:hAnsi="Calibri" w:cs="Calibri"/>
                <w:color w:val="000000"/>
                <w:sz w:val="20"/>
                <w:szCs w:val="20"/>
                <w:lang w:eastAsia="es-CL"/>
              </w:rPr>
              <w:t>a Presidencia</w:t>
            </w:r>
          </w:p>
        </w:tc>
        <w:tc>
          <w:tcPr>
            <w:tcW w:w="490" w:type="pct"/>
          </w:tcPr>
          <w:p w:rsidR="000802FB" w:rsidRPr="00D42470" w:rsidRDefault="000802FB" w:rsidP="000802FB">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Operación</w:t>
            </w:r>
          </w:p>
        </w:tc>
        <w:tc>
          <w:tcPr>
            <w:tcW w:w="1732" w:type="pct"/>
            <w:shd w:val="clear" w:color="auto" w:fill="auto"/>
            <w:noWrap/>
            <w:vAlign w:val="center"/>
          </w:tcPr>
          <w:p w:rsidR="000802FB" w:rsidRPr="00D42470" w:rsidRDefault="000802FB" w:rsidP="000802FB">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DA15F0" w:rsidRDefault="00DA15F0" w:rsidP="00E22786">
      <w:pPr>
        <w:contextualSpacing/>
        <w:rPr>
          <w:sz w:val="24"/>
          <w:szCs w:val="24"/>
        </w:rPr>
      </w:pPr>
    </w:p>
    <w:p w:rsidR="00C3072A" w:rsidRDefault="00C3072A" w:rsidP="00E22786">
      <w:pPr>
        <w:contextualSpacing/>
        <w:rPr>
          <w:sz w:val="24"/>
          <w:szCs w:val="24"/>
        </w:rPr>
        <w:sectPr w:rsidR="00C3072A" w:rsidSect="00C3072A">
          <w:type w:val="nextColumn"/>
          <w:pgSz w:w="15840" w:h="12240" w:orient="landscape" w:code="1"/>
          <w:pgMar w:top="1134" w:right="1134" w:bottom="1134" w:left="1134" w:header="708" w:footer="708" w:gutter="0"/>
          <w:cols w:space="708"/>
          <w:docGrid w:linePitch="360"/>
        </w:sectPr>
      </w:pPr>
    </w:p>
    <w:p w:rsidR="00D42470" w:rsidRDefault="00D42470" w:rsidP="00987770">
      <w:pPr>
        <w:pStyle w:val="Ttulo1"/>
      </w:pPr>
      <w:bookmarkStart w:id="32" w:name="_Toc352840385"/>
      <w:bookmarkStart w:id="33" w:name="_Toc352841445"/>
      <w:bookmarkStart w:id="34" w:name="_Toc447875232"/>
      <w:bookmarkStart w:id="35" w:name="_Toc449085410"/>
      <w:bookmarkStart w:id="36" w:name="_Toc499201924"/>
      <w:r w:rsidRPr="00D42470">
        <w:t>ANTECEDENTES DE LA ACTIVIDAD DE FISCALIZACIÓN</w:t>
      </w:r>
      <w:bookmarkEnd w:id="32"/>
      <w:bookmarkEnd w:id="33"/>
      <w:bookmarkEnd w:id="34"/>
      <w:bookmarkEnd w:id="35"/>
      <w:bookmarkEnd w:id="36"/>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499201925"/>
      <w:r w:rsidRPr="00D42470">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C3072A">
              <w:rPr>
                <w:color w:val="000000" w:themeColor="text1"/>
              </w:rPr>
              <w:t>X</w:t>
            </w:r>
          </w:p>
        </w:tc>
        <w:tc>
          <w:tcPr>
            <w:tcW w:w="964" w:type="pct"/>
            <w:vAlign w:val="center"/>
          </w:tcPr>
          <w:p w:rsidR="00D42470" w:rsidRPr="00D42470" w:rsidRDefault="00D42470" w:rsidP="00D42470">
            <w:r w:rsidRPr="00D42470">
              <w:t>Programada</w:t>
            </w:r>
          </w:p>
        </w:tc>
        <w:tc>
          <w:tcPr>
            <w:tcW w:w="3790" w:type="pct"/>
            <w:vAlign w:val="center"/>
          </w:tcPr>
          <w:p w:rsidR="00D42470" w:rsidRPr="00D42470" w:rsidRDefault="00453CA4" w:rsidP="00453CA4">
            <w:pPr>
              <w:jc w:val="both"/>
            </w:pPr>
            <w:r w:rsidRPr="00453CA4">
              <w:rPr>
                <w:color w:val="000000" w:themeColor="text1"/>
              </w:rPr>
              <w:t>Según Resolución SMA N°1223/2015</w:t>
            </w:r>
            <w:r w:rsidR="00D42470" w:rsidRPr="00453CA4">
              <w:rPr>
                <w:color w:val="000000" w:themeColor="text1"/>
              </w:rPr>
              <w:t xml:space="preserve"> que fija Programa y Subprogramas Sectoriales de Fiscalización Ambiental de Resoluciones de Calific</w:t>
            </w:r>
            <w:r w:rsidRPr="00453CA4">
              <w:rPr>
                <w:color w:val="000000" w:themeColor="text1"/>
              </w:rPr>
              <w:t>ación Ambiental para el año 2016</w:t>
            </w:r>
            <w:r w:rsidR="00D42470" w:rsidRPr="00453CA4">
              <w:rPr>
                <w:color w:val="000000" w:themeColor="text1"/>
              </w:rPr>
              <w:t>.</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0" w:name="_Toc499201926"/>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bookmarkStart w:id="61" w:name="_Hlk482106481"/>
            <w:r w:rsidRPr="00D76E3F">
              <w:rPr>
                <w:rFonts w:ascii="Calibri" w:eastAsia="Times New Roman" w:hAnsi="Calibri" w:cs="Calibri"/>
                <w:color w:val="000000" w:themeColor="text1"/>
                <w:sz w:val="20"/>
                <w:szCs w:val="16"/>
                <w:lang w:eastAsia="es-CL"/>
              </w:rPr>
              <w:t>Localización de proyecto en área de concesión autorizada en la RCA.</w:t>
            </w:r>
          </w:p>
          <w:p w:rsidR="00453CA4"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r w:rsidRPr="00D76E3F">
              <w:rPr>
                <w:rFonts w:ascii="Calibri" w:eastAsia="Times New Roman" w:hAnsi="Calibri" w:cs="Calibri"/>
                <w:color w:val="000000" w:themeColor="text1"/>
                <w:sz w:val="20"/>
                <w:szCs w:val="16"/>
                <w:lang w:eastAsia="es-CL"/>
              </w:rPr>
              <w:t>Manejo de los efectos de la materia orgánica por el alimento no consumido y fecas, en el sedimento y columna de agua.</w:t>
            </w:r>
          </w:p>
          <w:p w:rsidR="00453CA4"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r w:rsidRPr="00D76E3F">
              <w:rPr>
                <w:rFonts w:ascii="Calibri" w:eastAsia="Times New Roman" w:hAnsi="Calibri" w:cs="Calibri"/>
                <w:color w:val="000000" w:themeColor="text1"/>
                <w:sz w:val="20"/>
                <w:szCs w:val="16"/>
                <w:lang w:eastAsia="es-CL"/>
              </w:rPr>
              <w:t>Manejo de residuos líquidos.</w:t>
            </w:r>
          </w:p>
          <w:p w:rsidR="00453CA4"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r w:rsidRPr="00D76E3F">
              <w:rPr>
                <w:rFonts w:ascii="Calibri" w:eastAsia="Times New Roman" w:hAnsi="Calibri" w:cs="Calibri"/>
                <w:color w:val="000000" w:themeColor="text1"/>
                <w:sz w:val="20"/>
                <w:szCs w:val="16"/>
                <w:lang w:eastAsia="es-CL"/>
              </w:rPr>
              <w:t>Planes de contingencia</w:t>
            </w:r>
            <w:r w:rsidR="000E7099">
              <w:rPr>
                <w:rFonts w:ascii="Calibri" w:eastAsia="Times New Roman" w:hAnsi="Calibri" w:cs="Calibri"/>
                <w:color w:val="000000" w:themeColor="text1"/>
                <w:sz w:val="20"/>
                <w:szCs w:val="16"/>
                <w:lang w:eastAsia="es-CL"/>
              </w:rPr>
              <w:t>.</w:t>
            </w:r>
          </w:p>
          <w:p w:rsidR="00453CA4"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r w:rsidRPr="00D76E3F">
              <w:rPr>
                <w:rFonts w:ascii="Calibri" w:eastAsia="Times New Roman" w:hAnsi="Calibri" w:cs="Calibri"/>
                <w:color w:val="000000" w:themeColor="text1"/>
                <w:sz w:val="20"/>
                <w:szCs w:val="16"/>
                <w:lang w:eastAsia="es-CL"/>
              </w:rPr>
              <w:t>Manejo de mortalidades</w:t>
            </w:r>
            <w:r w:rsidR="000E7099">
              <w:rPr>
                <w:rFonts w:ascii="Calibri" w:eastAsia="Times New Roman" w:hAnsi="Calibri" w:cs="Calibri"/>
                <w:color w:val="000000" w:themeColor="text1"/>
                <w:sz w:val="20"/>
                <w:szCs w:val="16"/>
                <w:lang w:eastAsia="es-CL"/>
              </w:rPr>
              <w:t>.</w:t>
            </w:r>
          </w:p>
          <w:p w:rsidR="00453CA4"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r w:rsidRPr="00D76E3F">
              <w:rPr>
                <w:rFonts w:ascii="Calibri" w:eastAsia="Times New Roman" w:hAnsi="Calibri" w:cs="Calibri"/>
                <w:color w:val="000000" w:themeColor="text1"/>
                <w:sz w:val="20"/>
                <w:szCs w:val="16"/>
                <w:lang w:eastAsia="es-CL"/>
              </w:rPr>
              <w:t>Manejo de Residuos</w:t>
            </w:r>
            <w:r w:rsidR="000E7099">
              <w:rPr>
                <w:rFonts w:ascii="Calibri" w:eastAsia="Times New Roman" w:hAnsi="Calibri" w:cs="Calibri"/>
                <w:color w:val="000000" w:themeColor="text1"/>
                <w:sz w:val="20"/>
                <w:szCs w:val="16"/>
                <w:lang w:eastAsia="es-CL"/>
              </w:rPr>
              <w:t>.</w:t>
            </w:r>
          </w:p>
          <w:p w:rsidR="00453CA4" w:rsidRPr="00D76E3F" w:rsidRDefault="00453CA4" w:rsidP="00706925">
            <w:pPr>
              <w:pStyle w:val="Prrafodelista"/>
              <w:numPr>
                <w:ilvl w:val="0"/>
                <w:numId w:val="6"/>
              </w:numPr>
              <w:spacing w:line="276" w:lineRule="auto"/>
              <w:rPr>
                <w:rFonts w:ascii="Calibri" w:eastAsia="Times New Roman" w:hAnsi="Calibri" w:cs="Calibri"/>
                <w:color w:val="000000" w:themeColor="text1"/>
                <w:sz w:val="20"/>
                <w:szCs w:val="16"/>
                <w:lang w:eastAsia="es-CL"/>
              </w:rPr>
            </w:pPr>
            <w:r w:rsidRPr="00D76E3F">
              <w:rPr>
                <w:rFonts w:ascii="Calibri" w:eastAsia="Times New Roman" w:hAnsi="Calibri" w:cs="Calibri"/>
                <w:color w:val="000000" w:themeColor="text1"/>
                <w:sz w:val="20"/>
                <w:szCs w:val="16"/>
                <w:lang w:eastAsia="es-CL"/>
              </w:rPr>
              <w:t>Intervención o Afectación de cursos de agua</w:t>
            </w:r>
            <w:r w:rsidR="000E7099">
              <w:rPr>
                <w:rFonts w:ascii="Calibri" w:eastAsia="Times New Roman" w:hAnsi="Calibri" w:cs="Calibri"/>
                <w:color w:val="000000" w:themeColor="text1"/>
                <w:sz w:val="20"/>
                <w:szCs w:val="16"/>
                <w:lang w:eastAsia="es-CL"/>
              </w:rPr>
              <w:t>.</w:t>
            </w:r>
          </w:p>
          <w:p w:rsidR="00453CA4" w:rsidRPr="00D42470" w:rsidRDefault="00453CA4" w:rsidP="00706925">
            <w:pPr>
              <w:pStyle w:val="Prrafodelista"/>
              <w:numPr>
                <w:ilvl w:val="0"/>
                <w:numId w:val="6"/>
              </w:numPr>
              <w:spacing w:line="276" w:lineRule="auto"/>
              <w:rPr>
                <w:rFonts w:ascii="Calibri" w:eastAsia="Times New Roman" w:hAnsi="Calibri" w:cs="Calibri"/>
                <w:color w:val="FF0000"/>
                <w:sz w:val="16"/>
                <w:szCs w:val="16"/>
                <w:lang w:eastAsia="es-CL"/>
              </w:rPr>
            </w:pPr>
            <w:r w:rsidRPr="00D76E3F">
              <w:rPr>
                <w:rFonts w:ascii="Calibri" w:eastAsia="Times New Roman" w:hAnsi="Calibri" w:cs="Calibri"/>
                <w:color w:val="000000" w:themeColor="text1"/>
                <w:sz w:val="20"/>
                <w:szCs w:val="16"/>
                <w:lang w:eastAsia="es-CL"/>
              </w:rPr>
              <w:t>Manejo de emisiones atmosféricas.</w:t>
            </w:r>
            <w:bookmarkEnd w:id="61"/>
          </w:p>
        </w:tc>
      </w:tr>
    </w:tbl>
    <w:p w:rsidR="00D42470" w:rsidRDefault="00D42470"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499201927"/>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Pr="00D42470" w:rsidRDefault="00D42470" w:rsidP="00D42470">
      <w:pPr>
        <w:ind w:left="360"/>
        <w:contextualSpacing/>
      </w:pPr>
    </w:p>
    <w:p w:rsidR="00D42470" w:rsidRPr="00987770" w:rsidRDefault="00D42470" w:rsidP="00987770">
      <w:pPr>
        <w:pStyle w:val="Ttulo3"/>
      </w:pPr>
      <w:bookmarkStart w:id="84" w:name="_Toc499201928"/>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76E3F" w:rsidRDefault="00D42470" w:rsidP="00D42470">
            <w:pPr>
              <w:spacing w:after="0" w:line="0" w:lineRule="atLeast"/>
              <w:rPr>
                <w:rFonts w:ascii="Calibri" w:eastAsia="Calibri" w:hAnsi="Calibri" w:cs="Times New Roman"/>
                <w:b/>
                <w:color w:val="000000" w:themeColor="text1"/>
                <w:sz w:val="20"/>
                <w:szCs w:val="20"/>
              </w:rPr>
            </w:pPr>
            <w:r w:rsidRPr="00D76E3F">
              <w:rPr>
                <w:rFonts w:ascii="Calibri" w:eastAsia="Calibri" w:hAnsi="Calibri" w:cs="Times New Roman"/>
                <w:b/>
                <w:color w:val="000000" w:themeColor="text1"/>
                <w:sz w:val="20"/>
                <w:szCs w:val="20"/>
              </w:rPr>
              <w:t>Existió oposición al ingreso:</w:t>
            </w:r>
            <w:r w:rsidRPr="00D76E3F">
              <w:rPr>
                <w:rFonts w:ascii="Calibri" w:eastAsia="Calibri" w:hAnsi="Calibri" w:cs="Times New Roman"/>
                <w:color w:val="000000" w:themeColor="text1"/>
                <w:sz w:val="20"/>
                <w:szCs w:val="20"/>
              </w:rPr>
              <w:t xml:space="preserve"> </w:t>
            </w:r>
            <w:r w:rsidR="00D76E3F" w:rsidRPr="00D76E3F">
              <w:rPr>
                <w:rFonts w:ascii="Calibri" w:eastAsia="Calibri" w:hAnsi="Calibri" w:cs="Times New Roman"/>
                <w:color w:val="000000" w:themeColor="text1"/>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76E3F" w:rsidRDefault="00D42470" w:rsidP="00D42470">
            <w:pPr>
              <w:spacing w:after="0" w:line="0" w:lineRule="atLeast"/>
              <w:rPr>
                <w:rFonts w:ascii="Calibri" w:eastAsia="Calibri" w:hAnsi="Calibri" w:cs="Times New Roman"/>
                <w:b/>
                <w:color w:val="000000" w:themeColor="text1"/>
                <w:sz w:val="20"/>
                <w:szCs w:val="20"/>
              </w:rPr>
            </w:pPr>
            <w:r w:rsidRPr="00D76E3F">
              <w:rPr>
                <w:rFonts w:ascii="Calibri" w:eastAsia="Calibri" w:hAnsi="Calibri" w:cs="Times New Roman"/>
                <w:b/>
                <w:color w:val="000000" w:themeColor="text1"/>
                <w:sz w:val="20"/>
                <w:szCs w:val="20"/>
              </w:rPr>
              <w:t xml:space="preserve">Existió auxilio de fuerza pública: </w:t>
            </w:r>
            <w:r w:rsidR="00D76E3F" w:rsidRPr="00D76E3F">
              <w:rPr>
                <w:rFonts w:ascii="Calibri" w:eastAsia="Calibri" w:hAnsi="Calibri" w:cs="Times New Roman"/>
                <w:color w:val="000000" w:themeColor="text1"/>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76E3F" w:rsidRDefault="00D42470" w:rsidP="00D42470">
            <w:pPr>
              <w:spacing w:after="0" w:line="0" w:lineRule="atLeast"/>
              <w:rPr>
                <w:rFonts w:ascii="Calibri" w:eastAsia="Calibri" w:hAnsi="Calibri" w:cs="Times New Roman"/>
                <w:b/>
                <w:color w:val="000000" w:themeColor="text1"/>
                <w:sz w:val="20"/>
                <w:szCs w:val="20"/>
              </w:rPr>
            </w:pPr>
            <w:r w:rsidRPr="00D76E3F">
              <w:rPr>
                <w:rFonts w:ascii="Calibri" w:eastAsia="Calibri" w:hAnsi="Calibri" w:cs="Times New Roman"/>
                <w:b/>
                <w:color w:val="000000" w:themeColor="text1"/>
                <w:sz w:val="20"/>
                <w:szCs w:val="20"/>
              </w:rPr>
              <w:t xml:space="preserve">Existió colaboración por parte de los fiscalizados: </w:t>
            </w:r>
            <w:r w:rsidRPr="00D76E3F">
              <w:rPr>
                <w:rFonts w:ascii="Calibri" w:eastAsia="Calibri" w:hAnsi="Calibri" w:cs="Times New Roman"/>
                <w:color w:val="000000" w:themeColor="text1"/>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76E3F" w:rsidRDefault="00D42470" w:rsidP="00D42470">
            <w:pPr>
              <w:spacing w:after="0" w:line="0" w:lineRule="atLeast"/>
              <w:rPr>
                <w:rFonts w:ascii="Calibri" w:eastAsia="Calibri" w:hAnsi="Calibri" w:cs="Times New Roman"/>
                <w:b/>
                <w:color w:val="000000" w:themeColor="text1"/>
                <w:sz w:val="20"/>
                <w:szCs w:val="20"/>
              </w:rPr>
            </w:pPr>
            <w:r w:rsidRPr="00D76E3F">
              <w:rPr>
                <w:rFonts w:ascii="Calibri" w:eastAsia="Calibri" w:hAnsi="Calibri" w:cs="Times New Roman"/>
                <w:b/>
                <w:color w:val="000000" w:themeColor="text1"/>
                <w:sz w:val="20"/>
                <w:szCs w:val="20"/>
              </w:rPr>
              <w:t xml:space="preserve">Existió trato respetuoso y deferente: </w:t>
            </w:r>
            <w:r w:rsidR="00D76E3F" w:rsidRPr="00D76E3F">
              <w:rPr>
                <w:rFonts w:ascii="Calibri" w:eastAsia="Calibri" w:hAnsi="Calibri" w:cs="Times New Roman"/>
                <w:color w:val="000000" w:themeColor="text1"/>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76E3F" w:rsidRDefault="00D42470" w:rsidP="00D42470">
            <w:pPr>
              <w:spacing w:after="0" w:line="0" w:lineRule="atLeast"/>
              <w:rPr>
                <w:rFonts w:ascii="Calibri" w:eastAsia="Calibri" w:hAnsi="Calibri" w:cs="Times New Roman"/>
                <w:b/>
                <w:color w:val="000000" w:themeColor="text1"/>
                <w:sz w:val="20"/>
                <w:szCs w:val="20"/>
              </w:rPr>
            </w:pPr>
            <w:r w:rsidRPr="00D76E3F">
              <w:rPr>
                <w:rFonts w:ascii="Calibri" w:eastAsia="Calibri" w:hAnsi="Calibri" w:cs="Times New Roman"/>
                <w:b/>
                <w:color w:val="000000" w:themeColor="text1"/>
                <w:sz w:val="20"/>
                <w:szCs w:val="20"/>
              </w:rPr>
              <w:t xml:space="preserve">Observaciones: </w:t>
            </w:r>
            <w:r w:rsidR="00D76E3F" w:rsidRPr="00D76E3F">
              <w:rPr>
                <w:rFonts w:ascii="Calibri" w:eastAsia="Calibri" w:hAnsi="Calibri" w:cs="Times New Roman"/>
                <w:color w:val="000000" w:themeColor="text1"/>
                <w:sz w:val="20"/>
                <w:szCs w:val="20"/>
              </w:rPr>
              <w:t>--</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D42470" w:rsidRDefault="00D42470" w:rsidP="00EF1051">
      <w:pPr>
        <w:pStyle w:val="Ttulo3"/>
      </w:pPr>
      <w:bookmarkStart w:id="97" w:name="_Toc390184275"/>
      <w:bookmarkStart w:id="98" w:name="_Toc390360006"/>
      <w:bookmarkStart w:id="99" w:name="_Toc390777027"/>
      <w:bookmarkStart w:id="100" w:name="_Toc447875238"/>
      <w:bookmarkStart w:id="101" w:name="_Toc449085416"/>
      <w:bookmarkStart w:id="102" w:name="_Toc499201929"/>
      <w:bookmarkEnd w:id="86"/>
      <w:bookmarkEnd w:id="87"/>
      <w:bookmarkEnd w:id="88"/>
      <w:bookmarkEnd w:id="89"/>
      <w:bookmarkEnd w:id="90"/>
      <w:r w:rsidRPr="00D42470">
        <w:t>Detalle del Recorrido de la Inspección</w:t>
      </w:r>
      <w:bookmarkEnd w:id="91"/>
      <w:bookmarkEnd w:id="92"/>
      <w:bookmarkEnd w:id="93"/>
      <w:bookmarkEnd w:id="94"/>
      <w:bookmarkEnd w:id="95"/>
      <w:bookmarkEnd w:id="96"/>
      <w:bookmarkEnd w:id="97"/>
      <w:bookmarkEnd w:id="98"/>
      <w:bookmarkEnd w:id="99"/>
      <w:bookmarkEnd w:id="100"/>
      <w:bookmarkEnd w:id="101"/>
      <w:bookmarkEnd w:id="102"/>
    </w:p>
    <w:p w:rsidR="00C1005C" w:rsidRPr="00C1005C" w:rsidRDefault="00C1005C" w:rsidP="00C1005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rsidTr="0003523C">
        <w:trPr>
          <w:trHeight w:val="587"/>
          <w:tblHeader/>
          <w:jc w:val="center"/>
        </w:trPr>
        <w:tc>
          <w:tcPr>
            <w:tcW w:w="924" w:type="pct"/>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03523C">
        <w:trPr>
          <w:trHeight w:val="128"/>
          <w:jc w:val="center"/>
        </w:trPr>
        <w:tc>
          <w:tcPr>
            <w:tcW w:w="924" w:type="pct"/>
            <w:noWrap/>
            <w:vAlign w:val="center"/>
            <w:hideMark/>
          </w:tcPr>
          <w:p w:rsidR="00863EE2" w:rsidRPr="0031512B" w:rsidRDefault="008B009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vAlign w:val="center"/>
          </w:tcPr>
          <w:p w:rsidR="00863EE2" w:rsidRPr="0031512B" w:rsidRDefault="008B0090" w:rsidP="005223A0">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Módulo de cultivo</w:t>
            </w:r>
          </w:p>
        </w:tc>
      </w:tr>
      <w:tr w:rsidR="00863EE2" w:rsidRPr="0031512B" w:rsidTr="0003523C">
        <w:trPr>
          <w:trHeight w:val="159"/>
          <w:jc w:val="center"/>
        </w:trPr>
        <w:tc>
          <w:tcPr>
            <w:tcW w:w="924" w:type="pct"/>
            <w:noWrap/>
            <w:vAlign w:val="center"/>
          </w:tcPr>
          <w:p w:rsidR="00863EE2" w:rsidRPr="0031512B" w:rsidRDefault="008B009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vAlign w:val="center"/>
          </w:tcPr>
          <w:p w:rsidR="00863EE2" w:rsidRPr="0031512B" w:rsidRDefault="008B0090"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Pontón habitacional y sala de control </w:t>
            </w:r>
          </w:p>
        </w:tc>
      </w:tr>
      <w:tr w:rsidR="00863EE2" w:rsidRPr="0031512B" w:rsidTr="0003523C">
        <w:trPr>
          <w:trHeight w:val="64"/>
          <w:jc w:val="center"/>
        </w:trPr>
        <w:tc>
          <w:tcPr>
            <w:tcW w:w="924" w:type="pct"/>
            <w:noWrap/>
            <w:vAlign w:val="center"/>
          </w:tcPr>
          <w:p w:rsidR="00863EE2" w:rsidRPr="0031512B" w:rsidRDefault="008B009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vAlign w:val="center"/>
          </w:tcPr>
          <w:p w:rsidR="00863EE2" w:rsidRPr="0031512B" w:rsidRDefault="008B0090"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Sitio de almacenamiento de residuos peligrosos</w:t>
            </w:r>
          </w:p>
        </w:tc>
      </w:tr>
      <w:tr w:rsidR="00863EE2" w:rsidRPr="0031512B" w:rsidTr="0003523C">
        <w:trPr>
          <w:trHeight w:val="81"/>
          <w:jc w:val="center"/>
        </w:trPr>
        <w:tc>
          <w:tcPr>
            <w:tcW w:w="924" w:type="pct"/>
            <w:noWrap/>
            <w:vAlign w:val="center"/>
          </w:tcPr>
          <w:p w:rsidR="00863EE2" w:rsidRPr="0031512B" w:rsidRDefault="008B009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vAlign w:val="center"/>
          </w:tcPr>
          <w:p w:rsidR="00863EE2" w:rsidRPr="0031512B" w:rsidRDefault="008B0090"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Borde costero adyacente al Centro</w:t>
            </w:r>
          </w:p>
        </w:tc>
      </w:tr>
      <w:tr w:rsidR="008B0090" w:rsidRPr="0031512B" w:rsidTr="0003523C">
        <w:trPr>
          <w:trHeight w:val="81"/>
          <w:jc w:val="center"/>
        </w:trPr>
        <w:tc>
          <w:tcPr>
            <w:tcW w:w="924" w:type="pct"/>
            <w:noWrap/>
            <w:vAlign w:val="center"/>
          </w:tcPr>
          <w:p w:rsidR="008B0090" w:rsidRPr="008B0090" w:rsidRDefault="008B0090" w:rsidP="0007552A">
            <w:pPr>
              <w:spacing w:after="0" w:line="240" w:lineRule="auto"/>
              <w:jc w:val="center"/>
              <w:rPr>
                <w:rFonts w:ascii="Calibri" w:eastAsia="Times New Roman" w:hAnsi="Calibri" w:cs="Calibri"/>
                <w:sz w:val="20"/>
                <w:szCs w:val="20"/>
                <w:lang w:eastAsia="es-CL"/>
              </w:rPr>
            </w:pPr>
            <w:r>
              <w:rPr>
                <w:rFonts w:ascii="Calibri" w:eastAsia="Times New Roman" w:hAnsi="Calibri" w:cs="Calibri"/>
                <w:sz w:val="20"/>
                <w:szCs w:val="20"/>
                <w:lang w:eastAsia="es-CL"/>
              </w:rPr>
              <w:t>5</w:t>
            </w:r>
          </w:p>
        </w:tc>
        <w:tc>
          <w:tcPr>
            <w:tcW w:w="4076" w:type="pct"/>
            <w:vAlign w:val="center"/>
          </w:tcPr>
          <w:p w:rsidR="008B0090" w:rsidRDefault="008B0090"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Plataforma de incinerador</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C3072A">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D42470" w:rsidRDefault="00D42470" w:rsidP="00F03CD4">
      <w:pPr>
        <w:pStyle w:val="Ttulo2"/>
      </w:pPr>
      <w:bookmarkStart w:id="110" w:name="_Toc449085417"/>
      <w:bookmarkStart w:id="111" w:name="_Toc499201930"/>
      <w:bookmarkEnd w:id="103"/>
      <w:bookmarkEnd w:id="104"/>
      <w:bookmarkEnd w:id="105"/>
      <w:bookmarkEnd w:id="106"/>
      <w:bookmarkEnd w:id="107"/>
      <w:r w:rsidRPr="00D42470">
        <w:t>Revisión Documental</w:t>
      </w:r>
      <w:bookmarkEnd w:id="110"/>
      <w:bookmarkEnd w:id="111"/>
    </w:p>
    <w:p w:rsidR="00F03CD4" w:rsidRPr="00F03CD4" w:rsidRDefault="00F03CD4" w:rsidP="00F03CD4"/>
    <w:p w:rsidR="00D42470" w:rsidRPr="005F273C" w:rsidRDefault="00D42470" w:rsidP="00F03CD4">
      <w:pPr>
        <w:pStyle w:val="Ttulo3"/>
        <w:rPr>
          <w:rFonts w:eastAsia="Calibr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499201931"/>
      <w:r w:rsidRPr="005F273C">
        <w:rPr>
          <w:rFonts w:eastAsia="Calibri"/>
        </w:rPr>
        <w:t>Documentos Revisados</w:t>
      </w:r>
      <w:bookmarkEnd w:id="112"/>
      <w:bookmarkEnd w:id="113"/>
      <w:bookmarkEnd w:id="114"/>
      <w:bookmarkEnd w:id="115"/>
      <w:bookmarkEnd w:id="116"/>
      <w:bookmarkEnd w:id="117"/>
      <w:bookmarkEnd w:id="118"/>
    </w:p>
    <w:p w:rsidR="00F67953" w:rsidRPr="00D42470" w:rsidRDefault="00F67953" w:rsidP="00F67953">
      <w:pPr>
        <w:spacing w:after="0" w:line="240" w:lineRule="auto"/>
        <w:contextualSpacing/>
        <w:jc w:val="both"/>
        <w:outlineLvl w:val="1"/>
        <w:rPr>
          <w:rFonts w:ascii="Calibri" w:eastAsia="Calibri" w:hAnsi="Calibri" w:cs="Calibri"/>
          <w:b/>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
        <w:gridCol w:w="5122"/>
        <w:gridCol w:w="1647"/>
        <w:gridCol w:w="2553"/>
      </w:tblGrid>
      <w:tr w:rsidR="00176A05" w:rsidRPr="00D42470" w:rsidTr="000D39DD">
        <w:trPr>
          <w:trHeight w:val="1221"/>
        </w:trPr>
        <w:tc>
          <w:tcPr>
            <w:tcW w:w="206" w:type="pct"/>
            <w:shd w:val="clear" w:color="auto" w:fill="D9D9D9"/>
            <w:vAlign w:val="center"/>
          </w:tcPr>
          <w:p w:rsidR="00176A05" w:rsidRPr="00D42470" w:rsidRDefault="00176A05" w:rsidP="00D42470">
            <w:pPr>
              <w:spacing w:after="0" w:line="240" w:lineRule="auto"/>
              <w:jc w:val="center"/>
              <w:rPr>
                <w:rFonts w:ascii="Calibri" w:eastAsia="Calibri" w:hAnsi="Calibri" w:cs="Times New Roman"/>
                <w:b/>
                <w:bCs/>
                <w:sz w:val="20"/>
                <w:szCs w:val="20"/>
                <w:lang w:val="es-ES" w:eastAsia="es-ES"/>
              </w:rPr>
            </w:pPr>
            <w:bookmarkStart w:id="119" w:name="_Hlk483835411"/>
            <w:r w:rsidRPr="00D42470">
              <w:rPr>
                <w:rFonts w:ascii="Calibri" w:eastAsia="Calibri" w:hAnsi="Calibri" w:cs="Times New Roman"/>
                <w:b/>
                <w:bCs/>
                <w:sz w:val="20"/>
                <w:szCs w:val="20"/>
                <w:lang w:val="es-ES" w:eastAsia="es-ES"/>
              </w:rPr>
              <w:t>ID</w:t>
            </w:r>
          </w:p>
        </w:tc>
        <w:tc>
          <w:tcPr>
            <w:tcW w:w="2634" w:type="pct"/>
            <w:shd w:val="clear" w:color="auto" w:fill="D9D9D9"/>
            <w:tcMar>
              <w:top w:w="0" w:type="dxa"/>
              <w:left w:w="108" w:type="dxa"/>
              <w:bottom w:w="0" w:type="dxa"/>
              <w:right w:w="108" w:type="dxa"/>
            </w:tcMar>
            <w:vAlign w:val="center"/>
          </w:tcPr>
          <w:p w:rsidR="00176A05" w:rsidRPr="00D42470" w:rsidRDefault="00176A05"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847" w:type="pct"/>
            <w:shd w:val="clear" w:color="auto" w:fill="D9D9D9"/>
            <w:vAlign w:val="center"/>
          </w:tcPr>
          <w:p w:rsidR="00176A05" w:rsidRPr="00D42470" w:rsidRDefault="00176A05" w:rsidP="00801D4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Fuente </w:t>
            </w:r>
          </w:p>
        </w:tc>
        <w:tc>
          <w:tcPr>
            <w:tcW w:w="1313" w:type="pct"/>
            <w:shd w:val="clear" w:color="auto" w:fill="D9D9D9"/>
            <w:vAlign w:val="center"/>
          </w:tcPr>
          <w:p w:rsidR="00176A05" w:rsidRPr="00D42470" w:rsidRDefault="00176A05"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176A05" w:rsidRPr="00D42470" w:rsidTr="000D39DD">
        <w:trPr>
          <w:trHeight w:val="40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634" w:type="pct"/>
            <w:tcMar>
              <w:top w:w="0" w:type="dxa"/>
              <w:left w:w="108" w:type="dxa"/>
              <w:bottom w:w="0" w:type="dxa"/>
              <w:right w:w="108"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 xml:space="preserve">Documento que acredite obtención del Permiso Ambiental Sectorial (PAS) del Art. 74 del D.S. </w:t>
            </w:r>
            <w:r>
              <w:rPr>
                <w:rFonts w:ascii="Calibri" w:eastAsia="Calibri" w:hAnsi="Calibri" w:cs="Times New Roman"/>
                <w:sz w:val="20"/>
                <w:szCs w:val="20"/>
                <w:lang w:val="es-ES"/>
              </w:rPr>
              <w:t xml:space="preserve"> 9</w:t>
            </w:r>
            <w:r w:rsidRPr="00801D45">
              <w:rPr>
                <w:rFonts w:ascii="Calibri" w:eastAsia="Calibri" w:hAnsi="Calibri" w:cs="Times New Roman"/>
                <w:sz w:val="20"/>
                <w:szCs w:val="20"/>
                <w:lang w:val="es-ES"/>
              </w:rPr>
              <w:t>5/2001 (Resolución de</w:t>
            </w:r>
            <w:r>
              <w:rPr>
                <w:rFonts w:ascii="Calibri" w:eastAsia="Calibri" w:hAnsi="Calibri" w:cs="Times New Roman"/>
                <w:sz w:val="20"/>
                <w:szCs w:val="20"/>
                <w:lang w:val="es-ES"/>
              </w:rPr>
              <w:t xml:space="preserve"> </w:t>
            </w:r>
            <w:r w:rsidRPr="00801D45">
              <w:rPr>
                <w:rFonts w:ascii="Calibri" w:eastAsia="Calibri" w:hAnsi="Calibri" w:cs="Times New Roman"/>
                <w:sz w:val="20"/>
                <w:szCs w:val="20"/>
                <w:lang w:val="es-ES"/>
              </w:rPr>
              <w:t>Subpesca que aprobó la modificación del proyecto técnico).</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61"/>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634" w:type="pct"/>
            <w:tcMar>
              <w:top w:w="0" w:type="dxa"/>
              <w:left w:w="108" w:type="dxa"/>
              <w:bottom w:w="0" w:type="dxa"/>
              <w:right w:w="108"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Documento que acredite obtención del Permiso Ambiental Sectorial (PAS) del Art. 68 del D.S. 95/2001 (Resolución de la</w:t>
            </w:r>
            <w:r>
              <w:rPr>
                <w:rFonts w:ascii="Calibri" w:eastAsia="Calibri" w:hAnsi="Calibri" w:cs="Times New Roman"/>
                <w:sz w:val="20"/>
                <w:szCs w:val="20"/>
                <w:lang w:val="es-ES"/>
              </w:rPr>
              <w:t xml:space="preserve"> </w:t>
            </w:r>
            <w:r w:rsidRPr="00801D45">
              <w:rPr>
                <w:rFonts w:ascii="Calibri" w:eastAsia="Calibri" w:hAnsi="Calibri" w:cs="Times New Roman"/>
                <w:sz w:val="20"/>
                <w:szCs w:val="20"/>
                <w:lang w:val="es-ES"/>
              </w:rPr>
              <w:t>Autoridad Marítima que otorga el citado permiso).</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 xml:space="preserve">Registros de "despacho" y "recepción en destino" de residuos sólidos domiciliarios (últimos 3 </w:t>
            </w:r>
            <w:r>
              <w:rPr>
                <w:rFonts w:ascii="Calibri" w:eastAsia="Calibri" w:hAnsi="Calibri" w:cs="Times New Roman"/>
                <w:sz w:val="20"/>
                <w:szCs w:val="20"/>
                <w:lang w:val="es-ES"/>
              </w:rPr>
              <w:t>m</w:t>
            </w:r>
            <w:r w:rsidRPr="00801D45">
              <w:rPr>
                <w:rFonts w:ascii="Calibri" w:eastAsia="Calibri" w:hAnsi="Calibri" w:cs="Times New Roman"/>
                <w:sz w:val="20"/>
                <w:szCs w:val="20"/>
                <w:lang w:val="es-ES"/>
              </w:rPr>
              <w:t>eses).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Registros de "despacho" y "recepción en destino" de las cenizas generadas de la operación del incinerador (últimos 3 meses).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713824">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634" w:type="pct"/>
            <w:tcMar>
              <w:top w:w="0" w:type="dxa"/>
              <w:left w:w="70" w:type="dxa"/>
              <w:bottom w:w="0" w:type="dxa"/>
              <w:right w:w="70" w:type="dxa"/>
            </w:tcMar>
            <w:vAlign w:val="center"/>
          </w:tcPr>
          <w:p w:rsidR="00176A05" w:rsidRPr="00D42470" w:rsidRDefault="00176A05" w:rsidP="009B26E1">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Registros de "despacho" y "recepción en destino" de los residuos peligrosos generados en el centro durante el actual ciclo</w:t>
            </w:r>
            <w:r>
              <w:rPr>
                <w:rFonts w:ascii="Calibri" w:eastAsia="Calibri" w:hAnsi="Calibri" w:cs="Times New Roman"/>
                <w:sz w:val="20"/>
                <w:szCs w:val="20"/>
                <w:lang w:val="es-ES"/>
              </w:rPr>
              <w:t xml:space="preserve"> </w:t>
            </w:r>
            <w:r w:rsidRPr="00801D45">
              <w:rPr>
                <w:rFonts w:ascii="Calibri" w:eastAsia="Calibri" w:hAnsi="Calibri" w:cs="Times New Roman"/>
                <w:sz w:val="20"/>
                <w:szCs w:val="20"/>
                <w:lang w:val="es-ES"/>
              </w:rPr>
              <w:t>productivo.</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634" w:type="pct"/>
            <w:tcMar>
              <w:top w:w="0" w:type="dxa"/>
              <w:left w:w="70" w:type="dxa"/>
              <w:bottom w:w="0" w:type="dxa"/>
              <w:right w:w="70" w:type="dxa"/>
            </w:tcMar>
            <w:vAlign w:val="center"/>
          </w:tcPr>
          <w:p w:rsidR="00176A05" w:rsidRPr="00D42470" w:rsidRDefault="00176A05" w:rsidP="009B26E1">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Registros de "despacho" y "recepción en destino" de la mortalidad enviada a ensilaje desde el centro a las instalaciones de</w:t>
            </w:r>
            <w:r>
              <w:rPr>
                <w:rFonts w:ascii="Calibri" w:eastAsia="Calibri" w:hAnsi="Calibri" w:cs="Times New Roman"/>
                <w:sz w:val="20"/>
                <w:szCs w:val="20"/>
                <w:lang w:val="es-ES"/>
              </w:rPr>
              <w:t xml:space="preserve"> </w:t>
            </w:r>
            <w:r w:rsidRPr="00801D45">
              <w:rPr>
                <w:rFonts w:ascii="Calibri" w:eastAsia="Calibri" w:hAnsi="Calibri" w:cs="Times New Roman"/>
                <w:sz w:val="20"/>
                <w:szCs w:val="20"/>
                <w:lang w:val="es-ES"/>
              </w:rPr>
              <w:t>Pesquera Edén (últimos 3 meses).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Copia de bitácora de control diario de mortalidad sometida a incineración (últimos 3 meses).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Registros de mortalidad diaria extraída desde las balsas jaulas del centro (últimos 3 meses).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Autorizaciones ambientales vigentes de empresas que efectúan el lavado y/o impregnación de redes del centro.</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634" w:type="pct"/>
            <w:tcMar>
              <w:top w:w="0" w:type="dxa"/>
              <w:left w:w="70" w:type="dxa"/>
              <w:bottom w:w="0" w:type="dxa"/>
              <w:right w:w="70" w:type="dxa"/>
            </w:tcMar>
            <w:vAlign w:val="center"/>
          </w:tcPr>
          <w:p w:rsidR="00176A05" w:rsidRPr="00D42470" w:rsidRDefault="00176A05" w:rsidP="009B26E1">
            <w:pPr>
              <w:spacing w:after="0" w:line="240" w:lineRule="auto"/>
              <w:rPr>
                <w:rFonts w:ascii="Calibri" w:eastAsia="Calibri" w:hAnsi="Calibri" w:cs="Times New Roman"/>
                <w:sz w:val="20"/>
                <w:szCs w:val="20"/>
                <w:lang w:val="es-ES"/>
              </w:rPr>
            </w:pPr>
            <w:r w:rsidRPr="00801D45">
              <w:rPr>
                <w:rFonts w:ascii="Calibri" w:eastAsia="Calibri" w:hAnsi="Calibri" w:cs="Times New Roman"/>
                <w:sz w:val="20"/>
                <w:szCs w:val="20"/>
                <w:lang w:val="es-ES"/>
              </w:rPr>
              <w:t>Registros que acrediten el lugar donde se efectuó la limpieza e impregnación de las redes "presentes en el centro de cultivo al</w:t>
            </w:r>
            <w:r>
              <w:rPr>
                <w:rFonts w:ascii="Calibri" w:eastAsia="Calibri" w:hAnsi="Calibri" w:cs="Times New Roman"/>
                <w:sz w:val="20"/>
                <w:szCs w:val="20"/>
                <w:lang w:val="es-ES"/>
              </w:rPr>
              <w:t xml:space="preserve"> </w:t>
            </w:r>
            <w:r w:rsidRPr="00801D45">
              <w:rPr>
                <w:rFonts w:ascii="Calibri" w:eastAsia="Calibri" w:hAnsi="Calibri" w:cs="Times New Roman"/>
                <w:sz w:val="20"/>
                <w:szCs w:val="20"/>
                <w:lang w:val="es-ES"/>
              </w:rPr>
              <w:t>momento de la inspección", con sus respectivos códigos.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Informar fecha de inicio de siembra del actual ciclo productivo.</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2634" w:type="pct"/>
            <w:tcMar>
              <w:top w:w="0" w:type="dxa"/>
              <w:left w:w="70" w:type="dxa"/>
              <w:bottom w:w="0" w:type="dxa"/>
              <w:right w:w="70" w:type="dxa"/>
            </w:tcMar>
            <w:vAlign w:val="center"/>
          </w:tcPr>
          <w:p w:rsidR="00176A05" w:rsidRPr="00D42470" w:rsidRDefault="00176A05" w:rsidP="00D36964">
            <w:pPr>
              <w:autoSpaceDE w:val="0"/>
              <w:autoSpaceDN w:val="0"/>
              <w:adjustRightInd w:val="0"/>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Registros de "despacho" y "recepción en destino" de los lodos biológicos generados por la PTAS del centro (últimos 2 despachos).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2634" w:type="pct"/>
            <w:tcMar>
              <w:top w:w="0" w:type="dxa"/>
              <w:left w:w="70" w:type="dxa"/>
              <w:bottom w:w="0" w:type="dxa"/>
              <w:right w:w="70" w:type="dxa"/>
            </w:tcMar>
            <w:vAlign w:val="center"/>
          </w:tcPr>
          <w:p w:rsidR="00176A05" w:rsidRPr="00D42470" w:rsidRDefault="00176A05" w:rsidP="00D36964">
            <w:pPr>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Registro mensual de biomasa (Ton) existente en cada una de las balsas jaulas del centro de cultivo, correspondiente a los</w:t>
            </w:r>
            <w:r>
              <w:rPr>
                <w:rFonts w:ascii="Calibri" w:eastAsia="Calibri" w:hAnsi="Calibri" w:cs="Times New Roman"/>
                <w:sz w:val="20"/>
                <w:szCs w:val="20"/>
                <w:lang w:val="es-ES"/>
              </w:rPr>
              <w:t xml:space="preserve"> </w:t>
            </w:r>
            <w:r w:rsidRPr="00D36964">
              <w:rPr>
                <w:rFonts w:ascii="Calibri" w:eastAsia="Calibri" w:hAnsi="Calibri" w:cs="Times New Roman"/>
                <w:sz w:val="20"/>
                <w:szCs w:val="20"/>
                <w:lang w:val="es-ES"/>
              </w:rPr>
              <w:t>últimos 2 ciclos de producción.</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2634" w:type="pct"/>
            <w:tcMar>
              <w:top w:w="0" w:type="dxa"/>
              <w:left w:w="70" w:type="dxa"/>
              <w:bottom w:w="0" w:type="dxa"/>
              <w:right w:w="70" w:type="dxa"/>
            </w:tcMar>
            <w:vAlign w:val="center"/>
          </w:tcPr>
          <w:p w:rsidR="00176A05" w:rsidRPr="00D42470" w:rsidRDefault="00176A05" w:rsidP="00D36964">
            <w:pPr>
              <w:autoSpaceDE w:val="0"/>
              <w:autoSpaceDN w:val="0"/>
              <w:adjustRightInd w:val="0"/>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Registro mensual de kilogramos de alimento suministrado a cada una de las balsas jaulas del centro de cultivo,</w:t>
            </w:r>
            <w:r>
              <w:rPr>
                <w:rFonts w:ascii="Calibri" w:eastAsia="Calibri" w:hAnsi="Calibri" w:cs="Times New Roman"/>
                <w:sz w:val="20"/>
                <w:szCs w:val="20"/>
                <w:lang w:val="es-ES"/>
              </w:rPr>
              <w:t xml:space="preserve"> </w:t>
            </w:r>
            <w:r w:rsidRPr="00D36964">
              <w:rPr>
                <w:rFonts w:ascii="Calibri" w:eastAsia="Calibri" w:hAnsi="Calibri" w:cs="Times New Roman"/>
                <w:sz w:val="20"/>
                <w:szCs w:val="20"/>
                <w:lang w:val="es-ES"/>
              </w:rPr>
              <w:t>correspondiente a los últimos 2 ciclos de producción.</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2634" w:type="pct"/>
            <w:tcMar>
              <w:top w:w="0" w:type="dxa"/>
              <w:left w:w="70" w:type="dxa"/>
              <w:bottom w:w="0" w:type="dxa"/>
              <w:right w:w="70" w:type="dxa"/>
            </w:tcMar>
            <w:vAlign w:val="center"/>
          </w:tcPr>
          <w:p w:rsidR="00176A05" w:rsidRPr="00D42470" w:rsidRDefault="00176A05" w:rsidP="00D36964">
            <w:pPr>
              <w:autoSpaceDE w:val="0"/>
              <w:autoSpaceDN w:val="0"/>
              <w:adjustRightInd w:val="0"/>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 xml:space="preserve">Último informe técnico anual (año 2015), relativo a los resultados de mediciones realizadas a las emisiones atmosféricas del incinerador del centro, conforme al Artículo 13 del D.S. MMA N°29/2013, adjuntando adicionalmente (en caso de haber sido </w:t>
            </w:r>
            <w:r>
              <w:rPr>
                <w:rFonts w:ascii="Calibri" w:eastAsia="Calibri" w:hAnsi="Calibri" w:cs="Times New Roman"/>
                <w:sz w:val="20"/>
                <w:szCs w:val="20"/>
                <w:lang w:val="es-ES"/>
              </w:rPr>
              <w:t>e</w:t>
            </w:r>
            <w:r w:rsidRPr="00D36964">
              <w:rPr>
                <w:rFonts w:ascii="Calibri" w:eastAsia="Calibri" w:hAnsi="Calibri" w:cs="Times New Roman"/>
                <w:sz w:val="20"/>
                <w:szCs w:val="20"/>
                <w:lang w:val="es-ES"/>
              </w:rPr>
              <w:t xml:space="preserve">fectuado), copia de comprobante de </w:t>
            </w:r>
            <w:r>
              <w:rPr>
                <w:rFonts w:ascii="Calibri" w:eastAsia="Calibri" w:hAnsi="Calibri" w:cs="Times New Roman"/>
                <w:sz w:val="20"/>
                <w:szCs w:val="20"/>
                <w:lang w:val="es-ES"/>
              </w:rPr>
              <w:t>d</w:t>
            </w:r>
            <w:r w:rsidRPr="00D36964">
              <w:rPr>
                <w:rFonts w:ascii="Calibri" w:eastAsia="Calibri" w:hAnsi="Calibri" w:cs="Times New Roman"/>
                <w:sz w:val="20"/>
                <w:szCs w:val="20"/>
                <w:lang w:val="es-ES"/>
              </w:rPr>
              <w:t>espacho/entrega de dicho documento en la Seremi de Salud Magallanes y/o Sistema Ventanilla Única del RETC (Módulo Sistema de Cumplimiento de Normas Atmosféricas).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2634" w:type="pct"/>
            <w:tcMar>
              <w:top w:w="0" w:type="dxa"/>
              <w:left w:w="70" w:type="dxa"/>
              <w:bottom w:w="0" w:type="dxa"/>
              <w:right w:w="70" w:type="dxa"/>
            </w:tcMar>
            <w:vAlign w:val="center"/>
          </w:tcPr>
          <w:p w:rsidR="00176A05" w:rsidRPr="00D42470" w:rsidRDefault="00176A05" w:rsidP="00801D45">
            <w:pPr>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Registro de despacho de retiro de lodo de fosa séptica último año</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Pr="00D42470"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2634" w:type="pct"/>
            <w:tcMar>
              <w:top w:w="0" w:type="dxa"/>
              <w:left w:w="70" w:type="dxa"/>
              <w:bottom w:w="0" w:type="dxa"/>
              <w:right w:w="70" w:type="dxa"/>
            </w:tcMar>
            <w:vAlign w:val="center"/>
          </w:tcPr>
          <w:p w:rsidR="00176A05" w:rsidRPr="00D42470" w:rsidRDefault="00176A05" w:rsidP="00D36964">
            <w:pPr>
              <w:spacing w:after="0" w:line="240" w:lineRule="auto"/>
              <w:rPr>
                <w:rFonts w:ascii="Calibri" w:eastAsia="Calibri" w:hAnsi="Calibri" w:cs="Times New Roman"/>
                <w:sz w:val="20"/>
                <w:szCs w:val="20"/>
                <w:lang w:val="es-ES"/>
              </w:rPr>
            </w:pPr>
            <w:r w:rsidRPr="00D36964">
              <w:rPr>
                <w:rFonts w:ascii="Calibri" w:eastAsia="Calibri" w:hAnsi="Calibri" w:cs="Times New Roman"/>
                <w:sz w:val="20"/>
                <w:szCs w:val="20"/>
                <w:lang w:val="es-ES"/>
              </w:rPr>
              <w:t>En caso de realizarse extracción de agua dulce desde cursos de agua superficiales cercanos al borde costero adyacente al</w:t>
            </w:r>
            <w:r>
              <w:rPr>
                <w:rFonts w:ascii="Calibri" w:eastAsia="Calibri" w:hAnsi="Calibri" w:cs="Times New Roman"/>
                <w:sz w:val="20"/>
                <w:szCs w:val="20"/>
                <w:lang w:val="es-ES"/>
              </w:rPr>
              <w:t xml:space="preserve"> </w:t>
            </w:r>
            <w:r w:rsidRPr="00D36964">
              <w:rPr>
                <w:rFonts w:ascii="Calibri" w:eastAsia="Calibri" w:hAnsi="Calibri" w:cs="Times New Roman"/>
                <w:sz w:val="20"/>
                <w:szCs w:val="20"/>
                <w:lang w:val="es-ES"/>
              </w:rPr>
              <w:t>centro: Copia de Resoluciones que otorgan los Derechos de Aprovechamiento de agua correspondientes.</w:t>
            </w:r>
          </w:p>
        </w:tc>
        <w:tc>
          <w:tcPr>
            <w:tcW w:w="847" w:type="pct"/>
            <w:vAlign w:val="center"/>
          </w:tcPr>
          <w:p w:rsidR="00176A05" w:rsidRPr="00D42470" w:rsidRDefault="00176A05" w:rsidP="00D42470">
            <w:pPr>
              <w:spacing w:after="0" w:line="240" w:lineRule="auto"/>
              <w:jc w:val="center"/>
              <w:rPr>
                <w:rFonts w:ascii="Calibri" w:eastAsia="Calibri" w:hAnsi="Calibri" w:cs="Times New Roman"/>
                <w:sz w:val="20"/>
                <w:szCs w:val="20"/>
                <w:lang w:val="es-ES"/>
              </w:rPr>
            </w:pPr>
            <w:r w:rsidRPr="00801D45">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D42470" w:rsidRDefault="00176A05" w:rsidP="00D42470">
            <w:pPr>
              <w:spacing w:after="0" w:line="240" w:lineRule="auto"/>
              <w:ind w:left="149"/>
              <w:jc w:val="center"/>
              <w:rPr>
                <w:rFonts w:ascii="Calibri" w:eastAsia="Calibri" w:hAnsi="Calibri" w:cs="Times New Roman"/>
                <w:sz w:val="20"/>
                <w:szCs w:val="20"/>
                <w:lang w:val="es-ES" w:eastAsia="es-ES"/>
              </w:rPr>
            </w:pPr>
            <w:r w:rsidRPr="00056E03">
              <w:rPr>
                <w:rFonts w:ascii="Calibri" w:eastAsia="Calibri" w:hAnsi="Calibri" w:cs="Times New Roman"/>
                <w:bCs/>
                <w:color w:val="000000" w:themeColor="text1"/>
                <w:sz w:val="20"/>
                <w:szCs w:val="20"/>
                <w:lang w:val="es-ES" w:eastAsia="es-ES"/>
              </w:rPr>
              <w:t>Documento entregado en plazo estipulado en acta</w:t>
            </w:r>
          </w:p>
        </w:tc>
      </w:tr>
      <w:tr w:rsidR="00176A05" w:rsidRPr="00D42470" w:rsidTr="000D39DD">
        <w:trPr>
          <w:trHeight w:val="379"/>
        </w:trPr>
        <w:tc>
          <w:tcPr>
            <w:tcW w:w="206" w:type="pct"/>
          </w:tcPr>
          <w:p w:rsidR="00176A05"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2634" w:type="pct"/>
            <w:tcMar>
              <w:top w:w="0" w:type="dxa"/>
              <w:left w:w="70" w:type="dxa"/>
              <w:bottom w:w="0" w:type="dxa"/>
              <w:right w:w="70" w:type="dxa"/>
            </w:tcMar>
            <w:vAlign w:val="center"/>
          </w:tcPr>
          <w:p w:rsidR="00176A05" w:rsidRPr="00D36964" w:rsidRDefault="00176A05" w:rsidP="00D36964">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 a través de Res. Exenta N°867 de fecha 07 de agosto de 2017, respecto a instalaciones existentes en el borde costero de la Unidad Fiscalizable.</w:t>
            </w:r>
          </w:p>
        </w:tc>
        <w:tc>
          <w:tcPr>
            <w:tcW w:w="847" w:type="pct"/>
            <w:vAlign w:val="center"/>
          </w:tcPr>
          <w:p w:rsidR="00176A05" w:rsidRPr="00801D45" w:rsidRDefault="00176A05" w:rsidP="00D42470">
            <w:pPr>
              <w:spacing w:after="0" w:line="240" w:lineRule="auto"/>
              <w:jc w:val="center"/>
              <w:rPr>
                <w:rFonts w:ascii="Calibri" w:eastAsia="Calibri" w:hAnsi="Calibri" w:cs="Times New Roman"/>
                <w:bCs/>
                <w:color w:val="000000" w:themeColor="text1"/>
                <w:sz w:val="20"/>
                <w:szCs w:val="20"/>
                <w:lang w:val="es-ES" w:eastAsia="es-ES"/>
              </w:rPr>
            </w:pPr>
            <w:r>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Pr="00056E03" w:rsidRDefault="00176A05" w:rsidP="00D42470">
            <w:pPr>
              <w:spacing w:after="0" w:line="240" w:lineRule="auto"/>
              <w:ind w:left="149"/>
              <w:jc w:val="center"/>
              <w:rPr>
                <w:rFonts w:ascii="Calibri" w:eastAsia="Calibri" w:hAnsi="Calibri" w:cs="Times New Roman"/>
                <w:bCs/>
                <w:color w:val="000000" w:themeColor="text1"/>
                <w:sz w:val="20"/>
                <w:szCs w:val="20"/>
                <w:lang w:val="es-ES" w:eastAsia="es-ES"/>
              </w:rPr>
            </w:pPr>
            <w:r>
              <w:rPr>
                <w:rFonts w:ascii="Calibri" w:eastAsia="Calibri" w:hAnsi="Calibri" w:cs="Times New Roman"/>
                <w:bCs/>
                <w:color w:val="000000" w:themeColor="text1"/>
                <w:sz w:val="20"/>
                <w:szCs w:val="20"/>
                <w:lang w:val="es-ES" w:eastAsia="es-ES"/>
              </w:rPr>
              <w:t>Responde requerimiento de información con fecha 08 de septiembre de 2017.</w:t>
            </w:r>
          </w:p>
        </w:tc>
      </w:tr>
      <w:tr w:rsidR="00176A05" w:rsidRPr="00D42470" w:rsidTr="000D39DD">
        <w:trPr>
          <w:trHeight w:val="379"/>
        </w:trPr>
        <w:tc>
          <w:tcPr>
            <w:tcW w:w="206" w:type="pct"/>
          </w:tcPr>
          <w:p w:rsidR="00176A05" w:rsidRDefault="00176A0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2634" w:type="pct"/>
            <w:tcMar>
              <w:top w:w="0" w:type="dxa"/>
              <w:left w:w="70" w:type="dxa"/>
              <w:bottom w:w="0" w:type="dxa"/>
              <w:right w:w="70" w:type="dxa"/>
            </w:tcMar>
            <w:vAlign w:val="center"/>
          </w:tcPr>
          <w:p w:rsidR="00176A05" w:rsidRDefault="00176A05" w:rsidP="00D36964">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Información complementaria entregada por el Titular con fecha 16 de noviembre de 2017.</w:t>
            </w:r>
          </w:p>
        </w:tc>
        <w:tc>
          <w:tcPr>
            <w:tcW w:w="847" w:type="pct"/>
            <w:vAlign w:val="center"/>
          </w:tcPr>
          <w:p w:rsidR="00176A05" w:rsidRDefault="00176A05" w:rsidP="00D42470">
            <w:pPr>
              <w:spacing w:after="0" w:line="240" w:lineRule="auto"/>
              <w:jc w:val="center"/>
              <w:rPr>
                <w:rFonts w:ascii="Calibri" w:eastAsia="Calibri" w:hAnsi="Calibri" w:cs="Times New Roman"/>
                <w:bCs/>
                <w:color w:val="000000" w:themeColor="text1"/>
                <w:sz w:val="20"/>
                <w:szCs w:val="20"/>
                <w:lang w:val="es-ES" w:eastAsia="es-ES"/>
              </w:rPr>
            </w:pPr>
            <w:r>
              <w:rPr>
                <w:rFonts w:ascii="Calibri" w:eastAsia="Calibri" w:hAnsi="Calibri" w:cs="Times New Roman"/>
                <w:bCs/>
                <w:color w:val="000000" w:themeColor="text1"/>
                <w:sz w:val="20"/>
                <w:szCs w:val="20"/>
                <w:lang w:val="es-ES" w:eastAsia="es-ES"/>
              </w:rPr>
              <w:t>Documentación solicitada al Titular</w:t>
            </w:r>
          </w:p>
        </w:tc>
        <w:tc>
          <w:tcPr>
            <w:tcW w:w="1313" w:type="pct"/>
          </w:tcPr>
          <w:p w:rsidR="00176A05" w:rsidRDefault="00176A05" w:rsidP="00D42470">
            <w:pPr>
              <w:spacing w:after="0" w:line="240" w:lineRule="auto"/>
              <w:ind w:left="149"/>
              <w:jc w:val="center"/>
              <w:rPr>
                <w:rFonts w:ascii="Calibri" w:eastAsia="Calibri" w:hAnsi="Calibri" w:cs="Times New Roman"/>
                <w:bCs/>
                <w:color w:val="000000" w:themeColor="text1"/>
                <w:sz w:val="20"/>
                <w:szCs w:val="20"/>
                <w:lang w:val="es-ES" w:eastAsia="es-ES"/>
              </w:rPr>
            </w:pPr>
            <w:r>
              <w:rPr>
                <w:rFonts w:ascii="Calibri" w:eastAsia="Calibri" w:hAnsi="Calibri" w:cs="Times New Roman"/>
                <w:bCs/>
                <w:color w:val="000000" w:themeColor="text1"/>
                <w:sz w:val="20"/>
                <w:szCs w:val="20"/>
                <w:lang w:val="es-ES" w:eastAsia="es-ES"/>
              </w:rPr>
              <w:t>Sin observaciones</w:t>
            </w:r>
          </w:p>
        </w:tc>
      </w:tr>
      <w:bookmarkEnd w:id="108"/>
      <w:bookmarkEnd w:id="109"/>
      <w:bookmarkEnd w:id="119"/>
    </w:tbl>
    <w:p w:rsidR="00D42470" w:rsidRDefault="00D42470"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pPr>
    </w:p>
    <w:p w:rsidR="00C3072A" w:rsidRDefault="00C3072A" w:rsidP="00D42470">
      <w:pPr>
        <w:rPr>
          <w:rFonts w:ascii="Calibri" w:eastAsia="Calibri" w:hAnsi="Calibri" w:cs="Calibri"/>
          <w:sz w:val="28"/>
          <w:szCs w:val="32"/>
        </w:rPr>
        <w:sectPr w:rsidR="00C3072A" w:rsidSect="00C3072A">
          <w:type w:val="nextColumn"/>
          <w:pgSz w:w="12240" w:h="15840" w:code="1"/>
          <w:pgMar w:top="1134" w:right="1134" w:bottom="1134" w:left="1134" w:header="709" w:footer="709" w:gutter="0"/>
          <w:cols w:space="708"/>
          <w:docGrid w:linePitch="360"/>
        </w:sectPr>
      </w:pPr>
    </w:p>
    <w:p w:rsidR="00D42470" w:rsidRPr="00D42470" w:rsidRDefault="00D42470" w:rsidP="005863D4">
      <w:pPr>
        <w:pStyle w:val="Ttulo1"/>
      </w:pPr>
      <w:bookmarkStart w:id="120" w:name="_Toc390777030"/>
      <w:bookmarkStart w:id="121" w:name="_Toc449085419"/>
      <w:bookmarkStart w:id="122" w:name="_Toc499201932"/>
      <w:r w:rsidRPr="00D42470">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rsidR="00D42470" w:rsidRPr="00CE557F" w:rsidRDefault="00D42470" w:rsidP="00D42470">
      <w:pPr>
        <w:spacing w:after="0" w:line="240" w:lineRule="auto"/>
        <w:ind w:left="576"/>
        <w:contextualSpacing/>
        <w:outlineLvl w:val="0"/>
        <w:rPr>
          <w:rFonts w:ascii="Calibri" w:eastAsia="Calibri" w:hAnsi="Calibri" w:cs="Calibri"/>
          <w:b/>
          <w:color w:val="000000" w:themeColor="text1"/>
          <w:sz w:val="24"/>
          <w:szCs w:val="20"/>
        </w:rPr>
      </w:pPr>
    </w:p>
    <w:p w:rsidR="00C54A9D" w:rsidRPr="00CE557F" w:rsidRDefault="00C54A9D" w:rsidP="00C54A9D">
      <w:pPr>
        <w:pStyle w:val="Ttulo2"/>
        <w:rPr>
          <w:color w:val="FF0000"/>
        </w:rPr>
      </w:pPr>
      <w:bookmarkStart w:id="131" w:name="_Toc499201933"/>
      <w:bookmarkEnd w:id="123"/>
      <w:bookmarkEnd w:id="124"/>
      <w:bookmarkEnd w:id="125"/>
      <w:bookmarkEnd w:id="126"/>
      <w:bookmarkEnd w:id="127"/>
      <w:bookmarkEnd w:id="128"/>
      <w:bookmarkEnd w:id="129"/>
      <w:bookmarkEnd w:id="130"/>
      <w:r w:rsidRPr="00CE557F">
        <w:rPr>
          <w:color w:val="000000" w:themeColor="text1"/>
        </w:rPr>
        <w:t>Localización de proyecto en área de concesión autorizada en la RCA.</w:t>
      </w:r>
      <w:bookmarkEnd w:id="131"/>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r w:rsidRPr="00D42470">
              <w:rPr>
                <w:rFonts w:eastAsia="Times New Roman"/>
                <w:b/>
                <w:bCs/>
                <w:color w:val="000000"/>
                <w:lang w:eastAsia="es-CL"/>
              </w:rPr>
              <w:t>Número de hecho constatado: 1</w:t>
            </w:r>
          </w:p>
        </w:tc>
        <w:tc>
          <w:tcPr>
            <w:tcW w:w="3611" w:type="pct"/>
          </w:tcPr>
          <w:p w:rsidR="00D42470" w:rsidRPr="00D42470" w:rsidRDefault="00D42470" w:rsidP="00D42470">
            <w:r w:rsidRPr="00601B36">
              <w:rPr>
                <w:rFonts w:eastAsia="Times New Roman"/>
                <w:b/>
                <w:bCs/>
                <w:color w:val="000000"/>
                <w:lang w:eastAsia="es-CL"/>
              </w:rPr>
              <w:t>Estación N°</w:t>
            </w:r>
            <w:r w:rsidRPr="00601B36">
              <w:rPr>
                <w:rFonts w:eastAsia="Times New Roman"/>
                <w:color w:val="000000"/>
                <w:lang w:eastAsia="es-CL"/>
              </w:rPr>
              <w:t>:</w:t>
            </w:r>
            <w:r w:rsidR="00601B36" w:rsidRPr="00601B36">
              <w:rPr>
                <w:rFonts w:eastAsia="Times New Roman"/>
                <w:color w:val="000000"/>
                <w:lang w:eastAsia="es-CL"/>
              </w:rPr>
              <w:t xml:space="preserve"> 1</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655DEE">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B1572B">
              <w:rPr>
                <w:rFonts w:eastAsia="Times New Roman"/>
                <w:bCs/>
                <w:color w:val="000000"/>
                <w:lang w:eastAsia="es-CL"/>
              </w:rPr>
              <w:t>ID1</w:t>
            </w:r>
            <w:r w:rsidR="00F27AF2">
              <w:rPr>
                <w:rFonts w:eastAsia="Times New Roman"/>
                <w:bCs/>
                <w:color w:val="000000"/>
                <w:lang w:eastAsia="es-CL"/>
              </w:rPr>
              <w:t>, 13</w:t>
            </w:r>
          </w:p>
        </w:tc>
      </w:tr>
      <w:tr w:rsidR="00F14D23" w:rsidRPr="00D42470" w:rsidTr="00F14D23">
        <w:trPr>
          <w:trHeight w:val="627"/>
        </w:trPr>
        <w:tc>
          <w:tcPr>
            <w:tcW w:w="5000" w:type="pct"/>
            <w:gridSpan w:val="2"/>
          </w:tcPr>
          <w:p w:rsidR="00F14D23" w:rsidRDefault="00F14D23" w:rsidP="00F14D23">
            <w:pPr>
              <w:rPr>
                <w:color w:val="FF0000"/>
              </w:rPr>
            </w:pPr>
            <w:r w:rsidRPr="00D42470">
              <w:rPr>
                <w:b/>
              </w:rPr>
              <w:t xml:space="preserve">Exigencia (s): </w:t>
            </w:r>
          </w:p>
          <w:p w:rsidR="00F515B1" w:rsidRDefault="00F515B1" w:rsidP="00F14D23">
            <w:pPr>
              <w:rPr>
                <w:color w:val="FF0000"/>
              </w:rPr>
            </w:pPr>
          </w:p>
          <w:p w:rsidR="004D3F36" w:rsidRDefault="004D3F36" w:rsidP="00251B19">
            <w:pPr>
              <w:jc w:val="both"/>
            </w:pPr>
            <w:r w:rsidRPr="00D64689">
              <w:rPr>
                <w:b/>
              </w:rPr>
              <w:t>RCA N°074/2010</w:t>
            </w:r>
            <w:r>
              <w:t xml:space="preserve">, Califica Ambientalmente Proyecto </w:t>
            </w:r>
            <w:r>
              <w:rPr>
                <w:i/>
              </w:rPr>
              <w:t>“Ampliación Biomasa Centro de Cultivo de Salmónidos Ladrillero, Península Morgan PERT N°210122016”.</w:t>
            </w:r>
            <w:r>
              <w:t xml:space="preserve"> Aprobada por la Comisión de Evaluación Ambiental de la Región de Magallanes y la Antártica Chilena.</w:t>
            </w:r>
          </w:p>
          <w:p w:rsidR="00D86BAA" w:rsidRDefault="00D86BAA" w:rsidP="00251B19">
            <w:pPr>
              <w:jc w:val="both"/>
            </w:pPr>
          </w:p>
          <w:p w:rsidR="002425BA" w:rsidRPr="00D86BAA" w:rsidRDefault="00D86BAA" w:rsidP="00251B19">
            <w:pPr>
              <w:jc w:val="both"/>
              <w:rPr>
                <w:b/>
              </w:rPr>
            </w:pPr>
            <w:r w:rsidRPr="00D86BAA">
              <w:rPr>
                <w:b/>
              </w:rPr>
              <w:t>Considerando 3.</w:t>
            </w:r>
          </w:p>
          <w:p w:rsidR="00D86BAA" w:rsidRDefault="00D86BAA" w:rsidP="00251B19">
            <w:pPr>
              <w:jc w:val="both"/>
            </w:pPr>
            <w:r>
              <w:t>Que, según los antecedentes señalados en la Declaración de Impacto Ambiental respectiva, el proyecto “AMPLIACIÓN BIOMASA CENTRO DE CULTIVO DE SALMONIDEOS LADRILLERO, PENINSULA MORGAN N° PERT: 210122016” corresponde a la ampliación de 180 toneladas a 4500 toneladas</w:t>
            </w:r>
            <w:r w:rsidR="00FE1355">
              <w:t xml:space="preserve"> […]</w:t>
            </w:r>
          </w:p>
          <w:p w:rsidR="00D86BAA" w:rsidRDefault="00D86BAA" w:rsidP="00251B19">
            <w:pPr>
              <w:jc w:val="both"/>
            </w:pPr>
          </w:p>
          <w:p w:rsidR="002425BA" w:rsidRDefault="004D3F36" w:rsidP="00251B19">
            <w:pPr>
              <w:jc w:val="both"/>
            </w:pPr>
            <w:r w:rsidRPr="005F273C">
              <w:rPr>
                <w:b/>
              </w:rPr>
              <w:t>Considerando 3.1</w:t>
            </w:r>
            <w:r>
              <w:t>. Ubicación</w:t>
            </w:r>
          </w:p>
          <w:p w:rsidR="004D3F36" w:rsidRDefault="004D3F36" w:rsidP="00251B19">
            <w:pPr>
              <w:jc w:val="both"/>
            </w:pPr>
            <w:r>
              <w:t>El proyecto se ubicará en la concesión de acuicultura de la provincia de Última Esperanza, comuna de Puerto Natales, bahía Ladrillero, al sureste de península Morgan. Las coordenadas geográficas, según la carta SHOA 10600, fue otorgada por Resolución (M) N° 1954 del 06/10/2009 y están dadas por:</w:t>
            </w:r>
          </w:p>
          <w:p w:rsidR="002425BA" w:rsidRDefault="002425BA" w:rsidP="002425BA"/>
          <w:tbl>
            <w:tblPr>
              <w:tblStyle w:val="Tablaconcuadrcula"/>
              <w:tblW w:w="0" w:type="auto"/>
              <w:jc w:val="center"/>
              <w:tblLook w:val="04A0" w:firstRow="1" w:lastRow="0" w:firstColumn="1" w:lastColumn="0" w:noHBand="0" w:noVBand="1"/>
            </w:tblPr>
            <w:tblGrid>
              <w:gridCol w:w="2005"/>
              <w:gridCol w:w="1842"/>
              <w:gridCol w:w="1843"/>
            </w:tblGrid>
            <w:tr w:rsidR="00865BC9" w:rsidTr="00FD4650">
              <w:trPr>
                <w:jc w:val="center"/>
              </w:trPr>
              <w:tc>
                <w:tcPr>
                  <w:tcW w:w="5690" w:type="dxa"/>
                  <w:gridSpan w:val="3"/>
                  <w:shd w:val="clear" w:color="auto" w:fill="auto"/>
                </w:tcPr>
                <w:p w:rsidR="00865BC9" w:rsidRPr="00FD4650" w:rsidRDefault="00865BC9" w:rsidP="00865BC9">
                  <w:pPr>
                    <w:jc w:val="center"/>
                    <w:rPr>
                      <w:b/>
                    </w:rPr>
                  </w:pPr>
                  <w:r w:rsidRPr="00FD4650">
                    <w:rPr>
                      <w:b/>
                    </w:rPr>
                    <w:t>Coordenadas Geográficas (Datum SAD-69)</w:t>
                  </w:r>
                </w:p>
              </w:tc>
            </w:tr>
            <w:tr w:rsidR="004D3F36" w:rsidTr="00FD4650">
              <w:trPr>
                <w:jc w:val="center"/>
              </w:trPr>
              <w:tc>
                <w:tcPr>
                  <w:tcW w:w="2005" w:type="dxa"/>
                  <w:shd w:val="clear" w:color="auto" w:fill="auto"/>
                </w:tcPr>
                <w:p w:rsidR="004D3F36" w:rsidRPr="00FD4650" w:rsidRDefault="00865BC9" w:rsidP="00C67336">
                  <w:pPr>
                    <w:rPr>
                      <w:b/>
                    </w:rPr>
                  </w:pPr>
                  <w:r w:rsidRPr="00FD4650">
                    <w:rPr>
                      <w:b/>
                    </w:rPr>
                    <w:t>Punto de referencia</w:t>
                  </w:r>
                </w:p>
              </w:tc>
              <w:tc>
                <w:tcPr>
                  <w:tcW w:w="1842" w:type="dxa"/>
                  <w:shd w:val="clear" w:color="auto" w:fill="auto"/>
                </w:tcPr>
                <w:p w:rsidR="004D3F36" w:rsidRPr="00FD4650" w:rsidRDefault="00865BC9" w:rsidP="00C67336">
                  <w:pPr>
                    <w:rPr>
                      <w:b/>
                    </w:rPr>
                  </w:pPr>
                  <w:r w:rsidRPr="00FD4650">
                    <w:rPr>
                      <w:b/>
                    </w:rPr>
                    <w:t>Latitud Sur</w:t>
                  </w:r>
                </w:p>
              </w:tc>
              <w:tc>
                <w:tcPr>
                  <w:tcW w:w="1843" w:type="dxa"/>
                  <w:shd w:val="clear" w:color="auto" w:fill="auto"/>
                </w:tcPr>
                <w:p w:rsidR="004D3F36" w:rsidRPr="00FD4650" w:rsidRDefault="00865BC9" w:rsidP="00C67336">
                  <w:pPr>
                    <w:rPr>
                      <w:b/>
                    </w:rPr>
                  </w:pPr>
                  <w:r w:rsidRPr="00FD4650">
                    <w:rPr>
                      <w:b/>
                    </w:rPr>
                    <w:t>Longitud Weste</w:t>
                  </w:r>
                </w:p>
              </w:tc>
            </w:tr>
            <w:tr w:rsidR="004D3F36" w:rsidTr="00E9099C">
              <w:trPr>
                <w:jc w:val="center"/>
              </w:trPr>
              <w:tc>
                <w:tcPr>
                  <w:tcW w:w="2005" w:type="dxa"/>
                </w:tcPr>
                <w:p w:rsidR="004D3F36" w:rsidRDefault="00865BC9" w:rsidP="00C67336">
                  <w:r>
                    <w:t>A</w:t>
                  </w:r>
                </w:p>
              </w:tc>
              <w:tc>
                <w:tcPr>
                  <w:tcW w:w="1842" w:type="dxa"/>
                </w:tcPr>
                <w:p w:rsidR="004D3F36" w:rsidRDefault="00865BC9" w:rsidP="00C67336">
                  <w:r>
                    <w:t>52°04’12,07”</w:t>
                  </w:r>
                </w:p>
              </w:tc>
              <w:tc>
                <w:tcPr>
                  <w:tcW w:w="1843" w:type="dxa"/>
                </w:tcPr>
                <w:p w:rsidR="004D3F36" w:rsidRDefault="00865BC9" w:rsidP="00C67336">
                  <w:r>
                    <w:t>72°55’44,15”</w:t>
                  </w:r>
                </w:p>
              </w:tc>
            </w:tr>
            <w:tr w:rsidR="004D3F36" w:rsidTr="00E9099C">
              <w:trPr>
                <w:jc w:val="center"/>
              </w:trPr>
              <w:tc>
                <w:tcPr>
                  <w:tcW w:w="2005" w:type="dxa"/>
                </w:tcPr>
                <w:p w:rsidR="004D3F36" w:rsidRDefault="00865BC9" w:rsidP="00C67336">
                  <w:r>
                    <w:t>B</w:t>
                  </w:r>
                </w:p>
              </w:tc>
              <w:tc>
                <w:tcPr>
                  <w:tcW w:w="1842" w:type="dxa"/>
                </w:tcPr>
                <w:p w:rsidR="004D3F36" w:rsidRDefault="00865BC9" w:rsidP="00C67336">
                  <w:r>
                    <w:t>52°04’11,86”</w:t>
                  </w:r>
                </w:p>
              </w:tc>
              <w:tc>
                <w:tcPr>
                  <w:tcW w:w="1843" w:type="dxa"/>
                </w:tcPr>
                <w:p w:rsidR="004D3F36" w:rsidRDefault="00865BC9" w:rsidP="00C67336">
                  <w:r>
                    <w:t>72°55’32,00”</w:t>
                  </w:r>
                </w:p>
              </w:tc>
            </w:tr>
            <w:tr w:rsidR="004D3F36" w:rsidTr="00E9099C">
              <w:trPr>
                <w:jc w:val="center"/>
              </w:trPr>
              <w:tc>
                <w:tcPr>
                  <w:tcW w:w="2005" w:type="dxa"/>
                </w:tcPr>
                <w:p w:rsidR="004D3F36" w:rsidRDefault="00865BC9" w:rsidP="00C67336">
                  <w:r>
                    <w:t>C</w:t>
                  </w:r>
                </w:p>
              </w:tc>
              <w:tc>
                <w:tcPr>
                  <w:tcW w:w="1842" w:type="dxa"/>
                </w:tcPr>
                <w:p w:rsidR="004D3F36" w:rsidRDefault="00865BC9" w:rsidP="00C67336">
                  <w:r>
                    <w:t>52°04’00,89”</w:t>
                  </w:r>
                </w:p>
              </w:tc>
              <w:tc>
                <w:tcPr>
                  <w:tcW w:w="1843" w:type="dxa"/>
                </w:tcPr>
                <w:p w:rsidR="004D3F36" w:rsidRDefault="00865BC9" w:rsidP="00C67336">
                  <w:r>
                    <w:t>72°55’32,51”</w:t>
                  </w:r>
                </w:p>
              </w:tc>
            </w:tr>
            <w:tr w:rsidR="004D3F36" w:rsidTr="00E9099C">
              <w:trPr>
                <w:jc w:val="center"/>
              </w:trPr>
              <w:tc>
                <w:tcPr>
                  <w:tcW w:w="2005" w:type="dxa"/>
                </w:tcPr>
                <w:p w:rsidR="004D3F36" w:rsidRDefault="00865BC9" w:rsidP="00C67336">
                  <w:r>
                    <w:t xml:space="preserve">D </w:t>
                  </w:r>
                </w:p>
              </w:tc>
              <w:tc>
                <w:tcPr>
                  <w:tcW w:w="1842" w:type="dxa"/>
                </w:tcPr>
                <w:p w:rsidR="004D3F36" w:rsidRDefault="00865BC9" w:rsidP="00C67336">
                  <w:r>
                    <w:t>52°04’01,10”</w:t>
                  </w:r>
                </w:p>
              </w:tc>
              <w:tc>
                <w:tcPr>
                  <w:tcW w:w="1843" w:type="dxa"/>
                </w:tcPr>
                <w:p w:rsidR="004D3F36" w:rsidRDefault="00865BC9" w:rsidP="00C67336">
                  <w:r>
                    <w:t>72°55’44,66”</w:t>
                  </w:r>
                </w:p>
              </w:tc>
            </w:tr>
          </w:tbl>
          <w:p w:rsidR="004D3F36" w:rsidRDefault="001C2EFD" w:rsidP="00C67336">
            <w:r w:rsidRPr="00603094">
              <w:rPr>
                <w:b/>
              </w:rPr>
              <w:t>Considerando 3.2.6.</w:t>
            </w:r>
            <w:r>
              <w:t xml:space="preserve"> Etapa de Operación</w:t>
            </w:r>
          </w:p>
          <w:p w:rsidR="001C2EFD" w:rsidRDefault="001C2EFD" w:rsidP="00C67336">
            <w:r>
              <w:t>El objetivo del centro es lograr el crecimiento y engorda a tamaño comercial de especies salmonideas en sistemas confinados de balsas-jaulas en el mar, con una producción anual al quinto año de funcionamiento de 4500 toneladas.</w:t>
            </w:r>
          </w:p>
          <w:p w:rsidR="00452AFC" w:rsidRDefault="00452AFC" w:rsidP="00251B19">
            <w:pPr>
              <w:jc w:val="both"/>
            </w:pPr>
            <w:r>
              <w:rPr>
                <w:b/>
              </w:rPr>
              <w:t>RCA N°035/2011</w:t>
            </w:r>
            <w:r>
              <w:t xml:space="preserve">, Califica Ambientalmente Proyecto </w:t>
            </w:r>
            <w:r>
              <w:rPr>
                <w:i/>
              </w:rPr>
              <w:t>“Instalación de Incinerador de Mortalidad en Centro Piscícola Sector Ladrilleros, Península de Morgan, última Esperanza”.</w:t>
            </w:r>
            <w:r>
              <w:t xml:space="preserve"> Aprobada por la Comisión de Evaluación Ambiental de la Región de Magallanes y la Antártica Chilena.</w:t>
            </w:r>
          </w:p>
          <w:p w:rsidR="00630110" w:rsidRDefault="00630110" w:rsidP="00251B19">
            <w:pPr>
              <w:jc w:val="both"/>
            </w:pPr>
          </w:p>
          <w:p w:rsidR="00452AFC" w:rsidRDefault="00452AFC" w:rsidP="00251B19">
            <w:pPr>
              <w:jc w:val="both"/>
            </w:pPr>
            <w:r w:rsidRPr="00452AFC">
              <w:rPr>
                <w:b/>
              </w:rPr>
              <w:t>Considerando 3.1.</w:t>
            </w:r>
            <w:r>
              <w:t xml:space="preserve"> Localización</w:t>
            </w:r>
          </w:p>
          <w:p w:rsidR="00452AFC" w:rsidRDefault="00452AFC" w:rsidP="00251B19">
            <w:pPr>
              <w:jc w:val="both"/>
            </w:pPr>
            <w:r>
              <w:t>El proyecto se ubicará en la Región de Magallanes y la Antártica Chilena, Provincia de Última Esperanza, Comuna de Natales, específicamente en la Península de Morgan Sector de Ladrillero.</w:t>
            </w:r>
          </w:p>
          <w:p w:rsidR="003E6143" w:rsidRDefault="00452AFC" w:rsidP="003E6143">
            <w:r>
              <w:t xml:space="preserve">A mayor detalle, el incinerador Será instalado en la Concesión de Acuicultura ubicada en Bahía Ladrillero, Península Morgan, cuyo Proyecto Técnico es “Centro de Cultivo de Salmónidos Península Morgan, Pert Nº 90120567”; y que posee Resolución de Calificación Ambiental Nº 093/2006. La Concesión de Acuicultura tiene el código de centro Nº 120114 y </w:t>
            </w:r>
            <w:r w:rsidR="009D2B83">
              <w:t>está</w:t>
            </w:r>
            <w:r>
              <w:t xml:space="preserve"> inscrita en el Registro Nacional de Acuicultura bajo el </w:t>
            </w:r>
            <w:r w:rsidR="007964ED">
              <w:t>número</w:t>
            </w:r>
            <w:r>
              <w:t xml:space="preserve"> 21290, siendo otorgada a través de la Resolución (M) Nº 1954 del 06 de octubre de 2009.</w:t>
            </w:r>
          </w:p>
          <w:p w:rsidR="00603094" w:rsidRPr="00D42470" w:rsidRDefault="00603094" w:rsidP="003E6143">
            <w:pPr>
              <w:rPr>
                <w:b/>
              </w:rPr>
            </w:pPr>
          </w:p>
        </w:tc>
      </w:tr>
      <w:tr w:rsidR="00F14D23" w:rsidRPr="00D42470" w:rsidTr="00F14D23">
        <w:trPr>
          <w:trHeight w:val="627"/>
        </w:trPr>
        <w:tc>
          <w:tcPr>
            <w:tcW w:w="5000" w:type="pct"/>
            <w:gridSpan w:val="2"/>
          </w:tcPr>
          <w:p w:rsidR="00603094" w:rsidRDefault="00603094" w:rsidP="00F14D23">
            <w:pPr>
              <w:rPr>
                <w:b/>
              </w:rPr>
            </w:pPr>
          </w:p>
          <w:p w:rsidR="00F14D23" w:rsidRPr="00D42470" w:rsidRDefault="00F14D23" w:rsidP="00F14D23">
            <w:r w:rsidRPr="00D42470">
              <w:rPr>
                <w:b/>
              </w:rPr>
              <w:t>Hecho (s):</w:t>
            </w:r>
            <w:r w:rsidRPr="00D42470">
              <w:t xml:space="preserve"> </w:t>
            </w:r>
          </w:p>
          <w:p w:rsidR="001B2766" w:rsidRDefault="00F14D23" w:rsidP="00706925">
            <w:pPr>
              <w:numPr>
                <w:ilvl w:val="0"/>
                <w:numId w:val="3"/>
              </w:numPr>
              <w:autoSpaceDE w:val="0"/>
              <w:autoSpaceDN w:val="0"/>
              <w:adjustRightInd w:val="0"/>
              <w:ind w:left="284" w:hanging="284"/>
              <w:contextualSpacing/>
              <w:jc w:val="both"/>
              <w:rPr>
                <w:rFonts w:eastAsia="Times New Roman"/>
                <w:color w:val="000000"/>
                <w:lang w:eastAsia="es-CL"/>
              </w:rPr>
            </w:pPr>
            <w:r w:rsidRPr="00A76967">
              <w:rPr>
                <w:rFonts w:eastAsia="Times New Roman"/>
                <w:color w:val="000000"/>
                <w:lang w:eastAsia="es-CL"/>
              </w:rPr>
              <w:t>Durante las actividad</w:t>
            </w:r>
            <w:r w:rsidR="0096678F">
              <w:rPr>
                <w:rFonts w:eastAsia="Times New Roman"/>
                <w:color w:val="000000"/>
                <w:lang w:eastAsia="es-CL"/>
              </w:rPr>
              <w:t xml:space="preserve">es de inspección, se constató la ubicación de las balsas a través de la </w:t>
            </w:r>
            <w:r w:rsidR="005B0A79" w:rsidRPr="00A76967">
              <w:rPr>
                <w:rFonts w:eastAsia="Times New Roman"/>
                <w:color w:val="000000"/>
                <w:lang w:eastAsia="es-CL"/>
              </w:rPr>
              <w:t>georreferenciación</w:t>
            </w:r>
            <w:r w:rsidR="001B2766" w:rsidRPr="00A76967">
              <w:rPr>
                <w:rFonts w:eastAsia="Times New Roman"/>
                <w:color w:val="000000"/>
                <w:lang w:eastAsia="es-CL"/>
              </w:rPr>
              <w:t xml:space="preserve"> de los vértices del módulo de cultivo (único módulo constituido por 8 balsas jaulas de 20x20). Originalmente eran balsas de 40x40 que fueron divididas en dos.</w:t>
            </w:r>
          </w:p>
          <w:p w:rsidR="001B2766" w:rsidRPr="001B2766" w:rsidRDefault="001B2766" w:rsidP="007417B2">
            <w:pPr>
              <w:autoSpaceDE w:val="0"/>
              <w:autoSpaceDN w:val="0"/>
              <w:adjustRightInd w:val="0"/>
              <w:ind w:left="284"/>
              <w:jc w:val="both"/>
              <w:rPr>
                <w:rFonts w:eastAsia="Times New Roman"/>
                <w:color w:val="000000"/>
                <w:lang w:eastAsia="es-CL"/>
              </w:rPr>
            </w:pPr>
            <w:r w:rsidRPr="001B2766">
              <w:rPr>
                <w:rFonts w:eastAsia="Times New Roman"/>
                <w:color w:val="000000"/>
                <w:lang w:eastAsia="es-CL"/>
              </w:rPr>
              <w:t>Para la toma de coordenadas se utilizó GPSmap en Datum Sad69.</w:t>
            </w:r>
            <w:r w:rsidR="0096678F">
              <w:rPr>
                <w:rFonts w:eastAsia="Times New Roman"/>
                <w:color w:val="000000"/>
                <w:lang w:eastAsia="es-CL"/>
              </w:rPr>
              <w:t xml:space="preserve"> Las coordenadas corresponden a:</w:t>
            </w:r>
          </w:p>
          <w:p w:rsidR="001B2766" w:rsidRPr="001B2766" w:rsidRDefault="001B2766" w:rsidP="001B2766">
            <w:pPr>
              <w:autoSpaceDE w:val="0"/>
              <w:autoSpaceDN w:val="0"/>
              <w:adjustRightInd w:val="0"/>
              <w:rPr>
                <w:rFonts w:eastAsia="Times New Roman"/>
                <w:color w:val="000000"/>
                <w:lang w:eastAsia="es-CL"/>
              </w:rPr>
            </w:pPr>
          </w:p>
          <w:tbl>
            <w:tblPr>
              <w:tblStyle w:val="Tablaconcuadrcula"/>
              <w:tblW w:w="0" w:type="auto"/>
              <w:tblInd w:w="595" w:type="dxa"/>
              <w:tblLook w:val="04A0" w:firstRow="1" w:lastRow="0" w:firstColumn="1" w:lastColumn="0" w:noHBand="0" w:noVBand="1"/>
            </w:tblPr>
            <w:tblGrid>
              <w:gridCol w:w="1265"/>
              <w:gridCol w:w="1417"/>
              <w:gridCol w:w="1418"/>
            </w:tblGrid>
            <w:tr w:rsidR="001B2766" w:rsidRPr="001B2766" w:rsidTr="007417B2">
              <w:tc>
                <w:tcPr>
                  <w:tcW w:w="1265"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A</w:t>
                  </w:r>
                </w:p>
              </w:tc>
              <w:tc>
                <w:tcPr>
                  <w:tcW w:w="1417"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52° 04</w:t>
                  </w:r>
                  <w:r>
                    <w:rPr>
                      <w:rFonts w:eastAsia="Times New Roman"/>
                      <w:color w:val="000000"/>
                      <w:lang w:eastAsia="es-CL"/>
                    </w:rPr>
                    <w:t>’</w:t>
                  </w:r>
                  <w:r w:rsidRPr="001B2766">
                    <w:rPr>
                      <w:rFonts w:eastAsia="Times New Roman"/>
                      <w:color w:val="000000"/>
                      <w:lang w:eastAsia="es-CL"/>
                    </w:rPr>
                    <w:t>01,1</w:t>
                  </w:r>
                  <w:r>
                    <w:rPr>
                      <w:rFonts w:eastAsia="Times New Roman"/>
                      <w:color w:val="000000"/>
                      <w:lang w:eastAsia="es-CL"/>
                    </w:rPr>
                    <w:t>’’</w:t>
                  </w:r>
                </w:p>
              </w:tc>
              <w:tc>
                <w:tcPr>
                  <w:tcW w:w="1418"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72° 55</w:t>
                  </w:r>
                  <w:r w:rsidR="005B0A79">
                    <w:rPr>
                      <w:rFonts w:eastAsia="Times New Roman"/>
                      <w:color w:val="000000"/>
                      <w:lang w:eastAsia="es-CL"/>
                    </w:rPr>
                    <w:t>’</w:t>
                  </w:r>
                  <w:r w:rsidRPr="001B2766">
                    <w:rPr>
                      <w:rFonts w:eastAsia="Times New Roman"/>
                      <w:color w:val="000000"/>
                      <w:lang w:eastAsia="es-CL"/>
                    </w:rPr>
                    <w:t>35,7</w:t>
                  </w:r>
                  <w:r w:rsidR="005B0A79">
                    <w:rPr>
                      <w:rFonts w:eastAsia="Times New Roman"/>
                      <w:color w:val="000000"/>
                      <w:lang w:eastAsia="es-CL"/>
                    </w:rPr>
                    <w:t>’’</w:t>
                  </w:r>
                </w:p>
              </w:tc>
            </w:tr>
            <w:tr w:rsidR="001B2766" w:rsidRPr="001B2766" w:rsidTr="007417B2">
              <w:tc>
                <w:tcPr>
                  <w:tcW w:w="1265"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B</w:t>
                  </w:r>
                </w:p>
              </w:tc>
              <w:tc>
                <w:tcPr>
                  <w:tcW w:w="1417" w:type="dxa"/>
                </w:tcPr>
                <w:p w:rsidR="001B2766" w:rsidRPr="001B2766" w:rsidRDefault="005B0A79" w:rsidP="001B2766">
                  <w:pPr>
                    <w:autoSpaceDE w:val="0"/>
                    <w:autoSpaceDN w:val="0"/>
                    <w:adjustRightInd w:val="0"/>
                    <w:rPr>
                      <w:rFonts w:eastAsia="Times New Roman"/>
                      <w:color w:val="000000"/>
                      <w:lang w:eastAsia="es-CL"/>
                    </w:rPr>
                  </w:pPr>
                  <w:r>
                    <w:rPr>
                      <w:rFonts w:eastAsia="Times New Roman"/>
                      <w:color w:val="000000"/>
                      <w:lang w:eastAsia="es-CL"/>
                    </w:rPr>
                    <w:t>52° 04’</w:t>
                  </w:r>
                  <w:r w:rsidR="001B2766" w:rsidRPr="001B2766">
                    <w:rPr>
                      <w:rFonts w:eastAsia="Times New Roman"/>
                      <w:color w:val="000000"/>
                      <w:lang w:eastAsia="es-CL"/>
                    </w:rPr>
                    <w:t>01,8</w:t>
                  </w:r>
                  <w:r>
                    <w:rPr>
                      <w:rFonts w:eastAsia="Times New Roman"/>
                      <w:color w:val="000000"/>
                      <w:lang w:eastAsia="es-CL"/>
                    </w:rPr>
                    <w:t>’’</w:t>
                  </w:r>
                </w:p>
              </w:tc>
              <w:tc>
                <w:tcPr>
                  <w:tcW w:w="1418"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72° 55</w:t>
                  </w:r>
                  <w:r w:rsidR="005B0A79">
                    <w:rPr>
                      <w:rFonts w:eastAsia="Times New Roman"/>
                      <w:color w:val="000000"/>
                      <w:lang w:eastAsia="es-CL"/>
                    </w:rPr>
                    <w:t>’33,8’’</w:t>
                  </w:r>
                </w:p>
              </w:tc>
            </w:tr>
            <w:tr w:rsidR="001B2766" w:rsidRPr="001B2766" w:rsidTr="007417B2">
              <w:tc>
                <w:tcPr>
                  <w:tcW w:w="1265"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C</w:t>
                  </w:r>
                </w:p>
              </w:tc>
              <w:tc>
                <w:tcPr>
                  <w:tcW w:w="1417"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52°04</w:t>
                  </w:r>
                  <w:r w:rsidR="005B0A79">
                    <w:rPr>
                      <w:rFonts w:eastAsia="Times New Roman"/>
                      <w:color w:val="000000"/>
                      <w:lang w:eastAsia="es-CL"/>
                    </w:rPr>
                    <w:t>’11,8’’</w:t>
                  </w:r>
                </w:p>
              </w:tc>
              <w:tc>
                <w:tcPr>
                  <w:tcW w:w="1418" w:type="dxa"/>
                </w:tcPr>
                <w:p w:rsidR="001B2766" w:rsidRPr="001B2766" w:rsidRDefault="005B0A79" w:rsidP="001B2766">
                  <w:pPr>
                    <w:autoSpaceDE w:val="0"/>
                    <w:autoSpaceDN w:val="0"/>
                    <w:adjustRightInd w:val="0"/>
                    <w:rPr>
                      <w:rFonts w:eastAsia="Times New Roman"/>
                      <w:color w:val="000000"/>
                      <w:lang w:eastAsia="es-CL"/>
                    </w:rPr>
                  </w:pPr>
                  <w:r>
                    <w:rPr>
                      <w:rFonts w:eastAsia="Times New Roman"/>
                      <w:color w:val="000000"/>
                      <w:lang w:eastAsia="es-CL"/>
                    </w:rPr>
                    <w:t>72°55’42,3’’</w:t>
                  </w:r>
                </w:p>
              </w:tc>
            </w:tr>
            <w:tr w:rsidR="001B2766" w:rsidRPr="001B2766" w:rsidTr="007417B2">
              <w:tc>
                <w:tcPr>
                  <w:tcW w:w="1265"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D</w:t>
                  </w:r>
                </w:p>
              </w:tc>
              <w:tc>
                <w:tcPr>
                  <w:tcW w:w="1417" w:type="dxa"/>
                </w:tcPr>
                <w:p w:rsidR="001B2766" w:rsidRPr="001B2766" w:rsidRDefault="001B2766" w:rsidP="001B2766">
                  <w:pPr>
                    <w:autoSpaceDE w:val="0"/>
                    <w:autoSpaceDN w:val="0"/>
                    <w:adjustRightInd w:val="0"/>
                    <w:rPr>
                      <w:rFonts w:eastAsia="Times New Roman"/>
                      <w:color w:val="000000"/>
                      <w:lang w:eastAsia="es-CL"/>
                    </w:rPr>
                  </w:pPr>
                  <w:r w:rsidRPr="001B2766">
                    <w:rPr>
                      <w:rFonts w:eastAsia="Times New Roman"/>
                      <w:color w:val="000000"/>
                      <w:lang w:eastAsia="es-CL"/>
                    </w:rPr>
                    <w:t>52°04</w:t>
                  </w:r>
                  <w:r w:rsidR="005B0A79">
                    <w:rPr>
                      <w:rFonts w:eastAsia="Times New Roman"/>
                      <w:color w:val="000000"/>
                      <w:lang w:eastAsia="es-CL"/>
                    </w:rPr>
                    <w:t>’</w:t>
                  </w:r>
                  <w:r w:rsidRPr="001B2766">
                    <w:rPr>
                      <w:rFonts w:eastAsia="Times New Roman"/>
                      <w:color w:val="000000"/>
                      <w:lang w:eastAsia="es-CL"/>
                    </w:rPr>
                    <w:t>11,2</w:t>
                  </w:r>
                  <w:r w:rsidR="005B0A79">
                    <w:rPr>
                      <w:rFonts w:eastAsia="Times New Roman"/>
                      <w:color w:val="000000"/>
                      <w:lang w:eastAsia="es-CL"/>
                    </w:rPr>
                    <w:t>’’</w:t>
                  </w:r>
                </w:p>
              </w:tc>
              <w:tc>
                <w:tcPr>
                  <w:tcW w:w="1418" w:type="dxa"/>
                </w:tcPr>
                <w:p w:rsidR="001B2766" w:rsidRPr="001B2766" w:rsidRDefault="005B0A79" w:rsidP="001B2766">
                  <w:pPr>
                    <w:autoSpaceDE w:val="0"/>
                    <w:autoSpaceDN w:val="0"/>
                    <w:adjustRightInd w:val="0"/>
                    <w:rPr>
                      <w:rFonts w:eastAsia="Times New Roman"/>
                      <w:color w:val="000000"/>
                      <w:lang w:eastAsia="es-CL"/>
                    </w:rPr>
                  </w:pPr>
                  <w:r>
                    <w:rPr>
                      <w:rFonts w:eastAsia="Times New Roman"/>
                      <w:color w:val="000000"/>
                      <w:lang w:eastAsia="es-CL"/>
                    </w:rPr>
                    <w:t>72°55’44,3’’</w:t>
                  </w:r>
                </w:p>
              </w:tc>
            </w:tr>
          </w:tbl>
          <w:p w:rsidR="00EE7895" w:rsidRDefault="00EE7895" w:rsidP="001B2766">
            <w:pPr>
              <w:autoSpaceDE w:val="0"/>
              <w:autoSpaceDN w:val="0"/>
              <w:adjustRightInd w:val="0"/>
              <w:rPr>
                <w:rFonts w:eastAsia="Times New Roman"/>
                <w:color w:val="000000"/>
                <w:lang w:eastAsia="es-CL"/>
              </w:rPr>
            </w:pPr>
          </w:p>
          <w:p w:rsidR="001B2766" w:rsidRDefault="00BC40ED" w:rsidP="00251B19">
            <w:pPr>
              <w:autoSpaceDE w:val="0"/>
              <w:autoSpaceDN w:val="0"/>
              <w:adjustRightInd w:val="0"/>
              <w:jc w:val="both"/>
              <w:rPr>
                <w:rFonts w:eastAsia="Times New Roman"/>
                <w:color w:val="000000"/>
                <w:lang w:eastAsia="es-CL"/>
              </w:rPr>
            </w:pPr>
            <w:r>
              <w:rPr>
                <w:rFonts w:eastAsia="Times New Roman"/>
                <w:color w:val="000000"/>
                <w:lang w:eastAsia="es-CL"/>
              </w:rPr>
              <w:t xml:space="preserve">Respecto a las coordenadas, </w:t>
            </w:r>
            <w:r w:rsidR="00EE7895">
              <w:rPr>
                <w:rFonts w:eastAsia="Times New Roman"/>
                <w:color w:val="000000"/>
                <w:lang w:eastAsia="es-CL"/>
              </w:rPr>
              <w:t xml:space="preserve">se puede indicar que estás están dentro de las coordenadas indicadas en la Resolución </w:t>
            </w:r>
            <w:r w:rsidR="00EE7895">
              <w:t>(M) Nº 1954 del 06 de octubre de 2009.</w:t>
            </w:r>
          </w:p>
          <w:p w:rsidR="00BC40ED" w:rsidRPr="001B2766" w:rsidRDefault="00BC40ED" w:rsidP="00251B19">
            <w:pPr>
              <w:autoSpaceDE w:val="0"/>
              <w:autoSpaceDN w:val="0"/>
              <w:adjustRightInd w:val="0"/>
              <w:jc w:val="both"/>
              <w:rPr>
                <w:rFonts w:eastAsia="Times New Roman"/>
                <w:color w:val="000000"/>
                <w:lang w:eastAsia="es-CL"/>
              </w:rPr>
            </w:pPr>
          </w:p>
          <w:p w:rsidR="002B7C2B" w:rsidRPr="0096678F" w:rsidRDefault="0096678F" w:rsidP="00706925">
            <w:pPr>
              <w:pStyle w:val="Prrafodelista"/>
              <w:numPr>
                <w:ilvl w:val="0"/>
                <w:numId w:val="3"/>
              </w:numPr>
              <w:autoSpaceDE w:val="0"/>
              <w:autoSpaceDN w:val="0"/>
              <w:adjustRightInd w:val="0"/>
              <w:ind w:left="306" w:hanging="284"/>
              <w:rPr>
                <w:rFonts w:eastAsia="Times New Roman"/>
                <w:color w:val="000000"/>
                <w:lang w:eastAsia="es-CL"/>
              </w:rPr>
            </w:pPr>
            <w:r w:rsidRPr="0096678F">
              <w:rPr>
                <w:rFonts w:eastAsia="Times New Roman"/>
                <w:color w:val="000000"/>
                <w:lang w:eastAsia="es-CL"/>
              </w:rPr>
              <w:t xml:space="preserve">Respecto a la ubicación del </w:t>
            </w:r>
            <w:r w:rsidR="005B0A79" w:rsidRPr="0096678F">
              <w:rPr>
                <w:rFonts w:eastAsia="Times New Roman"/>
                <w:color w:val="000000"/>
                <w:lang w:eastAsia="es-CL"/>
              </w:rPr>
              <w:t xml:space="preserve">Pontón </w:t>
            </w:r>
            <w:r w:rsidRPr="0096678F">
              <w:rPr>
                <w:rFonts w:eastAsia="Times New Roman"/>
                <w:color w:val="000000"/>
                <w:lang w:eastAsia="es-CL"/>
              </w:rPr>
              <w:t>habitacional y sala de control, s</w:t>
            </w:r>
            <w:r w:rsidR="005B0A79" w:rsidRPr="0096678F">
              <w:rPr>
                <w:rFonts w:eastAsia="Times New Roman"/>
                <w:color w:val="000000"/>
                <w:lang w:eastAsia="es-CL"/>
              </w:rPr>
              <w:t xml:space="preserve">e toma un punto de </w:t>
            </w:r>
            <w:r w:rsidRPr="0096678F">
              <w:rPr>
                <w:rFonts w:eastAsia="Times New Roman"/>
                <w:color w:val="000000"/>
                <w:lang w:eastAsia="es-CL"/>
              </w:rPr>
              <w:t>coordenada del pontón en Sad69 que corresponde a:</w:t>
            </w:r>
          </w:p>
          <w:p w:rsidR="0096678F" w:rsidRDefault="0096678F" w:rsidP="005B0A79">
            <w:pPr>
              <w:autoSpaceDE w:val="0"/>
              <w:autoSpaceDN w:val="0"/>
              <w:adjustRightInd w:val="0"/>
              <w:rPr>
                <w:rFonts w:eastAsia="Times New Roman"/>
                <w:color w:val="000000"/>
                <w:lang w:eastAsia="es-CL"/>
              </w:rPr>
            </w:pPr>
          </w:p>
          <w:tbl>
            <w:tblPr>
              <w:tblStyle w:val="Tablaconcuadrcula"/>
              <w:tblW w:w="0" w:type="auto"/>
              <w:tblInd w:w="595" w:type="dxa"/>
              <w:tblLook w:val="04A0" w:firstRow="1" w:lastRow="0" w:firstColumn="1" w:lastColumn="0" w:noHBand="0" w:noVBand="1"/>
            </w:tblPr>
            <w:tblGrid>
              <w:gridCol w:w="1265"/>
              <w:gridCol w:w="1559"/>
              <w:gridCol w:w="1276"/>
            </w:tblGrid>
            <w:tr w:rsidR="002B7C2B" w:rsidTr="007417B2">
              <w:tc>
                <w:tcPr>
                  <w:tcW w:w="1265" w:type="dxa"/>
                </w:tcPr>
                <w:p w:rsidR="002B7C2B" w:rsidRDefault="002B7C2B" w:rsidP="005B0A79">
                  <w:pPr>
                    <w:autoSpaceDE w:val="0"/>
                    <w:autoSpaceDN w:val="0"/>
                    <w:adjustRightInd w:val="0"/>
                    <w:rPr>
                      <w:rFonts w:eastAsia="Times New Roman"/>
                      <w:color w:val="000000"/>
                      <w:lang w:eastAsia="es-CL"/>
                    </w:rPr>
                  </w:pPr>
                  <w:r>
                    <w:rPr>
                      <w:rFonts w:eastAsia="Times New Roman"/>
                      <w:color w:val="000000"/>
                      <w:lang w:eastAsia="es-CL"/>
                    </w:rPr>
                    <w:t>Pontón</w:t>
                  </w:r>
                </w:p>
              </w:tc>
              <w:tc>
                <w:tcPr>
                  <w:tcW w:w="1559" w:type="dxa"/>
                </w:tcPr>
                <w:p w:rsidR="002B7C2B" w:rsidRDefault="002B7C2B" w:rsidP="005B0A79">
                  <w:pPr>
                    <w:autoSpaceDE w:val="0"/>
                    <w:autoSpaceDN w:val="0"/>
                    <w:adjustRightInd w:val="0"/>
                    <w:rPr>
                      <w:rFonts w:eastAsia="Times New Roman"/>
                      <w:color w:val="000000"/>
                      <w:lang w:eastAsia="es-CL"/>
                    </w:rPr>
                  </w:pPr>
                  <w:r>
                    <w:rPr>
                      <w:rFonts w:eastAsia="Times New Roman"/>
                      <w:color w:val="000000"/>
                      <w:lang w:eastAsia="es-CL"/>
                    </w:rPr>
                    <w:t xml:space="preserve">52° 04’08,4’’  </w:t>
                  </w:r>
                </w:p>
              </w:tc>
              <w:tc>
                <w:tcPr>
                  <w:tcW w:w="1276" w:type="dxa"/>
                </w:tcPr>
                <w:p w:rsidR="002B7C2B" w:rsidRDefault="002B7C2B" w:rsidP="002B7C2B">
                  <w:pPr>
                    <w:autoSpaceDE w:val="0"/>
                    <w:autoSpaceDN w:val="0"/>
                    <w:adjustRightInd w:val="0"/>
                    <w:rPr>
                      <w:rFonts w:eastAsia="Times New Roman"/>
                      <w:color w:val="000000"/>
                      <w:lang w:eastAsia="es-CL"/>
                    </w:rPr>
                  </w:pPr>
                  <w:r>
                    <w:rPr>
                      <w:rFonts w:eastAsia="Times New Roman"/>
                      <w:color w:val="000000"/>
                      <w:lang w:eastAsia="es-CL"/>
                    </w:rPr>
                    <w:t>72° 55’35,9’’</w:t>
                  </w:r>
                </w:p>
              </w:tc>
            </w:tr>
          </w:tbl>
          <w:p w:rsidR="005B0A79" w:rsidRDefault="005B0A79" w:rsidP="005B0A79">
            <w:pPr>
              <w:contextualSpacing/>
              <w:rPr>
                <w:rFonts w:ascii="Arial" w:hAnsi="Arial" w:cs="Arial"/>
                <w:b/>
                <w:bCs/>
                <w:sz w:val="15"/>
                <w:szCs w:val="15"/>
              </w:rPr>
            </w:pPr>
          </w:p>
          <w:p w:rsidR="005B0A79" w:rsidRDefault="0096678F" w:rsidP="00706925">
            <w:pPr>
              <w:pStyle w:val="Prrafodelista"/>
              <w:numPr>
                <w:ilvl w:val="0"/>
                <w:numId w:val="3"/>
              </w:numPr>
              <w:autoSpaceDE w:val="0"/>
              <w:autoSpaceDN w:val="0"/>
              <w:adjustRightInd w:val="0"/>
              <w:ind w:left="306" w:hanging="284"/>
              <w:rPr>
                <w:rFonts w:eastAsia="Times New Roman"/>
                <w:color w:val="000000"/>
                <w:lang w:eastAsia="es-CL"/>
              </w:rPr>
            </w:pPr>
            <w:r>
              <w:rPr>
                <w:rFonts w:eastAsia="Times New Roman"/>
                <w:color w:val="000000"/>
                <w:lang w:eastAsia="es-CL"/>
              </w:rPr>
              <w:t xml:space="preserve">La </w:t>
            </w:r>
            <w:r w:rsidR="005B0A79" w:rsidRPr="0096678F">
              <w:rPr>
                <w:rFonts w:eastAsia="Times New Roman"/>
                <w:color w:val="000000"/>
                <w:lang w:eastAsia="es-CL"/>
              </w:rPr>
              <w:t>Plataforma de incinerador</w:t>
            </w:r>
            <w:r>
              <w:rPr>
                <w:rFonts w:eastAsia="Times New Roman"/>
                <w:color w:val="000000"/>
                <w:lang w:eastAsia="es-CL"/>
              </w:rPr>
              <w:t>, de acuerdo al punto georreferenciado en la inspección, u</w:t>
            </w:r>
            <w:r w:rsidR="005B0A79" w:rsidRPr="0096678F">
              <w:rPr>
                <w:rFonts w:eastAsia="Times New Roman"/>
                <w:color w:val="000000"/>
                <w:lang w:eastAsia="es-CL"/>
              </w:rPr>
              <w:t>bicación Geográfica Datum Sad69</w:t>
            </w:r>
            <w:r>
              <w:rPr>
                <w:rFonts w:eastAsia="Times New Roman"/>
                <w:color w:val="000000"/>
                <w:lang w:eastAsia="es-CL"/>
              </w:rPr>
              <w:t>, corresponde a:</w:t>
            </w:r>
          </w:p>
          <w:p w:rsidR="007417B2" w:rsidRDefault="007417B2" w:rsidP="007417B2">
            <w:pPr>
              <w:pStyle w:val="Prrafodelista"/>
              <w:autoSpaceDE w:val="0"/>
              <w:autoSpaceDN w:val="0"/>
              <w:adjustRightInd w:val="0"/>
              <w:ind w:left="306"/>
              <w:rPr>
                <w:rFonts w:eastAsia="Times New Roman"/>
                <w:color w:val="000000"/>
                <w:lang w:eastAsia="es-CL"/>
              </w:rPr>
            </w:pPr>
          </w:p>
          <w:tbl>
            <w:tblPr>
              <w:tblStyle w:val="Tablaconcuadrcula"/>
              <w:tblW w:w="0" w:type="auto"/>
              <w:tblInd w:w="595" w:type="dxa"/>
              <w:tblLook w:val="04A0" w:firstRow="1" w:lastRow="0" w:firstColumn="1" w:lastColumn="0" w:noHBand="0" w:noVBand="1"/>
            </w:tblPr>
            <w:tblGrid>
              <w:gridCol w:w="1293"/>
              <w:gridCol w:w="1559"/>
              <w:gridCol w:w="1276"/>
            </w:tblGrid>
            <w:tr w:rsidR="002B7C2B" w:rsidTr="0096678F">
              <w:tc>
                <w:tcPr>
                  <w:tcW w:w="1293" w:type="dxa"/>
                </w:tcPr>
                <w:p w:rsidR="002B7C2B" w:rsidRDefault="002B7C2B" w:rsidP="005B0A79">
                  <w:pPr>
                    <w:autoSpaceDE w:val="0"/>
                    <w:autoSpaceDN w:val="0"/>
                    <w:adjustRightInd w:val="0"/>
                    <w:rPr>
                      <w:rFonts w:eastAsia="Times New Roman"/>
                      <w:color w:val="000000"/>
                      <w:lang w:eastAsia="es-CL"/>
                    </w:rPr>
                  </w:pPr>
                  <w:r>
                    <w:rPr>
                      <w:rFonts w:eastAsia="Times New Roman"/>
                      <w:color w:val="000000"/>
                      <w:lang w:eastAsia="es-CL"/>
                    </w:rPr>
                    <w:t>Incinerador</w:t>
                  </w:r>
                </w:p>
              </w:tc>
              <w:tc>
                <w:tcPr>
                  <w:tcW w:w="1559" w:type="dxa"/>
                </w:tcPr>
                <w:p w:rsidR="002B7C2B" w:rsidRDefault="002B7C2B" w:rsidP="002B7C2B">
                  <w:pPr>
                    <w:contextualSpacing/>
                    <w:rPr>
                      <w:rFonts w:eastAsia="Times New Roman"/>
                      <w:color w:val="000000"/>
                      <w:lang w:eastAsia="es-CL"/>
                    </w:rPr>
                  </w:pPr>
                  <w:r>
                    <w:rPr>
                      <w:rFonts w:eastAsia="Times New Roman"/>
                      <w:color w:val="000000"/>
                      <w:lang w:eastAsia="es-CL"/>
                    </w:rPr>
                    <w:t>52° 04,00’ 11,1’’</w:t>
                  </w:r>
                </w:p>
              </w:tc>
              <w:tc>
                <w:tcPr>
                  <w:tcW w:w="1276" w:type="dxa"/>
                </w:tcPr>
                <w:p w:rsidR="002B7C2B" w:rsidRDefault="002B7C2B" w:rsidP="005B0A79">
                  <w:pPr>
                    <w:autoSpaceDE w:val="0"/>
                    <w:autoSpaceDN w:val="0"/>
                    <w:adjustRightInd w:val="0"/>
                    <w:rPr>
                      <w:rFonts w:eastAsia="Times New Roman"/>
                      <w:color w:val="000000"/>
                      <w:lang w:eastAsia="es-CL"/>
                    </w:rPr>
                  </w:pPr>
                  <w:r>
                    <w:rPr>
                      <w:rFonts w:eastAsia="Times New Roman"/>
                      <w:color w:val="000000"/>
                      <w:lang w:eastAsia="es-CL"/>
                    </w:rPr>
                    <w:t>72° 55’</w:t>
                  </w:r>
                  <w:r w:rsidRPr="005B0A79">
                    <w:rPr>
                      <w:rFonts w:eastAsia="Times New Roman"/>
                      <w:color w:val="000000"/>
                      <w:lang w:eastAsia="es-CL"/>
                    </w:rPr>
                    <w:t>37,3</w:t>
                  </w:r>
                  <w:r>
                    <w:rPr>
                      <w:rFonts w:eastAsia="Times New Roman"/>
                      <w:color w:val="000000"/>
                      <w:lang w:eastAsia="es-CL"/>
                    </w:rPr>
                    <w:t>’’</w:t>
                  </w:r>
                </w:p>
              </w:tc>
            </w:tr>
          </w:tbl>
          <w:p w:rsidR="003E2B45" w:rsidRDefault="003E2B45" w:rsidP="003E2B45">
            <w:pPr>
              <w:pStyle w:val="Prrafodelista"/>
              <w:ind w:left="928"/>
            </w:pPr>
          </w:p>
          <w:p w:rsidR="00C64FE9" w:rsidRDefault="00C64FE9" w:rsidP="00706925">
            <w:pPr>
              <w:numPr>
                <w:ilvl w:val="0"/>
                <w:numId w:val="3"/>
              </w:numPr>
              <w:autoSpaceDE w:val="0"/>
              <w:autoSpaceDN w:val="0"/>
              <w:adjustRightInd w:val="0"/>
              <w:ind w:left="306" w:hanging="284"/>
              <w:contextualSpacing/>
              <w:jc w:val="both"/>
            </w:pPr>
            <w:r w:rsidRPr="00230311">
              <w:t>Sala de control: biomasa 2.635 toneladas de salmo salar, peso promedio 3,2 kilos.</w:t>
            </w:r>
          </w:p>
          <w:p w:rsidR="00C64FE9" w:rsidRDefault="00C64FE9" w:rsidP="00C64FE9">
            <w:pPr>
              <w:autoSpaceDE w:val="0"/>
              <w:autoSpaceDN w:val="0"/>
              <w:adjustRightInd w:val="0"/>
              <w:ind w:left="306"/>
              <w:contextualSpacing/>
              <w:jc w:val="both"/>
            </w:pPr>
          </w:p>
          <w:p w:rsidR="00C64FE9" w:rsidRPr="00C64FE9" w:rsidRDefault="00C64FE9" w:rsidP="00706925">
            <w:pPr>
              <w:numPr>
                <w:ilvl w:val="0"/>
                <w:numId w:val="3"/>
              </w:numPr>
              <w:autoSpaceDE w:val="0"/>
              <w:autoSpaceDN w:val="0"/>
              <w:adjustRightInd w:val="0"/>
              <w:ind w:left="306" w:hanging="284"/>
              <w:contextualSpacing/>
              <w:jc w:val="both"/>
            </w:pPr>
            <w:bookmarkStart w:id="132" w:name="_Hlk483818684"/>
            <w:r w:rsidRPr="00C64FE9">
              <w:t>De acuerdo a la información proporcionada por el Titular, en el registro mensual de biomasa</w:t>
            </w:r>
            <w:r w:rsidR="007B2D9D">
              <w:t xml:space="preserve"> acumulado</w:t>
            </w:r>
            <w:r w:rsidRPr="00C64FE9">
              <w:t xml:space="preserve"> (</w:t>
            </w:r>
            <w:r w:rsidR="00B26317">
              <w:t>Kg</w:t>
            </w:r>
            <w:r w:rsidRPr="00C64FE9">
              <w:t xml:space="preserve">) existente en cada una de las balsas jaulas del centro de cultivo, correspondiente a los dos últimos ciclos de producción, expresado en </w:t>
            </w:r>
            <w:r w:rsidR="00B26317">
              <w:t>Kg</w:t>
            </w:r>
            <w:r w:rsidRPr="00C64FE9">
              <w:t xml:space="preserve">/año, se puede </w:t>
            </w:r>
            <w:r w:rsidR="00672126">
              <w:t xml:space="preserve">observar </w:t>
            </w:r>
            <w:r w:rsidRPr="00C64FE9">
              <w:t>lo siguiente:</w:t>
            </w:r>
          </w:p>
          <w:p w:rsidR="00C64FE9" w:rsidRDefault="00C64FE9" w:rsidP="00C64FE9">
            <w:pPr>
              <w:ind w:left="313"/>
              <w:contextualSpacing/>
              <w:jc w:val="both"/>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546"/>
              <w:gridCol w:w="1164"/>
              <w:gridCol w:w="802"/>
              <w:gridCol w:w="954"/>
              <w:gridCol w:w="976"/>
              <w:gridCol w:w="868"/>
              <w:gridCol w:w="931"/>
              <w:gridCol w:w="962"/>
              <w:gridCol w:w="973"/>
              <w:gridCol w:w="811"/>
              <w:gridCol w:w="1776"/>
            </w:tblGrid>
            <w:tr w:rsidR="00522AAB" w:rsidRPr="00A40339" w:rsidTr="00FD4650">
              <w:trPr>
                <w:trHeight w:val="55"/>
                <w:jc w:val="center"/>
              </w:trPr>
              <w:tc>
                <w:tcPr>
                  <w:tcW w:w="546" w:type="dxa"/>
                  <w:vMerge w:val="restart"/>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Ciclo</w:t>
                  </w:r>
                </w:p>
              </w:tc>
              <w:tc>
                <w:tcPr>
                  <w:tcW w:w="1164" w:type="dxa"/>
                  <w:vMerge w:val="restart"/>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Final Año</w:t>
                  </w:r>
                </w:p>
              </w:tc>
              <w:tc>
                <w:tcPr>
                  <w:tcW w:w="7277" w:type="dxa"/>
                  <w:gridSpan w:val="8"/>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Unidades</w:t>
                  </w:r>
                  <w:r w:rsidR="00251B19" w:rsidRPr="00FD4650">
                    <w:rPr>
                      <w:rFonts w:ascii="Calibri" w:eastAsia="Times New Roman" w:hAnsi="Calibri" w:cs="Calibri"/>
                      <w:b/>
                      <w:color w:val="000000"/>
                      <w:sz w:val="20"/>
                      <w:szCs w:val="20"/>
                      <w:lang w:eastAsia="es-CL"/>
                    </w:rPr>
                    <w:t xml:space="preserve"> (cantidades acumuladas)</w:t>
                  </w:r>
                </w:p>
              </w:tc>
              <w:tc>
                <w:tcPr>
                  <w:tcW w:w="1776" w:type="dxa"/>
                  <w:vMerge w:val="restart"/>
                  <w:shd w:val="clear" w:color="auto" w:fill="auto"/>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Producción anual de biomasa</w:t>
                  </w:r>
                  <w:r w:rsidR="00251B19" w:rsidRPr="00FD4650">
                    <w:rPr>
                      <w:rFonts w:ascii="Calibri" w:eastAsia="Times New Roman" w:hAnsi="Calibri" w:cs="Calibri"/>
                      <w:b/>
                      <w:color w:val="000000"/>
                      <w:sz w:val="20"/>
                      <w:szCs w:val="20"/>
                      <w:lang w:eastAsia="es-CL"/>
                    </w:rPr>
                    <w:t xml:space="preserve"> neta</w:t>
                  </w:r>
                  <w:r w:rsidR="00E9099C" w:rsidRPr="00FD4650">
                    <w:rPr>
                      <w:rFonts w:ascii="Calibri" w:eastAsia="Times New Roman" w:hAnsi="Calibri" w:cs="Calibri"/>
                      <w:b/>
                      <w:color w:val="000000"/>
                      <w:sz w:val="20"/>
                      <w:szCs w:val="20"/>
                      <w:lang w:eastAsia="es-CL"/>
                    </w:rPr>
                    <w:t xml:space="preserve"> (no acumulada)</w:t>
                  </w:r>
                  <w:r w:rsidR="009E19B6" w:rsidRPr="00FD4650">
                    <w:rPr>
                      <w:rFonts w:ascii="Calibri" w:eastAsia="Times New Roman" w:hAnsi="Calibri" w:cs="Calibri"/>
                      <w:b/>
                      <w:color w:val="000000"/>
                      <w:sz w:val="20"/>
                      <w:szCs w:val="20"/>
                      <w:lang w:eastAsia="es-CL"/>
                    </w:rPr>
                    <w:t xml:space="preserve"> (kg)</w:t>
                  </w:r>
                  <w:r w:rsidR="00364FD2" w:rsidRPr="00FD4650">
                    <w:rPr>
                      <w:rFonts w:ascii="Calibri" w:eastAsia="Times New Roman" w:hAnsi="Calibri" w:cs="Calibri"/>
                      <w:b/>
                      <w:color w:val="000000"/>
                      <w:sz w:val="20"/>
                      <w:szCs w:val="20"/>
                      <w:lang w:eastAsia="es-CL"/>
                    </w:rPr>
                    <w:t xml:space="preserve"> (**)</w:t>
                  </w:r>
                </w:p>
              </w:tc>
            </w:tr>
            <w:tr w:rsidR="00C9570D" w:rsidRPr="00A40339" w:rsidTr="00FD4650">
              <w:trPr>
                <w:trHeight w:val="55"/>
                <w:jc w:val="center"/>
              </w:trPr>
              <w:tc>
                <w:tcPr>
                  <w:tcW w:w="546" w:type="dxa"/>
                  <w:vMerge/>
                  <w:vAlign w:val="center"/>
                  <w:hideMark/>
                </w:tcPr>
                <w:p w:rsidR="00522AAB" w:rsidRPr="00A40339" w:rsidRDefault="00522AAB" w:rsidP="00C64FE9">
                  <w:pPr>
                    <w:spacing w:after="0" w:line="240" w:lineRule="auto"/>
                    <w:rPr>
                      <w:rFonts w:ascii="Calibri" w:eastAsia="Times New Roman" w:hAnsi="Calibri" w:cs="Calibri"/>
                      <w:color w:val="000000"/>
                      <w:sz w:val="20"/>
                      <w:szCs w:val="20"/>
                      <w:lang w:eastAsia="es-CL"/>
                    </w:rPr>
                  </w:pPr>
                </w:p>
              </w:tc>
              <w:tc>
                <w:tcPr>
                  <w:tcW w:w="1164" w:type="dxa"/>
                  <w:vMerge/>
                  <w:vAlign w:val="center"/>
                  <w:hideMark/>
                </w:tcPr>
                <w:p w:rsidR="00522AAB" w:rsidRPr="00A40339" w:rsidRDefault="00522AAB" w:rsidP="00C64FE9">
                  <w:pPr>
                    <w:spacing w:after="0" w:line="240" w:lineRule="auto"/>
                    <w:rPr>
                      <w:rFonts w:ascii="Calibri" w:eastAsia="Times New Roman" w:hAnsi="Calibri" w:cs="Calibri"/>
                      <w:color w:val="000000"/>
                      <w:sz w:val="20"/>
                      <w:szCs w:val="20"/>
                      <w:lang w:eastAsia="es-CL"/>
                    </w:rPr>
                  </w:pPr>
                </w:p>
              </w:tc>
              <w:tc>
                <w:tcPr>
                  <w:tcW w:w="802"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1</w:t>
                  </w:r>
                </w:p>
              </w:tc>
              <w:tc>
                <w:tcPr>
                  <w:tcW w:w="954"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2</w:t>
                  </w:r>
                </w:p>
              </w:tc>
              <w:tc>
                <w:tcPr>
                  <w:tcW w:w="976"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3</w:t>
                  </w:r>
                </w:p>
              </w:tc>
              <w:tc>
                <w:tcPr>
                  <w:tcW w:w="868"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4</w:t>
                  </w:r>
                </w:p>
              </w:tc>
              <w:tc>
                <w:tcPr>
                  <w:tcW w:w="931"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5</w:t>
                  </w:r>
                </w:p>
              </w:tc>
              <w:tc>
                <w:tcPr>
                  <w:tcW w:w="962"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6</w:t>
                  </w:r>
                </w:p>
              </w:tc>
              <w:tc>
                <w:tcPr>
                  <w:tcW w:w="973"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7</w:t>
                  </w:r>
                </w:p>
              </w:tc>
              <w:tc>
                <w:tcPr>
                  <w:tcW w:w="811" w:type="dxa"/>
                  <w:shd w:val="clear" w:color="auto" w:fill="auto"/>
                  <w:vAlign w:val="center"/>
                  <w:hideMark/>
                </w:tcPr>
                <w:p w:rsidR="00522AAB" w:rsidRPr="00FD4650" w:rsidRDefault="00522AAB" w:rsidP="00C64FE9">
                  <w:pPr>
                    <w:spacing w:after="0" w:line="240" w:lineRule="auto"/>
                    <w:jc w:val="center"/>
                    <w:rPr>
                      <w:rFonts w:ascii="Calibri" w:eastAsia="Times New Roman" w:hAnsi="Calibri" w:cs="Calibri"/>
                      <w:b/>
                      <w:color w:val="000000"/>
                      <w:sz w:val="20"/>
                      <w:szCs w:val="20"/>
                      <w:lang w:eastAsia="es-CL"/>
                    </w:rPr>
                  </w:pPr>
                  <w:r w:rsidRPr="00FD4650">
                    <w:rPr>
                      <w:rFonts w:ascii="Calibri" w:eastAsia="Times New Roman" w:hAnsi="Calibri" w:cs="Calibri"/>
                      <w:b/>
                      <w:color w:val="000000"/>
                      <w:sz w:val="20"/>
                      <w:szCs w:val="20"/>
                      <w:lang w:eastAsia="es-CL"/>
                    </w:rPr>
                    <w:t>8</w:t>
                  </w:r>
                </w:p>
              </w:tc>
              <w:tc>
                <w:tcPr>
                  <w:tcW w:w="1776" w:type="dxa"/>
                  <w:vMerge/>
                  <w:shd w:val="clear" w:color="000000" w:fill="D9D9D9"/>
                </w:tcPr>
                <w:p w:rsidR="00522AAB" w:rsidRPr="00A40339" w:rsidRDefault="00522AAB" w:rsidP="00C64FE9">
                  <w:pPr>
                    <w:spacing w:after="0" w:line="240" w:lineRule="auto"/>
                    <w:jc w:val="center"/>
                    <w:rPr>
                      <w:rFonts w:ascii="Calibri" w:eastAsia="Times New Roman" w:hAnsi="Calibri" w:cs="Calibri"/>
                      <w:color w:val="000000"/>
                      <w:sz w:val="20"/>
                      <w:szCs w:val="20"/>
                      <w:lang w:eastAsia="es-CL"/>
                    </w:rPr>
                  </w:pPr>
                </w:p>
              </w:tc>
            </w:tr>
            <w:tr w:rsidR="00C9570D" w:rsidRPr="00A40339" w:rsidTr="00603094">
              <w:trPr>
                <w:trHeight w:val="55"/>
                <w:jc w:val="center"/>
              </w:trPr>
              <w:tc>
                <w:tcPr>
                  <w:tcW w:w="546" w:type="dxa"/>
                  <w:vMerge w:val="restart"/>
                  <w:vAlign w:val="center"/>
                  <w:hideMark/>
                </w:tcPr>
                <w:p w:rsidR="00522AAB" w:rsidRPr="00A40339" w:rsidRDefault="00522AAB" w:rsidP="0065131B">
                  <w:pPr>
                    <w:spacing w:after="0" w:line="240" w:lineRule="auto"/>
                    <w:jc w:val="center"/>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2011</w:t>
                  </w:r>
                </w:p>
              </w:tc>
              <w:tc>
                <w:tcPr>
                  <w:tcW w:w="1164" w:type="dxa"/>
                  <w:vAlign w:val="bottom"/>
                  <w:hideMark/>
                </w:tcPr>
                <w:p w:rsidR="00522AAB" w:rsidRPr="00A40339" w:rsidRDefault="00522AAB" w:rsidP="0065131B">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2012</w:t>
                  </w:r>
                </w:p>
              </w:tc>
              <w:tc>
                <w:tcPr>
                  <w:tcW w:w="802"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23.049</w:t>
                  </w:r>
                </w:p>
              </w:tc>
              <w:tc>
                <w:tcPr>
                  <w:tcW w:w="954"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20.637</w:t>
                  </w:r>
                </w:p>
              </w:tc>
              <w:tc>
                <w:tcPr>
                  <w:tcW w:w="976"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19.462</w:t>
                  </w:r>
                </w:p>
              </w:tc>
              <w:tc>
                <w:tcPr>
                  <w:tcW w:w="868"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22.422</w:t>
                  </w:r>
                </w:p>
              </w:tc>
              <w:tc>
                <w:tcPr>
                  <w:tcW w:w="931"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18.519</w:t>
                  </w:r>
                </w:p>
              </w:tc>
              <w:tc>
                <w:tcPr>
                  <w:tcW w:w="962"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17.266</w:t>
                  </w:r>
                </w:p>
              </w:tc>
              <w:tc>
                <w:tcPr>
                  <w:tcW w:w="973"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15.159</w:t>
                  </w:r>
                </w:p>
              </w:tc>
              <w:tc>
                <w:tcPr>
                  <w:tcW w:w="811"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15.086</w:t>
                  </w:r>
                </w:p>
              </w:tc>
              <w:tc>
                <w:tcPr>
                  <w:tcW w:w="1776" w:type="dxa"/>
                </w:tcPr>
                <w:p w:rsidR="00522AAB" w:rsidRPr="007B2D9D" w:rsidRDefault="00DE54BD" w:rsidP="007B2D9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151.600</w:t>
                  </w:r>
                </w:p>
              </w:tc>
            </w:tr>
            <w:tr w:rsidR="00C9570D" w:rsidRPr="00A40339" w:rsidTr="00603094">
              <w:trPr>
                <w:trHeight w:val="55"/>
                <w:jc w:val="center"/>
              </w:trPr>
              <w:tc>
                <w:tcPr>
                  <w:tcW w:w="546" w:type="dxa"/>
                  <w:vMerge/>
                  <w:vAlign w:val="center"/>
                  <w:hideMark/>
                </w:tcPr>
                <w:p w:rsidR="00522AAB" w:rsidRPr="00A40339" w:rsidRDefault="00522AAB" w:rsidP="0065131B">
                  <w:pPr>
                    <w:spacing w:after="0" w:line="240" w:lineRule="auto"/>
                    <w:rPr>
                      <w:rFonts w:ascii="Calibri" w:eastAsia="Times New Roman" w:hAnsi="Calibri" w:cs="Calibri"/>
                      <w:color w:val="000000"/>
                      <w:sz w:val="20"/>
                      <w:szCs w:val="20"/>
                      <w:lang w:eastAsia="es-CL"/>
                    </w:rPr>
                  </w:pPr>
                </w:p>
              </w:tc>
              <w:tc>
                <w:tcPr>
                  <w:tcW w:w="1164" w:type="dxa"/>
                  <w:vAlign w:val="bottom"/>
                  <w:hideMark/>
                </w:tcPr>
                <w:p w:rsidR="00522AAB" w:rsidRPr="00A40339" w:rsidRDefault="00522AAB" w:rsidP="0065131B">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2013</w:t>
                  </w:r>
                </w:p>
              </w:tc>
              <w:tc>
                <w:tcPr>
                  <w:tcW w:w="802"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298.920</w:t>
                  </w:r>
                </w:p>
              </w:tc>
              <w:tc>
                <w:tcPr>
                  <w:tcW w:w="954"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286.089</w:t>
                  </w:r>
                </w:p>
              </w:tc>
              <w:tc>
                <w:tcPr>
                  <w:tcW w:w="976"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292.984</w:t>
                  </w:r>
                </w:p>
              </w:tc>
              <w:tc>
                <w:tcPr>
                  <w:tcW w:w="868"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353.658</w:t>
                  </w:r>
                </w:p>
              </w:tc>
              <w:tc>
                <w:tcPr>
                  <w:tcW w:w="931"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197.504</w:t>
                  </w:r>
                </w:p>
              </w:tc>
              <w:tc>
                <w:tcPr>
                  <w:tcW w:w="962"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224.715</w:t>
                  </w:r>
                </w:p>
              </w:tc>
              <w:tc>
                <w:tcPr>
                  <w:tcW w:w="973"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228.349</w:t>
                  </w:r>
                </w:p>
              </w:tc>
              <w:tc>
                <w:tcPr>
                  <w:tcW w:w="811" w:type="dxa"/>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249.376</w:t>
                  </w:r>
                </w:p>
              </w:tc>
              <w:tc>
                <w:tcPr>
                  <w:tcW w:w="1776" w:type="dxa"/>
                </w:tcPr>
                <w:p w:rsidR="00522AAB" w:rsidRPr="007B2D9D" w:rsidRDefault="00C9570D" w:rsidP="00C9570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r w:rsidR="00DE54B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131</w:t>
                  </w:r>
                  <w:r w:rsidR="00DE54B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594</w:t>
                  </w:r>
                </w:p>
              </w:tc>
            </w:tr>
            <w:tr w:rsidR="00C9570D" w:rsidRPr="00A40339" w:rsidTr="00603094">
              <w:trPr>
                <w:trHeight w:val="55"/>
                <w:jc w:val="center"/>
              </w:trPr>
              <w:tc>
                <w:tcPr>
                  <w:tcW w:w="546" w:type="dxa"/>
                  <w:vMerge/>
                  <w:vAlign w:val="center"/>
                  <w:hideMark/>
                </w:tcPr>
                <w:p w:rsidR="00522AAB" w:rsidRPr="00A40339" w:rsidRDefault="00522AAB" w:rsidP="00C64FE9">
                  <w:pPr>
                    <w:spacing w:after="0" w:line="240" w:lineRule="auto"/>
                    <w:rPr>
                      <w:rFonts w:ascii="Calibri" w:eastAsia="Times New Roman" w:hAnsi="Calibri" w:cs="Calibri"/>
                      <w:color w:val="000000"/>
                      <w:sz w:val="20"/>
                      <w:szCs w:val="20"/>
                      <w:lang w:eastAsia="es-CL"/>
                    </w:rPr>
                  </w:pPr>
                </w:p>
              </w:tc>
              <w:tc>
                <w:tcPr>
                  <w:tcW w:w="1164" w:type="dxa"/>
                  <w:vAlign w:val="bottom"/>
                  <w:hideMark/>
                </w:tcPr>
                <w:p w:rsidR="00522AAB" w:rsidRPr="00A40339" w:rsidRDefault="00522AAB" w:rsidP="00C64FE9">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2014</w:t>
                  </w:r>
                  <w:r w:rsidR="00C9570D">
                    <w:rPr>
                      <w:rFonts w:ascii="Calibri" w:eastAsia="Times New Roman" w:hAnsi="Calibri" w:cs="Calibri"/>
                      <w:color w:val="000000"/>
                      <w:sz w:val="20"/>
                      <w:szCs w:val="20"/>
                      <w:lang w:eastAsia="es-CL"/>
                    </w:rPr>
                    <w:t xml:space="preserve"> (Peak) </w:t>
                  </w:r>
                </w:p>
              </w:tc>
              <w:tc>
                <w:tcPr>
                  <w:tcW w:w="802" w:type="dxa"/>
                  <w:vAlign w:val="bottom"/>
                </w:tcPr>
                <w:p w:rsidR="00522AAB" w:rsidRPr="007B2D9D"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430.133</w:t>
                  </w:r>
                </w:p>
              </w:tc>
              <w:tc>
                <w:tcPr>
                  <w:tcW w:w="954" w:type="dxa"/>
                  <w:vAlign w:val="bottom"/>
                </w:tcPr>
                <w:p w:rsidR="00522AAB" w:rsidRPr="007B2D9D" w:rsidRDefault="00C9570D" w:rsidP="00C9570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667</w:t>
                  </w:r>
                  <w:r w:rsidR="00522AAB" w:rsidRPr="007B2D9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681</w:t>
                  </w:r>
                </w:p>
              </w:tc>
              <w:tc>
                <w:tcPr>
                  <w:tcW w:w="976" w:type="dxa"/>
                  <w:vAlign w:val="bottom"/>
                </w:tcPr>
                <w:p w:rsidR="00522AAB" w:rsidRPr="007B2D9D" w:rsidRDefault="00C9570D" w:rsidP="00C9570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412</w:t>
                  </w:r>
                  <w:r w:rsidR="00522AAB" w:rsidRPr="007B2D9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989</w:t>
                  </w:r>
                </w:p>
              </w:tc>
              <w:tc>
                <w:tcPr>
                  <w:tcW w:w="868" w:type="dxa"/>
                  <w:vAlign w:val="bottom"/>
                </w:tcPr>
                <w:p w:rsidR="00522AAB" w:rsidRPr="007B2D9D"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0</w:t>
                  </w:r>
                </w:p>
              </w:tc>
              <w:tc>
                <w:tcPr>
                  <w:tcW w:w="931" w:type="dxa"/>
                  <w:vAlign w:val="bottom"/>
                </w:tcPr>
                <w:p w:rsidR="00522AAB" w:rsidRPr="007B2D9D" w:rsidRDefault="00522AAB" w:rsidP="00C9570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50</w:t>
                  </w:r>
                  <w:r w:rsidR="00C9570D">
                    <w:rPr>
                      <w:rFonts w:ascii="Calibri" w:eastAsia="Times New Roman" w:hAnsi="Calibri" w:cs="Calibri"/>
                      <w:color w:val="000000"/>
                      <w:sz w:val="20"/>
                      <w:szCs w:val="20"/>
                      <w:lang w:eastAsia="es-CL"/>
                    </w:rPr>
                    <w:t>3</w:t>
                  </w:r>
                  <w:r w:rsidRPr="007B2D9D">
                    <w:rPr>
                      <w:rFonts w:ascii="Calibri" w:eastAsia="Times New Roman" w:hAnsi="Calibri" w:cs="Calibri"/>
                      <w:color w:val="000000"/>
                      <w:sz w:val="20"/>
                      <w:szCs w:val="20"/>
                      <w:lang w:eastAsia="es-CL"/>
                    </w:rPr>
                    <w:t>.</w:t>
                  </w:r>
                  <w:r w:rsidR="00C9570D">
                    <w:rPr>
                      <w:rFonts w:ascii="Calibri" w:eastAsia="Times New Roman" w:hAnsi="Calibri" w:cs="Calibri"/>
                      <w:color w:val="000000"/>
                      <w:sz w:val="20"/>
                      <w:szCs w:val="20"/>
                      <w:lang w:eastAsia="es-CL"/>
                    </w:rPr>
                    <w:t>757</w:t>
                  </w:r>
                </w:p>
              </w:tc>
              <w:tc>
                <w:tcPr>
                  <w:tcW w:w="962" w:type="dxa"/>
                  <w:vAlign w:val="bottom"/>
                </w:tcPr>
                <w:p w:rsidR="00522AAB" w:rsidRPr="007B2D9D"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628.065</w:t>
                  </w:r>
                </w:p>
              </w:tc>
              <w:tc>
                <w:tcPr>
                  <w:tcW w:w="973" w:type="dxa"/>
                  <w:vAlign w:val="bottom"/>
                </w:tcPr>
                <w:p w:rsidR="00522AAB" w:rsidRPr="007B2D9D"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680.366</w:t>
                  </w:r>
                </w:p>
              </w:tc>
              <w:tc>
                <w:tcPr>
                  <w:tcW w:w="811" w:type="dxa"/>
                  <w:vAlign w:val="bottom"/>
                </w:tcPr>
                <w:p w:rsidR="00522AAB" w:rsidRPr="007B2D9D" w:rsidRDefault="00C9570D" w:rsidP="00C9570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569</w:t>
                  </w:r>
                  <w:r w:rsidR="00522AAB" w:rsidRPr="007B2D9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523</w:t>
                  </w:r>
                </w:p>
              </w:tc>
              <w:tc>
                <w:tcPr>
                  <w:tcW w:w="1776" w:type="dxa"/>
                </w:tcPr>
                <w:p w:rsidR="00522AAB" w:rsidRPr="007B2D9D" w:rsidRDefault="00C9570D" w:rsidP="00C9570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r w:rsidR="00DE54B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892</w:t>
                  </w:r>
                  <w:r w:rsidR="00DE54BD">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514</w:t>
                  </w:r>
                </w:p>
              </w:tc>
            </w:tr>
            <w:tr w:rsidR="00C9570D" w:rsidRPr="00A40339" w:rsidTr="00FD4650">
              <w:trPr>
                <w:trHeight w:val="55"/>
                <w:jc w:val="center"/>
              </w:trPr>
              <w:tc>
                <w:tcPr>
                  <w:tcW w:w="1710" w:type="dxa"/>
                  <w:gridSpan w:val="2"/>
                  <w:shd w:val="clear" w:color="auto" w:fill="auto"/>
                  <w:vAlign w:val="bottom"/>
                  <w:hideMark/>
                </w:tcPr>
                <w:p w:rsidR="00522AAB" w:rsidRPr="00A40339" w:rsidRDefault="00522AAB" w:rsidP="00C64FE9">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 xml:space="preserve">Total </w:t>
                  </w:r>
                  <w:r w:rsidR="003E6143">
                    <w:rPr>
                      <w:rFonts w:ascii="Calibri" w:eastAsia="Times New Roman" w:hAnsi="Calibri" w:cs="Calibri"/>
                      <w:color w:val="000000"/>
                      <w:sz w:val="20"/>
                      <w:szCs w:val="20"/>
                      <w:lang w:eastAsia="es-CL"/>
                    </w:rPr>
                    <w:t xml:space="preserve">ciclo </w:t>
                  </w:r>
                  <w:r w:rsidRPr="00A40339">
                    <w:rPr>
                      <w:rFonts w:ascii="Calibri" w:eastAsia="Times New Roman" w:hAnsi="Calibri" w:cs="Calibri"/>
                      <w:color w:val="000000"/>
                      <w:sz w:val="20"/>
                      <w:szCs w:val="20"/>
                      <w:lang w:eastAsia="es-CL"/>
                    </w:rPr>
                    <w:t>2011</w:t>
                  </w:r>
                </w:p>
              </w:tc>
              <w:tc>
                <w:tcPr>
                  <w:tcW w:w="802" w:type="dxa"/>
                  <w:shd w:val="clear" w:color="auto" w:fill="auto"/>
                  <w:vAlign w:val="bottom"/>
                </w:tcPr>
                <w:p w:rsidR="00522AAB" w:rsidRPr="00522AAB" w:rsidRDefault="00522AAB" w:rsidP="007B2D9D">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430.133</w:t>
                  </w:r>
                </w:p>
              </w:tc>
              <w:tc>
                <w:tcPr>
                  <w:tcW w:w="954" w:type="dxa"/>
                  <w:shd w:val="clear" w:color="auto" w:fill="auto"/>
                  <w:vAlign w:val="bottom"/>
                </w:tcPr>
                <w:p w:rsidR="00522AAB" w:rsidRPr="00522AAB" w:rsidRDefault="00C9570D" w:rsidP="007B2D9D">
                  <w:pPr>
                    <w:spacing w:after="0" w:line="240" w:lineRule="auto"/>
                    <w:jc w:val="right"/>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667.681</w:t>
                  </w:r>
                </w:p>
              </w:tc>
              <w:tc>
                <w:tcPr>
                  <w:tcW w:w="976" w:type="dxa"/>
                  <w:shd w:val="clear" w:color="auto" w:fill="auto"/>
                  <w:vAlign w:val="bottom"/>
                </w:tcPr>
                <w:p w:rsidR="00522AAB" w:rsidRPr="00522AAB" w:rsidRDefault="00C9570D" w:rsidP="00C9570D">
                  <w:pPr>
                    <w:spacing w:after="0" w:line="240" w:lineRule="auto"/>
                    <w:jc w:val="right"/>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412.989</w:t>
                  </w:r>
                </w:p>
              </w:tc>
              <w:tc>
                <w:tcPr>
                  <w:tcW w:w="868" w:type="dxa"/>
                  <w:shd w:val="clear" w:color="auto" w:fill="auto"/>
                  <w:vAlign w:val="bottom"/>
                </w:tcPr>
                <w:p w:rsidR="00522AAB" w:rsidRPr="00522AAB" w:rsidRDefault="00522AAB" w:rsidP="007B2D9D">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353.658</w:t>
                  </w:r>
                </w:p>
              </w:tc>
              <w:tc>
                <w:tcPr>
                  <w:tcW w:w="931" w:type="dxa"/>
                  <w:shd w:val="clear" w:color="auto" w:fill="auto"/>
                  <w:vAlign w:val="bottom"/>
                </w:tcPr>
                <w:p w:rsidR="00522AAB" w:rsidRPr="00522AAB" w:rsidRDefault="00C9570D" w:rsidP="00C9570D">
                  <w:pPr>
                    <w:spacing w:after="0" w:line="240" w:lineRule="auto"/>
                    <w:jc w:val="right"/>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503.757</w:t>
                  </w:r>
                </w:p>
              </w:tc>
              <w:tc>
                <w:tcPr>
                  <w:tcW w:w="962" w:type="dxa"/>
                  <w:shd w:val="clear" w:color="auto" w:fill="auto"/>
                  <w:vAlign w:val="bottom"/>
                </w:tcPr>
                <w:p w:rsidR="00522AAB" w:rsidRPr="00522AAB" w:rsidRDefault="00522AAB" w:rsidP="007B2D9D">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628.065</w:t>
                  </w:r>
                </w:p>
              </w:tc>
              <w:tc>
                <w:tcPr>
                  <w:tcW w:w="973" w:type="dxa"/>
                  <w:shd w:val="clear" w:color="auto" w:fill="auto"/>
                  <w:vAlign w:val="bottom"/>
                </w:tcPr>
                <w:p w:rsidR="00522AAB" w:rsidRPr="00522AAB" w:rsidRDefault="00522AAB" w:rsidP="007B2D9D">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680.366</w:t>
                  </w:r>
                </w:p>
              </w:tc>
              <w:tc>
                <w:tcPr>
                  <w:tcW w:w="811" w:type="dxa"/>
                  <w:shd w:val="clear" w:color="auto" w:fill="auto"/>
                  <w:vAlign w:val="bottom"/>
                </w:tcPr>
                <w:p w:rsidR="00522AAB" w:rsidRPr="00522AAB" w:rsidRDefault="00C9570D" w:rsidP="00C9570D">
                  <w:pPr>
                    <w:spacing w:after="0" w:line="240" w:lineRule="auto"/>
                    <w:jc w:val="right"/>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569.523</w:t>
                  </w:r>
                </w:p>
              </w:tc>
              <w:tc>
                <w:tcPr>
                  <w:tcW w:w="1776" w:type="dxa"/>
                  <w:shd w:val="clear" w:color="auto" w:fill="auto"/>
                </w:tcPr>
                <w:p w:rsidR="00522AAB" w:rsidRPr="00522AAB" w:rsidRDefault="00C9570D" w:rsidP="007B2D9D">
                  <w:pPr>
                    <w:spacing w:after="0" w:line="240" w:lineRule="auto"/>
                    <w:jc w:val="right"/>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4.246.172</w:t>
                  </w:r>
                </w:p>
              </w:tc>
            </w:tr>
            <w:tr w:rsidR="00C9570D" w:rsidRPr="00A40339" w:rsidTr="00FD4650">
              <w:trPr>
                <w:trHeight w:val="55"/>
                <w:jc w:val="center"/>
              </w:trPr>
              <w:tc>
                <w:tcPr>
                  <w:tcW w:w="546" w:type="dxa"/>
                  <w:vMerge w:val="restart"/>
                  <w:shd w:val="clear" w:color="auto" w:fill="auto"/>
                  <w:vAlign w:val="center"/>
                  <w:hideMark/>
                </w:tcPr>
                <w:p w:rsidR="00522AAB" w:rsidRPr="00A40339" w:rsidRDefault="00522AAB" w:rsidP="0065131B">
                  <w:pPr>
                    <w:spacing w:after="0" w:line="240" w:lineRule="auto"/>
                    <w:jc w:val="center"/>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2014</w:t>
                  </w:r>
                </w:p>
              </w:tc>
              <w:tc>
                <w:tcPr>
                  <w:tcW w:w="1164" w:type="dxa"/>
                  <w:shd w:val="clear" w:color="auto" w:fill="auto"/>
                  <w:vAlign w:val="bottom"/>
                  <w:hideMark/>
                </w:tcPr>
                <w:p w:rsidR="00522AAB" w:rsidRPr="00A40339" w:rsidRDefault="00522AAB" w:rsidP="0065131B">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2015</w:t>
                  </w:r>
                </w:p>
              </w:tc>
              <w:tc>
                <w:tcPr>
                  <w:tcW w:w="802"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52.745</w:t>
                  </w:r>
                </w:p>
              </w:tc>
              <w:tc>
                <w:tcPr>
                  <w:tcW w:w="954"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52.602</w:t>
                  </w:r>
                </w:p>
              </w:tc>
              <w:tc>
                <w:tcPr>
                  <w:tcW w:w="976"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49.993</w:t>
                  </w:r>
                </w:p>
              </w:tc>
              <w:tc>
                <w:tcPr>
                  <w:tcW w:w="868"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45.047</w:t>
                  </w:r>
                </w:p>
              </w:tc>
              <w:tc>
                <w:tcPr>
                  <w:tcW w:w="931"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45.313</w:t>
                  </w:r>
                </w:p>
              </w:tc>
              <w:tc>
                <w:tcPr>
                  <w:tcW w:w="962"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41.460</w:t>
                  </w:r>
                </w:p>
              </w:tc>
              <w:tc>
                <w:tcPr>
                  <w:tcW w:w="973"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43.126</w:t>
                  </w:r>
                </w:p>
              </w:tc>
              <w:tc>
                <w:tcPr>
                  <w:tcW w:w="811"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43.215</w:t>
                  </w:r>
                </w:p>
              </w:tc>
              <w:tc>
                <w:tcPr>
                  <w:tcW w:w="1776" w:type="dxa"/>
                  <w:shd w:val="clear" w:color="auto" w:fill="auto"/>
                </w:tcPr>
                <w:p w:rsidR="00522AAB" w:rsidRPr="007B2D9D" w:rsidRDefault="00DE54BD" w:rsidP="007B2D9D">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373.501</w:t>
                  </w:r>
                </w:p>
              </w:tc>
            </w:tr>
            <w:tr w:rsidR="00C9570D" w:rsidRPr="00A40339" w:rsidTr="00FD4650">
              <w:trPr>
                <w:trHeight w:val="55"/>
                <w:jc w:val="center"/>
              </w:trPr>
              <w:tc>
                <w:tcPr>
                  <w:tcW w:w="546" w:type="dxa"/>
                  <w:vMerge/>
                  <w:shd w:val="clear" w:color="auto" w:fill="auto"/>
                  <w:vAlign w:val="center"/>
                  <w:hideMark/>
                </w:tcPr>
                <w:p w:rsidR="00522AAB" w:rsidRPr="00A40339" w:rsidRDefault="00522AAB" w:rsidP="0065131B">
                  <w:pPr>
                    <w:spacing w:after="0" w:line="240" w:lineRule="auto"/>
                    <w:rPr>
                      <w:rFonts w:ascii="Calibri" w:eastAsia="Times New Roman" w:hAnsi="Calibri" w:cs="Calibri"/>
                      <w:color w:val="000000"/>
                      <w:sz w:val="20"/>
                      <w:szCs w:val="20"/>
                      <w:lang w:eastAsia="es-CL"/>
                    </w:rPr>
                  </w:pPr>
                </w:p>
              </w:tc>
              <w:tc>
                <w:tcPr>
                  <w:tcW w:w="1164" w:type="dxa"/>
                  <w:shd w:val="clear" w:color="auto" w:fill="auto"/>
                  <w:vAlign w:val="bottom"/>
                  <w:hideMark/>
                </w:tcPr>
                <w:p w:rsidR="00522AAB" w:rsidRPr="00A40339" w:rsidRDefault="00522AAB" w:rsidP="0065131B">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2016</w:t>
                  </w:r>
                  <w:r w:rsidR="00364FD2">
                    <w:rPr>
                      <w:rFonts w:ascii="Calibri" w:eastAsia="Times New Roman" w:hAnsi="Calibri" w:cs="Calibri"/>
                      <w:color w:val="000000"/>
                      <w:sz w:val="20"/>
                      <w:szCs w:val="20"/>
                      <w:lang w:eastAsia="es-CL"/>
                    </w:rPr>
                    <w:t xml:space="preserve"> (*)</w:t>
                  </w:r>
                </w:p>
              </w:tc>
              <w:tc>
                <w:tcPr>
                  <w:tcW w:w="802"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364.066</w:t>
                  </w:r>
                </w:p>
              </w:tc>
              <w:tc>
                <w:tcPr>
                  <w:tcW w:w="954"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350.936</w:t>
                  </w:r>
                </w:p>
              </w:tc>
              <w:tc>
                <w:tcPr>
                  <w:tcW w:w="976"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350.648</w:t>
                  </w:r>
                </w:p>
              </w:tc>
              <w:tc>
                <w:tcPr>
                  <w:tcW w:w="868"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316.831</w:t>
                  </w:r>
                </w:p>
              </w:tc>
              <w:tc>
                <w:tcPr>
                  <w:tcW w:w="931"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326.974</w:t>
                  </w:r>
                </w:p>
              </w:tc>
              <w:tc>
                <w:tcPr>
                  <w:tcW w:w="962"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305.778</w:t>
                  </w:r>
                </w:p>
              </w:tc>
              <w:tc>
                <w:tcPr>
                  <w:tcW w:w="973"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319.818</w:t>
                  </w:r>
                </w:p>
              </w:tc>
              <w:tc>
                <w:tcPr>
                  <w:tcW w:w="811" w:type="dxa"/>
                  <w:shd w:val="clear" w:color="auto" w:fill="auto"/>
                  <w:vAlign w:val="center"/>
                </w:tcPr>
                <w:p w:rsidR="00522AAB" w:rsidRPr="00A40339" w:rsidRDefault="00522AAB" w:rsidP="007B2D9D">
                  <w:pPr>
                    <w:spacing w:after="0" w:line="240" w:lineRule="auto"/>
                    <w:jc w:val="right"/>
                    <w:rPr>
                      <w:rFonts w:ascii="Calibri" w:eastAsia="Times New Roman" w:hAnsi="Calibri" w:cs="Calibri"/>
                      <w:color w:val="000000"/>
                      <w:sz w:val="20"/>
                      <w:szCs w:val="20"/>
                      <w:lang w:eastAsia="es-CL"/>
                    </w:rPr>
                  </w:pPr>
                  <w:r w:rsidRPr="007B2D9D">
                    <w:rPr>
                      <w:rFonts w:ascii="Calibri" w:eastAsia="Times New Roman" w:hAnsi="Calibri" w:cs="Calibri"/>
                      <w:color w:val="000000"/>
                      <w:sz w:val="20"/>
                      <w:szCs w:val="20"/>
                      <w:lang w:eastAsia="es-CL"/>
                    </w:rPr>
                    <w:t>307.674</w:t>
                  </w:r>
                </w:p>
              </w:tc>
              <w:tc>
                <w:tcPr>
                  <w:tcW w:w="1776" w:type="dxa"/>
                  <w:shd w:val="clear" w:color="auto" w:fill="auto"/>
                </w:tcPr>
                <w:p w:rsidR="00522AAB" w:rsidRPr="007B2D9D" w:rsidRDefault="00DE54BD" w:rsidP="005E3D71">
                  <w:pPr>
                    <w:spacing w:after="0" w:line="240" w:lineRule="auto"/>
                    <w:jc w:val="righ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r w:rsidR="005E3D71">
                    <w:rPr>
                      <w:rFonts w:ascii="Calibri" w:eastAsia="Times New Roman" w:hAnsi="Calibri" w:cs="Calibri"/>
                      <w:color w:val="000000"/>
                      <w:sz w:val="20"/>
                      <w:szCs w:val="20"/>
                      <w:lang w:eastAsia="es-CL"/>
                    </w:rPr>
                    <w:t>642</w:t>
                  </w:r>
                  <w:r>
                    <w:rPr>
                      <w:rFonts w:ascii="Calibri" w:eastAsia="Times New Roman" w:hAnsi="Calibri" w:cs="Calibri"/>
                      <w:color w:val="000000"/>
                      <w:sz w:val="20"/>
                      <w:szCs w:val="20"/>
                      <w:lang w:eastAsia="es-CL"/>
                    </w:rPr>
                    <w:t>.</w:t>
                  </w:r>
                  <w:r w:rsidR="005E3D71">
                    <w:rPr>
                      <w:rFonts w:ascii="Calibri" w:eastAsia="Times New Roman" w:hAnsi="Calibri" w:cs="Calibri"/>
                      <w:color w:val="000000"/>
                      <w:sz w:val="20"/>
                      <w:szCs w:val="20"/>
                      <w:lang w:eastAsia="es-CL"/>
                    </w:rPr>
                    <w:t>725</w:t>
                  </w:r>
                </w:p>
              </w:tc>
            </w:tr>
            <w:tr w:rsidR="00C9570D" w:rsidRPr="00A40339" w:rsidTr="00FD4650">
              <w:trPr>
                <w:trHeight w:val="55"/>
                <w:jc w:val="center"/>
              </w:trPr>
              <w:tc>
                <w:tcPr>
                  <w:tcW w:w="1710" w:type="dxa"/>
                  <w:gridSpan w:val="2"/>
                  <w:shd w:val="clear" w:color="auto" w:fill="auto"/>
                  <w:vAlign w:val="bottom"/>
                  <w:hideMark/>
                </w:tcPr>
                <w:p w:rsidR="00522AAB" w:rsidRPr="00A40339" w:rsidRDefault="00522AAB" w:rsidP="00C64FE9">
                  <w:pPr>
                    <w:spacing w:after="0" w:line="240" w:lineRule="auto"/>
                    <w:jc w:val="right"/>
                    <w:rPr>
                      <w:rFonts w:ascii="Calibri" w:eastAsia="Times New Roman" w:hAnsi="Calibri" w:cs="Calibri"/>
                      <w:color w:val="000000"/>
                      <w:sz w:val="20"/>
                      <w:szCs w:val="20"/>
                      <w:lang w:eastAsia="es-CL"/>
                    </w:rPr>
                  </w:pPr>
                  <w:r w:rsidRPr="00A40339">
                    <w:rPr>
                      <w:rFonts w:ascii="Calibri" w:eastAsia="Times New Roman" w:hAnsi="Calibri" w:cs="Calibri"/>
                      <w:color w:val="000000"/>
                      <w:sz w:val="20"/>
                      <w:szCs w:val="20"/>
                      <w:lang w:eastAsia="es-CL"/>
                    </w:rPr>
                    <w:t xml:space="preserve">Total </w:t>
                  </w:r>
                  <w:r w:rsidR="003E6143">
                    <w:rPr>
                      <w:rFonts w:ascii="Calibri" w:eastAsia="Times New Roman" w:hAnsi="Calibri" w:cs="Calibri"/>
                      <w:color w:val="000000"/>
                      <w:sz w:val="20"/>
                      <w:szCs w:val="20"/>
                      <w:lang w:eastAsia="es-CL"/>
                    </w:rPr>
                    <w:t xml:space="preserve">ciclo </w:t>
                  </w:r>
                  <w:r w:rsidRPr="00A40339">
                    <w:rPr>
                      <w:rFonts w:ascii="Calibri" w:eastAsia="Times New Roman" w:hAnsi="Calibri" w:cs="Calibri"/>
                      <w:color w:val="000000"/>
                      <w:sz w:val="20"/>
                      <w:szCs w:val="20"/>
                      <w:lang w:eastAsia="es-CL"/>
                    </w:rPr>
                    <w:t>2014</w:t>
                  </w:r>
                </w:p>
              </w:tc>
              <w:tc>
                <w:tcPr>
                  <w:tcW w:w="802"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364.066</w:t>
                  </w:r>
                </w:p>
              </w:tc>
              <w:tc>
                <w:tcPr>
                  <w:tcW w:w="954"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350.936</w:t>
                  </w:r>
                </w:p>
              </w:tc>
              <w:tc>
                <w:tcPr>
                  <w:tcW w:w="976"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350.648</w:t>
                  </w:r>
                </w:p>
              </w:tc>
              <w:tc>
                <w:tcPr>
                  <w:tcW w:w="868"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316.831</w:t>
                  </w:r>
                </w:p>
              </w:tc>
              <w:tc>
                <w:tcPr>
                  <w:tcW w:w="931"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326.974</w:t>
                  </w:r>
                </w:p>
              </w:tc>
              <w:tc>
                <w:tcPr>
                  <w:tcW w:w="962"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305.778</w:t>
                  </w:r>
                </w:p>
              </w:tc>
              <w:tc>
                <w:tcPr>
                  <w:tcW w:w="973"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319.818</w:t>
                  </w:r>
                </w:p>
              </w:tc>
              <w:tc>
                <w:tcPr>
                  <w:tcW w:w="811" w:type="dxa"/>
                  <w:shd w:val="clear" w:color="auto" w:fill="auto"/>
                  <w:vAlign w:val="bottom"/>
                </w:tcPr>
                <w:p w:rsidR="00522AAB" w:rsidRPr="00522AAB" w:rsidRDefault="00522AAB" w:rsidP="00C64FE9">
                  <w:pPr>
                    <w:spacing w:after="0" w:line="240" w:lineRule="auto"/>
                    <w:jc w:val="right"/>
                    <w:rPr>
                      <w:rFonts w:ascii="Calibri" w:eastAsia="Times New Roman" w:hAnsi="Calibri" w:cs="Calibri"/>
                      <w:b/>
                      <w:color w:val="000000"/>
                      <w:sz w:val="20"/>
                      <w:szCs w:val="20"/>
                      <w:lang w:eastAsia="es-CL"/>
                    </w:rPr>
                  </w:pPr>
                  <w:r w:rsidRPr="00522AAB">
                    <w:rPr>
                      <w:rFonts w:ascii="Calibri" w:eastAsia="Times New Roman" w:hAnsi="Calibri" w:cs="Calibri"/>
                      <w:b/>
                      <w:color w:val="000000"/>
                      <w:sz w:val="20"/>
                      <w:szCs w:val="20"/>
                      <w:lang w:eastAsia="es-CL"/>
                    </w:rPr>
                    <w:t>307.674</w:t>
                  </w:r>
                </w:p>
              </w:tc>
              <w:tc>
                <w:tcPr>
                  <w:tcW w:w="1776" w:type="dxa"/>
                  <w:shd w:val="clear" w:color="auto" w:fill="auto"/>
                </w:tcPr>
                <w:p w:rsidR="00522AAB" w:rsidRPr="00522AAB" w:rsidRDefault="005E3D71" w:rsidP="00C64FE9">
                  <w:pPr>
                    <w:spacing w:after="0" w:line="240" w:lineRule="auto"/>
                    <w:jc w:val="right"/>
                    <w:rPr>
                      <w:rFonts w:ascii="Calibri" w:eastAsia="Times New Roman" w:hAnsi="Calibri" w:cs="Calibri"/>
                      <w:b/>
                      <w:color w:val="000000"/>
                      <w:sz w:val="20"/>
                      <w:szCs w:val="20"/>
                      <w:lang w:eastAsia="es-CL"/>
                    </w:rPr>
                  </w:pPr>
                  <w:r>
                    <w:rPr>
                      <w:rFonts w:ascii="Calibri" w:eastAsia="Times New Roman" w:hAnsi="Calibri" w:cs="Calibri"/>
                      <w:b/>
                      <w:color w:val="000000"/>
                      <w:sz w:val="20"/>
                      <w:szCs w:val="20"/>
                      <w:lang w:eastAsia="es-CL"/>
                    </w:rPr>
                    <w:t>2.642.725</w:t>
                  </w:r>
                </w:p>
              </w:tc>
            </w:tr>
          </w:tbl>
          <w:p w:rsidR="00364FD2" w:rsidRDefault="00364FD2" w:rsidP="00C64FE9">
            <w:pPr>
              <w:autoSpaceDE w:val="0"/>
              <w:autoSpaceDN w:val="0"/>
              <w:adjustRightInd w:val="0"/>
              <w:contextualSpacing/>
              <w:jc w:val="both"/>
            </w:pPr>
            <w:r>
              <w:t>(*) Considerado hasta octubre de 2016.</w:t>
            </w:r>
          </w:p>
          <w:p w:rsidR="00364FD2" w:rsidRDefault="00364FD2" w:rsidP="00C64FE9">
            <w:pPr>
              <w:autoSpaceDE w:val="0"/>
              <w:autoSpaceDN w:val="0"/>
              <w:adjustRightInd w:val="0"/>
              <w:contextualSpacing/>
              <w:jc w:val="both"/>
            </w:pPr>
            <w:r>
              <w:t>(**) Valor de producción presentado no incluye biomasa por concepto de egresos (mortalidades y muestras).</w:t>
            </w:r>
          </w:p>
          <w:p w:rsidR="00DE54BD" w:rsidRDefault="00DE54BD" w:rsidP="00C64FE9">
            <w:pPr>
              <w:autoSpaceDE w:val="0"/>
              <w:autoSpaceDN w:val="0"/>
              <w:adjustRightInd w:val="0"/>
              <w:contextualSpacing/>
              <w:jc w:val="both"/>
            </w:pPr>
          </w:p>
          <w:bookmarkEnd w:id="132"/>
          <w:p w:rsidR="007417B2" w:rsidRPr="007B2D9D" w:rsidRDefault="007B2D9D" w:rsidP="003E2B45">
            <w:pPr>
              <w:rPr>
                <w:b/>
              </w:rPr>
            </w:pPr>
            <w:r w:rsidRPr="007B2D9D">
              <w:rPr>
                <w:b/>
              </w:rPr>
              <w:t>Resultado de examen de información:</w:t>
            </w:r>
          </w:p>
          <w:p w:rsidR="007B2D9D" w:rsidRDefault="007B2D9D" w:rsidP="007B2D9D">
            <w:bookmarkStart w:id="133" w:name="_Hlk483817876"/>
          </w:p>
          <w:p w:rsidR="007B2D9D" w:rsidRPr="003E2B45" w:rsidRDefault="007B2D9D" w:rsidP="00251B19">
            <w:pPr>
              <w:jc w:val="both"/>
            </w:pPr>
            <w:r w:rsidRPr="003E2B45">
              <w:t>De acuerdo al examen de información, el Titular proporciona la “Solicitud y proyecto de Concesión de Acuicultura” del Servicio Nacional de Pesca</w:t>
            </w:r>
            <w:r>
              <w:t>. Aprobada a través de la Resolución Exenta N°2892 de fecha 03 de noviembre de 2011</w:t>
            </w:r>
            <w:r w:rsidRPr="003E2B45">
              <w:t>, donde indica:</w:t>
            </w:r>
          </w:p>
          <w:p w:rsidR="007B2D9D" w:rsidRPr="003E2B45" w:rsidRDefault="007B2D9D" w:rsidP="00251B19">
            <w:pPr>
              <w:jc w:val="both"/>
            </w:pPr>
            <w:r w:rsidRPr="003E2B45">
              <w:t>Código de centro (SERNAPESCA): 120114</w:t>
            </w:r>
          </w:p>
          <w:p w:rsidR="007B2D9D" w:rsidRPr="003E2B45" w:rsidRDefault="007B2D9D" w:rsidP="00251B19">
            <w:pPr>
              <w:jc w:val="both"/>
            </w:pPr>
            <w:r w:rsidRPr="003E2B45">
              <w:t>Área autorizada: 7,84 há</w:t>
            </w:r>
          </w:p>
          <w:p w:rsidR="007B2D9D" w:rsidRPr="003E2B45" w:rsidRDefault="007B2D9D" w:rsidP="00251B19">
            <w:pPr>
              <w:jc w:val="both"/>
            </w:pPr>
            <w:r>
              <w:t>C</w:t>
            </w:r>
            <w:r w:rsidRPr="003E2B45">
              <w:t>arta SHOA N°: 10600</w:t>
            </w:r>
          </w:p>
          <w:p w:rsidR="007B2D9D" w:rsidRDefault="007B2D9D" w:rsidP="00251B19">
            <w:pPr>
              <w:jc w:val="both"/>
            </w:pPr>
            <w:r w:rsidRPr="003E2B45">
              <w:t>N° de estructuras técnicas a instalar:</w:t>
            </w:r>
          </w:p>
          <w:p w:rsidR="007B2D9D" w:rsidRDefault="007B2D9D" w:rsidP="00706925">
            <w:pPr>
              <w:pStyle w:val="Prrafodelista"/>
              <w:numPr>
                <w:ilvl w:val="0"/>
                <w:numId w:val="15"/>
              </w:numPr>
            </w:pPr>
            <w:r>
              <w:t>N° de estructuras a instalar: 8</w:t>
            </w:r>
          </w:p>
          <w:p w:rsidR="007B2D9D" w:rsidRDefault="007B2D9D" w:rsidP="00706925">
            <w:pPr>
              <w:pStyle w:val="Prrafodelista"/>
              <w:numPr>
                <w:ilvl w:val="0"/>
                <w:numId w:val="15"/>
              </w:numPr>
            </w:pPr>
            <w:r>
              <w:t>Dimensión unitaria de estructuras a instalar: 40*40*20</w:t>
            </w:r>
          </w:p>
          <w:p w:rsidR="007B2D9D" w:rsidRPr="00B1572B" w:rsidRDefault="007B2D9D" w:rsidP="00706925">
            <w:pPr>
              <w:pStyle w:val="Prrafodelista"/>
              <w:numPr>
                <w:ilvl w:val="0"/>
                <w:numId w:val="15"/>
              </w:numPr>
            </w:pPr>
            <w:r>
              <w:t>Dimensión total acumulada: 12.800 m</w:t>
            </w:r>
            <w:r w:rsidRPr="00B1572B">
              <w:rPr>
                <w:vertAlign w:val="superscript"/>
              </w:rPr>
              <w:t>2</w:t>
            </w:r>
          </w:p>
          <w:p w:rsidR="007B2D9D" w:rsidRPr="003E2B45" w:rsidRDefault="007B2D9D" w:rsidP="00251B19">
            <w:pPr>
              <w:jc w:val="both"/>
            </w:pPr>
            <w:r>
              <w:t>Programa de producción:</w:t>
            </w:r>
          </w:p>
          <w:p w:rsidR="007B2D9D" w:rsidRDefault="007B2D9D" w:rsidP="00706925">
            <w:pPr>
              <w:pStyle w:val="Prrafodelista"/>
              <w:numPr>
                <w:ilvl w:val="0"/>
                <w:numId w:val="14"/>
              </w:numPr>
            </w:pPr>
            <w:r>
              <w:t>Peso promedio: 4,5 Kg</w:t>
            </w:r>
          </w:p>
          <w:p w:rsidR="007B2D9D" w:rsidRDefault="007B2D9D" w:rsidP="00706925">
            <w:pPr>
              <w:pStyle w:val="Prrafodelista"/>
              <w:numPr>
                <w:ilvl w:val="0"/>
                <w:numId w:val="14"/>
              </w:numPr>
            </w:pPr>
            <w:r>
              <w:t>Producción máxima 1 año: 3.000.000 Kg</w:t>
            </w:r>
          </w:p>
          <w:p w:rsidR="007B2D9D" w:rsidRDefault="007B2D9D" w:rsidP="00706925">
            <w:pPr>
              <w:pStyle w:val="Prrafodelista"/>
              <w:numPr>
                <w:ilvl w:val="0"/>
                <w:numId w:val="14"/>
              </w:numPr>
            </w:pPr>
            <w:r>
              <w:t>Producción máxima del proyecto: 4.500.000 Kg</w:t>
            </w:r>
            <w:bookmarkEnd w:id="133"/>
          </w:p>
          <w:p w:rsidR="00672126" w:rsidRDefault="00672126" w:rsidP="00251B19">
            <w:pPr>
              <w:jc w:val="both"/>
            </w:pPr>
          </w:p>
          <w:p w:rsidR="00672126" w:rsidRDefault="00672126" w:rsidP="00672126">
            <w:pPr>
              <w:autoSpaceDE w:val="0"/>
              <w:autoSpaceDN w:val="0"/>
              <w:adjustRightInd w:val="0"/>
              <w:contextualSpacing/>
              <w:jc w:val="both"/>
            </w:pPr>
            <w:r>
              <w:t>Del examen de la información remitida resulta posible observar que al término del ciclo productivo 2011 (años 2012 a 2014), así como durante el ciclo productivo 2014 (años 2015 a octubre de 2016), el titular no ha excedido la producción máxima autorizada, lo anterior, sin considerar los respectivos egresos debidos a mortalidades y/u otros.</w:t>
            </w:r>
          </w:p>
          <w:p w:rsidR="007B2D9D" w:rsidRPr="003E2B45" w:rsidRDefault="007B2D9D" w:rsidP="00672126">
            <w:pPr>
              <w:jc w:val="both"/>
            </w:pPr>
          </w:p>
        </w:tc>
      </w:tr>
    </w:tbl>
    <w:p w:rsidR="00BF5E46" w:rsidRDefault="00BF5E46" w:rsidP="00BF5E46">
      <w:pPr>
        <w:pStyle w:val="Ttulo2"/>
        <w:numPr>
          <w:ilvl w:val="0"/>
          <w:numId w:val="0"/>
        </w:numPr>
        <w:ind w:left="576"/>
        <w:rPr>
          <w:color w:val="000000" w:themeColor="text1"/>
        </w:rPr>
      </w:pPr>
    </w:p>
    <w:p w:rsidR="00E9099C" w:rsidRDefault="00E9099C" w:rsidP="00E9099C"/>
    <w:p w:rsidR="00FD4650" w:rsidRDefault="00FD4650" w:rsidP="00E9099C"/>
    <w:p w:rsidR="00C605C4" w:rsidRDefault="00C605C4" w:rsidP="00E9099C"/>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F5E46" w:rsidRPr="00D42470" w:rsidTr="00E9099C">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2B051F" w:rsidP="00B3180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BF5E46" w:rsidRPr="00D42470" w:rsidTr="00E9099C">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2B051F" w:rsidP="00B31801">
            <w:pPr>
              <w:spacing w:after="0" w:line="240" w:lineRule="auto"/>
              <w:jc w:val="center"/>
              <w:rPr>
                <w:rFonts w:ascii="Calibri" w:eastAsia="Times New Roman" w:hAnsi="Calibri" w:cs="Times New Roman"/>
                <w:color w:val="000000"/>
                <w:sz w:val="20"/>
                <w:szCs w:val="20"/>
                <w:lang w:eastAsia="es-CL"/>
              </w:rPr>
            </w:pPr>
            <w:r w:rsidRPr="002B051F">
              <w:rPr>
                <w:rFonts w:ascii="Calibri" w:eastAsia="Times New Roman" w:hAnsi="Calibri" w:cs="Times New Roman"/>
                <w:noProof/>
                <w:color w:val="000000"/>
                <w:sz w:val="20"/>
                <w:szCs w:val="20"/>
                <w:lang w:eastAsia="es-CL"/>
              </w:rPr>
              <w:drawing>
                <wp:inline distT="0" distB="0" distL="0" distR="0" wp14:anchorId="01AEB67D" wp14:editId="269B8C70">
                  <wp:extent cx="2400301" cy="1800225"/>
                  <wp:effectExtent l="0" t="0" r="0" b="0"/>
                  <wp:docPr id="53" name="Imagen 53" descr="C:\Users\maria.cavieres\Desktop\UF\4276_CES BAHIA LADRILLERO RNA N120114\Fotografías SERNAPESCA\MÓDULO DE CULTIVO\SMA_DSC0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a.cavieres\Desktop\UF\4276_CES BAHIA LADRILLERO RNA N120114\Fotografías SERNAPESCA\MÓDULO DE CULTIVO\SMA_DSC036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2200" cy="1801649"/>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2B051F" w:rsidP="00B31801">
            <w:pPr>
              <w:spacing w:after="0" w:line="240" w:lineRule="auto"/>
              <w:jc w:val="center"/>
              <w:rPr>
                <w:rFonts w:ascii="Calibri" w:eastAsia="Times New Roman" w:hAnsi="Calibri" w:cs="Times New Roman"/>
                <w:color w:val="000000"/>
                <w:sz w:val="20"/>
                <w:szCs w:val="20"/>
                <w:lang w:eastAsia="es-CL"/>
              </w:rPr>
            </w:pPr>
            <w:r w:rsidRPr="002B051F">
              <w:rPr>
                <w:rFonts w:ascii="Calibri" w:eastAsia="Times New Roman" w:hAnsi="Calibri" w:cs="Times New Roman"/>
                <w:noProof/>
                <w:color w:val="000000"/>
                <w:sz w:val="20"/>
                <w:szCs w:val="20"/>
                <w:lang w:eastAsia="es-CL"/>
              </w:rPr>
              <w:drawing>
                <wp:inline distT="0" distB="0" distL="0" distR="0" wp14:anchorId="386772EA" wp14:editId="73B05DC3">
                  <wp:extent cx="2489201" cy="1866900"/>
                  <wp:effectExtent l="0" t="0" r="6350" b="0"/>
                  <wp:docPr id="54" name="Imagen 54" descr="C:\Users\maria.cavieres\Desktop\UF\4276_CES BAHIA LADRILLERO RNA N120114\Fotografías SERNAPESCA\MÓDULO DE CULTIVO\SMA_DSC0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a.cavieres\Desktop\UF\4276_CES BAHIA LADRILLERO RNA N120114\Fotografías SERNAPESCA\MÓDULO DE CULTIVO\SMA_DSC037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434" cy="1870825"/>
                          </a:xfrm>
                          <a:prstGeom prst="rect">
                            <a:avLst/>
                          </a:prstGeom>
                          <a:noFill/>
                          <a:ln>
                            <a:noFill/>
                          </a:ln>
                        </pic:spPr>
                      </pic:pic>
                    </a:graphicData>
                  </a:graphic>
                </wp:inline>
              </w:drawing>
            </w:r>
          </w:p>
        </w:tc>
      </w:tr>
      <w:tr w:rsidR="00BF5E46" w:rsidRPr="00D42470" w:rsidTr="00E9099C">
        <w:trPr>
          <w:trHeight w:val="142"/>
          <w:jc w:val="center"/>
        </w:trPr>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rPr>
                <w:rFonts w:ascii="Calibri" w:eastAsia="Times New Roman" w:hAnsi="Calibri" w:cs="Calibri"/>
                <w:b/>
                <w:color w:val="000000"/>
                <w:sz w:val="18"/>
                <w:szCs w:val="20"/>
                <w:lang w:eastAsia="es-CL"/>
              </w:rPr>
            </w:pPr>
            <w:r w:rsidRPr="00D44EF5">
              <w:rPr>
                <w:b/>
                <w:sz w:val="18"/>
              </w:rPr>
              <w:t xml:space="preserve">Fotografía </w:t>
            </w:r>
            <w:r w:rsidRPr="00D44EF5">
              <w:rPr>
                <w:b/>
                <w:sz w:val="18"/>
              </w:rPr>
              <w:fldChar w:fldCharType="begin"/>
            </w:r>
            <w:r w:rsidRPr="00D44EF5">
              <w:rPr>
                <w:b/>
                <w:sz w:val="18"/>
              </w:rPr>
              <w:instrText xml:space="preserve"> SEQ Fotografía \* ARABIC </w:instrText>
            </w:r>
            <w:r w:rsidRPr="00D44EF5">
              <w:rPr>
                <w:b/>
                <w:sz w:val="18"/>
              </w:rPr>
              <w:fldChar w:fldCharType="separate"/>
            </w:r>
            <w:r w:rsidR="00663BF0">
              <w:rPr>
                <w:b/>
                <w:noProof/>
                <w:sz w:val="18"/>
              </w:rPr>
              <w:t>1</w:t>
            </w:r>
            <w:r w:rsidRPr="00D44EF5">
              <w:rPr>
                <w:b/>
                <w:sz w:val="18"/>
              </w:rPr>
              <w:fldChar w:fldCharType="end"/>
            </w:r>
            <w:r w:rsidRPr="00D44EF5">
              <w:rPr>
                <w:b/>
                <w:sz w:val="18"/>
              </w:rPr>
              <w:t>.</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663BF0" w:rsidRPr="00663BF0">
              <w:rPr>
                <w:rFonts w:ascii="Calibri" w:eastAsia="Times New Roman" w:hAnsi="Calibri" w:cs="Times New Roman"/>
                <w:sz w:val="18"/>
                <w:szCs w:val="18"/>
                <w:lang w:eastAsia="es-CL"/>
              </w:rPr>
              <w:t>27-10-2016</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rPr>
                <w:rFonts w:ascii="Calibri" w:eastAsia="Calibri" w:hAnsi="Calibri" w:cs="Calibri"/>
                <w:b/>
                <w:sz w:val="18"/>
                <w:szCs w:val="20"/>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663BF0">
              <w:rPr>
                <w:b/>
                <w:noProof/>
                <w:sz w:val="18"/>
              </w:rPr>
              <w:t>2</w:t>
            </w:r>
            <w:r w:rsidRPr="00C67336">
              <w:rPr>
                <w:b/>
                <w:sz w:val="18"/>
              </w:rPr>
              <w:fldChar w:fldCharType="end"/>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63BF0" w:rsidRPr="00663BF0">
              <w:rPr>
                <w:rFonts w:ascii="Calibri" w:eastAsia="Times New Roman" w:hAnsi="Calibri" w:cs="Times New Roman"/>
                <w:sz w:val="18"/>
                <w:szCs w:val="18"/>
                <w:lang w:eastAsia="es-CL"/>
              </w:rPr>
              <w:t>27-10-2016</w:t>
            </w:r>
          </w:p>
        </w:tc>
      </w:tr>
      <w:tr w:rsidR="00BF5E46" w:rsidRPr="00D42470" w:rsidTr="00E9099C">
        <w:trPr>
          <w:trHeight w:val="7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02AF2">
              <w:rPr>
                <w:rFonts w:ascii="Calibri" w:eastAsia="Times New Roman" w:hAnsi="Calibri" w:cs="Times New Roman"/>
                <w:color w:val="000000"/>
                <w:sz w:val="18"/>
                <w:szCs w:val="18"/>
                <w:lang w:eastAsia="es-CL"/>
              </w:rPr>
              <w:t>Vista</w:t>
            </w:r>
            <w:r w:rsidR="002F1DFC">
              <w:rPr>
                <w:rFonts w:ascii="Calibri" w:eastAsia="Times New Roman" w:hAnsi="Calibri" w:cs="Times New Roman"/>
                <w:color w:val="000000"/>
                <w:sz w:val="18"/>
                <w:szCs w:val="18"/>
                <w:lang w:eastAsia="es-CL"/>
              </w:rPr>
              <w:t xml:space="preserve"> general de </w:t>
            </w:r>
            <w:r w:rsidR="00BA034F">
              <w:rPr>
                <w:rFonts w:ascii="Calibri" w:eastAsia="Times New Roman" w:hAnsi="Calibri" w:cs="Times New Roman"/>
                <w:color w:val="000000"/>
                <w:sz w:val="18"/>
                <w:szCs w:val="18"/>
                <w:lang w:eastAsia="es-CL"/>
              </w:rPr>
              <w:t xml:space="preserve">módulo de cultivo </w:t>
            </w:r>
            <w:r w:rsidR="002F1DFC">
              <w:rPr>
                <w:rFonts w:ascii="Calibri" w:eastAsia="Times New Roman" w:hAnsi="Calibri" w:cs="Times New Roman"/>
                <w:color w:val="000000"/>
                <w:sz w:val="18"/>
                <w:szCs w:val="18"/>
                <w:lang w:eastAsia="es-CL"/>
              </w:rPr>
              <w:t xml:space="preserve">del </w:t>
            </w:r>
            <w:r w:rsidR="00BA034F">
              <w:rPr>
                <w:rFonts w:ascii="Calibri" w:eastAsia="Times New Roman" w:hAnsi="Calibri" w:cs="Times New Roman"/>
                <w:color w:val="000000"/>
                <w:sz w:val="18"/>
                <w:szCs w:val="18"/>
                <w:lang w:eastAsia="es-CL"/>
              </w:rPr>
              <w:t>c</w:t>
            </w:r>
            <w:r w:rsidR="002F1DFC">
              <w:rPr>
                <w:rFonts w:ascii="Calibri" w:eastAsia="Times New Roman" w:hAnsi="Calibri" w:cs="Times New Roman"/>
                <w:color w:val="000000"/>
                <w:sz w:val="18"/>
                <w:szCs w:val="18"/>
                <w:lang w:eastAsia="es-CL"/>
              </w:rPr>
              <w:t>entro</w:t>
            </w:r>
            <w:r w:rsidR="00BA034F">
              <w:rPr>
                <w:rFonts w:ascii="Calibri" w:eastAsia="Times New Roman" w:hAnsi="Calibri" w:cs="Times New Roman"/>
                <w:color w:val="000000"/>
                <w:sz w:val="18"/>
                <w:szCs w:val="18"/>
                <w:lang w:eastAsia="es-CL"/>
              </w:rPr>
              <w:t xml:space="preserve"> de cultivo</w:t>
            </w:r>
            <w:r w:rsidR="002F1DFC">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BF5E46" w:rsidRPr="00D42470" w:rsidRDefault="00BF5E46" w:rsidP="00BA03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F1DFC">
              <w:rPr>
                <w:rFonts w:ascii="Calibri" w:eastAsia="Times New Roman" w:hAnsi="Calibri" w:cs="Times New Roman"/>
                <w:color w:val="000000"/>
                <w:sz w:val="18"/>
                <w:szCs w:val="18"/>
                <w:lang w:eastAsia="es-CL"/>
              </w:rPr>
              <w:t xml:space="preserve">Vista general de una de las </w:t>
            </w:r>
            <w:r w:rsidR="00BA034F">
              <w:rPr>
                <w:rFonts w:ascii="Calibri" w:eastAsia="Times New Roman" w:hAnsi="Calibri" w:cs="Times New Roman"/>
                <w:color w:val="000000"/>
                <w:sz w:val="18"/>
                <w:szCs w:val="18"/>
                <w:lang w:eastAsia="es-CL"/>
              </w:rPr>
              <w:t xml:space="preserve">balsas jaula </w:t>
            </w:r>
            <w:r w:rsidR="002F1DFC">
              <w:rPr>
                <w:rFonts w:ascii="Calibri" w:eastAsia="Times New Roman" w:hAnsi="Calibri" w:cs="Times New Roman"/>
                <w:color w:val="000000"/>
                <w:sz w:val="18"/>
                <w:szCs w:val="18"/>
                <w:lang w:eastAsia="es-CL"/>
              </w:rPr>
              <w:t xml:space="preserve">del </w:t>
            </w:r>
            <w:r w:rsidR="00BA034F">
              <w:rPr>
                <w:rFonts w:ascii="Calibri" w:eastAsia="Times New Roman" w:hAnsi="Calibri" w:cs="Times New Roman"/>
                <w:color w:val="000000"/>
                <w:sz w:val="18"/>
                <w:szCs w:val="18"/>
                <w:lang w:eastAsia="es-CL"/>
              </w:rPr>
              <w:t>c</w:t>
            </w:r>
            <w:r w:rsidR="002F1DFC">
              <w:rPr>
                <w:rFonts w:ascii="Calibri" w:eastAsia="Times New Roman" w:hAnsi="Calibri" w:cs="Times New Roman"/>
                <w:color w:val="000000"/>
                <w:sz w:val="18"/>
                <w:szCs w:val="18"/>
                <w:lang w:eastAsia="es-CL"/>
              </w:rPr>
              <w:t xml:space="preserve">entro de </w:t>
            </w:r>
            <w:r w:rsidR="00BA034F">
              <w:rPr>
                <w:rFonts w:ascii="Calibri" w:eastAsia="Times New Roman" w:hAnsi="Calibri" w:cs="Times New Roman"/>
                <w:color w:val="000000"/>
                <w:sz w:val="18"/>
                <w:szCs w:val="18"/>
                <w:lang w:eastAsia="es-CL"/>
              </w:rPr>
              <w:t>cultivo</w:t>
            </w:r>
            <w:r w:rsidR="002F1DFC">
              <w:rPr>
                <w:rFonts w:ascii="Calibri" w:eastAsia="Times New Roman" w:hAnsi="Calibri" w:cs="Times New Roman"/>
                <w:color w:val="000000"/>
                <w:sz w:val="18"/>
                <w:szCs w:val="18"/>
                <w:lang w:eastAsia="es-CL"/>
              </w:rPr>
              <w:t>.</w:t>
            </w:r>
          </w:p>
        </w:tc>
      </w:tr>
      <w:tr w:rsidR="00BF5E46" w:rsidRPr="00D42470" w:rsidTr="00E9099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2B051F" w:rsidP="00B31801">
            <w:pPr>
              <w:spacing w:after="0" w:line="240" w:lineRule="auto"/>
              <w:jc w:val="center"/>
              <w:rPr>
                <w:rFonts w:ascii="Calibri" w:eastAsia="Times New Roman" w:hAnsi="Calibri" w:cs="Times New Roman"/>
                <w:color w:val="000000"/>
                <w:sz w:val="20"/>
                <w:szCs w:val="20"/>
                <w:lang w:eastAsia="es-CL"/>
              </w:rPr>
            </w:pPr>
            <w:r w:rsidRPr="002B051F">
              <w:rPr>
                <w:rFonts w:ascii="Calibri" w:eastAsia="Times New Roman" w:hAnsi="Calibri" w:cs="Times New Roman"/>
                <w:noProof/>
                <w:color w:val="000000"/>
                <w:sz w:val="20"/>
                <w:szCs w:val="20"/>
                <w:lang w:eastAsia="es-CL"/>
              </w:rPr>
              <w:drawing>
                <wp:inline distT="0" distB="0" distL="0" distR="0" wp14:anchorId="5009EB1D" wp14:editId="278D9952">
                  <wp:extent cx="2463800" cy="1847850"/>
                  <wp:effectExtent l="0" t="0" r="0" b="0"/>
                  <wp:docPr id="55" name="Imagen 55" descr="C:\Users\maria.cavieres\Desktop\UF\4276_CES BAHIA LADRILLERO RNA N120114\Fotografías SERNAPESCA\MÓDULO DE CULTIVO\SMA_DSC0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a.cavieres\Desktop\UF\4276_CES BAHIA LADRILLERO RNA N120114\Fotografías SERNAPESCA\MÓDULO DE CULTIVO\SMA_DSC037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5480" cy="184911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2B051F" w:rsidP="00B31801">
            <w:pPr>
              <w:spacing w:after="0" w:line="240" w:lineRule="auto"/>
              <w:jc w:val="center"/>
              <w:rPr>
                <w:rFonts w:ascii="Calibri" w:eastAsia="Times New Roman" w:hAnsi="Calibri" w:cs="Times New Roman"/>
                <w:color w:val="000000"/>
                <w:sz w:val="20"/>
                <w:szCs w:val="20"/>
                <w:lang w:eastAsia="es-CL"/>
              </w:rPr>
            </w:pPr>
            <w:r w:rsidRPr="002B051F">
              <w:rPr>
                <w:rFonts w:ascii="Calibri" w:eastAsia="Times New Roman" w:hAnsi="Calibri" w:cs="Times New Roman"/>
                <w:noProof/>
                <w:color w:val="000000"/>
                <w:sz w:val="20"/>
                <w:szCs w:val="20"/>
                <w:lang w:eastAsia="es-CL"/>
              </w:rPr>
              <w:drawing>
                <wp:inline distT="0" distB="0" distL="0" distR="0" wp14:anchorId="7E3F93D6" wp14:editId="681769A8">
                  <wp:extent cx="2437977" cy="1828483"/>
                  <wp:effectExtent l="0" t="0" r="635" b="635"/>
                  <wp:docPr id="56" name="Imagen 56" descr="C:\Users\maria.cavieres\Desktop\UF\4276_CES BAHIA LADRILLERO RNA N120114\Fotografías SERNAPESCA\MÓDULO DE CULTIVO\SMA_DSC0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a.cavieres\Desktop\UF\4276_CES BAHIA LADRILLERO RNA N120114\Fotografías SERNAPESCA\MÓDULO DE CULTIVO\SMA_DSC037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2954" cy="1832216"/>
                          </a:xfrm>
                          <a:prstGeom prst="rect">
                            <a:avLst/>
                          </a:prstGeom>
                          <a:noFill/>
                          <a:ln>
                            <a:noFill/>
                          </a:ln>
                        </pic:spPr>
                      </pic:pic>
                    </a:graphicData>
                  </a:graphic>
                </wp:inline>
              </w:drawing>
            </w:r>
          </w:p>
        </w:tc>
      </w:tr>
      <w:tr w:rsidR="00BF5E46" w:rsidRPr="00D42470" w:rsidTr="00E9099C">
        <w:trPr>
          <w:trHeight w:val="300"/>
          <w:jc w:val="center"/>
        </w:trPr>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rPr>
                <w:rFonts w:ascii="Calibri" w:eastAsia="Times New Roman" w:hAnsi="Calibri" w:cs="Calibri"/>
                <w:b/>
                <w:color w:val="000000"/>
                <w:sz w:val="18"/>
                <w:szCs w:val="20"/>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663BF0">
              <w:rPr>
                <w:b/>
                <w:noProof/>
                <w:sz w:val="18"/>
              </w:rPr>
              <w:t>3</w:t>
            </w:r>
            <w:r w:rsidRPr="00C67336">
              <w:rPr>
                <w:b/>
                <w:sz w:val="18"/>
              </w:rPr>
              <w:fldChar w:fldCharType="end"/>
            </w:r>
            <w:r w:rsidRPr="00C67336">
              <w:rPr>
                <w:b/>
                <w:sz w:val="18"/>
              </w:rPr>
              <w:t>.</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663BF0" w:rsidRPr="00663BF0">
              <w:rPr>
                <w:rFonts w:ascii="Calibri" w:eastAsia="Times New Roman" w:hAnsi="Calibri" w:cs="Times New Roman"/>
                <w:sz w:val="18"/>
                <w:szCs w:val="18"/>
                <w:lang w:eastAsia="es-CL"/>
              </w:rPr>
              <w:t>27-10-2016</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rPr>
                <w:rFonts w:ascii="Calibri" w:eastAsia="Calibri" w:hAnsi="Calibri" w:cs="Calibri"/>
                <w:b/>
                <w:sz w:val="18"/>
                <w:szCs w:val="20"/>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663BF0">
              <w:rPr>
                <w:b/>
                <w:noProof/>
                <w:sz w:val="18"/>
              </w:rPr>
              <w:t>4</w:t>
            </w:r>
            <w:r w:rsidRPr="00C67336">
              <w:rPr>
                <w:b/>
                <w:sz w:val="18"/>
              </w:rPr>
              <w:fldChar w:fldCharType="end"/>
            </w:r>
            <w:r w:rsidRPr="00C67336">
              <w:rPr>
                <w:b/>
                <w:sz w:val="18"/>
              </w:rPr>
              <w:t>.</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63BF0" w:rsidRPr="00663BF0">
              <w:rPr>
                <w:rFonts w:ascii="Calibri" w:eastAsia="Times New Roman" w:hAnsi="Calibri" w:cs="Times New Roman"/>
                <w:sz w:val="18"/>
                <w:szCs w:val="18"/>
                <w:lang w:eastAsia="es-CL"/>
              </w:rPr>
              <w:t>27-10-2016</w:t>
            </w:r>
          </w:p>
        </w:tc>
      </w:tr>
      <w:tr w:rsidR="00BF5E46" w:rsidRPr="00D42470" w:rsidTr="00E9099C">
        <w:trPr>
          <w:trHeight w:val="131"/>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BF5E46" w:rsidRPr="00D42470" w:rsidRDefault="00BF5E46" w:rsidP="00CA732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A034F">
              <w:rPr>
                <w:rFonts w:ascii="Calibri" w:eastAsia="Times New Roman" w:hAnsi="Calibri" w:cs="Times New Roman"/>
                <w:color w:val="000000"/>
                <w:sz w:val="18"/>
                <w:szCs w:val="18"/>
                <w:lang w:eastAsia="es-CL"/>
              </w:rPr>
              <w:t>Vista general de módulo de cultivo del centro de cultivo.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BF5E46" w:rsidRPr="00D42470" w:rsidRDefault="00BF5E46" w:rsidP="00CA732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A034F">
              <w:rPr>
                <w:rFonts w:ascii="Calibri" w:eastAsia="Times New Roman" w:hAnsi="Calibri" w:cs="Times New Roman"/>
                <w:color w:val="000000"/>
                <w:sz w:val="18"/>
                <w:szCs w:val="18"/>
                <w:lang w:eastAsia="es-CL"/>
              </w:rPr>
              <w:t>Vista general de una de las balsas jaula del centro de cultivo.</w:t>
            </w:r>
          </w:p>
        </w:tc>
      </w:tr>
    </w:tbl>
    <w:p w:rsidR="00CE557F" w:rsidRDefault="00630110" w:rsidP="00655DEE">
      <w:pPr>
        <w:pStyle w:val="Ttulo2"/>
        <w:rPr>
          <w:color w:val="000000" w:themeColor="text1"/>
        </w:rPr>
      </w:pPr>
      <w:r w:rsidRPr="00BF5E46">
        <w:rPr>
          <w:sz w:val="28"/>
          <w:szCs w:val="32"/>
        </w:rPr>
        <w:br w:type="page"/>
      </w:r>
      <w:bookmarkStart w:id="134" w:name="_Toc499201934"/>
      <w:r w:rsidR="00CE557F" w:rsidRPr="00CE557F">
        <w:rPr>
          <w:color w:val="000000" w:themeColor="text1"/>
        </w:rPr>
        <w:t>Manejo de los efectos de la materia orgánica por el alimento no consumido y fecas, en el sedimento y columna de agua.</w:t>
      </w:r>
      <w:bookmarkEnd w:id="134"/>
    </w:p>
    <w:p w:rsidR="00CE557F" w:rsidRPr="00CE557F" w:rsidRDefault="00CE557F" w:rsidP="00CE557F"/>
    <w:tbl>
      <w:tblPr>
        <w:tblStyle w:val="Tablaconcuadrcula"/>
        <w:tblW w:w="5001" w:type="pct"/>
        <w:tblLook w:val="04A0" w:firstRow="1" w:lastRow="0" w:firstColumn="1" w:lastColumn="0" w:noHBand="0" w:noVBand="1"/>
      </w:tblPr>
      <w:tblGrid>
        <w:gridCol w:w="3768"/>
        <w:gridCol w:w="9797"/>
      </w:tblGrid>
      <w:tr w:rsidR="00CE557F" w:rsidRPr="00D42470" w:rsidTr="000E7D65">
        <w:trPr>
          <w:trHeight w:val="142"/>
        </w:trPr>
        <w:tc>
          <w:tcPr>
            <w:tcW w:w="1389" w:type="pct"/>
          </w:tcPr>
          <w:p w:rsidR="00CE557F" w:rsidRPr="00D42470" w:rsidRDefault="006B6B02" w:rsidP="000E7D65">
            <w:r>
              <w:rPr>
                <w:rFonts w:eastAsia="Times New Roman"/>
                <w:b/>
                <w:bCs/>
                <w:color w:val="000000"/>
                <w:lang w:eastAsia="es-CL"/>
              </w:rPr>
              <w:t>Número de hecho constatado: 2</w:t>
            </w:r>
          </w:p>
        </w:tc>
        <w:tc>
          <w:tcPr>
            <w:tcW w:w="3611" w:type="pct"/>
          </w:tcPr>
          <w:p w:rsidR="00CE557F" w:rsidRPr="00D42470" w:rsidRDefault="00CE557F" w:rsidP="000E7D65">
            <w:r w:rsidRPr="00601B36">
              <w:rPr>
                <w:rFonts w:eastAsia="Times New Roman"/>
                <w:b/>
                <w:bCs/>
                <w:color w:val="000000"/>
                <w:lang w:eastAsia="es-CL"/>
              </w:rPr>
              <w:t>Estación N°</w:t>
            </w:r>
            <w:r w:rsidRPr="00601B36">
              <w:rPr>
                <w:rFonts w:eastAsia="Times New Roman"/>
                <w:color w:val="000000"/>
                <w:lang w:eastAsia="es-CL"/>
              </w:rPr>
              <w:t>:</w:t>
            </w:r>
            <w:r w:rsidR="00601B36" w:rsidRPr="00601B36">
              <w:rPr>
                <w:rFonts w:eastAsia="Times New Roman"/>
                <w:color w:val="000000"/>
                <w:lang w:eastAsia="es-CL"/>
              </w:rPr>
              <w:t xml:space="preserve"> </w:t>
            </w:r>
            <w:r w:rsidR="0071392B">
              <w:rPr>
                <w:rFonts w:eastAsia="Times New Roman"/>
                <w:color w:val="000000"/>
                <w:lang w:eastAsia="es-CL"/>
              </w:rPr>
              <w:t xml:space="preserve">1 y </w:t>
            </w:r>
            <w:r w:rsidR="00601B36" w:rsidRPr="00601B36">
              <w:rPr>
                <w:rFonts w:eastAsia="Times New Roman"/>
                <w:color w:val="000000"/>
                <w:lang w:eastAsia="es-CL"/>
              </w:rPr>
              <w:t>2</w:t>
            </w:r>
          </w:p>
        </w:tc>
      </w:tr>
      <w:tr w:rsidR="00CE557F" w:rsidRPr="00F14D23" w:rsidTr="000E7D65">
        <w:trPr>
          <w:trHeight w:val="319"/>
        </w:trPr>
        <w:tc>
          <w:tcPr>
            <w:tcW w:w="5000" w:type="pct"/>
            <w:gridSpan w:val="2"/>
            <w:tcBorders>
              <w:bottom w:val="single" w:sz="4" w:space="0" w:color="auto"/>
            </w:tcBorders>
          </w:tcPr>
          <w:p w:rsidR="00CE557F" w:rsidRPr="00D42470" w:rsidRDefault="00CE557F" w:rsidP="00114A14">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27AF2">
              <w:rPr>
                <w:rFonts w:eastAsia="Times New Roman"/>
                <w:bCs/>
                <w:color w:val="000000"/>
                <w:lang w:eastAsia="es-CL"/>
              </w:rPr>
              <w:t>ID 14</w:t>
            </w:r>
          </w:p>
        </w:tc>
      </w:tr>
      <w:tr w:rsidR="00CE557F" w:rsidRPr="00D42470" w:rsidTr="000E7D65">
        <w:trPr>
          <w:trHeight w:val="627"/>
        </w:trPr>
        <w:tc>
          <w:tcPr>
            <w:tcW w:w="5000" w:type="pct"/>
            <w:gridSpan w:val="2"/>
          </w:tcPr>
          <w:p w:rsidR="00CE557F" w:rsidRDefault="00CE557F" w:rsidP="000E7D65">
            <w:pPr>
              <w:rPr>
                <w:b/>
              </w:rPr>
            </w:pPr>
            <w:r w:rsidRPr="00D42470">
              <w:rPr>
                <w:b/>
              </w:rPr>
              <w:t xml:space="preserve">Exigencia (s): </w:t>
            </w:r>
          </w:p>
          <w:p w:rsidR="00D03000" w:rsidRDefault="00D03000" w:rsidP="000E7D65">
            <w:pPr>
              <w:rPr>
                <w:b/>
              </w:rPr>
            </w:pPr>
          </w:p>
          <w:p w:rsidR="00D03000" w:rsidRDefault="00D03000" w:rsidP="00251B19">
            <w:pPr>
              <w:jc w:val="both"/>
            </w:pPr>
            <w:bookmarkStart w:id="135" w:name="_Hlk483819016"/>
            <w:r>
              <w:rPr>
                <w:b/>
                <w:iCs/>
              </w:rPr>
              <w:t>RCA 093/2006,</w:t>
            </w:r>
            <w:r>
              <w:rPr>
                <w:iCs/>
              </w:rPr>
              <w:t xml:space="preserve"> </w:t>
            </w:r>
            <w:r>
              <w:t xml:space="preserve">Califica Ambientalmente Proyecto </w:t>
            </w:r>
            <w:r>
              <w:rPr>
                <w:i/>
              </w:rPr>
              <w:t>“</w:t>
            </w:r>
            <w:r w:rsidR="00D64689">
              <w:rPr>
                <w:i/>
              </w:rPr>
              <w:t>Centro de Cultivo de Salmónidos, Península Morgan PERT N</w:t>
            </w:r>
            <w:r>
              <w:rPr>
                <w:i/>
              </w:rPr>
              <w:t>°90120567”.</w:t>
            </w:r>
            <w:r>
              <w:t xml:space="preserve"> Aprobada por la Comisión de Evaluación </w:t>
            </w:r>
            <w:r w:rsidR="00D64689">
              <w:t>Ambiental de la Región de Magallanes y la Antártica Chilena</w:t>
            </w:r>
            <w:r>
              <w:t>.</w:t>
            </w:r>
          </w:p>
          <w:bookmarkEnd w:id="135"/>
          <w:p w:rsidR="00630110" w:rsidRDefault="00630110" w:rsidP="00251B19">
            <w:pPr>
              <w:shd w:val="clear" w:color="auto" w:fill="FFFFFF"/>
              <w:jc w:val="both"/>
            </w:pPr>
          </w:p>
          <w:p w:rsidR="00D03000" w:rsidRPr="00D64689" w:rsidRDefault="00D64689" w:rsidP="00251B19">
            <w:pPr>
              <w:shd w:val="clear" w:color="auto" w:fill="FFFFFF"/>
              <w:jc w:val="both"/>
            </w:pPr>
            <w:r w:rsidRPr="00D64689">
              <w:rPr>
                <w:b/>
              </w:rPr>
              <w:t xml:space="preserve">Considerando </w:t>
            </w:r>
            <w:r w:rsidR="00D03000" w:rsidRPr="00D64689">
              <w:rPr>
                <w:b/>
              </w:rPr>
              <w:t>6.7.</w:t>
            </w:r>
            <w:r>
              <w:t xml:space="preserve"> </w:t>
            </w:r>
            <w:r w:rsidR="00D03000" w:rsidRPr="00D64689">
              <w:t>Tecnología de Apoyo</w:t>
            </w:r>
          </w:p>
          <w:p w:rsidR="00D03000" w:rsidRPr="00D64689" w:rsidRDefault="00D03000" w:rsidP="00251B19">
            <w:pPr>
              <w:pStyle w:val="Sangra3detindependiente"/>
              <w:shd w:val="clear" w:color="auto" w:fill="FFFFFF"/>
              <w:spacing w:after="0"/>
              <w:ind w:left="0"/>
              <w:jc w:val="both"/>
              <w:rPr>
                <w:sz w:val="20"/>
                <w:szCs w:val="20"/>
              </w:rPr>
            </w:pPr>
            <w:r w:rsidRPr="00D64689">
              <w:rPr>
                <w:sz w:val="20"/>
                <w:szCs w:val="20"/>
              </w:rPr>
              <w:t>La utilización de blowers y cámaras submarinas como tecnología de apoyo para minimizar las pérdidas de alimento al medio marino.</w:t>
            </w:r>
          </w:p>
          <w:p w:rsidR="00D03000" w:rsidRDefault="00D03000" w:rsidP="00251B19">
            <w:pPr>
              <w:jc w:val="both"/>
            </w:pPr>
          </w:p>
          <w:p w:rsidR="00D64689" w:rsidRDefault="00D64689" w:rsidP="00251B19">
            <w:pPr>
              <w:jc w:val="both"/>
            </w:pPr>
            <w:r w:rsidRPr="00D64689">
              <w:rPr>
                <w:b/>
              </w:rPr>
              <w:t>RCA N°074/2010</w:t>
            </w:r>
            <w:r>
              <w:t xml:space="preserve">, Califica Ambientalmente Proyecto </w:t>
            </w:r>
            <w:r>
              <w:rPr>
                <w:i/>
              </w:rPr>
              <w:t>“Ampliación Biomasa Centro de Cultivo de Salmónidos Ladrillero, Península Morgan PERT N°210122016”.</w:t>
            </w:r>
            <w:r>
              <w:t xml:space="preserve"> Aprobada por la Comisión de Evaluación Ambiental de la Región de Magallanes y la Antártica Chilena.</w:t>
            </w:r>
          </w:p>
          <w:p w:rsidR="00630110" w:rsidRDefault="00630110" w:rsidP="00251B19">
            <w:pPr>
              <w:jc w:val="both"/>
            </w:pPr>
          </w:p>
          <w:p w:rsidR="00D64689" w:rsidRPr="00D64689" w:rsidRDefault="00D64689" w:rsidP="00251B19">
            <w:pPr>
              <w:shd w:val="clear" w:color="auto" w:fill="FFFFFF"/>
              <w:jc w:val="both"/>
            </w:pPr>
            <w:r w:rsidRPr="00D64689">
              <w:rPr>
                <w:b/>
              </w:rPr>
              <w:t>Considerando 3.2.6.2.</w:t>
            </w:r>
            <w:r w:rsidRPr="00D64689">
              <w:t xml:space="preserve"> Sistema de alimentación</w:t>
            </w:r>
          </w:p>
          <w:p w:rsidR="00CE557F" w:rsidRDefault="00D64689" w:rsidP="00251B19">
            <w:pPr>
              <w:shd w:val="clear" w:color="auto" w:fill="FFFFFF"/>
              <w:jc w:val="both"/>
            </w:pPr>
            <w:r w:rsidRPr="00D64689">
              <w:t>El centro de cultivo, contará con un sistema de alimentación semiautomática, cuyas ventajas asociadas son un eficiente control de la dispersión de tallas; excelente factor de condición y acortamiento de periodo de engorda. En términos operacionales, la alimentación semiautomática, si bien requiere de la implementación de equipos, estos son de menor consumo individual, lo que unido a la posibilidad de acortar en varias horas diarias su funcionamiento, genera importantes ahorros en gastos de mantención. El abastecimiento de alimento se hará principalmente por vía marítima en pallets de bolsas de 25 kg. Las labores de descarga se harán sólo en horario diurno, en condiciones climáticas apropiadas y no se recibirán envases en mal estado. El suministro de alimento se hará a razón de 1,25 kg de alimento por kg de pez a alimentar, por lo tanto el abastecimiento será variable según la época o estado del cultivo.</w:t>
            </w:r>
          </w:p>
          <w:p w:rsidR="00986F60" w:rsidRDefault="00986F60" w:rsidP="00251B19">
            <w:pPr>
              <w:shd w:val="clear" w:color="auto" w:fill="FFFFFF"/>
              <w:jc w:val="both"/>
            </w:pPr>
          </w:p>
          <w:p w:rsidR="00530752" w:rsidRDefault="00530752" w:rsidP="00251B19">
            <w:pPr>
              <w:shd w:val="clear" w:color="auto" w:fill="FFFFFF"/>
              <w:jc w:val="both"/>
            </w:pPr>
            <w:r w:rsidRPr="00AD58D6">
              <w:rPr>
                <w:b/>
              </w:rPr>
              <w:t>Considerando 3.2.6.2.2.</w:t>
            </w:r>
            <w:r>
              <w:t xml:space="preserve"> Factor de Conversión</w:t>
            </w:r>
          </w:p>
          <w:p w:rsidR="00530752" w:rsidRPr="00AD58D6" w:rsidRDefault="00BB7419" w:rsidP="00251B19">
            <w:pPr>
              <w:shd w:val="clear" w:color="auto" w:fill="FFFFFF"/>
              <w:jc w:val="both"/>
            </w:pPr>
            <w:r w:rsidRPr="00AD58D6">
              <w:t xml:space="preserve">Se estima que el factor de conversión biológica dentro de un ciclo será aproximadamente entre 1,0 y 1,3 </w:t>
            </w:r>
            <w:r w:rsidRPr="00BB7419">
              <w:t>dependiendo</w:t>
            </w:r>
            <w:r w:rsidRPr="00AD58D6">
              <w:t xml:space="preserve"> del estado de crecimiento de los peces. Se espera que con la utilización de un sistema de alimentación semiautomático y cámaras submarinas, se pueda alcanzar un factor de conversión de 1,0</w:t>
            </w:r>
            <w:r w:rsidR="00251B19">
              <w:t>.</w:t>
            </w:r>
          </w:p>
          <w:p w:rsidR="00D64689" w:rsidRPr="00D42470" w:rsidRDefault="00D64689" w:rsidP="000E7D65">
            <w:pPr>
              <w:rPr>
                <w:b/>
              </w:rPr>
            </w:pPr>
          </w:p>
        </w:tc>
      </w:tr>
      <w:tr w:rsidR="00CE557F" w:rsidRPr="00D42470" w:rsidTr="000E7D65">
        <w:trPr>
          <w:trHeight w:val="627"/>
        </w:trPr>
        <w:tc>
          <w:tcPr>
            <w:tcW w:w="5000" w:type="pct"/>
            <w:gridSpan w:val="2"/>
          </w:tcPr>
          <w:p w:rsidR="00603094" w:rsidRDefault="00603094" w:rsidP="000E7D65">
            <w:pPr>
              <w:rPr>
                <w:b/>
              </w:rPr>
            </w:pPr>
          </w:p>
          <w:p w:rsidR="00CE557F" w:rsidRPr="00D42470" w:rsidRDefault="00CE557F" w:rsidP="000E7D65">
            <w:r w:rsidRPr="00D42470">
              <w:rPr>
                <w:b/>
              </w:rPr>
              <w:t>Hecho (s):</w:t>
            </w:r>
            <w:r w:rsidRPr="00D42470">
              <w:t xml:space="preserve"> </w:t>
            </w:r>
          </w:p>
          <w:p w:rsidR="00CE557F" w:rsidRPr="00D42470" w:rsidRDefault="00CE557F" w:rsidP="000E7D65"/>
          <w:p w:rsidR="0066185B" w:rsidRPr="0066185B" w:rsidRDefault="00CE557F" w:rsidP="00706925">
            <w:pPr>
              <w:numPr>
                <w:ilvl w:val="0"/>
                <w:numId w:val="16"/>
              </w:numPr>
              <w:autoSpaceDE w:val="0"/>
              <w:autoSpaceDN w:val="0"/>
              <w:adjustRightInd w:val="0"/>
              <w:ind w:left="306" w:hanging="284"/>
              <w:contextualSpacing/>
              <w:jc w:val="both"/>
            </w:pPr>
            <w:r w:rsidRPr="0022015A">
              <w:rPr>
                <w:rFonts w:eastAsia="Times New Roman"/>
                <w:color w:val="000000"/>
                <w:lang w:eastAsia="es-CL"/>
              </w:rPr>
              <w:t>Durante las actividad</w:t>
            </w:r>
            <w:r w:rsidR="0022015A" w:rsidRPr="0022015A">
              <w:rPr>
                <w:rFonts w:eastAsia="Times New Roman"/>
                <w:color w:val="000000"/>
                <w:lang w:eastAsia="es-CL"/>
              </w:rPr>
              <w:t xml:space="preserve">es de inspección, se constató </w:t>
            </w:r>
            <w:r w:rsidR="0066185B">
              <w:rPr>
                <w:rFonts w:eastAsia="Times New Roman"/>
                <w:color w:val="000000"/>
                <w:lang w:eastAsia="es-CL"/>
              </w:rPr>
              <w:t xml:space="preserve">la siguiente información, respecto al almacenamiento y distribución de alimento: </w:t>
            </w:r>
          </w:p>
          <w:p w:rsidR="007417B2" w:rsidRDefault="0066185B" w:rsidP="00706925">
            <w:pPr>
              <w:numPr>
                <w:ilvl w:val="1"/>
                <w:numId w:val="8"/>
              </w:numPr>
              <w:autoSpaceDE w:val="0"/>
              <w:autoSpaceDN w:val="0"/>
              <w:adjustRightInd w:val="0"/>
              <w:contextualSpacing/>
              <w:jc w:val="both"/>
            </w:pPr>
            <w:r>
              <w:rPr>
                <w:rFonts w:eastAsia="Times New Roman"/>
                <w:color w:val="000000"/>
                <w:lang w:eastAsia="es-CL"/>
              </w:rPr>
              <w:t>S</w:t>
            </w:r>
            <w:r w:rsidR="0022015A" w:rsidRPr="0022015A">
              <w:rPr>
                <w:rFonts w:eastAsia="Times New Roman"/>
                <w:color w:val="000000"/>
                <w:lang w:eastAsia="es-CL"/>
              </w:rPr>
              <w:t xml:space="preserve">e mantenía </w:t>
            </w:r>
            <w:r w:rsidR="00630110" w:rsidRPr="0022015A">
              <w:t xml:space="preserve">almacenado 41.157 kilos de alimentos para peces (pellet). </w:t>
            </w:r>
          </w:p>
          <w:p w:rsidR="0066185B" w:rsidRDefault="00630110" w:rsidP="00706925">
            <w:pPr>
              <w:numPr>
                <w:ilvl w:val="1"/>
                <w:numId w:val="8"/>
              </w:numPr>
              <w:autoSpaceDE w:val="0"/>
              <w:autoSpaceDN w:val="0"/>
              <w:adjustRightInd w:val="0"/>
              <w:contextualSpacing/>
              <w:jc w:val="both"/>
            </w:pPr>
            <w:r w:rsidRPr="0022015A">
              <w:t>Para la distribución de la</w:t>
            </w:r>
            <w:r w:rsidR="0022015A" w:rsidRPr="0022015A">
              <w:t xml:space="preserve"> </w:t>
            </w:r>
            <w:r w:rsidRPr="0022015A">
              <w:t>alimentación a las balsas jaulas</w:t>
            </w:r>
            <w:r w:rsidR="005934EA">
              <w:t>,</w:t>
            </w:r>
            <w:r w:rsidRPr="0022015A">
              <w:t xml:space="preserve"> el pontón cuenta con 3 alimentadores de acero inoxidables de 100 kilos cada uno</w:t>
            </w:r>
            <w:r w:rsidR="0022015A" w:rsidRPr="0022015A">
              <w:t xml:space="preserve"> </w:t>
            </w:r>
            <w:r w:rsidRPr="0022015A">
              <w:t xml:space="preserve">(equipos denominados "Basic" marca Huber). </w:t>
            </w:r>
          </w:p>
          <w:p w:rsidR="00630110" w:rsidRDefault="00630110" w:rsidP="00706925">
            <w:pPr>
              <w:numPr>
                <w:ilvl w:val="1"/>
                <w:numId w:val="8"/>
              </w:numPr>
              <w:autoSpaceDE w:val="0"/>
              <w:autoSpaceDN w:val="0"/>
              <w:adjustRightInd w:val="0"/>
              <w:contextualSpacing/>
              <w:jc w:val="both"/>
            </w:pPr>
            <w:r w:rsidRPr="0022015A">
              <w:t>La cantidad de alimento entregado en esta fecha va desde los 9 a 12</w:t>
            </w:r>
            <w:r w:rsidR="0022015A" w:rsidRPr="0022015A">
              <w:t xml:space="preserve"> </w:t>
            </w:r>
            <w:r w:rsidRPr="0022015A">
              <w:t>toneladas diarias y en invierno 3 a 4 toneladas.</w:t>
            </w:r>
          </w:p>
          <w:p w:rsidR="0066185B" w:rsidRDefault="0066185B" w:rsidP="00706925">
            <w:pPr>
              <w:numPr>
                <w:ilvl w:val="0"/>
                <w:numId w:val="16"/>
              </w:numPr>
              <w:autoSpaceDE w:val="0"/>
              <w:autoSpaceDN w:val="0"/>
              <w:adjustRightInd w:val="0"/>
              <w:ind w:left="306" w:hanging="306"/>
              <w:contextualSpacing/>
              <w:jc w:val="both"/>
            </w:pPr>
            <w:r>
              <w:t xml:space="preserve">Respecto al </w:t>
            </w:r>
            <w:r w:rsidR="0022015A">
              <w:t>monitoreo y suministro de alimento</w:t>
            </w:r>
            <w:r>
              <w:t>:</w:t>
            </w:r>
          </w:p>
          <w:p w:rsidR="0066185B" w:rsidRDefault="0066185B" w:rsidP="00706925">
            <w:pPr>
              <w:numPr>
                <w:ilvl w:val="1"/>
                <w:numId w:val="8"/>
              </w:numPr>
              <w:autoSpaceDE w:val="0"/>
              <w:autoSpaceDN w:val="0"/>
              <w:adjustRightInd w:val="0"/>
              <w:contextualSpacing/>
              <w:jc w:val="both"/>
            </w:pPr>
            <w:r>
              <w:t>E</w:t>
            </w:r>
            <w:r w:rsidR="0022015A">
              <w:t xml:space="preserve">l centro cuenta con el sistema de cámara Orbis 360, donde se puede observar con gran nitidez la entrega de alimentos, mortalidad en el fondo y revisión de malla (rotación de 360 grados). </w:t>
            </w:r>
          </w:p>
          <w:p w:rsidR="0022015A" w:rsidRDefault="0022015A" w:rsidP="00706925">
            <w:pPr>
              <w:numPr>
                <w:ilvl w:val="1"/>
                <w:numId w:val="8"/>
              </w:numPr>
              <w:autoSpaceDE w:val="0"/>
              <w:autoSpaceDN w:val="0"/>
              <w:adjustRightInd w:val="0"/>
              <w:contextualSpacing/>
              <w:jc w:val="both"/>
            </w:pPr>
            <w:r>
              <w:t>Hay dos monitores en el pontón donde se puede observar simu</w:t>
            </w:r>
            <w:r w:rsidR="0066185B">
              <w:t>ltáneamente las 8 balsas jaulas</w:t>
            </w:r>
            <w:r>
              <w:t>.</w:t>
            </w:r>
          </w:p>
          <w:p w:rsidR="00844E39" w:rsidRDefault="004A73A3" w:rsidP="00706925">
            <w:pPr>
              <w:numPr>
                <w:ilvl w:val="1"/>
                <w:numId w:val="8"/>
              </w:numPr>
              <w:autoSpaceDE w:val="0"/>
              <w:autoSpaceDN w:val="0"/>
              <w:adjustRightInd w:val="0"/>
              <w:contextualSpacing/>
              <w:jc w:val="both"/>
            </w:pPr>
            <w:r>
              <w:t>Para el monitoreo de entrega de alimento</w:t>
            </w:r>
            <w:r w:rsidR="005934EA">
              <w:t>,</w:t>
            </w:r>
            <w:r>
              <w:t xml:space="preserve"> el centro cuenta con un software denominado Huber semiautomático, </w:t>
            </w:r>
            <w:r w:rsidRPr="004A73A3">
              <w:t>donde se reporta la entrega de alimento.</w:t>
            </w:r>
          </w:p>
          <w:p w:rsidR="003419F4" w:rsidRDefault="003419F4" w:rsidP="003419F4">
            <w:pPr>
              <w:autoSpaceDE w:val="0"/>
              <w:autoSpaceDN w:val="0"/>
              <w:adjustRightInd w:val="0"/>
              <w:contextualSpacing/>
              <w:jc w:val="both"/>
            </w:pPr>
          </w:p>
          <w:p w:rsidR="003419F4" w:rsidRPr="003419F4" w:rsidRDefault="003419F4" w:rsidP="003419F4">
            <w:pPr>
              <w:autoSpaceDE w:val="0"/>
              <w:autoSpaceDN w:val="0"/>
              <w:adjustRightInd w:val="0"/>
              <w:contextualSpacing/>
              <w:jc w:val="both"/>
              <w:rPr>
                <w:b/>
              </w:rPr>
            </w:pPr>
            <w:r w:rsidRPr="003419F4">
              <w:rPr>
                <w:b/>
              </w:rPr>
              <w:t>Resultado del examen de información</w:t>
            </w:r>
          </w:p>
          <w:p w:rsidR="003419F4" w:rsidRPr="003419F4" w:rsidRDefault="003419F4" w:rsidP="003419F4">
            <w:pPr>
              <w:autoSpaceDE w:val="0"/>
              <w:autoSpaceDN w:val="0"/>
              <w:adjustRightInd w:val="0"/>
              <w:contextualSpacing/>
              <w:jc w:val="both"/>
            </w:pPr>
          </w:p>
          <w:p w:rsidR="00CE557F" w:rsidRPr="00BF30F2" w:rsidRDefault="00CE557F" w:rsidP="00706925">
            <w:pPr>
              <w:numPr>
                <w:ilvl w:val="0"/>
                <w:numId w:val="19"/>
              </w:numPr>
              <w:contextualSpacing/>
              <w:jc w:val="both"/>
            </w:pPr>
            <w:bookmarkStart w:id="136" w:name="_Hlk483819071"/>
            <w:r w:rsidRPr="00CE14F0">
              <w:t xml:space="preserve">Del </w:t>
            </w:r>
            <w:r w:rsidR="00986F60" w:rsidRPr="00E34917">
              <w:t xml:space="preserve">resultado de </w:t>
            </w:r>
            <w:r w:rsidRPr="00E34917">
              <w:t>examen de información</w:t>
            </w:r>
            <w:r w:rsidR="00E275ED" w:rsidRPr="00E34917">
              <w:t>, es posible indicar que</w:t>
            </w:r>
            <w:r w:rsidR="00C64FE9" w:rsidRPr="00E34917">
              <w:t>,</w:t>
            </w:r>
            <w:r w:rsidR="004B6714" w:rsidRPr="00BF30F2">
              <w:t xml:space="preserve"> </w:t>
            </w:r>
            <w:r w:rsidR="00AF4D16" w:rsidRPr="00BF30F2">
              <w:t xml:space="preserve">con la información entregada por el Titular sobre </w:t>
            </w:r>
            <w:r w:rsidR="004B6714" w:rsidRPr="00BF30F2">
              <w:t xml:space="preserve">el registro mensual de kilogramos de alimento suministrado a </w:t>
            </w:r>
            <w:r w:rsidR="004B6714" w:rsidRPr="002319BD">
              <w:t xml:space="preserve">las balsas jaula del centro de cultivo </w:t>
            </w:r>
            <w:r w:rsidR="00AF4D16" w:rsidRPr="00FE075D">
              <w:t xml:space="preserve">más, </w:t>
            </w:r>
            <w:r w:rsidR="00DE410D" w:rsidRPr="00FE075D">
              <w:t xml:space="preserve">registro mensual de biomasa (Kg) existente en </w:t>
            </w:r>
            <w:r w:rsidR="00DE410D" w:rsidRPr="006B71B8">
              <w:t xml:space="preserve">las balsas jaulas del centro de cultivo, correspondiente a los dos últimos ciclos de producción </w:t>
            </w:r>
            <w:r w:rsidR="00BF30F2">
              <w:t>(</w:t>
            </w:r>
            <w:r w:rsidR="004B6714" w:rsidRPr="00BF30F2">
              <w:t>ciclos 2011 y 2014</w:t>
            </w:r>
            <w:r w:rsidR="00BF30F2">
              <w:t>)</w:t>
            </w:r>
            <w:r w:rsidR="004B6714" w:rsidRPr="00BF30F2">
              <w:t xml:space="preserve">, se puede </w:t>
            </w:r>
            <w:r w:rsidR="00DE410D" w:rsidRPr="00BF30F2">
              <w:t xml:space="preserve">calcular </w:t>
            </w:r>
            <w:r w:rsidR="00BF30F2">
              <w:t xml:space="preserve">de forma aproximada </w:t>
            </w:r>
            <w:r w:rsidR="00DE410D" w:rsidRPr="00BF30F2">
              <w:t>la razón de suministro de acuerdo a la biomasa, la que nos entrega el factor de convers</w:t>
            </w:r>
            <w:r w:rsidR="003419F4" w:rsidRPr="00BF30F2">
              <w:t>i</w:t>
            </w:r>
            <w:r w:rsidR="00DE410D" w:rsidRPr="00BF30F2">
              <w:t xml:space="preserve">ón. De esta forma se puede indicar lo siguiente: </w:t>
            </w:r>
          </w:p>
          <w:p w:rsidR="004B6714" w:rsidRPr="006F3206" w:rsidRDefault="004B6714" w:rsidP="004B6714">
            <w:pPr>
              <w:ind w:left="313"/>
              <w:contextualSpacing/>
              <w:jc w:val="both"/>
            </w:pPr>
          </w:p>
          <w:tbl>
            <w:tblPr>
              <w:tblStyle w:val="Tablaconcuadrcula"/>
              <w:tblW w:w="0" w:type="auto"/>
              <w:jc w:val="center"/>
              <w:tblLook w:val="04A0" w:firstRow="1" w:lastRow="0" w:firstColumn="1" w:lastColumn="0" w:noHBand="0" w:noVBand="1"/>
            </w:tblPr>
            <w:tblGrid>
              <w:gridCol w:w="2660"/>
              <w:gridCol w:w="2648"/>
              <w:gridCol w:w="2648"/>
              <w:gridCol w:w="2648"/>
            </w:tblGrid>
            <w:tr w:rsidR="00DE2B0F" w:rsidRPr="006F3206" w:rsidTr="00603094">
              <w:trPr>
                <w:jc w:val="center"/>
              </w:trPr>
              <w:tc>
                <w:tcPr>
                  <w:tcW w:w="2660" w:type="dxa"/>
                </w:tcPr>
                <w:p w:rsidR="00DE2B0F" w:rsidRPr="00FD4650" w:rsidRDefault="00DE2B0F" w:rsidP="004B6714">
                  <w:pPr>
                    <w:contextualSpacing/>
                    <w:jc w:val="both"/>
                    <w:rPr>
                      <w:b/>
                    </w:rPr>
                  </w:pPr>
                  <w:r w:rsidRPr="00FD4650">
                    <w:rPr>
                      <w:b/>
                    </w:rPr>
                    <w:t>Ciclo</w:t>
                  </w:r>
                </w:p>
              </w:tc>
              <w:tc>
                <w:tcPr>
                  <w:tcW w:w="2648" w:type="dxa"/>
                </w:tcPr>
                <w:p w:rsidR="00DE2B0F" w:rsidRPr="00FD4650" w:rsidRDefault="00DE2B0F" w:rsidP="004B6714">
                  <w:pPr>
                    <w:contextualSpacing/>
                    <w:jc w:val="both"/>
                    <w:rPr>
                      <w:b/>
                    </w:rPr>
                  </w:pPr>
                  <w:r w:rsidRPr="00FD4650">
                    <w:rPr>
                      <w:b/>
                    </w:rPr>
                    <w:t>Alimento suministrado (Kg)</w:t>
                  </w:r>
                </w:p>
              </w:tc>
              <w:tc>
                <w:tcPr>
                  <w:tcW w:w="2648" w:type="dxa"/>
                </w:tcPr>
                <w:p w:rsidR="00DE2B0F" w:rsidRPr="00FD4650" w:rsidRDefault="00DE2B0F" w:rsidP="00DE2B0F">
                  <w:pPr>
                    <w:contextualSpacing/>
                    <w:jc w:val="both"/>
                    <w:rPr>
                      <w:b/>
                    </w:rPr>
                  </w:pPr>
                  <w:r w:rsidRPr="00FD4650">
                    <w:rPr>
                      <w:b/>
                    </w:rPr>
                    <w:t>Biomasa (Kg) (**)</w:t>
                  </w:r>
                </w:p>
              </w:tc>
              <w:tc>
                <w:tcPr>
                  <w:tcW w:w="2648" w:type="dxa"/>
                </w:tcPr>
                <w:p w:rsidR="00DE2B0F" w:rsidRPr="00FD4650" w:rsidRDefault="00DE2B0F" w:rsidP="004B6714">
                  <w:pPr>
                    <w:contextualSpacing/>
                    <w:jc w:val="both"/>
                    <w:rPr>
                      <w:b/>
                    </w:rPr>
                  </w:pPr>
                  <w:r w:rsidRPr="00FD4650">
                    <w:rPr>
                      <w:b/>
                    </w:rPr>
                    <w:t>Factor de conversión</w:t>
                  </w:r>
                </w:p>
              </w:tc>
            </w:tr>
            <w:tr w:rsidR="00DE2B0F" w:rsidRPr="006F3206" w:rsidTr="00603094">
              <w:trPr>
                <w:jc w:val="center"/>
              </w:trPr>
              <w:tc>
                <w:tcPr>
                  <w:tcW w:w="2660" w:type="dxa"/>
                </w:tcPr>
                <w:p w:rsidR="00DE2B0F" w:rsidRPr="006F3206" w:rsidRDefault="00DE2B0F" w:rsidP="004B6714">
                  <w:pPr>
                    <w:contextualSpacing/>
                    <w:jc w:val="both"/>
                  </w:pPr>
                  <w:r w:rsidRPr="006F3206">
                    <w:t>2011</w:t>
                  </w:r>
                </w:p>
              </w:tc>
              <w:tc>
                <w:tcPr>
                  <w:tcW w:w="2648" w:type="dxa"/>
                </w:tcPr>
                <w:p w:rsidR="00DE2B0F" w:rsidRPr="006F3206" w:rsidRDefault="00DE2B0F" w:rsidP="00DE2B0F">
                  <w:pPr>
                    <w:contextualSpacing/>
                    <w:jc w:val="both"/>
                  </w:pPr>
                  <w:r w:rsidRPr="006F3206">
                    <w:t>5.802.880</w:t>
                  </w:r>
                </w:p>
              </w:tc>
              <w:tc>
                <w:tcPr>
                  <w:tcW w:w="2648" w:type="dxa"/>
                </w:tcPr>
                <w:p w:rsidR="00DE2B0F" w:rsidRPr="006F3206" w:rsidRDefault="00DE2B0F" w:rsidP="004B6714">
                  <w:pPr>
                    <w:contextualSpacing/>
                    <w:jc w:val="both"/>
                  </w:pPr>
                  <w:r w:rsidRPr="006F3206">
                    <w:t>4.246.172</w:t>
                  </w:r>
                </w:p>
              </w:tc>
              <w:tc>
                <w:tcPr>
                  <w:tcW w:w="2648" w:type="dxa"/>
                </w:tcPr>
                <w:p w:rsidR="00DE2B0F" w:rsidRPr="006F3206" w:rsidRDefault="00DE2B0F" w:rsidP="004B6714">
                  <w:pPr>
                    <w:contextualSpacing/>
                    <w:jc w:val="both"/>
                  </w:pPr>
                  <w:r w:rsidRPr="006F3206">
                    <w:t>1.37</w:t>
                  </w:r>
                </w:p>
              </w:tc>
            </w:tr>
            <w:tr w:rsidR="00DE2B0F" w:rsidRPr="006F3206" w:rsidTr="00603094">
              <w:trPr>
                <w:jc w:val="center"/>
              </w:trPr>
              <w:tc>
                <w:tcPr>
                  <w:tcW w:w="2660" w:type="dxa"/>
                </w:tcPr>
                <w:p w:rsidR="00DE2B0F" w:rsidRPr="006F3206" w:rsidRDefault="00DE2B0F" w:rsidP="004B6714">
                  <w:pPr>
                    <w:contextualSpacing/>
                    <w:jc w:val="both"/>
                  </w:pPr>
                  <w:r w:rsidRPr="006F3206">
                    <w:t>2014 (*)</w:t>
                  </w:r>
                </w:p>
              </w:tc>
              <w:tc>
                <w:tcPr>
                  <w:tcW w:w="2648" w:type="dxa"/>
                </w:tcPr>
                <w:p w:rsidR="00DE2B0F" w:rsidRPr="006F3206" w:rsidRDefault="00DE2B0F" w:rsidP="004B6714">
                  <w:pPr>
                    <w:contextualSpacing/>
                    <w:jc w:val="both"/>
                  </w:pPr>
                  <w:r w:rsidRPr="006F3206">
                    <w:t>2.941.907</w:t>
                  </w:r>
                </w:p>
              </w:tc>
              <w:tc>
                <w:tcPr>
                  <w:tcW w:w="2648" w:type="dxa"/>
                </w:tcPr>
                <w:p w:rsidR="00DE2B0F" w:rsidRPr="006F3206" w:rsidRDefault="00DE2B0F" w:rsidP="004B6714">
                  <w:pPr>
                    <w:contextualSpacing/>
                    <w:jc w:val="both"/>
                  </w:pPr>
                  <w:r w:rsidRPr="006F3206">
                    <w:t>2.642.725</w:t>
                  </w:r>
                </w:p>
              </w:tc>
              <w:tc>
                <w:tcPr>
                  <w:tcW w:w="2648" w:type="dxa"/>
                </w:tcPr>
                <w:p w:rsidR="00DE2B0F" w:rsidRPr="006F3206" w:rsidRDefault="00DE2B0F" w:rsidP="004B6714">
                  <w:pPr>
                    <w:contextualSpacing/>
                    <w:jc w:val="both"/>
                  </w:pPr>
                  <w:r w:rsidRPr="006F3206">
                    <w:t>1.11</w:t>
                  </w:r>
                </w:p>
              </w:tc>
            </w:tr>
          </w:tbl>
          <w:p w:rsidR="00BF30F2" w:rsidRPr="006F3206" w:rsidRDefault="00BF30F2" w:rsidP="004B6714">
            <w:pPr>
              <w:ind w:left="313"/>
              <w:contextualSpacing/>
              <w:jc w:val="both"/>
            </w:pPr>
          </w:p>
          <w:p w:rsidR="00DE2B0F" w:rsidRPr="006F3206" w:rsidRDefault="00DE2B0F" w:rsidP="004B6714">
            <w:pPr>
              <w:ind w:left="313"/>
              <w:contextualSpacing/>
              <w:jc w:val="both"/>
            </w:pPr>
            <w:r w:rsidRPr="006F3206">
              <w:t>(*) Hasta octubre 2016.</w:t>
            </w:r>
            <w:r w:rsidR="00176A05">
              <w:t xml:space="preserve"> </w:t>
            </w:r>
            <w:r w:rsidRPr="006F3206">
              <w:t xml:space="preserve">(**) No incluye </w:t>
            </w:r>
            <w:r w:rsidR="00481E4A">
              <w:t xml:space="preserve">biomasa </w:t>
            </w:r>
            <w:r w:rsidRPr="006F3206">
              <w:t xml:space="preserve">por </w:t>
            </w:r>
            <w:r w:rsidR="009D2B83">
              <w:t xml:space="preserve">concepto de </w:t>
            </w:r>
            <w:r w:rsidR="00481E4A">
              <w:t>egresos (</w:t>
            </w:r>
            <w:r w:rsidRPr="006F3206">
              <w:t xml:space="preserve">mortalidades </w:t>
            </w:r>
            <w:r w:rsidR="009D2B83">
              <w:t>y</w:t>
            </w:r>
            <w:r w:rsidRPr="006F3206">
              <w:t xml:space="preserve"> muestras</w:t>
            </w:r>
            <w:r w:rsidR="00481E4A">
              <w:t>)</w:t>
            </w:r>
            <w:r w:rsidRPr="006F3206">
              <w:t>.</w:t>
            </w:r>
          </w:p>
          <w:p w:rsidR="00DE2B0F" w:rsidRPr="006F3206" w:rsidRDefault="00DE2B0F" w:rsidP="004B6714">
            <w:pPr>
              <w:ind w:left="313"/>
              <w:contextualSpacing/>
              <w:jc w:val="both"/>
            </w:pPr>
          </w:p>
          <w:p w:rsidR="00DE2B0F" w:rsidRPr="006F3206" w:rsidRDefault="0000036F" w:rsidP="004B6714">
            <w:pPr>
              <w:ind w:left="313"/>
              <w:contextualSpacing/>
              <w:jc w:val="both"/>
            </w:pPr>
            <w:r w:rsidRPr="006F3206">
              <w:t xml:space="preserve">De acuerdo a la información expuesta, es dable indicar que </w:t>
            </w:r>
            <w:r w:rsidR="00DE2B0F" w:rsidRPr="006F3206">
              <w:t xml:space="preserve">en el caso del </w:t>
            </w:r>
            <w:r w:rsidRPr="006F3206">
              <w:t xml:space="preserve">ciclo 2011, </w:t>
            </w:r>
            <w:r w:rsidR="00745316" w:rsidRPr="006F3206">
              <w:t xml:space="preserve">el </w:t>
            </w:r>
            <w:r w:rsidRPr="006F3206">
              <w:t>factor de conversión biológico</w:t>
            </w:r>
            <w:r w:rsidR="00745316" w:rsidRPr="006F3206">
              <w:t xml:space="preserve"> </w:t>
            </w:r>
            <w:r w:rsidR="00DE2B0F" w:rsidRPr="006F3206">
              <w:t>calculado</w:t>
            </w:r>
            <w:r w:rsidR="00377582" w:rsidRPr="006F3206">
              <w:t xml:space="preserve">, </w:t>
            </w:r>
            <w:r w:rsidR="00DE2B0F" w:rsidRPr="006F3206">
              <w:t xml:space="preserve">sería levemente superior al rango definido para el proyecto aprobado mediante </w:t>
            </w:r>
            <w:r w:rsidR="00377582" w:rsidRPr="006F3206">
              <w:t>RCA N°074/2010</w:t>
            </w:r>
            <w:r w:rsidR="00DE2B0F" w:rsidRPr="006F3206">
              <w:t xml:space="preserve">. Sin perjuicio de lo anterior, se advierte que el </w:t>
            </w:r>
            <w:r w:rsidR="00733182" w:rsidRPr="006F3206">
              <w:t>“</w:t>
            </w:r>
            <w:r w:rsidR="00DE2B0F" w:rsidRPr="006F3206">
              <w:t xml:space="preserve">factor </w:t>
            </w:r>
            <w:r w:rsidR="00733182" w:rsidRPr="006F3206">
              <w:t xml:space="preserve">de conversión </w:t>
            </w:r>
            <w:r w:rsidR="00DE2B0F" w:rsidRPr="006F3206">
              <w:t>real</w:t>
            </w:r>
            <w:r w:rsidR="00733182" w:rsidRPr="006F3206">
              <w:t>”</w:t>
            </w:r>
            <w:r w:rsidR="00DE2B0F" w:rsidRPr="006F3206">
              <w:t xml:space="preserve"> podría ser inferior debido a que el valor de biomasa considerado no </w:t>
            </w:r>
            <w:r w:rsidR="00733182" w:rsidRPr="006F3206">
              <w:t>incluyó</w:t>
            </w:r>
            <w:r w:rsidR="00DE2B0F" w:rsidRPr="006F3206">
              <w:t xml:space="preserve"> los egresos por concepto de mortalidades y muestras periódicas</w:t>
            </w:r>
            <w:r w:rsidR="00377582" w:rsidRPr="006F3206">
              <w:t>.</w:t>
            </w:r>
          </w:p>
          <w:p w:rsidR="0000036F" w:rsidRDefault="00DE2B0F" w:rsidP="004B6714">
            <w:pPr>
              <w:ind w:left="313"/>
              <w:contextualSpacing/>
              <w:jc w:val="both"/>
            </w:pPr>
            <w:r w:rsidRPr="006F3206">
              <w:t xml:space="preserve">Por otra parte, en el caso del ciclo </w:t>
            </w:r>
            <w:r w:rsidR="00377582" w:rsidRPr="006F3206">
              <w:t>2014,</w:t>
            </w:r>
            <w:r w:rsidR="001A1A58" w:rsidRPr="006F3206">
              <w:t xml:space="preserve"> </w:t>
            </w:r>
            <w:r w:rsidR="001703C5" w:rsidRPr="006F3206">
              <w:t xml:space="preserve">se advierte que el factor calculado está dentro del rango definido para el proyecto, no obstante ello, los datos utilizados no correspondieron al total del ciclo, puesto que el mismo aún no había </w:t>
            </w:r>
            <w:r w:rsidR="00733182" w:rsidRPr="006F3206">
              <w:t>concluido</w:t>
            </w:r>
            <w:r w:rsidR="001703C5" w:rsidRPr="006F3206">
              <w:t>.</w:t>
            </w:r>
          </w:p>
          <w:bookmarkEnd w:id="136"/>
          <w:p w:rsidR="00844E39" w:rsidRPr="00D42470" w:rsidRDefault="00844E39" w:rsidP="00C64FE9">
            <w:pPr>
              <w:contextualSpacing/>
              <w:jc w:val="both"/>
            </w:pPr>
          </w:p>
        </w:tc>
      </w:tr>
    </w:tbl>
    <w:p w:rsidR="00D16E32" w:rsidRDefault="00D16E32" w:rsidP="00D42470">
      <w:pPr>
        <w:rPr>
          <w:rFonts w:ascii="Calibri" w:eastAsia="Calibri" w:hAnsi="Calibri" w:cs="Calibri"/>
          <w:sz w:val="28"/>
          <w:szCs w:val="32"/>
        </w:rPr>
      </w:pPr>
    </w:p>
    <w:p w:rsidR="00A73FFE" w:rsidRDefault="00A73FFE" w:rsidP="00D42470">
      <w:pPr>
        <w:rPr>
          <w:rFonts w:ascii="Calibri" w:eastAsia="Calibri" w:hAnsi="Calibri" w:cs="Calibri"/>
          <w:sz w:val="28"/>
          <w:szCs w:val="32"/>
        </w:rPr>
      </w:pPr>
    </w:p>
    <w:p w:rsidR="00FB4912" w:rsidRDefault="00FB4912" w:rsidP="00D42470">
      <w:pPr>
        <w:rPr>
          <w:rFonts w:ascii="Calibri" w:eastAsia="Calibri" w:hAnsi="Calibri" w:cs="Calibri"/>
          <w:sz w:val="28"/>
          <w:szCs w:val="32"/>
        </w:rPr>
      </w:pPr>
    </w:p>
    <w:p w:rsidR="00FB4912" w:rsidRDefault="00FB4912" w:rsidP="00D42470">
      <w:pPr>
        <w:rPr>
          <w:rFonts w:ascii="Calibri" w:eastAsia="Calibri" w:hAnsi="Calibri" w:cs="Calibri"/>
          <w:sz w:val="28"/>
          <w:szCs w:val="32"/>
        </w:rPr>
      </w:pPr>
    </w:p>
    <w:p w:rsidR="00FB4912" w:rsidRDefault="00FB4912" w:rsidP="00D42470">
      <w:pPr>
        <w:rPr>
          <w:rFonts w:ascii="Calibri" w:eastAsia="Calibri" w:hAnsi="Calibri" w:cs="Calibri"/>
          <w:sz w:val="28"/>
          <w:szCs w:val="32"/>
        </w:rPr>
      </w:pPr>
    </w:p>
    <w:p w:rsidR="00FB4912" w:rsidRDefault="00FB4912" w:rsidP="00D42470">
      <w:pPr>
        <w:rPr>
          <w:rFonts w:ascii="Calibri" w:eastAsia="Calibri" w:hAnsi="Calibri" w:cs="Calibri"/>
          <w:sz w:val="28"/>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7"/>
        <w:gridCol w:w="3144"/>
        <w:gridCol w:w="3637"/>
        <w:gridCol w:w="3144"/>
      </w:tblGrid>
      <w:tr w:rsidR="00BF5E46" w:rsidRPr="00D42470" w:rsidTr="00A73FFE">
        <w:trPr>
          <w:trHeight w:val="300"/>
          <w:jc w:val="center"/>
        </w:trPr>
        <w:tc>
          <w:tcPr>
            <w:tcW w:w="5000" w:type="pct"/>
            <w:gridSpan w:val="4"/>
            <w:shd w:val="clear" w:color="auto" w:fill="auto"/>
            <w:noWrap/>
            <w:vAlign w:val="center"/>
            <w:hideMark/>
          </w:tcPr>
          <w:p w:rsidR="00BF5E46" w:rsidRPr="00D42470" w:rsidRDefault="00D16E32" w:rsidP="00B3180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BF5E46" w:rsidRPr="00D42470" w:rsidTr="00A73FFE">
        <w:trPr>
          <w:trHeight w:val="2805"/>
          <w:jc w:val="center"/>
        </w:trPr>
        <w:tc>
          <w:tcPr>
            <w:tcW w:w="2500" w:type="pct"/>
            <w:gridSpan w:val="2"/>
            <w:shd w:val="clear" w:color="auto" w:fill="auto"/>
            <w:noWrap/>
            <w:vAlign w:val="center"/>
            <w:hideMark/>
          </w:tcPr>
          <w:p w:rsidR="00BF5E46" w:rsidRPr="00D42470" w:rsidRDefault="00D16E32" w:rsidP="00B31801">
            <w:pPr>
              <w:spacing w:after="0" w:line="240" w:lineRule="auto"/>
              <w:jc w:val="center"/>
              <w:rPr>
                <w:rFonts w:ascii="Calibri" w:eastAsia="Times New Roman" w:hAnsi="Calibri" w:cs="Times New Roman"/>
                <w:color w:val="000000"/>
                <w:sz w:val="20"/>
                <w:szCs w:val="20"/>
                <w:lang w:eastAsia="es-CL"/>
              </w:rPr>
            </w:pPr>
            <w:r w:rsidRPr="00D16E32">
              <w:rPr>
                <w:rFonts w:ascii="Calibri" w:eastAsia="Times New Roman" w:hAnsi="Calibri" w:cs="Times New Roman"/>
                <w:noProof/>
                <w:color w:val="000000"/>
                <w:sz w:val="20"/>
                <w:szCs w:val="20"/>
                <w:lang w:eastAsia="es-CL"/>
              </w:rPr>
              <w:drawing>
                <wp:inline distT="0" distB="0" distL="0" distR="0" wp14:anchorId="653D480B" wp14:editId="7B01AB0E">
                  <wp:extent cx="2552700" cy="1914525"/>
                  <wp:effectExtent l="0" t="0" r="0" b="9525"/>
                  <wp:docPr id="10" name="Imagen 10" descr="C:\Users\maria.cavieres\Desktop\UF\4276_CES BAHIA LADRILLERO RNA N120114\Fotografías SERNAPESCA\ALMACENAMIENTO Y SILOS DE ALIMENTOS\SMA_DSC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cavieres\Desktop\UF\4276_CES BAHIA LADRILLERO RNA N120114\Fotografías SERNAPESCA\ALMACENAMIENTO Y SILOS DE ALIMENTOS\SMA_DSC037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3319" cy="1914989"/>
                          </a:xfrm>
                          <a:prstGeom prst="rect">
                            <a:avLst/>
                          </a:prstGeom>
                          <a:noFill/>
                          <a:ln>
                            <a:noFill/>
                          </a:ln>
                        </pic:spPr>
                      </pic:pic>
                    </a:graphicData>
                  </a:graphic>
                </wp:inline>
              </w:drawing>
            </w:r>
          </w:p>
        </w:tc>
        <w:tc>
          <w:tcPr>
            <w:tcW w:w="2500" w:type="pct"/>
            <w:gridSpan w:val="2"/>
            <w:shd w:val="clear" w:color="auto" w:fill="auto"/>
            <w:noWrap/>
            <w:vAlign w:val="center"/>
            <w:hideMark/>
          </w:tcPr>
          <w:p w:rsidR="00BF5E46" w:rsidRPr="00D42470" w:rsidRDefault="00D16E32" w:rsidP="00B31801">
            <w:pPr>
              <w:spacing w:after="0" w:line="240" w:lineRule="auto"/>
              <w:jc w:val="center"/>
              <w:rPr>
                <w:rFonts w:ascii="Calibri" w:eastAsia="Times New Roman" w:hAnsi="Calibri" w:cs="Times New Roman"/>
                <w:color w:val="000000"/>
                <w:sz w:val="20"/>
                <w:szCs w:val="20"/>
                <w:lang w:eastAsia="es-CL"/>
              </w:rPr>
            </w:pPr>
            <w:r w:rsidRPr="00D16E32">
              <w:rPr>
                <w:rFonts w:ascii="Calibri" w:eastAsia="Times New Roman" w:hAnsi="Calibri" w:cs="Times New Roman"/>
                <w:noProof/>
                <w:color w:val="000000"/>
                <w:sz w:val="20"/>
                <w:szCs w:val="20"/>
                <w:lang w:eastAsia="es-CL"/>
              </w:rPr>
              <w:drawing>
                <wp:inline distT="0" distB="0" distL="0" distR="0" wp14:anchorId="0A0C28DB" wp14:editId="0F881B46">
                  <wp:extent cx="2562225" cy="1921669"/>
                  <wp:effectExtent l="0" t="0" r="0" b="2540"/>
                  <wp:docPr id="11" name="Imagen 11" descr="C:\Users\maria.cavieres\Desktop\UF\4276_CES BAHIA LADRILLERO RNA N120114\Fotografías SERNAPESCA\ALMACENAMIENTO Y SILOS DE ALIMENTOS\SMA_DSC0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cavieres\Desktop\UF\4276_CES BAHIA LADRILLERO RNA N120114\Fotografías SERNAPESCA\ALMACENAMIENTO Y SILOS DE ALIMENTOS\SMA_DSC037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5221" cy="1923916"/>
                          </a:xfrm>
                          <a:prstGeom prst="rect">
                            <a:avLst/>
                          </a:prstGeom>
                          <a:noFill/>
                          <a:ln>
                            <a:noFill/>
                          </a:ln>
                        </pic:spPr>
                      </pic:pic>
                    </a:graphicData>
                  </a:graphic>
                </wp:inline>
              </w:drawing>
            </w:r>
          </w:p>
        </w:tc>
      </w:tr>
      <w:tr w:rsidR="00BF5E46" w:rsidRPr="00D42470" w:rsidTr="00A73FFE">
        <w:trPr>
          <w:trHeight w:val="300"/>
          <w:jc w:val="center"/>
        </w:trPr>
        <w:tc>
          <w:tcPr>
            <w:tcW w:w="1341" w:type="pct"/>
            <w:shd w:val="clear" w:color="auto" w:fill="auto"/>
            <w:noWrap/>
            <w:vAlign w:val="center"/>
            <w:hideMark/>
          </w:tcPr>
          <w:p w:rsidR="00BF5E46" w:rsidRPr="00D42470" w:rsidRDefault="00BF5E46" w:rsidP="00B31801">
            <w:pPr>
              <w:rPr>
                <w:rFonts w:ascii="Calibri" w:eastAsia="Times New Roman" w:hAnsi="Calibri" w:cs="Calibri"/>
                <w:b/>
                <w:color w:val="000000"/>
                <w:sz w:val="18"/>
                <w:szCs w:val="20"/>
                <w:lang w:eastAsia="es-CL"/>
              </w:rPr>
            </w:pPr>
            <w:r w:rsidRPr="00D44EF5">
              <w:rPr>
                <w:b/>
                <w:sz w:val="18"/>
              </w:rPr>
              <w:t xml:space="preserve">Fotografía </w:t>
            </w:r>
            <w:r w:rsidRPr="00D44EF5">
              <w:rPr>
                <w:b/>
                <w:sz w:val="18"/>
              </w:rPr>
              <w:fldChar w:fldCharType="begin"/>
            </w:r>
            <w:r w:rsidRPr="00D44EF5">
              <w:rPr>
                <w:b/>
                <w:sz w:val="18"/>
              </w:rPr>
              <w:instrText xml:space="preserve"> SEQ Fotografía \* ARABIC </w:instrText>
            </w:r>
            <w:r w:rsidRPr="00D44EF5">
              <w:rPr>
                <w:b/>
                <w:sz w:val="18"/>
              </w:rPr>
              <w:fldChar w:fldCharType="separate"/>
            </w:r>
            <w:r w:rsidR="00747718">
              <w:rPr>
                <w:b/>
                <w:noProof/>
                <w:sz w:val="18"/>
              </w:rPr>
              <w:t>5</w:t>
            </w:r>
            <w:r w:rsidRPr="00D44EF5">
              <w:rPr>
                <w:b/>
                <w:sz w:val="18"/>
              </w:rPr>
              <w:fldChar w:fldCharType="end"/>
            </w:r>
            <w:r w:rsidRPr="00D44EF5">
              <w:rPr>
                <w:b/>
                <w:sz w:val="18"/>
              </w:rPr>
              <w:t>.</w:t>
            </w:r>
          </w:p>
        </w:tc>
        <w:tc>
          <w:tcPr>
            <w:tcW w:w="1159" w:type="pct"/>
            <w:shd w:val="clear" w:color="auto" w:fill="auto"/>
            <w:noWrap/>
            <w:vAlign w:val="center"/>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663BF0" w:rsidRPr="00663BF0">
              <w:rPr>
                <w:rFonts w:ascii="Calibri" w:eastAsia="Times New Roman" w:hAnsi="Calibri" w:cs="Times New Roman"/>
                <w:sz w:val="18"/>
                <w:szCs w:val="18"/>
                <w:lang w:eastAsia="es-CL"/>
              </w:rPr>
              <w:t>27-10-2016</w:t>
            </w:r>
          </w:p>
        </w:tc>
        <w:tc>
          <w:tcPr>
            <w:tcW w:w="1341" w:type="pct"/>
            <w:shd w:val="clear" w:color="auto" w:fill="auto"/>
            <w:noWrap/>
            <w:vAlign w:val="center"/>
            <w:hideMark/>
          </w:tcPr>
          <w:p w:rsidR="00BF5E46" w:rsidRPr="00D42470" w:rsidRDefault="00BF5E46" w:rsidP="00B31801">
            <w:pPr>
              <w:rPr>
                <w:rFonts w:ascii="Calibri" w:eastAsia="Calibri" w:hAnsi="Calibri" w:cs="Calibri"/>
                <w:b/>
                <w:sz w:val="18"/>
                <w:szCs w:val="20"/>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747718">
              <w:rPr>
                <w:b/>
                <w:noProof/>
                <w:sz w:val="18"/>
              </w:rPr>
              <w:t>6</w:t>
            </w:r>
            <w:r w:rsidRPr="00C67336">
              <w:rPr>
                <w:b/>
                <w:sz w:val="18"/>
              </w:rPr>
              <w:fldChar w:fldCharType="end"/>
            </w:r>
          </w:p>
        </w:tc>
        <w:tc>
          <w:tcPr>
            <w:tcW w:w="1159" w:type="pct"/>
            <w:shd w:val="clear" w:color="auto" w:fill="auto"/>
            <w:noWrap/>
            <w:vAlign w:val="center"/>
            <w:hideMark/>
          </w:tcPr>
          <w:p w:rsidR="00BF5E46" w:rsidRPr="00D42470" w:rsidRDefault="00BF5E46"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63BF0" w:rsidRPr="00663BF0">
              <w:rPr>
                <w:rFonts w:ascii="Calibri" w:eastAsia="Times New Roman" w:hAnsi="Calibri" w:cs="Times New Roman"/>
                <w:sz w:val="18"/>
                <w:szCs w:val="18"/>
                <w:lang w:eastAsia="es-CL"/>
              </w:rPr>
              <w:t>27-10-2016</w:t>
            </w:r>
          </w:p>
        </w:tc>
      </w:tr>
      <w:tr w:rsidR="00BF5E46" w:rsidRPr="00D42470" w:rsidTr="00A73FFE">
        <w:trPr>
          <w:trHeight w:val="623"/>
          <w:jc w:val="center"/>
        </w:trPr>
        <w:tc>
          <w:tcPr>
            <w:tcW w:w="2500" w:type="pct"/>
            <w:gridSpan w:val="2"/>
            <w:shd w:val="clear" w:color="auto" w:fill="auto"/>
            <w:hideMark/>
          </w:tcPr>
          <w:p w:rsidR="00BF5E46" w:rsidRPr="00D42470" w:rsidRDefault="00BF5E46" w:rsidP="00B3180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7718">
              <w:rPr>
                <w:rFonts w:ascii="Calibri" w:eastAsia="Times New Roman" w:hAnsi="Calibri" w:cs="Times New Roman"/>
                <w:color w:val="000000"/>
                <w:sz w:val="18"/>
                <w:szCs w:val="18"/>
                <w:lang w:eastAsia="es-CL"/>
              </w:rPr>
              <w:t>Vista del almacenamiento de sacos de alimento en el sector del Pontón.</w:t>
            </w:r>
          </w:p>
          <w:p w:rsidR="00BF5E46" w:rsidRPr="00D42470" w:rsidRDefault="00BF5E46" w:rsidP="00B31801">
            <w:pPr>
              <w:spacing w:after="0" w:line="240" w:lineRule="auto"/>
              <w:rPr>
                <w:rFonts w:ascii="Calibri" w:eastAsia="Times New Roman" w:hAnsi="Calibri" w:cs="Times New Roman"/>
                <w:b/>
                <w:color w:val="000000"/>
                <w:sz w:val="18"/>
                <w:szCs w:val="18"/>
                <w:lang w:eastAsia="es-CL"/>
              </w:rPr>
            </w:pPr>
          </w:p>
        </w:tc>
        <w:tc>
          <w:tcPr>
            <w:tcW w:w="2500" w:type="pct"/>
            <w:gridSpan w:val="2"/>
            <w:shd w:val="clear" w:color="auto" w:fill="auto"/>
            <w:hideMark/>
          </w:tcPr>
          <w:p w:rsidR="00BF5E46" w:rsidRPr="00D42470" w:rsidRDefault="00BF5E46" w:rsidP="0074771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47718">
              <w:rPr>
                <w:rFonts w:ascii="Calibri" w:eastAsia="Times New Roman" w:hAnsi="Calibri" w:cs="Times New Roman"/>
                <w:color w:val="000000"/>
                <w:sz w:val="18"/>
                <w:szCs w:val="18"/>
                <w:lang w:eastAsia="es-CL"/>
              </w:rPr>
              <w:t>Vista del alimentador de acero inoxidable marca Huber, utilizado para la distribución del alimento.</w:t>
            </w:r>
          </w:p>
        </w:tc>
      </w:tr>
    </w:tbl>
    <w:p w:rsidR="00630110" w:rsidRDefault="00630110">
      <w:pPr>
        <w:rPr>
          <w:rFonts w:ascii="Calibri" w:eastAsia="Calibri" w:hAnsi="Calibri" w:cs="Calibri"/>
          <w:b/>
          <w:color w:val="000000" w:themeColor="text1"/>
        </w:rPr>
      </w:pPr>
      <w:r>
        <w:rPr>
          <w:color w:val="000000" w:themeColor="text1"/>
        </w:rPr>
        <w:br w:type="page"/>
      </w:r>
    </w:p>
    <w:p w:rsidR="00CE557F" w:rsidRPr="00CE557F" w:rsidRDefault="005A580F" w:rsidP="00CE557F">
      <w:pPr>
        <w:pStyle w:val="Ttulo2"/>
        <w:rPr>
          <w:color w:val="000000" w:themeColor="text1"/>
        </w:rPr>
      </w:pPr>
      <w:bookmarkStart w:id="137" w:name="_Toc499201935"/>
      <w:r>
        <w:rPr>
          <w:color w:val="000000" w:themeColor="text1"/>
        </w:rPr>
        <w:t>Manejo de Residuos L</w:t>
      </w:r>
      <w:r w:rsidR="00CE557F" w:rsidRPr="00CE557F">
        <w:rPr>
          <w:color w:val="000000" w:themeColor="text1"/>
        </w:rPr>
        <w:t>íquidos.</w:t>
      </w:r>
      <w:bookmarkEnd w:id="137"/>
    </w:p>
    <w:p w:rsidR="00CE557F" w:rsidRPr="00D14AAD" w:rsidRDefault="00CE557F" w:rsidP="00CE557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E557F" w:rsidRPr="00D42470" w:rsidTr="000E7D65">
        <w:trPr>
          <w:trHeight w:val="142"/>
        </w:trPr>
        <w:tc>
          <w:tcPr>
            <w:tcW w:w="1389" w:type="pct"/>
          </w:tcPr>
          <w:p w:rsidR="00CE557F" w:rsidRPr="00D42470" w:rsidRDefault="006B6B02" w:rsidP="000E7D65">
            <w:r>
              <w:rPr>
                <w:rFonts w:eastAsia="Times New Roman"/>
                <w:b/>
                <w:bCs/>
                <w:color w:val="000000"/>
                <w:lang w:eastAsia="es-CL"/>
              </w:rPr>
              <w:t>Número de hecho constatado: 3</w:t>
            </w:r>
          </w:p>
        </w:tc>
        <w:tc>
          <w:tcPr>
            <w:tcW w:w="3611" w:type="pct"/>
          </w:tcPr>
          <w:p w:rsidR="00CE557F" w:rsidRPr="00601B36" w:rsidRDefault="00CE557F" w:rsidP="000E7D65">
            <w:r w:rsidRPr="00601B36">
              <w:rPr>
                <w:rFonts w:eastAsia="Times New Roman"/>
                <w:b/>
                <w:bCs/>
                <w:color w:val="000000"/>
                <w:lang w:eastAsia="es-CL"/>
              </w:rPr>
              <w:t>Estación N°</w:t>
            </w:r>
            <w:r w:rsidRPr="00601B36">
              <w:rPr>
                <w:rFonts w:eastAsia="Times New Roman"/>
                <w:color w:val="000000"/>
                <w:lang w:eastAsia="es-CL"/>
              </w:rPr>
              <w:t>:</w:t>
            </w:r>
            <w:r w:rsidR="00EB101E" w:rsidRPr="00601B36">
              <w:rPr>
                <w:rFonts w:eastAsia="Times New Roman"/>
                <w:color w:val="000000"/>
                <w:lang w:eastAsia="es-CL"/>
              </w:rPr>
              <w:t xml:space="preserve"> </w:t>
            </w:r>
            <w:r w:rsidR="00601B36" w:rsidRPr="00601B36">
              <w:rPr>
                <w:rFonts w:eastAsia="Times New Roman"/>
                <w:color w:val="000000"/>
                <w:lang w:eastAsia="es-CL"/>
              </w:rPr>
              <w:t>2</w:t>
            </w:r>
          </w:p>
        </w:tc>
      </w:tr>
      <w:tr w:rsidR="00CE557F" w:rsidRPr="00F14D23" w:rsidTr="000E7D65">
        <w:trPr>
          <w:trHeight w:val="319"/>
        </w:trPr>
        <w:tc>
          <w:tcPr>
            <w:tcW w:w="5000" w:type="pct"/>
            <w:gridSpan w:val="2"/>
            <w:tcBorders>
              <w:bottom w:val="single" w:sz="4" w:space="0" w:color="auto"/>
            </w:tcBorders>
          </w:tcPr>
          <w:p w:rsidR="00CE557F" w:rsidRPr="00D42470" w:rsidRDefault="00CE557F" w:rsidP="000E7D65">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27AF2">
              <w:rPr>
                <w:rFonts w:eastAsia="Times New Roman"/>
                <w:bCs/>
                <w:color w:val="000000"/>
                <w:lang w:eastAsia="es-CL"/>
              </w:rPr>
              <w:t>ID 12, 16</w:t>
            </w:r>
          </w:p>
        </w:tc>
      </w:tr>
      <w:tr w:rsidR="00CE557F" w:rsidRPr="00D42470" w:rsidTr="000E7D65">
        <w:trPr>
          <w:trHeight w:val="627"/>
        </w:trPr>
        <w:tc>
          <w:tcPr>
            <w:tcW w:w="5000" w:type="pct"/>
            <w:gridSpan w:val="2"/>
          </w:tcPr>
          <w:p w:rsidR="00CE557F" w:rsidRDefault="00CE557F" w:rsidP="000E7D65">
            <w:pPr>
              <w:rPr>
                <w:b/>
              </w:rPr>
            </w:pPr>
            <w:r w:rsidRPr="00D42470">
              <w:rPr>
                <w:b/>
              </w:rPr>
              <w:t xml:space="preserve">Exigencia (s): </w:t>
            </w:r>
          </w:p>
          <w:p w:rsidR="00986F60" w:rsidRDefault="00986F60" w:rsidP="000E7D65">
            <w:pPr>
              <w:rPr>
                <w:color w:val="FF0000"/>
              </w:rPr>
            </w:pPr>
          </w:p>
          <w:p w:rsidR="00114A14" w:rsidRDefault="00114A14" w:rsidP="00853F78">
            <w:pPr>
              <w:jc w:val="both"/>
            </w:pPr>
            <w:r>
              <w:rPr>
                <w:b/>
                <w:iCs/>
              </w:rPr>
              <w:t>RCA 093/2006,</w:t>
            </w:r>
            <w:r>
              <w:rPr>
                <w:iCs/>
              </w:rPr>
              <w:t xml:space="preserve"> </w:t>
            </w:r>
            <w:r>
              <w:t xml:space="preserve">Califica Ambientalmente Proyecto </w:t>
            </w:r>
            <w:r>
              <w:rPr>
                <w:i/>
              </w:rPr>
              <w:t>“Centro de Cultivo de Salmónidos, Península Morgan PERT N°90120567”.</w:t>
            </w:r>
            <w:r>
              <w:t xml:space="preserve"> Aprobada por la Comisión de Evaluación Ambiental de la Región de Magallanes y la Antártica Chilena.</w:t>
            </w:r>
          </w:p>
          <w:p w:rsidR="00630110" w:rsidRDefault="00630110" w:rsidP="00853F78">
            <w:pPr>
              <w:jc w:val="both"/>
            </w:pPr>
          </w:p>
          <w:p w:rsidR="00114A14" w:rsidRDefault="00114A14" w:rsidP="00853F78">
            <w:pPr>
              <w:jc w:val="both"/>
            </w:pPr>
            <w:r w:rsidRPr="00114A14">
              <w:rPr>
                <w:b/>
              </w:rPr>
              <w:t>Considerando 3.3.1.</w:t>
            </w:r>
            <w:r>
              <w:t xml:space="preserve"> Efluentes líquidos</w:t>
            </w:r>
          </w:p>
          <w:p w:rsidR="00114A14" w:rsidRDefault="00114A14" w:rsidP="00853F78">
            <w:pPr>
              <w:jc w:val="both"/>
            </w:pPr>
            <w:r>
              <w:t>Se generarán descargas de efluentes líquidos durante la etapa de operación del proyecto, que provendrán de:</w:t>
            </w:r>
          </w:p>
          <w:p w:rsidR="00114A14" w:rsidRDefault="00114A14" w:rsidP="00853F78">
            <w:pPr>
              <w:jc w:val="both"/>
            </w:pPr>
            <w:r>
              <w:t xml:space="preserve">Las fuentes de consumo de agua potable del pontón. Estos efluentes serán vertidos a aguas sometidas a jurisdicción nacional desde la bodega a no menos de 15 metros de profundidad, previo paso por la planta de tratamiento aeróbica que se encuentra ubicada bajo la plataforma principal del pontón. La planta de tratamiento opera mediante tratamiento biológico del tipo lodos activados en modalidad de aireación extendida. De esta forma se estará cumpliendo con las prescripciones establecidas en el </w:t>
            </w:r>
            <w:r w:rsidR="001C536A">
              <w:t>artículo</w:t>
            </w:r>
            <w:r>
              <w:t xml:space="preserve"> N° 95 del “Reglamento para el Control de la Contaminación Acuática”, en cuanto a que el efluente a descargar no contendrá sólidos flotantes visibles y no ocasionará la decoloración de las aguas circundantes.  </w:t>
            </w:r>
          </w:p>
          <w:p w:rsidR="00630110" w:rsidRPr="00D42470" w:rsidRDefault="00630110" w:rsidP="00853F78">
            <w:pPr>
              <w:jc w:val="both"/>
            </w:pPr>
          </w:p>
          <w:p w:rsidR="00114A14" w:rsidRDefault="00114A14" w:rsidP="00853F78">
            <w:pPr>
              <w:jc w:val="both"/>
            </w:pPr>
            <w:r w:rsidRPr="00114A14">
              <w:rPr>
                <w:b/>
              </w:rPr>
              <w:t>Considerando 4.1.1.</w:t>
            </w:r>
            <w:r>
              <w:t xml:space="preserve"> Efluentes líquidos</w:t>
            </w:r>
          </w:p>
          <w:p w:rsidR="00114A14" w:rsidRDefault="00114A14" w:rsidP="00853F78">
            <w:pPr>
              <w:jc w:val="both"/>
            </w:pPr>
            <w:r>
              <w:t xml:space="preserve">Se dará cumpliendo con las prescripciones establecidas en el </w:t>
            </w:r>
            <w:r w:rsidR="001C536A">
              <w:t>artículo</w:t>
            </w:r>
            <w:r>
              <w:t xml:space="preserve"> N° 95 del “Reglamento para el Control de la Contaminación Acuática”, en cuanto a que el efluente a descargar no contendrá sólidos flotantes visibles y no ocasionará la decoloración de las aguas circundantes, y dará cumplimiento con el D.S. N° 90 del 2000 “Normas de Emisión para la Regulación de Contaminantes asociados a las Descargas de Residuos Líquidos a Aguas Marinas y Continentales Superficiales”.</w:t>
            </w:r>
          </w:p>
          <w:p w:rsidR="0000036F" w:rsidRDefault="0000036F" w:rsidP="00853F78">
            <w:pPr>
              <w:jc w:val="both"/>
            </w:pPr>
            <w:r w:rsidRPr="00D64689">
              <w:rPr>
                <w:b/>
              </w:rPr>
              <w:t>RCA N°074/2010</w:t>
            </w:r>
            <w:r>
              <w:t xml:space="preserve">, Califica Ambientalmente Proyecto </w:t>
            </w:r>
            <w:r>
              <w:rPr>
                <w:i/>
              </w:rPr>
              <w:t>“Ampliación Biomasa Centro de Cultivo de Salmónidos Ladrillero, Península Morgan PERT N°210122016”.</w:t>
            </w:r>
            <w:r>
              <w:t xml:space="preserve"> Aprobada por la Comisión de Evaluación Ambiental de la Región de Magallanes y la Antártica Chilena.</w:t>
            </w:r>
          </w:p>
          <w:p w:rsidR="003E06B0" w:rsidRDefault="003E06B0" w:rsidP="00853F78">
            <w:pPr>
              <w:jc w:val="both"/>
            </w:pPr>
          </w:p>
          <w:p w:rsidR="0000036F" w:rsidRDefault="0000036F" w:rsidP="00853F78">
            <w:pPr>
              <w:jc w:val="both"/>
            </w:pPr>
            <w:r w:rsidRPr="00AD58D6">
              <w:rPr>
                <w:b/>
              </w:rPr>
              <w:t>Considerando 3.2.1.1.</w:t>
            </w:r>
            <w:r>
              <w:t xml:space="preserve"> Pontón</w:t>
            </w:r>
          </w:p>
          <w:p w:rsidR="0000036F" w:rsidRDefault="0000036F" w:rsidP="00853F78">
            <w:pPr>
              <w:jc w:val="both"/>
            </w:pPr>
            <w:r>
              <w:t>El pontón será fabricado por un concesionario autorizado, que estará diseñado y construido cumpliendo con la normativa legal y bajo estrictas normas de seguridad. Estará habilitado pa</w:t>
            </w:r>
            <w:r w:rsidR="00D02418">
              <w:t xml:space="preserve">ra el almacenamiento y distribución de alimento y habitabilidad para el personal. Contará con una planta </w:t>
            </w:r>
            <w:r w:rsidR="00225F9F">
              <w:t>de tratamiento de aguas servidas y una planta de osmosis inversa</w:t>
            </w:r>
            <w:r w:rsidR="003E06B0">
              <w:t>. Las características generales del artefacto naval son: Eslora total – 19.7 metros; Manga moldeada – 10.5 metros; Habitabilidad – 04 personas.</w:t>
            </w:r>
          </w:p>
          <w:p w:rsidR="00CB5096" w:rsidRDefault="00CB5096" w:rsidP="00AD58D6">
            <w:pPr>
              <w:jc w:val="both"/>
            </w:pPr>
          </w:p>
          <w:p w:rsidR="0000036F" w:rsidRDefault="003E06B0" w:rsidP="00AD58D6">
            <w:pPr>
              <w:jc w:val="both"/>
            </w:pPr>
            <w:r w:rsidRPr="00AD58D6">
              <w:rPr>
                <w:b/>
              </w:rPr>
              <w:t xml:space="preserve">Considerando </w:t>
            </w:r>
            <w:r w:rsidR="0000036F" w:rsidRPr="00AD58D6">
              <w:rPr>
                <w:b/>
              </w:rPr>
              <w:t>3.2.1.2.</w:t>
            </w:r>
            <w:r>
              <w:t xml:space="preserve"> Abastecimiento de agua potable</w:t>
            </w:r>
          </w:p>
          <w:p w:rsidR="003E06B0" w:rsidRDefault="003E06B0" w:rsidP="00AD58D6">
            <w:pPr>
              <w:jc w:val="both"/>
            </w:pPr>
            <w:r>
              <w:t>Para el circuito de agua potable, se contempla la planta de osmosis inversa</w:t>
            </w:r>
            <w:r w:rsidR="002C2CB5">
              <w:t xml:space="preserve"> que permitirá desalinizar el agua. Con posterioridad, y con objeto de </w:t>
            </w:r>
            <w:r w:rsidR="00853F78">
              <w:t>lograr</w:t>
            </w:r>
            <w:r w:rsidR="002C2CB5">
              <w:t xml:space="preserve"> la desinfección del agua una vez que sea desalinizada, se utilizará hipoclorito de sodio que será adicionado mediante un clorador automático con el cual se garantice una concentración residual máxima de 0,2 mg Cl/l.</w:t>
            </w:r>
          </w:p>
          <w:p w:rsidR="00CB5096" w:rsidRDefault="00CB5096" w:rsidP="00AD58D6">
            <w:pPr>
              <w:jc w:val="both"/>
            </w:pPr>
          </w:p>
          <w:p w:rsidR="0000036F" w:rsidRDefault="002C2CB5" w:rsidP="00AD58D6">
            <w:pPr>
              <w:jc w:val="both"/>
            </w:pPr>
            <w:r w:rsidRPr="00AD58D6">
              <w:rPr>
                <w:b/>
              </w:rPr>
              <w:t xml:space="preserve">Considerando </w:t>
            </w:r>
            <w:r w:rsidR="0000036F" w:rsidRPr="00AD58D6">
              <w:rPr>
                <w:b/>
              </w:rPr>
              <w:t>3.2.1.3.</w:t>
            </w:r>
            <w:r>
              <w:t xml:space="preserve"> Planta de Tratamiento de aguas servidas</w:t>
            </w:r>
          </w:p>
          <w:p w:rsidR="002C2CB5" w:rsidRDefault="00D519F5" w:rsidP="00AD58D6">
            <w:pPr>
              <w:jc w:val="both"/>
            </w:pPr>
            <w:r>
              <w:t xml:space="preserve">El sistema de tratamiento de aguas servidas corresponde a un equipo de depuración verde Andes, la cual ha sido diseñada en un estanque de fibra de vidrio de 1500 mm de longitud, 600 mm de ancho y 700 mm de altura, distinguiéndose en ella los siguientes elementos y secciones: Decantador – Digestor, </w:t>
            </w:r>
            <w:r w:rsidR="00853F78">
              <w:t>tratamiento</w:t>
            </w:r>
            <w:r>
              <w:t xml:space="preserve"> primario del agua residual</w:t>
            </w:r>
            <w:r w:rsidR="0078575A">
              <w:t>; Reactor</w:t>
            </w:r>
            <w:r w:rsidR="00240AA1">
              <w:t xml:space="preserve"> biológico donde se realiza la oxidación prolongada de la materia orgánica, introduciendo aire en el agua residual, para que de esta manera los microorganismos aerobios puedan digerir la materia orgánica biodegradable y Decantador secundario o Clarificador que permite decantar los lodos producidos en el reactor biológico. </w:t>
            </w:r>
            <w:r>
              <w:t xml:space="preserve"> </w:t>
            </w:r>
          </w:p>
          <w:p w:rsidR="00CB5096" w:rsidRDefault="00CB5096" w:rsidP="00AD58D6">
            <w:pPr>
              <w:jc w:val="both"/>
            </w:pPr>
          </w:p>
          <w:p w:rsidR="0000036F" w:rsidRDefault="002C2CB5" w:rsidP="00AD58D6">
            <w:pPr>
              <w:jc w:val="both"/>
            </w:pPr>
            <w:r w:rsidRPr="00AD58D6">
              <w:rPr>
                <w:b/>
              </w:rPr>
              <w:t xml:space="preserve">Considerando </w:t>
            </w:r>
            <w:r w:rsidR="0000036F" w:rsidRPr="00AD58D6">
              <w:rPr>
                <w:b/>
              </w:rPr>
              <w:t>3.6.2.3.</w:t>
            </w:r>
            <w:r w:rsidR="00240AA1">
              <w:t xml:space="preserve"> Descargas de Aguas servidas</w:t>
            </w:r>
          </w:p>
          <w:p w:rsidR="00240AA1" w:rsidRDefault="00240AA1" w:rsidP="00AD58D6">
            <w:pPr>
              <w:jc w:val="both"/>
            </w:pPr>
            <w:r>
              <w:t>Las aguas servidas serán tratadas en planta de tratamiento. La empresa acreditará el correcto funcionamiento de este sistema de tratamiento, con monitoreos puntuales, semestrales del efluente generado. Los análisis incluirán, a lo menos, los siguientes parámetros: Grasas y Aceites, Sólidos Sedimentables, Sólidos Suspendidos Totales, pH, Coliformes fecales, DBO5 y DQO. Los efluentes a verter sobre la columna de agua no superarán los valores establecidos por la Res. DGTM y MM. ORD N°12.600/931 del 13 de septiembre del 2007 la cual establece las exigencias para dar cumplimiento a la resolución OMI MEPC.2 (VI) de 1977.</w:t>
            </w:r>
          </w:p>
          <w:p w:rsidR="00CE557F" w:rsidRPr="00D42470" w:rsidRDefault="00CE557F" w:rsidP="00AD58D6">
            <w:pPr>
              <w:jc w:val="both"/>
              <w:rPr>
                <w:b/>
              </w:rPr>
            </w:pPr>
          </w:p>
        </w:tc>
      </w:tr>
      <w:tr w:rsidR="00CE557F" w:rsidRPr="00D42470" w:rsidTr="004A73A3">
        <w:trPr>
          <w:trHeight w:val="841"/>
        </w:trPr>
        <w:tc>
          <w:tcPr>
            <w:tcW w:w="5000" w:type="pct"/>
            <w:gridSpan w:val="2"/>
          </w:tcPr>
          <w:p w:rsidR="008270E5" w:rsidRDefault="008270E5" w:rsidP="004A73A3">
            <w:pPr>
              <w:rPr>
                <w:b/>
              </w:rPr>
            </w:pPr>
          </w:p>
          <w:p w:rsidR="004A73A3" w:rsidRDefault="00CE557F" w:rsidP="004A73A3">
            <w:r w:rsidRPr="00D42470">
              <w:rPr>
                <w:b/>
              </w:rPr>
              <w:t>Hecho (s):</w:t>
            </w:r>
            <w:r w:rsidRPr="00D42470">
              <w:t xml:space="preserve"> </w:t>
            </w:r>
          </w:p>
          <w:p w:rsidR="00853F78" w:rsidRDefault="00853F78" w:rsidP="004A73A3">
            <w:pPr>
              <w:rPr>
                <w:color w:val="FF0000"/>
              </w:rPr>
            </w:pPr>
          </w:p>
          <w:p w:rsidR="006F7BE2" w:rsidRDefault="00CE557F" w:rsidP="00706925">
            <w:pPr>
              <w:numPr>
                <w:ilvl w:val="0"/>
                <w:numId w:val="9"/>
              </w:numPr>
              <w:contextualSpacing/>
              <w:jc w:val="both"/>
            </w:pPr>
            <w:r w:rsidRPr="004A73A3">
              <w:t>Durante las actividad</w:t>
            </w:r>
            <w:r w:rsidR="006F7BE2">
              <w:t xml:space="preserve">es de inspección, se constató que el </w:t>
            </w:r>
            <w:r w:rsidR="008541FF">
              <w:t xml:space="preserve">pontón no es utilizado para habitabilidad, sino </w:t>
            </w:r>
            <w:r w:rsidR="00A43DDE">
              <w:t xml:space="preserve">sólo </w:t>
            </w:r>
            <w:r w:rsidR="008541FF">
              <w:t>para almacenamiento de alimento para peces, bodega de residuos</w:t>
            </w:r>
            <w:r w:rsidR="00AF5DE0">
              <w:t xml:space="preserve"> </w:t>
            </w:r>
            <w:r w:rsidR="008541FF">
              <w:t xml:space="preserve">peligrosos e hidrocarburos y sala de control. </w:t>
            </w:r>
          </w:p>
          <w:p w:rsidR="00EB101E" w:rsidRPr="004A73A3" w:rsidRDefault="006F7BE2" w:rsidP="00706925">
            <w:pPr>
              <w:numPr>
                <w:ilvl w:val="0"/>
                <w:numId w:val="9"/>
              </w:numPr>
              <w:contextualSpacing/>
              <w:jc w:val="both"/>
            </w:pPr>
            <w:r>
              <w:t xml:space="preserve">Asimismo, </w:t>
            </w:r>
            <w:r w:rsidR="00BC5545">
              <w:t>se constató</w:t>
            </w:r>
            <w:r>
              <w:t xml:space="preserve"> que </w:t>
            </w:r>
            <w:r w:rsidR="008541FF">
              <w:t>no</w:t>
            </w:r>
            <w:r>
              <w:t xml:space="preserve"> se</w:t>
            </w:r>
            <w:r w:rsidR="008541FF">
              <w:t xml:space="preserve"> cuenta con un sistema desalinizador para potabilización</w:t>
            </w:r>
            <w:r w:rsidR="00AF5DE0">
              <w:t xml:space="preserve"> </w:t>
            </w:r>
            <w:r w:rsidR="008541FF">
              <w:t>de agua ni planta de tratamiento de aguas servidas. No o</w:t>
            </w:r>
            <w:r w:rsidR="00BC5545">
              <w:t>bs</w:t>
            </w:r>
            <w:r w:rsidR="008541FF">
              <w:t>tante</w:t>
            </w:r>
            <w:r w:rsidR="00BC5545">
              <w:t>,</w:t>
            </w:r>
            <w:r w:rsidR="008541FF">
              <w:t xml:space="preserve"> se encuentra instalado un desengrasador que recibe</w:t>
            </w:r>
            <w:r w:rsidR="00AF5DE0">
              <w:t xml:space="preserve"> </w:t>
            </w:r>
            <w:r w:rsidR="00BC5545">
              <w:t>el agua utilizada</w:t>
            </w:r>
            <w:r w:rsidR="008541FF">
              <w:t xml:space="preserve"> para el lavado de manos y posteriormente es descargada directamente al mar.</w:t>
            </w:r>
          </w:p>
          <w:p w:rsidR="00CE557F" w:rsidRDefault="00CE557F" w:rsidP="00706925">
            <w:pPr>
              <w:numPr>
                <w:ilvl w:val="0"/>
                <w:numId w:val="9"/>
              </w:numPr>
              <w:ind w:left="313" w:hanging="313"/>
              <w:contextualSpacing/>
              <w:jc w:val="both"/>
            </w:pPr>
            <w:r w:rsidRPr="00C93FD0">
              <w:t>Del examen de información de la documentación r</w:t>
            </w:r>
            <w:r w:rsidR="00F0445B" w:rsidRPr="00C93FD0">
              <w:t xml:space="preserve">evisada, es posible indicar </w:t>
            </w:r>
            <w:r w:rsidR="00934A8A">
              <w:t xml:space="preserve">paralelamente </w:t>
            </w:r>
            <w:r w:rsidR="00F0445B" w:rsidRPr="00C93FD0">
              <w:t xml:space="preserve">que </w:t>
            </w:r>
            <w:r w:rsidR="00F21C0D">
              <w:t>el titular cuenta con las siguientes autorizaciones sanitarias</w:t>
            </w:r>
            <w:r w:rsidR="00F0445B">
              <w:t>:</w:t>
            </w:r>
          </w:p>
          <w:p w:rsidR="00AB0E3B" w:rsidRDefault="00AB0E3B" w:rsidP="00F0445B">
            <w:pPr>
              <w:ind w:left="313"/>
              <w:contextualSpacing/>
              <w:jc w:val="both"/>
            </w:pPr>
          </w:p>
          <w:p w:rsidR="00A346DF" w:rsidRPr="00AB0E3B" w:rsidRDefault="00F0445B" w:rsidP="00AB0E3B">
            <w:pPr>
              <w:pStyle w:val="Prrafodelista"/>
              <w:numPr>
                <w:ilvl w:val="0"/>
                <w:numId w:val="29"/>
              </w:numPr>
            </w:pPr>
            <w:r w:rsidRPr="00AB0E3B">
              <w:t>Resolución Exenta N°</w:t>
            </w:r>
            <w:r w:rsidR="00A346DF" w:rsidRPr="00AB0E3B">
              <w:t xml:space="preserve">175 de fecha 07 de diciembre de 2011, de </w:t>
            </w:r>
            <w:r w:rsidR="00F21C0D" w:rsidRPr="00AB0E3B">
              <w:t xml:space="preserve">la </w:t>
            </w:r>
            <w:r w:rsidR="00A346DF" w:rsidRPr="00AB0E3B">
              <w:t xml:space="preserve">SEREMI de Salud </w:t>
            </w:r>
            <w:r w:rsidR="00F21C0D" w:rsidRPr="00AB0E3B">
              <w:t>Magallanes</w:t>
            </w:r>
            <w:r w:rsidR="00A346DF" w:rsidRPr="00AB0E3B">
              <w:t xml:space="preserve">, que corresponde a </w:t>
            </w:r>
            <w:r w:rsidR="00986F60" w:rsidRPr="00AB0E3B">
              <w:t xml:space="preserve">la autorización y aprobación del funcionamiento del vehículo destinado a </w:t>
            </w:r>
            <w:r w:rsidR="00A346DF" w:rsidRPr="00AB0E3B">
              <w:t>la limpieza de fosas sépticas y baños químicos. Esta autorización es válida por un plazo de tres años contados desde su otorgamiento y se entiende automáticamente prorrogada por periodos iguales y sucesivos mientras se continúen sus actividades.</w:t>
            </w:r>
          </w:p>
          <w:p w:rsidR="00F0445B" w:rsidRPr="00AB0E3B" w:rsidRDefault="00A346DF" w:rsidP="00AB0E3B">
            <w:pPr>
              <w:pStyle w:val="Prrafodelista"/>
              <w:numPr>
                <w:ilvl w:val="0"/>
                <w:numId w:val="29"/>
              </w:numPr>
            </w:pPr>
            <w:r w:rsidRPr="00AB0E3B">
              <w:t>Resolución Exenta N°191 de fecha 09 de diciembre de 2013, de la SEREMI de Salud</w:t>
            </w:r>
            <w:r w:rsidR="00F21C0D" w:rsidRPr="00AB0E3B">
              <w:t xml:space="preserve"> Magallanes</w:t>
            </w:r>
            <w:r w:rsidRPr="00AB0E3B">
              <w:t>, donde autoriza y aprueba</w:t>
            </w:r>
            <w:r w:rsidR="00986F60" w:rsidRPr="00AB0E3B">
              <w:t xml:space="preserve"> el funcionamiento del vehículo</w:t>
            </w:r>
            <w:r w:rsidRPr="00AB0E3B">
              <w:t xml:space="preserve"> la limpieza de fosas sépticas y baños químicos. Esta autorización es válida por un plazo de tres años contados desde su otorgamiento y se entiende automáticamente prorrogada por periodos iguales y sucesivos mientras se continúen sus actividades.</w:t>
            </w:r>
          </w:p>
          <w:p w:rsidR="001D1433" w:rsidRDefault="001D1433" w:rsidP="00F0445B">
            <w:pPr>
              <w:ind w:left="313"/>
              <w:contextualSpacing/>
              <w:jc w:val="both"/>
            </w:pPr>
          </w:p>
          <w:p w:rsidR="001D1433" w:rsidRDefault="001D1433" w:rsidP="00F0445B">
            <w:pPr>
              <w:ind w:left="313"/>
              <w:contextualSpacing/>
              <w:jc w:val="both"/>
            </w:pPr>
            <w:r>
              <w:t xml:space="preserve">Relacionado a lo anterior, se </w:t>
            </w:r>
            <w:r w:rsidR="00BB1EDA">
              <w:t xml:space="preserve">presentan </w:t>
            </w:r>
            <w:r>
              <w:t xml:space="preserve">registros </w:t>
            </w:r>
            <w:r w:rsidR="00934A8A">
              <w:t xml:space="preserve">que acreditarían el </w:t>
            </w:r>
            <w:r>
              <w:t xml:space="preserve">despacho de </w:t>
            </w:r>
            <w:r w:rsidR="00934A8A">
              <w:t xml:space="preserve">aguas servidas (lodo) </w:t>
            </w:r>
            <w:r>
              <w:t>de</w:t>
            </w:r>
            <w:r w:rsidR="00934A8A">
              <w:t>sde</w:t>
            </w:r>
            <w:r>
              <w:t xml:space="preserve"> </w:t>
            </w:r>
            <w:r w:rsidR="00934A8A">
              <w:t xml:space="preserve">la </w:t>
            </w:r>
            <w:r>
              <w:t>fosa séptica</w:t>
            </w:r>
            <w:r w:rsidR="00BB1EDA">
              <w:t xml:space="preserve"> </w:t>
            </w:r>
            <w:r w:rsidR="00934A8A">
              <w:t xml:space="preserve">ubicada en el borde costero adyacente al centro, hasta la Planta de Tratamiento de Aguas Servidas de Puerto Natales (Empresa sanitaria Aguas Magallanes), las cuales fueron </w:t>
            </w:r>
            <w:r w:rsidR="00460873">
              <w:t>extraíd</w:t>
            </w:r>
            <w:r w:rsidR="00934A8A">
              <w:t>a</w:t>
            </w:r>
            <w:r w:rsidR="00460873">
              <w:t>s entre noviembre de 2015 y octubre de 2016</w:t>
            </w:r>
            <w:r>
              <w:t>.</w:t>
            </w:r>
          </w:p>
          <w:p w:rsidR="001D1433" w:rsidRDefault="001D1433" w:rsidP="00F0445B">
            <w:pPr>
              <w:ind w:left="313"/>
              <w:contextualSpacing/>
              <w:jc w:val="both"/>
            </w:pPr>
          </w:p>
          <w:tbl>
            <w:tblPr>
              <w:tblW w:w="6669" w:type="dxa"/>
              <w:jc w:val="center"/>
              <w:tblCellMar>
                <w:top w:w="15" w:type="dxa"/>
                <w:left w:w="70" w:type="dxa"/>
                <w:bottom w:w="15" w:type="dxa"/>
                <w:right w:w="70" w:type="dxa"/>
              </w:tblCellMar>
              <w:tblLook w:val="04A0" w:firstRow="1" w:lastRow="0" w:firstColumn="1" w:lastColumn="0" w:noHBand="0" w:noVBand="1"/>
            </w:tblPr>
            <w:tblGrid>
              <w:gridCol w:w="1200"/>
              <w:gridCol w:w="780"/>
              <w:gridCol w:w="1420"/>
              <w:gridCol w:w="1260"/>
              <w:gridCol w:w="2009"/>
            </w:tblGrid>
            <w:tr w:rsidR="001D1433" w:rsidRPr="001D1433" w:rsidTr="00AB0E3B">
              <w:trPr>
                <w:trHeight w:val="45"/>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D1433" w:rsidRPr="00AB0E3B" w:rsidRDefault="001D1433" w:rsidP="001D1433">
                  <w:pPr>
                    <w:spacing w:after="0" w:line="240" w:lineRule="auto"/>
                    <w:jc w:val="center"/>
                    <w:rPr>
                      <w:rFonts w:ascii="Calibri" w:eastAsia="Calibri" w:hAnsi="Calibri" w:cs="Times New Roman"/>
                      <w:b/>
                      <w:sz w:val="20"/>
                      <w:szCs w:val="20"/>
                      <w:lang w:val="es-ES" w:eastAsia="es-ES"/>
                    </w:rPr>
                  </w:pPr>
                  <w:r w:rsidRPr="00AB0E3B">
                    <w:rPr>
                      <w:rFonts w:ascii="Calibri" w:eastAsia="Calibri" w:hAnsi="Calibri" w:cs="Times New Roman"/>
                      <w:b/>
                      <w:sz w:val="20"/>
                      <w:szCs w:val="20"/>
                      <w:lang w:val="es-ES" w:eastAsia="es-ES"/>
                    </w:rPr>
                    <w:t>Fecha</w:t>
                  </w:r>
                </w:p>
              </w:tc>
              <w:tc>
                <w:tcPr>
                  <w:tcW w:w="78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1433" w:rsidRPr="00AB0E3B" w:rsidRDefault="001D1433" w:rsidP="001D1433">
                  <w:pPr>
                    <w:spacing w:after="0" w:line="240" w:lineRule="auto"/>
                    <w:jc w:val="center"/>
                    <w:rPr>
                      <w:rFonts w:ascii="Calibri" w:eastAsia="Calibri" w:hAnsi="Calibri" w:cs="Times New Roman"/>
                      <w:b/>
                      <w:sz w:val="20"/>
                      <w:szCs w:val="20"/>
                      <w:lang w:val="es-ES" w:eastAsia="es-ES"/>
                    </w:rPr>
                  </w:pPr>
                  <w:r w:rsidRPr="00AB0E3B">
                    <w:rPr>
                      <w:rFonts w:ascii="Calibri" w:eastAsia="Calibri" w:hAnsi="Calibri" w:cs="Times New Roman"/>
                      <w:b/>
                      <w:sz w:val="20"/>
                      <w:szCs w:val="20"/>
                      <w:lang w:val="es-ES" w:eastAsia="es-ES"/>
                    </w:rPr>
                    <w:t>Factura</w:t>
                  </w:r>
                </w:p>
              </w:tc>
              <w:tc>
                <w:tcPr>
                  <w:tcW w:w="14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1433" w:rsidRPr="00AB0E3B" w:rsidRDefault="001D1433" w:rsidP="001D1433">
                  <w:pPr>
                    <w:spacing w:after="0" w:line="240" w:lineRule="auto"/>
                    <w:jc w:val="center"/>
                    <w:rPr>
                      <w:rFonts w:ascii="Calibri" w:eastAsia="Calibri" w:hAnsi="Calibri" w:cs="Times New Roman"/>
                      <w:b/>
                      <w:sz w:val="20"/>
                      <w:szCs w:val="20"/>
                      <w:lang w:val="es-ES" w:eastAsia="es-ES"/>
                    </w:rPr>
                  </w:pPr>
                  <w:r w:rsidRPr="00AB0E3B">
                    <w:rPr>
                      <w:rFonts w:ascii="Calibri" w:eastAsia="Calibri" w:hAnsi="Calibri" w:cs="Times New Roman"/>
                      <w:b/>
                      <w:sz w:val="20"/>
                      <w:szCs w:val="20"/>
                      <w:lang w:val="es-ES" w:eastAsia="es-ES"/>
                    </w:rPr>
                    <w:t>Orden Trabajo</w:t>
                  </w:r>
                </w:p>
              </w:tc>
              <w:tc>
                <w:tcPr>
                  <w:tcW w:w="12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1433" w:rsidRPr="00AB0E3B" w:rsidRDefault="001D1433" w:rsidP="001D1433">
                  <w:pPr>
                    <w:spacing w:after="0" w:line="240" w:lineRule="auto"/>
                    <w:jc w:val="center"/>
                    <w:rPr>
                      <w:rFonts w:ascii="Calibri" w:eastAsia="Calibri" w:hAnsi="Calibri" w:cs="Times New Roman"/>
                      <w:b/>
                      <w:sz w:val="20"/>
                      <w:szCs w:val="20"/>
                      <w:lang w:val="es-ES" w:eastAsia="es-ES"/>
                    </w:rPr>
                  </w:pPr>
                  <w:r w:rsidRPr="00AB0E3B">
                    <w:rPr>
                      <w:rFonts w:ascii="Calibri" w:eastAsia="Calibri" w:hAnsi="Calibri" w:cs="Times New Roman"/>
                      <w:b/>
                      <w:sz w:val="20"/>
                      <w:szCs w:val="20"/>
                      <w:lang w:val="es-ES" w:eastAsia="es-ES"/>
                    </w:rPr>
                    <w:t>G. Despacho</w:t>
                  </w:r>
                </w:p>
              </w:tc>
              <w:tc>
                <w:tcPr>
                  <w:tcW w:w="2009"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D1433" w:rsidRPr="00AB0E3B" w:rsidRDefault="001D1433" w:rsidP="001D1433">
                  <w:pPr>
                    <w:spacing w:after="0" w:line="240" w:lineRule="auto"/>
                    <w:jc w:val="center"/>
                    <w:rPr>
                      <w:rFonts w:ascii="Calibri" w:eastAsia="Calibri" w:hAnsi="Calibri" w:cs="Times New Roman"/>
                      <w:b/>
                      <w:sz w:val="20"/>
                      <w:szCs w:val="20"/>
                      <w:lang w:val="es-ES" w:eastAsia="es-ES"/>
                    </w:rPr>
                  </w:pPr>
                  <w:r w:rsidRPr="00AB0E3B">
                    <w:rPr>
                      <w:rFonts w:ascii="Calibri" w:eastAsia="Calibri" w:hAnsi="Calibri" w:cs="Times New Roman"/>
                      <w:b/>
                      <w:sz w:val="20"/>
                      <w:szCs w:val="20"/>
                      <w:lang w:val="es-ES" w:eastAsia="es-ES"/>
                    </w:rPr>
                    <w:t>G. Recepción Aguas Magallanes</w:t>
                  </w:r>
                </w:p>
              </w:tc>
            </w:tr>
            <w:tr w:rsidR="001D1433" w:rsidRPr="001D1433" w:rsidTr="00853F78">
              <w:trPr>
                <w:trHeight w:val="55"/>
                <w:jc w:val="center"/>
              </w:trPr>
              <w:tc>
                <w:tcPr>
                  <w:tcW w:w="1200" w:type="dxa"/>
                  <w:tcBorders>
                    <w:top w:val="single" w:sz="4" w:space="0" w:color="auto"/>
                    <w:left w:val="single" w:sz="8"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30-nov-15</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4924</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3055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2009"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5364</w:t>
                  </w:r>
                </w:p>
              </w:tc>
            </w:tr>
            <w:tr w:rsidR="001D1433" w:rsidRPr="001D1433" w:rsidTr="00853F78">
              <w:trPr>
                <w:trHeight w:val="55"/>
                <w:jc w:val="center"/>
              </w:trPr>
              <w:tc>
                <w:tcPr>
                  <w:tcW w:w="1200" w:type="dxa"/>
                  <w:tcBorders>
                    <w:top w:val="single" w:sz="4" w:space="0" w:color="auto"/>
                    <w:left w:val="single" w:sz="8"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22-mar-16</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75077</w:t>
                  </w:r>
                </w:p>
              </w:tc>
              <w:tc>
                <w:tcPr>
                  <w:tcW w:w="2009"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7338</w:t>
                  </w:r>
                </w:p>
              </w:tc>
            </w:tr>
            <w:tr w:rsidR="001D1433" w:rsidRPr="001D1433" w:rsidTr="00853F78">
              <w:trPr>
                <w:trHeight w:val="55"/>
                <w:jc w:val="center"/>
              </w:trPr>
              <w:tc>
                <w:tcPr>
                  <w:tcW w:w="1200" w:type="dxa"/>
                  <w:tcBorders>
                    <w:top w:val="single" w:sz="4" w:space="0" w:color="auto"/>
                    <w:left w:val="single" w:sz="8"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31-may-16</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3746 / 3738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2009"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7416</w:t>
                  </w:r>
                </w:p>
              </w:tc>
            </w:tr>
            <w:tr w:rsidR="001D1433" w:rsidRPr="001D1433" w:rsidTr="00853F78">
              <w:trPr>
                <w:trHeight w:val="55"/>
                <w:jc w:val="center"/>
              </w:trPr>
              <w:tc>
                <w:tcPr>
                  <w:tcW w:w="1200" w:type="dxa"/>
                  <w:tcBorders>
                    <w:top w:val="single" w:sz="4" w:space="0" w:color="auto"/>
                    <w:left w:val="single" w:sz="8"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15-jun-16</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N/I</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78586</w:t>
                  </w:r>
                </w:p>
              </w:tc>
              <w:tc>
                <w:tcPr>
                  <w:tcW w:w="2009"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7479</w:t>
                  </w:r>
                </w:p>
              </w:tc>
            </w:tr>
            <w:tr w:rsidR="001D1433" w:rsidRPr="001D1433" w:rsidTr="00853F78">
              <w:trPr>
                <w:trHeight w:val="55"/>
                <w:jc w:val="center"/>
              </w:trPr>
              <w:tc>
                <w:tcPr>
                  <w:tcW w:w="1200" w:type="dxa"/>
                  <w:tcBorders>
                    <w:top w:val="single" w:sz="4" w:space="0" w:color="auto"/>
                    <w:left w:val="single" w:sz="8"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30-jul-16</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98</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3439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81461</w:t>
                  </w:r>
                </w:p>
              </w:tc>
              <w:tc>
                <w:tcPr>
                  <w:tcW w:w="2009" w:type="dxa"/>
                  <w:tcBorders>
                    <w:top w:val="single" w:sz="4" w:space="0" w:color="auto"/>
                    <w:left w:val="single" w:sz="4" w:space="0" w:color="auto"/>
                    <w:bottom w:val="single" w:sz="4"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8701</w:t>
                  </w:r>
                </w:p>
              </w:tc>
            </w:tr>
            <w:tr w:rsidR="001D1433" w:rsidRPr="001D1433" w:rsidTr="00853F78">
              <w:trPr>
                <w:trHeight w:val="55"/>
                <w:jc w:val="center"/>
              </w:trPr>
              <w:tc>
                <w:tcPr>
                  <w:tcW w:w="1200" w:type="dxa"/>
                  <w:tcBorders>
                    <w:top w:val="single" w:sz="4" w:space="0" w:color="auto"/>
                    <w:left w:val="single" w:sz="8" w:space="0" w:color="auto"/>
                    <w:bottom w:val="single" w:sz="8"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28-oct-16</w:t>
                  </w:r>
                </w:p>
              </w:tc>
              <w:tc>
                <w:tcPr>
                  <w:tcW w:w="780" w:type="dxa"/>
                  <w:tcBorders>
                    <w:top w:val="single" w:sz="4" w:space="0" w:color="auto"/>
                    <w:left w:val="single" w:sz="4" w:space="0" w:color="auto"/>
                    <w:bottom w:val="single" w:sz="8"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412</w:t>
                  </w:r>
                </w:p>
              </w:tc>
              <w:tc>
                <w:tcPr>
                  <w:tcW w:w="1420" w:type="dxa"/>
                  <w:tcBorders>
                    <w:top w:val="single" w:sz="4" w:space="0" w:color="auto"/>
                    <w:left w:val="single" w:sz="4" w:space="0" w:color="auto"/>
                    <w:bottom w:val="single" w:sz="8"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417</w:t>
                  </w:r>
                </w:p>
              </w:tc>
              <w:tc>
                <w:tcPr>
                  <w:tcW w:w="1260" w:type="dxa"/>
                  <w:tcBorders>
                    <w:top w:val="single" w:sz="4" w:space="0" w:color="auto"/>
                    <w:left w:val="single" w:sz="4" w:space="0" w:color="auto"/>
                    <w:bottom w:val="single" w:sz="8"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86219</w:t>
                  </w:r>
                </w:p>
              </w:tc>
              <w:tc>
                <w:tcPr>
                  <w:tcW w:w="2009" w:type="dxa"/>
                  <w:tcBorders>
                    <w:top w:val="single" w:sz="4" w:space="0" w:color="auto"/>
                    <w:left w:val="single" w:sz="4" w:space="0" w:color="auto"/>
                    <w:bottom w:val="single" w:sz="8" w:space="0" w:color="auto"/>
                    <w:right w:val="single" w:sz="4" w:space="0" w:color="auto"/>
                  </w:tcBorders>
                  <w:noWrap/>
                  <w:vAlign w:val="center"/>
                  <w:hideMark/>
                </w:tcPr>
                <w:p w:rsidR="001D1433" w:rsidRPr="001D1433" w:rsidRDefault="001D1433" w:rsidP="001D1433">
                  <w:pPr>
                    <w:spacing w:after="0" w:line="240" w:lineRule="auto"/>
                    <w:jc w:val="center"/>
                    <w:rPr>
                      <w:rFonts w:ascii="Calibri" w:eastAsia="Calibri" w:hAnsi="Calibri" w:cs="Times New Roman"/>
                      <w:sz w:val="20"/>
                      <w:szCs w:val="20"/>
                      <w:lang w:val="es-ES" w:eastAsia="es-ES"/>
                    </w:rPr>
                  </w:pPr>
                  <w:r w:rsidRPr="001D1433">
                    <w:rPr>
                      <w:rFonts w:ascii="Calibri" w:eastAsia="Calibri" w:hAnsi="Calibri" w:cs="Times New Roman"/>
                      <w:sz w:val="20"/>
                      <w:szCs w:val="20"/>
                      <w:lang w:val="es-ES" w:eastAsia="es-ES"/>
                    </w:rPr>
                    <w:t>9757</w:t>
                  </w:r>
                </w:p>
              </w:tc>
            </w:tr>
          </w:tbl>
          <w:p w:rsidR="001D1433" w:rsidRPr="004A73A3" w:rsidRDefault="001D1433" w:rsidP="001C536A">
            <w:pPr>
              <w:ind w:left="708"/>
              <w:contextualSpacing/>
              <w:jc w:val="center"/>
            </w:pPr>
            <w:r>
              <w:t>N/I: No Indica</w:t>
            </w:r>
          </w:p>
        </w:tc>
      </w:tr>
    </w:tbl>
    <w:p w:rsidR="001558DA" w:rsidRDefault="001558DA" w:rsidP="00603094">
      <w:pPr>
        <w:pStyle w:val="Ttulo2"/>
        <w:numPr>
          <w:ilvl w:val="0"/>
          <w:numId w:val="0"/>
        </w:numPr>
        <w:ind w:left="576"/>
        <w:rPr>
          <w:color w:val="000000" w:themeColor="text1"/>
        </w:rPr>
      </w:pPr>
    </w:p>
    <w:p w:rsidR="001558DA" w:rsidRDefault="001558DA" w:rsidP="00603094">
      <w:pPr>
        <w:pStyle w:val="Ttulo2"/>
        <w:numPr>
          <w:ilvl w:val="0"/>
          <w:numId w:val="0"/>
        </w:numPr>
        <w:ind w:left="576"/>
        <w:rPr>
          <w:color w:val="000000" w:themeColor="text1"/>
        </w:rPr>
      </w:pPr>
    </w:p>
    <w:p w:rsidR="001558DA" w:rsidRDefault="001558DA">
      <w:pPr>
        <w:rPr>
          <w:rFonts w:ascii="Calibri" w:eastAsia="Calibri" w:hAnsi="Calibri" w:cs="Calibri"/>
          <w:b/>
          <w:color w:val="000000" w:themeColor="text1"/>
        </w:rPr>
      </w:pPr>
      <w:r>
        <w:rPr>
          <w:color w:val="000000" w:themeColor="text1"/>
        </w:rPr>
        <w:br w:type="page"/>
      </w:r>
    </w:p>
    <w:p w:rsidR="00CE557F" w:rsidRPr="00CE557F" w:rsidRDefault="00CE557F" w:rsidP="00CE557F">
      <w:pPr>
        <w:pStyle w:val="Ttulo2"/>
        <w:rPr>
          <w:color w:val="000000" w:themeColor="text1"/>
        </w:rPr>
      </w:pPr>
      <w:bookmarkStart w:id="138" w:name="_Toc499201936"/>
      <w:r w:rsidRPr="00CE557F">
        <w:rPr>
          <w:color w:val="000000" w:themeColor="text1"/>
        </w:rPr>
        <w:t>Planes de contingencia</w:t>
      </w:r>
      <w:bookmarkEnd w:id="138"/>
    </w:p>
    <w:p w:rsidR="00CE557F" w:rsidRPr="00D14AAD" w:rsidRDefault="00CE557F" w:rsidP="00CE557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E557F" w:rsidRPr="00D42470" w:rsidTr="000E7D65">
        <w:trPr>
          <w:trHeight w:val="142"/>
        </w:trPr>
        <w:tc>
          <w:tcPr>
            <w:tcW w:w="1389" w:type="pct"/>
          </w:tcPr>
          <w:p w:rsidR="00CE557F" w:rsidRPr="00D42470" w:rsidRDefault="006B6B02" w:rsidP="000E7D65">
            <w:r>
              <w:rPr>
                <w:rFonts w:eastAsia="Times New Roman"/>
                <w:b/>
                <w:bCs/>
                <w:color w:val="000000"/>
                <w:lang w:eastAsia="es-CL"/>
              </w:rPr>
              <w:t>Número de hecho constatado: 4</w:t>
            </w:r>
          </w:p>
        </w:tc>
        <w:tc>
          <w:tcPr>
            <w:tcW w:w="3611" w:type="pct"/>
          </w:tcPr>
          <w:p w:rsidR="00CE557F" w:rsidRPr="00D42470" w:rsidRDefault="00CE557F" w:rsidP="000E7D65">
            <w:r w:rsidRPr="00D42470">
              <w:rPr>
                <w:rFonts w:eastAsia="Times New Roman"/>
                <w:b/>
                <w:bCs/>
                <w:color w:val="000000"/>
                <w:lang w:eastAsia="es-CL"/>
              </w:rPr>
              <w:t>Estación N°</w:t>
            </w:r>
            <w:r w:rsidRPr="00D42470">
              <w:rPr>
                <w:rFonts w:eastAsia="Times New Roman"/>
                <w:color w:val="000000"/>
                <w:lang w:eastAsia="es-CL"/>
              </w:rPr>
              <w:t>:</w:t>
            </w:r>
            <w:r w:rsidR="00EB101E">
              <w:rPr>
                <w:rFonts w:eastAsia="Times New Roman"/>
                <w:color w:val="000000"/>
                <w:lang w:eastAsia="es-CL"/>
              </w:rPr>
              <w:t xml:space="preserve"> 2</w:t>
            </w:r>
          </w:p>
        </w:tc>
      </w:tr>
      <w:tr w:rsidR="00CE557F" w:rsidRPr="00F14D23" w:rsidTr="000E7D65">
        <w:trPr>
          <w:trHeight w:val="319"/>
        </w:trPr>
        <w:tc>
          <w:tcPr>
            <w:tcW w:w="5000" w:type="pct"/>
            <w:gridSpan w:val="2"/>
            <w:tcBorders>
              <w:bottom w:val="single" w:sz="4" w:space="0" w:color="auto"/>
            </w:tcBorders>
          </w:tcPr>
          <w:p w:rsidR="00CE557F" w:rsidRPr="00D42470" w:rsidRDefault="00CE557F" w:rsidP="00BC5545">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27AF2">
              <w:rPr>
                <w:rFonts w:eastAsia="Times New Roman"/>
                <w:bCs/>
                <w:color w:val="000000"/>
                <w:lang w:eastAsia="es-CL"/>
              </w:rPr>
              <w:t>--</w:t>
            </w:r>
          </w:p>
        </w:tc>
      </w:tr>
      <w:tr w:rsidR="00CE557F" w:rsidRPr="00D42470" w:rsidTr="000E7D65">
        <w:trPr>
          <w:trHeight w:val="627"/>
        </w:trPr>
        <w:tc>
          <w:tcPr>
            <w:tcW w:w="5000" w:type="pct"/>
            <w:gridSpan w:val="2"/>
          </w:tcPr>
          <w:p w:rsidR="00CE557F" w:rsidRDefault="00CE557F" w:rsidP="000E7D65">
            <w:pPr>
              <w:rPr>
                <w:b/>
              </w:rPr>
            </w:pPr>
            <w:r w:rsidRPr="00D42470">
              <w:rPr>
                <w:b/>
              </w:rPr>
              <w:t xml:space="preserve">Exigencia (s): </w:t>
            </w:r>
          </w:p>
          <w:p w:rsidR="00A70E9A" w:rsidRPr="00D42470" w:rsidRDefault="00A70E9A" w:rsidP="000E7D65"/>
          <w:p w:rsidR="00114A14" w:rsidRDefault="00114A14" w:rsidP="00114A14">
            <w:pPr>
              <w:jc w:val="both"/>
            </w:pPr>
            <w:r>
              <w:rPr>
                <w:b/>
                <w:iCs/>
              </w:rPr>
              <w:t>RCA 093/2006,</w:t>
            </w:r>
            <w:r>
              <w:rPr>
                <w:iCs/>
              </w:rPr>
              <w:t xml:space="preserve"> </w:t>
            </w:r>
            <w:r>
              <w:t xml:space="preserve">Califica Ambientalmente Proyecto </w:t>
            </w:r>
            <w:r>
              <w:rPr>
                <w:i/>
              </w:rPr>
              <w:t>“Centro de Cultivo de Salmónidos, Península Morgan PERT N°90120567”.</w:t>
            </w:r>
            <w:r>
              <w:t xml:space="preserve"> Aprobada por la Comisión de Evaluación Ambiental de la Región de Magallanes y la Antártica Chilena.</w:t>
            </w:r>
          </w:p>
          <w:p w:rsidR="00630110" w:rsidRDefault="00630110" w:rsidP="00114A14">
            <w:pPr>
              <w:jc w:val="both"/>
            </w:pPr>
          </w:p>
          <w:p w:rsidR="00114A14" w:rsidRDefault="00114A14" w:rsidP="00114A14">
            <w:r w:rsidRPr="00114A14">
              <w:rPr>
                <w:b/>
              </w:rPr>
              <w:t>Considerando 3.3.3.</w:t>
            </w:r>
            <w:r>
              <w:t xml:space="preserve"> Plan de Contingencias</w:t>
            </w:r>
          </w:p>
          <w:p w:rsidR="00EF1B61" w:rsidRDefault="00114A14" w:rsidP="00EF1B61">
            <w:pPr>
              <w:rPr>
                <w:b/>
              </w:rPr>
            </w:pPr>
            <w:r>
              <w:t>El proyecto cuenta con planes de contingencias para: Escape masivo de ejemplares; Mortalidades masivas; Perdida de alimento y de bolsas plásticas; Desprendimiento de las unidades de cultivo; Derrames de combustibles, los cuales se encuentran detallado en la DIA del proyecto.</w:t>
            </w:r>
            <w:r w:rsidR="00EF1B61" w:rsidRPr="00D64689">
              <w:rPr>
                <w:b/>
              </w:rPr>
              <w:t xml:space="preserve"> </w:t>
            </w:r>
          </w:p>
          <w:p w:rsidR="00EF1B61" w:rsidRDefault="00EF1B61" w:rsidP="00EF1B61">
            <w:pPr>
              <w:rPr>
                <w:b/>
              </w:rPr>
            </w:pPr>
          </w:p>
          <w:p w:rsidR="00EF1B61" w:rsidRDefault="00EF1B61" w:rsidP="00AD58D6">
            <w:pPr>
              <w:jc w:val="both"/>
            </w:pPr>
            <w:r w:rsidRPr="00D64689">
              <w:rPr>
                <w:b/>
              </w:rPr>
              <w:t>RCA N°074/2010</w:t>
            </w:r>
            <w:r>
              <w:t xml:space="preserve">, Califica Ambientalmente Proyecto </w:t>
            </w:r>
            <w:r>
              <w:rPr>
                <w:i/>
              </w:rPr>
              <w:t>“Ampliación Biomasa Centro de Cultivo de Salmónidos Ladrillero, Península Morgan PERT N°210122016”.</w:t>
            </w:r>
            <w:r>
              <w:t xml:space="preserve"> Aprobada por la Comisión de Evaluación Ambiental de la Región de Magallanes y la Antártica Chilena.</w:t>
            </w:r>
          </w:p>
          <w:p w:rsidR="00EF1B61" w:rsidRDefault="00EF1B61" w:rsidP="00AD58D6">
            <w:pPr>
              <w:jc w:val="both"/>
            </w:pPr>
          </w:p>
          <w:p w:rsidR="00EF1B61" w:rsidRDefault="00EF1B61" w:rsidP="00AD58D6">
            <w:pPr>
              <w:jc w:val="both"/>
            </w:pPr>
            <w:r w:rsidRPr="008677D1">
              <w:rPr>
                <w:b/>
              </w:rPr>
              <w:t>Considerando 4.1.2.</w:t>
            </w:r>
            <w:r>
              <w:t xml:space="preserve"> D.S. N°320/2001 – Reglamento ambiental de la Acuicultura</w:t>
            </w:r>
          </w:p>
          <w:p w:rsidR="00EF1B61" w:rsidRDefault="00EF1B61" w:rsidP="00AD58D6">
            <w:pPr>
              <w:jc w:val="both"/>
            </w:pPr>
            <w:r>
              <w:t>Mantener la limpieza del área y terrenos aledaños al centro de cultivo de todo residuo generado por éste. Disponer los desechos sólidos o líquidos en depósitos y condiciones que no resulten perjudiciales al medio circundante. Retirar todo tipo de soporte no degradable o degradable como sistema de fijación al fondo, al término de la vida útil del centro. Impedir que redes tengan contacto con el fondo. En cada centro deberá existir un plan de contingencia, para casos de escapes, mortalidades y pérdidas de alimento. Para perdida o escape de peces, se deberá avisar a Sernapesca y Capitanía de Puerto y presentar informe. Sólo se podrán liberar ejemplares con la expresa autorización de la Subsecretaría de Pesca. No se podrán realizar cultivos de organismos vivos modificados sin la expresa autorización de la Subsecretaría de Pesca. Sólo se podrá realizar limpieza de y lavado de redes con y sin anti-fouling en instalaciones que permitan el tratamiento de los efluentes.</w:t>
            </w:r>
          </w:p>
          <w:p w:rsidR="00EF1B61" w:rsidRDefault="00EF1B61" w:rsidP="00AD58D6">
            <w:pPr>
              <w:jc w:val="both"/>
            </w:pPr>
          </w:p>
          <w:p w:rsidR="00EF1B61" w:rsidRDefault="00EF1B61" w:rsidP="00AD58D6">
            <w:pPr>
              <w:jc w:val="both"/>
            </w:pPr>
            <w:r w:rsidRPr="008677D1">
              <w:rPr>
                <w:b/>
              </w:rPr>
              <w:t>Considerando 4.3.4.</w:t>
            </w:r>
            <w:r>
              <w:t xml:space="preserve"> Directiva DGTM y MM A-53/002</w:t>
            </w:r>
          </w:p>
          <w:p w:rsidR="00CE557F" w:rsidRDefault="00EF1B61" w:rsidP="008677D1">
            <w:pPr>
              <w:jc w:val="both"/>
            </w:pPr>
            <w:r>
              <w:t>Establece procedimiento para la confección y presentación de Planes de Emergencia y Contingencia de lucha contra la contaminación de las aguas por hidrocarburos y sustancias nocivas líquidas contaminantes o que sean susceptibles de contaminar y sus Anexos A, B y C. Presentando ante la Autoridad Marítima dicho Plan.</w:t>
            </w:r>
          </w:p>
          <w:p w:rsidR="008677D1" w:rsidRPr="00D42470" w:rsidRDefault="008677D1" w:rsidP="008677D1">
            <w:pPr>
              <w:jc w:val="both"/>
              <w:rPr>
                <w:b/>
              </w:rPr>
            </w:pPr>
          </w:p>
        </w:tc>
      </w:tr>
      <w:tr w:rsidR="00CE557F" w:rsidRPr="00D42470" w:rsidTr="000E7D65">
        <w:trPr>
          <w:trHeight w:val="627"/>
        </w:trPr>
        <w:tc>
          <w:tcPr>
            <w:tcW w:w="5000" w:type="pct"/>
            <w:gridSpan w:val="2"/>
          </w:tcPr>
          <w:p w:rsidR="008270E5" w:rsidRDefault="008270E5" w:rsidP="000E7D65">
            <w:pPr>
              <w:rPr>
                <w:b/>
              </w:rPr>
            </w:pPr>
          </w:p>
          <w:p w:rsidR="00CE557F" w:rsidRPr="00D42470" w:rsidRDefault="00CE557F" w:rsidP="000E7D65">
            <w:r w:rsidRPr="00D42470">
              <w:rPr>
                <w:b/>
              </w:rPr>
              <w:t>Hecho (s):</w:t>
            </w:r>
            <w:r w:rsidRPr="00D42470">
              <w:t xml:space="preserve"> </w:t>
            </w:r>
          </w:p>
          <w:p w:rsidR="00CE557F" w:rsidRPr="00D42470" w:rsidRDefault="00CE557F" w:rsidP="000E7D65"/>
          <w:p w:rsidR="00CE557F" w:rsidRPr="00EB101E" w:rsidRDefault="00CE557F" w:rsidP="00706925">
            <w:pPr>
              <w:numPr>
                <w:ilvl w:val="0"/>
                <w:numId w:val="10"/>
              </w:numPr>
              <w:contextualSpacing/>
              <w:rPr>
                <w:b/>
              </w:rPr>
            </w:pPr>
            <w:r w:rsidRPr="00EB101E">
              <w:rPr>
                <w:rFonts w:eastAsia="Times New Roman"/>
                <w:color w:val="000000"/>
                <w:lang w:eastAsia="es-CL"/>
              </w:rPr>
              <w:t>Durante las actividad</w:t>
            </w:r>
            <w:r w:rsidR="00EB101E" w:rsidRPr="00EB101E">
              <w:rPr>
                <w:rFonts w:eastAsia="Times New Roman"/>
                <w:color w:val="000000"/>
                <w:lang w:eastAsia="es-CL"/>
              </w:rPr>
              <w:t>es de inspección, se constató que el centro cuenta con los planes de contingencias de derrame de hidrocarburos y planes de contingencia del R</w:t>
            </w:r>
            <w:r w:rsidR="00D4262A">
              <w:rPr>
                <w:rFonts w:eastAsia="Times New Roman"/>
                <w:color w:val="000000"/>
                <w:lang w:eastAsia="es-CL"/>
              </w:rPr>
              <w:t>AMA</w:t>
            </w:r>
            <w:r w:rsidR="00EB101E" w:rsidRPr="00EB101E">
              <w:rPr>
                <w:rFonts w:eastAsia="Times New Roman"/>
                <w:color w:val="000000"/>
                <w:lang w:eastAsia="es-CL"/>
              </w:rPr>
              <w:t>.</w:t>
            </w:r>
          </w:p>
          <w:p w:rsidR="00CE557F" w:rsidRPr="00D42470" w:rsidRDefault="00CE557F" w:rsidP="00FC1F6B">
            <w:pPr>
              <w:contextualSpacing/>
              <w:jc w:val="both"/>
            </w:pPr>
          </w:p>
        </w:tc>
      </w:tr>
    </w:tbl>
    <w:p w:rsidR="00CE557F" w:rsidRDefault="00CE557F"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B47AF" w:rsidRPr="00D42470" w:rsidTr="00B3180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47AF" w:rsidRPr="00D42470" w:rsidRDefault="00630110" w:rsidP="00B31801">
            <w:pPr>
              <w:spacing w:after="0" w:line="240" w:lineRule="auto"/>
              <w:jc w:val="center"/>
              <w:rPr>
                <w:rFonts w:ascii="Calibri" w:eastAsia="Times New Roman" w:hAnsi="Calibri" w:cs="Times New Roman"/>
                <w:b/>
                <w:bCs/>
                <w:color w:val="000000"/>
                <w:sz w:val="20"/>
                <w:szCs w:val="20"/>
                <w:lang w:eastAsia="es-CL"/>
              </w:rPr>
            </w:pPr>
            <w:r>
              <w:rPr>
                <w:color w:val="000000" w:themeColor="text1"/>
              </w:rPr>
              <w:br w:type="page"/>
            </w:r>
            <w:r w:rsidR="00A372D2">
              <w:rPr>
                <w:rFonts w:ascii="Calibri" w:eastAsia="Times New Roman" w:hAnsi="Calibri" w:cs="Times New Roman"/>
                <w:b/>
                <w:bCs/>
                <w:color w:val="000000"/>
                <w:sz w:val="20"/>
                <w:szCs w:val="20"/>
                <w:lang w:eastAsia="es-CL"/>
              </w:rPr>
              <w:t>Registros</w:t>
            </w:r>
          </w:p>
        </w:tc>
      </w:tr>
      <w:tr w:rsidR="00A372D2" w:rsidRPr="00D42470" w:rsidTr="00B3180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B47AF" w:rsidRPr="00D42470" w:rsidRDefault="00EB47AF" w:rsidP="00B31801">
            <w:pPr>
              <w:spacing w:after="0" w:line="240" w:lineRule="auto"/>
              <w:jc w:val="center"/>
              <w:rPr>
                <w:rFonts w:ascii="Calibri" w:eastAsia="Times New Roman" w:hAnsi="Calibri" w:cs="Times New Roman"/>
                <w:color w:val="000000"/>
                <w:sz w:val="20"/>
                <w:szCs w:val="20"/>
                <w:lang w:eastAsia="es-CL"/>
              </w:rPr>
            </w:pPr>
            <w:r w:rsidRPr="00EB47AF">
              <w:rPr>
                <w:rFonts w:ascii="Calibri" w:eastAsia="Times New Roman" w:hAnsi="Calibri" w:cs="Times New Roman"/>
                <w:noProof/>
                <w:color w:val="000000"/>
                <w:sz w:val="20"/>
                <w:szCs w:val="20"/>
                <w:lang w:eastAsia="es-CL"/>
              </w:rPr>
              <w:drawing>
                <wp:inline distT="0" distB="0" distL="0" distR="0" wp14:anchorId="738B0B5E" wp14:editId="3840052B">
                  <wp:extent cx="1432879" cy="2115047"/>
                  <wp:effectExtent l="0" t="0" r="0" b="0"/>
                  <wp:docPr id="2" name="Imagen 2" descr="C:\Users\maria.cavieres\Desktop\UF\4276_CES BAHIA LADRILLERO RNA N120114\Fotografías DIRECTEMAR\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cavieres\Desktop\UF\4276_CES BAHIA LADRILLERO RNA N120114\Fotografías DIRECTEMAR\IMG_067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00" b="11862"/>
                          <a:stretch/>
                        </pic:blipFill>
                        <pic:spPr bwMode="auto">
                          <a:xfrm>
                            <a:off x="0" y="0"/>
                            <a:ext cx="1452141" cy="2143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B47AF" w:rsidRPr="00D42470" w:rsidRDefault="00A372D2" w:rsidP="00B31801">
            <w:pPr>
              <w:spacing w:after="0" w:line="240" w:lineRule="auto"/>
              <w:jc w:val="center"/>
              <w:rPr>
                <w:rFonts w:ascii="Calibri" w:eastAsia="Times New Roman" w:hAnsi="Calibri" w:cs="Times New Roman"/>
                <w:color w:val="000000"/>
                <w:sz w:val="20"/>
                <w:szCs w:val="20"/>
                <w:lang w:eastAsia="es-CL"/>
              </w:rPr>
            </w:pPr>
            <w:r w:rsidRPr="00A372D2">
              <w:rPr>
                <w:rFonts w:ascii="Calibri" w:eastAsia="Times New Roman" w:hAnsi="Calibri" w:cs="Times New Roman"/>
                <w:noProof/>
                <w:color w:val="000000"/>
                <w:sz w:val="20"/>
                <w:szCs w:val="20"/>
                <w:lang w:eastAsia="es-CL"/>
              </w:rPr>
              <w:drawing>
                <wp:inline distT="0" distB="0" distL="0" distR="0" wp14:anchorId="0B130B61" wp14:editId="74A84A06">
                  <wp:extent cx="1573757" cy="2194063"/>
                  <wp:effectExtent l="0" t="0" r="7620" b="0"/>
                  <wp:docPr id="5" name="Imagen 5" descr="C:\Users\maria.cavieres\Desktop\UF\4276_CES BAHIA LADRILLERO RNA N120114\Fotografías DIRECTEMAR\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cavieres\Desktop\UF\4276_CES BAHIA LADRILLERO RNA N120114\Fotografías DIRECTEMAR\IMG_068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730" b="14747"/>
                          <a:stretch/>
                        </pic:blipFill>
                        <pic:spPr bwMode="auto">
                          <a:xfrm>
                            <a:off x="0" y="0"/>
                            <a:ext cx="1590252" cy="2217060"/>
                          </a:xfrm>
                          <a:prstGeom prst="rect">
                            <a:avLst/>
                          </a:prstGeom>
                          <a:noFill/>
                          <a:ln>
                            <a:noFill/>
                          </a:ln>
                          <a:extLst>
                            <a:ext uri="{53640926-AAD7-44D8-BBD7-CCE9431645EC}">
                              <a14:shadowObscured xmlns:a14="http://schemas.microsoft.com/office/drawing/2010/main"/>
                            </a:ext>
                          </a:extLst>
                        </pic:spPr>
                      </pic:pic>
                    </a:graphicData>
                  </a:graphic>
                </wp:inline>
              </w:drawing>
            </w:r>
            <w:r w:rsidRPr="00A372D2">
              <w:rPr>
                <w:rFonts w:ascii="Calibri" w:eastAsia="Times New Roman" w:hAnsi="Calibri" w:cs="Times New Roman"/>
                <w:noProof/>
                <w:color w:val="000000"/>
                <w:sz w:val="20"/>
                <w:szCs w:val="20"/>
                <w:lang w:eastAsia="es-CL"/>
              </w:rPr>
              <w:drawing>
                <wp:inline distT="0" distB="0" distL="0" distR="0" wp14:anchorId="772CB473" wp14:editId="09138BC1">
                  <wp:extent cx="1567254" cy="2194063"/>
                  <wp:effectExtent l="0" t="0" r="0" b="0"/>
                  <wp:docPr id="6" name="Imagen 6" descr="C:\Users\maria.cavieres\Desktop\UF\4276_CES BAHIA LADRILLERO RNA N120114\Fotografías DIRECTEMAR\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avieres\Desktop\UF\4276_CES BAHIA LADRILLERO RNA N120114\Fotografías DIRECTEMAR\IMG_068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930" b="15220"/>
                          <a:stretch/>
                        </pic:blipFill>
                        <pic:spPr bwMode="auto">
                          <a:xfrm>
                            <a:off x="0" y="0"/>
                            <a:ext cx="1579730" cy="2211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72D2" w:rsidRPr="00D42470" w:rsidTr="00AD58D6">
        <w:trPr>
          <w:trHeight w:val="7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B47AF" w:rsidRPr="00D42470" w:rsidRDefault="00EB47AF" w:rsidP="00AD58D6">
            <w:pPr>
              <w:spacing w:after="0"/>
              <w:rPr>
                <w:rFonts w:ascii="Calibri" w:eastAsia="Times New Roman" w:hAnsi="Calibri" w:cs="Calibri"/>
                <w:b/>
                <w:color w:val="000000"/>
                <w:sz w:val="18"/>
                <w:szCs w:val="20"/>
                <w:lang w:eastAsia="es-CL"/>
              </w:rPr>
            </w:pPr>
            <w:r w:rsidRPr="00D44EF5">
              <w:rPr>
                <w:b/>
                <w:sz w:val="18"/>
              </w:rPr>
              <w:t xml:space="preserve">Fotografía </w:t>
            </w:r>
            <w:r w:rsidRPr="00D44EF5">
              <w:rPr>
                <w:b/>
                <w:sz w:val="18"/>
              </w:rPr>
              <w:fldChar w:fldCharType="begin"/>
            </w:r>
            <w:r w:rsidRPr="00D44EF5">
              <w:rPr>
                <w:b/>
                <w:sz w:val="18"/>
              </w:rPr>
              <w:instrText xml:space="preserve"> SEQ Fotografía \* ARABIC </w:instrText>
            </w:r>
            <w:r w:rsidRPr="00D44EF5">
              <w:rPr>
                <w:b/>
                <w:sz w:val="18"/>
              </w:rPr>
              <w:fldChar w:fldCharType="separate"/>
            </w:r>
            <w:r w:rsidR="002B651C">
              <w:rPr>
                <w:b/>
                <w:noProof/>
                <w:sz w:val="18"/>
              </w:rPr>
              <w:t>15</w:t>
            </w:r>
            <w:r w:rsidRPr="00D44EF5">
              <w:rPr>
                <w:b/>
                <w:sz w:val="18"/>
              </w:rPr>
              <w:fldChar w:fldCharType="end"/>
            </w:r>
            <w:r w:rsidRPr="00D44EF5">
              <w:rPr>
                <w:b/>
                <w:sz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47AF" w:rsidRPr="00D42470" w:rsidRDefault="00EB47AF" w:rsidP="00EF1B6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663BF0" w:rsidRPr="00663BF0">
              <w:rPr>
                <w:rFonts w:ascii="Calibri" w:eastAsia="Times New Roman" w:hAnsi="Calibri" w:cs="Times New Roman"/>
                <w:sz w:val="18"/>
                <w:szCs w:val="18"/>
                <w:lang w:eastAsia="es-CL"/>
              </w:rPr>
              <w:t>27-10-2016</w:t>
            </w:r>
          </w:p>
        </w:tc>
        <w:tc>
          <w:tcPr>
            <w:tcW w:w="1341" w:type="pct"/>
            <w:tcBorders>
              <w:top w:val="single" w:sz="4" w:space="0" w:color="auto"/>
              <w:left w:val="nil"/>
              <w:bottom w:val="single" w:sz="4" w:space="0" w:color="auto"/>
              <w:right w:val="nil"/>
            </w:tcBorders>
            <w:shd w:val="clear" w:color="auto" w:fill="auto"/>
            <w:noWrap/>
            <w:vAlign w:val="center"/>
            <w:hideMark/>
          </w:tcPr>
          <w:p w:rsidR="00EB47AF" w:rsidRPr="00D42470" w:rsidRDefault="00EB47AF" w:rsidP="00AD58D6">
            <w:pPr>
              <w:spacing w:after="0"/>
              <w:rPr>
                <w:rFonts w:ascii="Calibri" w:eastAsia="Calibri" w:hAnsi="Calibri" w:cs="Calibri"/>
                <w:b/>
                <w:sz w:val="18"/>
                <w:szCs w:val="20"/>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2B651C">
              <w:rPr>
                <w:b/>
                <w:noProof/>
                <w:sz w:val="18"/>
              </w:rPr>
              <w:t>16</w:t>
            </w:r>
            <w:r w:rsidRPr="00C67336">
              <w:rPr>
                <w:b/>
                <w:sz w:val="18"/>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47AF" w:rsidRPr="00D42470" w:rsidRDefault="00EB47AF" w:rsidP="00EF1B6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63BF0" w:rsidRPr="00663BF0">
              <w:rPr>
                <w:rFonts w:ascii="Calibri" w:eastAsia="Times New Roman" w:hAnsi="Calibri" w:cs="Times New Roman"/>
                <w:sz w:val="18"/>
                <w:szCs w:val="18"/>
                <w:lang w:eastAsia="es-CL"/>
              </w:rPr>
              <w:t>27-10-2016</w:t>
            </w:r>
          </w:p>
        </w:tc>
      </w:tr>
      <w:tr w:rsidR="00A372D2" w:rsidRPr="00D42470" w:rsidTr="00171E4C">
        <w:trPr>
          <w:trHeight w:val="47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B47AF" w:rsidRPr="00D42470" w:rsidRDefault="00EB47AF" w:rsidP="00B3180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C1F6B">
              <w:rPr>
                <w:rFonts w:ascii="Calibri" w:eastAsia="Times New Roman" w:hAnsi="Calibri" w:cs="Times New Roman"/>
                <w:color w:val="000000"/>
                <w:sz w:val="18"/>
                <w:szCs w:val="18"/>
                <w:lang w:eastAsia="es-CL"/>
              </w:rPr>
              <w:t>Vista del Plan de Contingencia “Perdida Estructuras de Cultivo u Otros Materiales” de fecha 29-01-2016.</w:t>
            </w:r>
          </w:p>
          <w:p w:rsidR="00EB47AF" w:rsidRPr="00D42470" w:rsidRDefault="00EB47AF" w:rsidP="00B3180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B47AF" w:rsidRPr="00D42470" w:rsidRDefault="00EB47AF" w:rsidP="00D4262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C1F6B">
              <w:rPr>
                <w:rFonts w:ascii="Calibri" w:eastAsia="Times New Roman" w:hAnsi="Calibri" w:cs="Times New Roman"/>
                <w:color w:val="000000"/>
                <w:sz w:val="18"/>
                <w:szCs w:val="18"/>
                <w:lang w:eastAsia="es-CL"/>
              </w:rPr>
              <w:t>Vista de dos planes de contingencia. El primero corresponde a “Floración de a</w:t>
            </w:r>
            <w:r w:rsidR="00D4262A">
              <w:rPr>
                <w:rFonts w:ascii="Calibri" w:eastAsia="Times New Roman" w:hAnsi="Calibri" w:cs="Times New Roman"/>
                <w:color w:val="000000"/>
                <w:sz w:val="18"/>
                <w:szCs w:val="18"/>
                <w:lang w:eastAsia="es-CL"/>
              </w:rPr>
              <w:t>l</w:t>
            </w:r>
            <w:r w:rsidR="00FC1F6B">
              <w:rPr>
                <w:rFonts w:ascii="Calibri" w:eastAsia="Times New Roman" w:hAnsi="Calibri" w:cs="Times New Roman"/>
                <w:color w:val="000000"/>
                <w:sz w:val="18"/>
                <w:szCs w:val="18"/>
                <w:lang w:eastAsia="es-CL"/>
              </w:rPr>
              <w:t>gas nocivas” de fecha 15-05-2013 y, el segundo “Escape de Peces” de fecha 16-10-2015.</w:t>
            </w:r>
          </w:p>
        </w:tc>
      </w:tr>
      <w:tr w:rsidR="00A372D2" w:rsidRPr="00D42470" w:rsidTr="000D39DD">
        <w:trPr>
          <w:trHeight w:val="3231"/>
          <w:jc w:val="center"/>
        </w:trPr>
        <w:tc>
          <w:tcPr>
            <w:tcW w:w="5000" w:type="pct"/>
            <w:gridSpan w:val="4"/>
            <w:tcBorders>
              <w:top w:val="nil"/>
              <w:left w:val="single" w:sz="4" w:space="0" w:color="auto"/>
              <w:right w:val="single" w:sz="4" w:space="0" w:color="auto"/>
            </w:tcBorders>
            <w:shd w:val="clear" w:color="auto" w:fill="auto"/>
            <w:noWrap/>
            <w:vAlign w:val="center"/>
            <w:hideMark/>
          </w:tcPr>
          <w:p w:rsidR="00A372D2" w:rsidRPr="00D42470" w:rsidRDefault="00A372D2" w:rsidP="00EF6B8F">
            <w:pPr>
              <w:spacing w:after="0" w:line="240" w:lineRule="auto"/>
              <w:jc w:val="center"/>
              <w:rPr>
                <w:rFonts w:ascii="Calibri" w:eastAsia="Times New Roman" w:hAnsi="Calibri" w:cs="Times New Roman"/>
                <w:color w:val="000000"/>
                <w:sz w:val="20"/>
                <w:szCs w:val="20"/>
                <w:lang w:eastAsia="es-CL"/>
              </w:rPr>
            </w:pPr>
            <w:r w:rsidRPr="00A372D2">
              <w:rPr>
                <w:rFonts w:ascii="Calibri" w:eastAsia="Times New Roman" w:hAnsi="Calibri" w:cs="Times New Roman"/>
                <w:noProof/>
                <w:color w:val="000000"/>
                <w:sz w:val="20"/>
                <w:szCs w:val="20"/>
                <w:lang w:eastAsia="es-CL"/>
              </w:rPr>
              <w:drawing>
                <wp:inline distT="0" distB="0" distL="0" distR="0" wp14:anchorId="4DE514D9" wp14:editId="685DA956">
                  <wp:extent cx="1401797" cy="2027583"/>
                  <wp:effectExtent l="0" t="0" r="8255" b="0"/>
                  <wp:docPr id="7" name="Imagen 7" descr="C:\Users\maria.cavieres\Desktop\UF\4276_CES BAHIA LADRILLERO RNA N120114\Fotografías DIRECTEMAR\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cavieres\Desktop\UF\4276_CES BAHIA LADRILLERO RNA N120114\Fotografías DIRECTEMAR\IMG_068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120" b="11413"/>
                          <a:stretch/>
                        </pic:blipFill>
                        <pic:spPr bwMode="auto">
                          <a:xfrm>
                            <a:off x="0" y="0"/>
                            <a:ext cx="1410046" cy="2039515"/>
                          </a:xfrm>
                          <a:prstGeom prst="rect">
                            <a:avLst/>
                          </a:prstGeom>
                          <a:noFill/>
                          <a:ln>
                            <a:noFill/>
                          </a:ln>
                          <a:extLst>
                            <a:ext uri="{53640926-AAD7-44D8-BBD7-CCE9431645EC}">
                              <a14:shadowObscured xmlns:a14="http://schemas.microsoft.com/office/drawing/2010/main"/>
                            </a:ext>
                          </a:extLst>
                        </pic:spPr>
                      </pic:pic>
                    </a:graphicData>
                  </a:graphic>
                </wp:inline>
              </w:drawing>
            </w:r>
            <w:r w:rsidRPr="00A372D2">
              <w:rPr>
                <w:rFonts w:ascii="Calibri" w:eastAsia="Times New Roman" w:hAnsi="Calibri" w:cs="Times New Roman"/>
                <w:noProof/>
                <w:color w:val="000000"/>
                <w:sz w:val="20"/>
                <w:szCs w:val="20"/>
                <w:lang w:eastAsia="es-CL"/>
              </w:rPr>
              <w:drawing>
                <wp:inline distT="0" distB="0" distL="0" distR="0" wp14:anchorId="6C3646A5" wp14:editId="79411230">
                  <wp:extent cx="1327088" cy="2019631"/>
                  <wp:effectExtent l="0" t="0" r="6985" b="0"/>
                  <wp:docPr id="4" name="Imagen 4" descr="C:\Users\maria.cavieres\Desktop\UF\4276_CES BAHIA LADRILLERO RNA N120114\Fotografías DIRECTEMAR\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cavieres\Desktop\UF\4276_CES BAHIA LADRILLERO RNA N120114\Fotografías DIRECTEMAR\IMG_068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762" b="8523"/>
                          <a:stretch/>
                        </pic:blipFill>
                        <pic:spPr bwMode="auto">
                          <a:xfrm>
                            <a:off x="0" y="0"/>
                            <a:ext cx="1349904" cy="20543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72D2" w:rsidRPr="00D42470" w:rsidTr="00A372D2">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72D2" w:rsidRPr="00D42470" w:rsidRDefault="00A372D2" w:rsidP="00B31801">
            <w:pPr>
              <w:spacing w:after="0" w:line="240" w:lineRule="auto"/>
              <w:rPr>
                <w:rFonts w:ascii="Calibri" w:eastAsia="Times New Roman" w:hAnsi="Calibri" w:cs="Times New Roman"/>
                <w:b/>
                <w:color w:val="000000"/>
                <w:sz w:val="18"/>
                <w:szCs w:val="18"/>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2B651C">
              <w:rPr>
                <w:b/>
                <w:noProof/>
                <w:sz w:val="18"/>
              </w:rPr>
              <w:t>17</w:t>
            </w:r>
            <w:r w:rsidRPr="00C67336">
              <w:rPr>
                <w:b/>
                <w:sz w:val="18"/>
              </w:rPr>
              <w:fldChar w:fldCharType="end"/>
            </w:r>
            <w:r w:rsidRPr="00C67336">
              <w:rPr>
                <w:b/>
                <w:sz w:val="18"/>
              </w:rPr>
              <w:t>.</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372D2" w:rsidRPr="00D42470" w:rsidRDefault="00A372D2" w:rsidP="00B3180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63BF0" w:rsidRPr="00663BF0">
              <w:rPr>
                <w:rFonts w:ascii="Calibri" w:eastAsia="Times New Roman" w:hAnsi="Calibri" w:cs="Times New Roman"/>
                <w:sz w:val="18"/>
                <w:szCs w:val="18"/>
                <w:lang w:eastAsia="es-CL"/>
              </w:rPr>
              <w:t>27-10-2016</w:t>
            </w:r>
          </w:p>
        </w:tc>
      </w:tr>
      <w:tr w:rsidR="00FC1F6B" w:rsidRPr="00D42470" w:rsidTr="00FC1F6B">
        <w:trPr>
          <w:trHeight w:val="4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rsidR="00FC1F6B" w:rsidRPr="00D42470" w:rsidRDefault="00FC1F6B" w:rsidP="00FC1F6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dos planes de contingencia. El primero corresponde a “Mortalidades Masivas, Eliminaciones o Cosechas anticipadas” de fecha 02-06-2016 y, el segundo “Pérdida accidental de alimento” de fecha 01-04-2015.</w:t>
            </w:r>
          </w:p>
        </w:tc>
      </w:tr>
    </w:tbl>
    <w:p w:rsidR="00C946B4" w:rsidRDefault="00C946B4" w:rsidP="000D39DD">
      <w:pPr>
        <w:pStyle w:val="Ttulo2"/>
        <w:numPr>
          <w:ilvl w:val="0"/>
          <w:numId w:val="0"/>
        </w:numPr>
        <w:ind w:left="576"/>
        <w:rPr>
          <w:color w:val="000000" w:themeColor="text1"/>
        </w:rPr>
      </w:pPr>
    </w:p>
    <w:p w:rsidR="00CE557F" w:rsidRDefault="00CE557F" w:rsidP="00CE557F">
      <w:pPr>
        <w:pStyle w:val="Ttulo2"/>
        <w:rPr>
          <w:color w:val="000000" w:themeColor="text1"/>
        </w:rPr>
      </w:pPr>
      <w:bookmarkStart w:id="139" w:name="_Toc499201937"/>
      <w:r w:rsidRPr="00CE557F">
        <w:rPr>
          <w:color w:val="000000" w:themeColor="text1"/>
        </w:rPr>
        <w:t>Manejo de mortalidades</w:t>
      </w:r>
      <w:bookmarkEnd w:id="139"/>
    </w:p>
    <w:p w:rsidR="00CE557F" w:rsidRPr="00CE557F" w:rsidRDefault="00CE557F" w:rsidP="00CE557F"/>
    <w:tbl>
      <w:tblPr>
        <w:tblStyle w:val="Tablaconcuadrcula"/>
        <w:tblW w:w="5001" w:type="pct"/>
        <w:tblLook w:val="04A0" w:firstRow="1" w:lastRow="0" w:firstColumn="1" w:lastColumn="0" w:noHBand="0" w:noVBand="1"/>
      </w:tblPr>
      <w:tblGrid>
        <w:gridCol w:w="3768"/>
        <w:gridCol w:w="9797"/>
      </w:tblGrid>
      <w:tr w:rsidR="00CE557F" w:rsidRPr="00D42470" w:rsidTr="000E7D65">
        <w:trPr>
          <w:trHeight w:val="142"/>
        </w:trPr>
        <w:tc>
          <w:tcPr>
            <w:tcW w:w="1389" w:type="pct"/>
          </w:tcPr>
          <w:p w:rsidR="00CE557F" w:rsidRPr="00D42470" w:rsidRDefault="006B6B02" w:rsidP="000E7D65">
            <w:r>
              <w:rPr>
                <w:rFonts w:eastAsia="Times New Roman"/>
                <w:b/>
                <w:bCs/>
                <w:color w:val="000000"/>
                <w:lang w:eastAsia="es-CL"/>
              </w:rPr>
              <w:t>Número de hecho constatado: 5</w:t>
            </w:r>
          </w:p>
        </w:tc>
        <w:tc>
          <w:tcPr>
            <w:tcW w:w="3611" w:type="pct"/>
          </w:tcPr>
          <w:p w:rsidR="00CE557F" w:rsidRPr="00D42470" w:rsidRDefault="00CE557F" w:rsidP="002D345F">
            <w:r w:rsidRPr="00D42470">
              <w:rPr>
                <w:rFonts w:eastAsia="Times New Roman"/>
                <w:b/>
                <w:bCs/>
                <w:color w:val="000000"/>
                <w:lang w:eastAsia="es-CL"/>
              </w:rPr>
              <w:t>Estación N°</w:t>
            </w:r>
            <w:r w:rsidRPr="00D42470">
              <w:rPr>
                <w:rFonts w:eastAsia="Times New Roman"/>
                <w:color w:val="000000"/>
                <w:lang w:eastAsia="es-CL"/>
              </w:rPr>
              <w:t>:</w:t>
            </w:r>
            <w:r w:rsidR="00677F58">
              <w:rPr>
                <w:rFonts w:eastAsia="Times New Roman"/>
                <w:color w:val="000000"/>
                <w:lang w:eastAsia="es-CL"/>
              </w:rPr>
              <w:t xml:space="preserve"> </w:t>
            </w:r>
            <w:r w:rsidR="002D345F">
              <w:rPr>
                <w:rFonts w:eastAsia="Times New Roman"/>
                <w:color w:val="000000"/>
                <w:lang w:eastAsia="es-CL"/>
              </w:rPr>
              <w:t>1</w:t>
            </w:r>
          </w:p>
        </w:tc>
      </w:tr>
      <w:tr w:rsidR="00CE557F" w:rsidRPr="00F14D23" w:rsidTr="000E7D65">
        <w:trPr>
          <w:trHeight w:val="319"/>
        </w:trPr>
        <w:tc>
          <w:tcPr>
            <w:tcW w:w="5000" w:type="pct"/>
            <w:gridSpan w:val="2"/>
            <w:tcBorders>
              <w:bottom w:val="single" w:sz="4" w:space="0" w:color="auto"/>
            </w:tcBorders>
          </w:tcPr>
          <w:p w:rsidR="00CE557F" w:rsidRPr="00D42470" w:rsidRDefault="00CE557F" w:rsidP="00114A14">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27AF2">
              <w:rPr>
                <w:rFonts w:eastAsia="Times New Roman"/>
                <w:bCs/>
                <w:color w:val="000000"/>
                <w:lang w:eastAsia="es-CL"/>
              </w:rPr>
              <w:t>ID 8</w:t>
            </w:r>
          </w:p>
        </w:tc>
      </w:tr>
      <w:tr w:rsidR="00CE557F" w:rsidRPr="00D42470" w:rsidTr="000E7D65">
        <w:trPr>
          <w:trHeight w:val="627"/>
        </w:trPr>
        <w:tc>
          <w:tcPr>
            <w:tcW w:w="5000" w:type="pct"/>
            <w:gridSpan w:val="2"/>
          </w:tcPr>
          <w:p w:rsidR="00CE557F" w:rsidRDefault="00CE557F" w:rsidP="00C44CB3">
            <w:pPr>
              <w:jc w:val="both"/>
              <w:rPr>
                <w:color w:val="FF0000"/>
              </w:rPr>
            </w:pPr>
            <w:r w:rsidRPr="00D42470">
              <w:rPr>
                <w:b/>
              </w:rPr>
              <w:t xml:space="preserve">Exigencia (s): </w:t>
            </w:r>
          </w:p>
          <w:p w:rsidR="00E931E9" w:rsidRPr="00D42470" w:rsidRDefault="00E931E9" w:rsidP="00C44CB3">
            <w:pPr>
              <w:jc w:val="both"/>
            </w:pPr>
          </w:p>
          <w:p w:rsidR="00F50138" w:rsidRDefault="00F50138" w:rsidP="00C44CB3">
            <w:pPr>
              <w:jc w:val="both"/>
            </w:pPr>
            <w:r w:rsidRPr="00D64689">
              <w:rPr>
                <w:b/>
              </w:rPr>
              <w:t>RCA N°074/2010</w:t>
            </w:r>
            <w:r>
              <w:t xml:space="preserve">, Califica Ambientalmente Proyecto </w:t>
            </w:r>
            <w:r>
              <w:rPr>
                <w:i/>
              </w:rPr>
              <w:t>“Ampliación Biomasa Centro de Cultivo de Salmónidos Ladrillero, Península Morgan PERT N°210122016”.</w:t>
            </w:r>
            <w:r>
              <w:t xml:space="preserve"> Aprobada por la Comisión de Evaluación Ambiental de la Región de Magallanes y la Antártica Chilena.</w:t>
            </w:r>
          </w:p>
          <w:p w:rsidR="00630110" w:rsidRDefault="00630110" w:rsidP="00C44CB3">
            <w:pPr>
              <w:jc w:val="both"/>
            </w:pPr>
          </w:p>
          <w:p w:rsidR="00EF1B61" w:rsidRPr="00AD58D6" w:rsidRDefault="00EF1B61" w:rsidP="00C44CB3">
            <w:pPr>
              <w:jc w:val="both"/>
            </w:pPr>
            <w:r>
              <w:rPr>
                <w:b/>
              </w:rPr>
              <w:t xml:space="preserve">Considerando 3.2.5.1. </w:t>
            </w:r>
            <w:r w:rsidRPr="00AD58D6">
              <w:t>Mortalidades diarias</w:t>
            </w:r>
          </w:p>
          <w:p w:rsidR="00EF1B61" w:rsidRPr="00AD58D6" w:rsidRDefault="00EF1B61" w:rsidP="00C44CB3">
            <w:pPr>
              <w:jc w:val="both"/>
            </w:pPr>
            <w:r w:rsidRPr="00AD58D6">
              <w:t>Las mortalidades diarias serán tratadas a través de incineración. Dicho proyecto fue ingresado al Sistema de Evaluación de Impacto Ambiental y cuenta con Resolución de calificación Ambiental N°035/2011, de fecha 8 de marzo de 2011 de la Comisión de Evaluación de la Región de Magallanes y Antártica Chilena (Instalación de Incinerador de Mortalidad centro Piscícola sector Ladrilleros, Península Morgan, Última Esperanza).</w:t>
            </w:r>
          </w:p>
          <w:p w:rsidR="00EF1B61" w:rsidRDefault="00EF1B61" w:rsidP="00C44CB3">
            <w:pPr>
              <w:jc w:val="both"/>
              <w:rPr>
                <w:b/>
              </w:rPr>
            </w:pPr>
          </w:p>
          <w:p w:rsidR="00AF2740" w:rsidRPr="00AD58D6" w:rsidRDefault="00EF1B61" w:rsidP="00C44CB3">
            <w:pPr>
              <w:jc w:val="both"/>
            </w:pPr>
            <w:r>
              <w:rPr>
                <w:b/>
              </w:rPr>
              <w:t>Considerando 3.2.8.1.</w:t>
            </w:r>
            <w:r w:rsidR="00F8709A">
              <w:rPr>
                <w:b/>
              </w:rPr>
              <w:t xml:space="preserve"> </w:t>
            </w:r>
            <w:r w:rsidR="00F8709A" w:rsidRPr="00AD58D6">
              <w:t>Mortalidades diarias</w:t>
            </w:r>
          </w:p>
          <w:p w:rsidR="00F8709A" w:rsidRPr="00AD58D6" w:rsidRDefault="00F8709A" w:rsidP="00C44CB3">
            <w:pPr>
              <w:jc w:val="both"/>
            </w:pPr>
            <w:r w:rsidRPr="00AD58D6">
              <w:t>La mortalidad diaria será incinerada. Cuyo incinerador cuenta con Resolución de Calificación Ambiental N°035/2011, de fecha 08/03/2011.</w:t>
            </w:r>
          </w:p>
          <w:p w:rsidR="00EF1B61" w:rsidRDefault="00EF1B61" w:rsidP="00C44CB3">
            <w:pPr>
              <w:jc w:val="both"/>
              <w:rPr>
                <w:b/>
              </w:rPr>
            </w:pPr>
          </w:p>
          <w:p w:rsidR="00B51FAC" w:rsidRPr="00D42470" w:rsidRDefault="00B51FAC" w:rsidP="003102A8">
            <w:pPr>
              <w:jc w:val="both"/>
              <w:rPr>
                <w:b/>
              </w:rPr>
            </w:pPr>
          </w:p>
        </w:tc>
      </w:tr>
      <w:tr w:rsidR="00CE557F" w:rsidRPr="00D42470" w:rsidTr="000E7D65">
        <w:trPr>
          <w:trHeight w:val="627"/>
        </w:trPr>
        <w:tc>
          <w:tcPr>
            <w:tcW w:w="5000" w:type="pct"/>
            <w:gridSpan w:val="2"/>
          </w:tcPr>
          <w:p w:rsidR="008270E5" w:rsidRDefault="008270E5" w:rsidP="000E7D65">
            <w:pPr>
              <w:rPr>
                <w:b/>
              </w:rPr>
            </w:pPr>
          </w:p>
          <w:p w:rsidR="00CE557F" w:rsidRPr="00D42470" w:rsidRDefault="00CE557F" w:rsidP="000E7D65">
            <w:r w:rsidRPr="00D42470">
              <w:rPr>
                <w:b/>
              </w:rPr>
              <w:t>Hecho (s):</w:t>
            </w:r>
            <w:r w:rsidRPr="00D42470">
              <w:t xml:space="preserve"> </w:t>
            </w:r>
          </w:p>
          <w:p w:rsidR="00CE557F" w:rsidRPr="00D42470" w:rsidRDefault="00CE557F" w:rsidP="000E7D65"/>
          <w:p w:rsidR="00CE557F" w:rsidRPr="00105B48" w:rsidRDefault="00CE557F" w:rsidP="00706925">
            <w:pPr>
              <w:numPr>
                <w:ilvl w:val="0"/>
                <w:numId w:val="7"/>
              </w:numPr>
              <w:contextualSpacing/>
              <w:jc w:val="both"/>
              <w:rPr>
                <w:b/>
              </w:rPr>
            </w:pPr>
            <w:r w:rsidRPr="004A7846">
              <w:rPr>
                <w:rFonts w:eastAsia="Times New Roman"/>
                <w:color w:val="000000"/>
                <w:lang w:eastAsia="es-CL"/>
              </w:rPr>
              <w:t>Durante las actividad</w:t>
            </w:r>
            <w:r w:rsidR="004A7846" w:rsidRPr="004A7846">
              <w:rPr>
                <w:rFonts w:eastAsia="Times New Roman"/>
                <w:color w:val="000000"/>
                <w:lang w:eastAsia="es-CL"/>
              </w:rPr>
              <w:t>es de inspección, se constató que el retiro de mortalidad se realiza con dos modalidades. Por sistema Lif</w:t>
            </w:r>
            <w:r w:rsidR="00586D2D">
              <w:rPr>
                <w:rFonts w:eastAsia="Times New Roman"/>
                <w:color w:val="000000"/>
                <w:lang w:eastAsia="es-CL"/>
              </w:rPr>
              <w:t>t-</w:t>
            </w:r>
            <w:r w:rsidR="004A7846" w:rsidRPr="004A7846">
              <w:rPr>
                <w:rFonts w:eastAsia="Times New Roman"/>
                <w:color w:val="000000"/>
                <w:lang w:eastAsia="es-CL"/>
              </w:rPr>
              <w:t>Up (sistema por vacío)</w:t>
            </w:r>
            <w:r w:rsidR="00C44CB3">
              <w:rPr>
                <w:rFonts w:eastAsia="Times New Roman"/>
                <w:color w:val="000000"/>
                <w:lang w:eastAsia="es-CL"/>
              </w:rPr>
              <w:t xml:space="preserve"> que</w:t>
            </w:r>
            <w:r w:rsidR="004A7846" w:rsidRPr="004A7846">
              <w:rPr>
                <w:rFonts w:eastAsia="Times New Roman"/>
                <w:color w:val="000000"/>
                <w:lang w:eastAsia="es-CL"/>
              </w:rPr>
              <w:t xml:space="preserve"> se utiliza diariamente y</w:t>
            </w:r>
            <w:r w:rsidR="004A7846">
              <w:rPr>
                <w:rFonts w:eastAsia="Times New Roman"/>
                <w:color w:val="000000"/>
                <w:lang w:eastAsia="es-CL"/>
              </w:rPr>
              <w:t xml:space="preserve"> </w:t>
            </w:r>
            <w:r w:rsidR="004A7846" w:rsidRPr="004A7846">
              <w:rPr>
                <w:rFonts w:eastAsia="Times New Roman"/>
                <w:color w:val="000000"/>
                <w:lang w:eastAsia="es-CL"/>
              </w:rPr>
              <w:t>el otro sistema es por buceo con una frecuencia de día por medio.</w:t>
            </w:r>
          </w:p>
          <w:p w:rsidR="008B60C9" w:rsidRDefault="00586D2D" w:rsidP="00706925">
            <w:pPr>
              <w:numPr>
                <w:ilvl w:val="0"/>
                <w:numId w:val="7"/>
              </w:numPr>
              <w:contextualSpacing/>
              <w:jc w:val="both"/>
            </w:pPr>
            <w:r>
              <w:t>S</w:t>
            </w:r>
            <w:r w:rsidR="006F3556">
              <w:t xml:space="preserve">e constató que </w:t>
            </w:r>
            <w:r>
              <w:t xml:space="preserve">el centro </w:t>
            </w:r>
            <w:r w:rsidR="006F3556">
              <w:t xml:space="preserve">no </w:t>
            </w:r>
            <w:r>
              <w:t>cuenta con plataforma de ensilaje</w:t>
            </w:r>
            <w:r w:rsidR="00784F9F">
              <w:t xml:space="preserve"> para el manejo de la mortalidad in situ</w:t>
            </w:r>
            <w:r w:rsidR="006F3556">
              <w:t>.</w:t>
            </w:r>
          </w:p>
          <w:p w:rsidR="00B42AB4" w:rsidRDefault="00CE557F" w:rsidP="00706925">
            <w:pPr>
              <w:numPr>
                <w:ilvl w:val="0"/>
                <w:numId w:val="7"/>
              </w:numPr>
              <w:ind w:left="313" w:hanging="313"/>
              <w:contextualSpacing/>
              <w:jc w:val="both"/>
            </w:pPr>
            <w:r w:rsidRPr="00143B85">
              <w:t>Del examen de información de la documentación r</w:t>
            </w:r>
            <w:r w:rsidR="00143B85" w:rsidRPr="00143B85">
              <w:t>evisada, es posible indicar que el titular presentó</w:t>
            </w:r>
            <w:r w:rsidR="00143B85">
              <w:t xml:space="preserve"> los </w:t>
            </w:r>
            <w:r w:rsidR="00B42AB4">
              <w:t>Registros de mortalidad mensual extraída desde las balsas jaul</w:t>
            </w:r>
            <w:r w:rsidR="00143B85">
              <w:t>as del Centro</w:t>
            </w:r>
            <w:r w:rsidR="00784F9F">
              <w:t xml:space="preserve"> (</w:t>
            </w:r>
            <w:r w:rsidR="00D005C0">
              <w:t xml:space="preserve">en número </w:t>
            </w:r>
            <w:r w:rsidR="00586D2D">
              <w:t>de individuos</w:t>
            </w:r>
            <w:r w:rsidR="00784F9F">
              <w:t>)</w:t>
            </w:r>
            <w:r w:rsidR="00586D2D">
              <w:t xml:space="preserve"> </w:t>
            </w:r>
            <w:r w:rsidR="00784F9F">
              <w:t xml:space="preserve">y correspondiente a los </w:t>
            </w:r>
            <w:r w:rsidR="00143B85">
              <w:t>últimos 4 meses. Dicha información se resume en la siguiente tabla:</w:t>
            </w:r>
          </w:p>
          <w:p w:rsidR="001C536A" w:rsidRDefault="001C536A" w:rsidP="001C536A">
            <w:pPr>
              <w:ind w:left="313"/>
              <w:contextualSpacing/>
              <w:jc w:val="both"/>
            </w:pPr>
          </w:p>
          <w:tbl>
            <w:tblPr>
              <w:tblW w:w="7789" w:type="dxa"/>
              <w:jc w:val="center"/>
              <w:tblCellMar>
                <w:top w:w="15" w:type="dxa"/>
                <w:left w:w="70" w:type="dxa"/>
                <w:bottom w:w="15" w:type="dxa"/>
                <w:right w:w="70" w:type="dxa"/>
              </w:tblCellMar>
              <w:tblLook w:val="04A0" w:firstRow="1" w:lastRow="0" w:firstColumn="1" w:lastColumn="0" w:noHBand="0" w:noVBand="1"/>
            </w:tblPr>
            <w:tblGrid>
              <w:gridCol w:w="646"/>
              <w:gridCol w:w="1183"/>
              <w:gridCol w:w="696"/>
              <w:gridCol w:w="696"/>
              <w:gridCol w:w="696"/>
              <w:gridCol w:w="696"/>
              <w:gridCol w:w="696"/>
              <w:gridCol w:w="544"/>
              <w:gridCol w:w="544"/>
              <w:gridCol w:w="696"/>
              <w:gridCol w:w="696"/>
            </w:tblGrid>
            <w:tr w:rsidR="00B42AB4" w:rsidRPr="00EF6B8F" w:rsidTr="00E72437">
              <w:trPr>
                <w:trHeight w:val="55"/>
                <w:jc w:val="center"/>
              </w:trPr>
              <w:tc>
                <w:tcPr>
                  <w:tcW w:w="646" w:type="dxa"/>
                  <w:vMerge w:val="restart"/>
                  <w:tcBorders>
                    <w:top w:val="single" w:sz="4" w:space="0" w:color="auto"/>
                    <w:left w:val="single" w:sz="4" w:space="0" w:color="auto"/>
                    <w:bottom w:val="nil"/>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Año</w:t>
                  </w:r>
                </w:p>
              </w:tc>
              <w:tc>
                <w:tcPr>
                  <w:tcW w:w="1183" w:type="dxa"/>
                  <w:vMerge w:val="restart"/>
                  <w:tcBorders>
                    <w:top w:val="single" w:sz="4" w:space="0" w:color="auto"/>
                    <w:left w:val="single" w:sz="4" w:space="0" w:color="auto"/>
                    <w:bottom w:val="nil"/>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Mes</w:t>
                  </w:r>
                </w:p>
              </w:tc>
              <w:tc>
                <w:tcPr>
                  <w:tcW w:w="5264" w:type="dxa"/>
                  <w:gridSpan w:val="8"/>
                  <w:tcBorders>
                    <w:top w:val="single" w:sz="4" w:space="0" w:color="auto"/>
                    <w:left w:val="nil"/>
                    <w:bottom w:val="single" w:sz="4" w:space="0" w:color="auto"/>
                    <w:right w:val="nil"/>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Unidades</w:t>
                  </w:r>
                </w:p>
              </w:tc>
              <w:tc>
                <w:tcPr>
                  <w:tcW w:w="696" w:type="dxa"/>
                  <w:vMerge w:val="restart"/>
                  <w:tcBorders>
                    <w:top w:val="single" w:sz="4" w:space="0" w:color="auto"/>
                    <w:left w:val="single" w:sz="4" w:space="0" w:color="auto"/>
                    <w:bottom w:val="nil"/>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Total</w:t>
                  </w:r>
                </w:p>
              </w:tc>
            </w:tr>
            <w:tr w:rsidR="00B42AB4" w:rsidRPr="00EF6B8F" w:rsidTr="00E72437">
              <w:trPr>
                <w:trHeight w:val="55"/>
                <w:jc w:val="center"/>
              </w:trPr>
              <w:tc>
                <w:tcPr>
                  <w:tcW w:w="646" w:type="dxa"/>
                  <w:vMerge/>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p>
              </w:tc>
              <w:tc>
                <w:tcPr>
                  <w:tcW w:w="1183" w:type="dxa"/>
                  <w:vMerge/>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p>
              </w:tc>
              <w:tc>
                <w:tcPr>
                  <w:tcW w:w="696" w:type="dxa"/>
                  <w:tcBorders>
                    <w:top w:val="single" w:sz="4" w:space="0" w:color="auto"/>
                    <w:left w:val="single" w:sz="4" w:space="0" w:color="auto"/>
                    <w:bottom w:val="single" w:sz="4" w:space="0" w:color="auto"/>
                    <w:right w:val="nil"/>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2</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4</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6</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8</w:t>
                  </w:r>
                </w:p>
              </w:tc>
              <w:tc>
                <w:tcPr>
                  <w:tcW w:w="696" w:type="dxa"/>
                  <w:vMerge/>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p>
              </w:tc>
            </w:tr>
            <w:tr w:rsidR="00B42AB4" w:rsidRPr="00EF6B8F" w:rsidTr="00C44CB3">
              <w:trPr>
                <w:trHeight w:val="55"/>
                <w:jc w:val="center"/>
              </w:trPr>
              <w:tc>
                <w:tcPr>
                  <w:tcW w:w="646" w:type="dxa"/>
                  <w:vMerge w:val="restart"/>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jc w:val="center"/>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2016</w:t>
                  </w:r>
                </w:p>
              </w:tc>
              <w:tc>
                <w:tcPr>
                  <w:tcW w:w="1183"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Julio</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12</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13</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13</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14</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17</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9</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13</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13</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104</w:t>
                  </w:r>
                </w:p>
              </w:tc>
            </w:tr>
            <w:tr w:rsidR="00B42AB4" w:rsidRPr="00EF6B8F" w:rsidTr="00C44CB3">
              <w:trPr>
                <w:trHeight w:val="55"/>
                <w:jc w:val="center"/>
              </w:trPr>
              <w:tc>
                <w:tcPr>
                  <w:tcW w:w="646" w:type="dxa"/>
                  <w:vMerge/>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p>
              </w:tc>
              <w:tc>
                <w:tcPr>
                  <w:tcW w:w="1183"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Agosto</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101</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106</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76</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320</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161</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106</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113</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200</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1.183</w:t>
                  </w:r>
                </w:p>
              </w:tc>
            </w:tr>
            <w:tr w:rsidR="00B42AB4" w:rsidRPr="00EF6B8F" w:rsidTr="00C44CB3">
              <w:trPr>
                <w:trHeight w:val="55"/>
                <w:jc w:val="center"/>
              </w:trPr>
              <w:tc>
                <w:tcPr>
                  <w:tcW w:w="646" w:type="dxa"/>
                  <w:vMerge/>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p>
              </w:tc>
              <w:tc>
                <w:tcPr>
                  <w:tcW w:w="1183"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Septiembre</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404</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657</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624</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821</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751</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480</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648</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1.167</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5.552</w:t>
                  </w:r>
                </w:p>
              </w:tc>
            </w:tr>
            <w:tr w:rsidR="00B42AB4" w:rsidRPr="00EF6B8F" w:rsidTr="00C44CB3">
              <w:trPr>
                <w:trHeight w:val="55"/>
                <w:jc w:val="center"/>
              </w:trPr>
              <w:tc>
                <w:tcPr>
                  <w:tcW w:w="646" w:type="dxa"/>
                  <w:vMerge/>
                  <w:tcBorders>
                    <w:top w:val="single" w:sz="4" w:space="0" w:color="auto"/>
                    <w:left w:val="single" w:sz="4" w:space="0" w:color="auto"/>
                    <w:bottom w:val="nil"/>
                    <w:right w:val="single" w:sz="4" w:space="0" w:color="auto"/>
                  </w:tcBorders>
                  <w:vAlign w:val="center"/>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p>
              </w:tc>
              <w:tc>
                <w:tcPr>
                  <w:tcW w:w="1183"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Octubre</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493</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427</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327</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302</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892</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120</w:t>
                  </w:r>
                </w:p>
              </w:tc>
              <w:tc>
                <w:tcPr>
                  <w:tcW w:w="544"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147</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166</w:t>
                  </w:r>
                </w:p>
              </w:tc>
              <w:tc>
                <w:tcPr>
                  <w:tcW w:w="696" w:type="dxa"/>
                  <w:tcBorders>
                    <w:top w:val="single" w:sz="4" w:space="0" w:color="auto"/>
                    <w:left w:val="single" w:sz="4" w:space="0" w:color="auto"/>
                    <w:bottom w:val="single" w:sz="4" w:space="0" w:color="auto"/>
                    <w:right w:val="single" w:sz="4" w:space="0" w:color="auto"/>
                  </w:tcBorders>
                  <w:vAlign w:val="bottom"/>
                  <w:hideMark/>
                </w:tcPr>
                <w:p w:rsidR="00B42AB4" w:rsidRPr="001C536A" w:rsidRDefault="00B42AB4" w:rsidP="00B42AB4">
                  <w:pPr>
                    <w:spacing w:after="0" w:line="240" w:lineRule="auto"/>
                    <w:jc w:val="right"/>
                    <w:rPr>
                      <w:rFonts w:ascii="Calibri" w:eastAsia="Times New Roman" w:hAnsi="Calibri" w:cs="Calibri"/>
                      <w:color w:val="000000"/>
                      <w:sz w:val="18"/>
                      <w:szCs w:val="16"/>
                      <w:lang w:eastAsia="es-CL"/>
                    </w:rPr>
                  </w:pPr>
                  <w:r w:rsidRPr="001C536A">
                    <w:rPr>
                      <w:rFonts w:ascii="Calibri" w:eastAsia="Times New Roman" w:hAnsi="Calibri" w:cs="Calibri"/>
                      <w:color w:val="000000"/>
                      <w:sz w:val="18"/>
                      <w:szCs w:val="16"/>
                      <w:lang w:eastAsia="es-CL"/>
                    </w:rPr>
                    <w:t>2.874</w:t>
                  </w:r>
                </w:p>
              </w:tc>
            </w:tr>
            <w:tr w:rsidR="00B42AB4" w:rsidRPr="00EF6B8F" w:rsidTr="00E72437">
              <w:trPr>
                <w:trHeight w:val="55"/>
                <w:jc w:val="center"/>
              </w:trPr>
              <w:tc>
                <w:tcPr>
                  <w:tcW w:w="1829" w:type="dxa"/>
                  <w:gridSpan w:val="2"/>
                  <w:tcBorders>
                    <w:top w:val="single" w:sz="4" w:space="0" w:color="auto"/>
                    <w:left w:val="single" w:sz="4" w:space="0" w:color="auto"/>
                    <w:bottom w:val="single" w:sz="4" w:space="0" w:color="auto"/>
                    <w:right w:val="nil"/>
                  </w:tcBorders>
                  <w:shd w:val="clear" w:color="auto" w:fill="auto"/>
                  <w:vAlign w:val="bottom"/>
                  <w:hideMark/>
                </w:tcPr>
                <w:p w:rsidR="00B42AB4" w:rsidRPr="00E72437" w:rsidRDefault="00B42AB4" w:rsidP="00B42AB4">
                  <w:pPr>
                    <w:spacing w:after="0" w:line="240" w:lineRule="auto"/>
                    <w:jc w:val="center"/>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Total</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1.010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1.203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1.040</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1.457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1.821</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715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921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1.546</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2AB4" w:rsidRPr="00E72437" w:rsidRDefault="00B42AB4" w:rsidP="00B42AB4">
                  <w:pPr>
                    <w:spacing w:after="0" w:line="240" w:lineRule="auto"/>
                    <w:jc w:val="right"/>
                    <w:rPr>
                      <w:rFonts w:ascii="Calibri" w:eastAsia="Times New Roman" w:hAnsi="Calibri" w:cs="Calibri"/>
                      <w:b/>
                      <w:color w:val="000000"/>
                      <w:sz w:val="18"/>
                      <w:szCs w:val="16"/>
                      <w:lang w:eastAsia="es-CL"/>
                    </w:rPr>
                  </w:pPr>
                  <w:r w:rsidRPr="00E72437">
                    <w:rPr>
                      <w:rFonts w:ascii="Calibri" w:eastAsia="Times New Roman" w:hAnsi="Calibri" w:cs="Calibri"/>
                      <w:b/>
                      <w:color w:val="000000"/>
                      <w:sz w:val="18"/>
                      <w:szCs w:val="16"/>
                      <w:lang w:eastAsia="es-CL"/>
                    </w:rPr>
                    <w:t>9.713</w:t>
                  </w:r>
                </w:p>
              </w:tc>
            </w:tr>
          </w:tbl>
          <w:p w:rsidR="00DC4A6F" w:rsidRDefault="00DC4A6F" w:rsidP="003A6601">
            <w:pPr>
              <w:contextualSpacing/>
              <w:jc w:val="both"/>
            </w:pPr>
          </w:p>
          <w:p w:rsidR="00DC4A6F" w:rsidRDefault="00DC4A6F" w:rsidP="003A6601">
            <w:pPr>
              <w:contextualSpacing/>
              <w:jc w:val="both"/>
            </w:pPr>
            <w:r>
              <w:t>Respecto a la información revisada relacionada a las bitácoras de incineración las cuales registran el N° de peces sometidos a incineración, para el periodo julio a octubre 2016, es posible observar lo siguiente:</w:t>
            </w:r>
          </w:p>
          <w:p w:rsidR="00DC4A6F" w:rsidRDefault="00DC4A6F" w:rsidP="003A6601">
            <w:pPr>
              <w:contextualSpacing/>
              <w:jc w:val="both"/>
            </w:pPr>
          </w:p>
          <w:tbl>
            <w:tblPr>
              <w:tblStyle w:val="Tablaconcuadrcula"/>
              <w:tblW w:w="0" w:type="auto"/>
              <w:jc w:val="center"/>
              <w:tblLook w:val="04A0" w:firstRow="1" w:lastRow="0" w:firstColumn="1" w:lastColumn="0" w:noHBand="0" w:noVBand="1"/>
            </w:tblPr>
            <w:tblGrid>
              <w:gridCol w:w="2285"/>
              <w:gridCol w:w="1782"/>
            </w:tblGrid>
            <w:tr w:rsidR="00DC4A6F" w:rsidTr="00E72437">
              <w:trPr>
                <w:jc w:val="center"/>
              </w:trPr>
              <w:tc>
                <w:tcPr>
                  <w:tcW w:w="2285" w:type="dxa"/>
                  <w:shd w:val="clear" w:color="auto" w:fill="auto"/>
                </w:tcPr>
                <w:p w:rsidR="00DC4A6F" w:rsidRPr="00E72437" w:rsidRDefault="00DC4A6F" w:rsidP="003A6601">
                  <w:pPr>
                    <w:contextualSpacing/>
                    <w:jc w:val="both"/>
                    <w:rPr>
                      <w:b/>
                    </w:rPr>
                  </w:pPr>
                  <w:r w:rsidRPr="00E72437">
                    <w:rPr>
                      <w:b/>
                    </w:rPr>
                    <w:t>Mes</w:t>
                  </w:r>
                </w:p>
              </w:tc>
              <w:tc>
                <w:tcPr>
                  <w:tcW w:w="1782" w:type="dxa"/>
                  <w:shd w:val="clear" w:color="auto" w:fill="auto"/>
                </w:tcPr>
                <w:p w:rsidR="00DC4A6F" w:rsidRPr="00E72437" w:rsidRDefault="00DC4A6F" w:rsidP="003A6601">
                  <w:pPr>
                    <w:contextualSpacing/>
                    <w:jc w:val="both"/>
                    <w:rPr>
                      <w:b/>
                    </w:rPr>
                  </w:pPr>
                  <w:r w:rsidRPr="00E72437">
                    <w:rPr>
                      <w:b/>
                    </w:rPr>
                    <w:t>N° de peces (*)</w:t>
                  </w:r>
                </w:p>
              </w:tc>
            </w:tr>
            <w:tr w:rsidR="00DC4A6F" w:rsidTr="00603094">
              <w:trPr>
                <w:jc w:val="center"/>
              </w:trPr>
              <w:tc>
                <w:tcPr>
                  <w:tcW w:w="2285" w:type="dxa"/>
                </w:tcPr>
                <w:p w:rsidR="00DC4A6F" w:rsidRDefault="00DC4A6F" w:rsidP="003A6601">
                  <w:pPr>
                    <w:contextualSpacing/>
                    <w:jc w:val="both"/>
                  </w:pPr>
                  <w:r>
                    <w:t>Julio (desde 23-07)</w:t>
                  </w:r>
                </w:p>
              </w:tc>
              <w:tc>
                <w:tcPr>
                  <w:tcW w:w="1782" w:type="dxa"/>
                </w:tcPr>
                <w:p w:rsidR="00DC4A6F" w:rsidRDefault="00DC4A6F" w:rsidP="003A6601">
                  <w:pPr>
                    <w:contextualSpacing/>
                    <w:jc w:val="both"/>
                  </w:pPr>
                  <w:r>
                    <w:t>451</w:t>
                  </w:r>
                </w:p>
              </w:tc>
            </w:tr>
            <w:tr w:rsidR="00DC4A6F" w:rsidTr="00603094">
              <w:trPr>
                <w:jc w:val="center"/>
              </w:trPr>
              <w:tc>
                <w:tcPr>
                  <w:tcW w:w="2285" w:type="dxa"/>
                </w:tcPr>
                <w:p w:rsidR="00DC4A6F" w:rsidRDefault="00DC4A6F" w:rsidP="003A6601">
                  <w:pPr>
                    <w:contextualSpacing/>
                    <w:jc w:val="both"/>
                  </w:pPr>
                  <w:r>
                    <w:t xml:space="preserve">Agosto </w:t>
                  </w:r>
                </w:p>
              </w:tc>
              <w:tc>
                <w:tcPr>
                  <w:tcW w:w="1782" w:type="dxa"/>
                </w:tcPr>
                <w:p w:rsidR="00DC4A6F" w:rsidRDefault="00DC4A6F" w:rsidP="003A6601">
                  <w:pPr>
                    <w:contextualSpacing/>
                    <w:jc w:val="both"/>
                  </w:pPr>
                  <w:r>
                    <w:t>1</w:t>
                  </w:r>
                  <w:r w:rsidR="008270E5">
                    <w:t>.</w:t>
                  </w:r>
                  <w:r>
                    <w:t>103</w:t>
                  </w:r>
                </w:p>
              </w:tc>
            </w:tr>
            <w:tr w:rsidR="00DC4A6F" w:rsidTr="00603094">
              <w:trPr>
                <w:jc w:val="center"/>
              </w:trPr>
              <w:tc>
                <w:tcPr>
                  <w:tcW w:w="2285" w:type="dxa"/>
                </w:tcPr>
                <w:p w:rsidR="00DC4A6F" w:rsidRDefault="00DC4A6F" w:rsidP="003A6601">
                  <w:pPr>
                    <w:contextualSpacing/>
                    <w:jc w:val="both"/>
                  </w:pPr>
                  <w:r>
                    <w:t>Septiembre</w:t>
                  </w:r>
                </w:p>
              </w:tc>
              <w:tc>
                <w:tcPr>
                  <w:tcW w:w="1782" w:type="dxa"/>
                </w:tcPr>
                <w:p w:rsidR="00DC4A6F" w:rsidRDefault="00DC4A6F" w:rsidP="003A6601">
                  <w:pPr>
                    <w:contextualSpacing/>
                    <w:jc w:val="both"/>
                  </w:pPr>
                  <w:r>
                    <w:t>1</w:t>
                  </w:r>
                  <w:r w:rsidR="008270E5">
                    <w:t>.</w:t>
                  </w:r>
                  <w:r>
                    <w:t>774</w:t>
                  </w:r>
                </w:p>
              </w:tc>
            </w:tr>
            <w:tr w:rsidR="00DC4A6F" w:rsidTr="00603094">
              <w:trPr>
                <w:jc w:val="center"/>
              </w:trPr>
              <w:tc>
                <w:tcPr>
                  <w:tcW w:w="2285" w:type="dxa"/>
                </w:tcPr>
                <w:p w:rsidR="00DC4A6F" w:rsidRDefault="00DC4A6F" w:rsidP="003A6601">
                  <w:pPr>
                    <w:contextualSpacing/>
                    <w:jc w:val="both"/>
                  </w:pPr>
                  <w:r>
                    <w:t>Octubre</w:t>
                  </w:r>
                </w:p>
              </w:tc>
              <w:tc>
                <w:tcPr>
                  <w:tcW w:w="1782" w:type="dxa"/>
                </w:tcPr>
                <w:p w:rsidR="00DC4A6F" w:rsidRDefault="00DC4A6F" w:rsidP="003A6601">
                  <w:pPr>
                    <w:contextualSpacing/>
                    <w:jc w:val="both"/>
                  </w:pPr>
                  <w:r>
                    <w:t>3</w:t>
                  </w:r>
                  <w:r w:rsidR="008270E5">
                    <w:t>.</w:t>
                  </w:r>
                  <w:r>
                    <w:t>467</w:t>
                  </w:r>
                </w:p>
              </w:tc>
            </w:tr>
            <w:tr w:rsidR="00DC4A6F" w:rsidTr="00E72437">
              <w:trPr>
                <w:jc w:val="center"/>
              </w:trPr>
              <w:tc>
                <w:tcPr>
                  <w:tcW w:w="2285" w:type="dxa"/>
                  <w:shd w:val="clear" w:color="auto" w:fill="auto"/>
                </w:tcPr>
                <w:p w:rsidR="00DC4A6F" w:rsidRPr="00E72437" w:rsidRDefault="00DC4A6F" w:rsidP="003A6601">
                  <w:pPr>
                    <w:contextualSpacing/>
                    <w:jc w:val="both"/>
                    <w:rPr>
                      <w:b/>
                    </w:rPr>
                  </w:pPr>
                  <w:r w:rsidRPr="00E72437">
                    <w:rPr>
                      <w:b/>
                    </w:rPr>
                    <w:t>Total</w:t>
                  </w:r>
                </w:p>
              </w:tc>
              <w:tc>
                <w:tcPr>
                  <w:tcW w:w="1782" w:type="dxa"/>
                  <w:shd w:val="clear" w:color="auto" w:fill="auto"/>
                </w:tcPr>
                <w:p w:rsidR="00DC4A6F" w:rsidRPr="00E72437" w:rsidRDefault="00DC4A6F" w:rsidP="003A6601">
                  <w:pPr>
                    <w:contextualSpacing/>
                    <w:jc w:val="both"/>
                    <w:rPr>
                      <w:b/>
                    </w:rPr>
                  </w:pPr>
                  <w:r w:rsidRPr="00E72437">
                    <w:rPr>
                      <w:b/>
                    </w:rPr>
                    <w:t>6</w:t>
                  </w:r>
                  <w:r w:rsidR="008270E5" w:rsidRPr="00E72437">
                    <w:rPr>
                      <w:b/>
                    </w:rPr>
                    <w:t>.</w:t>
                  </w:r>
                  <w:r w:rsidRPr="00E72437">
                    <w:rPr>
                      <w:b/>
                    </w:rPr>
                    <w:t>795</w:t>
                  </w:r>
                </w:p>
              </w:tc>
            </w:tr>
          </w:tbl>
          <w:p w:rsidR="00304477" w:rsidRDefault="00304477" w:rsidP="003A6601">
            <w:pPr>
              <w:contextualSpacing/>
              <w:jc w:val="both"/>
            </w:pPr>
          </w:p>
          <w:p w:rsidR="00DC4A6F" w:rsidRDefault="00DC4A6F" w:rsidP="003A6601">
            <w:pPr>
              <w:contextualSpacing/>
              <w:jc w:val="both"/>
            </w:pPr>
            <w:r>
              <w:t>(*) Los valores de N° de peces son aproximados, dado que las bitácoras de registro son escritas a manuscrito, impidiendo la visibilidad de algunas cifras.</w:t>
            </w:r>
          </w:p>
          <w:p w:rsidR="00DC4A6F" w:rsidRDefault="00DC4A6F" w:rsidP="003A6601">
            <w:pPr>
              <w:contextualSpacing/>
              <w:jc w:val="both"/>
            </w:pPr>
          </w:p>
          <w:p w:rsidR="00DC4A6F" w:rsidRDefault="00DC4A6F" w:rsidP="003A6601">
            <w:pPr>
              <w:contextualSpacing/>
              <w:jc w:val="both"/>
            </w:pPr>
            <w:r>
              <w:t>Dado lo anterior, es posible observar que</w:t>
            </w:r>
            <w:r w:rsidR="008270E5">
              <w:t xml:space="preserve"> aproximadamente el 70% de las </w:t>
            </w:r>
            <w:r>
              <w:t>mortalidades del centro son sometidas a incineración.</w:t>
            </w:r>
          </w:p>
          <w:p w:rsidR="00DC4A6F" w:rsidRPr="004A7846" w:rsidRDefault="00DC4A6F" w:rsidP="00DC4A6F">
            <w:pPr>
              <w:contextualSpacing/>
              <w:jc w:val="both"/>
            </w:pPr>
          </w:p>
        </w:tc>
      </w:tr>
    </w:tbl>
    <w:p w:rsidR="003E72D9" w:rsidRDefault="003E72D9" w:rsidP="003E72D9">
      <w:pPr>
        <w:pStyle w:val="Ttulo2"/>
        <w:numPr>
          <w:ilvl w:val="0"/>
          <w:numId w:val="0"/>
        </w:numPr>
        <w:ind w:left="576"/>
        <w:rPr>
          <w:color w:val="000000" w:themeColor="text1"/>
        </w:rPr>
      </w:pPr>
    </w:p>
    <w:p w:rsidR="00304477" w:rsidRDefault="00304477">
      <w:pPr>
        <w:rPr>
          <w:rFonts w:ascii="Calibri" w:eastAsia="Calibri" w:hAnsi="Calibri" w:cs="Calibri"/>
          <w:b/>
          <w:color w:val="000000" w:themeColor="text1"/>
        </w:rPr>
      </w:pPr>
      <w:r>
        <w:rPr>
          <w:color w:val="000000" w:themeColor="text1"/>
        </w:rPr>
        <w:br w:type="page"/>
      </w:r>
    </w:p>
    <w:p w:rsidR="00CE557F" w:rsidRDefault="00CE557F" w:rsidP="00CE557F">
      <w:pPr>
        <w:pStyle w:val="Ttulo2"/>
        <w:rPr>
          <w:color w:val="000000" w:themeColor="text1"/>
        </w:rPr>
      </w:pPr>
      <w:bookmarkStart w:id="140" w:name="_Toc499201938"/>
      <w:r w:rsidRPr="00CE557F">
        <w:rPr>
          <w:color w:val="000000" w:themeColor="text1"/>
        </w:rPr>
        <w:t>Manejo de Residuos</w:t>
      </w:r>
      <w:bookmarkEnd w:id="140"/>
    </w:p>
    <w:p w:rsidR="00CE557F" w:rsidRPr="00CE557F" w:rsidRDefault="00CE557F" w:rsidP="00CE557F"/>
    <w:tbl>
      <w:tblPr>
        <w:tblStyle w:val="Tablaconcuadrcula"/>
        <w:tblW w:w="5001" w:type="pct"/>
        <w:tblLook w:val="04A0" w:firstRow="1" w:lastRow="0" w:firstColumn="1" w:lastColumn="0" w:noHBand="0" w:noVBand="1"/>
      </w:tblPr>
      <w:tblGrid>
        <w:gridCol w:w="3768"/>
        <w:gridCol w:w="9797"/>
      </w:tblGrid>
      <w:tr w:rsidR="00CE557F" w:rsidRPr="00D42470" w:rsidTr="000E7D65">
        <w:trPr>
          <w:trHeight w:val="142"/>
        </w:trPr>
        <w:tc>
          <w:tcPr>
            <w:tcW w:w="1389" w:type="pct"/>
          </w:tcPr>
          <w:p w:rsidR="00CE557F" w:rsidRPr="00D42470" w:rsidRDefault="006B6B02" w:rsidP="000E7D65">
            <w:r>
              <w:rPr>
                <w:rFonts w:eastAsia="Times New Roman"/>
                <w:b/>
                <w:bCs/>
                <w:color w:val="000000"/>
                <w:lang w:eastAsia="es-CL"/>
              </w:rPr>
              <w:t>Número de hecho constatado: 6</w:t>
            </w:r>
          </w:p>
        </w:tc>
        <w:tc>
          <w:tcPr>
            <w:tcW w:w="3611" w:type="pct"/>
          </w:tcPr>
          <w:p w:rsidR="00CE557F" w:rsidRPr="00D42470" w:rsidRDefault="00CE557F" w:rsidP="000E7D65">
            <w:r w:rsidRPr="00D42470">
              <w:rPr>
                <w:rFonts w:eastAsia="Times New Roman"/>
                <w:b/>
                <w:bCs/>
                <w:color w:val="000000"/>
                <w:lang w:eastAsia="es-CL"/>
              </w:rPr>
              <w:t>Estación N°</w:t>
            </w:r>
            <w:r w:rsidRPr="00D42470">
              <w:rPr>
                <w:rFonts w:eastAsia="Times New Roman"/>
                <w:color w:val="000000"/>
                <w:lang w:eastAsia="es-CL"/>
              </w:rPr>
              <w:t>:</w:t>
            </w:r>
            <w:r w:rsidR="00677F58">
              <w:rPr>
                <w:rFonts w:eastAsia="Times New Roman"/>
                <w:color w:val="000000"/>
                <w:lang w:eastAsia="es-CL"/>
              </w:rPr>
              <w:t xml:space="preserve"> 2</w:t>
            </w:r>
          </w:p>
        </w:tc>
      </w:tr>
      <w:tr w:rsidR="00CE557F" w:rsidRPr="00F14D23" w:rsidTr="000E7D65">
        <w:trPr>
          <w:trHeight w:val="319"/>
        </w:trPr>
        <w:tc>
          <w:tcPr>
            <w:tcW w:w="5000" w:type="pct"/>
            <w:gridSpan w:val="2"/>
            <w:tcBorders>
              <w:bottom w:val="single" w:sz="4" w:space="0" w:color="auto"/>
            </w:tcBorders>
          </w:tcPr>
          <w:p w:rsidR="00CE557F" w:rsidRPr="00D42470" w:rsidRDefault="00CE557F" w:rsidP="006F3556">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5D23E5">
              <w:rPr>
                <w:rFonts w:eastAsia="Times New Roman"/>
                <w:bCs/>
                <w:color w:val="000000"/>
                <w:lang w:eastAsia="es-CL"/>
              </w:rPr>
              <w:t>--</w:t>
            </w:r>
          </w:p>
        </w:tc>
      </w:tr>
      <w:tr w:rsidR="00CE557F" w:rsidRPr="00D42470" w:rsidTr="000E7D65">
        <w:trPr>
          <w:trHeight w:val="627"/>
        </w:trPr>
        <w:tc>
          <w:tcPr>
            <w:tcW w:w="5000" w:type="pct"/>
            <w:gridSpan w:val="2"/>
          </w:tcPr>
          <w:p w:rsidR="00CE557F" w:rsidRDefault="00CE557F" w:rsidP="000E7D65">
            <w:pPr>
              <w:rPr>
                <w:b/>
              </w:rPr>
            </w:pPr>
            <w:r w:rsidRPr="00D42470">
              <w:rPr>
                <w:b/>
              </w:rPr>
              <w:t xml:space="preserve">Exigencia (s): </w:t>
            </w:r>
          </w:p>
          <w:p w:rsidR="00E931E9" w:rsidRDefault="00E931E9" w:rsidP="000E7D65">
            <w:pPr>
              <w:rPr>
                <w:color w:val="FF0000"/>
              </w:rPr>
            </w:pPr>
          </w:p>
          <w:p w:rsidR="00E931E9" w:rsidRDefault="00E931E9" w:rsidP="00E931E9">
            <w:r w:rsidRPr="00D64689">
              <w:rPr>
                <w:b/>
              </w:rPr>
              <w:t>RCA N°074/2010</w:t>
            </w:r>
            <w:r>
              <w:t xml:space="preserve">, Califica Ambientalmente Proyecto </w:t>
            </w:r>
            <w:r>
              <w:rPr>
                <w:i/>
              </w:rPr>
              <w:t>“Ampliación Biomasa Centro de Cultivo de Salmónidos Ladrillero, Península Morgan PERT N°210122016”.</w:t>
            </w:r>
            <w:r>
              <w:t xml:space="preserve"> Aprobada por la Comisión de Evaluación Ambiental de la Región de Magallanes y la Antártica Chilena.</w:t>
            </w:r>
          </w:p>
          <w:p w:rsidR="00E931E9" w:rsidRDefault="00E931E9" w:rsidP="000E7D65">
            <w:pPr>
              <w:rPr>
                <w:color w:val="FF0000"/>
              </w:rPr>
            </w:pPr>
          </w:p>
          <w:p w:rsidR="00E931E9" w:rsidRDefault="00E931E9" w:rsidP="00E931E9">
            <w:pPr>
              <w:autoSpaceDE w:val="0"/>
              <w:autoSpaceDN w:val="0"/>
              <w:adjustRightInd w:val="0"/>
              <w:jc w:val="both"/>
              <w:rPr>
                <w:rFonts w:cstheme="minorHAnsi"/>
                <w:bCs/>
              </w:rPr>
            </w:pPr>
            <w:r w:rsidRPr="00E931E9">
              <w:rPr>
                <w:rFonts w:cstheme="minorHAnsi"/>
                <w:b/>
                <w:bCs/>
              </w:rPr>
              <w:t>Considerando 3.6.2.1.</w:t>
            </w:r>
            <w:r>
              <w:rPr>
                <w:rFonts w:cstheme="minorHAnsi"/>
                <w:bCs/>
              </w:rPr>
              <w:t xml:space="preserve"> Residuos Lubricantes</w:t>
            </w:r>
          </w:p>
          <w:p w:rsidR="00E931E9" w:rsidRDefault="00E931E9" w:rsidP="00E931E9">
            <w:pPr>
              <w:autoSpaceDE w:val="0"/>
              <w:autoSpaceDN w:val="0"/>
              <w:adjustRightInd w:val="0"/>
              <w:jc w:val="both"/>
              <w:rPr>
                <w:rFonts w:cstheme="minorHAnsi"/>
                <w:bCs/>
              </w:rPr>
            </w:pPr>
            <w:r>
              <w:rPr>
                <w:rFonts w:cstheme="minorHAnsi"/>
                <w:bCs/>
              </w:rPr>
              <w:t>En el centro producto de la utilización de lubricantes para motores, se generarán residuos en bajas cantidades, los que serán almacenados en recipientes cerrados, debidamente identificados y etiquetados. Tomándose todas las medidas necesarias para prevenir la inflamación o reacción de estos, entre ellas, su separación y protección frente a cualquier fuente de riesgo capaz de provocar tales efectos, según lo establece articulo 4 a 9 del D.S. de MINSAL N°148/03. Los residuos generados serán manejados según normativa vigente (D.S. MINSAL 148/03).</w:t>
            </w:r>
          </w:p>
          <w:p w:rsidR="00172913" w:rsidRDefault="00172913" w:rsidP="00E931E9">
            <w:pPr>
              <w:autoSpaceDE w:val="0"/>
              <w:autoSpaceDN w:val="0"/>
              <w:adjustRightInd w:val="0"/>
              <w:jc w:val="both"/>
              <w:rPr>
                <w:rFonts w:cstheme="minorHAnsi"/>
                <w:bCs/>
              </w:rPr>
            </w:pPr>
          </w:p>
          <w:p w:rsidR="00172913" w:rsidRDefault="00172913" w:rsidP="00E931E9">
            <w:pPr>
              <w:autoSpaceDE w:val="0"/>
              <w:autoSpaceDN w:val="0"/>
              <w:adjustRightInd w:val="0"/>
              <w:jc w:val="both"/>
              <w:rPr>
                <w:rFonts w:cstheme="minorHAnsi"/>
                <w:bCs/>
              </w:rPr>
            </w:pPr>
            <w:r w:rsidRPr="00603094">
              <w:rPr>
                <w:rFonts w:cstheme="minorHAnsi"/>
                <w:b/>
                <w:bCs/>
              </w:rPr>
              <w:t>Considerando 3.6.3.2.</w:t>
            </w:r>
            <w:r>
              <w:rPr>
                <w:rFonts w:cstheme="minorHAnsi"/>
                <w:bCs/>
              </w:rPr>
              <w:t xml:space="preserve"> Residuos Domiciliarios</w:t>
            </w:r>
          </w:p>
          <w:p w:rsidR="00172913" w:rsidRDefault="00172913" w:rsidP="00E931E9">
            <w:pPr>
              <w:autoSpaceDE w:val="0"/>
              <w:autoSpaceDN w:val="0"/>
              <w:adjustRightInd w:val="0"/>
              <w:jc w:val="both"/>
              <w:rPr>
                <w:rFonts w:cstheme="minorHAnsi"/>
                <w:bCs/>
              </w:rPr>
            </w:pPr>
            <w:r>
              <w:rPr>
                <w:rFonts w:cstheme="minorHAnsi"/>
                <w:bCs/>
              </w:rPr>
              <w:t xml:space="preserve">Su almacenamiento será en bolsas plásticas, las que a su vez serán dispuestas </w:t>
            </w:r>
            <w:r w:rsidR="004914AC">
              <w:rPr>
                <w:rFonts w:cstheme="minorHAnsi"/>
                <w:bCs/>
              </w:rPr>
              <w:t>en una embarcación la que será trasladada a tierra a un vertedero autorizado. El volumen será de 15,4 kg/día aproximadamente en su etapa de operación.</w:t>
            </w:r>
          </w:p>
          <w:p w:rsidR="00E931E9" w:rsidRPr="00D42470" w:rsidRDefault="00E931E9" w:rsidP="000E7D65"/>
          <w:p w:rsidR="00F50138" w:rsidRDefault="00F50138" w:rsidP="00F50138">
            <w:r>
              <w:rPr>
                <w:b/>
              </w:rPr>
              <w:t>RCA N°035/2011</w:t>
            </w:r>
            <w:r>
              <w:t xml:space="preserve">, Califica Ambientalmente Proyecto </w:t>
            </w:r>
            <w:r>
              <w:rPr>
                <w:i/>
              </w:rPr>
              <w:t>“Instalación de Incinerador de Mortalidad en Centro Piscícola Sector Ladrilleros, Península de Morgan, última Esperanza”.</w:t>
            </w:r>
            <w:r>
              <w:t xml:space="preserve"> Aprobada por la Comisión de Evaluación Ambiental de la Región de Magallanes y la Antártica Chilena.</w:t>
            </w:r>
          </w:p>
          <w:p w:rsidR="00F50138" w:rsidRDefault="004C438B" w:rsidP="00F50138">
            <w:pPr>
              <w:shd w:val="clear" w:color="auto" w:fill="FFFFFF"/>
              <w:jc w:val="both"/>
              <w:rPr>
                <w:b/>
              </w:rPr>
            </w:pPr>
            <w:r>
              <w:rPr>
                <w:b/>
              </w:rPr>
              <w:t xml:space="preserve"> </w:t>
            </w:r>
          </w:p>
          <w:p w:rsidR="00F50138" w:rsidRPr="0022177F" w:rsidRDefault="00F50138" w:rsidP="00F50138">
            <w:pPr>
              <w:shd w:val="clear" w:color="auto" w:fill="FFFFFF"/>
              <w:jc w:val="both"/>
            </w:pPr>
            <w:r w:rsidRPr="00F50138">
              <w:rPr>
                <w:b/>
              </w:rPr>
              <w:t>Considerando 3.3.3.1.</w:t>
            </w:r>
            <w:r w:rsidRPr="00F50138">
              <w:t xml:space="preserve"> </w:t>
            </w:r>
            <w:r w:rsidRPr="0022177F">
              <w:t>Cenizas</w:t>
            </w:r>
          </w:p>
          <w:p w:rsidR="00F50138" w:rsidRDefault="00F50138" w:rsidP="00F50138">
            <w:pPr>
              <w:shd w:val="clear" w:color="auto" w:fill="FFFFFF"/>
              <w:jc w:val="both"/>
            </w:pPr>
            <w:r w:rsidRPr="0022177F">
              <w:t>Corresponde a los restos de la quema de las mortalidades y son sacadas después del ciclo de incineración una vez enfriadas para ser llevadas a un contenedor transitorio hermético con tapa de 200 lts, estos residuos corresponden a un 3% en peso de la mortalidad entrante según pruebas pilotos, considerando máxima capacidad del incinerador (150Kg/hora) correspondería en peso a una cantidad de 4,5kg/hora aproximadamente de cenizas, estos serán retirados con una frecuencia de 7 días por barcaza o bote a tierra desde donde se llevarán en camión autorizado, que los llevará al vertedero más próximo.  Se considera una densidad de las cenizas de 598 kg/m3.</w:t>
            </w:r>
          </w:p>
          <w:p w:rsidR="00630110" w:rsidRDefault="00630110" w:rsidP="00F50138">
            <w:pPr>
              <w:shd w:val="clear" w:color="auto" w:fill="FFFFFF"/>
              <w:jc w:val="both"/>
            </w:pPr>
          </w:p>
          <w:p w:rsidR="00EC3BE0" w:rsidRDefault="00EC3BE0" w:rsidP="00EC3BE0">
            <w:r w:rsidRPr="00F50138">
              <w:rPr>
                <w:b/>
              </w:rPr>
              <w:t>Considerando 3.3.3.2.</w:t>
            </w:r>
            <w:r>
              <w:t xml:space="preserve"> Mortalidad</w:t>
            </w:r>
          </w:p>
          <w:p w:rsidR="00EC3BE0" w:rsidRDefault="00EC3BE0" w:rsidP="006F3556">
            <w:pPr>
              <w:jc w:val="both"/>
            </w:pPr>
            <w:r>
              <w:t>La mortalidad generada por el centro será retirada diariamente y depositada en bins herméticos, debidamente identificados, con tapa, paredes y fondo herméticos. Los bins con mortalidad se mantendrán en la plataforma flotante del incinerador desde donde serán quemados y posteriormente reducidos serán retirados por barcazas o botes de la propia empresa.</w:t>
            </w:r>
          </w:p>
          <w:p w:rsidR="003942E6" w:rsidRPr="00D42470" w:rsidRDefault="003942E6" w:rsidP="00514CF6">
            <w:pPr>
              <w:jc w:val="both"/>
              <w:rPr>
                <w:b/>
              </w:rPr>
            </w:pPr>
          </w:p>
        </w:tc>
      </w:tr>
      <w:tr w:rsidR="00CE557F" w:rsidRPr="00D42470" w:rsidTr="000E7D65">
        <w:trPr>
          <w:trHeight w:val="627"/>
        </w:trPr>
        <w:tc>
          <w:tcPr>
            <w:tcW w:w="5000" w:type="pct"/>
            <w:gridSpan w:val="2"/>
          </w:tcPr>
          <w:p w:rsidR="008270E5" w:rsidRDefault="008270E5" w:rsidP="000E7D65">
            <w:pPr>
              <w:rPr>
                <w:b/>
              </w:rPr>
            </w:pPr>
          </w:p>
          <w:p w:rsidR="00CE557F" w:rsidRPr="00D42470" w:rsidRDefault="00CE557F" w:rsidP="000E7D65">
            <w:r w:rsidRPr="00D42470">
              <w:rPr>
                <w:b/>
              </w:rPr>
              <w:t>Hecho (s):</w:t>
            </w:r>
            <w:r w:rsidRPr="00D42470">
              <w:t xml:space="preserve"> </w:t>
            </w:r>
          </w:p>
          <w:p w:rsidR="00CE557F" w:rsidRPr="00D42470" w:rsidRDefault="00CE557F" w:rsidP="000E7D65"/>
          <w:p w:rsidR="00340BB5" w:rsidRDefault="00CE557F" w:rsidP="00706925">
            <w:pPr>
              <w:numPr>
                <w:ilvl w:val="0"/>
                <w:numId w:val="11"/>
              </w:numPr>
              <w:contextualSpacing/>
              <w:jc w:val="both"/>
            </w:pPr>
            <w:r w:rsidRPr="00A36AD3">
              <w:rPr>
                <w:rFonts w:eastAsia="Times New Roman"/>
                <w:color w:val="000000"/>
                <w:lang w:eastAsia="es-CL"/>
              </w:rPr>
              <w:t>Durante las actividades de inspección,</w:t>
            </w:r>
            <w:r w:rsidR="00A36AD3" w:rsidRPr="00A36AD3">
              <w:rPr>
                <w:rFonts w:eastAsia="Times New Roman"/>
                <w:color w:val="000000"/>
                <w:lang w:eastAsia="es-CL"/>
              </w:rPr>
              <w:t xml:space="preserve"> se constató que, para</w:t>
            </w:r>
            <w:r w:rsidR="00340BB5" w:rsidRPr="00340BB5">
              <w:t xml:space="preserve"> los residuos domiciliario</w:t>
            </w:r>
            <w:r w:rsidR="003942E6">
              <w:t>s</w:t>
            </w:r>
            <w:r w:rsidR="00A36AD3">
              <w:t>,</w:t>
            </w:r>
            <w:r w:rsidR="00340BB5" w:rsidRPr="00340BB5">
              <w:t xml:space="preserve"> el pontón c</w:t>
            </w:r>
            <w:r w:rsidR="00A36AD3">
              <w:t>uenta con un depósito hermético. N</w:t>
            </w:r>
            <w:r w:rsidR="00340BB5" w:rsidRPr="00340BB5">
              <w:t>o se observa presencia de aves u otros</w:t>
            </w:r>
            <w:r w:rsidR="002425BA">
              <w:t xml:space="preserve"> </w:t>
            </w:r>
            <w:r w:rsidR="00340BB5">
              <w:t>vectores (existe registro de retiro de basura domiciliaria). La disposición final de dichos residuos es el vertedero</w:t>
            </w:r>
            <w:r w:rsidR="002425BA">
              <w:t xml:space="preserve"> </w:t>
            </w:r>
            <w:r w:rsidR="00340BB5">
              <w:t>Municipal de Puerto Natales.</w:t>
            </w:r>
          </w:p>
          <w:p w:rsidR="00A36AD3" w:rsidRDefault="00DE2387" w:rsidP="00706925">
            <w:pPr>
              <w:pStyle w:val="Prrafodelista"/>
              <w:numPr>
                <w:ilvl w:val="0"/>
                <w:numId w:val="11"/>
              </w:numPr>
            </w:pPr>
            <w:r w:rsidRPr="00340BB5">
              <w:t>Los conteneros son tipo tambores de 60 litros</w:t>
            </w:r>
            <w:r w:rsidR="00A36AD3">
              <w:t xml:space="preserve"> que</w:t>
            </w:r>
            <w:r w:rsidRPr="00340BB5">
              <w:t xml:space="preserve"> se encuentran enumerados en sus tapas</w:t>
            </w:r>
            <w:r w:rsidR="00A36AD3">
              <w:t>.</w:t>
            </w:r>
          </w:p>
          <w:p w:rsidR="00DE2387" w:rsidRPr="00340BB5" w:rsidRDefault="00A36AD3" w:rsidP="00706925">
            <w:pPr>
              <w:pStyle w:val="Prrafodelista"/>
              <w:numPr>
                <w:ilvl w:val="0"/>
                <w:numId w:val="11"/>
              </w:numPr>
            </w:pPr>
            <w:r>
              <w:t>Se constató de l</w:t>
            </w:r>
            <w:r w:rsidR="00DE2387" w:rsidRPr="00340BB5">
              <w:t xml:space="preserve">a mortalidad no </w:t>
            </w:r>
            <w:r>
              <w:t xml:space="preserve">es </w:t>
            </w:r>
            <w:r w:rsidR="00DE2387" w:rsidRPr="00340BB5">
              <w:t>almacena</w:t>
            </w:r>
            <w:r>
              <w:t>da</w:t>
            </w:r>
            <w:r w:rsidR="00DE2387" w:rsidRPr="00340BB5">
              <w:t xml:space="preserve"> con dob</w:t>
            </w:r>
            <w:r>
              <w:t>le bolsa</w:t>
            </w:r>
            <w:r w:rsidR="00096216">
              <w:t xml:space="preserve"> lo que puede</w:t>
            </w:r>
            <w:r w:rsidR="003729F9">
              <w:t xml:space="preserve"> implicar un mayor riesgo de filtración y escurrimientos de líquidos producto de la mortalidad.</w:t>
            </w:r>
          </w:p>
          <w:p w:rsidR="00DE2387" w:rsidRDefault="00A36AD3" w:rsidP="00706925">
            <w:pPr>
              <w:pStyle w:val="Prrafodelista"/>
              <w:numPr>
                <w:ilvl w:val="0"/>
                <w:numId w:val="11"/>
              </w:numPr>
            </w:pPr>
            <w:r>
              <w:t>Asimismo, l</w:t>
            </w:r>
            <w:r w:rsidR="00DE2387" w:rsidRPr="00DE2387">
              <w:t>as cenizas son depositadas en un recipiente abierto de unos 20 centímetros</w:t>
            </w:r>
            <w:r>
              <w:t xml:space="preserve"> de alto. </w:t>
            </w:r>
            <w:r w:rsidR="00DE2387" w:rsidRPr="00DE2387">
              <w:t>Existe guías de despacho de traslado de cenizas al vertedero Municipal.</w:t>
            </w:r>
          </w:p>
          <w:p w:rsidR="00731CD1" w:rsidRDefault="00731CD1" w:rsidP="00706925">
            <w:pPr>
              <w:pStyle w:val="Prrafodelista"/>
              <w:numPr>
                <w:ilvl w:val="0"/>
                <w:numId w:val="11"/>
              </w:numPr>
            </w:pPr>
            <w:r>
              <w:t>Respecto al almacenamiento de residuos peligrosos:</w:t>
            </w:r>
          </w:p>
          <w:p w:rsidR="00731CD1" w:rsidRPr="00A57E5A" w:rsidRDefault="00731CD1" w:rsidP="00706925">
            <w:pPr>
              <w:pStyle w:val="Prrafodelista"/>
              <w:numPr>
                <w:ilvl w:val="0"/>
                <w:numId w:val="18"/>
              </w:numPr>
              <w:autoSpaceDE w:val="0"/>
              <w:autoSpaceDN w:val="0"/>
              <w:adjustRightInd w:val="0"/>
              <w:rPr>
                <w:rFonts w:eastAsia="Times New Roman"/>
                <w:color w:val="000000"/>
                <w:lang w:eastAsia="es-CL"/>
              </w:rPr>
            </w:pPr>
            <w:r w:rsidRPr="00A57E5A">
              <w:rPr>
                <w:rFonts w:eastAsia="Times New Roman"/>
                <w:color w:val="000000"/>
                <w:lang w:eastAsia="es-CL"/>
              </w:rPr>
              <w:t xml:space="preserve">Se constató en la inspección, que los residuos peligrosos están ubicados en el pontón. Estos se encuentran almacenados en dos bodegas separadas por una malla </w:t>
            </w:r>
            <w:r w:rsidRPr="00A57E5A">
              <w:rPr>
                <w:rFonts w:eastAsia="Times New Roman"/>
                <w:i/>
                <w:color w:val="000000"/>
                <w:lang w:eastAsia="es-CL"/>
              </w:rPr>
              <w:t>ACMA</w:t>
            </w:r>
            <w:r w:rsidRPr="00A57E5A">
              <w:rPr>
                <w:rFonts w:eastAsia="Times New Roman"/>
                <w:color w:val="000000"/>
                <w:lang w:eastAsia="es-CL"/>
              </w:rPr>
              <w:t xml:space="preserve">, ambas con puertas de zinc. </w:t>
            </w:r>
          </w:p>
          <w:p w:rsidR="00731CD1" w:rsidRDefault="00731CD1" w:rsidP="00706925">
            <w:pPr>
              <w:pStyle w:val="Prrafodelista"/>
              <w:numPr>
                <w:ilvl w:val="0"/>
                <w:numId w:val="18"/>
              </w:numPr>
              <w:autoSpaceDE w:val="0"/>
              <w:autoSpaceDN w:val="0"/>
              <w:adjustRightInd w:val="0"/>
              <w:rPr>
                <w:rFonts w:eastAsia="Times New Roman"/>
                <w:color w:val="000000"/>
                <w:lang w:eastAsia="es-CL"/>
              </w:rPr>
            </w:pPr>
            <w:r>
              <w:rPr>
                <w:rFonts w:eastAsia="Times New Roman"/>
                <w:color w:val="000000"/>
                <w:lang w:eastAsia="es-CL"/>
              </w:rPr>
              <w:t>R</w:t>
            </w:r>
            <w:r w:rsidRPr="00A57E5A">
              <w:rPr>
                <w:rFonts w:eastAsia="Times New Roman"/>
                <w:color w:val="000000"/>
                <w:lang w:eastAsia="es-CL"/>
              </w:rPr>
              <w:t xml:space="preserve">especto a los residuos peligrosos </w:t>
            </w:r>
            <w:r>
              <w:rPr>
                <w:rFonts w:eastAsia="Times New Roman"/>
                <w:color w:val="000000"/>
                <w:lang w:eastAsia="es-CL"/>
              </w:rPr>
              <w:t xml:space="preserve">existentes en estas bodegas, estos </w:t>
            </w:r>
            <w:r w:rsidRPr="00A57E5A">
              <w:rPr>
                <w:rFonts w:eastAsia="Times New Roman"/>
                <w:color w:val="000000"/>
                <w:lang w:eastAsia="es-CL"/>
              </w:rPr>
              <w:t xml:space="preserve">se encuentran identificados </w:t>
            </w:r>
            <w:r>
              <w:rPr>
                <w:rFonts w:eastAsia="Times New Roman"/>
                <w:color w:val="000000"/>
                <w:lang w:eastAsia="es-CL"/>
              </w:rPr>
              <w:t xml:space="preserve">como </w:t>
            </w:r>
            <w:r w:rsidRPr="00A57E5A">
              <w:rPr>
                <w:rFonts w:eastAsia="Times New Roman"/>
                <w:color w:val="000000"/>
                <w:lang w:eastAsia="es-CL"/>
              </w:rPr>
              <w:t>petróleo</w:t>
            </w:r>
            <w:r>
              <w:rPr>
                <w:rFonts w:eastAsia="Times New Roman"/>
                <w:color w:val="000000"/>
                <w:lang w:eastAsia="es-CL"/>
              </w:rPr>
              <w:t xml:space="preserve"> y </w:t>
            </w:r>
            <w:r w:rsidRPr="00A57E5A">
              <w:rPr>
                <w:rFonts w:eastAsia="Times New Roman"/>
                <w:color w:val="000000"/>
                <w:lang w:eastAsia="es-CL"/>
              </w:rPr>
              <w:t>bencina.</w:t>
            </w:r>
            <w:r>
              <w:rPr>
                <w:rFonts w:eastAsia="Times New Roman"/>
                <w:color w:val="000000"/>
                <w:lang w:eastAsia="es-CL"/>
              </w:rPr>
              <w:t xml:space="preserve"> </w:t>
            </w:r>
          </w:p>
          <w:p w:rsidR="00731CD1" w:rsidRDefault="00731CD1" w:rsidP="00706925">
            <w:pPr>
              <w:pStyle w:val="Prrafodelista"/>
              <w:numPr>
                <w:ilvl w:val="0"/>
                <w:numId w:val="18"/>
              </w:numPr>
              <w:autoSpaceDE w:val="0"/>
              <w:autoSpaceDN w:val="0"/>
              <w:adjustRightInd w:val="0"/>
              <w:rPr>
                <w:rFonts w:eastAsia="Times New Roman"/>
                <w:color w:val="000000"/>
                <w:lang w:eastAsia="es-CL"/>
              </w:rPr>
            </w:pPr>
            <w:r>
              <w:rPr>
                <w:rFonts w:eastAsia="Times New Roman"/>
                <w:color w:val="000000"/>
                <w:lang w:eastAsia="es-CL"/>
              </w:rPr>
              <w:t xml:space="preserve">Se observó </w:t>
            </w:r>
            <w:r w:rsidR="007D4091">
              <w:rPr>
                <w:rFonts w:eastAsia="Times New Roman"/>
                <w:color w:val="000000"/>
                <w:lang w:eastAsia="es-CL"/>
              </w:rPr>
              <w:t xml:space="preserve">que </w:t>
            </w:r>
            <w:r>
              <w:rPr>
                <w:rFonts w:eastAsia="Times New Roman"/>
                <w:color w:val="000000"/>
                <w:lang w:eastAsia="es-CL"/>
              </w:rPr>
              <w:t xml:space="preserve">en el área se </w:t>
            </w:r>
            <w:r w:rsidRPr="00A57E5A">
              <w:rPr>
                <w:rFonts w:eastAsia="Times New Roman"/>
                <w:color w:val="000000"/>
                <w:lang w:eastAsia="es-CL"/>
              </w:rPr>
              <w:t>encuentra almacenado un tambor metálico con bencina</w:t>
            </w:r>
            <w:r>
              <w:rPr>
                <w:rFonts w:eastAsia="Times New Roman"/>
                <w:color w:val="000000"/>
                <w:lang w:eastAsia="es-CL"/>
              </w:rPr>
              <w:t>.</w:t>
            </w:r>
          </w:p>
          <w:p w:rsidR="00731CD1" w:rsidRPr="00EB47AF" w:rsidRDefault="00731CD1" w:rsidP="00706925">
            <w:pPr>
              <w:pStyle w:val="Prrafodelista"/>
              <w:numPr>
                <w:ilvl w:val="0"/>
                <w:numId w:val="18"/>
              </w:numPr>
              <w:autoSpaceDE w:val="0"/>
              <w:autoSpaceDN w:val="0"/>
              <w:adjustRightInd w:val="0"/>
              <w:rPr>
                <w:rFonts w:eastAsia="Times New Roman"/>
                <w:color w:val="000000"/>
                <w:lang w:eastAsia="es-CL"/>
              </w:rPr>
            </w:pPr>
            <w:r>
              <w:rPr>
                <w:rFonts w:eastAsia="Times New Roman"/>
                <w:color w:val="000000"/>
                <w:lang w:eastAsia="es-CL"/>
              </w:rPr>
              <w:t xml:space="preserve">Se observó que la bodega de químicos se encuentra separada de la </w:t>
            </w:r>
            <w:r w:rsidRPr="00EB47AF">
              <w:rPr>
                <w:rFonts w:eastAsia="Times New Roman"/>
                <w:color w:val="000000"/>
                <w:lang w:eastAsia="es-CL"/>
              </w:rPr>
              <w:t xml:space="preserve">bodega de Residuos peligrosos. </w:t>
            </w:r>
          </w:p>
          <w:p w:rsidR="00731CD1" w:rsidRPr="00DE2387" w:rsidRDefault="00731CD1" w:rsidP="00706925">
            <w:pPr>
              <w:pStyle w:val="Prrafodelista"/>
              <w:numPr>
                <w:ilvl w:val="0"/>
                <w:numId w:val="18"/>
              </w:numPr>
            </w:pPr>
            <w:r w:rsidRPr="002425BA">
              <w:rPr>
                <w:rFonts w:eastAsia="Times New Roman"/>
                <w:color w:val="000000"/>
                <w:lang w:eastAsia="es-CL"/>
              </w:rPr>
              <w:t>El centro cuenta con las guías de remisión o guías de despacho con disposición final Hidronor y</w:t>
            </w:r>
            <w:r>
              <w:rPr>
                <w:rFonts w:eastAsia="Times New Roman"/>
                <w:color w:val="000000"/>
                <w:lang w:eastAsia="es-CL"/>
              </w:rPr>
              <w:t xml:space="preserve"> Ecobio.</w:t>
            </w:r>
          </w:p>
          <w:p w:rsidR="00CE557F" w:rsidRPr="00DE2387" w:rsidRDefault="00CE557F" w:rsidP="004C438B">
            <w:pPr>
              <w:contextualSpacing/>
              <w:jc w:val="both"/>
            </w:pPr>
          </w:p>
        </w:tc>
      </w:tr>
    </w:tbl>
    <w:p w:rsidR="00CE557F" w:rsidRDefault="00CE557F" w:rsidP="00D42470">
      <w:pPr>
        <w:rPr>
          <w:rFonts w:ascii="Calibri" w:eastAsia="Calibri" w:hAnsi="Calibri" w:cs="Calibri"/>
          <w:sz w:val="28"/>
          <w:szCs w:val="32"/>
        </w:rPr>
      </w:pPr>
    </w:p>
    <w:p w:rsidR="003729F9" w:rsidRDefault="003729F9" w:rsidP="00D42470">
      <w:pPr>
        <w:rPr>
          <w:rFonts w:ascii="Calibri" w:eastAsia="Calibri" w:hAnsi="Calibri" w:cs="Calibri"/>
          <w:sz w:val="28"/>
          <w:szCs w:val="32"/>
        </w:rPr>
      </w:pPr>
    </w:p>
    <w:p w:rsidR="003729F9" w:rsidRDefault="003729F9" w:rsidP="00D42470">
      <w:pPr>
        <w:rPr>
          <w:rFonts w:ascii="Calibri" w:eastAsia="Calibri" w:hAnsi="Calibri" w:cs="Calibri"/>
          <w:sz w:val="28"/>
          <w:szCs w:val="32"/>
        </w:rPr>
      </w:pPr>
    </w:p>
    <w:p w:rsidR="003729F9" w:rsidRDefault="003729F9" w:rsidP="00D42470">
      <w:pPr>
        <w:rPr>
          <w:rFonts w:ascii="Calibri" w:eastAsia="Calibri" w:hAnsi="Calibri" w:cs="Calibri"/>
          <w:sz w:val="28"/>
          <w:szCs w:val="32"/>
        </w:rPr>
      </w:pPr>
    </w:p>
    <w:p w:rsidR="004914AC" w:rsidRDefault="004914AC" w:rsidP="00D42470">
      <w:pPr>
        <w:rPr>
          <w:rFonts w:ascii="Calibri" w:eastAsia="Calibri" w:hAnsi="Calibri" w:cs="Calibri"/>
          <w:sz w:val="28"/>
          <w:szCs w:val="32"/>
        </w:rPr>
      </w:pPr>
    </w:p>
    <w:p w:rsidR="004914AC" w:rsidRDefault="004914AC" w:rsidP="00D42470">
      <w:pPr>
        <w:rPr>
          <w:rFonts w:ascii="Calibri" w:eastAsia="Calibri" w:hAnsi="Calibri" w:cs="Calibri"/>
          <w:sz w:val="28"/>
          <w:szCs w:val="32"/>
        </w:rPr>
      </w:pPr>
    </w:p>
    <w:p w:rsidR="008270E5" w:rsidRDefault="008270E5" w:rsidP="00D42470">
      <w:pPr>
        <w:rPr>
          <w:rFonts w:ascii="Calibri" w:eastAsia="Calibri" w:hAnsi="Calibri" w:cs="Calibri"/>
          <w:sz w:val="28"/>
          <w:szCs w:val="32"/>
        </w:rPr>
      </w:pPr>
    </w:p>
    <w:p w:rsidR="00C946B4" w:rsidRDefault="00C946B4" w:rsidP="00D42470">
      <w:pPr>
        <w:rPr>
          <w:rFonts w:ascii="Calibri" w:eastAsia="Calibri" w:hAnsi="Calibri" w:cs="Calibri"/>
          <w:sz w:val="28"/>
          <w:szCs w:val="32"/>
        </w:rPr>
      </w:pPr>
    </w:p>
    <w:p w:rsidR="008270E5" w:rsidRDefault="008270E5"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C438B" w:rsidRPr="00D42470" w:rsidTr="00F27AF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438B" w:rsidRPr="00D42470" w:rsidRDefault="004C438B" w:rsidP="00F27AF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4C438B" w:rsidRPr="00D42470" w:rsidTr="00F27AF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4C438B" w:rsidRPr="00D42470" w:rsidRDefault="004C438B" w:rsidP="00F27AF2">
            <w:pPr>
              <w:spacing w:after="0" w:line="240" w:lineRule="auto"/>
              <w:jc w:val="center"/>
              <w:rPr>
                <w:rFonts w:ascii="Calibri" w:eastAsia="Times New Roman" w:hAnsi="Calibri" w:cs="Times New Roman"/>
                <w:color w:val="000000"/>
                <w:sz w:val="20"/>
                <w:szCs w:val="20"/>
                <w:lang w:eastAsia="es-CL"/>
              </w:rPr>
            </w:pPr>
            <w:r w:rsidRPr="00B35F7B">
              <w:rPr>
                <w:rFonts w:ascii="Calibri" w:eastAsia="Times New Roman" w:hAnsi="Calibri" w:cs="Times New Roman"/>
                <w:noProof/>
                <w:color w:val="000000"/>
                <w:sz w:val="20"/>
                <w:szCs w:val="20"/>
                <w:lang w:eastAsia="es-CL"/>
              </w:rPr>
              <w:drawing>
                <wp:inline distT="0" distB="0" distL="0" distR="0" wp14:anchorId="5063AB28" wp14:editId="1AA9F0C7">
                  <wp:extent cx="2603500" cy="1952625"/>
                  <wp:effectExtent l="0" t="0" r="6350" b="9525"/>
                  <wp:docPr id="8" name="Imagen 8" descr="C:\Users\maria.cavieres\Desktop\UF\4276_CES BAHIA LADRILLERO RNA N120114\Fotografías SERNAPESCA\INCINERADOR\SMA_DSC0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a.cavieres\Desktop\UF\4276_CES BAHIA LADRILLERO RNA N120114\Fotografías SERNAPESCA\INCINERADOR\SMA_DSC037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3693" cy="195277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4C438B" w:rsidRPr="00D42470" w:rsidRDefault="004C438B" w:rsidP="00F27AF2">
            <w:pPr>
              <w:spacing w:after="0" w:line="240" w:lineRule="auto"/>
              <w:jc w:val="center"/>
              <w:rPr>
                <w:rFonts w:ascii="Calibri" w:eastAsia="Times New Roman" w:hAnsi="Calibri" w:cs="Times New Roman"/>
                <w:color w:val="000000"/>
                <w:sz w:val="20"/>
                <w:szCs w:val="20"/>
                <w:lang w:eastAsia="es-CL"/>
              </w:rPr>
            </w:pPr>
            <w:r w:rsidRPr="00D01B67">
              <w:rPr>
                <w:rFonts w:ascii="Calibri" w:eastAsia="Times New Roman" w:hAnsi="Calibri" w:cs="Times New Roman"/>
                <w:noProof/>
                <w:color w:val="000000"/>
                <w:sz w:val="20"/>
                <w:szCs w:val="20"/>
                <w:lang w:eastAsia="es-CL"/>
              </w:rPr>
              <w:drawing>
                <wp:inline distT="0" distB="0" distL="0" distR="0" wp14:anchorId="0486D491" wp14:editId="43958316">
                  <wp:extent cx="2524125" cy="1893094"/>
                  <wp:effectExtent l="0" t="0" r="0" b="0"/>
                  <wp:docPr id="9" name="Imagen 9" descr="C:\Users\maria.cavieres\Desktop\UF\4276_CES BAHIA LADRILLERO RNA N120114\Fotografías SERNAPESCA\INCINERADOR\SMA_DSC0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a.cavieres\Desktop\UF\4276_CES BAHIA LADRILLERO RNA N120114\Fotografías SERNAPESCA\INCINERADOR\SMA_DSC037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972" cy="1893729"/>
                          </a:xfrm>
                          <a:prstGeom prst="rect">
                            <a:avLst/>
                          </a:prstGeom>
                          <a:noFill/>
                          <a:ln>
                            <a:noFill/>
                          </a:ln>
                        </pic:spPr>
                      </pic:pic>
                    </a:graphicData>
                  </a:graphic>
                </wp:inline>
              </w:drawing>
            </w:r>
          </w:p>
        </w:tc>
      </w:tr>
      <w:tr w:rsidR="004C438B" w:rsidRPr="00D42470" w:rsidTr="00F27A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C438B" w:rsidRPr="00D42470" w:rsidRDefault="004C438B" w:rsidP="00F27AF2">
            <w:pPr>
              <w:rPr>
                <w:rFonts w:ascii="Calibri" w:eastAsia="Times New Roman" w:hAnsi="Calibri" w:cs="Calibri"/>
                <w:b/>
                <w:color w:val="000000"/>
                <w:sz w:val="18"/>
                <w:szCs w:val="20"/>
                <w:lang w:eastAsia="es-CL"/>
              </w:rPr>
            </w:pPr>
            <w:r w:rsidRPr="00D44EF5">
              <w:rPr>
                <w:b/>
                <w:sz w:val="18"/>
              </w:rPr>
              <w:t xml:space="preserve">Fotografía </w:t>
            </w:r>
            <w:r w:rsidRPr="00D44EF5">
              <w:rPr>
                <w:b/>
                <w:sz w:val="18"/>
              </w:rPr>
              <w:fldChar w:fldCharType="begin"/>
            </w:r>
            <w:r w:rsidRPr="00D44EF5">
              <w:rPr>
                <w:b/>
                <w:sz w:val="18"/>
              </w:rPr>
              <w:instrText xml:space="preserve"> SEQ Fotografía \* ARABIC </w:instrText>
            </w:r>
            <w:r w:rsidRPr="00D44EF5">
              <w:rPr>
                <w:b/>
                <w:sz w:val="18"/>
              </w:rPr>
              <w:fldChar w:fldCharType="separate"/>
            </w:r>
            <w:r w:rsidR="00D26532">
              <w:rPr>
                <w:b/>
                <w:noProof/>
                <w:sz w:val="18"/>
              </w:rPr>
              <w:t>18</w:t>
            </w:r>
            <w:r w:rsidRPr="00D44EF5">
              <w:rPr>
                <w:b/>
                <w:sz w:val="18"/>
              </w:rPr>
              <w:fldChar w:fldCharType="end"/>
            </w:r>
            <w:r w:rsidRPr="00D44EF5">
              <w:rPr>
                <w:b/>
                <w:sz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438B" w:rsidRPr="00D42470" w:rsidRDefault="004C438B" w:rsidP="00F27A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D01B67">
              <w:rPr>
                <w:rFonts w:ascii="Calibri" w:eastAsia="Times New Roman" w:hAnsi="Calibri" w:cs="Times New Roman"/>
                <w:sz w:val="18"/>
                <w:szCs w:val="18"/>
                <w:lang w:eastAsia="es-CL"/>
              </w:rPr>
              <w:t>27-10-2016</w:t>
            </w:r>
          </w:p>
        </w:tc>
        <w:tc>
          <w:tcPr>
            <w:tcW w:w="1341" w:type="pct"/>
            <w:tcBorders>
              <w:top w:val="single" w:sz="4" w:space="0" w:color="auto"/>
              <w:left w:val="nil"/>
              <w:bottom w:val="single" w:sz="4" w:space="0" w:color="auto"/>
              <w:right w:val="nil"/>
            </w:tcBorders>
            <w:shd w:val="clear" w:color="auto" w:fill="auto"/>
            <w:noWrap/>
            <w:vAlign w:val="center"/>
            <w:hideMark/>
          </w:tcPr>
          <w:p w:rsidR="004C438B" w:rsidRPr="00D42470" w:rsidRDefault="004C438B" w:rsidP="00F27AF2">
            <w:pPr>
              <w:rPr>
                <w:rFonts w:ascii="Calibri" w:eastAsia="Calibri" w:hAnsi="Calibri" w:cs="Calibri"/>
                <w:b/>
                <w:sz w:val="18"/>
                <w:szCs w:val="20"/>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2B651C">
              <w:rPr>
                <w:b/>
                <w:noProof/>
                <w:sz w:val="18"/>
              </w:rPr>
              <w:t>19</w:t>
            </w:r>
            <w:r w:rsidRPr="00C67336">
              <w:rPr>
                <w:b/>
                <w:sz w:val="18"/>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438B" w:rsidRPr="00D42470" w:rsidRDefault="004C438B" w:rsidP="00F27A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01B67">
              <w:rPr>
                <w:rFonts w:ascii="Calibri" w:eastAsia="Times New Roman" w:hAnsi="Calibri" w:cs="Times New Roman"/>
                <w:sz w:val="18"/>
                <w:szCs w:val="18"/>
                <w:lang w:eastAsia="es-CL"/>
              </w:rPr>
              <w:t>27-10-2016</w:t>
            </w:r>
          </w:p>
        </w:tc>
      </w:tr>
      <w:tr w:rsidR="004C438B" w:rsidRPr="00D42470" w:rsidTr="003729F9">
        <w:trPr>
          <w:trHeight w:val="28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C438B" w:rsidRPr="00D42470" w:rsidRDefault="004C438B" w:rsidP="00F27AF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 los bins que almacenan mortalidad </w:t>
            </w:r>
            <w:r w:rsidR="007D4091">
              <w:rPr>
                <w:rFonts w:ascii="Calibri" w:eastAsia="Times New Roman" w:hAnsi="Calibri" w:cs="Times New Roman"/>
                <w:color w:val="000000"/>
                <w:sz w:val="18"/>
                <w:szCs w:val="18"/>
                <w:lang w:eastAsia="es-CL"/>
              </w:rPr>
              <w:t xml:space="preserve">extraída desde </w:t>
            </w:r>
            <w:r>
              <w:rPr>
                <w:rFonts w:ascii="Calibri" w:eastAsia="Times New Roman" w:hAnsi="Calibri" w:cs="Times New Roman"/>
                <w:color w:val="000000"/>
                <w:sz w:val="18"/>
                <w:szCs w:val="18"/>
                <w:lang w:eastAsia="es-CL"/>
              </w:rPr>
              <w:t xml:space="preserve">las balsas </w:t>
            </w:r>
            <w:r w:rsidR="007D4091">
              <w:rPr>
                <w:rFonts w:ascii="Calibri" w:eastAsia="Times New Roman" w:hAnsi="Calibri" w:cs="Times New Roman"/>
                <w:color w:val="000000"/>
                <w:sz w:val="18"/>
                <w:szCs w:val="18"/>
                <w:lang w:eastAsia="es-CL"/>
              </w:rPr>
              <w:t xml:space="preserve">jaulas </w:t>
            </w:r>
            <w:r>
              <w:rPr>
                <w:rFonts w:ascii="Calibri" w:eastAsia="Times New Roman" w:hAnsi="Calibri" w:cs="Times New Roman"/>
                <w:color w:val="000000"/>
                <w:sz w:val="18"/>
                <w:szCs w:val="18"/>
                <w:lang w:eastAsia="es-CL"/>
              </w:rPr>
              <w:t xml:space="preserve">y que </w:t>
            </w:r>
            <w:r w:rsidR="007D4091">
              <w:rPr>
                <w:rFonts w:ascii="Calibri" w:eastAsia="Times New Roman" w:hAnsi="Calibri" w:cs="Times New Roman"/>
                <w:color w:val="000000"/>
                <w:sz w:val="18"/>
                <w:szCs w:val="18"/>
                <w:lang w:eastAsia="es-CL"/>
              </w:rPr>
              <w:t xml:space="preserve">posteriormente es </w:t>
            </w:r>
            <w:r>
              <w:rPr>
                <w:rFonts w:ascii="Calibri" w:eastAsia="Times New Roman" w:hAnsi="Calibri" w:cs="Times New Roman"/>
                <w:color w:val="000000"/>
                <w:sz w:val="18"/>
                <w:szCs w:val="18"/>
                <w:lang w:eastAsia="es-CL"/>
              </w:rPr>
              <w:t>sometid</w:t>
            </w:r>
            <w:r w:rsidR="007D4091">
              <w:rPr>
                <w:rFonts w:ascii="Calibri" w:eastAsia="Times New Roman" w:hAnsi="Calibri" w:cs="Times New Roman"/>
                <w:color w:val="000000"/>
                <w:sz w:val="18"/>
                <w:szCs w:val="18"/>
                <w:lang w:eastAsia="es-CL"/>
              </w:rPr>
              <w:t>a</w:t>
            </w:r>
            <w:r>
              <w:rPr>
                <w:rFonts w:ascii="Calibri" w:eastAsia="Times New Roman" w:hAnsi="Calibri" w:cs="Times New Roman"/>
                <w:color w:val="000000"/>
                <w:sz w:val="18"/>
                <w:szCs w:val="18"/>
                <w:lang w:eastAsia="es-CL"/>
              </w:rPr>
              <w:t xml:space="preserve"> a incineración.</w:t>
            </w:r>
          </w:p>
          <w:p w:rsidR="004C438B" w:rsidRPr="00D42470" w:rsidRDefault="004C438B" w:rsidP="00F27AF2">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C438B" w:rsidRPr="00D42470" w:rsidRDefault="004C438B" w:rsidP="00F27A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D4091">
              <w:rPr>
                <w:rFonts w:ascii="Calibri" w:eastAsia="Times New Roman" w:hAnsi="Calibri" w:cs="Times New Roman"/>
                <w:color w:val="000000"/>
                <w:sz w:val="18"/>
                <w:szCs w:val="18"/>
                <w:lang w:eastAsia="es-CL"/>
              </w:rPr>
              <w:t>Vista de los bins que almacenan mortalidad extraída desde las balsas jaulas y que posteriormente es sometida a incineración.</w:t>
            </w:r>
          </w:p>
          <w:p w:rsidR="004C438B" w:rsidRPr="00D42470" w:rsidRDefault="004C438B" w:rsidP="00F27AF2">
            <w:pPr>
              <w:spacing w:after="0" w:line="240" w:lineRule="auto"/>
              <w:rPr>
                <w:rFonts w:ascii="Calibri" w:eastAsia="Times New Roman" w:hAnsi="Calibri" w:cs="Times New Roman"/>
                <w:b/>
                <w:color w:val="000000"/>
                <w:sz w:val="18"/>
                <w:szCs w:val="18"/>
                <w:lang w:eastAsia="es-CL"/>
              </w:rPr>
            </w:pPr>
          </w:p>
        </w:tc>
      </w:tr>
      <w:tr w:rsidR="00E704C0" w:rsidRPr="00D42470" w:rsidTr="00F27AF2">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E704C0" w:rsidRPr="00D42470" w:rsidRDefault="00E704C0" w:rsidP="00F27AF2">
            <w:pPr>
              <w:spacing w:after="0" w:line="240" w:lineRule="auto"/>
              <w:jc w:val="center"/>
              <w:rPr>
                <w:rFonts w:ascii="Calibri" w:eastAsia="Times New Roman" w:hAnsi="Calibri" w:cs="Times New Roman"/>
                <w:color w:val="000000"/>
                <w:sz w:val="20"/>
                <w:szCs w:val="20"/>
                <w:lang w:eastAsia="es-CL"/>
              </w:rPr>
            </w:pPr>
            <w:r w:rsidRPr="00541145">
              <w:rPr>
                <w:rFonts w:ascii="Calibri" w:eastAsia="Times New Roman" w:hAnsi="Calibri" w:cs="Times New Roman"/>
                <w:noProof/>
                <w:color w:val="000000"/>
                <w:sz w:val="20"/>
                <w:szCs w:val="20"/>
                <w:lang w:eastAsia="es-CL"/>
              </w:rPr>
              <w:drawing>
                <wp:inline distT="0" distB="0" distL="0" distR="0" wp14:anchorId="59D2B69C" wp14:editId="03B473CA">
                  <wp:extent cx="2565400" cy="1924050"/>
                  <wp:effectExtent l="0" t="0" r="6350" b="0"/>
                  <wp:docPr id="15" name="Imagen 15" descr="C:\Users\maria.cavieres\Desktop\UF\4276_CES BAHIA LADRILLERO RNA N120114\Fotografías SERNAPESCA\PONTON (BODEGA RESIDUOS PELIGROSOS E HIDROCARBURO)\SMA_DSC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cavieres\Desktop\UF\4276_CES BAHIA LADRILLERO RNA N120114\Fotografías SERNAPESCA\PONTON (BODEGA RESIDUOS PELIGROSOS E HIDROCARBURO)\SMA_DSC037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155" cy="1924616"/>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704C0" w:rsidRPr="00D42470" w:rsidRDefault="00E704C0" w:rsidP="00F27AF2">
            <w:pPr>
              <w:spacing w:after="0" w:line="240" w:lineRule="auto"/>
              <w:jc w:val="center"/>
              <w:rPr>
                <w:rFonts w:ascii="Calibri" w:eastAsia="Times New Roman" w:hAnsi="Calibri" w:cs="Times New Roman"/>
                <w:color w:val="000000"/>
                <w:sz w:val="20"/>
                <w:szCs w:val="20"/>
                <w:lang w:eastAsia="es-CL"/>
              </w:rPr>
            </w:pPr>
            <w:r w:rsidRPr="00541145">
              <w:rPr>
                <w:rFonts w:ascii="Calibri" w:eastAsia="Times New Roman" w:hAnsi="Calibri" w:cs="Times New Roman"/>
                <w:noProof/>
                <w:color w:val="000000"/>
                <w:sz w:val="20"/>
                <w:szCs w:val="20"/>
                <w:lang w:eastAsia="es-CL"/>
              </w:rPr>
              <w:drawing>
                <wp:inline distT="0" distB="0" distL="0" distR="0" wp14:anchorId="3CCABC30" wp14:editId="48A252EE">
                  <wp:extent cx="2533650" cy="1900238"/>
                  <wp:effectExtent l="0" t="0" r="0" b="5080"/>
                  <wp:docPr id="22" name="Imagen 22" descr="C:\Users\maria.cavieres\Desktop\UF\4276_CES BAHIA LADRILLERO RNA N120114\Fotografías SERNAPESCA\PONTON (BODEGA RESIDUOS PELIGROSOS E HIDROCARBURO)\SMA_DSC0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cavieres\Desktop\UF\4276_CES BAHIA LADRILLERO RNA N120114\Fotografías SERNAPESCA\PONTON (BODEGA RESIDUOS PELIGROSOS E HIDROCARBURO)\SMA_DSC037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6478" cy="1902359"/>
                          </a:xfrm>
                          <a:prstGeom prst="rect">
                            <a:avLst/>
                          </a:prstGeom>
                          <a:noFill/>
                          <a:ln>
                            <a:noFill/>
                          </a:ln>
                        </pic:spPr>
                      </pic:pic>
                    </a:graphicData>
                  </a:graphic>
                </wp:inline>
              </w:drawing>
            </w:r>
          </w:p>
        </w:tc>
      </w:tr>
      <w:tr w:rsidR="00E704C0" w:rsidRPr="00D42470" w:rsidTr="00F27A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704C0" w:rsidRPr="00D42470" w:rsidRDefault="00E704C0" w:rsidP="00F27AF2">
            <w:pPr>
              <w:rPr>
                <w:rFonts w:ascii="Calibri" w:eastAsia="Times New Roman" w:hAnsi="Calibri" w:cs="Calibri"/>
                <w:b/>
                <w:color w:val="000000"/>
                <w:sz w:val="18"/>
                <w:szCs w:val="20"/>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2B651C">
              <w:rPr>
                <w:b/>
                <w:noProof/>
                <w:sz w:val="18"/>
              </w:rPr>
              <w:t>20</w:t>
            </w:r>
            <w:r w:rsidRPr="00C67336">
              <w:rPr>
                <w:b/>
                <w:sz w:val="18"/>
              </w:rPr>
              <w:fldChar w:fldCharType="end"/>
            </w:r>
            <w:r w:rsidRPr="00C67336">
              <w:rPr>
                <w:b/>
                <w:sz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4C0" w:rsidRPr="00D42470" w:rsidRDefault="00E704C0" w:rsidP="00F27A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5B51AD">
              <w:rPr>
                <w:rFonts w:ascii="Calibri" w:eastAsia="Times New Roman" w:hAnsi="Calibri" w:cs="Times New Roman"/>
                <w:sz w:val="18"/>
                <w:szCs w:val="18"/>
                <w:lang w:eastAsia="es-CL"/>
              </w:rPr>
              <w:t>27-10-2016</w:t>
            </w:r>
          </w:p>
        </w:tc>
        <w:tc>
          <w:tcPr>
            <w:tcW w:w="1341" w:type="pct"/>
            <w:tcBorders>
              <w:top w:val="single" w:sz="4" w:space="0" w:color="auto"/>
              <w:left w:val="nil"/>
              <w:bottom w:val="single" w:sz="4" w:space="0" w:color="auto"/>
              <w:right w:val="nil"/>
            </w:tcBorders>
            <w:shd w:val="clear" w:color="auto" w:fill="auto"/>
            <w:noWrap/>
            <w:vAlign w:val="center"/>
            <w:hideMark/>
          </w:tcPr>
          <w:p w:rsidR="00E704C0" w:rsidRPr="00D42470" w:rsidRDefault="00E704C0" w:rsidP="00F27AF2">
            <w:pPr>
              <w:rPr>
                <w:rFonts w:ascii="Calibri" w:eastAsia="Calibri" w:hAnsi="Calibri" w:cs="Calibri"/>
                <w:b/>
                <w:sz w:val="18"/>
                <w:szCs w:val="20"/>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2B651C">
              <w:rPr>
                <w:b/>
                <w:noProof/>
                <w:sz w:val="18"/>
              </w:rPr>
              <w:t>21</w:t>
            </w:r>
            <w:r w:rsidRPr="00C67336">
              <w:rPr>
                <w:b/>
                <w:sz w:val="18"/>
              </w:rPr>
              <w:fldChar w:fldCharType="end"/>
            </w:r>
            <w:r w:rsidRPr="00C67336">
              <w:rPr>
                <w:b/>
                <w:sz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4C0" w:rsidRPr="00D42470" w:rsidRDefault="00E704C0" w:rsidP="00F27AF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B51AD">
              <w:rPr>
                <w:rFonts w:ascii="Calibri" w:eastAsia="Times New Roman" w:hAnsi="Calibri" w:cs="Times New Roman"/>
                <w:sz w:val="18"/>
                <w:szCs w:val="18"/>
                <w:lang w:eastAsia="es-CL"/>
              </w:rPr>
              <w:t>27-10-2016</w:t>
            </w:r>
          </w:p>
        </w:tc>
      </w:tr>
      <w:tr w:rsidR="00E704C0" w:rsidRPr="00D42470" w:rsidTr="003729F9">
        <w:trPr>
          <w:trHeight w:val="38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704C0" w:rsidRPr="00D42470" w:rsidRDefault="00E704C0" w:rsidP="007D40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 </w:t>
            </w:r>
            <w:r w:rsidR="007D4091">
              <w:rPr>
                <w:rFonts w:ascii="Calibri" w:eastAsia="Times New Roman" w:hAnsi="Calibri" w:cs="Times New Roman"/>
                <w:color w:val="000000"/>
                <w:sz w:val="18"/>
                <w:szCs w:val="18"/>
                <w:lang w:eastAsia="es-CL"/>
              </w:rPr>
              <w:t xml:space="preserve">contenedor cuya etiqueta indica el almacenamiento de </w:t>
            </w:r>
            <w:r>
              <w:rPr>
                <w:rFonts w:ascii="Calibri" w:eastAsia="Times New Roman" w:hAnsi="Calibri" w:cs="Times New Roman"/>
                <w:color w:val="000000"/>
                <w:sz w:val="18"/>
                <w:szCs w:val="18"/>
                <w:lang w:eastAsia="es-CL"/>
              </w:rPr>
              <w:t>bencina.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704C0" w:rsidRPr="00D42470" w:rsidRDefault="00E704C0" w:rsidP="007D409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D4091">
              <w:rPr>
                <w:rFonts w:ascii="Calibri" w:eastAsia="Times New Roman" w:hAnsi="Calibri" w:cs="Times New Roman"/>
                <w:color w:val="000000"/>
                <w:sz w:val="18"/>
                <w:szCs w:val="18"/>
                <w:lang w:eastAsia="es-CL"/>
              </w:rPr>
              <w:t>Vista de contenedor que identifica el almacenamiento de petróleo.</w:t>
            </w:r>
          </w:p>
        </w:tc>
      </w:tr>
    </w:tbl>
    <w:p w:rsidR="00CE557F" w:rsidRPr="00CE557F" w:rsidRDefault="00CE557F" w:rsidP="00CE557F">
      <w:pPr>
        <w:pStyle w:val="Ttulo2"/>
        <w:rPr>
          <w:color w:val="000000" w:themeColor="text1"/>
        </w:rPr>
      </w:pPr>
      <w:bookmarkStart w:id="141" w:name="_Toc499201939"/>
      <w:r w:rsidRPr="00CE557F">
        <w:rPr>
          <w:color w:val="000000" w:themeColor="text1"/>
        </w:rPr>
        <w:t>Manejo de emisiones atmosféricas.</w:t>
      </w:r>
      <w:bookmarkEnd w:id="141"/>
    </w:p>
    <w:p w:rsidR="00CE557F" w:rsidRDefault="00CE557F" w:rsidP="00CE557F">
      <w:pPr>
        <w:autoSpaceDE w:val="0"/>
        <w:autoSpaceDN w:val="0"/>
        <w:adjustRightInd w:val="0"/>
        <w:spacing w:after="0" w:line="240" w:lineRule="auto"/>
        <w:rPr>
          <w:rFonts w:ascii="Calibri" w:eastAsia="Times New Roman" w:hAnsi="Calibri" w:cs="Calibri"/>
          <w:color w:val="000000" w:themeColor="text1"/>
          <w:sz w:val="20"/>
          <w:szCs w:val="16"/>
          <w:lang w:eastAsia="es-CL"/>
        </w:rPr>
      </w:pPr>
    </w:p>
    <w:tbl>
      <w:tblPr>
        <w:tblStyle w:val="Tablaconcuadrcula"/>
        <w:tblW w:w="5001" w:type="pct"/>
        <w:tblLook w:val="04A0" w:firstRow="1" w:lastRow="0" w:firstColumn="1" w:lastColumn="0" w:noHBand="0" w:noVBand="1"/>
      </w:tblPr>
      <w:tblGrid>
        <w:gridCol w:w="3768"/>
        <w:gridCol w:w="9797"/>
      </w:tblGrid>
      <w:tr w:rsidR="00CE557F" w:rsidRPr="00D42470" w:rsidTr="000E7D65">
        <w:trPr>
          <w:trHeight w:val="142"/>
        </w:trPr>
        <w:tc>
          <w:tcPr>
            <w:tcW w:w="1389" w:type="pct"/>
          </w:tcPr>
          <w:p w:rsidR="00CE557F" w:rsidRPr="00D42470" w:rsidRDefault="003729F9" w:rsidP="000E7D65">
            <w:r>
              <w:rPr>
                <w:rFonts w:eastAsia="Times New Roman"/>
                <w:b/>
                <w:bCs/>
                <w:color w:val="000000"/>
                <w:lang w:eastAsia="es-CL"/>
              </w:rPr>
              <w:t>Número de hecho constatado: 7</w:t>
            </w:r>
          </w:p>
        </w:tc>
        <w:tc>
          <w:tcPr>
            <w:tcW w:w="3611" w:type="pct"/>
          </w:tcPr>
          <w:p w:rsidR="00CE557F" w:rsidRPr="00D42470" w:rsidRDefault="00CE557F" w:rsidP="000E7D65">
            <w:r w:rsidRPr="00677F58">
              <w:rPr>
                <w:rFonts w:eastAsia="Times New Roman"/>
                <w:b/>
                <w:bCs/>
                <w:color w:val="000000"/>
                <w:lang w:eastAsia="es-CL"/>
              </w:rPr>
              <w:t>Estación N°</w:t>
            </w:r>
            <w:r w:rsidRPr="00677F58">
              <w:rPr>
                <w:rFonts w:eastAsia="Times New Roman"/>
                <w:color w:val="000000"/>
                <w:lang w:eastAsia="es-CL"/>
              </w:rPr>
              <w:t>:</w:t>
            </w:r>
            <w:r w:rsidR="00677F58" w:rsidRPr="00677F58">
              <w:rPr>
                <w:rFonts w:eastAsia="Times New Roman"/>
                <w:color w:val="000000"/>
                <w:lang w:eastAsia="es-CL"/>
              </w:rPr>
              <w:t xml:space="preserve"> 5</w:t>
            </w:r>
          </w:p>
        </w:tc>
      </w:tr>
      <w:tr w:rsidR="00CE557F" w:rsidRPr="00F14D23" w:rsidTr="000E7D65">
        <w:trPr>
          <w:trHeight w:val="319"/>
        </w:trPr>
        <w:tc>
          <w:tcPr>
            <w:tcW w:w="5000" w:type="pct"/>
            <w:gridSpan w:val="2"/>
            <w:tcBorders>
              <w:bottom w:val="single" w:sz="4" w:space="0" w:color="auto"/>
            </w:tcBorders>
          </w:tcPr>
          <w:p w:rsidR="00CE557F" w:rsidRPr="00D42470" w:rsidRDefault="00CE557F" w:rsidP="00A36AD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27AF2">
              <w:rPr>
                <w:rFonts w:eastAsia="Times New Roman"/>
                <w:bCs/>
                <w:color w:val="000000"/>
                <w:lang w:eastAsia="es-CL"/>
              </w:rPr>
              <w:t>ID 7, 15</w:t>
            </w:r>
          </w:p>
        </w:tc>
      </w:tr>
      <w:tr w:rsidR="00CE557F" w:rsidRPr="00D42470" w:rsidTr="00037BD1">
        <w:trPr>
          <w:trHeight w:val="627"/>
        </w:trPr>
        <w:tc>
          <w:tcPr>
            <w:tcW w:w="5000" w:type="pct"/>
            <w:gridSpan w:val="2"/>
            <w:shd w:val="clear" w:color="auto" w:fill="auto"/>
          </w:tcPr>
          <w:p w:rsidR="00CE557F" w:rsidRPr="00A36AD3" w:rsidRDefault="00CE557F" w:rsidP="000E7D65">
            <w:pPr>
              <w:rPr>
                <w:b/>
                <w:color w:val="FF0000"/>
              </w:rPr>
            </w:pPr>
            <w:r w:rsidRPr="00A36AD3">
              <w:rPr>
                <w:b/>
              </w:rPr>
              <w:t xml:space="preserve">Exigencia (s): </w:t>
            </w:r>
          </w:p>
          <w:p w:rsidR="009F7969" w:rsidRPr="00037BD1" w:rsidRDefault="009F7969" w:rsidP="000E7D65">
            <w:pPr>
              <w:rPr>
                <w:color w:val="FF0000"/>
              </w:rPr>
            </w:pPr>
          </w:p>
          <w:p w:rsidR="009F7969" w:rsidRPr="00037BD1" w:rsidRDefault="009F7969" w:rsidP="00A36AD3">
            <w:pPr>
              <w:jc w:val="both"/>
            </w:pPr>
            <w:r w:rsidRPr="000E7099">
              <w:rPr>
                <w:b/>
              </w:rPr>
              <w:t>RCA N°035/2011,</w:t>
            </w:r>
            <w:r w:rsidRPr="00037BD1">
              <w:t xml:space="preserve"> Califica Ambientalmente Proyecto </w:t>
            </w:r>
            <w:r w:rsidRPr="00037BD1">
              <w:rPr>
                <w:i/>
              </w:rPr>
              <w:t>“Instalación de Incinerador de Mortalidad en Centro Piscícola Sector Ladrilleros, Península de Morgan, última Esperanza”.</w:t>
            </w:r>
            <w:r w:rsidRPr="00037BD1">
              <w:t xml:space="preserve"> Aprobada por la Comisión de Evaluación Ambiental de la Región de Magallanes y la Antártica Chilena.</w:t>
            </w:r>
          </w:p>
          <w:p w:rsidR="009F7969" w:rsidRDefault="009F7969" w:rsidP="00A36AD3">
            <w:pPr>
              <w:jc w:val="both"/>
            </w:pPr>
          </w:p>
          <w:p w:rsidR="00C6438D" w:rsidRPr="00310A0F" w:rsidRDefault="00C6438D" w:rsidP="00A36AD3">
            <w:pPr>
              <w:jc w:val="both"/>
              <w:rPr>
                <w:b/>
              </w:rPr>
            </w:pPr>
            <w:r w:rsidRPr="00310A0F">
              <w:rPr>
                <w:b/>
              </w:rPr>
              <w:t xml:space="preserve">Considerando </w:t>
            </w:r>
            <w:r w:rsidR="00310A0F" w:rsidRPr="00310A0F">
              <w:rPr>
                <w:b/>
              </w:rPr>
              <w:t>3</w:t>
            </w:r>
          </w:p>
          <w:p w:rsidR="00C6438D" w:rsidRDefault="00C6438D" w:rsidP="00A36AD3">
            <w:pPr>
              <w:jc w:val="both"/>
            </w:pPr>
            <w:r w:rsidRPr="00C6438D">
              <w:t>La tasa de quema de biomasa de mortalidad se estima en 150 Kg/hr y un consumo de gas licuad</w:t>
            </w:r>
            <w:r w:rsidR="00B67565">
              <w:t>o para la operación de 15 kg/hr</w:t>
            </w:r>
            <w:r w:rsidRPr="00C6438D">
              <w:t>.</w:t>
            </w:r>
          </w:p>
          <w:p w:rsidR="00C6438D" w:rsidRPr="00037BD1" w:rsidRDefault="00C6438D" w:rsidP="00A36AD3">
            <w:pPr>
              <w:jc w:val="both"/>
            </w:pPr>
          </w:p>
          <w:p w:rsidR="009F7969" w:rsidRPr="00037BD1" w:rsidRDefault="009F7969" w:rsidP="00A36AD3">
            <w:pPr>
              <w:jc w:val="both"/>
            </w:pPr>
            <w:r w:rsidRPr="000E7099">
              <w:rPr>
                <w:b/>
              </w:rPr>
              <w:t>Considerando 3.2.1.1.</w:t>
            </w:r>
            <w:r w:rsidRPr="00037BD1">
              <w:t xml:space="preserve"> Características</w:t>
            </w:r>
          </w:p>
          <w:p w:rsidR="009F7969" w:rsidRDefault="009F7969" w:rsidP="00A36AD3">
            <w:pPr>
              <w:shd w:val="clear" w:color="auto" w:fill="FFFFFF"/>
              <w:jc w:val="both"/>
            </w:pPr>
            <w:r w:rsidRPr="00037BD1">
              <w:t>El equipo es un sistema hermético, que cuenta con dispositivos que garantizan la temperatura mínima requerida para asegurar la total destrucción de los patógenos causantes de enfermedades de alto riesgo, con una capacidad nominal de 150 kg/hr mortalidad.</w:t>
            </w:r>
          </w:p>
          <w:p w:rsidR="00630110" w:rsidRPr="00037BD1" w:rsidRDefault="00630110" w:rsidP="00A36AD3">
            <w:pPr>
              <w:shd w:val="clear" w:color="auto" w:fill="FFFFFF"/>
              <w:jc w:val="both"/>
            </w:pPr>
          </w:p>
          <w:p w:rsidR="009F7969" w:rsidRPr="00037BD1" w:rsidRDefault="009F7969" w:rsidP="00A36AD3">
            <w:pPr>
              <w:shd w:val="clear" w:color="auto" w:fill="FFFFFF"/>
              <w:ind w:left="1418" w:hanging="1418"/>
              <w:jc w:val="both"/>
            </w:pPr>
            <w:r w:rsidRPr="000E7099">
              <w:rPr>
                <w:b/>
              </w:rPr>
              <w:t>Considerando 3.2.2.1.</w:t>
            </w:r>
            <w:r w:rsidRPr="00037BD1">
              <w:t xml:space="preserve"> Operación</w:t>
            </w:r>
          </w:p>
          <w:p w:rsidR="009F7969" w:rsidRPr="00037BD1" w:rsidRDefault="009F7969" w:rsidP="00A36AD3">
            <w:pPr>
              <w:shd w:val="clear" w:color="auto" w:fill="FFFFFF"/>
              <w:jc w:val="both"/>
            </w:pPr>
            <w:r w:rsidRPr="00037BD1">
              <w:t>La periodicidad de operación del incinerador en condiciones normales, es de 08 horas aproximadamente y en aquellos casos en los cuales se produce un incremento de la mortalidad, el funcionamiento del incinerador es de 12 horas, lo cual es cubierto por personal capacitado en la operación del incinerador.</w:t>
            </w:r>
          </w:p>
          <w:p w:rsidR="009F7969" w:rsidRPr="00037BD1" w:rsidRDefault="009F7969" w:rsidP="000E7D65"/>
          <w:p w:rsidR="00EC3BE0" w:rsidRDefault="00EC3BE0" w:rsidP="00A36AD3">
            <w:pPr>
              <w:jc w:val="both"/>
            </w:pPr>
            <w:bookmarkStart w:id="142" w:name="_Hlk483821497"/>
            <w:r w:rsidRPr="00EC3BE0">
              <w:rPr>
                <w:b/>
              </w:rPr>
              <w:t>Considerando 4.6.</w:t>
            </w:r>
            <w:r>
              <w:t xml:space="preserve"> Plan de Monitoreo de Emisiones al Aire</w:t>
            </w:r>
          </w:p>
          <w:p w:rsidR="00037BD1" w:rsidRDefault="00EC3BE0" w:rsidP="00A36AD3">
            <w:pPr>
              <w:jc w:val="both"/>
            </w:pPr>
            <w:r>
              <w:t>El titular deberá presentar, ante la Autoridad Sanitaria, un plan de monitoreo de acuerdo a lo establecido en el Artículo 12 del D.S. Nº 45/2007, para dar cumplimiento a los límites máximos permitidos para las instalaciones de incineración según se indica en la Tabla N°1 del Artículo 3 de dicho decreto.</w:t>
            </w:r>
          </w:p>
          <w:p w:rsidR="00A226AD" w:rsidRDefault="00A226AD" w:rsidP="00A36AD3">
            <w:pPr>
              <w:jc w:val="both"/>
            </w:pPr>
          </w:p>
          <w:p w:rsidR="00A226AD" w:rsidRDefault="00A226AD" w:rsidP="00A226AD">
            <w:pPr>
              <w:jc w:val="both"/>
            </w:pPr>
            <w:r w:rsidRPr="00AD58D6">
              <w:rPr>
                <w:b/>
              </w:rPr>
              <w:t>Considerando 5.1.4.1.</w:t>
            </w:r>
            <w:r>
              <w:t xml:space="preserve"> D.S. Nº 45 de 05 de octubre de 2007, del MINSAL</w:t>
            </w:r>
          </w:p>
          <w:p w:rsidR="00A226AD" w:rsidRDefault="00A226AD" w:rsidP="00A226AD">
            <w:pPr>
              <w:jc w:val="both"/>
            </w:pPr>
            <w:r>
              <w:t>Mediciones, frecuencias, límites de emisión, planes de monitoreo, facilidades en la fiscalización de la autoridad de acuerdo a lo exigido en la presente norma.</w:t>
            </w:r>
          </w:p>
          <w:bookmarkEnd w:id="142"/>
          <w:p w:rsidR="00630110" w:rsidRDefault="00630110" w:rsidP="00EC3BE0"/>
          <w:p w:rsidR="004914AC" w:rsidRDefault="004914AC" w:rsidP="00EC3BE0">
            <w:r w:rsidRPr="00603094">
              <w:rPr>
                <w:b/>
              </w:rPr>
              <w:t>Decreto Supremo N°29 de 2013</w:t>
            </w:r>
            <w:r>
              <w:t xml:space="preserve"> del Ministerio de Medio Ambiente (MMA), que Establece Norma de Emisión para Incineración, Coincineración y Coprocesamiento y deroga Decreto N°</w:t>
            </w:r>
            <w:r w:rsidRPr="004914AC">
              <w:t xml:space="preserve"> 45, </w:t>
            </w:r>
            <w:r>
              <w:t>de</w:t>
            </w:r>
            <w:r w:rsidRPr="004914AC">
              <w:t xml:space="preserve"> 2007, </w:t>
            </w:r>
            <w:r>
              <w:t>del Ministerio Secretaría General de la Presidencia.</w:t>
            </w:r>
          </w:p>
          <w:p w:rsidR="008270E5" w:rsidRDefault="008270E5" w:rsidP="004914AC">
            <w:pPr>
              <w:rPr>
                <w:b/>
              </w:rPr>
            </w:pPr>
          </w:p>
          <w:p w:rsidR="00FE075D" w:rsidRPr="00603094" w:rsidRDefault="004914AC" w:rsidP="004914AC">
            <w:pPr>
              <w:rPr>
                <w:b/>
              </w:rPr>
            </w:pPr>
            <w:r w:rsidRPr="00603094">
              <w:rPr>
                <w:b/>
              </w:rPr>
              <w:t>Artículo</w:t>
            </w:r>
            <w:r w:rsidR="00FA5C58" w:rsidRPr="00FA5C58">
              <w:rPr>
                <w:b/>
              </w:rPr>
              <w:t xml:space="preserve"> 5</w:t>
            </w:r>
          </w:p>
          <w:p w:rsidR="004914AC" w:rsidRDefault="004914AC" w:rsidP="004914AC">
            <w:r>
              <w:t>La frecuencia de las mediciones a que deben someterse las instalaciones reguladas por este decreto será de una vez al año.</w:t>
            </w:r>
          </w:p>
          <w:p w:rsidR="004914AC" w:rsidRDefault="004914AC" w:rsidP="004914AC">
            <w:r>
              <w:t>Sin perjuicio de lo anterior, para los siguientes parámetros se deberá contar con un sistema de medición de tipo continuo en la chimenea de evacuación de gases de combustión:</w:t>
            </w:r>
          </w:p>
          <w:p w:rsidR="004914AC" w:rsidRDefault="004914AC" w:rsidP="004914AC">
            <w:r>
              <w:t>Las instalaciones de incineración:</w:t>
            </w:r>
          </w:p>
          <w:p w:rsidR="004914AC" w:rsidRPr="004914AC" w:rsidRDefault="004914AC" w:rsidP="00603094">
            <w:pPr>
              <w:pStyle w:val="Prrafodelista"/>
              <w:numPr>
                <w:ilvl w:val="0"/>
                <w:numId w:val="26"/>
              </w:numPr>
            </w:pPr>
            <w:r w:rsidRPr="004914AC">
              <w:t>Material particulado (MP)</w:t>
            </w:r>
          </w:p>
          <w:p w:rsidR="004914AC" w:rsidRPr="004914AC" w:rsidRDefault="004914AC" w:rsidP="00603094">
            <w:pPr>
              <w:pStyle w:val="Prrafodelista"/>
              <w:numPr>
                <w:ilvl w:val="0"/>
                <w:numId w:val="26"/>
              </w:numPr>
            </w:pPr>
            <w:r w:rsidRPr="004914AC">
              <w:t>Monóxido de carbono (CO)</w:t>
            </w:r>
          </w:p>
          <w:p w:rsidR="004914AC" w:rsidRPr="004914AC" w:rsidRDefault="004914AC" w:rsidP="00603094">
            <w:pPr>
              <w:pStyle w:val="Prrafodelista"/>
              <w:numPr>
                <w:ilvl w:val="0"/>
                <w:numId w:val="26"/>
              </w:numPr>
            </w:pPr>
            <w:r w:rsidRPr="004914AC">
              <w:t>Dióxido de azufre (SO2)</w:t>
            </w:r>
          </w:p>
          <w:p w:rsidR="004914AC" w:rsidRPr="004914AC" w:rsidRDefault="004914AC" w:rsidP="00603094">
            <w:pPr>
              <w:pStyle w:val="Prrafodelista"/>
              <w:numPr>
                <w:ilvl w:val="0"/>
                <w:numId w:val="26"/>
              </w:numPr>
            </w:pPr>
            <w:r w:rsidRPr="004914AC">
              <w:t>Óxidos de nitrógeno (NOx)</w:t>
            </w:r>
          </w:p>
          <w:p w:rsidR="004914AC" w:rsidRDefault="00FA5C58" w:rsidP="004914AC">
            <w:r>
              <w:t>[…]</w:t>
            </w:r>
            <w:r w:rsidR="004914AC">
              <w:t xml:space="preserve">      </w:t>
            </w:r>
          </w:p>
          <w:p w:rsidR="004914AC" w:rsidRDefault="004914AC" w:rsidP="00603094">
            <w:pPr>
              <w:jc w:val="both"/>
            </w:pPr>
            <w:r>
              <w:t>No obstante lo establecido en el primer inciso del presente artículo, la Superintendencia del Medio Ambiente podrá solicitar fundadamente la realización de mediciones adicionales. A su vez, los titulares podrán fundadamente solicitar a la Superintendencia mencionada la disminución tanto en la frecuencia como en el número de contaminantes sometidos a medición. Esto último, siempre y cuando el titular pueda demostrar ante la señalada Superintendencia que las emisiones son inferiores a los valores límite de emisión establecidos en las Tablas Nos 1, 2 o 3, según corresponda. La demostración se basará en la información sobre la calidad de las sustancias o materiales procesados, el cumplimiento de las condiciones de operación a que se refiere el artículo 7º y los resultados de las mediciones realizadas. La Superintendencia deberá fundar su decisión al momento de dar lugar a la disminución de frecuencia y número de contaminantes a ser considerado en el monitoreo respectivo.</w:t>
            </w:r>
          </w:p>
          <w:p w:rsidR="004914AC" w:rsidRPr="00037BD1" w:rsidRDefault="004914AC" w:rsidP="004914AC"/>
        </w:tc>
      </w:tr>
      <w:tr w:rsidR="00CE557F" w:rsidRPr="00D42470" w:rsidTr="00037BD1">
        <w:trPr>
          <w:trHeight w:val="627"/>
        </w:trPr>
        <w:tc>
          <w:tcPr>
            <w:tcW w:w="5000" w:type="pct"/>
            <w:gridSpan w:val="2"/>
            <w:shd w:val="clear" w:color="auto" w:fill="auto"/>
          </w:tcPr>
          <w:p w:rsidR="008270E5" w:rsidRDefault="008270E5" w:rsidP="000E7D65">
            <w:pPr>
              <w:rPr>
                <w:b/>
              </w:rPr>
            </w:pPr>
          </w:p>
          <w:p w:rsidR="00CE557F" w:rsidRPr="00D42470" w:rsidRDefault="00CE557F" w:rsidP="000E7D65">
            <w:r w:rsidRPr="00D42470">
              <w:rPr>
                <w:b/>
              </w:rPr>
              <w:t>Hecho (s):</w:t>
            </w:r>
            <w:r w:rsidRPr="00D42470">
              <w:t xml:space="preserve"> </w:t>
            </w:r>
          </w:p>
          <w:p w:rsidR="00CE557F" w:rsidRPr="00D42470" w:rsidRDefault="00CE557F" w:rsidP="000E7D65"/>
          <w:p w:rsidR="00DE2387" w:rsidRDefault="00E010E1" w:rsidP="00706925">
            <w:pPr>
              <w:numPr>
                <w:ilvl w:val="0"/>
                <w:numId w:val="12"/>
              </w:numPr>
              <w:contextualSpacing/>
              <w:rPr>
                <w:rFonts w:eastAsia="Times New Roman"/>
                <w:color w:val="000000"/>
                <w:lang w:eastAsia="es-CL"/>
              </w:rPr>
            </w:pPr>
            <w:r>
              <w:rPr>
                <w:rFonts w:eastAsia="Times New Roman"/>
                <w:color w:val="000000"/>
                <w:lang w:eastAsia="es-CL"/>
              </w:rPr>
              <w:t>Durante la</w:t>
            </w:r>
            <w:r w:rsidR="00CE557F" w:rsidRPr="00A36AD3">
              <w:rPr>
                <w:rFonts w:eastAsia="Times New Roman"/>
                <w:color w:val="000000"/>
                <w:lang w:eastAsia="es-CL"/>
              </w:rPr>
              <w:t xml:space="preserve"> actividad</w:t>
            </w:r>
            <w:r w:rsidR="00A36AD3">
              <w:rPr>
                <w:rFonts w:eastAsia="Times New Roman"/>
                <w:color w:val="000000"/>
                <w:lang w:eastAsia="es-CL"/>
              </w:rPr>
              <w:t xml:space="preserve"> de inspección, </w:t>
            </w:r>
            <w:r w:rsidR="00DE2387" w:rsidRPr="00A36AD3">
              <w:rPr>
                <w:rFonts w:eastAsia="Times New Roman"/>
                <w:color w:val="000000"/>
                <w:lang w:eastAsia="es-CL"/>
              </w:rPr>
              <w:t>se constató</w:t>
            </w:r>
            <w:r w:rsidR="00A36AD3" w:rsidRPr="00A36AD3">
              <w:rPr>
                <w:rFonts w:eastAsia="Times New Roman"/>
                <w:color w:val="000000"/>
                <w:lang w:eastAsia="es-CL"/>
              </w:rPr>
              <w:t xml:space="preserve"> que</w:t>
            </w:r>
            <w:r>
              <w:rPr>
                <w:rFonts w:eastAsia="Times New Roman"/>
                <w:color w:val="000000"/>
                <w:lang w:eastAsia="es-CL"/>
              </w:rPr>
              <w:t xml:space="preserve"> la</w:t>
            </w:r>
            <w:r w:rsidR="00A36AD3" w:rsidRPr="00A36AD3">
              <w:rPr>
                <w:rFonts w:eastAsia="Times New Roman"/>
                <w:color w:val="000000"/>
                <w:lang w:eastAsia="es-CL"/>
              </w:rPr>
              <w:t xml:space="preserve"> </w:t>
            </w:r>
            <w:r w:rsidR="00A36AD3">
              <w:rPr>
                <w:rFonts w:eastAsia="Times New Roman"/>
                <w:color w:val="000000"/>
                <w:lang w:eastAsia="es-CL"/>
              </w:rPr>
              <w:t>c</w:t>
            </w:r>
            <w:r w:rsidR="00DE2387" w:rsidRPr="00A36AD3">
              <w:rPr>
                <w:rFonts w:eastAsia="Times New Roman"/>
                <w:color w:val="000000"/>
                <w:lang w:eastAsia="es-CL"/>
              </w:rPr>
              <w:t>apacidad de</w:t>
            </w:r>
            <w:r>
              <w:rPr>
                <w:rFonts w:eastAsia="Times New Roman"/>
                <w:color w:val="000000"/>
                <w:lang w:eastAsia="es-CL"/>
              </w:rPr>
              <w:t>l</w:t>
            </w:r>
            <w:r w:rsidR="00DE2387" w:rsidRPr="00A36AD3">
              <w:rPr>
                <w:rFonts w:eastAsia="Times New Roman"/>
                <w:color w:val="000000"/>
                <w:lang w:eastAsia="es-CL"/>
              </w:rPr>
              <w:t xml:space="preserve"> incinerador</w:t>
            </w:r>
            <w:r>
              <w:rPr>
                <w:rFonts w:eastAsia="Times New Roman"/>
                <w:color w:val="000000"/>
                <w:lang w:eastAsia="es-CL"/>
              </w:rPr>
              <w:t xml:space="preserve"> es de 150 k/h</w:t>
            </w:r>
            <w:r w:rsidR="00DE2387" w:rsidRPr="00A36AD3">
              <w:rPr>
                <w:rFonts w:eastAsia="Times New Roman"/>
                <w:color w:val="000000"/>
                <w:lang w:eastAsia="es-CL"/>
              </w:rPr>
              <w:t xml:space="preserve">. </w:t>
            </w:r>
            <w:r w:rsidR="00841493">
              <w:rPr>
                <w:rFonts w:eastAsia="Times New Roman"/>
                <w:color w:val="000000"/>
                <w:lang w:eastAsia="es-CL"/>
              </w:rPr>
              <w:t>De igual modo, s</w:t>
            </w:r>
            <w:r w:rsidR="00D15057">
              <w:rPr>
                <w:rFonts w:eastAsia="Times New Roman"/>
                <w:color w:val="000000"/>
                <w:lang w:eastAsia="es-CL"/>
              </w:rPr>
              <w:t xml:space="preserve">e constató que su utilización </w:t>
            </w:r>
            <w:r>
              <w:rPr>
                <w:rFonts w:eastAsia="Times New Roman"/>
                <w:color w:val="000000"/>
                <w:lang w:eastAsia="es-CL"/>
              </w:rPr>
              <w:t>com</w:t>
            </w:r>
            <w:r w:rsidR="00D15057">
              <w:rPr>
                <w:rFonts w:eastAsia="Times New Roman"/>
                <w:color w:val="000000"/>
                <w:lang w:eastAsia="es-CL"/>
              </w:rPr>
              <w:t xml:space="preserve">enzó </w:t>
            </w:r>
            <w:r>
              <w:rPr>
                <w:rFonts w:eastAsia="Times New Roman"/>
                <w:color w:val="000000"/>
                <w:lang w:eastAsia="es-CL"/>
              </w:rPr>
              <w:t>en abril del año 2015</w:t>
            </w:r>
            <w:r w:rsidR="00D15057">
              <w:rPr>
                <w:rFonts w:eastAsia="Times New Roman"/>
                <w:color w:val="000000"/>
                <w:lang w:eastAsia="es-CL"/>
              </w:rPr>
              <w:t xml:space="preserve">, encontrándose </w:t>
            </w:r>
            <w:r>
              <w:rPr>
                <w:rFonts w:eastAsia="Times New Roman"/>
                <w:color w:val="000000"/>
                <w:lang w:eastAsia="es-CL"/>
              </w:rPr>
              <w:t xml:space="preserve">al momento de la inspección </w:t>
            </w:r>
            <w:r w:rsidR="00DE2387" w:rsidRPr="00A36AD3">
              <w:rPr>
                <w:rFonts w:eastAsia="Times New Roman"/>
                <w:color w:val="000000"/>
                <w:lang w:eastAsia="es-CL"/>
              </w:rPr>
              <w:t>operativo.</w:t>
            </w:r>
          </w:p>
          <w:p w:rsidR="00DE2387" w:rsidRPr="00E010E1" w:rsidRDefault="00E010E1" w:rsidP="00706925">
            <w:pPr>
              <w:pStyle w:val="Prrafodelista"/>
              <w:numPr>
                <w:ilvl w:val="0"/>
                <w:numId w:val="12"/>
              </w:numPr>
              <w:rPr>
                <w:rFonts w:eastAsia="Times New Roman"/>
                <w:color w:val="000000"/>
                <w:lang w:eastAsia="es-CL"/>
              </w:rPr>
            </w:pPr>
            <w:r>
              <w:rPr>
                <w:rFonts w:eastAsia="Times New Roman"/>
                <w:color w:val="000000"/>
                <w:lang w:eastAsia="es-CL"/>
              </w:rPr>
              <w:t>El t</w:t>
            </w:r>
            <w:r w:rsidR="00DE2387" w:rsidRPr="00E010E1">
              <w:rPr>
                <w:rFonts w:eastAsia="Times New Roman"/>
                <w:color w:val="000000"/>
                <w:lang w:eastAsia="es-CL"/>
              </w:rPr>
              <w:t xml:space="preserve">iempo </w:t>
            </w:r>
            <w:r w:rsidR="00841493">
              <w:rPr>
                <w:rFonts w:eastAsia="Times New Roman"/>
                <w:color w:val="000000"/>
                <w:lang w:eastAsia="es-CL"/>
              </w:rPr>
              <w:t xml:space="preserve">mínimo </w:t>
            </w:r>
            <w:r w:rsidR="00DE2387" w:rsidRPr="00E010E1">
              <w:rPr>
                <w:rFonts w:eastAsia="Times New Roman"/>
                <w:color w:val="000000"/>
                <w:lang w:eastAsia="es-CL"/>
              </w:rPr>
              <w:t xml:space="preserve">de operación </w:t>
            </w:r>
            <w:r w:rsidR="00841493">
              <w:rPr>
                <w:rFonts w:eastAsia="Times New Roman"/>
                <w:color w:val="000000"/>
                <w:lang w:eastAsia="es-CL"/>
              </w:rPr>
              <w:t xml:space="preserve">diaria </w:t>
            </w:r>
            <w:r w:rsidR="00DE2387" w:rsidRPr="00E010E1">
              <w:rPr>
                <w:rFonts w:eastAsia="Times New Roman"/>
                <w:color w:val="000000"/>
                <w:lang w:eastAsia="es-CL"/>
              </w:rPr>
              <w:t>de</w:t>
            </w:r>
            <w:r>
              <w:rPr>
                <w:rFonts w:eastAsia="Times New Roman"/>
                <w:color w:val="000000"/>
                <w:lang w:eastAsia="es-CL"/>
              </w:rPr>
              <w:t xml:space="preserve">l Incinerador es </w:t>
            </w:r>
            <w:r w:rsidR="00841493">
              <w:rPr>
                <w:rFonts w:eastAsia="Times New Roman"/>
                <w:color w:val="000000"/>
                <w:lang w:eastAsia="es-CL"/>
              </w:rPr>
              <w:t xml:space="preserve">de </w:t>
            </w:r>
            <w:r w:rsidR="00DE2387" w:rsidRPr="00E010E1">
              <w:rPr>
                <w:rFonts w:eastAsia="Times New Roman"/>
                <w:color w:val="000000"/>
                <w:lang w:eastAsia="es-CL"/>
              </w:rPr>
              <w:t>2 horas.</w:t>
            </w:r>
          </w:p>
          <w:p w:rsidR="00A61B27" w:rsidRDefault="00E010E1" w:rsidP="00706925">
            <w:pPr>
              <w:pStyle w:val="Prrafodelista"/>
              <w:numPr>
                <w:ilvl w:val="0"/>
                <w:numId w:val="12"/>
              </w:numPr>
              <w:rPr>
                <w:rFonts w:eastAsia="Times New Roman"/>
                <w:color w:val="000000"/>
                <w:lang w:eastAsia="es-CL"/>
              </w:rPr>
            </w:pPr>
            <w:bookmarkStart w:id="143" w:name="_Hlk483821266"/>
            <w:r>
              <w:rPr>
                <w:rFonts w:eastAsia="Times New Roman"/>
                <w:color w:val="000000"/>
                <w:lang w:eastAsia="es-CL"/>
              </w:rPr>
              <w:t>Se constató que el incinerador no cuenta</w:t>
            </w:r>
            <w:r w:rsidR="00DE2387" w:rsidRPr="00A36AD3">
              <w:rPr>
                <w:rFonts w:eastAsia="Times New Roman"/>
                <w:color w:val="000000"/>
                <w:lang w:eastAsia="es-CL"/>
              </w:rPr>
              <w:t xml:space="preserve"> con medición</w:t>
            </w:r>
            <w:r>
              <w:rPr>
                <w:rFonts w:eastAsia="Times New Roman"/>
                <w:color w:val="000000"/>
                <w:lang w:eastAsia="es-CL"/>
              </w:rPr>
              <w:t xml:space="preserve"> continua</w:t>
            </w:r>
            <w:r w:rsidR="00DE2387" w:rsidRPr="00A36AD3">
              <w:rPr>
                <w:rFonts w:eastAsia="Times New Roman"/>
                <w:color w:val="000000"/>
                <w:lang w:eastAsia="es-CL"/>
              </w:rPr>
              <w:t xml:space="preserve"> de gases en la combustión.</w:t>
            </w:r>
            <w:bookmarkEnd w:id="143"/>
          </w:p>
          <w:p w:rsidR="00373A3D" w:rsidRPr="00A61B27" w:rsidRDefault="00A61B27" w:rsidP="00706925">
            <w:pPr>
              <w:pStyle w:val="Prrafodelista"/>
              <w:numPr>
                <w:ilvl w:val="0"/>
                <w:numId w:val="12"/>
              </w:numPr>
              <w:rPr>
                <w:rFonts w:eastAsia="Times New Roman"/>
                <w:color w:val="000000"/>
                <w:lang w:eastAsia="es-CL"/>
              </w:rPr>
            </w:pPr>
            <w:r>
              <w:rPr>
                <w:rFonts w:eastAsia="Times New Roman"/>
                <w:color w:val="000000"/>
                <w:lang w:eastAsia="es-CL"/>
              </w:rPr>
              <w:t>S</w:t>
            </w:r>
            <w:r w:rsidR="00E010E1" w:rsidRPr="00A61B27">
              <w:rPr>
                <w:rFonts w:eastAsia="Times New Roman"/>
                <w:color w:val="000000"/>
                <w:lang w:eastAsia="es-CL"/>
              </w:rPr>
              <w:t xml:space="preserve">e constató que el Centro </w:t>
            </w:r>
            <w:r w:rsidR="001B2766" w:rsidRPr="00A61B27">
              <w:rPr>
                <w:rFonts w:eastAsia="Times New Roman"/>
                <w:color w:val="000000"/>
                <w:lang w:eastAsia="es-CL"/>
              </w:rPr>
              <w:t>cuenta con registro</w:t>
            </w:r>
            <w:r w:rsidR="00E010E1" w:rsidRPr="00A61B27">
              <w:rPr>
                <w:rFonts w:eastAsia="Times New Roman"/>
                <w:color w:val="000000"/>
                <w:lang w:eastAsia="es-CL"/>
              </w:rPr>
              <w:t>s</w:t>
            </w:r>
            <w:r w:rsidR="001B2766" w:rsidRPr="00A61B27">
              <w:rPr>
                <w:rFonts w:eastAsia="Times New Roman"/>
                <w:color w:val="000000"/>
                <w:lang w:eastAsia="es-CL"/>
              </w:rPr>
              <w:t xml:space="preserve"> diario</w:t>
            </w:r>
            <w:r w:rsidR="00E010E1" w:rsidRPr="00A61B27">
              <w:rPr>
                <w:rFonts w:eastAsia="Times New Roman"/>
                <w:color w:val="000000"/>
                <w:lang w:eastAsia="es-CL"/>
              </w:rPr>
              <w:t>s de operación del incinerador.</w:t>
            </w:r>
          </w:p>
          <w:p w:rsidR="002A5498" w:rsidRDefault="002A5498" w:rsidP="002A5498">
            <w:pPr>
              <w:rPr>
                <w:rFonts w:eastAsia="Times New Roman"/>
                <w:color w:val="000000"/>
                <w:lang w:eastAsia="es-CL"/>
              </w:rPr>
            </w:pPr>
            <w:bookmarkStart w:id="144" w:name="_Hlk483821305"/>
          </w:p>
          <w:p w:rsidR="002A5498" w:rsidRPr="002A5498" w:rsidRDefault="002A5498" w:rsidP="002A5498">
            <w:pPr>
              <w:rPr>
                <w:rFonts w:eastAsia="Times New Roman"/>
                <w:b/>
                <w:color w:val="000000"/>
                <w:lang w:eastAsia="es-CL"/>
              </w:rPr>
            </w:pPr>
            <w:r w:rsidRPr="002A5498">
              <w:rPr>
                <w:rFonts w:eastAsia="Times New Roman"/>
                <w:b/>
                <w:color w:val="000000"/>
                <w:lang w:eastAsia="es-CL"/>
              </w:rPr>
              <w:t>Resultado del examen de información:</w:t>
            </w:r>
          </w:p>
          <w:p w:rsidR="001265F1" w:rsidRPr="00373A3D" w:rsidRDefault="00373A3D" w:rsidP="00706925">
            <w:pPr>
              <w:pStyle w:val="Prrafodelista"/>
              <w:numPr>
                <w:ilvl w:val="0"/>
                <w:numId w:val="20"/>
              </w:numPr>
              <w:rPr>
                <w:rFonts w:eastAsia="Times New Roman"/>
                <w:color w:val="000000"/>
                <w:lang w:eastAsia="es-CL"/>
              </w:rPr>
            </w:pPr>
            <w:r w:rsidRPr="00373A3D">
              <w:t>Del examen de información de la documentación r</w:t>
            </w:r>
            <w:r>
              <w:t xml:space="preserve">evisada, es posible indicar que, respecto </w:t>
            </w:r>
            <w:r w:rsidR="004E26DB">
              <w:t xml:space="preserve">de las </w:t>
            </w:r>
            <w:r>
              <w:t xml:space="preserve">mediciones a las emisiones atmosféricas del incinerador del centro, conforme al Artículo 13 del D.S. MMA N°29/2013, el Titular mediante Carta S/N de fecha 30-10-2012 indica que no ha ejecutado los monitoreos comprometidos dado que el funcionamiento del incinerador no permite la ejecución de ellos. Respecto </w:t>
            </w:r>
            <w:r w:rsidR="00A61B27">
              <w:t xml:space="preserve">a dicho comunicado del Titular, </w:t>
            </w:r>
            <w:r>
              <w:t xml:space="preserve">en la siguiente tabla se indica </w:t>
            </w:r>
            <w:r w:rsidR="00A61B27">
              <w:t xml:space="preserve">la </w:t>
            </w:r>
            <w:r>
              <w:t>resolución de</w:t>
            </w:r>
            <w:r w:rsidR="00240BDF">
              <w:t xml:space="preserve"> </w:t>
            </w:r>
            <w:r w:rsidR="00A61B27">
              <w:t>la Autoridad</w:t>
            </w:r>
            <w:r>
              <w:t>:</w:t>
            </w:r>
          </w:p>
          <w:bookmarkEnd w:id="144"/>
          <w:p w:rsidR="001265F1" w:rsidRDefault="001265F1" w:rsidP="001265F1">
            <w:pPr>
              <w:rPr>
                <w:rFonts w:eastAsia="Times New Roman"/>
                <w:color w:val="000000"/>
                <w:lang w:eastAsia="es-CL"/>
              </w:rPr>
            </w:pPr>
          </w:p>
          <w:tbl>
            <w:tblPr>
              <w:tblW w:w="11499" w:type="dxa"/>
              <w:jc w:val="center"/>
              <w:tblCellMar>
                <w:top w:w="15" w:type="dxa"/>
                <w:left w:w="70" w:type="dxa"/>
                <w:bottom w:w="15" w:type="dxa"/>
                <w:right w:w="70" w:type="dxa"/>
              </w:tblCellMar>
              <w:tblLook w:val="04A0" w:firstRow="1" w:lastRow="0" w:firstColumn="1" w:lastColumn="0" w:noHBand="0" w:noVBand="1"/>
            </w:tblPr>
            <w:tblGrid>
              <w:gridCol w:w="3245"/>
              <w:gridCol w:w="1200"/>
              <w:gridCol w:w="7054"/>
            </w:tblGrid>
            <w:tr w:rsidR="001265F1" w:rsidRPr="001265F1" w:rsidTr="00E72437">
              <w:trPr>
                <w:trHeight w:val="300"/>
                <w:jc w:val="center"/>
              </w:trPr>
              <w:tc>
                <w:tcPr>
                  <w:tcW w:w="114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265F1" w:rsidRPr="00E72437" w:rsidRDefault="001265F1" w:rsidP="00373A3D">
                  <w:pPr>
                    <w:spacing w:after="0" w:line="240" w:lineRule="auto"/>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Comunicaciones</w:t>
                  </w:r>
                </w:p>
              </w:tc>
            </w:tr>
            <w:tr w:rsidR="001265F1" w:rsidRPr="001265F1" w:rsidTr="00E72437">
              <w:trPr>
                <w:trHeight w:val="300"/>
                <w:jc w:val="center"/>
              </w:trPr>
              <w:tc>
                <w:tcPr>
                  <w:tcW w:w="32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5F1" w:rsidRPr="00E72437" w:rsidRDefault="001265F1" w:rsidP="001265F1">
                  <w:pPr>
                    <w:spacing w:after="0" w:line="240" w:lineRule="auto"/>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Documento</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5F1" w:rsidRPr="00E72437" w:rsidRDefault="001265F1" w:rsidP="001265F1">
                  <w:pPr>
                    <w:spacing w:after="0" w:line="240" w:lineRule="auto"/>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Fecha</w:t>
                  </w:r>
                </w:p>
              </w:tc>
              <w:tc>
                <w:tcPr>
                  <w:tcW w:w="7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5F1" w:rsidRPr="00E72437" w:rsidRDefault="001265F1" w:rsidP="001265F1">
                  <w:pPr>
                    <w:spacing w:after="0" w:line="240" w:lineRule="auto"/>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Tema</w:t>
                  </w:r>
                </w:p>
              </w:tc>
            </w:tr>
            <w:tr w:rsidR="001265F1" w:rsidRPr="001265F1" w:rsidTr="00373A3D">
              <w:trPr>
                <w:trHeight w:val="71"/>
                <w:jc w:val="center"/>
              </w:trPr>
              <w:tc>
                <w:tcPr>
                  <w:tcW w:w="3245"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Carta Titular a SEA</w:t>
                  </w:r>
                </w:p>
              </w:tc>
              <w:tc>
                <w:tcPr>
                  <w:tcW w:w="1200"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jc w:val="center"/>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30-10-2012</w:t>
                  </w:r>
                </w:p>
              </w:tc>
              <w:tc>
                <w:tcPr>
                  <w:tcW w:w="7054"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 xml:space="preserve">Titular presenta la solicitud de realizar monitoreos de forma distinta a la calificada ambientalmente, dado que no se han </w:t>
                  </w:r>
                  <w:r w:rsidR="00373A3D" w:rsidRPr="001265F1">
                    <w:rPr>
                      <w:rFonts w:ascii="Calibri" w:eastAsia="Times New Roman" w:hAnsi="Calibri" w:cs="Calibri"/>
                      <w:color w:val="000000"/>
                      <w:sz w:val="20"/>
                      <w:szCs w:val="20"/>
                      <w:lang w:eastAsia="es-CL"/>
                    </w:rPr>
                    <w:t>podido</w:t>
                  </w:r>
                  <w:r w:rsidRPr="001265F1">
                    <w:rPr>
                      <w:rFonts w:ascii="Calibri" w:eastAsia="Times New Roman" w:hAnsi="Calibri" w:cs="Calibri"/>
                      <w:color w:val="000000"/>
                      <w:sz w:val="20"/>
                      <w:szCs w:val="20"/>
                      <w:lang w:eastAsia="es-CL"/>
                    </w:rPr>
                    <w:t xml:space="preserve"> realizar por la frecuencia de funcionamiento del incinerador. </w:t>
                  </w:r>
                </w:p>
              </w:tc>
            </w:tr>
            <w:tr w:rsidR="001265F1" w:rsidRPr="001265F1" w:rsidTr="00373A3D">
              <w:trPr>
                <w:trHeight w:val="55"/>
                <w:jc w:val="center"/>
              </w:trPr>
              <w:tc>
                <w:tcPr>
                  <w:tcW w:w="3245"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ORD. N°1546, SEREMI de Salud a SEA</w:t>
                  </w:r>
                </w:p>
              </w:tc>
              <w:tc>
                <w:tcPr>
                  <w:tcW w:w="1200"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jc w:val="center"/>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20-12-2012</w:t>
                  </w:r>
                </w:p>
              </w:tc>
              <w:tc>
                <w:tcPr>
                  <w:tcW w:w="7054"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Pronunciamiento respecto a competencias en la aplicación de normativa. Indica que las competencias corresponden a MMA de acuerdo a la materia.</w:t>
                  </w:r>
                </w:p>
              </w:tc>
            </w:tr>
            <w:tr w:rsidR="001265F1" w:rsidRPr="001265F1" w:rsidTr="00373A3D">
              <w:trPr>
                <w:trHeight w:val="55"/>
                <w:jc w:val="center"/>
              </w:trPr>
              <w:tc>
                <w:tcPr>
                  <w:tcW w:w="3245"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ORD. N°17 SEREMI MA a SEA</w:t>
                  </w:r>
                </w:p>
              </w:tc>
              <w:tc>
                <w:tcPr>
                  <w:tcW w:w="1200"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jc w:val="center"/>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18-01-2013</w:t>
                  </w:r>
                </w:p>
              </w:tc>
              <w:tc>
                <w:tcPr>
                  <w:tcW w:w="7054"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 xml:space="preserve">Pronunciamiento: Indica que no procede reemplazar el cumplimiento de la normativa por el cumplimiento de la comprendida en MARPOL u otra. </w:t>
                  </w:r>
                </w:p>
              </w:tc>
            </w:tr>
            <w:tr w:rsidR="001265F1" w:rsidRPr="001265F1" w:rsidTr="00373A3D">
              <w:trPr>
                <w:trHeight w:val="55"/>
                <w:jc w:val="center"/>
              </w:trPr>
              <w:tc>
                <w:tcPr>
                  <w:tcW w:w="3245"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Carta N°069 SEA a Titular</w:t>
                  </w:r>
                </w:p>
              </w:tc>
              <w:tc>
                <w:tcPr>
                  <w:tcW w:w="1200"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jc w:val="center"/>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12-04-2013</w:t>
                  </w:r>
                </w:p>
              </w:tc>
              <w:tc>
                <w:tcPr>
                  <w:tcW w:w="7054" w:type="dxa"/>
                  <w:tcBorders>
                    <w:top w:val="single" w:sz="4" w:space="0" w:color="auto"/>
                    <w:left w:val="single" w:sz="4" w:space="0" w:color="auto"/>
                    <w:bottom w:val="single" w:sz="4" w:space="0" w:color="auto"/>
                    <w:right w:val="single" w:sz="4" w:space="0" w:color="auto"/>
                  </w:tcBorders>
                  <w:hideMark/>
                </w:tcPr>
                <w:p w:rsidR="001265F1" w:rsidRPr="001265F1" w:rsidRDefault="001265F1" w:rsidP="001265F1">
                  <w:pPr>
                    <w:spacing w:after="0" w:line="240" w:lineRule="auto"/>
                    <w:rPr>
                      <w:rFonts w:ascii="Calibri" w:eastAsia="Times New Roman" w:hAnsi="Calibri" w:cs="Calibri"/>
                      <w:color w:val="000000"/>
                      <w:sz w:val="20"/>
                      <w:szCs w:val="20"/>
                      <w:lang w:eastAsia="es-CL"/>
                    </w:rPr>
                  </w:pPr>
                  <w:r w:rsidRPr="001265F1">
                    <w:rPr>
                      <w:rFonts w:ascii="Calibri" w:eastAsia="Times New Roman" w:hAnsi="Calibri" w:cs="Calibri"/>
                      <w:color w:val="000000"/>
                      <w:sz w:val="20"/>
                      <w:szCs w:val="20"/>
                      <w:lang w:eastAsia="es-CL"/>
                    </w:rPr>
                    <w:t>Se indica que no es posible pronunciarse en la materia (forma de cumplimiento de una norma de emisión), dado que escapa de las facultades.</w:t>
                  </w:r>
                </w:p>
              </w:tc>
            </w:tr>
          </w:tbl>
          <w:p w:rsidR="001265F1" w:rsidRPr="001265F1" w:rsidRDefault="001265F1" w:rsidP="001265F1">
            <w:pPr>
              <w:rPr>
                <w:rFonts w:eastAsia="Times New Roman"/>
                <w:color w:val="000000"/>
                <w:lang w:eastAsia="es-CL"/>
              </w:rPr>
            </w:pPr>
          </w:p>
          <w:p w:rsidR="00E704C0" w:rsidRDefault="00E704C0" w:rsidP="00E704C0">
            <w:pPr>
              <w:ind w:left="313"/>
              <w:contextualSpacing/>
              <w:jc w:val="both"/>
            </w:pPr>
            <w:r>
              <w:t>Respecto a la información proporcionada de la Bitácora de control de mortalidad sometida a incineración</w:t>
            </w:r>
            <w:r w:rsidR="00A61B27">
              <w:t xml:space="preserve"> (kg)</w:t>
            </w:r>
            <w:r>
              <w:t xml:space="preserve"> (últimos 3 meses), esta se puede resumir en la siguiente tabla:</w:t>
            </w:r>
          </w:p>
          <w:p w:rsidR="00E704C0" w:rsidRDefault="00E704C0" w:rsidP="00E704C0">
            <w:pPr>
              <w:contextualSpacing/>
              <w:jc w:val="both"/>
            </w:pPr>
          </w:p>
          <w:tbl>
            <w:tblPr>
              <w:tblW w:w="6000" w:type="dxa"/>
              <w:jc w:val="center"/>
              <w:tblCellMar>
                <w:top w:w="15" w:type="dxa"/>
                <w:left w:w="70" w:type="dxa"/>
                <w:bottom w:w="15" w:type="dxa"/>
                <w:right w:w="70" w:type="dxa"/>
              </w:tblCellMar>
              <w:tblLook w:val="04A0" w:firstRow="1" w:lastRow="0" w:firstColumn="1" w:lastColumn="0" w:noHBand="0" w:noVBand="1"/>
            </w:tblPr>
            <w:tblGrid>
              <w:gridCol w:w="1200"/>
              <w:gridCol w:w="1200"/>
              <w:gridCol w:w="1200"/>
              <w:gridCol w:w="1200"/>
              <w:gridCol w:w="1200"/>
            </w:tblGrid>
            <w:tr w:rsidR="00E704C0" w:rsidRPr="006F2FA7" w:rsidTr="00E72437">
              <w:trPr>
                <w:trHeight w:val="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4C0" w:rsidRPr="00E72437" w:rsidRDefault="00E704C0" w:rsidP="00E704C0">
                  <w:pPr>
                    <w:spacing w:after="0" w:line="240" w:lineRule="auto"/>
                    <w:jc w:val="center"/>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Mes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4C0" w:rsidRPr="00E72437" w:rsidRDefault="00E704C0" w:rsidP="00E704C0">
                  <w:pPr>
                    <w:spacing w:after="0" w:line="240" w:lineRule="auto"/>
                    <w:jc w:val="center"/>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N° Peces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4C0" w:rsidRPr="00E72437" w:rsidRDefault="00E704C0" w:rsidP="00E704C0">
                  <w:pPr>
                    <w:spacing w:after="0" w:line="240" w:lineRule="auto"/>
                    <w:jc w:val="center"/>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Promedio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4C0" w:rsidRPr="00E72437" w:rsidRDefault="00E704C0" w:rsidP="00E704C0">
                  <w:pPr>
                    <w:spacing w:after="0" w:line="240" w:lineRule="auto"/>
                    <w:jc w:val="center"/>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Biomasa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4C0" w:rsidRPr="00E72437" w:rsidRDefault="00E704C0" w:rsidP="00E704C0">
                  <w:pPr>
                    <w:spacing w:after="0" w:line="240" w:lineRule="auto"/>
                    <w:jc w:val="center"/>
                    <w:rPr>
                      <w:rFonts w:ascii="Calibri" w:eastAsia="Times New Roman" w:hAnsi="Calibri" w:cs="Calibri"/>
                      <w:b/>
                      <w:color w:val="000000"/>
                      <w:sz w:val="20"/>
                      <w:szCs w:val="20"/>
                      <w:lang w:eastAsia="es-CL"/>
                    </w:rPr>
                  </w:pPr>
                  <w:r w:rsidRPr="00E72437">
                    <w:rPr>
                      <w:rFonts w:ascii="Calibri" w:eastAsia="Times New Roman" w:hAnsi="Calibri" w:cs="Calibri"/>
                      <w:b/>
                      <w:color w:val="000000"/>
                      <w:sz w:val="20"/>
                      <w:szCs w:val="20"/>
                      <w:lang w:eastAsia="es-CL"/>
                    </w:rPr>
                    <w:t>RG Ceniza</w:t>
                  </w:r>
                </w:p>
              </w:tc>
            </w:tr>
            <w:tr w:rsidR="00E704C0" w:rsidRPr="006F2FA7" w:rsidTr="00B67565">
              <w:trPr>
                <w:trHeight w:val="55"/>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right"/>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ago-16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1.179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2,5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3.000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4,5</w:t>
                  </w:r>
                </w:p>
              </w:tc>
            </w:tr>
            <w:tr w:rsidR="00E704C0" w:rsidRPr="006F2FA7" w:rsidTr="00B67565">
              <w:trPr>
                <w:trHeight w:val="55"/>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right"/>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sep-16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1.654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2,8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4.517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6,8</w:t>
                  </w:r>
                </w:p>
              </w:tc>
            </w:tr>
            <w:tr w:rsidR="00E704C0" w:rsidRPr="006F2FA7" w:rsidTr="00B67565">
              <w:trPr>
                <w:trHeight w:val="55"/>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right"/>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oct-16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3.507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3,0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10.545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704C0" w:rsidRPr="006F2FA7" w:rsidRDefault="00E704C0" w:rsidP="00E704C0">
                  <w:pPr>
                    <w:spacing w:after="0" w:line="240" w:lineRule="auto"/>
                    <w:jc w:val="center"/>
                    <w:rPr>
                      <w:rFonts w:ascii="Calibri" w:eastAsia="Times New Roman" w:hAnsi="Calibri" w:cs="Calibri"/>
                      <w:color w:val="000000"/>
                      <w:sz w:val="20"/>
                      <w:szCs w:val="20"/>
                      <w:lang w:eastAsia="es-CL"/>
                    </w:rPr>
                  </w:pPr>
                  <w:r w:rsidRPr="006F2FA7">
                    <w:rPr>
                      <w:rFonts w:ascii="Calibri" w:eastAsia="Times New Roman" w:hAnsi="Calibri" w:cs="Calibri"/>
                      <w:color w:val="000000"/>
                      <w:sz w:val="20"/>
                      <w:szCs w:val="20"/>
                      <w:lang w:eastAsia="es-CL"/>
                    </w:rPr>
                    <w:t>15,7</w:t>
                  </w:r>
                </w:p>
              </w:tc>
            </w:tr>
          </w:tbl>
          <w:p w:rsidR="00CE557F" w:rsidRDefault="00CE557F" w:rsidP="005B51AD">
            <w:pPr>
              <w:ind w:left="313"/>
              <w:contextualSpacing/>
              <w:jc w:val="both"/>
            </w:pPr>
          </w:p>
          <w:p w:rsidR="004E26DB" w:rsidRDefault="004E26DB" w:rsidP="005B51AD">
            <w:pPr>
              <w:ind w:left="313"/>
              <w:contextualSpacing/>
              <w:jc w:val="both"/>
            </w:pPr>
            <w:r>
              <w:t xml:space="preserve">Con fecha </w:t>
            </w:r>
            <w:r w:rsidR="0007329D">
              <w:t xml:space="preserve">19 de enero del presente año, la División de Sanción y </w:t>
            </w:r>
            <w:r w:rsidR="00E110AD">
              <w:t>C</w:t>
            </w:r>
            <w:r w:rsidR="0007329D">
              <w:t xml:space="preserve">umplimiento a través del Memorándum D.S.C. N° 28 informa que la empresa Servicios de Acuicultura Acuimag S.A., mediante carta de fecha 05 de diciembre de 2016, ha dado cuenta de la dificultad técnica para dar cumplimiento a la norma de emisión relativa la incineración, contenida en el D.S. N° 29/2013 del Ministerio del Medio Ambiente. Al respecto, la empresa indica que cuenta con 8 instalaciones con incineradores. En tal sentido, las dificultades técnicas están relacionadas, por un lado con la naturaleza de la fuente, es decir, que los equipos </w:t>
            </w:r>
            <w:r w:rsidR="008F409F">
              <w:t>de incineración se encuentran en plataformas flotantes; por otro, las características de las chimeneas, que, por el tipo de instalación</w:t>
            </w:r>
            <w:r w:rsidR="006D13A2">
              <w:t xml:space="preserve">, no soportarían de forma permanente, instalaciones asociadas a la toma de muestra, tanto de equipos permanentes, como de laboratorios externos que realizan mediciones; finalmente con la duración del proceso de incineración que ocurre en los centros y piscicultura, que no es permanente, sino que se aplica cuando se acumula como máximo 3 días de mortalidad o cuando se genera la mortalidad.  </w:t>
            </w:r>
            <w:r w:rsidR="008F409F">
              <w:t xml:space="preserve"> </w:t>
            </w:r>
          </w:p>
          <w:p w:rsidR="00384F00" w:rsidRDefault="006D13A2" w:rsidP="005B51AD">
            <w:pPr>
              <w:ind w:left="313"/>
              <w:contextualSpacing/>
              <w:jc w:val="both"/>
            </w:pPr>
            <w:r>
              <w:t>La empresa además informa que se encuentra realizando gestiones con una empresa consultora especializada en monitoreo, en conjunto con un laboratorio de mediciones atmosféricas, para elaborar un informe fundado en relación a las dificultades ya descritas. Debido a lo anterior, la empresa ha solicitado audiencias, en el marco de la aplicación de la Ley N</w:t>
            </w:r>
            <w:r w:rsidR="00761163">
              <w:t>°</w:t>
            </w:r>
            <w:r>
              <w:t xml:space="preserve"> 20.730, para efectos de informar avances en relación al plan de trabajo que tendría</w:t>
            </w:r>
            <w:r w:rsidR="00761163">
              <w:t>n</w:t>
            </w:r>
            <w:r>
              <w:t xml:space="preserve"> c</w:t>
            </w:r>
            <w:r w:rsidR="00384F00">
              <w:t>on sus asesores y así contar con un esquema de cumplimiento en relación a los incineradores.</w:t>
            </w:r>
          </w:p>
          <w:p w:rsidR="006D13A2" w:rsidRDefault="00384F00" w:rsidP="005B51AD">
            <w:pPr>
              <w:ind w:left="313"/>
              <w:contextualSpacing/>
              <w:jc w:val="both"/>
            </w:pPr>
            <w:r>
              <w:t>Es por ello que</w:t>
            </w:r>
            <w:r w:rsidR="00C946B4">
              <w:t>,</w:t>
            </w:r>
            <w:r>
              <w:t xml:space="preserve"> durante el año 2017, la División de Fiscalización se encuentra liderando el proceso de investigación con la empresa, tendiente a evaluar un protocolo de monitoreo alternativo para efectos de la verificación del cumplimiento del D.S. N° 29/2013, para este tipo de fuentes.   </w:t>
            </w:r>
            <w:r w:rsidR="006D13A2">
              <w:t xml:space="preserve"> </w:t>
            </w:r>
          </w:p>
          <w:p w:rsidR="00E704C0" w:rsidRPr="001B2766" w:rsidRDefault="00E704C0" w:rsidP="005B51AD">
            <w:pPr>
              <w:ind w:left="313"/>
              <w:contextualSpacing/>
              <w:jc w:val="both"/>
            </w:pPr>
          </w:p>
        </w:tc>
      </w:tr>
    </w:tbl>
    <w:p w:rsidR="00CE557F" w:rsidRDefault="00CE557F" w:rsidP="00CE557F">
      <w:pPr>
        <w:autoSpaceDE w:val="0"/>
        <w:autoSpaceDN w:val="0"/>
        <w:adjustRightInd w:val="0"/>
        <w:spacing w:after="0" w:line="240" w:lineRule="auto"/>
        <w:rPr>
          <w:rFonts w:cstheme="minorHAnsi"/>
          <w:bCs/>
        </w:rPr>
      </w:pPr>
    </w:p>
    <w:p w:rsidR="005C56CB" w:rsidRDefault="005C56CB" w:rsidP="00CE557F">
      <w:pPr>
        <w:autoSpaceDE w:val="0"/>
        <w:autoSpaceDN w:val="0"/>
        <w:adjustRightInd w:val="0"/>
        <w:spacing w:after="0" w:line="240" w:lineRule="auto"/>
        <w:rPr>
          <w:rFonts w:cstheme="minorHAnsi"/>
          <w:bCs/>
        </w:rPr>
      </w:pPr>
    </w:p>
    <w:p w:rsidR="00FA5C58" w:rsidRDefault="00FA5C58" w:rsidP="00CE557F">
      <w:pPr>
        <w:autoSpaceDE w:val="0"/>
        <w:autoSpaceDN w:val="0"/>
        <w:adjustRightInd w:val="0"/>
        <w:spacing w:after="0" w:line="240" w:lineRule="auto"/>
        <w:rPr>
          <w:rFonts w:cstheme="minorHAnsi"/>
          <w:bCs/>
        </w:rPr>
      </w:pPr>
    </w:p>
    <w:p w:rsidR="00FA5C58" w:rsidRDefault="00FA5C58" w:rsidP="00CE557F">
      <w:pPr>
        <w:autoSpaceDE w:val="0"/>
        <w:autoSpaceDN w:val="0"/>
        <w:adjustRightInd w:val="0"/>
        <w:spacing w:after="0" w:line="240" w:lineRule="auto"/>
        <w:rPr>
          <w:rFonts w:cstheme="minorHAnsi"/>
          <w:bCs/>
        </w:rPr>
      </w:pPr>
    </w:p>
    <w:p w:rsidR="00FA5C58" w:rsidRDefault="00FA5C58" w:rsidP="00CE557F">
      <w:pPr>
        <w:autoSpaceDE w:val="0"/>
        <w:autoSpaceDN w:val="0"/>
        <w:adjustRightInd w:val="0"/>
        <w:spacing w:after="0" w:line="240" w:lineRule="auto"/>
        <w:rPr>
          <w:rFonts w:cstheme="minorHAnsi"/>
          <w:bCs/>
        </w:rPr>
      </w:pPr>
    </w:p>
    <w:p w:rsidR="00FA5C58" w:rsidRDefault="00FA5C58" w:rsidP="00CE557F">
      <w:pPr>
        <w:autoSpaceDE w:val="0"/>
        <w:autoSpaceDN w:val="0"/>
        <w:adjustRightInd w:val="0"/>
        <w:spacing w:after="0" w:line="240" w:lineRule="auto"/>
        <w:rPr>
          <w:rFonts w:cstheme="minorHAnsi"/>
          <w:bCs/>
        </w:rPr>
      </w:pPr>
    </w:p>
    <w:p w:rsidR="00FA5C58" w:rsidRDefault="00FA5C58" w:rsidP="00CE557F">
      <w:pPr>
        <w:autoSpaceDE w:val="0"/>
        <w:autoSpaceDN w:val="0"/>
        <w:adjustRightInd w:val="0"/>
        <w:spacing w:after="0" w:line="240" w:lineRule="auto"/>
        <w:rPr>
          <w:rFonts w:cstheme="minorHAnsi"/>
          <w:bCs/>
        </w:rPr>
      </w:pPr>
    </w:p>
    <w:p w:rsidR="005C56CB" w:rsidRPr="00AC0790" w:rsidRDefault="005C56CB" w:rsidP="00CE557F">
      <w:pPr>
        <w:autoSpaceDE w:val="0"/>
        <w:autoSpaceDN w:val="0"/>
        <w:adjustRightInd w:val="0"/>
        <w:spacing w:after="0" w:line="240" w:lineRule="auto"/>
        <w:rPr>
          <w:rFonts w:cstheme="minorHAnsi"/>
          <w:bCs/>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B07FE7" w:rsidP="00D4247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D42470" w:rsidRPr="00D42470"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B07FE7" w:rsidP="00D42470">
            <w:pPr>
              <w:spacing w:after="0" w:line="240" w:lineRule="auto"/>
              <w:jc w:val="center"/>
              <w:rPr>
                <w:rFonts w:ascii="Calibri" w:eastAsia="Times New Roman" w:hAnsi="Calibri" w:cs="Times New Roman"/>
                <w:color w:val="000000"/>
                <w:sz w:val="20"/>
                <w:szCs w:val="20"/>
                <w:lang w:eastAsia="es-CL"/>
              </w:rPr>
            </w:pPr>
            <w:r w:rsidRPr="00B07FE7">
              <w:rPr>
                <w:rFonts w:ascii="Calibri" w:eastAsia="Times New Roman" w:hAnsi="Calibri" w:cs="Times New Roman"/>
                <w:noProof/>
                <w:color w:val="000000"/>
                <w:sz w:val="20"/>
                <w:szCs w:val="20"/>
                <w:lang w:eastAsia="es-CL"/>
              </w:rPr>
              <w:drawing>
                <wp:inline distT="0" distB="0" distL="0" distR="0" wp14:anchorId="165457F8" wp14:editId="3CBF80F6">
                  <wp:extent cx="2616200" cy="1962150"/>
                  <wp:effectExtent l="0" t="0" r="0" b="0"/>
                  <wp:docPr id="29" name="Imagen 29" descr="C:\Users\maria.cavieres\Desktop\UF\4276_CES BAHIA LADRILLERO RNA N120114\Fotografías SERNAPESCA\INCINERADOR\SMA_DSC0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cavieres\Desktop\UF\4276_CES BAHIA LADRILLERO RNA N120114\Fotografías SERNAPESCA\INCINERADOR\SMA_DSC037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6761" cy="196257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B07FE7" w:rsidP="00D42470">
            <w:pPr>
              <w:spacing w:after="0" w:line="240" w:lineRule="auto"/>
              <w:jc w:val="center"/>
              <w:rPr>
                <w:rFonts w:ascii="Calibri" w:eastAsia="Times New Roman" w:hAnsi="Calibri" w:cs="Times New Roman"/>
                <w:color w:val="000000"/>
                <w:sz w:val="20"/>
                <w:szCs w:val="20"/>
                <w:lang w:eastAsia="es-CL"/>
              </w:rPr>
            </w:pPr>
            <w:r w:rsidRPr="00B07FE7">
              <w:rPr>
                <w:rFonts w:ascii="Calibri" w:eastAsia="Times New Roman" w:hAnsi="Calibri" w:cs="Times New Roman"/>
                <w:noProof/>
                <w:color w:val="000000"/>
                <w:sz w:val="20"/>
                <w:szCs w:val="20"/>
                <w:lang w:eastAsia="es-CL"/>
              </w:rPr>
              <w:drawing>
                <wp:inline distT="0" distB="0" distL="0" distR="0" wp14:anchorId="19C33C3B" wp14:editId="71EA5542">
                  <wp:extent cx="2562225" cy="1921669"/>
                  <wp:effectExtent l="0" t="0" r="0" b="2540"/>
                  <wp:docPr id="30" name="Imagen 30" descr="C:\Users\maria.cavieres\Desktop\UF\4276_CES BAHIA LADRILLERO RNA N120114\Fotografías SERNAPESCA\INCINERADOR\SMA_DSC0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cavieres\Desktop\UF\4276_CES BAHIA LADRILLERO RNA N120114\Fotografías SERNAPESCA\INCINERADOR\SMA_DSC037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4700" cy="1923525"/>
                          </a:xfrm>
                          <a:prstGeom prst="rect">
                            <a:avLst/>
                          </a:prstGeom>
                          <a:noFill/>
                          <a:ln>
                            <a:noFill/>
                          </a:ln>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4EF5">
            <w:pPr>
              <w:rPr>
                <w:rFonts w:ascii="Calibri" w:eastAsia="Times New Roman" w:hAnsi="Calibri" w:cs="Calibri"/>
                <w:b/>
                <w:color w:val="000000"/>
                <w:sz w:val="18"/>
                <w:szCs w:val="20"/>
                <w:lang w:eastAsia="es-CL"/>
              </w:rPr>
            </w:pPr>
            <w:bookmarkStart w:id="145" w:name="_Toc353998127"/>
            <w:bookmarkStart w:id="146" w:name="_Toc353998200"/>
            <w:bookmarkStart w:id="147" w:name="_Toc382383551"/>
            <w:bookmarkStart w:id="148" w:name="_Toc382472373"/>
            <w:bookmarkStart w:id="149" w:name="_Toc390184283"/>
            <w:bookmarkStart w:id="150" w:name="_Toc390360014"/>
            <w:bookmarkStart w:id="151" w:name="_Toc390777035"/>
            <w:bookmarkStart w:id="152" w:name="_Toc447875246"/>
            <w:bookmarkStart w:id="153" w:name="_Toc448926736"/>
            <w:bookmarkStart w:id="154" w:name="_Toc448926925"/>
            <w:bookmarkStart w:id="155" w:name="_Toc448927013"/>
            <w:bookmarkStart w:id="156" w:name="_Toc448928076"/>
            <w:bookmarkStart w:id="157" w:name="_Toc449085424"/>
            <w:bookmarkStart w:id="158" w:name="_Toc449105982"/>
            <w:bookmarkStart w:id="159" w:name="_Toc449106098"/>
            <w:r w:rsidRPr="00D44EF5">
              <w:rPr>
                <w:b/>
                <w:sz w:val="18"/>
              </w:rPr>
              <w:t xml:space="preserve">Fotografía </w:t>
            </w:r>
            <w:r w:rsidRPr="00D44EF5">
              <w:rPr>
                <w:b/>
                <w:sz w:val="18"/>
              </w:rPr>
              <w:fldChar w:fldCharType="begin"/>
            </w:r>
            <w:r w:rsidRPr="00D44EF5">
              <w:rPr>
                <w:b/>
                <w:sz w:val="18"/>
              </w:rPr>
              <w:instrText xml:space="preserve"> SEQ Fotografía \* ARABIC </w:instrText>
            </w:r>
            <w:r w:rsidRPr="00D44EF5">
              <w:rPr>
                <w:b/>
                <w:sz w:val="18"/>
              </w:rPr>
              <w:fldChar w:fldCharType="separate"/>
            </w:r>
            <w:r w:rsidR="002E6974">
              <w:rPr>
                <w:b/>
                <w:noProof/>
                <w:sz w:val="18"/>
              </w:rPr>
              <w:t>22</w:t>
            </w:r>
            <w:r w:rsidRPr="00D44EF5">
              <w:rPr>
                <w:b/>
                <w:sz w:val="18"/>
              </w:rPr>
              <w:fldChar w:fldCharType="end"/>
            </w:r>
            <w:r w:rsidRPr="00D44EF5">
              <w:rPr>
                <w:b/>
                <w:sz w:val="18"/>
              </w:rPr>
              <w:t>.</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5B51AD" w:rsidRPr="005B51AD">
              <w:rPr>
                <w:rFonts w:ascii="Calibri" w:eastAsia="Times New Roman" w:hAnsi="Calibri" w:cs="Times New Roman"/>
                <w:sz w:val="18"/>
                <w:szCs w:val="18"/>
                <w:lang w:eastAsia="es-CL"/>
              </w:rPr>
              <w:t>27-10-2016</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C67336">
            <w:pPr>
              <w:rPr>
                <w:rFonts w:ascii="Calibri" w:eastAsia="Calibri" w:hAnsi="Calibri" w:cs="Calibri"/>
                <w:b/>
                <w:sz w:val="18"/>
                <w:szCs w:val="20"/>
              </w:rPr>
            </w:pPr>
            <w:bookmarkStart w:id="160" w:name="_Toc353998128"/>
            <w:bookmarkStart w:id="161" w:name="_Toc353998201"/>
            <w:bookmarkStart w:id="162" w:name="_Toc382383552"/>
            <w:bookmarkStart w:id="163" w:name="_Toc382472374"/>
            <w:bookmarkStart w:id="164" w:name="_Toc390184284"/>
            <w:bookmarkStart w:id="165" w:name="_Toc390360015"/>
            <w:bookmarkStart w:id="166" w:name="_Toc390777036"/>
            <w:bookmarkStart w:id="167" w:name="_Toc447875247"/>
            <w:bookmarkStart w:id="168" w:name="_Toc448926737"/>
            <w:bookmarkStart w:id="169" w:name="_Toc448926926"/>
            <w:bookmarkStart w:id="170" w:name="_Toc448927014"/>
            <w:bookmarkStart w:id="171" w:name="_Toc448928077"/>
            <w:bookmarkStart w:id="172" w:name="_Toc449085425"/>
            <w:bookmarkStart w:id="173" w:name="_Toc449105983"/>
            <w:bookmarkStart w:id="174" w:name="_Toc449106099"/>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6D719A">
              <w:rPr>
                <w:b/>
                <w:noProof/>
                <w:sz w:val="18"/>
              </w:rPr>
              <w:t>23</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C67336">
              <w:rPr>
                <w:b/>
                <w:sz w:val="18"/>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B51AD" w:rsidRPr="005B51AD">
              <w:rPr>
                <w:rFonts w:ascii="Calibri" w:eastAsia="Times New Roman" w:hAnsi="Calibri" w:cs="Times New Roman"/>
                <w:sz w:val="18"/>
                <w:szCs w:val="18"/>
                <w:lang w:eastAsia="es-CL"/>
              </w:rPr>
              <w:t>27-10-2016</w:t>
            </w:r>
          </w:p>
        </w:tc>
      </w:tr>
      <w:tr w:rsidR="00D42470" w:rsidRPr="00D42470" w:rsidTr="005C56CB">
        <w:trPr>
          <w:trHeight w:val="23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1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01D5D">
              <w:rPr>
                <w:rFonts w:ascii="Calibri" w:eastAsia="Times New Roman" w:hAnsi="Calibri" w:cs="Times New Roman"/>
                <w:color w:val="000000"/>
                <w:sz w:val="18"/>
                <w:szCs w:val="18"/>
                <w:lang w:eastAsia="es-CL"/>
              </w:rPr>
              <w:t xml:space="preserve">Vista </w:t>
            </w:r>
            <w:r w:rsidR="00D15057">
              <w:rPr>
                <w:rFonts w:ascii="Calibri" w:eastAsia="Times New Roman" w:hAnsi="Calibri" w:cs="Times New Roman"/>
                <w:color w:val="000000"/>
                <w:sz w:val="18"/>
                <w:szCs w:val="18"/>
                <w:lang w:eastAsia="es-CL"/>
              </w:rPr>
              <w:t xml:space="preserve">exterior </w:t>
            </w:r>
            <w:r w:rsidR="00E01D5D">
              <w:rPr>
                <w:rFonts w:ascii="Calibri" w:eastAsia="Times New Roman" w:hAnsi="Calibri" w:cs="Times New Roman"/>
                <w:color w:val="000000"/>
                <w:sz w:val="18"/>
                <w:szCs w:val="18"/>
                <w:lang w:eastAsia="es-CL"/>
              </w:rPr>
              <w:t>del incinerador del Centro.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1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01D5D">
              <w:rPr>
                <w:rFonts w:ascii="Calibri" w:eastAsia="Times New Roman" w:hAnsi="Calibri" w:cs="Times New Roman"/>
                <w:color w:val="000000"/>
                <w:sz w:val="18"/>
                <w:szCs w:val="18"/>
                <w:lang w:eastAsia="es-CL"/>
              </w:rPr>
              <w:t xml:space="preserve">Vista </w:t>
            </w:r>
            <w:r w:rsidR="00D15057">
              <w:rPr>
                <w:rFonts w:ascii="Calibri" w:eastAsia="Times New Roman" w:hAnsi="Calibri" w:cs="Times New Roman"/>
                <w:color w:val="000000"/>
                <w:sz w:val="18"/>
                <w:szCs w:val="18"/>
                <w:lang w:eastAsia="es-CL"/>
              </w:rPr>
              <w:t xml:space="preserve">interior </w:t>
            </w:r>
            <w:r w:rsidR="00E01D5D">
              <w:rPr>
                <w:rFonts w:ascii="Calibri" w:eastAsia="Times New Roman" w:hAnsi="Calibri" w:cs="Times New Roman"/>
                <w:color w:val="000000"/>
                <w:sz w:val="18"/>
                <w:szCs w:val="18"/>
                <w:lang w:eastAsia="es-CL"/>
              </w:rPr>
              <w:t>de</w:t>
            </w:r>
            <w:r w:rsidR="00D15057">
              <w:rPr>
                <w:rFonts w:ascii="Calibri" w:eastAsia="Times New Roman" w:hAnsi="Calibri" w:cs="Times New Roman"/>
                <w:color w:val="000000"/>
                <w:sz w:val="18"/>
                <w:szCs w:val="18"/>
                <w:lang w:eastAsia="es-CL"/>
              </w:rPr>
              <w:t xml:space="preserve"> cámara de combustión de </w:t>
            </w:r>
            <w:r w:rsidR="00E01D5D">
              <w:rPr>
                <w:rFonts w:ascii="Calibri" w:eastAsia="Times New Roman" w:hAnsi="Calibri" w:cs="Times New Roman"/>
                <w:color w:val="000000"/>
                <w:sz w:val="18"/>
                <w:szCs w:val="18"/>
                <w:lang w:eastAsia="es-CL"/>
              </w:rPr>
              <w:t>incinerador del Centro.</w:t>
            </w:r>
          </w:p>
        </w:tc>
      </w:tr>
      <w:tr w:rsidR="00D42470" w:rsidRPr="00D42470"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B07FE7" w:rsidP="00D42470">
            <w:pPr>
              <w:spacing w:after="0" w:line="240" w:lineRule="auto"/>
              <w:jc w:val="center"/>
              <w:rPr>
                <w:rFonts w:ascii="Calibri" w:eastAsia="Times New Roman" w:hAnsi="Calibri" w:cs="Times New Roman"/>
                <w:color w:val="000000"/>
                <w:sz w:val="20"/>
                <w:szCs w:val="20"/>
                <w:lang w:eastAsia="es-CL"/>
              </w:rPr>
            </w:pPr>
            <w:r w:rsidRPr="00B07FE7">
              <w:rPr>
                <w:rFonts w:ascii="Calibri" w:eastAsia="Times New Roman" w:hAnsi="Calibri" w:cs="Times New Roman"/>
                <w:noProof/>
                <w:color w:val="000000"/>
                <w:sz w:val="20"/>
                <w:szCs w:val="20"/>
                <w:lang w:eastAsia="es-CL"/>
              </w:rPr>
              <w:drawing>
                <wp:inline distT="0" distB="0" distL="0" distR="0" wp14:anchorId="45D5BD29" wp14:editId="33C6B539">
                  <wp:extent cx="1535906" cy="2047875"/>
                  <wp:effectExtent l="0" t="0" r="7620" b="0"/>
                  <wp:docPr id="31" name="Imagen 31" descr="C:\Users\maria.cavieres\Desktop\UF\4276_CES BAHIA LADRILLERO RNA N120114\Fotografías SERNAPESCA\INCINERADOR\SMA_DSC0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cavieres\Desktop\UF\4276_CES BAHIA LADRILLERO RNA N120114\Fotografías SERNAPESCA\INCINERADOR\SMA_DSC037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9748" cy="205299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B07FE7" w:rsidP="00D42470">
            <w:pPr>
              <w:spacing w:after="0" w:line="240" w:lineRule="auto"/>
              <w:jc w:val="center"/>
              <w:rPr>
                <w:rFonts w:ascii="Calibri" w:eastAsia="Times New Roman" w:hAnsi="Calibri" w:cs="Times New Roman"/>
                <w:color w:val="000000"/>
                <w:sz w:val="20"/>
                <w:szCs w:val="20"/>
                <w:lang w:eastAsia="es-CL"/>
              </w:rPr>
            </w:pPr>
            <w:r w:rsidRPr="00B07FE7">
              <w:rPr>
                <w:rFonts w:ascii="Calibri" w:eastAsia="Times New Roman" w:hAnsi="Calibri" w:cs="Times New Roman"/>
                <w:noProof/>
                <w:color w:val="000000"/>
                <w:sz w:val="20"/>
                <w:szCs w:val="20"/>
                <w:lang w:eastAsia="es-CL"/>
              </w:rPr>
              <w:drawing>
                <wp:inline distT="0" distB="0" distL="0" distR="0" wp14:anchorId="692311B0" wp14:editId="016A7FCF">
                  <wp:extent cx="2565400" cy="1924050"/>
                  <wp:effectExtent l="0" t="0" r="6350" b="0"/>
                  <wp:docPr id="32" name="Imagen 32" descr="C:\Users\maria.cavieres\Desktop\UF\4276_CES BAHIA LADRILLERO RNA N120114\Fotografías SERNAPESCA\INCINERADOR\SMA_DSC0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a.cavieres\Desktop\UF\4276_CES BAHIA LADRILLERO RNA N120114\Fotografías SERNAPESCA\INCINERADOR\SMA_DSC037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C67336">
            <w:pPr>
              <w:rPr>
                <w:rFonts w:ascii="Calibri" w:eastAsia="Times New Roman" w:hAnsi="Calibri" w:cs="Calibri"/>
                <w:b/>
                <w:color w:val="000000"/>
                <w:sz w:val="18"/>
                <w:szCs w:val="20"/>
                <w:lang w:eastAsia="es-CL"/>
              </w:rPr>
            </w:pPr>
            <w:bookmarkStart w:id="175" w:name="_Toc353998129"/>
            <w:bookmarkStart w:id="176" w:name="_Toc353998202"/>
            <w:bookmarkStart w:id="177" w:name="_Toc382383553"/>
            <w:bookmarkStart w:id="178" w:name="_Toc382472375"/>
            <w:bookmarkStart w:id="179" w:name="_Toc390184285"/>
            <w:bookmarkStart w:id="180" w:name="_Toc390360016"/>
            <w:bookmarkStart w:id="181" w:name="_Toc390777037"/>
            <w:bookmarkStart w:id="182" w:name="_Toc447875248"/>
            <w:bookmarkStart w:id="183" w:name="_Toc448926738"/>
            <w:bookmarkStart w:id="184" w:name="_Toc448926927"/>
            <w:bookmarkStart w:id="185" w:name="_Toc448927015"/>
            <w:bookmarkStart w:id="186" w:name="_Toc448928078"/>
            <w:bookmarkStart w:id="187" w:name="_Toc449085426"/>
            <w:bookmarkStart w:id="188" w:name="_Toc449105984"/>
            <w:bookmarkStart w:id="189" w:name="_Toc449106100"/>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6D719A">
              <w:rPr>
                <w:b/>
                <w:noProof/>
                <w:sz w:val="18"/>
              </w:rPr>
              <w:t>24</w:t>
            </w:r>
            <w:r w:rsidRPr="00C67336">
              <w:rPr>
                <w:b/>
                <w:sz w:val="18"/>
              </w:rPr>
              <w:fldChar w:fldCharType="end"/>
            </w:r>
            <w:r w:rsidRPr="00C67336">
              <w:rPr>
                <w:b/>
                <w:sz w:val="18"/>
              </w:rPr>
              <w: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EE28C8" w:rsidRPr="005B51AD">
              <w:rPr>
                <w:rFonts w:ascii="Calibri" w:eastAsia="Times New Roman" w:hAnsi="Calibri" w:cs="Times New Roman"/>
                <w:sz w:val="18"/>
                <w:szCs w:val="18"/>
                <w:lang w:eastAsia="es-CL"/>
              </w:rPr>
              <w:t>27-10-2016</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C67336">
            <w:pPr>
              <w:rPr>
                <w:rFonts w:ascii="Calibri" w:eastAsia="Calibri" w:hAnsi="Calibri" w:cs="Calibri"/>
                <w:b/>
                <w:sz w:val="18"/>
                <w:szCs w:val="20"/>
              </w:rPr>
            </w:pPr>
            <w:bookmarkStart w:id="190" w:name="_Toc353998130"/>
            <w:bookmarkStart w:id="191" w:name="_Toc353998203"/>
            <w:bookmarkStart w:id="192" w:name="_Toc382383554"/>
            <w:bookmarkStart w:id="193" w:name="_Toc382472376"/>
            <w:bookmarkStart w:id="194" w:name="_Toc390184286"/>
            <w:bookmarkStart w:id="195" w:name="_Toc390360017"/>
            <w:bookmarkStart w:id="196" w:name="_Toc390777038"/>
            <w:bookmarkStart w:id="197" w:name="_Toc447875249"/>
            <w:bookmarkStart w:id="198" w:name="_Toc448926739"/>
            <w:bookmarkStart w:id="199" w:name="_Toc448926928"/>
            <w:bookmarkStart w:id="200" w:name="_Toc448927016"/>
            <w:bookmarkStart w:id="201" w:name="_Toc448928079"/>
            <w:bookmarkStart w:id="202" w:name="_Toc449085427"/>
            <w:bookmarkStart w:id="203" w:name="_Toc449105985"/>
            <w:bookmarkStart w:id="204" w:name="_Toc449106101"/>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sidR="006D719A">
              <w:rPr>
                <w:b/>
                <w:noProof/>
                <w:sz w:val="18"/>
              </w:rPr>
              <w:t>25</w:t>
            </w:r>
            <w:r w:rsidRPr="00C67336">
              <w:rPr>
                <w:b/>
                <w:sz w:val="18"/>
              </w:rPr>
              <w:fldChar w:fldCharType="end"/>
            </w:r>
            <w:r w:rsidRPr="00C67336">
              <w:rPr>
                <w:b/>
                <w:sz w:val="18"/>
              </w:rPr>
              <w: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E28C8" w:rsidRPr="005B51AD">
              <w:rPr>
                <w:rFonts w:ascii="Calibri" w:eastAsia="Times New Roman" w:hAnsi="Calibri" w:cs="Times New Roman"/>
                <w:sz w:val="18"/>
                <w:szCs w:val="18"/>
                <w:lang w:eastAsia="es-CL"/>
              </w:rPr>
              <w:t>27-10-2016</w:t>
            </w:r>
          </w:p>
        </w:tc>
      </w:tr>
      <w:tr w:rsidR="00D42470" w:rsidRPr="00D42470" w:rsidTr="005C56CB">
        <w:trPr>
          <w:trHeight w:val="154"/>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1505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01D5D">
              <w:rPr>
                <w:rFonts w:ascii="Calibri" w:eastAsia="Times New Roman" w:hAnsi="Calibri" w:cs="Times New Roman"/>
                <w:color w:val="000000"/>
                <w:sz w:val="18"/>
                <w:szCs w:val="18"/>
                <w:lang w:eastAsia="es-CL"/>
              </w:rPr>
              <w:t xml:space="preserve">Vista </w:t>
            </w:r>
            <w:r w:rsidR="00D15057">
              <w:rPr>
                <w:rFonts w:ascii="Calibri" w:eastAsia="Times New Roman" w:hAnsi="Calibri" w:cs="Times New Roman"/>
                <w:color w:val="000000"/>
                <w:sz w:val="18"/>
                <w:szCs w:val="18"/>
                <w:lang w:eastAsia="es-CL"/>
              </w:rPr>
              <w:t xml:space="preserve">general de </w:t>
            </w:r>
            <w:r w:rsidR="00E01D5D">
              <w:rPr>
                <w:rFonts w:ascii="Calibri" w:eastAsia="Times New Roman" w:hAnsi="Calibri" w:cs="Times New Roman"/>
                <w:color w:val="000000"/>
                <w:sz w:val="18"/>
                <w:szCs w:val="18"/>
                <w:lang w:eastAsia="es-CL"/>
              </w:rPr>
              <w:t xml:space="preserve">chimenea </w:t>
            </w:r>
            <w:r w:rsidR="00D15057">
              <w:rPr>
                <w:rFonts w:ascii="Calibri" w:eastAsia="Times New Roman" w:hAnsi="Calibri" w:cs="Times New Roman"/>
                <w:color w:val="000000"/>
                <w:sz w:val="18"/>
                <w:szCs w:val="18"/>
                <w:lang w:eastAsia="es-CL"/>
              </w:rPr>
              <w:t xml:space="preserve">utilizada </w:t>
            </w:r>
            <w:r w:rsidR="00E01D5D">
              <w:rPr>
                <w:rFonts w:ascii="Calibri" w:eastAsia="Times New Roman" w:hAnsi="Calibri" w:cs="Times New Roman"/>
                <w:color w:val="000000"/>
                <w:sz w:val="18"/>
                <w:szCs w:val="18"/>
                <w:lang w:eastAsia="es-CL"/>
              </w:rPr>
              <w:t xml:space="preserve">para la </w:t>
            </w:r>
            <w:r w:rsidR="00D15057">
              <w:rPr>
                <w:rFonts w:ascii="Calibri" w:eastAsia="Times New Roman" w:hAnsi="Calibri" w:cs="Times New Roman"/>
                <w:color w:val="000000"/>
                <w:sz w:val="18"/>
                <w:szCs w:val="18"/>
                <w:lang w:eastAsia="es-CL"/>
              </w:rPr>
              <w:t xml:space="preserve">evacuación </w:t>
            </w:r>
            <w:r w:rsidR="00E01D5D">
              <w:rPr>
                <w:rFonts w:ascii="Calibri" w:eastAsia="Times New Roman" w:hAnsi="Calibri" w:cs="Times New Roman"/>
                <w:color w:val="000000"/>
                <w:sz w:val="18"/>
                <w:szCs w:val="18"/>
                <w:lang w:eastAsia="es-CL"/>
              </w:rPr>
              <w:t xml:space="preserve">de </w:t>
            </w:r>
            <w:r w:rsidR="00D15057">
              <w:rPr>
                <w:rFonts w:ascii="Calibri" w:eastAsia="Times New Roman" w:hAnsi="Calibri" w:cs="Times New Roman"/>
                <w:color w:val="000000"/>
                <w:sz w:val="18"/>
                <w:szCs w:val="18"/>
                <w:lang w:eastAsia="es-CL"/>
              </w:rPr>
              <w:t xml:space="preserve">las emisiones </w:t>
            </w:r>
            <w:r w:rsidR="00E01D5D">
              <w:rPr>
                <w:rFonts w:ascii="Calibri" w:eastAsia="Times New Roman" w:hAnsi="Calibri" w:cs="Times New Roman"/>
                <w:color w:val="000000"/>
                <w:sz w:val="18"/>
                <w:szCs w:val="18"/>
                <w:lang w:eastAsia="es-CL"/>
              </w:rPr>
              <w:t>de</w:t>
            </w:r>
            <w:r w:rsidR="00D15057">
              <w:rPr>
                <w:rFonts w:ascii="Calibri" w:eastAsia="Times New Roman" w:hAnsi="Calibri" w:cs="Times New Roman"/>
                <w:color w:val="000000"/>
                <w:sz w:val="18"/>
                <w:szCs w:val="18"/>
                <w:lang w:eastAsia="es-CL"/>
              </w:rPr>
              <w:t xml:space="preserve">l </w:t>
            </w:r>
            <w:r w:rsidR="00E01D5D">
              <w:rPr>
                <w:rFonts w:ascii="Calibri" w:eastAsia="Times New Roman" w:hAnsi="Calibri" w:cs="Times New Roman"/>
                <w:color w:val="000000"/>
                <w:sz w:val="18"/>
                <w:szCs w:val="18"/>
                <w:lang w:eastAsia="es-CL"/>
              </w:rPr>
              <w:t>incinera</w:t>
            </w:r>
            <w:r w:rsidR="00D15057">
              <w:rPr>
                <w:rFonts w:ascii="Calibri" w:eastAsia="Times New Roman" w:hAnsi="Calibri" w:cs="Times New Roman"/>
                <w:color w:val="000000"/>
                <w:sz w:val="18"/>
                <w:szCs w:val="18"/>
                <w:lang w:eastAsia="es-CL"/>
              </w:rPr>
              <w:t>dor</w:t>
            </w:r>
            <w:r w:rsidR="00E01D5D">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64618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01D5D">
              <w:rPr>
                <w:rFonts w:ascii="Calibri" w:eastAsia="Times New Roman" w:hAnsi="Calibri" w:cs="Times New Roman"/>
                <w:color w:val="000000"/>
                <w:sz w:val="18"/>
                <w:szCs w:val="18"/>
                <w:lang w:eastAsia="es-CL"/>
              </w:rPr>
              <w:t xml:space="preserve">Vista </w:t>
            </w:r>
            <w:r w:rsidR="00D15057">
              <w:rPr>
                <w:rFonts w:ascii="Calibri" w:eastAsia="Times New Roman" w:hAnsi="Calibri" w:cs="Times New Roman"/>
                <w:color w:val="000000"/>
                <w:sz w:val="18"/>
                <w:szCs w:val="18"/>
                <w:lang w:eastAsia="es-CL"/>
              </w:rPr>
              <w:t xml:space="preserve">general </w:t>
            </w:r>
            <w:r w:rsidR="00E01D5D">
              <w:rPr>
                <w:rFonts w:ascii="Calibri" w:eastAsia="Times New Roman" w:hAnsi="Calibri" w:cs="Times New Roman"/>
                <w:color w:val="000000"/>
                <w:sz w:val="18"/>
                <w:szCs w:val="18"/>
                <w:lang w:eastAsia="es-CL"/>
              </w:rPr>
              <w:t>de la plataforma del incinerador en el Centro.</w:t>
            </w:r>
          </w:p>
        </w:tc>
      </w:tr>
    </w:tbl>
    <w:p w:rsidR="00934A0E" w:rsidRDefault="00B07FE7">
      <w:bookmarkStart w:id="205" w:name="_Toc352840403"/>
      <w:bookmarkStart w:id="206" w:name="_Toc352841463"/>
      <w:bookmarkStart w:id="207" w:name="_Toc447875250"/>
      <w:bookmarkStart w:id="208" w:name="_Toc449085428"/>
      <w:r>
        <w:br w:type="page"/>
      </w:r>
      <w:bookmarkStart w:id="209" w:name="_Toc352840404"/>
      <w:bookmarkStart w:id="210" w:name="_Toc352841464"/>
      <w:bookmarkStart w:id="211" w:name="_Toc447875253"/>
      <w:bookmarkStart w:id="212" w:name="_Toc449085431"/>
      <w:bookmarkEnd w:id="205"/>
      <w:bookmarkEnd w:id="206"/>
      <w:bookmarkEnd w:id="207"/>
      <w:bookmarkEnd w:id="208"/>
    </w:p>
    <w:p w:rsidR="00637E95" w:rsidRPr="00CE557F" w:rsidRDefault="00637E95" w:rsidP="00637E95">
      <w:pPr>
        <w:pStyle w:val="Ttulo2"/>
        <w:rPr>
          <w:color w:val="000000" w:themeColor="text1"/>
        </w:rPr>
      </w:pPr>
      <w:bookmarkStart w:id="213" w:name="_Toc499201940"/>
      <w:r>
        <w:rPr>
          <w:color w:val="000000" w:themeColor="text1"/>
        </w:rPr>
        <w:t xml:space="preserve">Instalaciones </w:t>
      </w:r>
      <w:r w:rsidR="00A113E5">
        <w:rPr>
          <w:color w:val="000000" w:themeColor="text1"/>
        </w:rPr>
        <w:t>en</w:t>
      </w:r>
      <w:r>
        <w:rPr>
          <w:color w:val="000000" w:themeColor="text1"/>
        </w:rPr>
        <w:t xml:space="preserve"> borde costero.</w:t>
      </w:r>
      <w:bookmarkEnd w:id="213"/>
    </w:p>
    <w:p w:rsidR="00637E95" w:rsidRDefault="00637E95" w:rsidP="00637E95">
      <w:pPr>
        <w:autoSpaceDE w:val="0"/>
        <w:autoSpaceDN w:val="0"/>
        <w:adjustRightInd w:val="0"/>
        <w:spacing w:after="0" w:line="240" w:lineRule="auto"/>
        <w:rPr>
          <w:rFonts w:ascii="Calibri" w:eastAsia="Times New Roman" w:hAnsi="Calibri" w:cs="Calibri"/>
          <w:color w:val="000000" w:themeColor="text1"/>
          <w:sz w:val="20"/>
          <w:szCs w:val="16"/>
          <w:lang w:eastAsia="es-CL"/>
        </w:rPr>
      </w:pPr>
    </w:p>
    <w:tbl>
      <w:tblPr>
        <w:tblStyle w:val="Tablaconcuadrcula"/>
        <w:tblW w:w="5001" w:type="pct"/>
        <w:tblLook w:val="04A0" w:firstRow="1" w:lastRow="0" w:firstColumn="1" w:lastColumn="0" w:noHBand="0" w:noVBand="1"/>
      </w:tblPr>
      <w:tblGrid>
        <w:gridCol w:w="3768"/>
        <w:gridCol w:w="9797"/>
      </w:tblGrid>
      <w:tr w:rsidR="00637E95" w:rsidRPr="00D42470" w:rsidTr="00D038FB">
        <w:trPr>
          <w:trHeight w:val="142"/>
        </w:trPr>
        <w:tc>
          <w:tcPr>
            <w:tcW w:w="1389" w:type="pct"/>
          </w:tcPr>
          <w:p w:rsidR="00637E95" w:rsidRPr="00D42470" w:rsidRDefault="00637E95" w:rsidP="00D038FB">
            <w:r>
              <w:rPr>
                <w:rFonts w:eastAsia="Times New Roman"/>
                <w:b/>
                <w:bCs/>
                <w:color w:val="000000"/>
                <w:lang w:eastAsia="es-CL"/>
              </w:rPr>
              <w:t>Número</w:t>
            </w:r>
            <w:r w:rsidR="007E3FA3">
              <w:rPr>
                <w:rFonts w:eastAsia="Times New Roman"/>
                <w:b/>
                <w:bCs/>
                <w:color w:val="000000"/>
                <w:lang w:eastAsia="es-CL"/>
              </w:rPr>
              <w:t xml:space="preserve"> de </w:t>
            </w:r>
            <w:r w:rsidR="001C536A">
              <w:rPr>
                <w:rFonts w:eastAsia="Times New Roman"/>
                <w:b/>
                <w:bCs/>
                <w:color w:val="000000"/>
                <w:lang w:eastAsia="es-CL"/>
              </w:rPr>
              <w:t xml:space="preserve">Otros </w:t>
            </w:r>
            <w:r w:rsidR="007E3FA3">
              <w:rPr>
                <w:rFonts w:eastAsia="Times New Roman"/>
                <w:b/>
                <w:bCs/>
                <w:color w:val="000000"/>
                <w:lang w:eastAsia="es-CL"/>
              </w:rPr>
              <w:t>hecho</w:t>
            </w:r>
            <w:r w:rsidR="001C536A">
              <w:rPr>
                <w:rFonts w:eastAsia="Times New Roman"/>
                <w:b/>
                <w:bCs/>
                <w:color w:val="000000"/>
                <w:lang w:eastAsia="es-CL"/>
              </w:rPr>
              <w:t>s</w:t>
            </w:r>
            <w:r w:rsidR="007E3FA3">
              <w:rPr>
                <w:rFonts w:eastAsia="Times New Roman"/>
                <w:b/>
                <w:bCs/>
                <w:color w:val="000000"/>
                <w:lang w:eastAsia="es-CL"/>
              </w:rPr>
              <w:t xml:space="preserve">: </w:t>
            </w:r>
            <w:r w:rsidR="007E3FA3" w:rsidRPr="001C536A">
              <w:rPr>
                <w:rFonts w:eastAsia="Times New Roman"/>
                <w:bCs/>
                <w:color w:val="000000"/>
                <w:lang w:eastAsia="es-CL"/>
              </w:rPr>
              <w:t>1</w:t>
            </w:r>
          </w:p>
        </w:tc>
        <w:tc>
          <w:tcPr>
            <w:tcW w:w="3611" w:type="pct"/>
          </w:tcPr>
          <w:p w:rsidR="00637E95" w:rsidRPr="00D42470" w:rsidRDefault="00637E95" w:rsidP="00C639EC">
            <w:r w:rsidRPr="00677F58">
              <w:rPr>
                <w:rFonts w:eastAsia="Times New Roman"/>
                <w:b/>
                <w:bCs/>
                <w:color w:val="000000"/>
                <w:lang w:eastAsia="es-CL"/>
              </w:rPr>
              <w:t>Estación N°</w:t>
            </w:r>
            <w:r w:rsidRPr="00677F58">
              <w:rPr>
                <w:rFonts w:eastAsia="Times New Roman"/>
                <w:color w:val="000000"/>
                <w:lang w:eastAsia="es-CL"/>
              </w:rPr>
              <w:t>:</w:t>
            </w:r>
            <w:r w:rsidR="007E3FA3">
              <w:rPr>
                <w:rFonts w:eastAsia="Times New Roman"/>
                <w:color w:val="000000"/>
                <w:lang w:eastAsia="es-CL"/>
              </w:rPr>
              <w:t xml:space="preserve"> </w:t>
            </w:r>
            <w:r w:rsidR="00C639EC">
              <w:rPr>
                <w:rFonts w:eastAsia="Times New Roman"/>
                <w:color w:val="000000"/>
                <w:lang w:eastAsia="es-CL"/>
              </w:rPr>
              <w:t>4</w:t>
            </w:r>
          </w:p>
        </w:tc>
      </w:tr>
      <w:tr w:rsidR="00637E95" w:rsidRPr="00F14D23" w:rsidTr="00D038FB">
        <w:trPr>
          <w:trHeight w:val="319"/>
        </w:trPr>
        <w:tc>
          <w:tcPr>
            <w:tcW w:w="5000" w:type="pct"/>
            <w:gridSpan w:val="2"/>
            <w:tcBorders>
              <w:bottom w:val="single" w:sz="4" w:space="0" w:color="auto"/>
            </w:tcBorders>
          </w:tcPr>
          <w:p w:rsidR="00637E95" w:rsidRPr="00D42470" w:rsidRDefault="00637E95" w:rsidP="00D038FB">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7E3FA3">
              <w:rPr>
                <w:rFonts w:eastAsia="Times New Roman"/>
                <w:bCs/>
                <w:color w:val="000000"/>
                <w:lang w:eastAsia="es-CL"/>
              </w:rPr>
              <w:t>ID 18</w:t>
            </w:r>
            <w:r w:rsidR="00C946B4">
              <w:rPr>
                <w:rFonts w:eastAsia="Times New Roman"/>
                <w:bCs/>
                <w:color w:val="000000"/>
                <w:lang w:eastAsia="es-CL"/>
              </w:rPr>
              <w:t>,19</w:t>
            </w:r>
          </w:p>
        </w:tc>
      </w:tr>
      <w:tr w:rsidR="00637E95" w:rsidRPr="00D42470" w:rsidTr="00D038FB">
        <w:trPr>
          <w:trHeight w:val="627"/>
        </w:trPr>
        <w:tc>
          <w:tcPr>
            <w:tcW w:w="5000" w:type="pct"/>
            <w:gridSpan w:val="2"/>
            <w:shd w:val="clear" w:color="auto" w:fill="auto"/>
          </w:tcPr>
          <w:p w:rsidR="00637E95" w:rsidRPr="00A36AD3" w:rsidRDefault="00637E95" w:rsidP="00D038FB">
            <w:pPr>
              <w:rPr>
                <w:b/>
                <w:color w:val="FF0000"/>
              </w:rPr>
            </w:pPr>
            <w:r w:rsidRPr="00A36AD3">
              <w:rPr>
                <w:b/>
              </w:rPr>
              <w:t xml:space="preserve">Exigencia (s): </w:t>
            </w:r>
          </w:p>
          <w:p w:rsidR="00637E95" w:rsidRPr="00037BD1" w:rsidRDefault="00637E95" w:rsidP="00D038FB">
            <w:pPr>
              <w:rPr>
                <w:color w:val="FF0000"/>
              </w:rPr>
            </w:pPr>
          </w:p>
          <w:p w:rsidR="00637E95" w:rsidRDefault="00637E95" w:rsidP="00637E95">
            <w:pPr>
              <w:jc w:val="both"/>
              <w:rPr>
                <w:i/>
              </w:rPr>
            </w:pPr>
            <w:r>
              <w:rPr>
                <w:b/>
                <w:iCs/>
              </w:rPr>
              <w:t xml:space="preserve">DIA </w:t>
            </w:r>
            <w:r>
              <w:rPr>
                <w:i/>
              </w:rPr>
              <w:t>“Centro de Cultivo de Salmónidos, Península Morgan PERT N°90120567”.</w:t>
            </w:r>
          </w:p>
          <w:p w:rsidR="00637E95" w:rsidRDefault="00637E95" w:rsidP="00637E95">
            <w:pPr>
              <w:jc w:val="both"/>
            </w:pPr>
            <w:r w:rsidRPr="00AD58D6">
              <w:rPr>
                <w:b/>
              </w:rPr>
              <w:t>Punto I.5</w:t>
            </w:r>
            <w:r>
              <w:t xml:space="preserve"> Resumen Ejecutivo</w:t>
            </w:r>
          </w:p>
          <w:p w:rsidR="00637E95" w:rsidRPr="00A97AED" w:rsidRDefault="00637E95" w:rsidP="00637E95">
            <w:pPr>
              <w:jc w:val="both"/>
              <w:rPr>
                <w:b/>
                <w:iCs/>
              </w:rPr>
            </w:pPr>
            <w:r>
              <w:t>El centro de cultivo contempla la instalación y el equipamiento de balsas jaulas para desarrollar la etapa de engorda de salmónidos en la fase de agua de mar. Este centro operará sobre una extensión de 78,59 Has, sólo con instalaciones en el mar, razón por la cual no existe riesgo de interferir las actividades de la población en tierra.</w:t>
            </w:r>
          </w:p>
          <w:p w:rsidR="00637E95" w:rsidRPr="00037BD1" w:rsidRDefault="00637E95" w:rsidP="00D038FB"/>
        </w:tc>
      </w:tr>
      <w:tr w:rsidR="00637E95" w:rsidRPr="005E4246" w:rsidTr="00D038FB">
        <w:trPr>
          <w:trHeight w:val="627"/>
        </w:trPr>
        <w:tc>
          <w:tcPr>
            <w:tcW w:w="5000" w:type="pct"/>
            <w:gridSpan w:val="2"/>
            <w:shd w:val="clear" w:color="auto" w:fill="auto"/>
          </w:tcPr>
          <w:p w:rsidR="00637E95" w:rsidRPr="00D42470" w:rsidRDefault="00637E95" w:rsidP="00D038FB">
            <w:r w:rsidRPr="00D42470">
              <w:rPr>
                <w:b/>
              </w:rPr>
              <w:t>Hecho (s):</w:t>
            </w:r>
            <w:r w:rsidRPr="00D42470">
              <w:t xml:space="preserve"> </w:t>
            </w:r>
          </w:p>
          <w:p w:rsidR="00637E95" w:rsidRPr="00D42470" w:rsidRDefault="00637E95" w:rsidP="00D038FB"/>
          <w:p w:rsidR="00637E95" w:rsidRPr="009E6053" w:rsidRDefault="00E6335A" w:rsidP="00364B86">
            <w:pPr>
              <w:numPr>
                <w:ilvl w:val="0"/>
                <w:numId w:val="22"/>
              </w:numPr>
              <w:contextualSpacing/>
              <w:jc w:val="both"/>
              <w:rPr>
                <w:rFonts w:eastAsia="Times New Roman"/>
                <w:color w:val="000000"/>
                <w:lang w:eastAsia="es-CL"/>
              </w:rPr>
            </w:pPr>
            <w:r>
              <w:t xml:space="preserve">En el borde costero </w:t>
            </w:r>
            <w:r w:rsidR="009E6053">
              <w:t xml:space="preserve">adyacente al </w:t>
            </w:r>
            <w:r>
              <w:t>centro</w:t>
            </w:r>
            <w:r w:rsidR="009E6053">
              <w:t>, s</w:t>
            </w:r>
            <w:r w:rsidR="00637E95" w:rsidRPr="009E6053">
              <w:rPr>
                <w:rFonts w:eastAsia="Times New Roman"/>
                <w:color w:val="000000"/>
                <w:lang w:eastAsia="es-CL"/>
              </w:rPr>
              <w:t xml:space="preserve">e constató la </w:t>
            </w:r>
            <w:r>
              <w:rPr>
                <w:rFonts w:eastAsia="Times New Roman"/>
                <w:color w:val="000000"/>
                <w:lang w:eastAsia="es-CL"/>
              </w:rPr>
              <w:t>existencia de instalaciones en tierra que son utilizadas por el personal del centro y que corresponden a</w:t>
            </w:r>
            <w:r w:rsidR="00637E95" w:rsidRPr="009E6053">
              <w:rPr>
                <w:rFonts w:eastAsia="Times New Roman"/>
                <w:color w:val="000000"/>
                <w:lang w:eastAsia="es-CL"/>
              </w:rPr>
              <w:t>:</w:t>
            </w:r>
          </w:p>
          <w:p w:rsidR="00637E95" w:rsidRDefault="00E6335A" w:rsidP="00706925">
            <w:pPr>
              <w:pStyle w:val="Prrafodelista"/>
              <w:numPr>
                <w:ilvl w:val="1"/>
                <w:numId w:val="13"/>
              </w:numPr>
              <w:ind w:left="918" w:hanging="426"/>
              <w:rPr>
                <w:rFonts w:eastAsia="Times New Roman"/>
                <w:color w:val="000000"/>
                <w:lang w:eastAsia="es-CL"/>
              </w:rPr>
            </w:pPr>
            <w:r>
              <w:rPr>
                <w:rFonts w:eastAsia="Times New Roman"/>
                <w:color w:val="000000"/>
                <w:lang w:eastAsia="es-CL"/>
              </w:rPr>
              <w:t>T</w:t>
            </w:r>
            <w:r w:rsidR="00637E95" w:rsidRPr="00360D0C">
              <w:rPr>
                <w:rFonts w:eastAsia="Times New Roman"/>
                <w:color w:val="000000"/>
                <w:lang w:eastAsia="es-CL"/>
              </w:rPr>
              <w:t>res cabañas de habitabilidad que cuentan con dormitorio, baño y cocina</w:t>
            </w:r>
            <w:r>
              <w:rPr>
                <w:rFonts w:eastAsia="Times New Roman"/>
                <w:color w:val="000000"/>
                <w:lang w:eastAsia="es-CL"/>
              </w:rPr>
              <w:t>, a</w:t>
            </w:r>
            <w:r w:rsidR="00637E95" w:rsidRPr="00360D0C">
              <w:rPr>
                <w:rFonts w:eastAsia="Times New Roman"/>
                <w:color w:val="000000"/>
                <w:lang w:eastAsia="es-CL"/>
              </w:rPr>
              <w:t>demás</w:t>
            </w:r>
            <w:r w:rsidR="00C946B4">
              <w:rPr>
                <w:rFonts w:eastAsia="Times New Roman"/>
                <w:color w:val="000000"/>
                <w:lang w:eastAsia="es-CL"/>
              </w:rPr>
              <w:t xml:space="preserve"> </w:t>
            </w:r>
            <w:r w:rsidR="00637E95" w:rsidRPr="00360D0C">
              <w:rPr>
                <w:rFonts w:eastAsia="Times New Roman"/>
                <w:color w:val="000000"/>
                <w:lang w:eastAsia="es-CL"/>
              </w:rPr>
              <w:t xml:space="preserve">de un Sistema </w:t>
            </w:r>
            <w:r>
              <w:rPr>
                <w:rFonts w:eastAsia="Times New Roman"/>
                <w:color w:val="000000"/>
                <w:lang w:eastAsia="es-CL"/>
              </w:rPr>
              <w:t>particular de alcantarillado (</w:t>
            </w:r>
            <w:r w:rsidR="00637E95" w:rsidRPr="00360D0C">
              <w:rPr>
                <w:rFonts w:eastAsia="Times New Roman"/>
                <w:color w:val="000000"/>
                <w:lang w:eastAsia="es-CL"/>
              </w:rPr>
              <w:t>fosa séptica</w:t>
            </w:r>
            <w:r>
              <w:rPr>
                <w:rFonts w:eastAsia="Times New Roman"/>
                <w:color w:val="000000"/>
                <w:lang w:eastAsia="es-CL"/>
              </w:rPr>
              <w:t xml:space="preserve">), la cual se encontraba </w:t>
            </w:r>
            <w:r w:rsidR="00E72437">
              <w:rPr>
                <w:rFonts w:eastAsia="Times New Roman"/>
                <w:color w:val="000000"/>
                <w:lang w:eastAsia="es-CL"/>
              </w:rPr>
              <w:t>a toda capacidad</w:t>
            </w:r>
            <w:r>
              <w:rPr>
                <w:rFonts w:eastAsia="Times New Roman"/>
                <w:color w:val="000000"/>
                <w:lang w:eastAsia="es-CL"/>
              </w:rPr>
              <w:t xml:space="preserve"> a</w:t>
            </w:r>
            <w:r w:rsidR="00637E95" w:rsidRPr="00360D0C">
              <w:rPr>
                <w:rFonts w:eastAsia="Times New Roman"/>
                <w:color w:val="000000"/>
                <w:lang w:eastAsia="es-CL"/>
              </w:rPr>
              <w:t>l momento de la inspección.</w:t>
            </w:r>
            <w:r w:rsidR="00637E95" w:rsidRPr="008A536D">
              <w:rPr>
                <w:rFonts w:eastAsia="Times New Roman"/>
                <w:color w:val="000000"/>
                <w:lang w:eastAsia="es-CL"/>
              </w:rPr>
              <w:t xml:space="preserve"> </w:t>
            </w:r>
          </w:p>
          <w:p w:rsidR="00637E95" w:rsidRDefault="00E6335A" w:rsidP="00706925">
            <w:pPr>
              <w:pStyle w:val="Prrafodelista"/>
              <w:numPr>
                <w:ilvl w:val="1"/>
                <w:numId w:val="13"/>
              </w:numPr>
              <w:ind w:left="918" w:hanging="426"/>
              <w:rPr>
                <w:rFonts w:eastAsia="Times New Roman"/>
                <w:color w:val="000000"/>
                <w:lang w:eastAsia="es-CL"/>
              </w:rPr>
            </w:pPr>
            <w:r>
              <w:rPr>
                <w:rFonts w:eastAsia="Times New Roman"/>
                <w:color w:val="000000"/>
                <w:lang w:eastAsia="es-CL"/>
              </w:rPr>
              <w:t>B</w:t>
            </w:r>
            <w:r w:rsidR="00637E95" w:rsidRPr="006369DF">
              <w:rPr>
                <w:rFonts w:eastAsia="Times New Roman"/>
                <w:color w:val="000000"/>
                <w:lang w:eastAsia="es-CL"/>
              </w:rPr>
              <w:t>odegas</w:t>
            </w:r>
            <w:r>
              <w:rPr>
                <w:rFonts w:eastAsia="Times New Roman"/>
                <w:color w:val="000000"/>
                <w:lang w:eastAsia="es-CL"/>
              </w:rPr>
              <w:t xml:space="preserve"> para </w:t>
            </w:r>
            <w:r w:rsidR="00637E95" w:rsidRPr="006369DF">
              <w:rPr>
                <w:rFonts w:eastAsia="Times New Roman"/>
                <w:color w:val="000000"/>
                <w:lang w:eastAsia="es-CL"/>
              </w:rPr>
              <w:t xml:space="preserve">acopio de material, sistema de cloración agua potable, generador, almacenamiento de gas licuado y bomba de agua. </w:t>
            </w:r>
          </w:p>
          <w:p w:rsidR="00637E95" w:rsidRPr="006369DF" w:rsidRDefault="00E6335A" w:rsidP="00706925">
            <w:pPr>
              <w:pStyle w:val="Prrafodelista"/>
              <w:numPr>
                <w:ilvl w:val="1"/>
                <w:numId w:val="13"/>
              </w:numPr>
              <w:ind w:left="918" w:hanging="426"/>
              <w:rPr>
                <w:rFonts w:eastAsia="Times New Roman"/>
                <w:color w:val="000000"/>
                <w:lang w:eastAsia="es-CL"/>
              </w:rPr>
            </w:pPr>
            <w:r>
              <w:rPr>
                <w:rFonts w:eastAsia="Times New Roman"/>
                <w:color w:val="000000"/>
                <w:lang w:eastAsia="es-CL"/>
              </w:rPr>
              <w:t>M</w:t>
            </w:r>
            <w:r w:rsidR="00637E95" w:rsidRPr="006369DF">
              <w:rPr>
                <w:rFonts w:eastAsia="Times New Roman"/>
                <w:color w:val="000000"/>
                <w:lang w:eastAsia="es-CL"/>
              </w:rPr>
              <w:t>uelle flotante y pasarelas de conexión entre cabañas.</w:t>
            </w:r>
          </w:p>
          <w:p w:rsidR="00E6335A" w:rsidRDefault="00E6335A" w:rsidP="00637E95">
            <w:pPr>
              <w:rPr>
                <w:rFonts w:eastAsia="Times New Roman"/>
                <w:color w:val="000000"/>
                <w:lang w:eastAsia="es-CL"/>
              </w:rPr>
            </w:pPr>
          </w:p>
          <w:p w:rsidR="00637E95" w:rsidRPr="00853F78" w:rsidRDefault="00637E95" w:rsidP="00637E95">
            <w:pPr>
              <w:rPr>
                <w:rFonts w:eastAsia="Times New Roman"/>
                <w:color w:val="000000"/>
                <w:lang w:eastAsia="es-CL"/>
              </w:rPr>
            </w:pPr>
            <w:r w:rsidRPr="00853F78">
              <w:rPr>
                <w:rFonts w:eastAsia="Times New Roman"/>
                <w:color w:val="000000"/>
                <w:lang w:eastAsia="es-CL"/>
              </w:rPr>
              <w:t xml:space="preserve">Se constató </w:t>
            </w:r>
            <w:r w:rsidR="00E6335A">
              <w:rPr>
                <w:rFonts w:eastAsia="Times New Roman"/>
                <w:color w:val="000000"/>
                <w:lang w:eastAsia="es-CL"/>
              </w:rPr>
              <w:t xml:space="preserve">además </w:t>
            </w:r>
            <w:r w:rsidRPr="00853F78">
              <w:rPr>
                <w:rFonts w:eastAsia="Times New Roman"/>
                <w:color w:val="000000"/>
                <w:lang w:eastAsia="es-CL"/>
              </w:rPr>
              <w:t xml:space="preserve">que </w:t>
            </w:r>
            <w:r w:rsidR="00E6335A">
              <w:rPr>
                <w:rFonts w:eastAsia="Times New Roman"/>
                <w:color w:val="000000"/>
                <w:lang w:eastAsia="es-CL"/>
              </w:rPr>
              <w:t xml:space="preserve">el sistema de alcantarillado antes descrito </w:t>
            </w:r>
            <w:r w:rsidRPr="00853F78">
              <w:rPr>
                <w:rFonts w:eastAsia="Times New Roman"/>
                <w:color w:val="000000"/>
                <w:lang w:eastAsia="es-CL"/>
              </w:rPr>
              <w:t>no c</w:t>
            </w:r>
            <w:r w:rsidR="00E6335A">
              <w:rPr>
                <w:rFonts w:eastAsia="Times New Roman"/>
                <w:color w:val="000000"/>
                <w:lang w:eastAsia="es-CL"/>
              </w:rPr>
              <w:t xml:space="preserve">ontaba </w:t>
            </w:r>
            <w:r w:rsidRPr="00853F78">
              <w:rPr>
                <w:rFonts w:eastAsia="Times New Roman"/>
                <w:color w:val="000000"/>
                <w:lang w:eastAsia="es-CL"/>
              </w:rPr>
              <w:t xml:space="preserve">con autorización </w:t>
            </w:r>
            <w:r w:rsidR="00E6335A">
              <w:rPr>
                <w:rFonts w:eastAsia="Times New Roman"/>
                <w:color w:val="000000"/>
                <w:lang w:eastAsia="es-CL"/>
              </w:rPr>
              <w:t xml:space="preserve">sanitaria </w:t>
            </w:r>
            <w:r w:rsidRPr="00853F78">
              <w:rPr>
                <w:rFonts w:eastAsia="Times New Roman"/>
                <w:color w:val="000000"/>
                <w:lang w:eastAsia="es-CL"/>
              </w:rPr>
              <w:t xml:space="preserve">para </w:t>
            </w:r>
            <w:r w:rsidR="00E6335A">
              <w:rPr>
                <w:rFonts w:eastAsia="Times New Roman"/>
                <w:color w:val="000000"/>
                <w:lang w:eastAsia="es-CL"/>
              </w:rPr>
              <w:t>su funcionamiento</w:t>
            </w:r>
            <w:r w:rsidRPr="00853F78">
              <w:rPr>
                <w:rFonts w:eastAsia="Times New Roman"/>
                <w:color w:val="000000"/>
                <w:lang w:eastAsia="es-CL"/>
              </w:rPr>
              <w:t xml:space="preserve">. </w:t>
            </w:r>
          </w:p>
          <w:p w:rsidR="00637E95" w:rsidRDefault="00E6335A" w:rsidP="00637E95">
            <w:pPr>
              <w:contextualSpacing/>
            </w:pPr>
            <w:r>
              <w:rPr>
                <w:rFonts w:eastAsia="Times New Roman"/>
                <w:color w:val="000000"/>
                <w:lang w:eastAsia="es-CL"/>
              </w:rPr>
              <w:t>En complemento a lo anterior</w:t>
            </w:r>
            <w:r w:rsidR="00637E95">
              <w:rPr>
                <w:rFonts w:eastAsia="Times New Roman"/>
                <w:color w:val="000000"/>
                <w:lang w:eastAsia="es-CL"/>
              </w:rPr>
              <w:t xml:space="preserve">, se constató </w:t>
            </w:r>
            <w:r>
              <w:rPr>
                <w:rFonts w:eastAsia="Times New Roman"/>
                <w:color w:val="000000"/>
                <w:lang w:eastAsia="es-CL"/>
              </w:rPr>
              <w:t xml:space="preserve">además </w:t>
            </w:r>
            <w:r w:rsidR="00637E95">
              <w:rPr>
                <w:rFonts w:eastAsia="Times New Roman"/>
                <w:color w:val="000000"/>
                <w:lang w:eastAsia="es-CL"/>
              </w:rPr>
              <w:t xml:space="preserve">que </w:t>
            </w:r>
            <w:r>
              <w:rPr>
                <w:rFonts w:eastAsia="Times New Roman"/>
                <w:color w:val="000000"/>
                <w:lang w:eastAsia="es-CL"/>
              </w:rPr>
              <w:t xml:space="preserve">el titular realiza diariamente la extracción de </w:t>
            </w:r>
            <w:r w:rsidR="00637E95" w:rsidRPr="00360D0C">
              <w:rPr>
                <w:rFonts w:eastAsia="Times New Roman"/>
                <w:color w:val="000000"/>
                <w:lang w:eastAsia="es-CL"/>
              </w:rPr>
              <w:t>agua dulce desde una vertiente</w:t>
            </w:r>
            <w:r w:rsidR="00F16BBE">
              <w:rPr>
                <w:rFonts w:eastAsia="Times New Roman"/>
                <w:color w:val="000000"/>
                <w:lang w:eastAsia="es-CL"/>
              </w:rPr>
              <w:t>,</w:t>
            </w:r>
            <w:r w:rsidR="00637E95" w:rsidRPr="00360D0C">
              <w:rPr>
                <w:rFonts w:eastAsia="Times New Roman"/>
                <w:color w:val="000000"/>
                <w:lang w:eastAsia="es-CL"/>
              </w:rPr>
              <w:t xml:space="preserve"> la cual es utilizada para </w:t>
            </w:r>
            <w:r w:rsidR="00E72437">
              <w:rPr>
                <w:rFonts w:eastAsia="Times New Roman"/>
                <w:color w:val="000000"/>
                <w:lang w:eastAsia="es-CL"/>
              </w:rPr>
              <w:t xml:space="preserve">el </w:t>
            </w:r>
            <w:r w:rsidR="00637E95" w:rsidRPr="00360D0C">
              <w:rPr>
                <w:rFonts w:eastAsia="Times New Roman"/>
                <w:color w:val="000000"/>
                <w:lang w:eastAsia="es-CL"/>
              </w:rPr>
              <w:t>baño</w:t>
            </w:r>
            <w:r w:rsidR="00637E95">
              <w:rPr>
                <w:rFonts w:eastAsia="Times New Roman"/>
                <w:color w:val="000000"/>
                <w:lang w:eastAsia="es-CL"/>
              </w:rPr>
              <w:t xml:space="preserve">. No fue posible </w:t>
            </w:r>
            <w:r w:rsidR="00637E95" w:rsidRPr="00360D0C">
              <w:rPr>
                <w:rFonts w:eastAsia="Times New Roman"/>
                <w:color w:val="000000"/>
                <w:lang w:eastAsia="es-CL"/>
              </w:rPr>
              <w:t>cuantificar los metros cúbicos de agua extraídos.</w:t>
            </w:r>
          </w:p>
          <w:p w:rsidR="00637E95" w:rsidRDefault="00637E95" w:rsidP="00D038FB">
            <w:pPr>
              <w:rPr>
                <w:rFonts w:eastAsia="Times New Roman"/>
                <w:color w:val="000000"/>
                <w:lang w:eastAsia="es-CL"/>
              </w:rPr>
            </w:pPr>
          </w:p>
          <w:p w:rsidR="00637E95" w:rsidRPr="002A5498" w:rsidRDefault="00637E95" w:rsidP="00D038FB">
            <w:pPr>
              <w:rPr>
                <w:rFonts w:eastAsia="Times New Roman"/>
                <w:b/>
                <w:color w:val="000000"/>
                <w:lang w:eastAsia="es-CL"/>
              </w:rPr>
            </w:pPr>
            <w:r w:rsidRPr="002A5498">
              <w:rPr>
                <w:rFonts w:eastAsia="Times New Roman"/>
                <w:b/>
                <w:color w:val="000000"/>
                <w:lang w:eastAsia="es-CL"/>
              </w:rPr>
              <w:t>Resultado del examen de información:</w:t>
            </w:r>
          </w:p>
          <w:p w:rsidR="004806FD" w:rsidRDefault="00637E95" w:rsidP="00706925">
            <w:pPr>
              <w:pStyle w:val="Prrafodelista"/>
              <w:numPr>
                <w:ilvl w:val="0"/>
                <w:numId w:val="24"/>
              </w:numPr>
            </w:pPr>
            <w:r w:rsidRPr="00373A3D">
              <w:t>Del examen de información de la documentación r</w:t>
            </w:r>
            <w:r>
              <w:t>evisada,</w:t>
            </w:r>
            <w:r w:rsidR="004806FD">
              <w:t xml:space="preserve"> ingresada por el titular con fecha 08 de septiembre de 2017</w:t>
            </w:r>
            <w:r w:rsidR="00D53A6C">
              <w:t xml:space="preserve"> (Anexo 10)</w:t>
            </w:r>
            <w:r w:rsidR="004806FD">
              <w:t>, es posible indicar lo siguiente:</w:t>
            </w:r>
          </w:p>
          <w:p w:rsidR="00E72437" w:rsidRDefault="00E72437" w:rsidP="00E72437">
            <w:pPr>
              <w:pStyle w:val="Prrafodelista"/>
              <w:ind w:left="360"/>
            </w:pPr>
          </w:p>
          <w:p w:rsidR="00637E95" w:rsidRPr="00A376E4" w:rsidRDefault="004806FD" w:rsidP="00706925">
            <w:pPr>
              <w:pStyle w:val="Prrafodelista"/>
              <w:numPr>
                <w:ilvl w:val="0"/>
                <w:numId w:val="23"/>
              </w:numPr>
              <w:rPr>
                <w:b/>
              </w:rPr>
            </w:pPr>
            <w:r w:rsidRPr="00A376E4">
              <w:rPr>
                <w:b/>
              </w:rPr>
              <w:t>Respecto al sistema de tratamiento de aguas servidas</w:t>
            </w:r>
          </w:p>
          <w:p w:rsidR="004806FD" w:rsidRDefault="00D7508B" w:rsidP="004806FD">
            <w:pPr>
              <w:pStyle w:val="Prrafodelista"/>
              <w:ind w:left="770"/>
            </w:pPr>
            <w:r>
              <w:t>Se cuenta con un sistema de fosa séptica. Se indica que actualmen</w:t>
            </w:r>
            <w:r w:rsidR="00D037CB">
              <w:t>t</w:t>
            </w:r>
            <w:r>
              <w:t>e está en proceso el estudio para la construcción de un nuevo sistema de tratamiento de aguas servidas.</w:t>
            </w:r>
          </w:p>
          <w:p w:rsidR="00D7508B" w:rsidRDefault="00D7508B" w:rsidP="00D7508B">
            <w:pPr>
              <w:pStyle w:val="Prrafodelista"/>
              <w:ind w:left="770"/>
            </w:pPr>
            <w:r>
              <w:t>El sistema actual atiende una población de 10 a 15 personas.</w:t>
            </w:r>
          </w:p>
          <w:p w:rsidR="00D7508B" w:rsidRDefault="00D7508B" w:rsidP="00D7508B">
            <w:pPr>
              <w:pStyle w:val="Prrafodelista"/>
              <w:ind w:left="770"/>
            </w:pPr>
            <w:r>
              <w:t>En cuanto a autorizaciones de funcionamiento del sistema, se adjunta el D.S. N°125</w:t>
            </w:r>
            <w:r w:rsidR="00966D83">
              <w:t xml:space="preserve"> d</w:t>
            </w:r>
            <w:r>
              <w:t xml:space="preserve">e fecha 10 de febrero de 2017, del Ministerio de Defensa Nacional, que otorga la concesión marítima menor sobre el sector </w:t>
            </w:r>
            <w:r w:rsidR="00E72437">
              <w:t xml:space="preserve">terreno </w:t>
            </w:r>
            <w:r>
              <w:t>playa</w:t>
            </w:r>
            <w:r w:rsidR="00E72437">
              <w:t>, playa y fondo de mar</w:t>
            </w:r>
            <w:r>
              <w:t>.</w:t>
            </w:r>
          </w:p>
          <w:p w:rsidR="009E6053" w:rsidRDefault="009E6053" w:rsidP="00D7508B">
            <w:pPr>
              <w:pStyle w:val="Prrafodelista"/>
              <w:ind w:left="770"/>
            </w:pPr>
            <w:r>
              <w:t>El titular no da cuenta de autorizaciones sanitarias de funcionamiento.</w:t>
            </w:r>
          </w:p>
          <w:p w:rsidR="001A37B1" w:rsidRPr="00D7508B" w:rsidRDefault="001A37B1" w:rsidP="00D7508B">
            <w:pPr>
              <w:pStyle w:val="Prrafodelista"/>
              <w:ind w:left="770"/>
            </w:pPr>
          </w:p>
          <w:p w:rsidR="004806FD" w:rsidRPr="00A376E4" w:rsidRDefault="004806FD" w:rsidP="00706925">
            <w:pPr>
              <w:pStyle w:val="Prrafodelista"/>
              <w:numPr>
                <w:ilvl w:val="0"/>
                <w:numId w:val="23"/>
              </w:numPr>
              <w:rPr>
                <w:b/>
              </w:rPr>
            </w:pPr>
            <w:r w:rsidRPr="00A376E4">
              <w:rPr>
                <w:b/>
              </w:rPr>
              <w:t>Respecto al sistema de agua potable</w:t>
            </w:r>
          </w:p>
          <w:p w:rsidR="00D037CB" w:rsidRDefault="00D038FB" w:rsidP="00D037CB">
            <w:pPr>
              <w:pStyle w:val="Prrafodelista"/>
              <w:ind w:left="770"/>
            </w:pPr>
            <w:r>
              <w:t>Se indica que esta es suministrada a través de bidones de agua.</w:t>
            </w:r>
          </w:p>
          <w:p w:rsidR="00940778" w:rsidRDefault="00D038FB" w:rsidP="00D037CB">
            <w:pPr>
              <w:pStyle w:val="Prrafodelista"/>
              <w:ind w:left="770"/>
            </w:pPr>
            <w:r>
              <w:t>En cuanto a las obras de captación y conducción de aguas, estas consisten en un sistema instalado para la extracción diaria de agua dulce desde una vertiente</w:t>
            </w:r>
            <w:r w:rsidR="007B23A3">
              <w:t>, la cual fue utilizada como baño en la operación del CES.</w:t>
            </w:r>
            <w:r w:rsidR="00940778">
              <w:t xml:space="preserve"> La red hidráulica está construida en material HDPE, igual que el estanque de acumulación.</w:t>
            </w:r>
          </w:p>
          <w:p w:rsidR="00D038FB" w:rsidRDefault="00E72437" w:rsidP="00D037CB">
            <w:pPr>
              <w:pStyle w:val="Prrafodelista"/>
              <w:ind w:left="770"/>
            </w:pPr>
            <w:r>
              <w:t>En cuant</w:t>
            </w:r>
            <w:r w:rsidR="00940778">
              <w:t xml:space="preserve">o a los Derechos de </w:t>
            </w:r>
            <w:r>
              <w:t>A</w:t>
            </w:r>
            <w:r w:rsidR="00A376E4">
              <w:t>provechamiento</w:t>
            </w:r>
            <w:r>
              <w:t xml:space="preserve"> de A</w:t>
            </w:r>
            <w:r w:rsidR="00940778">
              <w:t xml:space="preserve">gua, con fecha 05 de diciembre de 2016, el Titular hace solicitud de dichos derechos de carácter consuntivos por 1 litro/segundo, de ejercicio permanente y continuo, sobre las aguas </w:t>
            </w:r>
            <w:r w:rsidR="00A376E4">
              <w:t>superficiales</w:t>
            </w:r>
            <w:r w:rsidR="00940778">
              <w:t xml:space="preserve"> y corrientes de un Estero Sin Nombre – 1, local</w:t>
            </w:r>
            <w:r>
              <w:t>izado en el Sector Oeste de la B</w:t>
            </w:r>
            <w:r w:rsidR="00940778">
              <w:t xml:space="preserve">ahía Península Morgan, Comuna de </w:t>
            </w:r>
            <w:r>
              <w:t>Natales, Provincia de Ú</w:t>
            </w:r>
            <w:r w:rsidR="00940778">
              <w:t xml:space="preserve">ltima Esperanza, Región de Magallanes y Antártica Chilena. Dicha </w:t>
            </w:r>
            <w:r w:rsidR="00A376E4">
              <w:t>captación</w:t>
            </w:r>
            <w:r w:rsidR="00940778">
              <w:t xml:space="preserve"> sería gravitacional </w:t>
            </w:r>
            <w:r w:rsidR="00A376E4">
              <w:t xml:space="preserve">en un punto definido por las coordenadas UTM Norte: 4.229.038 y Este: 641.544. Actualmente, a la fecha de recepción de los antecedentes enviados por el titular, aun no </w:t>
            </w:r>
            <w:r w:rsidR="009E6053">
              <w:t>s</w:t>
            </w:r>
            <w:r>
              <w:t xml:space="preserve">e han </w:t>
            </w:r>
            <w:r w:rsidR="00A376E4">
              <w:t>otorgados los derechos.</w:t>
            </w:r>
          </w:p>
          <w:p w:rsidR="009E6053" w:rsidRDefault="009E6053" w:rsidP="00D037CB">
            <w:pPr>
              <w:pStyle w:val="Prrafodelista"/>
              <w:ind w:left="770"/>
            </w:pPr>
          </w:p>
          <w:p w:rsidR="004806FD" w:rsidRPr="00966D83" w:rsidRDefault="004806FD" w:rsidP="00706925">
            <w:pPr>
              <w:pStyle w:val="Prrafodelista"/>
              <w:numPr>
                <w:ilvl w:val="0"/>
                <w:numId w:val="23"/>
              </w:numPr>
              <w:rPr>
                <w:b/>
              </w:rPr>
            </w:pPr>
            <w:r w:rsidRPr="00966D83">
              <w:rPr>
                <w:b/>
              </w:rPr>
              <w:t>Respecto a las bodegas</w:t>
            </w:r>
          </w:p>
          <w:p w:rsidR="00A376E4" w:rsidRDefault="00966D83" w:rsidP="00A376E4">
            <w:pPr>
              <w:pStyle w:val="Prrafodelista"/>
              <w:ind w:left="770"/>
            </w:pPr>
            <w:r>
              <w:t>Las bodegas existentes en tierra corresponden a: Bodega de acopio de material (6.25</w:t>
            </w:r>
            <w:r w:rsidR="00E72437">
              <w:t xml:space="preserve"> </w:t>
            </w:r>
            <w:r>
              <w:t>m</w:t>
            </w:r>
            <w:r w:rsidRPr="009E6053">
              <w:rPr>
                <w:vertAlign w:val="superscript"/>
              </w:rPr>
              <w:t>2</w:t>
            </w:r>
            <w:r w:rsidR="00E72437">
              <w:t>), Caseta Bomba</w:t>
            </w:r>
            <w:r>
              <w:t xml:space="preserve"> de agua (2.4 m</w:t>
            </w:r>
            <w:r w:rsidRPr="009E6053">
              <w:rPr>
                <w:vertAlign w:val="superscript"/>
              </w:rPr>
              <w:t>2</w:t>
            </w:r>
            <w:r>
              <w:t>), Caseta Generador de 13</w:t>
            </w:r>
            <w:r w:rsidR="00E72437">
              <w:t>,</w:t>
            </w:r>
            <w:r>
              <w:t>5 KVA (13</w:t>
            </w:r>
            <w:r w:rsidR="00E72437">
              <w:t>,</w:t>
            </w:r>
            <w:r>
              <w:t>5 m</w:t>
            </w:r>
            <w:r w:rsidRPr="009E6053">
              <w:rPr>
                <w:vertAlign w:val="superscript"/>
              </w:rPr>
              <w:t>2</w:t>
            </w:r>
            <w:r>
              <w:t>), Caseta de Caldera Calefacción (4 m</w:t>
            </w:r>
            <w:r w:rsidRPr="009E6053">
              <w:rPr>
                <w:vertAlign w:val="superscript"/>
              </w:rPr>
              <w:t>2</w:t>
            </w:r>
            <w:r>
              <w:t>) y, Patio de Bombonas de Gas (39</w:t>
            </w:r>
            <w:r w:rsidR="00E72437">
              <w:t xml:space="preserve"> </w:t>
            </w:r>
            <w:r>
              <w:t>m</w:t>
            </w:r>
            <w:r w:rsidRPr="009E6053">
              <w:rPr>
                <w:vertAlign w:val="superscript"/>
              </w:rPr>
              <w:t>2</w:t>
            </w:r>
            <w:r>
              <w:t>)</w:t>
            </w:r>
          </w:p>
          <w:p w:rsidR="00966D83" w:rsidRDefault="00966D83" w:rsidP="00A376E4">
            <w:pPr>
              <w:pStyle w:val="Prrafodelista"/>
              <w:ind w:left="770"/>
            </w:pPr>
            <w:r>
              <w:t xml:space="preserve">De acuerdo a información proporcionada por el titular, la autorización de la utilización de las bodegas en tierra </w:t>
            </w:r>
            <w:r w:rsidR="00F16BBE">
              <w:t xml:space="preserve">se encuentra </w:t>
            </w:r>
            <w:r>
              <w:t>amparada por el D.S. N°125 de fecha 10 de febrero de 2017, del</w:t>
            </w:r>
            <w:r w:rsidR="00E72437">
              <w:t xml:space="preserve"> Ministerio de Defensa Nacional.</w:t>
            </w:r>
          </w:p>
          <w:p w:rsidR="009E6053" w:rsidRDefault="009E6053" w:rsidP="00A376E4">
            <w:pPr>
              <w:pStyle w:val="Prrafodelista"/>
              <w:ind w:left="770"/>
            </w:pPr>
          </w:p>
          <w:p w:rsidR="009C1D4E" w:rsidRPr="00976343" w:rsidRDefault="009C1D4E" w:rsidP="00706925">
            <w:pPr>
              <w:pStyle w:val="Prrafodelista"/>
              <w:numPr>
                <w:ilvl w:val="0"/>
                <w:numId w:val="23"/>
              </w:numPr>
              <w:rPr>
                <w:b/>
              </w:rPr>
            </w:pPr>
            <w:r w:rsidRPr="00976343">
              <w:rPr>
                <w:b/>
              </w:rPr>
              <w:t>Respecto al A</w:t>
            </w:r>
            <w:r w:rsidR="004806FD" w:rsidRPr="00976343">
              <w:rPr>
                <w:b/>
              </w:rPr>
              <w:t>lmacenamiento de gas licuado</w:t>
            </w:r>
          </w:p>
          <w:p w:rsidR="009C1D4E" w:rsidRDefault="009C1D4E" w:rsidP="009C1D4E">
            <w:pPr>
              <w:pStyle w:val="Prrafodelista"/>
              <w:ind w:left="770"/>
            </w:pPr>
            <w:r>
              <w:t>Existen dos est</w:t>
            </w:r>
            <w:r w:rsidR="00976343">
              <w:t>anques</w:t>
            </w:r>
            <w:r>
              <w:t xml:space="preserve"> de gas licuado, uno de 4000 litros, que abastece las instalaciones</w:t>
            </w:r>
            <w:r w:rsidR="00976343">
              <w:t>, y el segundo también de 4000 litros, que abastece embarcaciones.</w:t>
            </w:r>
          </w:p>
          <w:p w:rsidR="00976343" w:rsidRDefault="00976343" w:rsidP="00976343">
            <w:pPr>
              <w:pStyle w:val="Prrafodelista"/>
              <w:ind w:left="770"/>
            </w:pPr>
            <w:r>
              <w:t xml:space="preserve">En cuanto a las autorizaciones, el titular presenta 3 certificados que corresponden a: </w:t>
            </w:r>
            <w:r w:rsidRPr="00976343">
              <w:t xml:space="preserve">Certificado de Aprobación de Producción de Tanque para almacenamiento de gases licuados de petróleo N°064531, entregado por la empresa STI (Sociedad Técnica de Inspección S.A.), de fecha 19 de </w:t>
            </w:r>
            <w:r w:rsidR="001D38BB">
              <w:t>mayo de 2010, para tanque N°</w:t>
            </w:r>
            <w:r w:rsidRPr="00976343">
              <w:t xml:space="preserve"> de serie 72699 donde se señala que su capacidad nominal es de 4000 litro</w:t>
            </w:r>
            <w:r>
              <w:t>s; Certificado de Aprobación de Producción de Ta</w:t>
            </w:r>
            <w:r w:rsidR="00644731">
              <w:t>n</w:t>
            </w:r>
            <w:r>
              <w:t xml:space="preserve">que para almacenamiento de gases licuados de petróleo N°0357058, entregado por la empresa STI (Sociedad Técnica de Inspección S.A.), de fecha 19 de abril de 2016, para tanque </w:t>
            </w:r>
            <w:r w:rsidR="001D38BB">
              <w:t>N°</w:t>
            </w:r>
            <w:r>
              <w:t xml:space="preserve"> de serie 103290 donde se señala que su capacidad nominal es de 4000 litros y; Certificado de Aprobación de estación surtidora de Gas Licuado para uso de Vehículos motorizados, denominada Isla de Carga, en el cual se encuentra el segundo tanque que se encuentra en tierra. El </w:t>
            </w:r>
            <w:r w:rsidR="001D38BB">
              <w:t xml:space="preserve">N° del certificado es </w:t>
            </w:r>
            <w:r>
              <w:t xml:space="preserve">ES-1518, entregado por la empresa STI (Sociedad Técnica de Inspección S.A.), de fecha 16 de diciembre del 2016, el </w:t>
            </w:r>
            <w:r w:rsidR="001D38BB">
              <w:t>N°</w:t>
            </w:r>
            <w:r>
              <w:t xml:space="preserve"> de serie de la unidad es GMR-034.</w:t>
            </w:r>
          </w:p>
          <w:p w:rsidR="009E6053" w:rsidRDefault="009E6053" w:rsidP="00976343">
            <w:pPr>
              <w:pStyle w:val="Prrafodelista"/>
              <w:ind w:left="770"/>
            </w:pPr>
          </w:p>
          <w:p w:rsidR="004806FD" w:rsidRPr="00EC4345" w:rsidRDefault="004806FD" w:rsidP="00706925">
            <w:pPr>
              <w:pStyle w:val="Prrafodelista"/>
              <w:numPr>
                <w:ilvl w:val="0"/>
                <w:numId w:val="23"/>
              </w:numPr>
              <w:rPr>
                <w:b/>
              </w:rPr>
            </w:pPr>
            <w:r w:rsidRPr="00EC4345">
              <w:rPr>
                <w:b/>
              </w:rPr>
              <w:t xml:space="preserve">Respecto al Generador de energía </w:t>
            </w:r>
          </w:p>
          <w:p w:rsidR="00976343" w:rsidRDefault="00EC4345" w:rsidP="00976343">
            <w:pPr>
              <w:pStyle w:val="Prrafodelista"/>
              <w:ind w:left="770"/>
            </w:pPr>
            <w:r w:rsidRPr="00EC4345">
              <w:t xml:space="preserve">El centro </w:t>
            </w:r>
            <w:r>
              <w:t>cuenta</w:t>
            </w:r>
            <w:r w:rsidRPr="00EC4345">
              <w:t xml:space="preserve"> con 3 generadores, dos ubicados en el pontón y uno ubicado en las instalaciones de tierra.</w:t>
            </w:r>
            <w:r>
              <w:t xml:space="preserve"> </w:t>
            </w:r>
            <w:r w:rsidRPr="00EC4345">
              <w:t xml:space="preserve">El generador ubicado en las instalaciones de tierra </w:t>
            </w:r>
            <w:r>
              <w:t>es</w:t>
            </w:r>
            <w:r w:rsidRPr="00EC4345">
              <w:t xml:space="preserve"> utilizado para los consumos de energía por el personal </w:t>
            </w:r>
            <w:r>
              <w:t>d</w:t>
            </w:r>
            <w:r w:rsidRPr="00EC4345">
              <w:t xml:space="preserve">el centro, el cual </w:t>
            </w:r>
            <w:r w:rsidR="001D38BB">
              <w:t>es</w:t>
            </w:r>
            <w:r w:rsidRPr="00EC4345">
              <w:t xml:space="preserve"> Marca Perkins, Modelo P13.5, N° de Serie FGWPEP1</w:t>
            </w:r>
            <w:r>
              <w:t>5PD</w:t>
            </w:r>
            <w:r w:rsidR="001D38BB">
              <w:t>3L05748 de potencia 13,5 KVA (0,</w:t>
            </w:r>
            <w:r>
              <w:t>0135 MW).</w:t>
            </w:r>
          </w:p>
          <w:p w:rsidR="009E6053" w:rsidRDefault="009E6053" w:rsidP="00976343">
            <w:pPr>
              <w:pStyle w:val="Prrafodelista"/>
              <w:ind w:left="770"/>
            </w:pPr>
          </w:p>
          <w:p w:rsidR="009C1D4E" w:rsidRPr="003F0580" w:rsidRDefault="009C1D4E" w:rsidP="00706925">
            <w:pPr>
              <w:pStyle w:val="Prrafodelista"/>
              <w:numPr>
                <w:ilvl w:val="0"/>
                <w:numId w:val="23"/>
              </w:numPr>
              <w:rPr>
                <w:b/>
              </w:rPr>
            </w:pPr>
            <w:r w:rsidRPr="003F0580">
              <w:rPr>
                <w:b/>
              </w:rPr>
              <w:t>Respecto al Muelle flotante</w:t>
            </w:r>
          </w:p>
          <w:p w:rsidR="00EC4345" w:rsidRDefault="0076654A" w:rsidP="00EC4345">
            <w:pPr>
              <w:pStyle w:val="Prrafodelista"/>
              <w:ind w:left="770"/>
            </w:pPr>
            <w:r>
              <w:t>El uso del muelle es para realizar</w:t>
            </w:r>
            <w:r w:rsidR="003F0580">
              <w:t xml:space="preserve"> </w:t>
            </w:r>
            <w:r w:rsidR="007962C3" w:rsidRPr="007962C3">
              <w:t xml:space="preserve">actividades </w:t>
            </w:r>
            <w:r w:rsidR="003F0580">
              <w:t xml:space="preserve">de </w:t>
            </w:r>
            <w:r w:rsidR="007962C3" w:rsidRPr="007962C3">
              <w:t>atranques de manera temporal de embarcaciones menores, las cuales son utilizadas para entrada y salida del personal, los cuales trabajan en turnos de 15x15 días</w:t>
            </w:r>
            <w:r w:rsidR="00EE7CED">
              <w:t>.</w:t>
            </w:r>
            <w:r w:rsidR="001D38BB">
              <w:t xml:space="preserve"> Junto con ello,</w:t>
            </w:r>
            <w:r w:rsidR="007962C3" w:rsidRPr="007962C3">
              <w:t xml:space="preserve"> ocurren atraques esporádicamente cuando el centro es visitado, ya sea por servicios, personal de apoyo para el centro de cultivo por las distintas áreas de la empresa, etc.</w:t>
            </w:r>
          </w:p>
          <w:p w:rsidR="009E6053" w:rsidRDefault="009E6053" w:rsidP="00EC4345">
            <w:pPr>
              <w:pStyle w:val="Prrafodelista"/>
              <w:ind w:left="770"/>
            </w:pPr>
          </w:p>
          <w:p w:rsidR="001A37B1" w:rsidRDefault="001A37B1" w:rsidP="0076654A">
            <w:pPr>
              <w:pStyle w:val="Prrafodelista"/>
              <w:ind w:left="770"/>
            </w:pPr>
          </w:p>
          <w:p w:rsidR="001A37B1" w:rsidRDefault="001A37B1" w:rsidP="000D39DD">
            <w:pPr>
              <w:pStyle w:val="Prrafodelista"/>
              <w:numPr>
                <w:ilvl w:val="0"/>
                <w:numId w:val="24"/>
              </w:numPr>
            </w:pPr>
            <w:r>
              <w:t xml:space="preserve">Con fecha 16 de noviembre de 2017, el Titular ingresa </w:t>
            </w:r>
            <w:r w:rsidR="001D38BB">
              <w:t xml:space="preserve">nuevamente </w:t>
            </w:r>
            <w:r>
              <w:t>antecedentes a esta Superintendencia</w:t>
            </w:r>
            <w:r w:rsidR="00A67446">
              <w:t xml:space="preserve"> (Anexo 11)</w:t>
            </w:r>
            <w:r w:rsidR="001D38BB">
              <w:t>, respecto a las instalaciones en el borde costero</w:t>
            </w:r>
            <w:r>
              <w:t>. De la información revisada se puede indicar que:</w:t>
            </w:r>
          </w:p>
          <w:p w:rsidR="001A37B1" w:rsidRDefault="001D38BB" w:rsidP="000D39DD">
            <w:pPr>
              <w:pStyle w:val="Prrafodelista"/>
              <w:numPr>
                <w:ilvl w:val="0"/>
                <w:numId w:val="23"/>
              </w:numPr>
            </w:pPr>
            <w:r>
              <w:t>CES Bahía Ladrillero RNA°120114</w:t>
            </w:r>
            <w:r w:rsidR="001A37B1">
              <w:t xml:space="preserve"> t</w:t>
            </w:r>
            <w:r w:rsidR="00EE7CED">
              <w:t>e</w:t>
            </w:r>
            <w:r w:rsidR="001A37B1">
              <w:t>rmin</w:t>
            </w:r>
            <w:r w:rsidR="00EE7CED">
              <w:t>ó</w:t>
            </w:r>
            <w:r w:rsidR="001A37B1">
              <w:t xml:space="preserve"> su operación en marzo de 2017, por lo que a la fecha no se encuentra en funcionamiento.</w:t>
            </w:r>
          </w:p>
          <w:p w:rsidR="001A37B1" w:rsidRDefault="0032064E" w:rsidP="000D39DD">
            <w:pPr>
              <w:pStyle w:val="Prrafodelista"/>
              <w:numPr>
                <w:ilvl w:val="0"/>
                <w:numId w:val="23"/>
              </w:numPr>
            </w:pPr>
            <w:r>
              <w:t xml:space="preserve">Con fecha 10 de febrero de 2017, a través del D.S. N°125, del Ministerio de Defensa Nacional, se otorgó </w:t>
            </w:r>
            <w:r w:rsidR="001D38BB">
              <w:t>Concesión M</w:t>
            </w:r>
            <w:r>
              <w:t xml:space="preserve">arítima menor sobre sector de terreno de playa, playa, fondo de mar y uso de mejora fiscal, en el sitio donde se encuentra el CES Bahía Ladrillero, con una vigencia de 10 años. </w:t>
            </w:r>
            <w:r w:rsidR="001D38BB">
              <w:t>Actualmente el D</w:t>
            </w:r>
            <w:r w:rsidR="004261C6">
              <w:t>ecreto figura con toma de razón por Contraloría General de la República, con fecha 24 de octubre de 2017.</w:t>
            </w:r>
          </w:p>
          <w:p w:rsidR="006D4B07" w:rsidRDefault="006D4B07" w:rsidP="000D39DD">
            <w:pPr>
              <w:pStyle w:val="Prrafodelista"/>
              <w:numPr>
                <w:ilvl w:val="0"/>
                <w:numId w:val="23"/>
              </w:numPr>
            </w:pPr>
            <w:r>
              <w:t>Co</w:t>
            </w:r>
            <w:r w:rsidR="007178C7">
              <w:t>n</w:t>
            </w:r>
            <w:r>
              <w:t xml:space="preserve"> fecha 28 de marzo de 2017, se presentó una solicitud ECMPO (“</w:t>
            </w:r>
            <w:r w:rsidR="007178C7">
              <w:t>Espacios Costeros M</w:t>
            </w:r>
            <w:r>
              <w:t xml:space="preserve">arinos Pueblos Originarios”) </w:t>
            </w:r>
            <w:r w:rsidR="007178C7">
              <w:t>de la agrupación As Wal La IEP</w:t>
            </w:r>
            <w:r w:rsidR="001D38BB">
              <w:t>, Dichos ECMPO</w:t>
            </w:r>
            <w:r>
              <w:t xml:space="preserve"> corresponden a espacios marítimos delimitados cuya administración es entregada a comunidades indígenas. Esta solicitud lleva por nombre Península Muñoz Gamero, cuya extensión es de </w:t>
            </w:r>
            <w:r w:rsidR="004261C6">
              <w:t>319892,66 hectáreas y su naturaleza es de porción de agua, de fondo de mar, terreno de playa, por línea de costa referencial. Dicha solicitud, bajo la interpretación legal entrega supremacía de tramitación a este tipo de solicitudes EMCPO, mandatando que la suspensión tiene prioridad por sobre cualquier otra solicitud de trámite.</w:t>
            </w:r>
          </w:p>
          <w:p w:rsidR="0032064E" w:rsidRDefault="0032064E" w:rsidP="000D39DD">
            <w:pPr>
              <w:pStyle w:val="Prrafodelista"/>
              <w:numPr>
                <w:ilvl w:val="0"/>
                <w:numId w:val="23"/>
              </w:numPr>
            </w:pPr>
            <w:r>
              <w:t>Con fecha 24 de abril de 2017, a través de la Resolución Exenta N°1650, se establece períodos de descansos para la Agrupación de Concesiones de Acuicultura de salm</w:t>
            </w:r>
            <w:r w:rsidR="006D4B07">
              <w:t>ónidos ACS N°48, en la</w:t>
            </w:r>
            <w:r>
              <w:t xml:space="preserve"> XII Región de Magallanes y Antártica Chilena.</w:t>
            </w:r>
            <w:r w:rsidR="006D4B07">
              <w:t xml:space="preserve"> Dichos periodos corresponden a: 1er descanso entre el 15 de julio al 15 de octubre de 2019 y el 2do descanso entre el 15 de julio al 15 de octubre de 2022. CES Bahía Ladrilleros clasifica dentro del 1er descanso.</w:t>
            </w:r>
          </w:p>
          <w:p w:rsidR="001A37B1" w:rsidRDefault="001A37B1" w:rsidP="000D39DD"/>
          <w:p w:rsidR="001C1709" w:rsidRDefault="00364B86" w:rsidP="00603094">
            <w:pPr>
              <w:jc w:val="both"/>
            </w:pPr>
            <w:r>
              <w:t>Dada la información presentada por el titular</w:t>
            </w:r>
            <w:r w:rsidR="007178C7">
              <w:t xml:space="preserve"> los meses de septiembre y noviembre del presente año</w:t>
            </w:r>
            <w:r w:rsidR="0078637B">
              <w:t xml:space="preserve"> y lo constatado en terreno</w:t>
            </w:r>
            <w:r>
              <w:t xml:space="preserve">, </w:t>
            </w:r>
            <w:r w:rsidR="007178C7">
              <w:t>las instalaciones existentes en el borde costero</w:t>
            </w:r>
            <w:r w:rsidR="0078637B">
              <w:t xml:space="preserve">, dada su magnitud, no representan cambios significativos ambientales y </w:t>
            </w:r>
            <w:r w:rsidR="001C1709">
              <w:t>cuentan con el D.</w:t>
            </w:r>
            <w:r w:rsidR="001C1709" w:rsidRPr="001C1709">
              <w:t xml:space="preserve">S. N°125, del Ministerio de Defensa Nacional, </w:t>
            </w:r>
            <w:r w:rsidR="001C1709">
              <w:t xml:space="preserve">que </w:t>
            </w:r>
            <w:r w:rsidR="001C1709" w:rsidRPr="001C1709">
              <w:t xml:space="preserve">otorgó </w:t>
            </w:r>
            <w:r w:rsidR="001C1709">
              <w:t xml:space="preserve">la </w:t>
            </w:r>
            <w:r w:rsidR="001C1709" w:rsidRPr="001C1709">
              <w:t xml:space="preserve">Concesión Marítima menor sobre </w:t>
            </w:r>
            <w:r w:rsidR="001C1709">
              <w:t xml:space="preserve">el </w:t>
            </w:r>
            <w:r w:rsidR="001C1709" w:rsidRPr="001C1709">
              <w:t>sector de terreno de playa, playa, fondo de mar y uso de mejora fiscal, en el sitio donde se encuentra el CES Bahía Ladrillero, con una vigencia de 10 años. Actualmente el Decreto figura con toma de razón por Contraloría General de la República, con fecha 24 de octubre de 2017.</w:t>
            </w:r>
          </w:p>
          <w:p w:rsidR="001C1709" w:rsidRDefault="001C1709" w:rsidP="00603094">
            <w:pPr>
              <w:jc w:val="both"/>
            </w:pPr>
          </w:p>
          <w:p w:rsidR="00637E95" w:rsidRPr="001B2766" w:rsidRDefault="007178C7" w:rsidP="0078637B">
            <w:pPr>
              <w:jc w:val="both"/>
            </w:pPr>
            <w:r>
              <w:t xml:space="preserve">Adicionalmente, es posible indicar </w:t>
            </w:r>
            <w:r w:rsidR="004F7125">
              <w:t xml:space="preserve">que </w:t>
            </w:r>
            <w:r>
              <w:t xml:space="preserve">aquellas instalaciones actualmente no se encuentran en operación y que serán suspendidas hasta octubre de 2019, tiempo que tendrá el titular para la regularización </w:t>
            </w:r>
            <w:r w:rsidR="00A67446">
              <w:t xml:space="preserve">de las autorizaciones </w:t>
            </w:r>
            <w:r>
              <w:t>sectorial</w:t>
            </w:r>
            <w:r w:rsidR="00A67446">
              <w:t>es</w:t>
            </w:r>
            <w:r>
              <w:t xml:space="preserve"> </w:t>
            </w:r>
            <w:r w:rsidR="00A67446">
              <w:t>que correspondan a dichas</w:t>
            </w:r>
            <w:r>
              <w:t xml:space="preserve"> instalaciones.</w:t>
            </w:r>
          </w:p>
        </w:tc>
      </w:tr>
    </w:tbl>
    <w:p w:rsidR="00637E95" w:rsidRDefault="00637E95" w:rsidP="00637E95">
      <w:pPr>
        <w:autoSpaceDE w:val="0"/>
        <w:autoSpaceDN w:val="0"/>
        <w:adjustRightInd w:val="0"/>
        <w:spacing w:after="0" w:line="240" w:lineRule="auto"/>
        <w:rPr>
          <w:rFonts w:cstheme="minorHAnsi"/>
          <w:bCs/>
        </w:rPr>
      </w:pPr>
    </w:p>
    <w:p w:rsidR="0078637B" w:rsidRDefault="0078637B">
      <w:r>
        <w:br w:type="page"/>
      </w:r>
    </w:p>
    <w:p w:rsidR="00637E95" w:rsidRDefault="00637E95"/>
    <w:tbl>
      <w:tblPr>
        <w:tblW w:w="5000" w:type="pct"/>
        <w:jc w:val="center"/>
        <w:tblCellMar>
          <w:left w:w="70" w:type="dxa"/>
          <w:right w:w="70" w:type="dxa"/>
        </w:tblCellMar>
        <w:tblLook w:val="04A0" w:firstRow="1" w:lastRow="0" w:firstColumn="1" w:lastColumn="0" w:noHBand="0" w:noVBand="1"/>
      </w:tblPr>
      <w:tblGrid>
        <w:gridCol w:w="3567"/>
        <w:gridCol w:w="3355"/>
        <w:gridCol w:w="3079"/>
        <w:gridCol w:w="3561"/>
      </w:tblGrid>
      <w:tr w:rsidR="00637E95" w:rsidRPr="00D42470" w:rsidTr="00D038F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637E95" w:rsidRPr="00D42470" w:rsidTr="00D038FB">
        <w:trPr>
          <w:trHeight w:val="2995"/>
          <w:jc w:val="center"/>
        </w:trPr>
        <w:tc>
          <w:tcPr>
            <w:tcW w:w="2552" w:type="pct"/>
            <w:gridSpan w:val="2"/>
            <w:tcBorders>
              <w:top w:val="nil"/>
              <w:left w:val="single" w:sz="4" w:space="0" w:color="auto"/>
              <w:right w:val="single" w:sz="4" w:space="0" w:color="auto"/>
            </w:tcBorders>
            <w:shd w:val="clear" w:color="auto" w:fill="auto"/>
            <w:noWrap/>
            <w:vAlign w:val="center"/>
            <w:hideMark/>
          </w:tcPr>
          <w:p w:rsidR="00637E95" w:rsidRPr="00D42470" w:rsidRDefault="00637E95" w:rsidP="004F7125">
            <w:pPr>
              <w:spacing w:after="0" w:line="240" w:lineRule="auto"/>
              <w:jc w:val="center"/>
              <w:rPr>
                <w:rFonts w:ascii="Calibri" w:eastAsia="Times New Roman" w:hAnsi="Calibri" w:cs="Times New Roman"/>
                <w:color w:val="000000"/>
                <w:sz w:val="20"/>
                <w:szCs w:val="20"/>
                <w:lang w:eastAsia="es-CL"/>
              </w:rPr>
            </w:pPr>
            <w:r w:rsidRPr="00E65BA2">
              <w:rPr>
                <w:rFonts w:ascii="Calibri" w:eastAsia="Times New Roman" w:hAnsi="Calibri" w:cs="Times New Roman"/>
                <w:noProof/>
                <w:color w:val="000000"/>
                <w:sz w:val="20"/>
                <w:szCs w:val="20"/>
                <w:lang w:eastAsia="es-CL"/>
              </w:rPr>
              <w:drawing>
                <wp:inline distT="0" distB="0" distL="0" distR="0" wp14:anchorId="6DB5C6C4" wp14:editId="7197519A">
                  <wp:extent cx="2409190" cy="1806893"/>
                  <wp:effectExtent l="0" t="0" r="0" b="3175"/>
                  <wp:docPr id="23" name="Imagen 23" descr="C:\Users\maria.cavieres\Desktop\UF\4276_CES BAHIA LADRILLERO RNA N120114\Fotografías SERNAPESCA\INSTALACIONES EN TIERRA\SMA_DSC0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a.cavieres\Desktop\UF\4276_CES BAHIA LADRILLERO RNA N120114\Fotografías SERNAPESCA\INSTALACIONES EN TIERRA\SMA_DSC037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7977" cy="1813483"/>
                          </a:xfrm>
                          <a:prstGeom prst="rect">
                            <a:avLst/>
                          </a:prstGeom>
                          <a:noFill/>
                          <a:ln>
                            <a:noFill/>
                          </a:ln>
                        </pic:spPr>
                      </pic:pic>
                    </a:graphicData>
                  </a:graphic>
                </wp:inline>
              </w:drawing>
            </w:r>
          </w:p>
        </w:tc>
        <w:tc>
          <w:tcPr>
            <w:tcW w:w="2448" w:type="pct"/>
            <w:gridSpan w:val="2"/>
            <w:tcBorders>
              <w:top w:val="nil"/>
              <w:left w:val="single" w:sz="4" w:space="0" w:color="auto"/>
              <w:right w:val="single" w:sz="4" w:space="0" w:color="auto"/>
            </w:tcBorders>
            <w:shd w:val="clear" w:color="auto" w:fill="auto"/>
            <w:noWrap/>
            <w:vAlign w:val="center"/>
            <w:hideMark/>
          </w:tcPr>
          <w:p w:rsidR="00637E95" w:rsidRPr="00D42470" w:rsidRDefault="00637E95" w:rsidP="004F7125">
            <w:pPr>
              <w:spacing w:after="0" w:line="240" w:lineRule="auto"/>
              <w:jc w:val="center"/>
              <w:rPr>
                <w:rFonts w:ascii="Calibri" w:eastAsia="Times New Roman" w:hAnsi="Calibri" w:cs="Times New Roman"/>
                <w:color w:val="000000"/>
                <w:sz w:val="20"/>
                <w:szCs w:val="20"/>
                <w:lang w:eastAsia="es-CL"/>
              </w:rPr>
            </w:pPr>
            <w:r w:rsidRPr="00E65BA2">
              <w:rPr>
                <w:rFonts w:ascii="Calibri" w:eastAsia="Times New Roman" w:hAnsi="Calibri" w:cs="Times New Roman"/>
                <w:noProof/>
                <w:color w:val="000000"/>
                <w:sz w:val="20"/>
                <w:szCs w:val="20"/>
                <w:lang w:eastAsia="es-CL"/>
              </w:rPr>
              <w:drawing>
                <wp:inline distT="0" distB="0" distL="0" distR="0" wp14:anchorId="552264D3" wp14:editId="2382D170">
                  <wp:extent cx="2411942" cy="1808956"/>
                  <wp:effectExtent l="0" t="0" r="7620" b="1270"/>
                  <wp:docPr id="24" name="Imagen 24" descr="C:\Users\maria.cavieres\Desktop\UF\4276_CES BAHIA LADRILLERO RNA N120114\Fotografías SERNAPESCA\INSTALACIONES EN TIERRA\SMA_DSC0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cavieres\Desktop\UF\4276_CES BAHIA LADRILLERO RNA N120114\Fotografías SERNAPESCA\INSTALACIONES EN TIERRA\SMA_DSC037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0804" cy="1815603"/>
                          </a:xfrm>
                          <a:prstGeom prst="rect">
                            <a:avLst/>
                          </a:prstGeom>
                          <a:noFill/>
                          <a:ln>
                            <a:noFill/>
                          </a:ln>
                        </pic:spPr>
                      </pic:pic>
                    </a:graphicData>
                  </a:graphic>
                </wp:inline>
              </w:drawing>
            </w:r>
          </w:p>
        </w:tc>
      </w:tr>
      <w:tr w:rsidR="00637E95" w:rsidRPr="00D42470" w:rsidTr="00D038FB">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000000"/>
                <w:sz w:val="18"/>
                <w:szCs w:val="18"/>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7</w:t>
            </w:r>
            <w:r w:rsidRPr="00C67336">
              <w:rPr>
                <w:b/>
                <w:sz w:val="18"/>
              </w:rPr>
              <w:fldChar w:fldCharType="end"/>
            </w:r>
            <w:r w:rsidRPr="00C67336">
              <w:rPr>
                <w:b/>
                <w:sz w:val="18"/>
              </w:rPr>
              <w:t>.</w:t>
            </w:r>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c>
          <w:tcPr>
            <w:tcW w:w="1135" w:type="pct"/>
            <w:tcBorders>
              <w:top w:val="single" w:sz="4" w:space="0" w:color="auto"/>
              <w:left w:val="nil"/>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365F91"/>
                <w:sz w:val="18"/>
                <w:szCs w:val="18"/>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8</w:t>
            </w:r>
            <w:r w:rsidRPr="00C67336">
              <w:rPr>
                <w:b/>
                <w:sz w:val="18"/>
              </w:rPr>
              <w:fldChar w:fldCharType="end"/>
            </w:r>
            <w:r w:rsidRPr="00C67336">
              <w:rPr>
                <w:b/>
                <w:sz w:val="18"/>
              </w:rPr>
              <w:t>.</w:t>
            </w:r>
          </w:p>
        </w:tc>
        <w:tc>
          <w:tcPr>
            <w:tcW w:w="13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r>
      <w:tr w:rsidR="00637E95" w:rsidRPr="00D42470" w:rsidTr="00D038FB">
        <w:trPr>
          <w:trHeight w:val="220"/>
          <w:jc w:val="center"/>
        </w:trPr>
        <w:tc>
          <w:tcPr>
            <w:tcW w:w="255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las instalaciones del Centro en el borde costero (3 cabañas).</w:t>
            </w:r>
          </w:p>
        </w:tc>
        <w:tc>
          <w:tcPr>
            <w:tcW w:w="244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muelle conectado al borde costero, perteneciente al Centro.</w:t>
            </w:r>
          </w:p>
        </w:tc>
      </w:tr>
      <w:tr w:rsidR="00637E95" w:rsidRPr="00D42470" w:rsidTr="000D39DD">
        <w:trPr>
          <w:trHeight w:val="244"/>
          <w:jc w:val="center"/>
        </w:trPr>
        <w:tc>
          <w:tcPr>
            <w:tcW w:w="2552"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c>
          <w:tcPr>
            <w:tcW w:w="2448"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r>
      <w:tr w:rsidR="00637E95" w:rsidRPr="00D42470" w:rsidTr="00D038FB">
        <w:trPr>
          <w:trHeight w:val="300"/>
          <w:jc w:val="center"/>
        </w:trPr>
        <w:tc>
          <w:tcPr>
            <w:tcW w:w="2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37E95" w:rsidRPr="00D42470" w:rsidRDefault="00637E95" w:rsidP="004F7125">
            <w:pPr>
              <w:spacing w:after="0" w:line="240" w:lineRule="auto"/>
              <w:jc w:val="center"/>
              <w:rPr>
                <w:rFonts w:ascii="Calibri" w:eastAsia="Times New Roman" w:hAnsi="Calibri" w:cs="Times New Roman"/>
                <w:b/>
                <w:color w:val="000000"/>
                <w:sz w:val="18"/>
                <w:szCs w:val="18"/>
                <w:lang w:eastAsia="es-CL"/>
              </w:rPr>
            </w:pPr>
            <w:r w:rsidRPr="00E65BA2">
              <w:rPr>
                <w:rFonts w:ascii="Calibri" w:eastAsia="Times New Roman" w:hAnsi="Calibri" w:cs="Times New Roman"/>
                <w:noProof/>
                <w:color w:val="000000"/>
                <w:sz w:val="18"/>
                <w:szCs w:val="18"/>
                <w:lang w:eastAsia="es-CL"/>
              </w:rPr>
              <w:drawing>
                <wp:inline distT="0" distB="0" distL="0" distR="0" wp14:anchorId="6CA986E8" wp14:editId="3EA96E96">
                  <wp:extent cx="2273299" cy="1704975"/>
                  <wp:effectExtent l="0" t="0" r="0" b="0"/>
                  <wp:docPr id="27" name="Imagen 27" descr="C:\Users\maria.cavieres\Desktop\UF\4276_CES BAHIA LADRILLERO RNA N120114\Fotografías SERNAPESCA\INSTALACIONES EN TIERRA\SMA_DSC0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a.cavieres\Desktop\UF\4276_CES BAHIA LADRILLERO RNA N120114\Fotografías SERNAPESCA\INSTALACIONES EN TIERRA\SMA_DSC037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098" cy="1707074"/>
                          </a:xfrm>
                          <a:prstGeom prst="rect">
                            <a:avLst/>
                          </a:prstGeom>
                          <a:noFill/>
                          <a:ln>
                            <a:noFill/>
                          </a:ln>
                        </pic:spPr>
                      </pic:pic>
                    </a:graphicData>
                  </a:graphic>
                </wp:inline>
              </w:drawing>
            </w:r>
          </w:p>
        </w:tc>
        <w:tc>
          <w:tcPr>
            <w:tcW w:w="2448" w:type="pct"/>
            <w:gridSpan w:val="2"/>
            <w:tcBorders>
              <w:top w:val="single" w:sz="4" w:space="0" w:color="auto"/>
              <w:left w:val="nil"/>
              <w:bottom w:val="single" w:sz="4" w:space="0" w:color="auto"/>
              <w:right w:val="single" w:sz="4" w:space="0" w:color="000000"/>
            </w:tcBorders>
            <w:shd w:val="clear" w:color="auto" w:fill="auto"/>
            <w:noWrap/>
            <w:vAlign w:val="center"/>
          </w:tcPr>
          <w:p w:rsidR="00637E95" w:rsidRPr="00D42470" w:rsidRDefault="00637E95" w:rsidP="004F7125">
            <w:pPr>
              <w:spacing w:after="0" w:line="240" w:lineRule="auto"/>
              <w:jc w:val="center"/>
              <w:rPr>
                <w:rFonts w:ascii="Calibri" w:eastAsia="Times New Roman" w:hAnsi="Calibri" w:cs="Times New Roman"/>
                <w:b/>
                <w:color w:val="000000"/>
                <w:sz w:val="18"/>
                <w:szCs w:val="18"/>
                <w:lang w:eastAsia="es-CL"/>
              </w:rPr>
            </w:pPr>
            <w:r w:rsidRPr="00E65BA2">
              <w:rPr>
                <w:rFonts w:ascii="Calibri" w:eastAsia="Times New Roman" w:hAnsi="Calibri" w:cs="Times New Roman"/>
                <w:noProof/>
                <w:color w:val="000000"/>
                <w:sz w:val="18"/>
                <w:szCs w:val="18"/>
                <w:lang w:eastAsia="es-CL"/>
              </w:rPr>
              <w:drawing>
                <wp:inline distT="0" distB="0" distL="0" distR="0" wp14:anchorId="05045786" wp14:editId="129E59CB">
                  <wp:extent cx="2303993" cy="1727994"/>
                  <wp:effectExtent l="0" t="0" r="1270" b="5715"/>
                  <wp:docPr id="28" name="Imagen 28" descr="C:\Users\maria.cavieres\Desktop\UF\4276_CES BAHIA LADRILLERO RNA N120114\Fotografías SERNAPESCA\INSTALACIONES EN TIERRA\SMA_DSC0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a.cavieres\Desktop\UF\4276_CES BAHIA LADRILLERO RNA N120114\Fotografías SERNAPESCA\INSTALACIONES EN TIERRA\SMA_DSC037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0333" cy="1732749"/>
                          </a:xfrm>
                          <a:prstGeom prst="rect">
                            <a:avLst/>
                          </a:prstGeom>
                          <a:noFill/>
                          <a:ln>
                            <a:noFill/>
                          </a:ln>
                        </pic:spPr>
                      </pic:pic>
                    </a:graphicData>
                  </a:graphic>
                </wp:inline>
              </w:drawing>
            </w:r>
          </w:p>
        </w:tc>
      </w:tr>
      <w:tr w:rsidR="00637E95" w:rsidRPr="00D42470" w:rsidTr="00D038FB">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000000"/>
                <w:sz w:val="18"/>
                <w:szCs w:val="18"/>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9</w:t>
            </w:r>
            <w:r w:rsidRPr="00C67336">
              <w:rPr>
                <w:b/>
                <w:sz w:val="18"/>
              </w:rPr>
              <w:fldChar w:fldCharType="end"/>
            </w:r>
            <w:r w:rsidRPr="00C67336">
              <w:rPr>
                <w:b/>
                <w:sz w:val="18"/>
              </w:rPr>
              <w:t>.</w:t>
            </w:r>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c>
          <w:tcPr>
            <w:tcW w:w="1135" w:type="pct"/>
            <w:tcBorders>
              <w:top w:val="single" w:sz="4" w:space="0" w:color="auto"/>
              <w:left w:val="nil"/>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365F91"/>
                <w:sz w:val="18"/>
                <w:szCs w:val="18"/>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10</w:t>
            </w:r>
            <w:r w:rsidRPr="00C67336">
              <w:rPr>
                <w:b/>
                <w:sz w:val="18"/>
              </w:rPr>
              <w:fldChar w:fldCharType="end"/>
            </w:r>
            <w:r w:rsidRPr="00C67336">
              <w:rPr>
                <w:b/>
                <w:sz w:val="18"/>
              </w:rPr>
              <w:t>.</w:t>
            </w:r>
          </w:p>
        </w:tc>
        <w:tc>
          <w:tcPr>
            <w:tcW w:w="13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r>
      <w:tr w:rsidR="00637E95" w:rsidRPr="00D42470" w:rsidTr="00D038FB">
        <w:trPr>
          <w:trHeight w:val="300"/>
          <w:jc w:val="center"/>
        </w:trPr>
        <w:tc>
          <w:tcPr>
            <w:tcW w:w="255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la copa de agua potable que abastece a las instalaciones en tierra del Centro.</w:t>
            </w:r>
          </w:p>
        </w:tc>
        <w:tc>
          <w:tcPr>
            <w:tcW w:w="244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gas en estanque ubicado en las instalaciones del borde costero del Centro.</w:t>
            </w:r>
          </w:p>
        </w:tc>
      </w:tr>
      <w:tr w:rsidR="00637E95" w:rsidRPr="00D42470" w:rsidTr="00D038FB">
        <w:trPr>
          <w:trHeight w:val="450"/>
          <w:jc w:val="center"/>
        </w:trPr>
        <w:tc>
          <w:tcPr>
            <w:tcW w:w="2552"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c>
          <w:tcPr>
            <w:tcW w:w="2448"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r>
      <w:tr w:rsidR="00637E95" w:rsidRPr="00D42470" w:rsidTr="00D038FB">
        <w:trPr>
          <w:trHeight w:val="70"/>
          <w:jc w:val="center"/>
        </w:trPr>
        <w:tc>
          <w:tcPr>
            <w:tcW w:w="2552" w:type="pct"/>
            <w:gridSpan w:val="2"/>
            <w:tcBorders>
              <w:top w:val="nil"/>
              <w:left w:val="single" w:sz="4" w:space="0" w:color="auto"/>
              <w:right w:val="single" w:sz="4" w:space="0" w:color="auto"/>
            </w:tcBorders>
            <w:shd w:val="clear" w:color="auto" w:fill="auto"/>
            <w:noWrap/>
            <w:vAlign w:val="center"/>
            <w:hideMark/>
          </w:tcPr>
          <w:p w:rsidR="00637E95" w:rsidRDefault="00637E95" w:rsidP="004F7125">
            <w:pPr>
              <w:spacing w:after="0" w:line="240" w:lineRule="auto"/>
              <w:jc w:val="center"/>
              <w:rPr>
                <w:rFonts w:ascii="Calibri" w:eastAsia="Times New Roman" w:hAnsi="Calibri" w:cs="Times New Roman"/>
                <w:noProof/>
                <w:color w:val="000000"/>
                <w:sz w:val="20"/>
                <w:szCs w:val="20"/>
                <w:lang w:eastAsia="es-CL"/>
              </w:rPr>
            </w:pPr>
            <w:r w:rsidRPr="00D8379D">
              <w:rPr>
                <w:rFonts w:ascii="Calibri" w:eastAsia="Times New Roman" w:hAnsi="Calibri" w:cs="Times New Roman"/>
                <w:noProof/>
                <w:color w:val="000000"/>
                <w:sz w:val="20"/>
                <w:szCs w:val="20"/>
                <w:lang w:eastAsia="es-CL"/>
              </w:rPr>
              <w:drawing>
                <wp:inline distT="0" distB="0" distL="0" distR="0" wp14:anchorId="5FE7775E" wp14:editId="4DDB3AF2">
                  <wp:extent cx="1398270" cy="2171700"/>
                  <wp:effectExtent l="0" t="0" r="0" b="0"/>
                  <wp:docPr id="25" name="Imagen 25" descr="C:\Users\maria.cavieres\Desktop\UF\4276_CES BAHIA LADRILLERO RNA N120114\Fotografías DIRECTEMAR\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cavieres\Desktop\UF\4276_CES BAHIA LADRILLERO RNA N120114\Fotografías DIRECTEMAR\IMG_06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6546" cy="2184553"/>
                          </a:xfrm>
                          <a:prstGeom prst="rect">
                            <a:avLst/>
                          </a:prstGeom>
                          <a:noFill/>
                          <a:ln>
                            <a:noFill/>
                          </a:ln>
                        </pic:spPr>
                      </pic:pic>
                    </a:graphicData>
                  </a:graphic>
                </wp:inline>
              </w:drawing>
            </w:r>
          </w:p>
          <w:p w:rsidR="00637E95" w:rsidRPr="00D42470" w:rsidRDefault="00637E95" w:rsidP="004F7125">
            <w:pPr>
              <w:spacing w:after="0" w:line="240" w:lineRule="auto"/>
              <w:jc w:val="center"/>
              <w:rPr>
                <w:rFonts w:ascii="Calibri" w:eastAsia="Times New Roman" w:hAnsi="Calibri" w:cs="Times New Roman"/>
                <w:color w:val="000000"/>
                <w:sz w:val="20"/>
                <w:szCs w:val="20"/>
                <w:lang w:eastAsia="es-CL"/>
              </w:rPr>
            </w:pPr>
          </w:p>
        </w:tc>
        <w:tc>
          <w:tcPr>
            <w:tcW w:w="2448" w:type="pct"/>
            <w:gridSpan w:val="2"/>
            <w:tcBorders>
              <w:top w:val="nil"/>
              <w:left w:val="single" w:sz="4" w:space="0" w:color="auto"/>
              <w:right w:val="single" w:sz="4" w:space="0" w:color="auto"/>
            </w:tcBorders>
            <w:shd w:val="clear" w:color="auto" w:fill="auto"/>
            <w:noWrap/>
            <w:vAlign w:val="center"/>
            <w:hideMark/>
          </w:tcPr>
          <w:p w:rsidR="00637E95" w:rsidRPr="00D42470" w:rsidRDefault="00637E95" w:rsidP="004F7125">
            <w:pPr>
              <w:spacing w:after="0" w:line="240" w:lineRule="auto"/>
              <w:jc w:val="center"/>
              <w:rPr>
                <w:rFonts w:ascii="Calibri" w:eastAsia="Times New Roman" w:hAnsi="Calibri" w:cs="Times New Roman"/>
                <w:color w:val="000000"/>
                <w:sz w:val="20"/>
                <w:szCs w:val="20"/>
                <w:lang w:eastAsia="es-CL"/>
              </w:rPr>
            </w:pPr>
            <w:r w:rsidRPr="00857EE2">
              <w:rPr>
                <w:rFonts w:ascii="Calibri" w:eastAsia="Times New Roman" w:hAnsi="Calibri" w:cs="Times New Roman"/>
                <w:noProof/>
                <w:color w:val="000000"/>
                <w:sz w:val="20"/>
                <w:szCs w:val="20"/>
                <w:lang w:eastAsia="es-CL"/>
              </w:rPr>
              <w:drawing>
                <wp:inline distT="0" distB="0" distL="0" distR="0" wp14:anchorId="6E714208" wp14:editId="09FF313C">
                  <wp:extent cx="1388110" cy="2190750"/>
                  <wp:effectExtent l="0" t="0" r="2540" b="0"/>
                  <wp:docPr id="40" name="Imagen 40" descr="C:\Users\maria.cavieres\Desktop\UF\4276_CES BAHIA LADRILLERO RNA N120114\Fotografías DIRECTEMAR\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a.cavieres\Desktop\UF\4276_CES BAHIA LADRILLERO RNA N120114\Fotografías DIRECTEMAR\IMG_06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4823" cy="2201345"/>
                          </a:xfrm>
                          <a:prstGeom prst="rect">
                            <a:avLst/>
                          </a:prstGeom>
                          <a:noFill/>
                          <a:ln>
                            <a:noFill/>
                          </a:ln>
                        </pic:spPr>
                      </pic:pic>
                    </a:graphicData>
                  </a:graphic>
                </wp:inline>
              </w:drawing>
            </w:r>
          </w:p>
        </w:tc>
      </w:tr>
      <w:tr w:rsidR="00637E95" w:rsidRPr="00D42470" w:rsidTr="004F7125">
        <w:trPr>
          <w:trHeight w:val="6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000000"/>
                <w:sz w:val="18"/>
                <w:szCs w:val="18"/>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11</w:t>
            </w:r>
            <w:r w:rsidRPr="00C67336">
              <w:rPr>
                <w:b/>
                <w:sz w:val="18"/>
              </w:rPr>
              <w:fldChar w:fldCharType="end"/>
            </w:r>
            <w:r w:rsidRPr="00C67336">
              <w:rPr>
                <w:b/>
                <w:sz w:val="18"/>
              </w:rPr>
              <w:t>.</w:t>
            </w:r>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c>
          <w:tcPr>
            <w:tcW w:w="1135" w:type="pct"/>
            <w:tcBorders>
              <w:top w:val="single" w:sz="4" w:space="0" w:color="auto"/>
              <w:left w:val="nil"/>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365F91"/>
                <w:sz w:val="18"/>
                <w:szCs w:val="18"/>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12</w:t>
            </w:r>
            <w:r w:rsidRPr="00C67336">
              <w:rPr>
                <w:b/>
                <w:sz w:val="18"/>
              </w:rPr>
              <w:fldChar w:fldCharType="end"/>
            </w:r>
            <w:r w:rsidRPr="00C67336">
              <w:rPr>
                <w:b/>
                <w:sz w:val="18"/>
              </w:rPr>
              <w:t>.</w:t>
            </w:r>
          </w:p>
        </w:tc>
        <w:tc>
          <w:tcPr>
            <w:tcW w:w="13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r>
      <w:tr w:rsidR="00637E95" w:rsidRPr="00D42470" w:rsidTr="00D038FB">
        <w:trPr>
          <w:trHeight w:val="220"/>
          <w:jc w:val="center"/>
        </w:trPr>
        <w:tc>
          <w:tcPr>
            <w:tcW w:w="255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lejos de la tapa correspondiente a la fosa donde se vierten los residuos líquidos de las instalaciones de borde costero.</w:t>
            </w:r>
          </w:p>
        </w:tc>
        <w:tc>
          <w:tcPr>
            <w:tcW w:w="244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cerca de la fosa de residuos líquidos de las instalaciones de borde costero, donde se aprecia que al momento de la inspección esta se encuentra en su máxima capacidad.</w:t>
            </w:r>
          </w:p>
        </w:tc>
      </w:tr>
      <w:tr w:rsidR="00637E95" w:rsidRPr="00D42470" w:rsidTr="00D038FB">
        <w:trPr>
          <w:trHeight w:val="450"/>
          <w:jc w:val="center"/>
        </w:trPr>
        <w:tc>
          <w:tcPr>
            <w:tcW w:w="2552"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c>
          <w:tcPr>
            <w:tcW w:w="2448"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r>
      <w:tr w:rsidR="00637E95" w:rsidRPr="00D42470" w:rsidTr="004F7125">
        <w:trPr>
          <w:trHeight w:val="2594"/>
          <w:jc w:val="center"/>
        </w:trPr>
        <w:tc>
          <w:tcPr>
            <w:tcW w:w="25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37E95" w:rsidRPr="00D42470" w:rsidRDefault="00637E95" w:rsidP="004F7125">
            <w:pPr>
              <w:spacing w:after="0" w:line="240" w:lineRule="auto"/>
              <w:jc w:val="center"/>
              <w:rPr>
                <w:rFonts w:ascii="Calibri" w:eastAsia="Times New Roman" w:hAnsi="Calibri" w:cs="Times New Roman"/>
                <w:b/>
                <w:color w:val="000000"/>
                <w:sz w:val="18"/>
                <w:szCs w:val="18"/>
                <w:lang w:eastAsia="es-CL"/>
              </w:rPr>
            </w:pPr>
            <w:r w:rsidRPr="00857EE2">
              <w:rPr>
                <w:rFonts w:ascii="Calibri" w:eastAsia="Times New Roman" w:hAnsi="Calibri" w:cs="Times New Roman"/>
                <w:noProof/>
                <w:color w:val="000000"/>
                <w:sz w:val="20"/>
                <w:szCs w:val="20"/>
                <w:lang w:eastAsia="es-CL"/>
              </w:rPr>
              <w:drawing>
                <wp:inline distT="0" distB="0" distL="0" distR="0" wp14:anchorId="1E1075E2" wp14:editId="78872395">
                  <wp:extent cx="2371477" cy="1778608"/>
                  <wp:effectExtent l="0" t="0" r="0" b="0"/>
                  <wp:docPr id="49" name="Imagen 49" descr="C:\Users\maria.cavieres\Desktop\UF\4276_CES BAHIA LADRILLERO RNA N120114\Fotografías SERNAPESCA\INSTALACIONES EN TIERRA\SMA_DSC0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a.cavieres\Desktop\UF\4276_CES BAHIA LADRILLERO RNA N120114\Fotografías SERNAPESCA\INSTALACIONES EN TIERRA\SMA_DSC037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3451" cy="1780089"/>
                          </a:xfrm>
                          <a:prstGeom prst="rect">
                            <a:avLst/>
                          </a:prstGeom>
                          <a:noFill/>
                          <a:ln>
                            <a:noFill/>
                          </a:ln>
                        </pic:spPr>
                      </pic:pic>
                    </a:graphicData>
                  </a:graphic>
                </wp:inline>
              </w:drawing>
            </w:r>
          </w:p>
        </w:tc>
        <w:tc>
          <w:tcPr>
            <w:tcW w:w="2448" w:type="pct"/>
            <w:gridSpan w:val="2"/>
            <w:tcBorders>
              <w:top w:val="single" w:sz="4" w:space="0" w:color="auto"/>
              <w:left w:val="nil"/>
              <w:bottom w:val="single" w:sz="4" w:space="0" w:color="auto"/>
              <w:right w:val="single" w:sz="4" w:space="0" w:color="000000"/>
            </w:tcBorders>
            <w:shd w:val="clear" w:color="auto" w:fill="auto"/>
            <w:noWrap/>
            <w:vAlign w:val="center"/>
          </w:tcPr>
          <w:p w:rsidR="00637E95" w:rsidRDefault="00637E95" w:rsidP="004F7125">
            <w:pPr>
              <w:spacing w:after="0" w:line="240" w:lineRule="auto"/>
              <w:jc w:val="center"/>
              <w:rPr>
                <w:rFonts w:ascii="Calibri" w:eastAsia="Times New Roman" w:hAnsi="Calibri" w:cs="Times New Roman"/>
                <w:b/>
                <w:color w:val="000000"/>
                <w:sz w:val="18"/>
                <w:szCs w:val="18"/>
                <w:lang w:eastAsia="es-CL"/>
              </w:rPr>
            </w:pPr>
          </w:p>
          <w:p w:rsidR="00637E95" w:rsidRDefault="00637E95" w:rsidP="004F7125">
            <w:pPr>
              <w:spacing w:after="0" w:line="240" w:lineRule="auto"/>
              <w:jc w:val="center"/>
              <w:rPr>
                <w:rFonts w:ascii="Calibri" w:eastAsia="Times New Roman" w:hAnsi="Calibri" w:cs="Times New Roman"/>
                <w:b/>
                <w:color w:val="000000"/>
                <w:sz w:val="18"/>
                <w:szCs w:val="18"/>
                <w:lang w:eastAsia="es-CL"/>
              </w:rPr>
            </w:pPr>
            <w:r w:rsidRPr="00857EE2">
              <w:rPr>
                <w:rFonts w:ascii="Calibri" w:eastAsia="Times New Roman" w:hAnsi="Calibri" w:cs="Times New Roman"/>
                <w:b/>
                <w:noProof/>
                <w:color w:val="000000"/>
                <w:sz w:val="18"/>
                <w:szCs w:val="18"/>
                <w:lang w:eastAsia="es-CL"/>
              </w:rPr>
              <w:drawing>
                <wp:inline distT="0" distB="0" distL="0" distR="0" wp14:anchorId="736D0C14" wp14:editId="39754C55">
                  <wp:extent cx="2331720" cy="1748790"/>
                  <wp:effectExtent l="0" t="0" r="0" b="3810"/>
                  <wp:docPr id="50" name="Imagen 50" descr="C:\Users\maria.cavieres\Desktop\UF\4276_CES BAHIA LADRILLERO RNA N120114\Fotografías SERNAPESCA\INSTALACIONES EN TIERRA\SMA_DSC0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ia.cavieres\Desktop\UF\4276_CES BAHIA LADRILLERO RNA N120114\Fotografías SERNAPESCA\INSTALACIONES EN TIERRA\SMA_DSC037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2901" cy="1749676"/>
                          </a:xfrm>
                          <a:prstGeom prst="rect">
                            <a:avLst/>
                          </a:prstGeom>
                          <a:noFill/>
                          <a:ln>
                            <a:noFill/>
                          </a:ln>
                        </pic:spPr>
                      </pic:pic>
                    </a:graphicData>
                  </a:graphic>
                </wp:inline>
              </w:drawing>
            </w:r>
          </w:p>
          <w:p w:rsidR="00637E95" w:rsidRPr="00D42470" w:rsidRDefault="00637E95" w:rsidP="004F7125">
            <w:pPr>
              <w:spacing w:after="0" w:line="240" w:lineRule="auto"/>
              <w:jc w:val="center"/>
              <w:rPr>
                <w:rFonts w:ascii="Calibri" w:eastAsia="Times New Roman" w:hAnsi="Calibri" w:cs="Times New Roman"/>
                <w:b/>
                <w:color w:val="000000"/>
                <w:sz w:val="18"/>
                <w:szCs w:val="18"/>
                <w:lang w:eastAsia="es-CL"/>
              </w:rPr>
            </w:pPr>
          </w:p>
        </w:tc>
      </w:tr>
      <w:tr w:rsidR="00637E95" w:rsidRPr="00D42470" w:rsidTr="00D038FB">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000000"/>
                <w:sz w:val="18"/>
                <w:szCs w:val="18"/>
                <w:lang w:eastAsia="es-CL"/>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13</w:t>
            </w:r>
            <w:r w:rsidRPr="00C67336">
              <w:rPr>
                <w:b/>
                <w:sz w:val="18"/>
              </w:rPr>
              <w:fldChar w:fldCharType="end"/>
            </w:r>
            <w:r w:rsidRPr="00C67336">
              <w:rPr>
                <w:b/>
                <w:sz w:val="18"/>
              </w:rPr>
              <w:t>.</w:t>
            </w:r>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c>
          <w:tcPr>
            <w:tcW w:w="1135" w:type="pct"/>
            <w:tcBorders>
              <w:top w:val="single" w:sz="4" w:space="0" w:color="auto"/>
              <w:left w:val="nil"/>
              <w:bottom w:val="single" w:sz="4" w:space="0" w:color="auto"/>
              <w:right w:val="nil"/>
            </w:tcBorders>
            <w:shd w:val="clear" w:color="auto" w:fill="auto"/>
            <w:noWrap/>
            <w:vAlign w:val="center"/>
            <w:hideMark/>
          </w:tcPr>
          <w:p w:rsidR="00637E95" w:rsidRPr="00D42470" w:rsidRDefault="00637E95" w:rsidP="004F7125">
            <w:pPr>
              <w:spacing w:after="0"/>
              <w:rPr>
                <w:rFonts w:ascii="Calibri" w:eastAsia="Times New Roman" w:hAnsi="Calibri" w:cs="Calibri"/>
                <w:b/>
                <w:color w:val="365F91"/>
                <w:sz w:val="18"/>
                <w:szCs w:val="18"/>
              </w:rPr>
            </w:pPr>
            <w:r w:rsidRPr="00C67336">
              <w:rPr>
                <w:b/>
                <w:sz w:val="18"/>
              </w:rPr>
              <w:t xml:space="preserve">Fotografía </w:t>
            </w:r>
            <w:r w:rsidRPr="00C67336">
              <w:rPr>
                <w:b/>
                <w:sz w:val="18"/>
              </w:rPr>
              <w:fldChar w:fldCharType="begin"/>
            </w:r>
            <w:r w:rsidRPr="00C67336">
              <w:rPr>
                <w:b/>
                <w:sz w:val="18"/>
              </w:rPr>
              <w:instrText xml:space="preserve"> SEQ Fotografía \* ARABIC </w:instrText>
            </w:r>
            <w:r w:rsidRPr="00C67336">
              <w:rPr>
                <w:b/>
                <w:sz w:val="18"/>
              </w:rPr>
              <w:fldChar w:fldCharType="separate"/>
            </w:r>
            <w:r>
              <w:rPr>
                <w:b/>
                <w:noProof/>
                <w:sz w:val="18"/>
              </w:rPr>
              <w:t>14</w:t>
            </w:r>
            <w:r w:rsidRPr="00C67336">
              <w:rPr>
                <w:b/>
                <w:sz w:val="18"/>
              </w:rPr>
              <w:fldChar w:fldCharType="end"/>
            </w:r>
            <w:r w:rsidRPr="00C67336">
              <w:rPr>
                <w:b/>
                <w:sz w:val="18"/>
              </w:rPr>
              <w:t>.</w:t>
            </w:r>
          </w:p>
        </w:tc>
        <w:tc>
          <w:tcPr>
            <w:tcW w:w="13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5B51AD">
              <w:rPr>
                <w:rFonts w:ascii="Calibri" w:eastAsia="Times New Roman" w:hAnsi="Calibri" w:cs="Times New Roman"/>
                <w:sz w:val="18"/>
                <w:szCs w:val="18"/>
                <w:lang w:eastAsia="es-CL"/>
              </w:rPr>
              <w:t>27-10-2016</w:t>
            </w:r>
          </w:p>
        </w:tc>
      </w:tr>
      <w:tr w:rsidR="00637E95" w:rsidRPr="00D42470" w:rsidTr="004F7125">
        <w:trPr>
          <w:trHeight w:val="220"/>
          <w:jc w:val="center"/>
        </w:trPr>
        <w:tc>
          <w:tcPr>
            <w:tcW w:w="255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bodegas para el almacenamiento de materiales existentes en las instalaciones en tierra.</w:t>
            </w:r>
          </w:p>
          <w:p w:rsidR="00637E95" w:rsidRPr="00D42470" w:rsidRDefault="00637E95" w:rsidP="004F7125">
            <w:pPr>
              <w:spacing w:after="0" w:line="240" w:lineRule="auto"/>
              <w:rPr>
                <w:rFonts w:ascii="Calibri" w:eastAsia="Times New Roman" w:hAnsi="Calibri" w:cs="Times New Roman"/>
                <w:color w:val="000000"/>
                <w:sz w:val="18"/>
                <w:szCs w:val="18"/>
                <w:lang w:eastAsia="es-CL"/>
              </w:rPr>
            </w:pPr>
          </w:p>
        </w:tc>
        <w:tc>
          <w:tcPr>
            <w:tcW w:w="244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637E95" w:rsidRPr="00D42470" w:rsidRDefault="00637E95" w:rsidP="004F712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bodegas para el almacenamiento de materiales existentes en las instalaciones en tierra.</w:t>
            </w:r>
          </w:p>
          <w:p w:rsidR="00637E95" w:rsidRPr="00D42470" w:rsidRDefault="00637E95" w:rsidP="004F7125">
            <w:pPr>
              <w:spacing w:after="0" w:line="240" w:lineRule="auto"/>
              <w:rPr>
                <w:rFonts w:ascii="Calibri" w:eastAsia="Times New Roman" w:hAnsi="Calibri" w:cs="Times New Roman"/>
                <w:color w:val="000000"/>
                <w:sz w:val="18"/>
                <w:szCs w:val="18"/>
                <w:lang w:eastAsia="es-CL"/>
              </w:rPr>
            </w:pPr>
          </w:p>
        </w:tc>
      </w:tr>
      <w:tr w:rsidR="00637E95" w:rsidRPr="00D42470" w:rsidTr="00D038FB">
        <w:trPr>
          <w:trHeight w:val="450"/>
          <w:jc w:val="center"/>
        </w:trPr>
        <w:tc>
          <w:tcPr>
            <w:tcW w:w="2552"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c>
          <w:tcPr>
            <w:tcW w:w="2448" w:type="pct"/>
            <w:gridSpan w:val="2"/>
            <w:vMerge/>
            <w:tcBorders>
              <w:top w:val="single" w:sz="4" w:space="0" w:color="auto"/>
              <w:left w:val="single" w:sz="4" w:space="0" w:color="auto"/>
              <w:bottom w:val="single" w:sz="4" w:space="0" w:color="000000"/>
              <w:right w:val="single" w:sz="4" w:space="0" w:color="000000"/>
            </w:tcBorders>
            <w:vAlign w:val="center"/>
            <w:hideMark/>
          </w:tcPr>
          <w:p w:rsidR="00637E95" w:rsidRPr="00D42470" w:rsidRDefault="00637E95" w:rsidP="004F7125">
            <w:pPr>
              <w:spacing w:after="0" w:line="240" w:lineRule="auto"/>
              <w:rPr>
                <w:rFonts w:ascii="Calibri" w:eastAsia="Times New Roman" w:hAnsi="Calibri" w:cs="Times New Roman"/>
                <w:color w:val="000000"/>
                <w:sz w:val="20"/>
                <w:szCs w:val="20"/>
                <w:lang w:eastAsia="es-CL"/>
              </w:rPr>
            </w:pPr>
          </w:p>
        </w:tc>
      </w:tr>
    </w:tbl>
    <w:p w:rsidR="004F7125" w:rsidRDefault="004F7125" w:rsidP="005863D4">
      <w:pPr>
        <w:pStyle w:val="Ttulo1"/>
        <w:sectPr w:rsidR="004F7125" w:rsidSect="00FD4650">
          <w:footerReference w:type="default" r:id="rId45"/>
          <w:pgSz w:w="15840" w:h="12240" w:orient="landscape" w:code="1"/>
          <w:pgMar w:top="1134" w:right="1134" w:bottom="1134" w:left="1134" w:header="709" w:footer="709" w:gutter="0"/>
          <w:cols w:space="708"/>
          <w:docGrid w:linePitch="360"/>
        </w:sectPr>
      </w:pPr>
      <w:bookmarkStart w:id="214" w:name="_Toc499201941"/>
    </w:p>
    <w:p w:rsidR="00D42470" w:rsidRPr="00D42470" w:rsidRDefault="00D42470" w:rsidP="004F7125">
      <w:pPr>
        <w:pStyle w:val="Ttulo1"/>
      </w:pPr>
      <w:r w:rsidRPr="00D42470">
        <w:t>CONCLUSIONES</w:t>
      </w:r>
      <w:bookmarkEnd w:id="209"/>
      <w:bookmarkEnd w:id="210"/>
      <w:bookmarkEnd w:id="211"/>
      <w:bookmarkEnd w:id="212"/>
      <w:bookmarkEnd w:id="214"/>
    </w:p>
    <w:p w:rsidR="00D42470" w:rsidRPr="00F7456A" w:rsidRDefault="00D42470" w:rsidP="00D42470">
      <w:pPr>
        <w:spacing w:after="0" w:line="240" w:lineRule="auto"/>
        <w:contextualSpacing/>
        <w:jc w:val="both"/>
        <w:rPr>
          <w:rFonts w:eastAsia="Calibri" w:cs="Calibri"/>
          <w:b/>
          <w:sz w:val="20"/>
          <w:szCs w:val="20"/>
        </w:rPr>
      </w:pPr>
    </w:p>
    <w:p w:rsidR="009E5707" w:rsidRDefault="00D42470" w:rsidP="00D42470">
      <w:pPr>
        <w:spacing w:after="0" w:line="240" w:lineRule="auto"/>
        <w:jc w:val="both"/>
        <w:rPr>
          <w:rFonts w:eastAsia="Calibri" w:cs="Calibri"/>
          <w:color w:val="000000" w:themeColor="text1"/>
          <w:sz w:val="20"/>
          <w:szCs w:val="20"/>
        </w:rPr>
      </w:pPr>
      <w:r w:rsidRPr="005C56CB">
        <w:rPr>
          <w:rFonts w:eastAsia="Calibri" w:cs="Calibri"/>
          <w:color w:val="000000" w:themeColor="text1"/>
          <w:sz w:val="20"/>
          <w:szCs w:val="20"/>
        </w:rPr>
        <w:t xml:space="preserve">Los resultados de las actividades de fiscalización, asociados los Instrumentos de </w:t>
      </w:r>
      <w:r w:rsidR="00E65EF9" w:rsidRPr="005C56CB">
        <w:rPr>
          <w:rFonts w:eastAsia="Calibri" w:cs="Calibri"/>
          <w:color w:val="000000" w:themeColor="text1"/>
          <w:sz w:val="20"/>
          <w:szCs w:val="20"/>
        </w:rPr>
        <w:t>Carácter</w:t>
      </w:r>
      <w:r w:rsidRPr="005C56CB">
        <w:rPr>
          <w:rFonts w:eastAsia="Calibri" w:cs="Calibri"/>
          <w:color w:val="000000" w:themeColor="text1"/>
          <w:sz w:val="20"/>
          <w:szCs w:val="20"/>
        </w:rPr>
        <w:t xml:space="preserve"> Ambiental indicados en el punto 3, permitieron </w:t>
      </w:r>
      <w:r w:rsidR="009E5707">
        <w:rPr>
          <w:rFonts w:eastAsia="Calibri" w:cs="Calibri"/>
          <w:color w:val="000000" w:themeColor="text1"/>
          <w:sz w:val="20"/>
          <w:szCs w:val="20"/>
        </w:rPr>
        <w:t xml:space="preserve">establecer </w:t>
      </w:r>
      <w:r w:rsidR="007A7F21">
        <w:rPr>
          <w:rFonts w:eastAsia="Calibri" w:cs="Calibri"/>
          <w:color w:val="000000" w:themeColor="text1"/>
          <w:sz w:val="20"/>
          <w:szCs w:val="20"/>
        </w:rPr>
        <w:t xml:space="preserve">la </w:t>
      </w:r>
      <w:r w:rsidR="009E5707">
        <w:rPr>
          <w:rFonts w:eastAsia="Calibri" w:cs="Calibri"/>
          <w:color w:val="000000" w:themeColor="text1"/>
          <w:sz w:val="20"/>
          <w:szCs w:val="20"/>
        </w:rPr>
        <w:t xml:space="preserve">conformidad en los aspectos </w:t>
      </w:r>
      <w:r w:rsidR="007A7F21">
        <w:rPr>
          <w:rFonts w:eastAsia="Calibri" w:cs="Calibri"/>
          <w:color w:val="000000" w:themeColor="text1"/>
          <w:sz w:val="20"/>
          <w:szCs w:val="20"/>
        </w:rPr>
        <w:t xml:space="preserve">ambientales </w:t>
      </w:r>
      <w:r w:rsidR="009E5707">
        <w:rPr>
          <w:rFonts w:eastAsia="Calibri" w:cs="Calibri"/>
          <w:color w:val="000000" w:themeColor="text1"/>
          <w:sz w:val="20"/>
          <w:szCs w:val="20"/>
        </w:rPr>
        <w:t>relevados.</w:t>
      </w:r>
    </w:p>
    <w:p w:rsidR="003463FD" w:rsidRDefault="003463FD" w:rsidP="00D42470">
      <w:pPr>
        <w:spacing w:after="0" w:line="240" w:lineRule="auto"/>
        <w:jc w:val="both"/>
        <w:rPr>
          <w:rFonts w:eastAsia="Calibri" w:cs="Calibri"/>
          <w:color w:val="000000" w:themeColor="text1"/>
          <w:sz w:val="20"/>
          <w:szCs w:val="20"/>
        </w:rPr>
      </w:pPr>
    </w:p>
    <w:p w:rsidR="003463FD" w:rsidRDefault="003463FD" w:rsidP="00D42470">
      <w:pPr>
        <w:spacing w:after="0" w:line="240" w:lineRule="auto"/>
        <w:jc w:val="both"/>
        <w:rPr>
          <w:rFonts w:eastAsia="Calibri" w:cs="Calibri"/>
          <w:color w:val="000000" w:themeColor="text1"/>
          <w:sz w:val="20"/>
          <w:szCs w:val="20"/>
        </w:rPr>
      </w:pPr>
    </w:p>
    <w:p w:rsidR="009E5707" w:rsidRDefault="009E5707" w:rsidP="00D42470">
      <w:pPr>
        <w:spacing w:after="0" w:line="240" w:lineRule="auto"/>
        <w:jc w:val="both"/>
        <w:rPr>
          <w:rFonts w:eastAsia="Calibri" w:cs="Calibri"/>
          <w:color w:val="000000" w:themeColor="text1"/>
          <w:sz w:val="20"/>
          <w:szCs w:val="20"/>
        </w:rPr>
      </w:pPr>
    </w:p>
    <w:p w:rsidR="009E5707" w:rsidRDefault="009E5707" w:rsidP="00D42470">
      <w:pPr>
        <w:spacing w:after="0" w:line="240" w:lineRule="auto"/>
        <w:jc w:val="both"/>
        <w:rPr>
          <w:rFonts w:eastAsia="Calibri" w:cs="Calibri"/>
          <w:color w:val="000000" w:themeColor="text1"/>
          <w:sz w:val="20"/>
          <w:szCs w:val="20"/>
        </w:rPr>
      </w:pPr>
    </w:p>
    <w:p w:rsidR="009E5707" w:rsidRDefault="009E5707" w:rsidP="00D42470">
      <w:pPr>
        <w:spacing w:after="0" w:line="240" w:lineRule="auto"/>
        <w:jc w:val="both"/>
        <w:rPr>
          <w:rFonts w:eastAsia="Calibri" w:cs="Calibri"/>
          <w:color w:val="000000" w:themeColor="text1"/>
          <w:sz w:val="20"/>
          <w:szCs w:val="20"/>
        </w:rPr>
      </w:pPr>
    </w:p>
    <w:p w:rsidR="00D42470" w:rsidRPr="00D42470" w:rsidRDefault="00D42470" w:rsidP="005863D4">
      <w:pPr>
        <w:pStyle w:val="Ttulo1"/>
      </w:pPr>
      <w:bookmarkStart w:id="215" w:name="_Toc449085432"/>
      <w:bookmarkStart w:id="216" w:name="_Toc499201942"/>
      <w:r w:rsidRPr="00D42470">
        <w:t>ANEXOS</w:t>
      </w:r>
      <w:bookmarkEnd w:id="215"/>
      <w:bookmarkEnd w:id="216"/>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4196" w:type="pct"/>
        <w:jc w:val="center"/>
        <w:tblLook w:val="04A0" w:firstRow="1" w:lastRow="0" w:firstColumn="1" w:lastColumn="0" w:noHBand="0" w:noVBand="1"/>
      </w:tblPr>
      <w:tblGrid>
        <w:gridCol w:w="1000"/>
        <w:gridCol w:w="7360"/>
      </w:tblGrid>
      <w:tr w:rsidR="00D42470" w:rsidRPr="00D42470" w:rsidTr="003729F9">
        <w:trPr>
          <w:trHeight w:val="286"/>
          <w:jc w:val="center"/>
        </w:trPr>
        <w:tc>
          <w:tcPr>
            <w:tcW w:w="598" w:type="pct"/>
            <w:shd w:val="clear" w:color="auto" w:fill="D9D9D9"/>
          </w:tcPr>
          <w:p w:rsidR="00D42470" w:rsidRPr="00D42470" w:rsidRDefault="00D42470" w:rsidP="00D42470">
            <w:pPr>
              <w:jc w:val="center"/>
              <w:rPr>
                <w:rFonts w:cs="Calibri"/>
                <w:b/>
              </w:rPr>
            </w:pPr>
            <w:r w:rsidRPr="00D42470">
              <w:rPr>
                <w:rFonts w:cs="Calibri"/>
                <w:b/>
              </w:rPr>
              <w:t>N° Anexo</w:t>
            </w:r>
          </w:p>
        </w:tc>
        <w:tc>
          <w:tcPr>
            <w:tcW w:w="4402" w:type="pct"/>
            <w:shd w:val="clear" w:color="auto" w:fill="D9D9D9"/>
          </w:tcPr>
          <w:p w:rsidR="00D42470" w:rsidRPr="00D42470" w:rsidRDefault="00D42470" w:rsidP="00D42470">
            <w:pPr>
              <w:jc w:val="center"/>
              <w:rPr>
                <w:rFonts w:cs="Calibri"/>
                <w:b/>
              </w:rPr>
            </w:pPr>
            <w:r w:rsidRPr="00D42470">
              <w:rPr>
                <w:rFonts w:cs="Calibri"/>
                <w:b/>
              </w:rPr>
              <w:t>Nombre Anexo</w:t>
            </w:r>
          </w:p>
        </w:tc>
      </w:tr>
      <w:tr w:rsidR="00D42470" w:rsidRPr="00D42470" w:rsidTr="003729F9">
        <w:trPr>
          <w:trHeight w:val="286"/>
          <w:jc w:val="center"/>
        </w:trPr>
        <w:tc>
          <w:tcPr>
            <w:tcW w:w="598" w:type="pct"/>
            <w:vAlign w:val="center"/>
          </w:tcPr>
          <w:p w:rsidR="00D42470" w:rsidRPr="00D42470" w:rsidRDefault="00D42470" w:rsidP="00D42470">
            <w:pPr>
              <w:jc w:val="center"/>
              <w:rPr>
                <w:rFonts w:cs="Calibri"/>
              </w:rPr>
            </w:pPr>
            <w:r w:rsidRPr="00D42470">
              <w:rPr>
                <w:rFonts w:cs="Calibri"/>
              </w:rPr>
              <w:t>1</w:t>
            </w:r>
          </w:p>
        </w:tc>
        <w:tc>
          <w:tcPr>
            <w:tcW w:w="4402" w:type="pct"/>
            <w:vAlign w:val="center"/>
          </w:tcPr>
          <w:p w:rsidR="00D42470" w:rsidRPr="00D42470" w:rsidRDefault="00002D75" w:rsidP="00D42470">
            <w:pPr>
              <w:jc w:val="both"/>
              <w:rPr>
                <w:rFonts w:cs="Calibri"/>
              </w:rPr>
            </w:pPr>
            <w:r>
              <w:rPr>
                <w:rFonts w:cs="Calibri"/>
              </w:rPr>
              <w:t>Acta de Inspección</w:t>
            </w:r>
          </w:p>
        </w:tc>
      </w:tr>
      <w:tr w:rsidR="00D42470" w:rsidRPr="00D42470" w:rsidTr="003729F9">
        <w:trPr>
          <w:trHeight w:val="264"/>
          <w:jc w:val="center"/>
        </w:trPr>
        <w:tc>
          <w:tcPr>
            <w:tcW w:w="598" w:type="pct"/>
            <w:vAlign w:val="center"/>
          </w:tcPr>
          <w:p w:rsidR="00D42470" w:rsidRPr="00D42470" w:rsidRDefault="00F27AF2" w:rsidP="00D42470">
            <w:pPr>
              <w:jc w:val="center"/>
              <w:rPr>
                <w:rFonts w:cs="Calibri"/>
              </w:rPr>
            </w:pPr>
            <w:r>
              <w:rPr>
                <w:rFonts w:cs="Calibri"/>
              </w:rPr>
              <w:t>2</w:t>
            </w:r>
          </w:p>
        </w:tc>
        <w:tc>
          <w:tcPr>
            <w:tcW w:w="4402" w:type="pct"/>
            <w:vAlign w:val="center"/>
          </w:tcPr>
          <w:p w:rsidR="00D42470" w:rsidRPr="00D42470" w:rsidRDefault="00F27AF2" w:rsidP="00D42470">
            <w:pPr>
              <w:jc w:val="both"/>
              <w:rPr>
                <w:rFonts w:cs="Calibri"/>
              </w:rPr>
            </w:pPr>
            <w:r w:rsidRPr="00801D45">
              <w:t xml:space="preserve">Documento que acredite obtención del Permiso Ambiental Sectorial (PAS) del Art. 74 del D.S. </w:t>
            </w:r>
            <w:r>
              <w:t xml:space="preserve"> 9</w:t>
            </w:r>
            <w:r w:rsidRPr="00801D45">
              <w:t>5/2001 (Resolución de</w:t>
            </w:r>
            <w:r>
              <w:t xml:space="preserve"> </w:t>
            </w:r>
            <w:r w:rsidRPr="00801D45">
              <w:t>Subpesca que aprobó la modificación del proyecto técnico).</w:t>
            </w:r>
          </w:p>
        </w:tc>
      </w:tr>
      <w:tr w:rsidR="00D42470" w:rsidRPr="00D42470" w:rsidTr="003729F9">
        <w:trPr>
          <w:trHeight w:val="286"/>
          <w:jc w:val="center"/>
        </w:trPr>
        <w:tc>
          <w:tcPr>
            <w:tcW w:w="598" w:type="pct"/>
            <w:vAlign w:val="center"/>
          </w:tcPr>
          <w:p w:rsidR="00D42470" w:rsidRPr="00D42470" w:rsidRDefault="00F27AF2" w:rsidP="00D42470">
            <w:pPr>
              <w:jc w:val="center"/>
              <w:rPr>
                <w:rFonts w:cs="Calibri"/>
              </w:rPr>
            </w:pPr>
            <w:r>
              <w:rPr>
                <w:rFonts w:cs="Calibri"/>
              </w:rPr>
              <w:t>3</w:t>
            </w:r>
          </w:p>
        </w:tc>
        <w:tc>
          <w:tcPr>
            <w:tcW w:w="4402" w:type="pct"/>
            <w:vAlign w:val="center"/>
          </w:tcPr>
          <w:p w:rsidR="00D42470" w:rsidRPr="00D42470" w:rsidRDefault="00F27AF2" w:rsidP="00D42470">
            <w:pPr>
              <w:jc w:val="both"/>
              <w:rPr>
                <w:rFonts w:cs="Calibri"/>
              </w:rPr>
            </w:pPr>
            <w:r w:rsidRPr="00801D45">
              <w:t>Copia de bitácora de control diario de mortalidad sometida a incineración (últimos 3 meses).</w:t>
            </w:r>
          </w:p>
        </w:tc>
      </w:tr>
      <w:tr w:rsidR="00D42470" w:rsidRPr="00D42470" w:rsidTr="003729F9">
        <w:trPr>
          <w:trHeight w:val="286"/>
          <w:jc w:val="center"/>
        </w:trPr>
        <w:tc>
          <w:tcPr>
            <w:tcW w:w="598" w:type="pct"/>
            <w:vAlign w:val="center"/>
          </w:tcPr>
          <w:p w:rsidR="00D42470" w:rsidRPr="00D42470" w:rsidRDefault="00F27AF2" w:rsidP="00D42470">
            <w:pPr>
              <w:jc w:val="center"/>
              <w:rPr>
                <w:rFonts w:cs="Calibri"/>
              </w:rPr>
            </w:pPr>
            <w:r>
              <w:rPr>
                <w:rFonts w:cs="Calibri"/>
              </w:rPr>
              <w:t>4</w:t>
            </w:r>
          </w:p>
        </w:tc>
        <w:tc>
          <w:tcPr>
            <w:tcW w:w="4402" w:type="pct"/>
            <w:vAlign w:val="center"/>
          </w:tcPr>
          <w:p w:rsidR="00D42470" w:rsidRPr="00D42470" w:rsidRDefault="00F27AF2" w:rsidP="00D42470">
            <w:pPr>
              <w:jc w:val="both"/>
              <w:rPr>
                <w:rFonts w:cs="Calibri"/>
              </w:rPr>
            </w:pPr>
            <w:r w:rsidRPr="00801D45">
              <w:t>Registros de mortalidad diaria extraída desde las balsas jaulas del centro (últimos 3 meses).</w:t>
            </w:r>
          </w:p>
        </w:tc>
      </w:tr>
      <w:tr w:rsidR="00F27AF2" w:rsidRPr="00D42470" w:rsidTr="003729F9">
        <w:trPr>
          <w:trHeight w:val="286"/>
          <w:jc w:val="center"/>
        </w:trPr>
        <w:tc>
          <w:tcPr>
            <w:tcW w:w="598" w:type="pct"/>
            <w:vAlign w:val="center"/>
          </w:tcPr>
          <w:p w:rsidR="00F27AF2" w:rsidRPr="00D42470" w:rsidRDefault="00155E02" w:rsidP="00D42470">
            <w:pPr>
              <w:jc w:val="center"/>
              <w:rPr>
                <w:rFonts w:cs="Calibri"/>
              </w:rPr>
            </w:pPr>
            <w:r>
              <w:rPr>
                <w:rFonts w:cs="Calibri"/>
              </w:rPr>
              <w:t>5</w:t>
            </w:r>
          </w:p>
        </w:tc>
        <w:tc>
          <w:tcPr>
            <w:tcW w:w="4402" w:type="pct"/>
            <w:vAlign w:val="center"/>
          </w:tcPr>
          <w:p w:rsidR="00F27AF2" w:rsidRPr="00801D45" w:rsidRDefault="00F27AF2" w:rsidP="00D42470">
            <w:pPr>
              <w:jc w:val="both"/>
            </w:pPr>
            <w:r w:rsidRPr="00D36964">
              <w:t>Registro mensual de biomasa (Ton) existente en cada una de las balsas jaulas del centro de cultivo, correspondiente a los</w:t>
            </w:r>
            <w:r>
              <w:t xml:space="preserve"> </w:t>
            </w:r>
            <w:r w:rsidRPr="00D36964">
              <w:t>últimos 2 ciclos de producción.</w:t>
            </w:r>
          </w:p>
        </w:tc>
      </w:tr>
      <w:tr w:rsidR="00F27AF2" w:rsidRPr="00D42470" w:rsidTr="003729F9">
        <w:trPr>
          <w:trHeight w:val="286"/>
          <w:jc w:val="center"/>
        </w:trPr>
        <w:tc>
          <w:tcPr>
            <w:tcW w:w="598" w:type="pct"/>
            <w:vAlign w:val="center"/>
          </w:tcPr>
          <w:p w:rsidR="00F27AF2" w:rsidRPr="00D42470" w:rsidRDefault="00155E02" w:rsidP="00D42470">
            <w:pPr>
              <w:jc w:val="center"/>
              <w:rPr>
                <w:rFonts w:cs="Calibri"/>
              </w:rPr>
            </w:pPr>
            <w:r>
              <w:rPr>
                <w:rFonts w:cs="Calibri"/>
              </w:rPr>
              <w:t>6</w:t>
            </w:r>
          </w:p>
        </w:tc>
        <w:tc>
          <w:tcPr>
            <w:tcW w:w="4402" w:type="pct"/>
            <w:vAlign w:val="center"/>
          </w:tcPr>
          <w:p w:rsidR="00F27AF2" w:rsidRPr="00D36964" w:rsidRDefault="00F27AF2" w:rsidP="00D42470">
            <w:pPr>
              <w:jc w:val="both"/>
            </w:pPr>
            <w:r w:rsidRPr="00D36964">
              <w:t>Registro mensual de kilogramos de alimento suministrado a cada una de las balsas jaulas del centro de cultivo,</w:t>
            </w:r>
            <w:r>
              <w:t xml:space="preserve"> </w:t>
            </w:r>
            <w:r w:rsidRPr="00D36964">
              <w:t>correspondiente a los últimos 2 ciclos de producción.</w:t>
            </w:r>
          </w:p>
        </w:tc>
      </w:tr>
      <w:tr w:rsidR="00F27AF2" w:rsidRPr="00D42470" w:rsidTr="003729F9">
        <w:trPr>
          <w:trHeight w:val="286"/>
          <w:jc w:val="center"/>
        </w:trPr>
        <w:tc>
          <w:tcPr>
            <w:tcW w:w="598" w:type="pct"/>
            <w:vAlign w:val="center"/>
          </w:tcPr>
          <w:p w:rsidR="00F27AF2" w:rsidRPr="00D42470" w:rsidRDefault="00155E02" w:rsidP="00D42470">
            <w:pPr>
              <w:jc w:val="center"/>
              <w:rPr>
                <w:rFonts w:cs="Calibri"/>
              </w:rPr>
            </w:pPr>
            <w:r>
              <w:rPr>
                <w:rFonts w:cs="Calibri"/>
              </w:rPr>
              <w:t>7</w:t>
            </w:r>
          </w:p>
        </w:tc>
        <w:tc>
          <w:tcPr>
            <w:tcW w:w="4402" w:type="pct"/>
            <w:vAlign w:val="center"/>
          </w:tcPr>
          <w:p w:rsidR="00F27AF2" w:rsidRPr="00D36964" w:rsidRDefault="00F27AF2" w:rsidP="00D42470">
            <w:pPr>
              <w:jc w:val="both"/>
            </w:pPr>
            <w:r>
              <w:t>Justificación de ausencia de monitoreo de gases de incineración.</w:t>
            </w:r>
          </w:p>
        </w:tc>
      </w:tr>
      <w:tr w:rsidR="00F27AF2" w:rsidRPr="00D42470" w:rsidTr="003729F9">
        <w:trPr>
          <w:trHeight w:val="286"/>
          <w:jc w:val="center"/>
        </w:trPr>
        <w:tc>
          <w:tcPr>
            <w:tcW w:w="598" w:type="pct"/>
            <w:vAlign w:val="center"/>
          </w:tcPr>
          <w:p w:rsidR="00F27AF2" w:rsidRPr="00D42470" w:rsidRDefault="00155E02" w:rsidP="00D42470">
            <w:pPr>
              <w:jc w:val="center"/>
              <w:rPr>
                <w:rFonts w:cs="Calibri"/>
              </w:rPr>
            </w:pPr>
            <w:r>
              <w:rPr>
                <w:rFonts w:cs="Calibri"/>
              </w:rPr>
              <w:t>8</w:t>
            </w:r>
          </w:p>
        </w:tc>
        <w:tc>
          <w:tcPr>
            <w:tcW w:w="4402" w:type="pct"/>
            <w:vAlign w:val="center"/>
          </w:tcPr>
          <w:p w:rsidR="00F27AF2" w:rsidRDefault="00F27AF2" w:rsidP="00D42470">
            <w:pPr>
              <w:jc w:val="both"/>
            </w:pPr>
            <w:r w:rsidRPr="00D36964">
              <w:t>Registro de despacho de retiro de lodo de fosa séptica último año</w:t>
            </w:r>
          </w:p>
        </w:tc>
      </w:tr>
      <w:tr w:rsidR="0024607C" w:rsidRPr="00D42470" w:rsidTr="003729F9">
        <w:trPr>
          <w:trHeight w:val="286"/>
          <w:jc w:val="center"/>
        </w:trPr>
        <w:tc>
          <w:tcPr>
            <w:tcW w:w="598" w:type="pct"/>
            <w:vAlign w:val="center"/>
          </w:tcPr>
          <w:p w:rsidR="0024607C" w:rsidRDefault="0024607C" w:rsidP="00D42470">
            <w:pPr>
              <w:jc w:val="center"/>
              <w:rPr>
                <w:rFonts w:cs="Calibri"/>
              </w:rPr>
            </w:pPr>
            <w:r>
              <w:rPr>
                <w:rFonts w:cs="Calibri"/>
              </w:rPr>
              <w:t>9</w:t>
            </w:r>
          </w:p>
        </w:tc>
        <w:tc>
          <w:tcPr>
            <w:tcW w:w="4402" w:type="pct"/>
            <w:vAlign w:val="center"/>
          </w:tcPr>
          <w:p w:rsidR="0024607C" w:rsidRPr="00D36964" w:rsidRDefault="00D53A6C" w:rsidP="00D42470">
            <w:pPr>
              <w:jc w:val="both"/>
            </w:pPr>
            <w:r>
              <w:t>Resolución Exenta N°867 de fecha 07 de agosto de 2017, Requiere información adicional</w:t>
            </w:r>
          </w:p>
        </w:tc>
      </w:tr>
      <w:tr w:rsidR="00D53A6C" w:rsidRPr="00D42470" w:rsidTr="003729F9">
        <w:trPr>
          <w:trHeight w:val="286"/>
          <w:jc w:val="center"/>
        </w:trPr>
        <w:tc>
          <w:tcPr>
            <w:tcW w:w="598" w:type="pct"/>
            <w:vAlign w:val="center"/>
          </w:tcPr>
          <w:p w:rsidR="00D53A6C" w:rsidRPr="00D53A6C" w:rsidRDefault="00D53A6C" w:rsidP="00D42470">
            <w:pPr>
              <w:jc w:val="center"/>
              <w:rPr>
                <w:rFonts w:cs="Calibri"/>
              </w:rPr>
            </w:pPr>
            <w:r>
              <w:rPr>
                <w:rFonts w:cs="Calibri"/>
              </w:rPr>
              <w:t>10</w:t>
            </w:r>
          </w:p>
        </w:tc>
        <w:tc>
          <w:tcPr>
            <w:tcW w:w="4402" w:type="pct"/>
            <w:vAlign w:val="center"/>
          </w:tcPr>
          <w:p w:rsidR="00D53A6C" w:rsidRDefault="00D53A6C" w:rsidP="00D42470">
            <w:pPr>
              <w:jc w:val="both"/>
            </w:pPr>
            <w:r>
              <w:t>Respuesta Titular al requerimiento de información, con fecha 08 de septiembre de 2017.</w:t>
            </w:r>
          </w:p>
        </w:tc>
      </w:tr>
      <w:tr w:rsidR="00A67446" w:rsidRPr="00D42470" w:rsidTr="003729F9">
        <w:trPr>
          <w:trHeight w:val="286"/>
          <w:jc w:val="center"/>
        </w:trPr>
        <w:tc>
          <w:tcPr>
            <w:tcW w:w="598" w:type="pct"/>
            <w:vAlign w:val="center"/>
          </w:tcPr>
          <w:p w:rsidR="00A67446" w:rsidRDefault="00A67446" w:rsidP="00D42470">
            <w:pPr>
              <w:jc w:val="center"/>
              <w:rPr>
                <w:rFonts w:cs="Calibri"/>
              </w:rPr>
            </w:pPr>
            <w:r>
              <w:rPr>
                <w:rFonts w:cs="Calibri"/>
              </w:rPr>
              <w:t>11</w:t>
            </w:r>
          </w:p>
        </w:tc>
        <w:tc>
          <w:tcPr>
            <w:tcW w:w="4402" w:type="pct"/>
            <w:vAlign w:val="center"/>
          </w:tcPr>
          <w:p w:rsidR="00A67446" w:rsidRDefault="00A67446" w:rsidP="00D42470">
            <w:pPr>
              <w:jc w:val="both"/>
            </w:pPr>
            <w:r>
              <w:t>Carta de fecha 16 de noviembre de 2017, con antecedentes adicionales del Titular.</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4F7125">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31" w:rsidRDefault="00F77031" w:rsidP="00E56524">
      <w:pPr>
        <w:spacing w:after="0" w:line="240" w:lineRule="auto"/>
      </w:pPr>
      <w:r>
        <w:separator/>
      </w:r>
    </w:p>
    <w:p w:rsidR="00F77031" w:rsidRDefault="00F77031"/>
  </w:endnote>
  <w:endnote w:type="continuationSeparator" w:id="0">
    <w:p w:rsidR="00F77031" w:rsidRDefault="00F77031" w:rsidP="00E56524">
      <w:pPr>
        <w:spacing w:after="0" w:line="240" w:lineRule="auto"/>
      </w:pPr>
      <w:r>
        <w:continuationSeparator/>
      </w:r>
    </w:p>
    <w:p w:rsidR="00F77031" w:rsidRDefault="00F77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426020"/>
      <w:docPartObj>
        <w:docPartGallery w:val="Page Numbers (Bottom of Page)"/>
        <w:docPartUnique/>
      </w:docPartObj>
    </w:sdtPr>
    <w:sdtEndPr/>
    <w:sdtContent>
      <w:p w:rsidR="00F6177B" w:rsidRDefault="00F6177B">
        <w:pPr>
          <w:pStyle w:val="Piedepgina"/>
          <w:jc w:val="right"/>
        </w:pPr>
        <w:r>
          <w:fldChar w:fldCharType="begin"/>
        </w:r>
        <w:r>
          <w:instrText>PAGE   \* MERGEFORMAT</w:instrText>
        </w:r>
        <w:r>
          <w:fldChar w:fldCharType="separate"/>
        </w:r>
        <w:r w:rsidR="003463FD" w:rsidRPr="003463FD">
          <w:rPr>
            <w:noProof/>
            <w:lang w:val="es-ES"/>
          </w:rPr>
          <w:t>10</w:t>
        </w:r>
        <w:r>
          <w:fldChar w:fldCharType="end"/>
        </w:r>
      </w:p>
    </w:sdtContent>
  </w:sdt>
  <w:p w:rsidR="00F6177B" w:rsidRPr="00E56524" w:rsidRDefault="00F6177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6177B" w:rsidRPr="00E56524" w:rsidRDefault="00F6177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F6177B" w:rsidRDefault="00F6177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784908"/>
      <w:docPartObj>
        <w:docPartGallery w:val="Page Numbers (Bottom of Page)"/>
        <w:docPartUnique/>
      </w:docPartObj>
    </w:sdtPr>
    <w:sdtEndPr/>
    <w:sdtContent>
      <w:p w:rsidR="00F6177B" w:rsidRDefault="00F6177B">
        <w:pPr>
          <w:pStyle w:val="Piedepgina"/>
          <w:jc w:val="right"/>
        </w:pPr>
        <w:r>
          <w:fldChar w:fldCharType="begin"/>
        </w:r>
        <w:r>
          <w:instrText>PAGE   \* MERGEFORMAT</w:instrText>
        </w:r>
        <w:r>
          <w:fldChar w:fldCharType="separate"/>
        </w:r>
        <w:r w:rsidR="003463FD" w:rsidRPr="003463FD">
          <w:rPr>
            <w:noProof/>
            <w:lang w:val="es-ES"/>
          </w:rPr>
          <w:t>21</w:t>
        </w:r>
        <w:r>
          <w:fldChar w:fldCharType="end"/>
        </w:r>
      </w:p>
    </w:sdtContent>
  </w:sdt>
  <w:p w:rsidR="00F6177B" w:rsidRPr="00E56524" w:rsidRDefault="00F6177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6177B" w:rsidRPr="00E56524" w:rsidRDefault="00F6177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F6177B" w:rsidRDefault="00F6177B">
    <w:pPr>
      <w:pStyle w:val="Piedepgina"/>
    </w:pPr>
  </w:p>
  <w:p w:rsidR="00F6177B" w:rsidRDefault="00F617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31" w:rsidRDefault="00F77031" w:rsidP="00E56524">
      <w:pPr>
        <w:spacing w:after="0" w:line="240" w:lineRule="auto"/>
      </w:pPr>
      <w:r>
        <w:separator/>
      </w:r>
    </w:p>
    <w:p w:rsidR="00F77031" w:rsidRDefault="00F77031"/>
  </w:footnote>
  <w:footnote w:type="continuationSeparator" w:id="0">
    <w:p w:rsidR="00F77031" w:rsidRDefault="00F77031" w:rsidP="00E56524">
      <w:pPr>
        <w:spacing w:after="0" w:line="240" w:lineRule="auto"/>
      </w:pPr>
      <w:r>
        <w:continuationSeparator/>
      </w:r>
    </w:p>
    <w:p w:rsidR="00F77031" w:rsidRDefault="00F77031"/>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A011E4"/>
    <w:multiLevelType w:val="hybridMultilevel"/>
    <w:tmpl w:val="A37C6B14"/>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3" w15:restartNumberingAfterBreak="0">
    <w:nsid w:val="04B00B3D"/>
    <w:multiLevelType w:val="multilevel"/>
    <w:tmpl w:val="6048116E"/>
    <w:lvl w:ilvl="0">
      <w:start w:val="1"/>
      <w:numFmt w:val="decimal"/>
      <w:pStyle w:val="Ttulo1"/>
      <w:lvlText w:val="%1"/>
      <w:lvlJc w:val="left"/>
      <w:pPr>
        <w:ind w:left="432" w:hanging="432"/>
      </w:pPr>
    </w:lvl>
    <w:lvl w:ilvl="1">
      <w:start w:val="1"/>
      <w:numFmt w:val="decimal"/>
      <w:pStyle w:val="Ttulo2"/>
      <w:lvlText w:val="%1.%2"/>
      <w:lvlJc w:val="left"/>
      <w:pPr>
        <w:ind w:left="576" w:hanging="576"/>
      </w:pPr>
      <w:rPr>
        <w:color w:val="000000" w:themeColor="text1"/>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743554F"/>
    <w:multiLevelType w:val="hybridMultilevel"/>
    <w:tmpl w:val="14F8BEEE"/>
    <w:lvl w:ilvl="0" w:tplc="340A0001">
      <w:start w:val="1"/>
      <w:numFmt w:val="bullet"/>
      <w:lvlText w:val=""/>
      <w:lvlJc w:val="left"/>
      <w:pPr>
        <w:ind w:left="720" w:hanging="360"/>
      </w:pPr>
      <w:rPr>
        <w:rFonts w:ascii="Symbol" w:hAnsi="Symbol"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7F873F3"/>
    <w:multiLevelType w:val="hybridMultilevel"/>
    <w:tmpl w:val="704CB55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6AE52F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72C15CE"/>
    <w:multiLevelType w:val="hybridMultilevel"/>
    <w:tmpl w:val="704CB55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8CA27E1"/>
    <w:multiLevelType w:val="hybridMultilevel"/>
    <w:tmpl w:val="1932D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CF0614C"/>
    <w:multiLevelType w:val="hybridMultilevel"/>
    <w:tmpl w:val="FC8AC1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285491"/>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8132A53"/>
    <w:multiLevelType w:val="hybridMultilevel"/>
    <w:tmpl w:val="60AE6772"/>
    <w:lvl w:ilvl="0" w:tplc="0C36C420">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2AF3202"/>
    <w:multiLevelType w:val="hybridMultilevel"/>
    <w:tmpl w:val="D11E2184"/>
    <w:lvl w:ilvl="0" w:tplc="340A0019">
      <w:start w:val="1"/>
      <w:numFmt w:val="lowerLetter"/>
      <w:lvlText w:val="%1."/>
      <w:lvlJc w:val="left"/>
      <w:pPr>
        <w:ind w:left="360" w:hanging="360"/>
      </w:pPr>
      <w:rPr>
        <w:rFonts w:hint="default"/>
      </w:r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5DB4D0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D937390"/>
    <w:multiLevelType w:val="hybridMultilevel"/>
    <w:tmpl w:val="D11E2184"/>
    <w:lvl w:ilvl="0" w:tplc="340A0019">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EE640DC"/>
    <w:multiLevelType w:val="hybridMultilevel"/>
    <w:tmpl w:val="C34E1088"/>
    <w:lvl w:ilvl="0" w:tplc="CDC45F08">
      <w:start w:val="1"/>
      <w:numFmt w:val="lowerLetter"/>
      <w:lvlText w:val="%1."/>
      <w:lvlJc w:val="left"/>
      <w:pPr>
        <w:ind w:left="360" w:hanging="360"/>
      </w:pPr>
      <w:rPr>
        <w:b w:val="0"/>
        <w:color w:val="auto"/>
      </w:rPr>
    </w:lvl>
    <w:lvl w:ilvl="1" w:tplc="340A0001">
      <w:start w:val="1"/>
      <w:numFmt w:val="bullet"/>
      <w:lvlText w:val=""/>
      <w:lvlJc w:val="left"/>
      <w:pPr>
        <w:ind w:left="1080" w:hanging="360"/>
      </w:pPr>
      <w:rPr>
        <w:rFonts w:ascii="Symbol" w:hAnsi="Symbol" w:hint="default"/>
      </w:rPr>
    </w:lvl>
    <w:lvl w:ilvl="2" w:tplc="B20AD2CE">
      <w:numFmt w:val="bullet"/>
      <w:lvlText w:val="-"/>
      <w:lvlJc w:val="left"/>
      <w:pPr>
        <w:ind w:left="1980" w:hanging="360"/>
      </w:pPr>
      <w:rPr>
        <w:rFonts w:ascii="Calibri" w:eastAsia="Calibri" w:hAnsi="Calibri" w:cs="Calibri"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9C5E6F"/>
    <w:multiLevelType w:val="hybridMultilevel"/>
    <w:tmpl w:val="9D4E4EA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B617A3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FCF7A9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50952A32"/>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5E8605F3"/>
    <w:multiLevelType w:val="hybridMultilevel"/>
    <w:tmpl w:val="E326C49C"/>
    <w:lvl w:ilvl="0" w:tplc="B20AD2CE">
      <w:numFmt w:val="bullet"/>
      <w:lvlText w:val="-"/>
      <w:lvlJc w:val="left"/>
      <w:pPr>
        <w:ind w:left="360" w:hanging="360"/>
      </w:pPr>
      <w:rPr>
        <w:rFonts w:ascii="Calibri" w:eastAsia="Calibri" w:hAnsi="Calibri" w:cs="Calibri" w:hint="default"/>
        <w:b w:val="0"/>
        <w:color w:val="auto"/>
      </w:rPr>
    </w:lvl>
    <w:lvl w:ilvl="1" w:tplc="340A0001">
      <w:start w:val="1"/>
      <w:numFmt w:val="bullet"/>
      <w:lvlText w:val=""/>
      <w:lvlJc w:val="left"/>
      <w:pPr>
        <w:ind w:left="1080" w:hanging="360"/>
      </w:pPr>
      <w:rPr>
        <w:rFonts w:ascii="Symbol" w:hAnsi="Symbol" w:hint="default"/>
      </w:rPr>
    </w:lvl>
    <w:lvl w:ilvl="2" w:tplc="B20AD2CE">
      <w:numFmt w:val="bullet"/>
      <w:lvlText w:val="-"/>
      <w:lvlJc w:val="left"/>
      <w:pPr>
        <w:ind w:left="1980" w:hanging="360"/>
      </w:pPr>
      <w:rPr>
        <w:rFonts w:ascii="Calibri" w:eastAsia="Calibri" w:hAnsi="Calibri" w:cs="Calibri"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65AC44C7"/>
    <w:multiLevelType w:val="hybridMultilevel"/>
    <w:tmpl w:val="A106D1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5CD34F1"/>
    <w:multiLevelType w:val="hybridMultilevel"/>
    <w:tmpl w:val="38906AB8"/>
    <w:lvl w:ilvl="0" w:tplc="98B8582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D7C7CA0"/>
    <w:multiLevelType w:val="hybridMultilevel"/>
    <w:tmpl w:val="704CB55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15:restartNumberingAfterBreak="0">
    <w:nsid w:val="6EEC2ED5"/>
    <w:multiLevelType w:val="hybridMultilevel"/>
    <w:tmpl w:val="9D4E4EA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70FB2099"/>
    <w:multiLevelType w:val="hybridMultilevel"/>
    <w:tmpl w:val="998E4A5E"/>
    <w:lvl w:ilvl="0" w:tplc="340A0001">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num w:numId="1">
    <w:abstractNumId w:val="1"/>
  </w:num>
  <w:num w:numId="2">
    <w:abstractNumId w:val="0"/>
  </w:num>
  <w:num w:numId="3">
    <w:abstractNumId w:val="7"/>
  </w:num>
  <w:num w:numId="4">
    <w:abstractNumId w:val="16"/>
  </w:num>
  <w:num w:numId="5">
    <w:abstractNumId w:val="3"/>
  </w:num>
  <w:num w:numId="6">
    <w:abstractNumId w:val="11"/>
  </w:num>
  <w:num w:numId="7">
    <w:abstractNumId w:val="6"/>
  </w:num>
  <w:num w:numId="8">
    <w:abstractNumId w:val="15"/>
  </w:num>
  <w:num w:numId="9">
    <w:abstractNumId w:val="25"/>
  </w:num>
  <w:num w:numId="10">
    <w:abstractNumId w:val="18"/>
  </w:num>
  <w:num w:numId="11">
    <w:abstractNumId w:val="13"/>
  </w:num>
  <w:num w:numId="12">
    <w:abstractNumId w:val="20"/>
  </w:num>
  <w:num w:numId="13">
    <w:abstractNumId w:val="14"/>
  </w:num>
  <w:num w:numId="14">
    <w:abstractNumId w:val="9"/>
  </w:num>
  <w:num w:numId="15">
    <w:abstractNumId w:val="22"/>
  </w:num>
  <w:num w:numId="16">
    <w:abstractNumId w:val="24"/>
  </w:num>
  <w:num w:numId="17">
    <w:abstractNumId w:val="12"/>
  </w:num>
  <w:num w:numId="18">
    <w:abstractNumId w:val="4"/>
  </w:num>
  <w:num w:numId="19">
    <w:abstractNumId w:val="5"/>
  </w:num>
  <w:num w:numId="20">
    <w:abstractNumId w:val="19"/>
  </w:num>
  <w:num w:numId="21">
    <w:abstractNumId w:val="23"/>
  </w:num>
  <w:num w:numId="22">
    <w:abstractNumId w:val="17"/>
  </w:num>
  <w:num w:numId="23">
    <w:abstractNumId w:val="2"/>
  </w:num>
  <w:num w:numId="24">
    <w:abstractNumId w:val="10"/>
  </w:num>
  <w:num w:numId="25">
    <w:abstractNumId w:val="8"/>
  </w:num>
  <w:num w:numId="26">
    <w:abstractNumId w:val="21"/>
  </w:num>
  <w:num w:numId="27">
    <w:abstractNumId w:val="3"/>
  </w:num>
  <w:num w:numId="28">
    <w:abstractNumId w:val="3"/>
  </w:num>
  <w:num w:numId="29">
    <w:abstractNumId w:val="26"/>
  </w:num>
  <w:num w:numId="3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36F"/>
    <w:rsid w:val="000009CE"/>
    <w:rsid w:val="00002D75"/>
    <w:rsid w:val="0002191B"/>
    <w:rsid w:val="00026133"/>
    <w:rsid w:val="00031478"/>
    <w:rsid w:val="0003523C"/>
    <w:rsid w:val="000361C8"/>
    <w:rsid w:val="00037BD1"/>
    <w:rsid w:val="00040FFB"/>
    <w:rsid w:val="00053C38"/>
    <w:rsid w:val="00055124"/>
    <w:rsid w:val="000556C1"/>
    <w:rsid w:val="00056E03"/>
    <w:rsid w:val="00060FA1"/>
    <w:rsid w:val="0006147F"/>
    <w:rsid w:val="00062C8D"/>
    <w:rsid w:val="0006551B"/>
    <w:rsid w:val="0007329D"/>
    <w:rsid w:val="0007552A"/>
    <w:rsid w:val="00077B78"/>
    <w:rsid w:val="000802FB"/>
    <w:rsid w:val="0008325D"/>
    <w:rsid w:val="00083E93"/>
    <w:rsid w:val="00091326"/>
    <w:rsid w:val="00096216"/>
    <w:rsid w:val="000A08FD"/>
    <w:rsid w:val="000A28D4"/>
    <w:rsid w:val="000A6A64"/>
    <w:rsid w:val="000D13D1"/>
    <w:rsid w:val="000D39DD"/>
    <w:rsid w:val="000D7285"/>
    <w:rsid w:val="000E47F0"/>
    <w:rsid w:val="000E506D"/>
    <w:rsid w:val="000E52B7"/>
    <w:rsid w:val="000E7099"/>
    <w:rsid w:val="000E7D65"/>
    <w:rsid w:val="001029E5"/>
    <w:rsid w:val="00105B48"/>
    <w:rsid w:val="0011383A"/>
    <w:rsid w:val="0011407D"/>
    <w:rsid w:val="00114A14"/>
    <w:rsid w:val="001265F1"/>
    <w:rsid w:val="00132598"/>
    <w:rsid w:val="00141588"/>
    <w:rsid w:val="00143B85"/>
    <w:rsid w:val="00145020"/>
    <w:rsid w:val="001520B1"/>
    <w:rsid w:val="001537D3"/>
    <w:rsid w:val="001558DA"/>
    <w:rsid w:val="00155E02"/>
    <w:rsid w:val="001620C6"/>
    <w:rsid w:val="00164B35"/>
    <w:rsid w:val="00170220"/>
    <w:rsid w:val="001703C5"/>
    <w:rsid w:val="00171E4C"/>
    <w:rsid w:val="00172913"/>
    <w:rsid w:val="00176A05"/>
    <w:rsid w:val="0018295E"/>
    <w:rsid w:val="00183860"/>
    <w:rsid w:val="00190542"/>
    <w:rsid w:val="00191FC0"/>
    <w:rsid w:val="00194275"/>
    <w:rsid w:val="001A0E06"/>
    <w:rsid w:val="001A1A58"/>
    <w:rsid w:val="001A37B1"/>
    <w:rsid w:val="001A3B3B"/>
    <w:rsid w:val="001A6602"/>
    <w:rsid w:val="001A7FD0"/>
    <w:rsid w:val="001B2766"/>
    <w:rsid w:val="001C1709"/>
    <w:rsid w:val="001C2596"/>
    <w:rsid w:val="001C286B"/>
    <w:rsid w:val="001C2BC9"/>
    <w:rsid w:val="001C2EFD"/>
    <w:rsid w:val="001C4A2E"/>
    <w:rsid w:val="001C536A"/>
    <w:rsid w:val="001D1433"/>
    <w:rsid w:val="001D38BB"/>
    <w:rsid w:val="001F4298"/>
    <w:rsid w:val="002030F2"/>
    <w:rsid w:val="0020537B"/>
    <w:rsid w:val="002075C1"/>
    <w:rsid w:val="0022015A"/>
    <w:rsid w:val="00225F9F"/>
    <w:rsid w:val="00230311"/>
    <w:rsid w:val="002319BD"/>
    <w:rsid w:val="00232399"/>
    <w:rsid w:val="00236422"/>
    <w:rsid w:val="00240AA1"/>
    <w:rsid w:val="00240BDF"/>
    <w:rsid w:val="002425BA"/>
    <w:rsid w:val="00242971"/>
    <w:rsid w:val="0024333D"/>
    <w:rsid w:val="00244BCB"/>
    <w:rsid w:val="0024556B"/>
    <w:rsid w:val="0024607C"/>
    <w:rsid w:val="002478CD"/>
    <w:rsid w:val="00251B19"/>
    <w:rsid w:val="002561F7"/>
    <w:rsid w:val="00262969"/>
    <w:rsid w:val="002656AD"/>
    <w:rsid w:val="002665B0"/>
    <w:rsid w:val="002766A2"/>
    <w:rsid w:val="0028440C"/>
    <w:rsid w:val="002846E7"/>
    <w:rsid w:val="00294581"/>
    <w:rsid w:val="002A489F"/>
    <w:rsid w:val="002A5498"/>
    <w:rsid w:val="002B051F"/>
    <w:rsid w:val="002B1655"/>
    <w:rsid w:val="002B651C"/>
    <w:rsid w:val="002B7C2B"/>
    <w:rsid w:val="002C0BEE"/>
    <w:rsid w:val="002C2CB5"/>
    <w:rsid w:val="002D0972"/>
    <w:rsid w:val="002D345F"/>
    <w:rsid w:val="002D3B77"/>
    <w:rsid w:val="002D4129"/>
    <w:rsid w:val="002D51E1"/>
    <w:rsid w:val="002D6CE2"/>
    <w:rsid w:val="002E3300"/>
    <w:rsid w:val="002E6974"/>
    <w:rsid w:val="002E78C9"/>
    <w:rsid w:val="002F1DFC"/>
    <w:rsid w:val="002F2C14"/>
    <w:rsid w:val="00302AF2"/>
    <w:rsid w:val="00304477"/>
    <w:rsid w:val="003102A8"/>
    <w:rsid w:val="00310A0F"/>
    <w:rsid w:val="0031512B"/>
    <w:rsid w:val="00315FF6"/>
    <w:rsid w:val="0032064E"/>
    <w:rsid w:val="00321169"/>
    <w:rsid w:val="00324C73"/>
    <w:rsid w:val="003322C1"/>
    <w:rsid w:val="00340BB5"/>
    <w:rsid w:val="003419F4"/>
    <w:rsid w:val="003437A1"/>
    <w:rsid w:val="0034577A"/>
    <w:rsid w:val="003463FD"/>
    <w:rsid w:val="003527D8"/>
    <w:rsid w:val="00356171"/>
    <w:rsid w:val="003566D9"/>
    <w:rsid w:val="00360BF4"/>
    <w:rsid w:val="00360D0C"/>
    <w:rsid w:val="0036270D"/>
    <w:rsid w:val="00364B86"/>
    <w:rsid w:val="00364FD2"/>
    <w:rsid w:val="003729F9"/>
    <w:rsid w:val="00373A3D"/>
    <w:rsid w:val="00376E43"/>
    <w:rsid w:val="00377582"/>
    <w:rsid w:val="003812B1"/>
    <w:rsid w:val="003829A4"/>
    <w:rsid w:val="003829EB"/>
    <w:rsid w:val="00384F00"/>
    <w:rsid w:val="003942E6"/>
    <w:rsid w:val="00396178"/>
    <w:rsid w:val="003965F3"/>
    <w:rsid w:val="003A6601"/>
    <w:rsid w:val="003A6B56"/>
    <w:rsid w:val="003B7364"/>
    <w:rsid w:val="003C1349"/>
    <w:rsid w:val="003D109F"/>
    <w:rsid w:val="003D234A"/>
    <w:rsid w:val="003D3A7F"/>
    <w:rsid w:val="003D42C5"/>
    <w:rsid w:val="003E06B0"/>
    <w:rsid w:val="003E2B45"/>
    <w:rsid w:val="003E4783"/>
    <w:rsid w:val="003E4F94"/>
    <w:rsid w:val="003E6143"/>
    <w:rsid w:val="003E6265"/>
    <w:rsid w:val="003E72D9"/>
    <w:rsid w:val="003F0580"/>
    <w:rsid w:val="003F4066"/>
    <w:rsid w:val="003F5807"/>
    <w:rsid w:val="00410D4C"/>
    <w:rsid w:val="004121D9"/>
    <w:rsid w:val="004261C6"/>
    <w:rsid w:val="00427219"/>
    <w:rsid w:val="00431424"/>
    <w:rsid w:val="00432E48"/>
    <w:rsid w:val="004438A3"/>
    <w:rsid w:val="0044610D"/>
    <w:rsid w:val="004520F8"/>
    <w:rsid w:val="00452AFC"/>
    <w:rsid w:val="00453CA4"/>
    <w:rsid w:val="00460873"/>
    <w:rsid w:val="00460BC7"/>
    <w:rsid w:val="00466E11"/>
    <w:rsid w:val="00472319"/>
    <w:rsid w:val="00476B02"/>
    <w:rsid w:val="004777C2"/>
    <w:rsid w:val="004806FD"/>
    <w:rsid w:val="00481E4A"/>
    <w:rsid w:val="004914AC"/>
    <w:rsid w:val="00492AC8"/>
    <w:rsid w:val="0049591A"/>
    <w:rsid w:val="00496B40"/>
    <w:rsid w:val="004A0586"/>
    <w:rsid w:val="004A5D67"/>
    <w:rsid w:val="004A73A3"/>
    <w:rsid w:val="004A7846"/>
    <w:rsid w:val="004B08D4"/>
    <w:rsid w:val="004B4617"/>
    <w:rsid w:val="004B58F6"/>
    <w:rsid w:val="004B6714"/>
    <w:rsid w:val="004C1322"/>
    <w:rsid w:val="004C340C"/>
    <w:rsid w:val="004C407B"/>
    <w:rsid w:val="004C438B"/>
    <w:rsid w:val="004C463F"/>
    <w:rsid w:val="004D3F36"/>
    <w:rsid w:val="004E09F0"/>
    <w:rsid w:val="004E26DB"/>
    <w:rsid w:val="004F4B3D"/>
    <w:rsid w:val="004F7125"/>
    <w:rsid w:val="004F7FD0"/>
    <w:rsid w:val="005069EA"/>
    <w:rsid w:val="00511675"/>
    <w:rsid w:val="00514CF6"/>
    <w:rsid w:val="00514E06"/>
    <w:rsid w:val="00516E87"/>
    <w:rsid w:val="00521FA1"/>
    <w:rsid w:val="005223A0"/>
    <w:rsid w:val="00522568"/>
    <w:rsid w:val="00522AAB"/>
    <w:rsid w:val="005244DC"/>
    <w:rsid w:val="00530752"/>
    <w:rsid w:val="00533016"/>
    <w:rsid w:val="00541145"/>
    <w:rsid w:val="00541E5B"/>
    <w:rsid w:val="0054584D"/>
    <w:rsid w:val="00546387"/>
    <w:rsid w:val="00556C92"/>
    <w:rsid w:val="0057084C"/>
    <w:rsid w:val="005764B3"/>
    <w:rsid w:val="005835C1"/>
    <w:rsid w:val="005863D4"/>
    <w:rsid w:val="00586D2D"/>
    <w:rsid w:val="005933B2"/>
    <w:rsid w:val="005934EA"/>
    <w:rsid w:val="005A2149"/>
    <w:rsid w:val="005A35E9"/>
    <w:rsid w:val="005A580F"/>
    <w:rsid w:val="005B0A79"/>
    <w:rsid w:val="005B51AD"/>
    <w:rsid w:val="005C0CD0"/>
    <w:rsid w:val="005C1DA8"/>
    <w:rsid w:val="005C56CB"/>
    <w:rsid w:val="005D23E5"/>
    <w:rsid w:val="005E2C9A"/>
    <w:rsid w:val="005E3D71"/>
    <w:rsid w:val="005E4246"/>
    <w:rsid w:val="005E57E5"/>
    <w:rsid w:val="005E603B"/>
    <w:rsid w:val="005F2321"/>
    <w:rsid w:val="005F273C"/>
    <w:rsid w:val="005F5377"/>
    <w:rsid w:val="005F6F61"/>
    <w:rsid w:val="00601B36"/>
    <w:rsid w:val="00603094"/>
    <w:rsid w:val="00610E5F"/>
    <w:rsid w:val="006227CB"/>
    <w:rsid w:val="00623833"/>
    <w:rsid w:val="00623C11"/>
    <w:rsid w:val="00624237"/>
    <w:rsid w:val="006264B1"/>
    <w:rsid w:val="00627E75"/>
    <w:rsid w:val="00630110"/>
    <w:rsid w:val="00632018"/>
    <w:rsid w:val="00635FAC"/>
    <w:rsid w:val="006369DF"/>
    <w:rsid w:val="00637E95"/>
    <w:rsid w:val="00641FD0"/>
    <w:rsid w:val="00643587"/>
    <w:rsid w:val="006437E9"/>
    <w:rsid w:val="00644731"/>
    <w:rsid w:val="00646180"/>
    <w:rsid w:val="0065131B"/>
    <w:rsid w:val="00654E1F"/>
    <w:rsid w:val="00655DEE"/>
    <w:rsid w:val="0066185B"/>
    <w:rsid w:val="00662D1B"/>
    <w:rsid w:val="00663BF0"/>
    <w:rsid w:val="00672126"/>
    <w:rsid w:val="00676FF0"/>
    <w:rsid w:val="00677F58"/>
    <w:rsid w:val="00683FB4"/>
    <w:rsid w:val="0068421A"/>
    <w:rsid w:val="00686B85"/>
    <w:rsid w:val="00697B2C"/>
    <w:rsid w:val="006A3B32"/>
    <w:rsid w:val="006B03F9"/>
    <w:rsid w:val="006B0839"/>
    <w:rsid w:val="006B6256"/>
    <w:rsid w:val="006B6B02"/>
    <w:rsid w:val="006B71B8"/>
    <w:rsid w:val="006C1281"/>
    <w:rsid w:val="006C6F03"/>
    <w:rsid w:val="006D13A2"/>
    <w:rsid w:val="006D1DD7"/>
    <w:rsid w:val="006D2E4A"/>
    <w:rsid w:val="006D4B07"/>
    <w:rsid w:val="006D6D31"/>
    <w:rsid w:val="006D719A"/>
    <w:rsid w:val="006D7FF4"/>
    <w:rsid w:val="006E2BED"/>
    <w:rsid w:val="006F2FA7"/>
    <w:rsid w:val="006F3206"/>
    <w:rsid w:val="006F3556"/>
    <w:rsid w:val="006F4870"/>
    <w:rsid w:val="006F4A9B"/>
    <w:rsid w:val="006F4EA6"/>
    <w:rsid w:val="006F7BE2"/>
    <w:rsid w:val="00706925"/>
    <w:rsid w:val="00713824"/>
    <w:rsid w:val="0071392B"/>
    <w:rsid w:val="007145CF"/>
    <w:rsid w:val="007178C7"/>
    <w:rsid w:val="00721993"/>
    <w:rsid w:val="00731CD1"/>
    <w:rsid w:val="00733182"/>
    <w:rsid w:val="00735868"/>
    <w:rsid w:val="007417B2"/>
    <w:rsid w:val="00742F86"/>
    <w:rsid w:val="00745316"/>
    <w:rsid w:val="00747718"/>
    <w:rsid w:val="00761045"/>
    <w:rsid w:val="00761163"/>
    <w:rsid w:val="007617D1"/>
    <w:rsid w:val="0076654A"/>
    <w:rsid w:val="007665EF"/>
    <w:rsid w:val="007742DC"/>
    <w:rsid w:val="00782195"/>
    <w:rsid w:val="00784F9F"/>
    <w:rsid w:val="0078575A"/>
    <w:rsid w:val="0078637B"/>
    <w:rsid w:val="00791465"/>
    <w:rsid w:val="00796065"/>
    <w:rsid w:val="007962C3"/>
    <w:rsid w:val="007964ED"/>
    <w:rsid w:val="007A7DEB"/>
    <w:rsid w:val="007A7F21"/>
    <w:rsid w:val="007B23A3"/>
    <w:rsid w:val="007B2D9D"/>
    <w:rsid w:val="007C1EB9"/>
    <w:rsid w:val="007D1926"/>
    <w:rsid w:val="007D359D"/>
    <w:rsid w:val="007D4091"/>
    <w:rsid w:val="007D6C14"/>
    <w:rsid w:val="007E36C0"/>
    <w:rsid w:val="007E3FA3"/>
    <w:rsid w:val="00801D45"/>
    <w:rsid w:val="00802D49"/>
    <w:rsid w:val="008043E3"/>
    <w:rsid w:val="00810D59"/>
    <w:rsid w:val="00811609"/>
    <w:rsid w:val="00813BCC"/>
    <w:rsid w:val="008270E5"/>
    <w:rsid w:val="008278BB"/>
    <w:rsid w:val="00834932"/>
    <w:rsid w:val="00841493"/>
    <w:rsid w:val="00844E39"/>
    <w:rsid w:val="0085036D"/>
    <w:rsid w:val="00852341"/>
    <w:rsid w:val="00853F78"/>
    <w:rsid w:val="008541FF"/>
    <w:rsid w:val="00857EE2"/>
    <w:rsid w:val="0086153D"/>
    <w:rsid w:val="00863EE2"/>
    <w:rsid w:val="00865BC9"/>
    <w:rsid w:val="008677D1"/>
    <w:rsid w:val="0087731E"/>
    <w:rsid w:val="008848C9"/>
    <w:rsid w:val="00895638"/>
    <w:rsid w:val="008A536D"/>
    <w:rsid w:val="008B0090"/>
    <w:rsid w:val="008B1D5C"/>
    <w:rsid w:val="008B29CF"/>
    <w:rsid w:val="008B2AE6"/>
    <w:rsid w:val="008B60C9"/>
    <w:rsid w:val="008E6D48"/>
    <w:rsid w:val="008F2CF4"/>
    <w:rsid w:val="008F409F"/>
    <w:rsid w:val="009076E5"/>
    <w:rsid w:val="009240E0"/>
    <w:rsid w:val="00924686"/>
    <w:rsid w:val="00927738"/>
    <w:rsid w:val="0093042A"/>
    <w:rsid w:val="00933660"/>
    <w:rsid w:val="00933D7F"/>
    <w:rsid w:val="00934A0E"/>
    <w:rsid w:val="00934A8A"/>
    <w:rsid w:val="00934DCA"/>
    <w:rsid w:val="00936556"/>
    <w:rsid w:val="00936E0F"/>
    <w:rsid w:val="00936E38"/>
    <w:rsid w:val="009373E9"/>
    <w:rsid w:val="00940778"/>
    <w:rsid w:val="00945A14"/>
    <w:rsid w:val="0095256C"/>
    <w:rsid w:val="00952EAD"/>
    <w:rsid w:val="00956221"/>
    <w:rsid w:val="009616ED"/>
    <w:rsid w:val="009618A6"/>
    <w:rsid w:val="00961BD7"/>
    <w:rsid w:val="00965E57"/>
    <w:rsid w:val="0096678F"/>
    <w:rsid w:val="00966D83"/>
    <w:rsid w:val="00967551"/>
    <w:rsid w:val="00967ECF"/>
    <w:rsid w:val="009756A5"/>
    <w:rsid w:val="00976343"/>
    <w:rsid w:val="0097683C"/>
    <w:rsid w:val="0097798A"/>
    <w:rsid w:val="00984DC1"/>
    <w:rsid w:val="00986F60"/>
    <w:rsid w:val="00987770"/>
    <w:rsid w:val="009902DA"/>
    <w:rsid w:val="009912DC"/>
    <w:rsid w:val="00992B8C"/>
    <w:rsid w:val="009A1482"/>
    <w:rsid w:val="009A19E1"/>
    <w:rsid w:val="009A3990"/>
    <w:rsid w:val="009A424C"/>
    <w:rsid w:val="009A51A7"/>
    <w:rsid w:val="009A54CA"/>
    <w:rsid w:val="009B26E1"/>
    <w:rsid w:val="009B3BDB"/>
    <w:rsid w:val="009B4DB7"/>
    <w:rsid w:val="009B691E"/>
    <w:rsid w:val="009B6CB9"/>
    <w:rsid w:val="009C1A8A"/>
    <w:rsid w:val="009C1D4E"/>
    <w:rsid w:val="009D25FB"/>
    <w:rsid w:val="009D2B83"/>
    <w:rsid w:val="009D754B"/>
    <w:rsid w:val="009D7C96"/>
    <w:rsid w:val="009E19B6"/>
    <w:rsid w:val="009E5707"/>
    <w:rsid w:val="009E6041"/>
    <w:rsid w:val="009E6053"/>
    <w:rsid w:val="009F1382"/>
    <w:rsid w:val="009F7969"/>
    <w:rsid w:val="00A00559"/>
    <w:rsid w:val="00A113E5"/>
    <w:rsid w:val="00A11850"/>
    <w:rsid w:val="00A176D2"/>
    <w:rsid w:val="00A226AD"/>
    <w:rsid w:val="00A23FA5"/>
    <w:rsid w:val="00A24FE9"/>
    <w:rsid w:val="00A30780"/>
    <w:rsid w:val="00A30A8C"/>
    <w:rsid w:val="00A346DF"/>
    <w:rsid w:val="00A34AC2"/>
    <w:rsid w:val="00A34DE1"/>
    <w:rsid w:val="00A36AD3"/>
    <w:rsid w:val="00A37206"/>
    <w:rsid w:val="00A372D2"/>
    <w:rsid w:val="00A376E4"/>
    <w:rsid w:val="00A40339"/>
    <w:rsid w:val="00A425B7"/>
    <w:rsid w:val="00A43DDE"/>
    <w:rsid w:val="00A57E5A"/>
    <w:rsid w:val="00A6065A"/>
    <w:rsid w:val="00A61B27"/>
    <w:rsid w:val="00A67446"/>
    <w:rsid w:val="00A70E9A"/>
    <w:rsid w:val="00A73FFE"/>
    <w:rsid w:val="00A76967"/>
    <w:rsid w:val="00A8374F"/>
    <w:rsid w:val="00A858AE"/>
    <w:rsid w:val="00A8752E"/>
    <w:rsid w:val="00A92258"/>
    <w:rsid w:val="00A9279A"/>
    <w:rsid w:val="00A937A9"/>
    <w:rsid w:val="00A9797F"/>
    <w:rsid w:val="00A97AED"/>
    <w:rsid w:val="00AA066B"/>
    <w:rsid w:val="00AA081B"/>
    <w:rsid w:val="00AB0E3B"/>
    <w:rsid w:val="00AB1A26"/>
    <w:rsid w:val="00AB4A8F"/>
    <w:rsid w:val="00AC13CD"/>
    <w:rsid w:val="00AC43E9"/>
    <w:rsid w:val="00AC63A5"/>
    <w:rsid w:val="00AC7773"/>
    <w:rsid w:val="00AD147E"/>
    <w:rsid w:val="00AD58D6"/>
    <w:rsid w:val="00AD6A8F"/>
    <w:rsid w:val="00AF2740"/>
    <w:rsid w:val="00AF454E"/>
    <w:rsid w:val="00AF4D16"/>
    <w:rsid w:val="00AF5739"/>
    <w:rsid w:val="00AF5DE0"/>
    <w:rsid w:val="00B012E1"/>
    <w:rsid w:val="00B0244F"/>
    <w:rsid w:val="00B07FE7"/>
    <w:rsid w:val="00B1572B"/>
    <w:rsid w:val="00B22476"/>
    <w:rsid w:val="00B24E8C"/>
    <w:rsid w:val="00B26317"/>
    <w:rsid w:val="00B264C0"/>
    <w:rsid w:val="00B31801"/>
    <w:rsid w:val="00B32B3B"/>
    <w:rsid w:val="00B339B5"/>
    <w:rsid w:val="00B35F7B"/>
    <w:rsid w:val="00B36889"/>
    <w:rsid w:val="00B369F7"/>
    <w:rsid w:val="00B371AF"/>
    <w:rsid w:val="00B42AB4"/>
    <w:rsid w:val="00B51FAC"/>
    <w:rsid w:val="00B54A74"/>
    <w:rsid w:val="00B54A9E"/>
    <w:rsid w:val="00B5591A"/>
    <w:rsid w:val="00B67565"/>
    <w:rsid w:val="00B75D9D"/>
    <w:rsid w:val="00B82A74"/>
    <w:rsid w:val="00B862AC"/>
    <w:rsid w:val="00B91864"/>
    <w:rsid w:val="00BA034F"/>
    <w:rsid w:val="00BA3B3D"/>
    <w:rsid w:val="00BA410F"/>
    <w:rsid w:val="00BB1EDA"/>
    <w:rsid w:val="00BB71FF"/>
    <w:rsid w:val="00BB7419"/>
    <w:rsid w:val="00BC40ED"/>
    <w:rsid w:val="00BC5545"/>
    <w:rsid w:val="00BC67B7"/>
    <w:rsid w:val="00BD3DA9"/>
    <w:rsid w:val="00BE54E7"/>
    <w:rsid w:val="00BE57A6"/>
    <w:rsid w:val="00BF1B4A"/>
    <w:rsid w:val="00BF30F2"/>
    <w:rsid w:val="00BF33C7"/>
    <w:rsid w:val="00BF4E22"/>
    <w:rsid w:val="00BF5E46"/>
    <w:rsid w:val="00C063FC"/>
    <w:rsid w:val="00C1005C"/>
    <w:rsid w:val="00C11245"/>
    <w:rsid w:val="00C230D2"/>
    <w:rsid w:val="00C24721"/>
    <w:rsid w:val="00C2674A"/>
    <w:rsid w:val="00C3072A"/>
    <w:rsid w:val="00C33239"/>
    <w:rsid w:val="00C36E4B"/>
    <w:rsid w:val="00C44CB3"/>
    <w:rsid w:val="00C52676"/>
    <w:rsid w:val="00C528C5"/>
    <w:rsid w:val="00C532D4"/>
    <w:rsid w:val="00C54A9D"/>
    <w:rsid w:val="00C605C4"/>
    <w:rsid w:val="00C638DD"/>
    <w:rsid w:val="00C639EC"/>
    <w:rsid w:val="00C63CC6"/>
    <w:rsid w:val="00C6438D"/>
    <w:rsid w:val="00C64FE9"/>
    <w:rsid w:val="00C67336"/>
    <w:rsid w:val="00C72FFA"/>
    <w:rsid w:val="00C80993"/>
    <w:rsid w:val="00C81B54"/>
    <w:rsid w:val="00C81B74"/>
    <w:rsid w:val="00C84F36"/>
    <w:rsid w:val="00C93FD0"/>
    <w:rsid w:val="00C946B4"/>
    <w:rsid w:val="00C9570D"/>
    <w:rsid w:val="00C96739"/>
    <w:rsid w:val="00CA5697"/>
    <w:rsid w:val="00CA732D"/>
    <w:rsid w:val="00CA7709"/>
    <w:rsid w:val="00CB0EF7"/>
    <w:rsid w:val="00CB5096"/>
    <w:rsid w:val="00CC52E7"/>
    <w:rsid w:val="00CC5509"/>
    <w:rsid w:val="00CC6F7A"/>
    <w:rsid w:val="00CD28E8"/>
    <w:rsid w:val="00CD5EF8"/>
    <w:rsid w:val="00CD73ED"/>
    <w:rsid w:val="00CE14F0"/>
    <w:rsid w:val="00CE29FB"/>
    <w:rsid w:val="00CE557F"/>
    <w:rsid w:val="00CF5D59"/>
    <w:rsid w:val="00D005C0"/>
    <w:rsid w:val="00D00A03"/>
    <w:rsid w:val="00D01B67"/>
    <w:rsid w:val="00D02418"/>
    <w:rsid w:val="00D03000"/>
    <w:rsid w:val="00D037CB"/>
    <w:rsid w:val="00D038FB"/>
    <w:rsid w:val="00D052E8"/>
    <w:rsid w:val="00D122FF"/>
    <w:rsid w:val="00D130AA"/>
    <w:rsid w:val="00D13582"/>
    <w:rsid w:val="00D14AAD"/>
    <w:rsid w:val="00D15057"/>
    <w:rsid w:val="00D1618D"/>
    <w:rsid w:val="00D1649C"/>
    <w:rsid w:val="00D16E32"/>
    <w:rsid w:val="00D200F9"/>
    <w:rsid w:val="00D22E71"/>
    <w:rsid w:val="00D26532"/>
    <w:rsid w:val="00D30E16"/>
    <w:rsid w:val="00D31E18"/>
    <w:rsid w:val="00D32C68"/>
    <w:rsid w:val="00D36964"/>
    <w:rsid w:val="00D41CC0"/>
    <w:rsid w:val="00D42470"/>
    <w:rsid w:val="00D4262A"/>
    <w:rsid w:val="00D428E0"/>
    <w:rsid w:val="00D44EF5"/>
    <w:rsid w:val="00D4727B"/>
    <w:rsid w:val="00D519F5"/>
    <w:rsid w:val="00D53A6C"/>
    <w:rsid w:val="00D61BFA"/>
    <w:rsid w:val="00D64689"/>
    <w:rsid w:val="00D649CD"/>
    <w:rsid w:val="00D6622A"/>
    <w:rsid w:val="00D7508B"/>
    <w:rsid w:val="00D76E3F"/>
    <w:rsid w:val="00D8379D"/>
    <w:rsid w:val="00D853BB"/>
    <w:rsid w:val="00D857BD"/>
    <w:rsid w:val="00D86BAA"/>
    <w:rsid w:val="00D870B9"/>
    <w:rsid w:val="00D90164"/>
    <w:rsid w:val="00D92C62"/>
    <w:rsid w:val="00D92D9A"/>
    <w:rsid w:val="00D9705D"/>
    <w:rsid w:val="00DA15F0"/>
    <w:rsid w:val="00DA68F0"/>
    <w:rsid w:val="00DB565E"/>
    <w:rsid w:val="00DB7AAC"/>
    <w:rsid w:val="00DC4A6F"/>
    <w:rsid w:val="00DD0A8E"/>
    <w:rsid w:val="00DD6203"/>
    <w:rsid w:val="00DD7C74"/>
    <w:rsid w:val="00DE2387"/>
    <w:rsid w:val="00DE2B0F"/>
    <w:rsid w:val="00DE410D"/>
    <w:rsid w:val="00DE54BD"/>
    <w:rsid w:val="00DE580D"/>
    <w:rsid w:val="00DF639D"/>
    <w:rsid w:val="00E010E1"/>
    <w:rsid w:val="00E01D5D"/>
    <w:rsid w:val="00E110AD"/>
    <w:rsid w:val="00E1245D"/>
    <w:rsid w:val="00E128C6"/>
    <w:rsid w:val="00E14A72"/>
    <w:rsid w:val="00E21ECA"/>
    <w:rsid w:val="00E22786"/>
    <w:rsid w:val="00E275ED"/>
    <w:rsid w:val="00E345BD"/>
    <w:rsid w:val="00E34917"/>
    <w:rsid w:val="00E36F13"/>
    <w:rsid w:val="00E37EF6"/>
    <w:rsid w:val="00E427C6"/>
    <w:rsid w:val="00E46996"/>
    <w:rsid w:val="00E53682"/>
    <w:rsid w:val="00E556F0"/>
    <w:rsid w:val="00E56524"/>
    <w:rsid w:val="00E5721C"/>
    <w:rsid w:val="00E6335A"/>
    <w:rsid w:val="00E65BA2"/>
    <w:rsid w:val="00E65EF9"/>
    <w:rsid w:val="00E7020C"/>
    <w:rsid w:val="00E704C0"/>
    <w:rsid w:val="00E71D23"/>
    <w:rsid w:val="00E72437"/>
    <w:rsid w:val="00E739D0"/>
    <w:rsid w:val="00E809E0"/>
    <w:rsid w:val="00E846C7"/>
    <w:rsid w:val="00E9099C"/>
    <w:rsid w:val="00E93179"/>
    <w:rsid w:val="00E931E9"/>
    <w:rsid w:val="00E951C2"/>
    <w:rsid w:val="00EA0CDF"/>
    <w:rsid w:val="00EA736D"/>
    <w:rsid w:val="00EB101E"/>
    <w:rsid w:val="00EB26BE"/>
    <w:rsid w:val="00EB47AF"/>
    <w:rsid w:val="00EB57A2"/>
    <w:rsid w:val="00EC3BE0"/>
    <w:rsid w:val="00EC4345"/>
    <w:rsid w:val="00ED01D0"/>
    <w:rsid w:val="00ED1453"/>
    <w:rsid w:val="00ED40D9"/>
    <w:rsid w:val="00ED6A06"/>
    <w:rsid w:val="00EE28C8"/>
    <w:rsid w:val="00EE3A7F"/>
    <w:rsid w:val="00EE5A0A"/>
    <w:rsid w:val="00EE7895"/>
    <w:rsid w:val="00EE7CED"/>
    <w:rsid w:val="00EF1051"/>
    <w:rsid w:val="00EF1B61"/>
    <w:rsid w:val="00EF2DCD"/>
    <w:rsid w:val="00EF4563"/>
    <w:rsid w:val="00EF6B8F"/>
    <w:rsid w:val="00F03CD4"/>
    <w:rsid w:val="00F042EB"/>
    <w:rsid w:val="00F0445B"/>
    <w:rsid w:val="00F10225"/>
    <w:rsid w:val="00F10853"/>
    <w:rsid w:val="00F11204"/>
    <w:rsid w:val="00F14D23"/>
    <w:rsid w:val="00F1628C"/>
    <w:rsid w:val="00F16BBE"/>
    <w:rsid w:val="00F21C0D"/>
    <w:rsid w:val="00F23ECD"/>
    <w:rsid w:val="00F27AF2"/>
    <w:rsid w:val="00F31F0B"/>
    <w:rsid w:val="00F322A5"/>
    <w:rsid w:val="00F37985"/>
    <w:rsid w:val="00F42A00"/>
    <w:rsid w:val="00F444C7"/>
    <w:rsid w:val="00F50138"/>
    <w:rsid w:val="00F515B1"/>
    <w:rsid w:val="00F6111D"/>
    <w:rsid w:val="00F6177B"/>
    <w:rsid w:val="00F627AD"/>
    <w:rsid w:val="00F663C8"/>
    <w:rsid w:val="00F67953"/>
    <w:rsid w:val="00F72D4E"/>
    <w:rsid w:val="00F7456A"/>
    <w:rsid w:val="00F77031"/>
    <w:rsid w:val="00F81B35"/>
    <w:rsid w:val="00F862E3"/>
    <w:rsid w:val="00F8709A"/>
    <w:rsid w:val="00F87833"/>
    <w:rsid w:val="00FA0BA5"/>
    <w:rsid w:val="00FA3AA0"/>
    <w:rsid w:val="00FA3D2C"/>
    <w:rsid w:val="00FA5C58"/>
    <w:rsid w:val="00FA7379"/>
    <w:rsid w:val="00FB19D5"/>
    <w:rsid w:val="00FB4912"/>
    <w:rsid w:val="00FC1F6B"/>
    <w:rsid w:val="00FC5FD6"/>
    <w:rsid w:val="00FC7853"/>
    <w:rsid w:val="00FC7F78"/>
    <w:rsid w:val="00FD12AC"/>
    <w:rsid w:val="00FD4650"/>
    <w:rsid w:val="00FE075D"/>
    <w:rsid w:val="00FE1355"/>
    <w:rsid w:val="00FE44A1"/>
    <w:rsid w:val="00FF170B"/>
    <w:rsid w:val="00FF67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C2D39"/>
  <w15:docId w15:val="{B5933CBC-5BAF-4AE7-9A6A-DDCCD61C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EF6"/>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onar1">
    <w:name w:val="Mencionar1"/>
    <w:basedOn w:val="Fuentedeprrafopredeter"/>
    <w:uiPriority w:val="99"/>
    <w:semiHidden/>
    <w:unhideWhenUsed/>
    <w:rsid w:val="006A3B32"/>
    <w:rPr>
      <w:color w:val="2B579A"/>
      <w:shd w:val="clear" w:color="auto" w:fill="E6E6E6"/>
    </w:rPr>
  </w:style>
  <w:style w:type="character" w:customStyle="1" w:styleId="apple-converted-space">
    <w:name w:val="apple-converted-space"/>
    <w:basedOn w:val="Fuentedeprrafopredeter"/>
    <w:rsid w:val="00D03000"/>
  </w:style>
  <w:style w:type="paragraph" w:styleId="Sangra3detindependiente">
    <w:name w:val="Body Text Indent 3"/>
    <w:basedOn w:val="Normal"/>
    <w:link w:val="Sangra3detindependienteCar"/>
    <w:uiPriority w:val="99"/>
    <w:semiHidden/>
    <w:unhideWhenUsed/>
    <w:rsid w:val="00D0300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03000"/>
    <w:rPr>
      <w:sz w:val="16"/>
      <w:szCs w:val="16"/>
    </w:rPr>
  </w:style>
  <w:style w:type="paragraph" w:styleId="Sangra2detindependiente">
    <w:name w:val="Body Text Indent 2"/>
    <w:basedOn w:val="Normal"/>
    <w:link w:val="Sangra2detindependienteCar"/>
    <w:uiPriority w:val="99"/>
    <w:semiHidden/>
    <w:unhideWhenUsed/>
    <w:rsid w:val="00D6468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64689"/>
  </w:style>
  <w:style w:type="paragraph" w:customStyle="1" w:styleId="texto">
    <w:name w:val="texto"/>
    <w:basedOn w:val="Normal"/>
    <w:rsid w:val="00F515B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9D754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D754B"/>
    <w:rPr>
      <w:rFonts w:eastAsia="Calibri" w:cs="Times New Roman"/>
      <w:b/>
      <w:bCs/>
      <w:sz w:val="20"/>
      <w:szCs w:val="20"/>
    </w:rPr>
  </w:style>
  <w:style w:type="paragraph" w:styleId="Revisin">
    <w:name w:val="Revision"/>
    <w:hidden/>
    <w:uiPriority w:val="99"/>
    <w:semiHidden/>
    <w:rsid w:val="001702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56510">
      <w:bodyDiv w:val="1"/>
      <w:marLeft w:val="0"/>
      <w:marRight w:val="0"/>
      <w:marTop w:val="0"/>
      <w:marBottom w:val="0"/>
      <w:divBdr>
        <w:top w:val="none" w:sz="0" w:space="0" w:color="auto"/>
        <w:left w:val="none" w:sz="0" w:space="0" w:color="auto"/>
        <w:bottom w:val="none" w:sz="0" w:space="0" w:color="auto"/>
        <w:right w:val="none" w:sz="0" w:space="0" w:color="auto"/>
      </w:divBdr>
    </w:div>
    <w:div w:id="405424297">
      <w:bodyDiv w:val="1"/>
      <w:marLeft w:val="0"/>
      <w:marRight w:val="0"/>
      <w:marTop w:val="0"/>
      <w:marBottom w:val="0"/>
      <w:divBdr>
        <w:top w:val="none" w:sz="0" w:space="0" w:color="auto"/>
        <w:left w:val="none" w:sz="0" w:space="0" w:color="auto"/>
        <w:bottom w:val="none" w:sz="0" w:space="0" w:color="auto"/>
        <w:right w:val="none" w:sz="0" w:space="0" w:color="auto"/>
      </w:divBdr>
    </w:div>
    <w:div w:id="405736102">
      <w:bodyDiv w:val="1"/>
      <w:marLeft w:val="0"/>
      <w:marRight w:val="0"/>
      <w:marTop w:val="0"/>
      <w:marBottom w:val="0"/>
      <w:divBdr>
        <w:top w:val="none" w:sz="0" w:space="0" w:color="auto"/>
        <w:left w:val="none" w:sz="0" w:space="0" w:color="auto"/>
        <w:bottom w:val="none" w:sz="0" w:space="0" w:color="auto"/>
        <w:right w:val="none" w:sz="0" w:space="0" w:color="auto"/>
      </w:divBdr>
    </w:div>
    <w:div w:id="443429356">
      <w:bodyDiv w:val="1"/>
      <w:marLeft w:val="0"/>
      <w:marRight w:val="0"/>
      <w:marTop w:val="0"/>
      <w:marBottom w:val="0"/>
      <w:divBdr>
        <w:top w:val="none" w:sz="0" w:space="0" w:color="auto"/>
        <w:left w:val="none" w:sz="0" w:space="0" w:color="auto"/>
        <w:bottom w:val="none" w:sz="0" w:space="0" w:color="auto"/>
        <w:right w:val="none" w:sz="0" w:space="0" w:color="auto"/>
      </w:divBdr>
      <w:divsChild>
        <w:div w:id="556401523">
          <w:marLeft w:val="1418"/>
          <w:marRight w:val="0"/>
          <w:marTop w:val="0"/>
          <w:marBottom w:val="0"/>
          <w:divBdr>
            <w:top w:val="none" w:sz="0" w:space="0" w:color="auto"/>
            <w:left w:val="none" w:sz="0" w:space="0" w:color="auto"/>
            <w:bottom w:val="none" w:sz="0" w:space="0" w:color="auto"/>
            <w:right w:val="none" w:sz="0" w:space="0" w:color="auto"/>
          </w:divBdr>
        </w:div>
        <w:div w:id="1734232834">
          <w:marLeft w:val="1418"/>
          <w:marRight w:val="0"/>
          <w:marTop w:val="0"/>
          <w:marBottom w:val="0"/>
          <w:divBdr>
            <w:top w:val="none" w:sz="0" w:space="0" w:color="auto"/>
            <w:left w:val="none" w:sz="0" w:space="0" w:color="auto"/>
            <w:bottom w:val="none" w:sz="0" w:space="0" w:color="auto"/>
            <w:right w:val="none" w:sz="0" w:space="0" w:color="auto"/>
          </w:divBdr>
        </w:div>
      </w:divsChild>
    </w:div>
    <w:div w:id="508642297">
      <w:bodyDiv w:val="1"/>
      <w:marLeft w:val="0"/>
      <w:marRight w:val="0"/>
      <w:marTop w:val="0"/>
      <w:marBottom w:val="0"/>
      <w:divBdr>
        <w:top w:val="none" w:sz="0" w:space="0" w:color="auto"/>
        <w:left w:val="none" w:sz="0" w:space="0" w:color="auto"/>
        <w:bottom w:val="none" w:sz="0" w:space="0" w:color="auto"/>
        <w:right w:val="none" w:sz="0" w:space="0" w:color="auto"/>
      </w:divBdr>
    </w:div>
    <w:div w:id="553195582">
      <w:bodyDiv w:val="1"/>
      <w:marLeft w:val="0"/>
      <w:marRight w:val="0"/>
      <w:marTop w:val="0"/>
      <w:marBottom w:val="0"/>
      <w:divBdr>
        <w:top w:val="none" w:sz="0" w:space="0" w:color="auto"/>
        <w:left w:val="none" w:sz="0" w:space="0" w:color="auto"/>
        <w:bottom w:val="none" w:sz="0" w:space="0" w:color="auto"/>
        <w:right w:val="none" w:sz="0" w:space="0" w:color="auto"/>
      </w:divBdr>
    </w:div>
    <w:div w:id="919828165">
      <w:bodyDiv w:val="1"/>
      <w:marLeft w:val="0"/>
      <w:marRight w:val="0"/>
      <w:marTop w:val="0"/>
      <w:marBottom w:val="0"/>
      <w:divBdr>
        <w:top w:val="none" w:sz="0" w:space="0" w:color="auto"/>
        <w:left w:val="none" w:sz="0" w:space="0" w:color="auto"/>
        <w:bottom w:val="none" w:sz="0" w:space="0" w:color="auto"/>
        <w:right w:val="none" w:sz="0" w:space="0" w:color="auto"/>
      </w:divBdr>
      <w:divsChild>
        <w:div w:id="229923461">
          <w:marLeft w:val="1701"/>
          <w:marRight w:val="0"/>
          <w:marTop w:val="0"/>
          <w:marBottom w:val="0"/>
          <w:divBdr>
            <w:top w:val="none" w:sz="0" w:space="0" w:color="auto"/>
            <w:left w:val="none" w:sz="0" w:space="0" w:color="auto"/>
            <w:bottom w:val="none" w:sz="0" w:space="0" w:color="auto"/>
            <w:right w:val="none" w:sz="0" w:space="0" w:color="auto"/>
          </w:divBdr>
        </w:div>
        <w:div w:id="1019085659">
          <w:marLeft w:val="1701"/>
          <w:marRight w:val="0"/>
          <w:marTop w:val="0"/>
          <w:marBottom w:val="0"/>
          <w:divBdr>
            <w:top w:val="none" w:sz="0" w:space="0" w:color="auto"/>
            <w:left w:val="none" w:sz="0" w:space="0" w:color="auto"/>
            <w:bottom w:val="none" w:sz="0" w:space="0" w:color="auto"/>
            <w:right w:val="none" w:sz="0" w:space="0" w:color="auto"/>
          </w:divBdr>
        </w:div>
        <w:div w:id="1175268042">
          <w:marLeft w:val="1701"/>
          <w:marRight w:val="0"/>
          <w:marTop w:val="0"/>
          <w:marBottom w:val="0"/>
          <w:divBdr>
            <w:top w:val="none" w:sz="0" w:space="0" w:color="auto"/>
            <w:left w:val="none" w:sz="0" w:space="0" w:color="auto"/>
            <w:bottom w:val="none" w:sz="0" w:space="0" w:color="auto"/>
            <w:right w:val="none" w:sz="0" w:space="0" w:color="auto"/>
          </w:divBdr>
        </w:div>
        <w:div w:id="1503007223">
          <w:marLeft w:val="1701"/>
          <w:marRight w:val="0"/>
          <w:marTop w:val="0"/>
          <w:marBottom w:val="0"/>
          <w:divBdr>
            <w:top w:val="none" w:sz="0" w:space="0" w:color="auto"/>
            <w:left w:val="none" w:sz="0" w:space="0" w:color="auto"/>
            <w:bottom w:val="none" w:sz="0" w:space="0" w:color="auto"/>
            <w:right w:val="none" w:sz="0" w:space="0" w:color="auto"/>
          </w:divBdr>
        </w:div>
      </w:divsChild>
    </w:div>
    <w:div w:id="946887217">
      <w:bodyDiv w:val="1"/>
      <w:marLeft w:val="0"/>
      <w:marRight w:val="0"/>
      <w:marTop w:val="0"/>
      <w:marBottom w:val="0"/>
      <w:divBdr>
        <w:top w:val="none" w:sz="0" w:space="0" w:color="auto"/>
        <w:left w:val="none" w:sz="0" w:space="0" w:color="auto"/>
        <w:bottom w:val="none" w:sz="0" w:space="0" w:color="auto"/>
        <w:right w:val="none" w:sz="0" w:space="0" w:color="auto"/>
      </w:divBdr>
    </w:div>
    <w:div w:id="1019433480">
      <w:bodyDiv w:val="1"/>
      <w:marLeft w:val="0"/>
      <w:marRight w:val="0"/>
      <w:marTop w:val="0"/>
      <w:marBottom w:val="0"/>
      <w:divBdr>
        <w:top w:val="none" w:sz="0" w:space="0" w:color="auto"/>
        <w:left w:val="none" w:sz="0" w:space="0" w:color="auto"/>
        <w:bottom w:val="none" w:sz="0" w:space="0" w:color="auto"/>
        <w:right w:val="none" w:sz="0" w:space="0" w:color="auto"/>
      </w:divBdr>
    </w:div>
    <w:div w:id="1032920898">
      <w:bodyDiv w:val="1"/>
      <w:marLeft w:val="0"/>
      <w:marRight w:val="0"/>
      <w:marTop w:val="0"/>
      <w:marBottom w:val="0"/>
      <w:divBdr>
        <w:top w:val="none" w:sz="0" w:space="0" w:color="auto"/>
        <w:left w:val="none" w:sz="0" w:space="0" w:color="auto"/>
        <w:bottom w:val="none" w:sz="0" w:space="0" w:color="auto"/>
        <w:right w:val="none" w:sz="0" w:space="0" w:color="auto"/>
      </w:divBdr>
    </w:div>
    <w:div w:id="1095132563">
      <w:bodyDiv w:val="1"/>
      <w:marLeft w:val="0"/>
      <w:marRight w:val="0"/>
      <w:marTop w:val="0"/>
      <w:marBottom w:val="0"/>
      <w:divBdr>
        <w:top w:val="none" w:sz="0" w:space="0" w:color="auto"/>
        <w:left w:val="none" w:sz="0" w:space="0" w:color="auto"/>
        <w:bottom w:val="none" w:sz="0" w:space="0" w:color="auto"/>
        <w:right w:val="none" w:sz="0" w:space="0" w:color="auto"/>
      </w:divBdr>
    </w:div>
    <w:div w:id="1111050894">
      <w:bodyDiv w:val="1"/>
      <w:marLeft w:val="0"/>
      <w:marRight w:val="0"/>
      <w:marTop w:val="0"/>
      <w:marBottom w:val="0"/>
      <w:divBdr>
        <w:top w:val="none" w:sz="0" w:space="0" w:color="auto"/>
        <w:left w:val="none" w:sz="0" w:space="0" w:color="auto"/>
        <w:bottom w:val="none" w:sz="0" w:space="0" w:color="auto"/>
        <w:right w:val="none" w:sz="0" w:space="0" w:color="auto"/>
      </w:divBdr>
    </w:div>
    <w:div w:id="1152525768">
      <w:bodyDiv w:val="1"/>
      <w:marLeft w:val="0"/>
      <w:marRight w:val="0"/>
      <w:marTop w:val="0"/>
      <w:marBottom w:val="0"/>
      <w:divBdr>
        <w:top w:val="none" w:sz="0" w:space="0" w:color="auto"/>
        <w:left w:val="none" w:sz="0" w:space="0" w:color="auto"/>
        <w:bottom w:val="none" w:sz="0" w:space="0" w:color="auto"/>
        <w:right w:val="none" w:sz="0" w:space="0" w:color="auto"/>
      </w:divBdr>
    </w:div>
    <w:div w:id="1204169588">
      <w:bodyDiv w:val="1"/>
      <w:marLeft w:val="0"/>
      <w:marRight w:val="0"/>
      <w:marTop w:val="0"/>
      <w:marBottom w:val="0"/>
      <w:divBdr>
        <w:top w:val="none" w:sz="0" w:space="0" w:color="auto"/>
        <w:left w:val="none" w:sz="0" w:space="0" w:color="auto"/>
        <w:bottom w:val="none" w:sz="0" w:space="0" w:color="auto"/>
        <w:right w:val="none" w:sz="0" w:space="0" w:color="auto"/>
      </w:divBdr>
    </w:div>
    <w:div w:id="1220676960">
      <w:bodyDiv w:val="1"/>
      <w:marLeft w:val="0"/>
      <w:marRight w:val="0"/>
      <w:marTop w:val="0"/>
      <w:marBottom w:val="0"/>
      <w:divBdr>
        <w:top w:val="none" w:sz="0" w:space="0" w:color="auto"/>
        <w:left w:val="none" w:sz="0" w:space="0" w:color="auto"/>
        <w:bottom w:val="none" w:sz="0" w:space="0" w:color="auto"/>
        <w:right w:val="none" w:sz="0" w:space="0" w:color="auto"/>
      </w:divBdr>
    </w:div>
    <w:div w:id="1221017876">
      <w:bodyDiv w:val="1"/>
      <w:marLeft w:val="0"/>
      <w:marRight w:val="0"/>
      <w:marTop w:val="0"/>
      <w:marBottom w:val="0"/>
      <w:divBdr>
        <w:top w:val="none" w:sz="0" w:space="0" w:color="auto"/>
        <w:left w:val="none" w:sz="0" w:space="0" w:color="auto"/>
        <w:bottom w:val="none" w:sz="0" w:space="0" w:color="auto"/>
        <w:right w:val="none" w:sz="0" w:space="0" w:color="auto"/>
      </w:divBdr>
      <w:divsChild>
        <w:div w:id="132988950">
          <w:marLeft w:val="851"/>
          <w:marRight w:val="0"/>
          <w:marTop w:val="0"/>
          <w:marBottom w:val="0"/>
          <w:divBdr>
            <w:top w:val="none" w:sz="0" w:space="0" w:color="auto"/>
            <w:left w:val="none" w:sz="0" w:space="0" w:color="auto"/>
            <w:bottom w:val="none" w:sz="0" w:space="0" w:color="auto"/>
            <w:right w:val="none" w:sz="0" w:space="0" w:color="auto"/>
          </w:divBdr>
        </w:div>
        <w:div w:id="901408577">
          <w:marLeft w:val="851"/>
          <w:marRight w:val="0"/>
          <w:marTop w:val="0"/>
          <w:marBottom w:val="0"/>
          <w:divBdr>
            <w:top w:val="none" w:sz="0" w:space="0" w:color="auto"/>
            <w:left w:val="none" w:sz="0" w:space="0" w:color="auto"/>
            <w:bottom w:val="none" w:sz="0" w:space="0" w:color="auto"/>
            <w:right w:val="none" w:sz="0" w:space="0" w:color="auto"/>
          </w:divBdr>
        </w:div>
      </w:divsChild>
    </w:div>
    <w:div w:id="1316105281">
      <w:bodyDiv w:val="1"/>
      <w:marLeft w:val="0"/>
      <w:marRight w:val="0"/>
      <w:marTop w:val="0"/>
      <w:marBottom w:val="0"/>
      <w:divBdr>
        <w:top w:val="none" w:sz="0" w:space="0" w:color="auto"/>
        <w:left w:val="none" w:sz="0" w:space="0" w:color="auto"/>
        <w:bottom w:val="none" w:sz="0" w:space="0" w:color="auto"/>
        <w:right w:val="none" w:sz="0" w:space="0" w:color="auto"/>
      </w:divBdr>
      <w:divsChild>
        <w:div w:id="1372270582">
          <w:marLeft w:val="851"/>
          <w:marRight w:val="0"/>
          <w:marTop w:val="0"/>
          <w:marBottom w:val="0"/>
          <w:divBdr>
            <w:top w:val="none" w:sz="0" w:space="0" w:color="auto"/>
            <w:left w:val="none" w:sz="0" w:space="0" w:color="auto"/>
            <w:bottom w:val="none" w:sz="0" w:space="0" w:color="auto"/>
            <w:right w:val="none" w:sz="0" w:space="0" w:color="auto"/>
          </w:divBdr>
        </w:div>
        <w:div w:id="1438134287">
          <w:marLeft w:val="1134"/>
          <w:marRight w:val="0"/>
          <w:marTop w:val="0"/>
          <w:marBottom w:val="0"/>
          <w:divBdr>
            <w:top w:val="none" w:sz="0" w:space="0" w:color="auto"/>
            <w:left w:val="none" w:sz="0" w:space="0" w:color="auto"/>
            <w:bottom w:val="none" w:sz="0" w:space="0" w:color="auto"/>
            <w:right w:val="none" w:sz="0" w:space="0" w:color="auto"/>
          </w:divBdr>
        </w:div>
        <w:div w:id="1609579700">
          <w:marLeft w:val="1134"/>
          <w:marRight w:val="0"/>
          <w:marTop w:val="0"/>
          <w:marBottom w:val="0"/>
          <w:divBdr>
            <w:top w:val="none" w:sz="0" w:space="0" w:color="auto"/>
            <w:left w:val="none" w:sz="0" w:space="0" w:color="auto"/>
            <w:bottom w:val="none" w:sz="0" w:space="0" w:color="auto"/>
            <w:right w:val="none" w:sz="0" w:space="0" w:color="auto"/>
          </w:divBdr>
        </w:div>
        <w:div w:id="2134209206">
          <w:marLeft w:val="1134"/>
          <w:marRight w:val="0"/>
          <w:marTop w:val="0"/>
          <w:marBottom w:val="0"/>
          <w:divBdr>
            <w:top w:val="none" w:sz="0" w:space="0" w:color="auto"/>
            <w:left w:val="none" w:sz="0" w:space="0" w:color="auto"/>
            <w:bottom w:val="none" w:sz="0" w:space="0" w:color="auto"/>
            <w:right w:val="none" w:sz="0" w:space="0" w:color="auto"/>
          </w:divBdr>
        </w:div>
      </w:divsChild>
    </w:div>
    <w:div w:id="1379236106">
      <w:bodyDiv w:val="1"/>
      <w:marLeft w:val="0"/>
      <w:marRight w:val="0"/>
      <w:marTop w:val="0"/>
      <w:marBottom w:val="0"/>
      <w:divBdr>
        <w:top w:val="none" w:sz="0" w:space="0" w:color="auto"/>
        <w:left w:val="none" w:sz="0" w:space="0" w:color="auto"/>
        <w:bottom w:val="none" w:sz="0" w:space="0" w:color="auto"/>
        <w:right w:val="none" w:sz="0" w:space="0" w:color="auto"/>
      </w:divBdr>
    </w:div>
    <w:div w:id="1380664770">
      <w:bodyDiv w:val="1"/>
      <w:marLeft w:val="0"/>
      <w:marRight w:val="0"/>
      <w:marTop w:val="0"/>
      <w:marBottom w:val="0"/>
      <w:divBdr>
        <w:top w:val="none" w:sz="0" w:space="0" w:color="auto"/>
        <w:left w:val="none" w:sz="0" w:space="0" w:color="auto"/>
        <w:bottom w:val="none" w:sz="0" w:space="0" w:color="auto"/>
        <w:right w:val="none" w:sz="0" w:space="0" w:color="auto"/>
      </w:divBdr>
      <w:divsChild>
        <w:div w:id="253365124">
          <w:marLeft w:val="1494"/>
          <w:marRight w:val="0"/>
          <w:marTop w:val="0"/>
          <w:marBottom w:val="0"/>
          <w:divBdr>
            <w:top w:val="none" w:sz="0" w:space="0" w:color="auto"/>
            <w:left w:val="none" w:sz="0" w:space="0" w:color="auto"/>
            <w:bottom w:val="none" w:sz="0" w:space="0" w:color="auto"/>
            <w:right w:val="none" w:sz="0" w:space="0" w:color="auto"/>
          </w:divBdr>
        </w:div>
        <w:div w:id="484513663">
          <w:marLeft w:val="1134"/>
          <w:marRight w:val="0"/>
          <w:marTop w:val="0"/>
          <w:marBottom w:val="0"/>
          <w:divBdr>
            <w:top w:val="none" w:sz="0" w:space="0" w:color="auto"/>
            <w:left w:val="none" w:sz="0" w:space="0" w:color="auto"/>
            <w:bottom w:val="none" w:sz="0" w:space="0" w:color="auto"/>
            <w:right w:val="none" w:sz="0" w:space="0" w:color="auto"/>
          </w:divBdr>
        </w:div>
        <w:div w:id="1097562536">
          <w:marLeft w:val="1134"/>
          <w:marRight w:val="0"/>
          <w:marTop w:val="0"/>
          <w:marBottom w:val="0"/>
          <w:divBdr>
            <w:top w:val="none" w:sz="0" w:space="0" w:color="auto"/>
            <w:left w:val="none" w:sz="0" w:space="0" w:color="auto"/>
            <w:bottom w:val="none" w:sz="0" w:space="0" w:color="auto"/>
            <w:right w:val="none" w:sz="0" w:space="0" w:color="auto"/>
          </w:divBdr>
        </w:div>
        <w:div w:id="1212962482">
          <w:marLeft w:val="1494"/>
          <w:marRight w:val="0"/>
          <w:marTop w:val="0"/>
          <w:marBottom w:val="0"/>
          <w:divBdr>
            <w:top w:val="none" w:sz="0" w:space="0" w:color="auto"/>
            <w:left w:val="none" w:sz="0" w:space="0" w:color="auto"/>
            <w:bottom w:val="none" w:sz="0" w:space="0" w:color="auto"/>
            <w:right w:val="none" w:sz="0" w:space="0" w:color="auto"/>
          </w:divBdr>
        </w:div>
        <w:div w:id="1783264673">
          <w:marLeft w:val="1134"/>
          <w:marRight w:val="0"/>
          <w:marTop w:val="0"/>
          <w:marBottom w:val="0"/>
          <w:divBdr>
            <w:top w:val="none" w:sz="0" w:space="0" w:color="auto"/>
            <w:left w:val="none" w:sz="0" w:space="0" w:color="auto"/>
            <w:bottom w:val="none" w:sz="0" w:space="0" w:color="auto"/>
            <w:right w:val="none" w:sz="0" w:space="0" w:color="auto"/>
          </w:divBdr>
        </w:div>
      </w:divsChild>
    </w:div>
    <w:div w:id="1385445755">
      <w:bodyDiv w:val="1"/>
      <w:marLeft w:val="0"/>
      <w:marRight w:val="0"/>
      <w:marTop w:val="0"/>
      <w:marBottom w:val="0"/>
      <w:divBdr>
        <w:top w:val="none" w:sz="0" w:space="0" w:color="auto"/>
        <w:left w:val="none" w:sz="0" w:space="0" w:color="auto"/>
        <w:bottom w:val="none" w:sz="0" w:space="0" w:color="auto"/>
        <w:right w:val="none" w:sz="0" w:space="0" w:color="auto"/>
      </w:divBdr>
      <w:divsChild>
        <w:div w:id="787628342">
          <w:marLeft w:val="0"/>
          <w:marRight w:val="0"/>
          <w:marTop w:val="0"/>
          <w:marBottom w:val="0"/>
          <w:divBdr>
            <w:top w:val="none" w:sz="0" w:space="0" w:color="auto"/>
            <w:left w:val="none" w:sz="0" w:space="0" w:color="auto"/>
            <w:bottom w:val="none" w:sz="0" w:space="0" w:color="auto"/>
            <w:right w:val="none" w:sz="0" w:space="0" w:color="auto"/>
          </w:divBdr>
        </w:div>
      </w:divsChild>
    </w:div>
    <w:div w:id="1532763887">
      <w:bodyDiv w:val="1"/>
      <w:marLeft w:val="0"/>
      <w:marRight w:val="0"/>
      <w:marTop w:val="0"/>
      <w:marBottom w:val="0"/>
      <w:divBdr>
        <w:top w:val="none" w:sz="0" w:space="0" w:color="auto"/>
        <w:left w:val="none" w:sz="0" w:space="0" w:color="auto"/>
        <w:bottom w:val="none" w:sz="0" w:space="0" w:color="auto"/>
        <w:right w:val="none" w:sz="0" w:space="0" w:color="auto"/>
      </w:divBdr>
    </w:div>
    <w:div w:id="1540893843">
      <w:bodyDiv w:val="1"/>
      <w:marLeft w:val="0"/>
      <w:marRight w:val="0"/>
      <w:marTop w:val="0"/>
      <w:marBottom w:val="0"/>
      <w:divBdr>
        <w:top w:val="none" w:sz="0" w:space="0" w:color="auto"/>
        <w:left w:val="none" w:sz="0" w:space="0" w:color="auto"/>
        <w:bottom w:val="none" w:sz="0" w:space="0" w:color="auto"/>
        <w:right w:val="none" w:sz="0" w:space="0" w:color="auto"/>
      </w:divBdr>
    </w:div>
    <w:div w:id="1598564877">
      <w:bodyDiv w:val="1"/>
      <w:marLeft w:val="0"/>
      <w:marRight w:val="0"/>
      <w:marTop w:val="0"/>
      <w:marBottom w:val="0"/>
      <w:divBdr>
        <w:top w:val="none" w:sz="0" w:space="0" w:color="auto"/>
        <w:left w:val="none" w:sz="0" w:space="0" w:color="auto"/>
        <w:bottom w:val="none" w:sz="0" w:space="0" w:color="auto"/>
        <w:right w:val="none" w:sz="0" w:space="0" w:color="auto"/>
      </w:divBdr>
    </w:div>
    <w:div w:id="1603411616">
      <w:bodyDiv w:val="1"/>
      <w:marLeft w:val="0"/>
      <w:marRight w:val="0"/>
      <w:marTop w:val="0"/>
      <w:marBottom w:val="0"/>
      <w:divBdr>
        <w:top w:val="none" w:sz="0" w:space="0" w:color="auto"/>
        <w:left w:val="none" w:sz="0" w:space="0" w:color="auto"/>
        <w:bottom w:val="none" w:sz="0" w:space="0" w:color="auto"/>
        <w:right w:val="none" w:sz="0" w:space="0" w:color="auto"/>
      </w:divBdr>
    </w:div>
    <w:div w:id="1629358575">
      <w:bodyDiv w:val="1"/>
      <w:marLeft w:val="0"/>
      <w:marRight w:val="0"/>
      <w:marTop w:val="0"/>
      <w:marBottom w:val="0"/>
      <w:divBdr>
        <w:top w:val="none" w:sz="0" w:space="0" w:color="auto"/>
        <w:left w:val="none" w:sz="0" w:space="0" w:color="auto"/>
        <w:bottom w:val="none" w:sz="0" w:space="0" w:color="auto"/>
        <w:right w:val="none" w:sz="0" w:space="0" w:color="auto"/>
      </w:divBdr>
    </w:div>
    <w:div w:id="1666712490">
      <w:bodyDiv w:val="1"/>
      <w:marLeft w:val="0"/>
      <w:marRight w:val="0"/>
      <w:marTop w:val="0"/>
      <w:marBottom w:val="0"/>
      <w:divBdr>
        <w:top w:val="none" w:sz="0" w:space="0" w:color="auto"/>
        <w:left w:val="none" w:sz="0" w:space="0" w:color="auto"/>
        <w:bottom w:val="none" w:sz="0" w:space="0" w:color="auto"/>
        <w:right w:val="none" w:sz="0" w:space="0" w:color="auto"/>
      </w:divBdr>
    </w:div>
    <w:div w:id="1701470608">
      <w:bodyDiv w:val="1"/>
      <w:marLeft w:val="0"/>
      <w:marRight w:val="0"/>
      <w:marTop w:val="0"/>
      <w:marBottom w:val="0"/>
      <w:divBdr>
        <w:top w:val="none" w:sz="0" w:space="0" w:color="auto"/>
        <w:left w:val="none" w:sz="0" w:space="0" w:color="auto"/>
        <w:bottom w:val="none" w:sz="0" w:space="0" w:color="auto"/>
        <w:right w:val="none" w:sz="0" w:space="0" w:color="auto"/>
      </w:divBdr>
    </w:div>
    <w:div w:id="1711102316">
      <w:bodyDiv w:val="1"/>
      <w:marLeft w:val="0"/>
      <w:marRight w:val="0"/>
      <w:marTop w:val="0"/>
      <w:marBottom w:val="0"/>
      <w:divBdr>
        <w:top w:val="none" w:sz="0" w:space="0" w:color="auto"/>
        <w:left w:val="none" w:sz="0" w:space="0" w:color="auto"/>
        <w:bottom w:val="none" w:sz="0" w:space="0" w:color="auto"/>
        <w:right w:val="none" w:sz="0" w:space="0" w:color="auto"/>
      </w:divBdr>
      <w:divsChild>
        <w:div w:id="664550710">
          <w:marLeft w:val="1418"/>
          <w:marRight w:val="0"/>
          <w:marTop w:val="0"/>
          <w:marBottom w:val="0"/>
          <w:divBdr>
            <w:top w:val="none" w:sz="0" w:space="0" w:color="auto"/>
            <w:left w:val="none" w:sz="0" w:space="0" w:color="auto"/>
            <w:bottom w:val="none" w:sz="0" w:space="0" w:color="auto"/>
            <w:right w:val="none" w:sz="0" w:space="0" w:color="auto"/>
          </w:divBdr>
        </w:div>
        <w:div w:id="1316031571">
          <w:marLeft w:val="1418"/>
          <w:marRight w:val="0"/>
          <w:marTop w:val="0"/>
          <w:marBottom w:val="0"/>
          <w:divBdr>
            <w:top w:val="none" w:sz="0" w:space="0" w:color="auto"/>
            <w:left w:val="none" w:sz="0" w:space="0" w:color="auto"/>
            <w:bottom w:val="none" w:sz="0" w:space="0" w:color="auto"/>
            <w:right w:val="none" w:sz="0" w:space="0" w:color="auto"/>
          </w:divBdr>
        </w:div>
      </w:divsChild>
    </w:div>
    <w:div w:id="1853450185">
      <w:bodyDiv w:val="1"/>
      <w:marLeft w:val="0"/>
      <w:marRight w:val="0"/>
      <w:marTop w:val="0"/>
      <w:marBottom w:val="0"/>
      <w:divBdr>
        <w:top w:val="none" w:sz="0" w:space="0" w:color="auto"/>
        <w:left w:val="none" w:sz="0" w:space="0" w:color="auto"/>
        <w:bottom w:val="none" w:sz="0" w:space="0" w:color="auto"/>
        <w:right w:val="none" w:sz="0" w:space="0" w:color="auto"/>
      </w:divBdr>
    </w:div>
    <w:div w:id="1919898442">
      <w:bodyDiv w:val="1"/>
      <w:marLeft w:val="0"/>
      <w:marRight w:val="0"/>
      <w:marTop w:val="0"/>
      <w:marBottom w:val="0"/>
      <w:divBdr>
        <w:top w:val="none" w:sz="0" w:space="0" w:color="auto"/>
        <w:left w:val="none" w:sz="0" w:space="0" w:color="auto"/>
        <w:bottom w:val="none" w:sz="0" w:space="0" w:color="auto"/>
        <w:right w:val="none" w:sz="0" w:space="0" w:color="auto"/>
      </w:divBdr>
    </w:div>
    <w:div w:id="1933662398">
      <w:bodyDiv w:val="1"/>
      <w:marLeft w:val="0"/>
      <w:marRight w:val="0"/>
      <w:marTop w:val="0"/>
      <w:marBottom w:val="0"/>
      <w:divBdr>
        <w:top w:val="none" w:sz="0" w:space="0" w:color="auto"/>
        <w:left w:val="none" w:sz="0" w:space="0" w:color="auto"/>
        <w:bottom w:val="none" w:sz="0" w:space="0" w:color="auto"/>
        <w:right w:val="none" w:sz="0" w:space="0" w:color="auto"/>
      </w:divBdr>
    </w:div>
    <w:div w:id="1985961378">
      <w:bodyDiv w:val="1"/>
      <w:marLeft w:val="0"/>
      <w:marRight w:val="0"/>
      <w:marTop w:val="0"/>
      <w:marBottom w:val="0"/>
      <w:divBdr>
        <w:top w:val="none" w:sz="0" w:space="0" w:color="auto"/>
        <w:left w:val="none" w:sz="0" w:space="0" w:color="auto"/>
        <w:bottom w:val="none" w:sz="0" w:space="0" w:color="auto"/>
        <w:right w:val="none" w:sz="0" w:space="0" w:color="auto"/>
      </w:divBdr>
    </w:div>
    <w:div w:id="2010018607">
      <w:bodyDiv w:val="1"/>
      <w:marLeft w:val="0"/>
      <w:marRight w:val="0"/>
      <w:marTop w:val="0"/>
      <w:marBottom w:val="0"/>
      <w:divBdr>
        <w:top w:val="none" w:sz="0" w:space="0" w:color="auto"/>
        <w:left w:val="none" w:sz="0" w:space="0" w:color="auto"/>
        <w:bottom w:val="none" w:sz="0" w:space="0" w:color="auto"/>
        <w:right w:val="none" w:sz="0" w:space="0" w:color="auto"/>
      </w:divBdr>
      <w:divsChild>
        <w:div w:id="2439596">
          <w:marLeft w:val="0"/>
          <w:marRight w:val="0"/>
          <w:marTop w:val="0"/>
          <w:marBottom w:val="0"/>
          <w:divBdr>
            <w:top w:val="none" w:sz="0" w:space="0" w:color="auto"/>
            <w:left w:val="none" w:sz="0" w:space="0" w:color="auto"/>
            <w:bottom w:val="none" w:sz="0" w:space="0" w:color="auto"/>
            <w:right w:val="none" w:sz="0" w:space="0" w:color="auto"/>
          </w:divBdr>
        </w:div>
        <w:div w:id="411707611">
          <w:marLeft w:val="0"/>
          <w:marRight w:val="0"/>
          <w:marTop w:val="0"/>
          <w:marBottom w:val="0"/>
          <w:divBdr>
            <w:top w:val="none" w:sz="0" w:space="0" w:color="auto"/>
            <w:left w:val="none" w:sz="0" w:space="0" w:color="auto"/>
            <w:bottom w:val="none" w:sz="0" w:space="0" w:color="auto"/>
            <w:right w:val="none" w:sz="0" w:space="0" w:color="auto"/>
          </w:divBdr>
        </w:div>
        <w:div w:id="413554414">
          <w:marLeft w:val="0"/>
          <w:marRight w:val="0"/>
          <w:marTop w:val="0"/>
          <w:marBottom w:val="0"/>
          <w:divBdr>
            <w:top w:val="none" w:sz="0" w:space="0" w:color="auto"/>
            <w:left w:val="none" w:sz="0" w:space="0" w:color="auto"/>
            <w:bottom w:val="none" w:sz="0" w:space="0" w:color="auto"/>
            <w:right w:val="none" w:sz="0" w:space="0" w:color="auto"/>
          </w:divBdr>
        </w:div>
        <w:div w:id="415327632">
          <w:marLeft w:val="0"/>
          <w:marRight w:val="0"/>
          <w:marTop w:val="0"/>
          <w:marBottom w:val="0"/>
          <w:divBdr>
            <w:top w:val="none" w:sz="0" w:space="0" w:color="auto"/>
            <w:left w:val="none" w:sz="0" w:space="0" w:color="auto"/>
            <w:bottom w:val="none" w:sz="0" w:space="0" w:color="auto"/>
            <w:right w:val="none" w:sz="0" w:space="0" w:color="auto"/>
          </w:divBdr>
        </w:div>
        <w:div w:id="709112629">
          <w:marLeft w:val="0"/>
          <w:marRight w:val="0"/>
          <w:marTop w:val="0"/>
          <w:marBottom w:val="0"/>
          <w:divBdr>
            <w:top w:val="none" w:sz="0" w:space="0" w:color="auto"/>
            <w:left w:val="none" w:sz="0" w:space="0" w:color="auto"/>
            <w:bottom w:val="none" w:sz="0" w:space="0" w:color="auto"/>
            <w:right w:val="none" w:sz="0" w:space="0" w:color="auto"/>
          </w:divBdr>
        </w:div>
        <w:div w:id="920915685">
          <w:marLeft w:val="0"/>
          <w:marRight w:val="0"/>
          <w:marTop w:val="0"/>
          <w:marBottom w:val="0"/>
          <w:divBdr>
            <w:top w:val="none" w:sz="0" w:space="0" w:color="auto"/>
            <w:left w:val="none" w:sz="0" w:space="0" w:color="auto"/>
            <w:bottom w:val="none" w:sz="0" w:space="0" w:color="auto"/>
            <w:right w:val="none" w:sz="0" w:space="0" w:color="auto"/>
          </w:divBdr>
        </w:div>
        <w:div w:id="1443381385">
          <w:marLeft w:val="0"/>
          <w:marRight w:val="0"/>
          <w:marTop w:val="0"/>
          <w:marBottom w:val="0"/>
          <w:divBdr>
            <w:top w:val="none" w:sz="0" w:space="0" w:color="auto"/>
            <w:left w:val="none" w:sz="0" w:space="0" w:color="auto"/>
            <w:bottom w:val="none" w:sz="0" w:space="0" w:color="auto"/>
            <w:right w:val="none" w:sz="0" w:space="0" w:color="auto"/>
          </w:divBdr>
        </w:div>
        <w:div w:id="1504781941">
          <w:marLeft w:val="0"/>
          <w:marRight w:val="0"/>
          <w:marTop w:val="0"/>
          <w:marBottom w:val="0"/>
          <w:divBdr>
            <w:top w:val="none" w:sz="0" w:space="0" w:color="auto"/>
            <w:left w:val="none" w:sz="0" w:space="0" w:color="auto"/>
            <w:bottom w:val="none" w:sz="0" w:space="0" w:color="auto"/>
            <w:right w:val="none" w:sz="0" w:space="0" w:color="auto"/>
          </w:divBdr>
        </w:div>
        <w:div w:id="1516380565">
          <w:marLeft w:val="0"/>
          <w:marRight w:val="0"/>
          <w:marTop w:val="0"/>
          <w:marBottom w:val="0"/>
          <w:divBdr>
            <w:top w:val="none" w:sz="0" w:space="0" w:color="auto"/>
            <w:left w:val="none" w:sz="0" w:space="0" w:color="auto"/>
            <w:bottom w:val="none" w:sz="0" w:space="0" w:color="auto"/>
            <w:right w:val="none" w:sz="0" w:space="0" w:color="auto"/>
          </w:divBdr>
        </w:div>
        <w:div w:id="1611670181">
          <w:marLeft w:val="0"/>
          <w:marRight w:val="0"/>
          <w:marTop w:val="0"/>
          <w:marBottom w:val="0"/>
          <w:divBdr>
            <w:top w:val="none" w:sz="0" w:space="0" w:color="auto"/>
            <w:left w:val="none" w:sz="0" w:space="0" w:color="auto"/>
            <w:bottom w:val="none" w:sz="0" w:space="0" w:color="auto"/>
            <w:right w:val="none" w:sz="0" w:space="0" w:color="auto"/>
          </w:divBdr>
        </w:div>
        <w:div w:id="1776904355">
          <w:marLeft w:val="0"/>
          <w:marRight w:val="0"/>
          <w:marTop w:val="0"/>
          <w:marBottom w:val="0"/>
          <w:divBdr>
            <w:top w:val="none" w:sz="0" w:space="0" w:color="auto"/>
            <w:left w:val="none" w:sz="0" w:space="0" w:color="auto"/>
            <w:bottom w:val="none" w:sz="0" w:space="0" w:color="auto"/>
            <w:right w:val="none" w:sz="0" w:space="0" w:color="auto"/>
          </w:divBdr>
        </w:div>
        <w:div w:id="1807894740">
          <w:marLeft w:val="0"/>
          <w:marRight w:val="0"/>
          <w:marTop w:val="0"/>
          <w:marBottom w:val="0"/>
          <w:divBdr>
            <w:top w:val="none" w:sz="0" w:space="0" w:color="auto"/>
            <w:left w:val="none" w:sz="0" w:space="0" w:color="auto"/>
            <w:bottom w:val="none" w:sz="0" w:space="0" w:color="auto"/>
            <w:right w:val="none" w:sz="0" w:space="0" w:color="auto"/>
          </w:divBdr>
        </w:div>
        <w:div w:id="1840805599">
          <w:marLeft w:val="0"/>
          <w:marRight w:val="0"/>
          <w:marTop w:val="0"/>
          <w:marBottom w:val="0"/>
          <w:divBdr>
            <w:top w:val="none" w:sz="0" w:space="0" w:color="auto"/>
            <w:left w:val="none" w:sz="0" w:space="0" w:color="auto"/>
            <w:bottom w:val="none" w:sz="0" w:space="0" w:color="auto"/>
            <w:right w:val="none" w:sz="0" w:space="0" w:color="auto"/>
          </w:divBdr>
        </w:div>
        <w:div w:id="1893497870">
          <w:marLeft w:val="0"/>
          <w:marRight w:val="0"/>
          <w:marTop w:val="0"/>
          <w:marBottom w:val="0"/>
          <w:divBdr>
            <w:top w:val="none" w:sz="0" w:space="0" w:color="auto"/>
            <w:left w:val="none" w:sz="0" w:space="0" w:color="auto"/>
            <w:bottom w:val="none" w:sz="0" w:space="0" w:color="auto"/>
            <w:right w:val="none" w:sz="0" w:space="0" w:color="auto"/>
          </w:divBdr>
        </w:div>
        <w:div w:id="2033069142">
          <w:marLeft w:val="0"/>
          <w:marRight w:val="0"/>
          <w:marTop w:val="0"/>
          <w:marBottom w:val="0"/>
          <w:divBdr>
            <w:top w:val="none" w:sz="0" w:space="0" w:color="auto"/>
            <w:left w:val="none" w:sz="0" w:space="0" w:color="auto"/>
            <w:bottom w:val="none" w:sz="0" w:space="0" w:color="auto"/>
            <w:right w:val="none" w:sz="0" w:space="0" w:color="auto"/>
          </w:divBdr>
        </w:div>
      </w:divsChild>
    </w:div>
    <w:div w:id="2037264555">
      <w:bodyDiv w:val="1"/>
      <w:marLeft w:val="0"/>
      <w:marRight w:val="0"/>
      <w:marTop w:val="0"/>
      <w:marBottom w:val="0"/>
      <w:divBdr>
        <w:top w:val="none" w:sz="0" w:space="0" w:color="auto"/>
        <w:left w:val="none" w:sz="0" w:space="0" w:color="auto"/>
        <w:bottom w:val="none" w:sz="0" w:space="0" w:color="auto"/>
        <w:right w:val="none" w:sz="0" w:space="0" w:color="auto"/>
      </w:divBdr>
    </w:div>
    <w:div w:id="2040617448">
      <w:bodyDiv w:val="1"/>
      <w:marLeft w:val="0"/>
      <w:marRight w:val="0"/>
      <w:marTop w:val="0"/>
      <w:marBottom w:val="0"/>
      <w:divBdr>
        <w:top w:val="none" w:sz="0" w:space="0" w:color="auto"/>
        <w:left w:val="none" w:sz="0" w:space="0" w:color="auto"/>
        <w:bottom w:val="none" w:sz="0" w:space="0" w:color="auto"/>
        <w:right w:val="none" w:sz="0" w:space="0" w:color="auto"/>
      </w:divBdr>
    </w:div>
    <w:div w:id="2058820818">
      <w:bodyDiv w:val="1"/>
      <w:marLeft w:val="0"/>
      <w:marRight w:val="0"/>
      <w:marTop w:val="0"/>
      <w:marBottom w:val="0"/>
      <w:divBdr>
        <w:top w:val="none" w:sz="0" w:space="0" w:color="auto"/>
        <w:left w:val="none" w:sz="0" w:space="0" w:color="auto"/>
        <w:bottom w:val="none" w:sz="0" w:space="0" w:color="auto"/>
        <w:right w:val="none" w:sz="0" w:space="0" w:color="auto"/>
      </w:divBdr>
      <w:divsChild>
        <w:div w:id="285309992">
          <w:marLeft w:val="1134"/>
          <w:marRight w:val="0"/>
          <w:marTop w:val="0"/>
          <w:marBottom w:val="0"/>
          <w:divBdr>
            <w:top w:val="none" w:sz="0" w:space="0" w:color="auto"/>
            <w:left w:val="none" w:sz="0" w:space="0" w:color="auto"/>
            <w:bottom w:val="none" w:sz="0" w:space="0" w:color="auto"/>
            <w:right w:val="none" w:sz="0" w:space="0" w:color="auto"/>
          </w:divBdr>
        </w:div>
        <w:div w:id="947154842">
          <w:marLeft w:val="851"/>
          <w:marRight w:val="0"/>
          <w:marTop w:val="0"/>
          <w:marBottom w:val="0"/>
          <w:divBdr>
            <w:top w:val="none" w:sz="0" w:space="0" w:color="auto"/>
            <w:left w:val="none" w:sz="0" w:space="0" w:color="auto"/>
            <w:bottom w:val="none" w:sz="0" w:space="0" w:color="auto"/>
            <w:right w:val="none" w:sz="0" w:space="0" w:color="auto"/>
          </w:divBdr>
        </w:div>
        <w:div w:id="1094397655">
          <w:marLeft w:val="1134"/>
          <w:marRight w:val="0"/>
          <w:marTop w:val="0"/>
          <w:marBottom w:val="0"/>
          <w:divBdr>
            <w:top w:val="none" w:sz="0" w:space="0" w:color="auto"/>
            <w:left w:val="none" w:sz="0" w:space="0" w:color="auto"/>
            <w:bottom w:val="none" w:sz="0" w:space="0" w:color="auto"/>
            <w:right w:val="none" w:sz="0" w:space="0" w:color="auto"/>
          </w:divBdr>
        </w:div>
        <w:div w:id="1513765965">
          <w:marLeft w:val="851"/>
          <w:marRight w:val="0"/>
          <w:marTop w:val="0"/>
          <w:marBottom w:val="0"/>
          <w:divBdr>
            <w:top w:val="none" w:sz="0" w:space="0" w:color="auto"/>
            <w:left w:val="none" w:sz="0" w:space="0" w:color="auto"/>
            <w:bottom w:val="none" w:sz="0" w:space="0" w:color="auto"/>
            <w:right w:val="none" w:sz="0" w:space="0" w:color="auto"/>
          </w:divBdr>
        </w:div>
        <w:div w:id="2132435029">
          <w:marLeft w:val="851"/>
          <w:marRight w:val="0"/>
          <w:marTop w:val="0"/>
          <w:marBottom w:val="0"/>
          <w:divBdr>
            <w:top w:val="none" w:sz="0" w:space="0" w:color="auto"/>
            <w:left w:val="none" w:sz="0" w:space="0" w:color="auto"/>
            <w:bottom w:val="none" w:sz="0" w:space="0" w:color="auto"/>
            <w:right w:val="none" w:sz="0" w:space="0" w:color="auto"/>
          </w:divBdr>
        </w:div>
      </w:divsChild>
    </w:div>
    <w:div w:id="2072920120">
      <w:bodyDiv w:val="1"/>
      <w:marLeft w:val="0"/>
      <w:marRight w:val="0"/>
      <w:marTop w:val="0"/>
      <w:marBottom w:val="0"/>
      <w:divBdr>
        <w:top w:val="none" w:sz="0" w:space="0" w:color="auto"/>
        <w:left w:val="none" w:sz="0" w:space="0" w:color="auto"/>
        <w:bottom w:val="none" w:sz="0" w:space="0" w:color="auto"/>
        <w:right w:val="none" w:sz="0" w:space="0" w:color="auto"/>
      </w:divBdr>
      <w:divsChild>
        <w:div w:id="280037817">
          <w:marLeft w:val="851"/>
          <w:marRight w:val="0"/>
          <w:marTop w:val="0"/>
          <w:marBottom w:val="0"/>
          <w:divBdr>
            <w:top w:val="none" w:sz="0" w:space="0" w:color="auto"/>
            <w:left w:val="none" w:sz="0" w:space="0" w:color="auto"/>
            <w:bottom w:val="none" w:sz="0" w:space="0" w:color="auto"/>
            <w:right w:val="none" w:sz="0" w:space="0" w:color="auto"/>
          </w:divBdr>
        </w:div>
        <w:div w:id="831523998">
          <w:marLeft w:val="851"/>
          <w:marRight w:val="0"/>
          <w:marTop w:val="0"/>
          <w:marBottom w:val="0"/>
          <w:divBdr>
            <w:top w:val="none" w:sz="0" w:space="0" w:color="auto"/>
            <w:left w:val="none" w:sz="0" w:space="0" w:color="auto"/>
            <w:bottom w:val="none" w:sz="0" w:space="0" w:color="auto"/>
            <w:right w:val="none" w:sz="0" w:space="0" w:color="auto"/>
          </w:divBdr>
        </w:div>
      </w:divsChild>
    </w:div>
    <w:div w:id="212018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vera@salmonesmagallanes.c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adrilleros@salmonesmagallanes.cl"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Dm0YSueu8kErVcv0nhhbetnctCZU+2519z2QLs6c9Wk=</DigestValue>
    </Reference>
    <Reference Type="http://www.w3.org/2000/09/xmldsig#Object" URI="#idOfficeObject">
      <DigestMethod Algorithm="http://www.w3.org/2001/04/xmlenc#sha256"/>
      <DigestValue>G42+TUTz3lObfNsF2mpWoL5e1XOl8HjNEQgiEkW6ulQ=</DigestValue>
    </Reference>
    <Reference Type="http://uri.etsi.org/01903#SignedProperties" URI="#idSignedProperties">
      <Transforms>
        <Transform Algorithm="http://www.w3.org/TR/2001/REC-xml-c14n-20010315"/>
      </Transforms>
      <DigestMethod Algorithm="http://www.w3.org/2001/04/xmlenc#sha256"/>
      <DigestValue>+jHDxBw29BS2yjlHDdPoKDXiTTtd/a3ApNGLUxUoFMI=</DigestValue>
    </Reference>
    <Reference Type="http://www.w3.org/2000/09/xmldsig#Object" URI="#idValidSigLnImg">
      <DigestMethod Algorithm="http://www.w3.org/2001/04/xmlenc#sha256"/>
      <DigestValue>jlLnzZtXvUyQNk7FjBJz0lIpcgHDwyu2CZfuN/xXxPc=</DigestValue>
    </Reference>
    <Reference Type="http://www.w3.org/2000/09/xmldsig#Object" URI="#idInvalidSigLnImg">
      <DigestMethod Algorithm="http://www.w3.org/2001/04/xmlenc#sha256"/>
      <DigestValue>i5MOXaK9q/ruaTfiDRpd72tA+oYhrkxTZGnEdRQIlcI=</DigestValue>
    </Reference>
  </SignedInfo>
  <SignatureValue>zrdSbxMcx/u7mRGFmdnShe8wtZuO19xuBCUBZVWloxF4ovkALwiIJYhPowAiIQNfp9BDYvgoBdh8
f9LUcDI/jnfvS82L1nAjY2tI8cIuj+XUlagXwHXV8Td1trWKVABUPujAfimY3Dpq5qq4IJ66KmD5
Bjeh7lxt5leHshP8I8L8OQtQujGE4+UhjkHRUb/0GXTrulN8YlmlvNakysvo40bV5xnEL1KW+utp
XX5SW2/LgcITJ5gw2t9rsAYKRXUw+1cIY/7iNTrZa4uQcV08jeLlxgX6uVv3SNgN7ZDIkiavwwQz
K7u93uN0N0aWKuzbQ3LHh5eiU7/snlbt5BXEgQ==</SignatureValue>
  <KeyInfo>
    <X509Data>
      <X509Certificate>MIIHRTCCBi2gAwIBAgIQU4/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HvOcQQz3Q5rQFT6M0eRTA1nl2v2j4JEuCmQ3ffHGAjZOwIz93D0tqYTRvApGfo9o/H1Rzq7m51TROEQPEZ3hHPjX3sYDnvvyTlGkRDb7H+13tSK+lRj+TfHJwJva4nWT37s4pj+9/6y4ovE2ZdXoBJKF5u+JUtrfsr6tBp88/kVjRDFZUX+VaRYzc/dbRCyvifLYQ06h8XhQfGgg/cXjMmJl8rH5NLLdYpP4nkj4EWjdv3DJSY9MqqX8ktefPfim7sg2az8A7ZOUC3yCpcFk7E39NJ98NSyeQa6HNuc/n6+3L4coVM0z9bFvK5pT+B4OF/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I/xvcFHbIjNJAcTSrQ+EeovOB/Vf83Nj7K0nvA0XC5jEqikdeNGmjicJe2joLG6P2bbSwymXW92xyKhNsLYej4IFJiCN6FqIxmYKMAhpXX0e6tR0XD1ADy6gNYC03IDdYdbOayV/jiNKo+gsp2fnCYfRwfOx8uj+eMRZebfIdhVgUiQyj7UC8EU5ACN6mscIk7jn/Tmwzp+0gdrKj2L9DtuA9B5PkOTkPq3vY9heWGsIdTMk0+Ss3aqOthkxWdFqe0A+VvTj+KTAGFWoofz5eRyJYXKXT9k0te65idBseg+l1CoMzRSWDOVHj+hNDssVwbJ610+P6/434vjY1/5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Nyhn/E0tA5ivXoA3youx1v1+NfvQlUchKVEi8Jtiai8=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UOburgx2yydM3HsY0i3e1skTycPtydNnIjMkZ8EC39U=</DigestValue>
      </Reference>
      <Reference URI="/word/endnotes.xml?ContentType=application/vnd.openxmlformats-officedocument.wordprocessingml.endnotes+xml">
        <DigestMethod Algorithm="http://www.w3.org/2001/04/xmlenc#sha256"/>
        <DigestValue>wzGgSg8lxzKdZzlVuu7s4TEp7jef/mGfWf6Sra82tjU=</DigestValue>
      </Reference>
      <Reference URI="/word/fontTable.xml?ContentType=application/vnd.openxmlformats-officedocument.wordprocessingml.fontTable+xml">
        <DigestMethod Algorithm="http://www.w3.org/2001/04/xmlenc#sha256"/>
        <DigestValue>049AJFzjyYtfOEV9TILNEZyv5BOsSKpw0007McXcb48=</DigestValue>
      </Reference>
      <Reference URI="/word/footer1.xml?ContentType=application/vnd.openxmlformats-officedocument.wordprocessingml.footer+xml">
        <DigestMethod Algorithm="http://www.w3.org/2001/04/xmlenc#sha256"/>
        <DigestValue>GWaewC2kGA1rNwfCk/mDSIj8swd2y48n8pk1At8XyEc=</DigestValue>
      </Reference>
      <Reference URI="/word/footer2.xml?ContentType=application/vnd.openxmlformats-officedocument.wordprocessingml.footer+xml">
        <DigestMethod Algorithm="http://www.w3.org/2001/04/xmlenc#sha256"/>
        <DigestValue>lbNdX9fAyPQfH7CalYdBqtMOzcnbIAn1Nj3FMLrUv+0=</DigestValue>
      </Reference>
      <Reference URI="/word/footnotes.xml?ContentType=application/vnd.openxmlformats-officedocument.wordprocessingml.footnotes+xml">
        <DigestMethod Algorithm="http://www.w3.org/2001/04/xmlenc#sha256"/>
        <DigestValue>cnn9WiqV+ylmHZfEu/lBMM2TpLaPMBNqektDFS8+Rrk=</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ApjU9vteepJEEahKqPc7RUf9hYmpBW9Z1mkQnLZEXPg=</DigestValue>
      </Reference>
      <Reference URI="/word/media/image11.jpeg?ContentType=image/jpeg">
        <DigestMethod Algorithm="http://www.w3.org/2001/04/xmlenc#sha256"/>
        <DigestValue>5n6sLHVOs8DonYjj+GCNYlOVqzeCcgTcwS/ZUZkkA9I=</DigestValue>
      </Reference>
      <Reference URI="/word/media/image12.jpeg?ContentType=image/jpeg">
        <DigestMethod Algorithm="http://www.w3.org/2001/04/xmlenc#sha256"/>
        <DigestValue>ryY0s45MXvEDCCHHbguGNSraXaNidJ7PSOqn9xAtM+o=</DigestValue>
      </Reference>
      <Reference URI="/word/media/image13.jpeg?ContentType=image/jpeg">
        <DigestMethod Algorithm="http://www.w3.org/2001/04/xmlenc#sha256"/>
        <DigestValue>xBQOcMSxtDA1SiEQypiBJ8zcoWNa1zjjaKVCckfFBdo=</DigestValue>
      </Reference>
      <Reference URI="/word/media/image14.jpeg?ContentType=image/jpeg">
        <DigestMethod Algorithm="http://www.w3.org/2001/04/xmlenc#sha256"/>
        <DigestValue>rmFfqS0zDcEhNE6Dps5ogz7h3gssvtzeAW83MprfS9k=</DigestValue>
      </Reference>
      <Reference URI="/word/media/image15.jpeg?ContentType=image/jpeg">
        <DigestMethod Algorithm="http://www.w3.org/2001/04/xmlenc#sha256"/>
        <DigestValue>f9kUI/2UHSzbqn/ptq9vJF1eOoTlUycDS7RdBcyD/Po=</DigestValue>
      </Reference>
      <Reference URI="/word/media/image16.jpeg?ContentType=image/jpeg">
        <DigestMethod Algorithm="http://www.w3.org/2001/04/xmlenc#sha256"/>
        <DigestValue>agZD5KzSwF/4S34c0Q6RZs2pQzq8pU4TD011tK6Didk=</DigestValue>
      </Reference>
      <Reference URI="/word/media/image17.jpeg?ContentType=image/jpeg">
        <DigestMethod Algorithm="http://www.w3.org/2001/04/xmlenc#sha256"/>
        <DigestValue>6zFUb8qVJ3bblanfLGI0kNeDdNE+4z7YKZ3FK27tfQI=</DigestValue>
      </Reference>
      <Reference URI="/word/media/image18.jpeg?ContentType=image/jpeg">
        <DigestMethod Algorithm="http://www.w3.org/2001/04/xmlenc#sha256"/>
        <DigestValue>vYhpO6ttP/wc+bRGlZhnkuht1JScNNRkOs13inRTybw=</DigestValue>
      </Reference>
      <Reference URI="/word/media/image19.jpeg?ContentType=image/jpeg">
        <DigestMethod Algorithm="http://www.w3.org/2001/04/xmlenc#sha256"/>
        <DigestValue>IIrASfhxYUgPHw9Bqj9BRWS97HDphuOUrqPfLfJsruo=</DigestValue>
      </Reference>
      <Reference URI="/word/media/image2.emf?ContentType=image/x-emf">
        <DigestMethod Algorithm="http://www.w3.org/2001/04/xmlenc#sha256"/>
        <DigestValue>C1crAtWtqMhRkqfmfKfr//F9iLEkLfruw7+rLlBZ4nc=</DigestValue>
      </Reference>
      <Reference URI="/word/media/image20.jpeg?ContentType=image/jpeg">
        <DigestMethod Algorithm="http://www.w3.org/2001/04/xmlenc#sha256"/>
        <DigestValue>Ew/TljoROFot/VZCp/3fKv+5BGuKBZtUMpFZBr/kVAI=</DigestValue>
      </Reference>
      <Reference URI="/word/media/image21.jpeg?ContentType=image/jpeg">
        <DigestMethod Algorithm="http://www.w3.org/2001/04/xmlenc#sha256"/>
        <DigestValue>sQWw8k1ipURDOs3FzUCHNa7RQc9R/KFUZOy9LOGwklU=</DigestValue>
      </Reference>
      <Reference URI="/word/media/image22.jpeg?ContentType=image/jpeg">
        <DigestMethod Algorithm="http://www.w3.org/2001/04/xmlenc#sha256"/>
        <DigestValue>NbFK1PZIGJz65+ADQSs4c4hWoiVX3Rd1IvyUHR4X1GQ=</DigestValue>
      </Reference>
      <Reference URI="/word/media/image23.jpeg?ContentType=image/jpeg">
        <DigestMethod Algorithm="http://www.w3.org/2001/04/xmlenc#sha256"/>
        <DigestValue>5pnJsSCNlipjfCOG9K7LJVi/TnhqrBBt6SxueLt1dOA=</DigestValue>
      </Reference>
      <Reference URI="/word/media/image24.jpeg?ContentType=image/jpeg">
        <DigestMethod Algorithm="http://www.w3.org/2001/04/xmlenc#sha256"/>
        <DigestValue>VGTo3k8yutKVmm4aNSy2xCIE1zXE8+ZYdmHmjq86moA=</DigestValue>
      </Reference>
      <Reference URI="/word/media/image25.jpeg?ContentType=image/jpeg">
        <DigestMethod Algorithm="http://www.w3.org/2001/04/xmlenc#sha256"/>
        <DigestValue>tKYrZ2vIrfG4/886OJEiimtFR6rkOP+mxt5Agk7KuVw=</DigestValue>
      </Reference>
      <Reference URI="/word/media/image26.jpeg?ContentType=image/jpeg">
        <DigestMethod Algorithm="http://www.w3.org/2001/04/xmlenc#sha256"/>
        <DigestValue>ndUtQYGv19Uduzes6duMLzSQ265TuZbgsGowH4Bf2lY=</DigestValue>
      </Reference>
      <Reference URI="/word/media/image27.jpeg?ContentType=image/jpeg">
        <DigestMethod Algorithm="http://www.w3.org/2001/04/xmlenc#sha256"/>
        <DigestValue>+vB+4YlZp513fapb51L0bDhdjuZTFvNUvjOEaE34GIo=</DigestValue>
      </Reference>
      <Reference URI="/word/media/image28.jpeg?ContentType=image/jpeg">
        <DigestMethod Algorithm="http://www.w3.org/2001/04/xmlenc#sha256"/>
        <DigestValue>a+VHHwzRbLInh14vBHJStAGYiZVX/oTujb1qhUUcyn4=</DigestValue>
      </Reference>
      <Reference URI="/word/media/image29.jpeg?ContentType=image/jpeg">
        <DigestMethod Algorithm="http://www.w3.org/2001/04/xmlenc#sha256"/>
        <DigestValue>wYPrmJtpqiRZk9UGVI48hOguBhMmX5Rv9tvhM7letcU=</DigestValue>
      </Reference>
      <Reference URI="/word/media/image3.emf?ContentType=image/x-emf">
        <DigestMethod Algorithm="http://www.w3.org/2001/04/xmlenc#sha256"/>
        <DigestValue>i9/ONqPx5xBp9eXos48UEIRzn+eUl98NEnIicXD+bvE=</DigestValue>
      </Reference>
      <Reference URI="/word/media/image30.jpeg?ContentType=image/jpeg">
        <DigestMethod Algorithm="http://www.w3.org/2001/04/xmlenc#sha256"/>
        <DigestValue>/w5hTVJdcVBNcAqriC8ty9AoLiBWlWM+6PweR3LL8n0=</DigestValue>
      </Reference>
      <Reference URI="/word/media/image31.jpeg?ContentType=image/jpeg">
        <DigestMethod Algorithm="http://www.w3.org/2001/04/xmlenc#sha256"/>
        <DigestValue>S9Y2z3dj9RFimtmLoJx1D2JA/R5iKzMLjeMY/FUtRAI=</DigestValue>
      </Reference>
      <Reference URI="/word/media/image32.jpeg?ContentType=image/jpeg">
        <DigestMethod Algorithm="http://www.w3.org/2001/04/xmlenc#sha256"/>
        <DigestValue>4g2t69hu3xc5Ay44xPQxs7eR1uCZhGBYqYtbOkw6Mgc=</DigestValue>
      </Reference>
      <Reference URI="/word/media/image33.jpeg?ContentType=image/jpeg">
        <DigestMethod Algorithm="http://www.w3.org/2001/04/xmlenc#sha256"/>
        <DigestValue>qYEiRnER9y1YICIn3GobNZVrsJDt1iRozTvn+U1BbJQ=</DigestValue>
      </Reference>
      <Reference URI="/word/media/image34.jpeg?ContentType=image/jpeg">
        <DigestMethod Algorithm="http://www.w3.org/2001/04/xmlenc#sha256"/>
        <DigestValue>p5j4GnPFooGh/HlPH96bOb8L15QXs92AS4sQmMO7GbM=</DigestValue>
      </Reference>
      <Reference URI="/word/media/image4.emf?ContentType=image/x-emf">
        <DigestMethod Algorithm="http://www.w3.org/2001/04/xmlenc#sha256"/>
        <DigestValue>eo0/MGHhgXrNuLq6+vUMUfArFpIUSStOMRZk4b+sLWI=</DigestValue>
      </Reference>
      <Reference URI="/word/media/image5.png?ContentType=image/png">
        <DigestMethod Algorithm="http://www.w3.org/2001/04/xmlenc#sha256"/>
        <DigestValue>OxUBUJE3HIViPh2GXRNE5EjDLlf8FLsDSw0GP45mj60=</DigestValue>
      </Reference>
      <Reference URI="/word/media/image6.png?ContentType=image/png">
        <DigestMethod Algorithm="http://www.w3.org/2001/04/xmlenc#sha256"/>
        <DigestValue>YQs/QwhkYlSsF8rMJrzpBMTNLQiTpY6PsCT1i/312cg=</DigestValue>
      </Reference>
      <Reference URI="/word/media/image7.png?ContentType=image/png">
        <DigestMethod Algorithm="http://www.w3.org/2001/04/xmlenc#sha256"/>
        <DigestValue>7dNEL2Jk8foyPaGFoBeUS6QfOPYuehuoc7vxVxEA180=</DigestValue>
      </Reference>
      <Reference URI="/word/media/image8.jpeg?ContentType=image/jpeg">
        <DigestMethod Algorithm="http://www.w3.org/2001/04/xmlenc#sha256"/>
        <DigestValue>BIJyr9FWjlZztDzG130C1AbHXoOiXbZoYVhRgvOnddU=</DigestValue>
      </Reference>
      <Reference URI="/word/media/image9.jpeg?ContentType=image/jpeg">
        <DigestMethod Algorithm="http://www.w3.org/2001/04/xmlenc#sha256"/>
        <DigestValue>UtvRO4+qqXT2h698qFSuOSliBiY/J0YfNHR5BkWVvgk=</DigestValue>
      </Reference>
      <Reference URI="/word/numbering.xml?ContentType=application/vnd.openxmlformats-officedocument.wordprocessingml.numbering+xml">
        <DigestMethod Algorithm="http://www.w3.org/2001/04/xmlenc#sha256"/>
        <DigestValue>ais+NFaS0RwpOGeR7+A0tv6ON3N+hFSOh8lXO0Tu9P0=</DigestValue>
      </Reference>
      <Reference URI="/word/settings.xml?ContentType=application/vnd.openxmlformats-officedocument.wordprocessingml.settings+xml">
        <DigestMethod Algorithm="http://www.w3.org/2001/04/xmlenc#sha256"/>
        <DigestValue>8e/Mgq5Yeuji+4fPfpbOCu7BhcTjQet/o0SgkGvlPUQ=</DigestValue>
      </Reference>
      <Reference URI="/word/styles.xml?ContentType=application/vnd.openxmlformats-officedocument.wordprocessingml.styles+xml">
        <DigestMethod Algorithm="http://www.w3.org/2001/04/xmlenc#sha256"/>
        <DigestValue>kknKZUa5eO6BDPE9+umDIqNy6x6KVjFXO2wQj1PSg50=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HOQXbnHbC+ZNa57jnr2agGO+uE6nJfMNwUlDnTbU8fo=</DigestValue>
      </Reference>
    </Manifest>
    <SignatureProperties>
      <SignatureProperty Id="idSignatureTime" Target="#idPackageSignature">
        <mdssi:SignatureTime xmlns:mdssi="http://schemas.openxmlformats.org/package/2006/digital-signature">
          <mdssi:Format>YYYY-MM-DDThh:mm:ssTZD</mdssi:Format>
          <mdssi:Value>2017-11-23T20:09:57Z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CDwAAZwgAACBFTUYAAAEARPEAAAwAAAABAAAAAAAAAAAAAAAAAAAAgAcAADgEAAClAgAAfQEAAAAAAAAAAAAAAAAAANVVCgBI0AUARgAAACwAAAAgAAAARU1GKwFAAQAcAAAAEAAAAAIQwNsBAAAAYAAAAGAAAABGAAAAaAsAAFwLAABFTUYrIkAEAAwAAAAAAAAAHkAJAAwAAAAAAAAAJEABAAwAAAAAAAAAMEACABAAAAAEAAAAAACAPyFABwAMAAAAAAAAAAhAAAW0CgAAq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df/9//3/+f/9//3//f/9//3//f/9//3//f/9//3//f/5//3/+f/9//3//f/9//3//f/9//3//f/9//3//f/9//3//f/9//3//f/9//3//f/9//3//f/9//3//f/9//3//f/9//3//f/9//3//f/9//3//f/9//3//f/9//3//f/9//3//f/9//3//f/9//3//f/9//3//f/9//3//f/9//3//f/9//3//f/9//3//f/9//3//f/9//3//f/9//3//f/9//3//f/9//3//f/9//3//f/9//3//f/9//3//f/9//3//f/9//3//f/9//3//f/9//3//f/9//3//f/9//3//f/9//3//f/9//3//f/9//3//f/9//3//f/9//3//f/9//3//f/9//3//f/9//3//f/9//3//f/9//3//f/9//3//f/9//3//f/9/AAD/f/9//3//f/9//3//f/9//3//f/9//3//f/9//3//f/9//3//f/9//3//f/9//3//f/9//3//f/9//3//f/9//3//f/9//3//f/9//3//f/9//3//f/9//3//f/9//3//f/9//3//f/9//3//f/9//n//f/5//3//f/9/v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e/9//3//f/9//3//f/9//3//f/9//3//f/9//3//f/9//3//f/9//3//f/9//3//f/9//3//f/9//3//f/9//3//f/9//3//f/9//3//f/9//3//f/9//3//f/9//3//f/9//3//f/9//3//f/9//3//f/9//3//f/9//3//f/9//3//f/9//3//f/9//3//f/9//3//f/9//3//f/9//3//f/9//3//f/9//3//f/9//3//f/9//3//f/9//3//f/9//3//f/9//3//f/9//3//f/9//3//f/9//3//f/9//3//f/9//3//f/9//3//f/9//3//f/9//3//f/9//3//f/9//3//f/9//3//f/9//3//f/9//3//f/9//3//f/9//3//f/9//3//f/9//3//f/9//3//f/9//3//f/9//3//f/9/AAD/f/9//3//f/9//3//f/9//3//f/9//3//f/9//3//f/9//3//f/9//3//f/9//3//f/9//3//f/9//3//f/9//3//f/9//3//f/9//3//f/9//3//f/9//3//f/9//3//f/9//3//f/9//3//f/9//3/QNSwhChmxMdI1n2v/f/97/3//e/9//3//f/9//3//f/9//3//f/9//3//f/9//3//f/9//3//f/9//3//f/9//3//f/9//3//f/9//3//f/9//3//f/9//3//f/9//3//f/9//3//f/9//3//f/9//3//f/9//3//f/9//3//f/9//3//f/9//3//f/9//3//f/9//3//f/9//3//f/9//3//f/9//3//f/9//3//f/9//3//f/9//3//f/9//3//f/9//3//f/9//3//f/9//3//f/9//3//f/9//3//f/9//3//f/9//3//f/9//3//f/9//3//f/9//3//f/9//3//f/9//3//f/9//3//f/9//3//f/9//3//f/9//3//f/9//3//f/9//3//f/9//3//f/9//3//f/9//3//f/9//3//f/9//3//f/9//3//f/9/AAD/f/9//3//f/9//3//f/9//3//f/9//3//f/9//3//f/9//3//f/9//3//f/9//3//f/9//3//f/9//3//f/9//3//f/9//3//f/9//3//f/9//3//f/9//3//f/9//3//f/9//3//f/9//3//f/9//387Y/I5v3McX7hODBnyNf97/3v/e/97/3//f/9//3//f/9//3//f/9//3//f/9//3//f/9//3//f/9//3//f/9//3//f/9//3//f/9//3//f/9//3//f/9//3//f/9//3//f/9//3//f/9//3//f/9//3//f/9//3//f/9//3//f/9//3//f/9//3//f/9//3//f/9//3//f/9//3//f/9//3//f/9//3//f/9//3//f/9//3//f/9//3//f/9//3//f/9//3//f/9//3//f/9//3//f/9//3//f/9//3//f/9//3//f/9//3//f/9//3//f/9//3//f/9//3//f/9//3//f/9//3//f/9//3//f/9//3//f/9//3//f/9//3//f/9//3//f/9//3//f/9//3//f/9//3//f/9//3//f/9//3//f/9//3//f/9//3//f/9/AAD/f/9//3//f/9//3//f/9//3//f/9//3//f/9//3//f/9//3//f/9//3//f/9//3//f/9//3//f/9//3//f/9//3//f/9//3//f/9//3//f/9//3//f/9//3//f/9//3//f/9//3//f/9//3//f/9/33v/fzxjjy25Uv9733M1Qgsd0TX6Wv97/3//f/9//3/fe/9//3//f/9//3/+f/5//3//f/9//3//f/9//3//f/9//3//f/9//3//f/9//3//f/9//3//f/9//3//f/9//3//f/9//3//f/9//3//f/9//3//f/9//3//f/9//3//f/9//3//f/9//3//f/9//3//f/9//3//f/9//3//f/9//3//f/9//3//f/9//3//f/9//3//f/9//3//f/9//3//f/9//3//f/9//3//f/9//3//f/9//3//f/9//3//f/9//3//f/9//3//f/9//3//f/9//3//f/9//3//f/9//3//f/9//3//f/9//3//f/9//3//f/9//3//f/9//3//f/9//3//f/9//3//f/9//3//f/9//3//f/9//3//f/9//3//f/9//3//f/9//3//f/9/AAD/f/9//3//f/9//3//f/9//3//f/9//3//f/9//3//f/9//3//f/9//3//f/9//3//f/9//3//f/9//3//f/9//3//f/9//3//f/9//3//f/9//3//f/9//3//f/9//3//f/9//3//f/9//3//f/9//3//e/9/33PyNTRCv3P/f793uVKQMbE1PGf/f/9//3//f/9//3//f/9//n//f/9//3//f/9//3//f/9//3/ee/9//3//f/9//3//f/9//3//f/9//3//f/9//3//f/9//3//f/9//3//f/9//3//f/9//3//f/9//3//f/9//3//f/9//3//f/9//3//f/9//3//f/9//3//f/9//3//f/9//3//f/9//3//f/9//3//f/9//3//f/9//3//f/9//3//f/9//3//f/9//3//f/9//3//f/9//3//f/9//3//f/9//3//f/9//3//f/9//3//f/9//3//f/9//3//f/9//3//f/9//3//f/9//3//f/9//3//f/9//3//f/9//3//f/9//3//f/9//3//f/9//3//f/9//3//f/9//3//f/9//3//f/9//3//f/9//3//f/9/AAD/f/9//3//f/9//3//f/9//3//f/9//3//f/9//3//f/9//3//f/9//3//f/9//3//f/9//3//f/9//3//f/9//3//f/9//3//f/9//3//f/9//3//f/9//3//f/9//3//f/9//3//f/9//3//f/9//3//f55z/3//f5dObikbX/97/3/fd9paTimPMfla33vfe/9//3v/f/9//3/+f/5//n/ee713/3//f/9//3//f/9//3//f/9//3//f/9//3//f/9//3//f/9//3//f/9//3//f/9//3//f/9//3//f/9//3//f/9//3//f/9//3//f/9//3//f/9//3//f/9//3//f/9//3//f/9//3//f/9//3//f/9//3//f/9//3//f/9//3//f/9//3//f/9//3//f/9//3//f/9//3//f/9//3//f/9//3//f/9//3//f/9//3//f/9//3//f/9//3//f/9//3//f/9//3//f/9//3//f/9//3//f/9//3//f/9//3//f/9//3//f/9//3//f/9//3//f/9//3//f/9//3//f/9//3//f/9//3//f/9//3//f/9//3//f/9//3//f/9/AAD/f/9//3//f/9//3//f/9//3//f/9//3//f/9//3//f/9//3//f/9//3//f/9//3//f/9//3//f/9//3//f/9//3//f/9//3//f/9//3//f/9//3//f/9//3//f/9//3//f/9//3//f/9//3//f/9//3/fd/9//3//e/9/33ewNV5r/3//f99733v6XtE5bi0aY55z/3//f/9//3//f/9//3//f/9//3//f/9//3//f/9//3//f/9//3//f/9//3//f/9//3//f/9//3//f/9//3//f/9//3//f/9//3//f/9//3//f/9//3//f/9//3//f/9//3//f/9//3//f/9//3//f/9//3//f/9//3//f/9//3//f/9//3//f/9//3//f/9//3//f/9//3//f/9//3//f/9//3//f/9//3//f/9//3//f/9//3//f/9//3//f/9//3//f/9//3//f/9//3//f/9//3//f/9//3//f/9//3//f/9//3//f/9//3//f/9//3//f/9//3//f/9//3//f/9//3//f/9//3//f/9//3//f/9//3//f/9//3//f/9//3//f/9//3//f/9//3//f/9/AAD/f/9//3//f/9//3//f/9//3//f/9//3//f/9//3//f/9//3//f/9//3//f/9//3//f/9//3//f/9//3//f/9//3//f/9//3//f/9//3//f/9//3//f/9//3//f/9//3//f/9//3//f/9//3//f/9//3//f/97/3v/f/9733v/f3ROt1afc/9//3//f/97+V7QNdA1dU6/d/9/33e/d/9//3//f/9//3//f/9//3//f/9//3//f/9//3//f/9//3//f/9//3//f/9//3//f/9//3//f/9//3//f/9//3//f/9//3//f/9//3//f/9//3//f/9//3//f/9//3//f/9//3//f/9//3//f/9//3//f/9//3//f/9//3//f/9//3//f/9//3//f/9//3//f/9//3//f/9//3//f/9//3//f/9//3//f/9//3//f/9//3//f/9//3//f/9//3//f/9//3//f/9//3//f/9//3//f/9//3//f/9//3//f/9//3//f/9//3//f/9//3//f/9//3//f/9//3//f/9//3//f/9//3//f/9//3//f/9//3//f/9//3//f/9//3//f/9//3//f/9/AAD/f/9//3//f/9//3//f/9//3//f/9//3//f/9//3//f/9//3//f/9//3//f/9//3//f/9//3//f/9//3//f/9//3//f/9//3//f/9//3//f/9//3//f/9//3//f/9//3//f/9//3//f/9//3//f/9//3//f/9//3//f/9//3/ee/97/3//f753/3/fd993/3//f11rNEIsIRM+v3P/f993/3//f/9/3nv/f/9//3//f/9//3//f/9//3//f/9//3//f/9//3//f/9//3//f/9//3//f/9//3//f/9//3//f/9//3//f/9//3//f/9//3//f/9//3//f/9//3//f/9//3//f/9//3//f/9//3//f/9//3//f/9//3//f/9//3//f/9//3//f/9//3//f/9//3//f/9//3//f/9//3//f/9//3//f/9//3//f/9//3//f/9//3//f/9//3//f/9//3//f/9//3//f/9//3//f/9//3//f/9//3//f/9//3//f/9//3//f/9//3//f/9//3//f/9//3//f/9//3//f/9//3//f/9//3//f/9//3//f/9//3//f/9//3//f/9//3//f/9/AAD/f/9//3//f/9//3//f/9//3//f/9//3//f/9//3//f/9//3//f/9//3//f/9//3//f/9//3//f/9//3//f/9//3//f/9//3//f/9//3//f/9//3//f/9//3//f/9//3//f/9//3//f/9//3//f/9//3/+f/5//3/de/9//3//f/5//Xv/f/9//3//f/9//3//f/9//3+/dzZGDiGyMT1j33f/f/9//3//f/9//3//f/9//3//f/9//3//f/9//3//f/9//3//f/9//3//f/9//3//f/9//3//f/9//3//f/9//3//f/9//3//f/9//3//f/9//3//f/9//3//f/9//3//f/9//3//f/9//3//f/9//3//f/9//3//f/9//3//f/9//3//f/9//3//f/9//3//f/9//3//f/9//3//f/9//3//f/9//3//f/9//3//f/9//3//f/9//3//f/9//3//f/9//3//f/9//3//f/9//3//f/9//3//f/9//3//f/9//3//f/9//3//f/9//3//f/9//3//f/9//3//f/9//3//f/9//3//f/9//3//f/9//3//f/9//3//f/9//3//f/9/AAD/f/9//3//f/9//3//f/9//3//f/9//3//f/9//3//f/9//3//f/9//3//f/9//3//f/9//3//f/9//3//f/9//3//f/9//3//f/9//3//f/9//3//f/9//3//f/9//3//f/9//3//f/9//3//f/9//3//f/9/vHv/f/9//3/de/9//n/9f/5//3//f/9//3//f/9//3v/e/9//3u7Vm8tbi11Tr53/3//f/9//3//f/9//3//f/9//3//f/9//3//f/9//3//f/9//3//f/9//3//f/9//3//f/9//3//f/9//3//f/9//3//f/9//3//f/9//3//f/9//3//f/9//3//f/9//3//f/9//3//f/9//3//f/9//3//f/9//3//f/9//3//f/9//3//f/9//3//f/9//3//f/9//3//f/9//3//f/9//3//f/9//3//f/9//3//f/9//3//f/9//3//f/9//3//f/9//3//f/9//3//f/9//3//f/9//3//f/9//3//f/9//3//f/9//3//f/9//3//f/9//3//f/9//3//f/9//3//f/9//3//f/9//3//f/9//3//f/9//3//f/9/AAD/f/9//3//f/9//3//f/9//3//f/9//3//f/9//3//f/9//3//f/9//3//f/9//3//f/9//3//f/9//3//f/9//3//f/9//3//f/9//3//f/9//3//f/9//3//f/9//3//f/9//3//f/9//3//f/9//3//f/5//3/+f/9//3//f/9//3//f/9//3//f/9//3//f/9//3//f/9//3//f/9/HGP0PS0l8z08Z/9//3//e/9//3//f/9//3//f/9//3//f/9//3//f/9//3//f/9//3//f/9//3//f/9//3//f/9//3//f/9//3//f/9//3//f/9//3//f/9//3//f/9//3//f/9//3//f/9//3//f/9//3//f/9//3//f/9//3//f/9//3//f/9//3//f/9//3//f/9//3//f/9//3//f/9//3//f/9//3//f/9//3//f/9//3//f/9//3//f/9//3//f/9//3//f/9//3//f/9//3//f/9//3//f/9//3//f/9//3//f/9//3//f/9//3//f/9//3//f/9//3//f/9//3//f/9//3//f/9//3//f/9//3//f/9//3//f/9//3//f/9/AAD/f/9//3//f/9//3//f/9//3//f/9//3//f/9//3//f/9//3//f/9//3//f/9//3//f/9//3//f/9//3//f/9//3//f/9//3//f/9//3//f/9//3//f/9//3//f/9//3//f/9//3//f/9//3//f/9//3/+f/9//n//f/9//3//f/9//3//f/9//3//f/9//3//f/9//3//f/9//3//f/9//3//f39vd05PKS0ld06/d/9//3//f993/3v/f/9/33v/f/9//3//f/9//3//f/9//3//f/9//3//f/9//3//f/9//3//f/9//3//f/9//3//f/9//3//f/9//3//f/9//3//f/9//3//f/9//3//f/9//3//f/9//3//f/9//3//f/9//3//f/9//3//f/9//3//f/9//3//f/9//3//f/9//3//f/9//3//f/9//3//f/9//3//f/9//3//f/9//3//f/9//3//f/9//3//f/9//3//f/9//3//f/9//3//f/9//3//f/9//3//f/9//3//f/9//3//f/9//3//f/9//3//f/9//3//f/9//3//f/9//3//f/9//3//f/9//3//f/9/AAD/f/9//3//f/9//3//f/9//3//f/9//3//f/9//3//f/9//3//f/9//3//f/9//3//f/9//3//f/9//3//f/9//3//f/9//3//f/9//3//f/9//3//f/9//3//f/9//3/ee/9/Wmd9b/9//3/fd/9//3//f/5//3//f/9//3//f/9//3//f/9//3//f/9//3//f/9//3//f/9//3//f/9/33v/f/9//3/fezxnE0JNKfE9+Vrfd/9//3//f/9//3//f/9//3//f/9//3/fe/9//3//f/9//3//f/9//3//f/9//3//f/9//3//f/9//3//f/9//3//f/9//3//f/9//3//f/9//3//f/9//3//f/9//3//f/9//3//f/9//3//f/9//3//f/9//3//f/9//3//f/9//3//f/9//3//f/9//3//f/9//3//f/9//3//f/9//3//f/9//3//f/9//3//f/9//3//f/9//3//f/9//3//f/9//3//f/9//3//f/9//3//f/9//3//f/9//3//f/9//3//f/9//3//f/9//3//f/9//3//f/9//3//f/9//3//f/9//3//f/9//3//f/9/AAD/f/9//3//f/9//3//f/9//3//f/9//3//f/9//3//f/9//3//f/9//3//f/9//3//f/9//3//f/9//3//f/9//3//f/9//3//f/9//3//f/9//3//f/9//3//f/9//3//f/97MkIzRv9//3//e/9//3//f/9//n//f/9//3//f/9//3//f/9//3//f/9//3//f/9//3//f/9//3//f/9//3//f/9//3//f/9/33t9b/la0DlMJdE5+l6fc/97/3//f/9//3/fe/9//3//f/9//3//f/9//3//f/9//3//f/9//3//f/9//3//f/9//3//f/9//3//f/9//3//f/9//3//f/9//3//f/9//3//f/9//3//f/9//3//f/9//3//f/9//3//f/9//3//f/9//3//f/9//3//f/9//3//f/9//3//f/9//3//f/9//3//f/9//3//f/9//3//f/9//3//f/9//3//f/9//3//f/9//3//f/9//3//f/9//3//f/9//3//f/9//3//f/9//3//f/9//3//f/9//3//f/9//3//f/9//3//f/9//3//f/9//3//f/9//3//f/9//3//f/9/AAD/f/9//3//f/9//3//f/9//3//f/9//3//f/9//3//f/9//3//f/9//3//f/9//3//f/9//3//f/9//3//f/9//3//f/9//3//f/9//3//f/9//3//f/9//3//f/9//3//f9970DWvMX5v/3//f/9//3//f/9//3/+f/9//3//f/9//3//f/9//3//f/9//3//f/9//3//f/9//3//f/9//3//f/97/3v/f/9//3//f/9/33ufc/pe0TktJbE12lqfc797/3//f/9//3/fe99733v/e/9//3//f/9//3/+f/5//3//f/9//3//f/9//3//f/9//3//f/9//3//f/9//3//f/9//3//f/9//3//f/9//3//f/9//3//f/9//3//f/9//3//f/9//3//f/9//3//f/9//3//f/9//3//f/9//3//f/9//3//f/9//3//f/9//3//f/9//3//f/9//3//f/9//3//f/9//3//f/9//3//f/9//3//f/9//3//f/9//3//f/9//3//f/9//3//f/9//3//f/9//3//f/9//3//f/9//3//f/9//3//f/9//3//f/9//3//f/9//3//f/9/AAD/f/9//3//f/9//3//f/9//3//f/9//3//f/9//3//f/9//3//f/9//3//f/9//3//f/9//3//f/9//3//f/9//3//f/9//3//f/9//3//f/9//3//f/9//3//f/9//3//f/9/l1KwMfpe/3//f/9//3//f/9//3//f/9//3//f/9//3//f/9//3//f/9//3//f/9//3//f/9//3//f/9//n//f/9//3//e957/3//f/9//3//f/9//3/fe/te8z0MIZExmFJea/9//3//f/97/3//f/9//3//f/9//3//f/9//3//f/9//3//f/9//3//f/9//3//f/9//3//f/9//3//f/9//3//f/9//3//f/9//3//f/9//3//f/9//3//f/9//3//f/9//3//f/9//3//f/9//3//f/9//3//f/9//3//f/9//3//f/9//3//f/9//3//f/9//3//f/9//3//f/9//3//f/9//3//f/9//3//f/9//3//f/9//3//f/9//3//f/9//3//f/9//3//f/9//3//f/9//3//f/9//3//f/9//3//f/9//3//f/9//3//f/9//3//f/9//3//f/9/AAD/f/9//3//f/9//3//f/9//3//f/9//3//f/9//3//f/9//3//f/9//3//f/9//3//f/9//3//f/9//3//f/9//3//f/9//3//f/9//3//f/9//3//f/9//3//f/9//3//f/9/fmvROfM9v3ffe/9//3//f/9//3//f/9//3//f/9//3//f/9//3//f/9//3//f/9//3//f/9//3//f/9//3//f/17/n//f/9//3//f997/3//f997v3f/f/9//3/fez1jE0JNKS0lE0I7Y/9/33f/e/9//3/fe/97/3//f/9//3//f/9//3//f/9//3//f/9//3//f/9//3//f/9//3//f/5//3//f/9//3//f/9//3//f/9//3//f/9//3//f/9//3//f/9//3//f/9//3//f/9//3//f/9//3//f/9//3//f/9//3//f/9//3//f/9//3//f/9//3//f/9//3//f/9//3//f/9//3//f/9//3//f/9//3//f/9//3//f/9//3//f/9//3//f/9//3//f/9//3//f/9//3//f/9//3//f/9//3//f/9//3//f/9//3//f/9//3//f/9//3//f/9/AAD/f/9//3//f/9//3//f/9//3//f/9//3//f/9//3//f/9//3//f/9//3//f/9//3//f/9//3//f/9//3//f/9//3//f/9//3//f/9//3//f/9//3//f/9//3//f/9//3//f/9//3/RNZAxf3P/f/9//3//f/9//3//f/9//3//f/9//3//f/9//3//f/9//3//f/9//3//f/9//3//f/9//3//f/9//3//f/97/3//f/9//3//f/9//3//f/9//3//f/9//3//f35vl1LQNSsllk4aX993/3//f/97/3//f/9//3//f/9//3//f/9//3//f/9//3//f/9//3//f/9//3//f/9//3//f/9//3//f/9//3//f/9//3//f/9//3//f/9//3//f/9//3//f/9//3//f/9//3//f/9//3//f/9//3//f/9//3//f/9//3//f/9//3//f/9//3//f/9//3//f/9//3//f/9//3//f/9//3//f/9//3//f/9//3//f/9//3//f/9//3//f/9//3//f/9//3//f/9//3//f/9//3//f/9//3//f/9//3//f/9//3//f/9//3//f/9//3//f/9/AAD/f/9//3//f/9//3//f/9//3//f/9//3//f/9//3//f/9//3//f/9//3//f/9//3//f/9//3//f/9//3//f/9//3//f/9//3//f/9//3//f/9//3//f/9//3//f/9//3/fd/9/33s9Z5ExNkrff/9//3//f/9//3//f/9//3//f/9//3//f/9//3//f/9//3//f/9//3/ee/9//3//f/9//3//f/9//3//f/9//3//f/9//3//f/9//3//f/9//3//f/9//3v/f/9//3+/c55vVEaOLQod0DXZWr9z/3v/f/97/3//f/9//3//f/9//3//f/9/33v/f/9//n/9f/9//n//f/9//3//f/9//3//f/9//3//f/9//3//f/9//3//f/9//3//f/9//3//f/9//3//f/9//3//f/9//3//f/9//3//f/9//3//f/9//3//f/9//3//f/9//3//f/9//3//f/9//3//f/9//3//f/9//3//f/9//3//f/9//3//f/9//3//f/9//3//f/9//3//f/9//3//f/9//3//f/9//3//f/9//3//f/9//3//f/9//3//f/9//3//f/9//3//f/9/AAD/f/9//3//f/9//3//f/9//3//f/9//3//f/9//3//f/9//3//f/9//3//f/9//3//f/9//3//f/9//3//f/9//3//f/9//3//f/9//3//f/9//3//f/9//3//f/9//3//f/97/3/fe9I5by3/f997/3//f/9//3//f/9//3//f/9//3//f/9//3//f/9//3//f957/3//f/9//3+9d/9//3//f/9//3//f/9//3//f/9//3//f/9//3//f/9//3//f/97/3//f/9//3//f993/3//f7932VrSOU0lsTU1Rp9vv3P/f/9//3//f/9//3//f/9//3//f/9//X/9f/5//3//f/9//3//f/9//3//f/9//3//f/9//3//f/9//3//f/9//3//f/9//3//f/9//3//f/9//3//f/9//3//f/9//3//f/9//3//f/9//3//f/9//3//f/9//3//f/9//3//f/9//3//f/9//3//f/9//3//f/9//3//f/9//3//f/9//3//f/9//3//f/9//3//f/9//3//f/9//3//f/9//3//f/9//3//f/9//3//f/9//3//f/9//3//f/9//3//f/9/AAD/f/9//3//f/9//3//f/9//3//f/9//3//f/9//3//f/9//3//f/9//3//f/9//3//f/9//3//f/9//3//f/9//3//f/9//3//f/9//3//f/9//3//f/9//3//f/9//3//f993/3//f5hSDSUcZ997/3//f/9//3//f/9//3//f/9//3//f/9//3//f/9//3//f/9/fG//f/9/3nv/f/9//3//f/9//3//f/9//3//f/9//3//f/9//n//f/5//3//f/9//n//f/9//3//f/9/33u/d793/3//f997+15WSgwhsDF2Sj1nv3f/f/9//3//f/9/33fee/9//3/9f/5//3//f/9//3//f/9//3//f/9//3//f/9//3//f/9//3//f/9//3//f/9//3//f/9//3//f/9//3//f/9//3//f/9//3//f/9//3//f/9//3//f/9//3//f/9//3//f/9//3//f/9//3//f/9//3//f/9//3//f/9//3//f/9//3//f/9//3//f/9//3//f/9//3//f/9//3//f/9//3//f/9//3//f/9//3//f/9//3//f/9//3//f/9//3//f/9//3//f/9/AAD/f/9//3//f/9//3//f/9//3//f/9//3//f/9//3//f/9//3//f/9//3//f/9//3//f/9//3//f/9//3//f/9//3//f/9//3//f/9//3//f/9//3//f/9//3//f/9//3//f/9//3//f9970jk0Rv9//3//f/9//3//f/9//3//f/9//3//f/9//3//f/9//3//f/9//3//f/9//3//f/9//3//f/9//3//f/9//3//f/9//3//f/5//3/+f/9//n//f/9//3//f/9//3//f/9//3//f/9//3/fe997/3//f/9/PGM0Rk4pbinzPdpaXmvfe/9//3//f/9//3//f/9//3//f/9//3//f/9//3//f/9//3//f/9//3//f/9//3//f/9//3//f/9//3//f/9//3//f/9//3//f/9//3//f/9//3//f/9//3//f/9//3//f/9//3//f/9//3//f/9//3//f/9//3//f/9//3//f/9//3//f/9//3//f/9//3//f/9//3//f/9//3//f/9//3//f/9//3//f/9//3//f/9//3//f/9//3//f/9//3//f/9//3//f/9//3//f/9//3//f/9/AAD/f/9//3//f/9//3//f/9//3//f/9//3//f/9//3//f/9//3//f/9//3//f/9//3//f/9//3//f/9//3//f/9//3//f/9//3//f/9//3//f/9//3//f/9//3//f/9//3/ed/9//3/fe/9/HGewNZ9z/3//f/9//3//f/9//3//f/9//3//f/9//3//f/9//3//f51z/3//f/9//3//f/9//3//f/9//3//f/9//3//f/9//3//f/9//n//f/9//3/+f/9//3//f/9//3//f/9/vnf/f99//3//f/9//3+/d/9//3//f997XWu4VrE1LSWxNdpav3f/f/9//3//e/9//3/fe79333//f/9//3//f/9//3//f/9//3//f/9//3//f/9//3//f/9//3//f/9//3//f/9//3//f/9//3//f/9//3//f/9//3//f/9//3//f/9//3//f/9//3//f/9//3//f/9//3//f/9//3//f/9//3//f/9//3//f/9//3//f/9//3//f/9//3//f/9//3//f/9//3//f/9//3//f/9//3//f/9//3//f/9//3//f/9//3//f/9//3//f/9//3//f/9/AAD/f/9//3//f/9//3//f/9//3//f/9//3//f/9//3//f/9//3//f/9//3//f/9//3//f/9//3//f/9//3//f/9//3//f/9//3//f/9//3//f/9//3//f/9//3//f/9//3//f/9//3//f/9//392TpdS/3//f/9//3//f/9//3//f/9//3//f/9//3//f/9//3//f/he7z2dc51z/3//f/9//3//f/9//3//f/9//3//f/9//3//f/9//3//f/9//3//f/9//3//f/9//3//f/9//3//f/9//3//f/9//3//f/9/33v/f/9//3//f997f29wMU8pLiVvKZlSv3P/f/9//3//f/9//3//f99//3//f/9//3//f/9//3//f/9//3//f/9//3//f/9//3//f/9//3//f/9//3//f/9//3//f/9//3//f/9//3//f/9//3//f/9//3//f/9//3//f/9//3//f/9//3//f/9//3//f/9//3//f/9//3//f/9//3//f/9//3//f/9//3//f/9//3//f/9//3//f/9//3//f/9//3//f/9//3//f/9//3//f/9//3//f/9//3//f/9//3//f/9/AAD/f/9//3//f/9//3//f/9//3//f/9//3//f/9//3//f/9//3//f/9//3//f/9//3//f/9//3//f/9//3//f/9//3//f/9//3//f/9//3//f/9//3//f/9//3//f/9//3//f/9//3//f993/39da9E533v/f/9//3//f/9//3//f/9//3//f/9//3//f/9//3//f0opOWcQQv9/33//f/9//3//f/9//3//f/9//3//f/9//3//f/9//3//f/9//3//f/9//3//f/9//3//f/9//3//f/9//3//f/9//3//f/5//3//f/9//3//f/9//39PKf1e33s/Z/U9UCVQKdQ5PWefc997/3/ff/9//3//f/9//3//f/9//3//f/5//3//f/9//3//f/9//3//f/9//3//f/9//3//f/9//3//f/9//3//f/9//3//f/9//3//f/9//3//f/9//3//f/9//3//f/9//3//f/9//3//f/9//3//f/9//3//f/9//3//f/9//3//f/9//3//f/9//3//f/9//3//f/9//3//f/9//3//f/9//3//f/9//3//f/9//3//f/9//3//f/9//3//f/9/AAD/f/9//3//f/9//3//f/9//3//f/9//3//f/9//3//f/9//3//f/9//3//f/9//3//f/9//3//f/9//3//f/9//3//f/9//3//f/9//3//f/9//3//f/9//3//f/9//3//f/9//3//f/9//3//f681v3ffe/9//3//f/9//3//f/9//3//f/9//3//f/9//3/XWpZS/3//f/9//3//f/9//3//f/9//3//f/9//3//f/9//3//f/9//3//f/9//3//f/9//3//f/9//3//f/9//3//f/9//3//f/5//n/+f/9//3/+f/9//3//f/9//3+RMZtSn3Pfe/9/33s+Y3dOjzFuLbA5dk6ec/9//3/fe/9//3//f/9//3//f/9//3//f/9//3//f/9//3//f/9//3//f/9//3//f/9//3//f/9//3//f/9//3//f/9//3//f/9//3//f/9//3//f/9//3//f/9//3//f/9//3//f/9//3//f/9//3//f/9//3//f/9//3//f/9//3//f/9//3//f/9//3//f/9//3//f/9//3//f/9//3//f/9//3//f/9//3//f/9//3//f/9//3//f/9/AAD/f/9//3//f/9//3//f/9//3//f/9//3//f/9//3//f/9//3//f/9//3//f/9//3//f/9//3//f/9//3//f/9//3//f/9//3//f/9//3//f/9//3//f/9//3//f/9//3//f/9//3//f/9//3+/d1xrVEr/f997vnv/f513/3//f/9//3/+f/9//3//f/9/33scY5lW33v/f/9//3/9f/5//3/ee953/3+fbz1jP2v/f/9//3//f/9//3//e/97/3v/e997/3//f/5//n/+f/9//3//f/9//3+9d/9//X/+f997/3/8f/1/33v/f/97/3scX+0c/3//f/9//3//f/9//3/fd/leEj4sJW4pVUY8Y997/3vfe/9733v/e/9//3/fe/9//3//f/9/33//f/9//3//f/9//3//f/9//3//f/9//3//f/9//3//f/9//3//f/9//3//f/9//3//f/9//3//f/9//3//f/9//3//f/9//3//f/9//3//f/9//3//f/9//3//f/9//3//f/9//3//f/9//3//f/9//3//f/9//3//f/9//3//f/9//3//f/9//3//f/9//3//f/9//3//f/9/AAD/f/9//3//f/9//3//f/9//3//f/9//3//f/9//3//f/9//3//f/9//3//f/9//3//f/9//3//f/9//3//f/9//3//f/9//3//f/9//3//f/9//3//f/9//3//f/9//3//f/9//3//f/9//3//f793sDWec/9//3//f/9//3/ef/5/3Xv+f/5//3//e/9//38dY5lS/3//f/9//3/+f/1/3Xv/f/9/t06QLe0cLyVvLVxr/3//f51z/3//e/9z/3v/f/9//3/fe/9//3/9f/1//3/ee/9/33v/f/9//3/de/9//3+Yc/1//3+/c/9//3+/c3Apf2v/f/9//n//f/9//3//f/9//3/fdztjVUaQLS0lsTXaVp9v/3//f/9/33f/f/9//3//f/9//3//f/9//3//f/9//3//f/9//3//f/9//3//f/9//3//f/9//3//f/9//3//f/9//3//f/9//3//f/9//3//f/9//3//f/9//3//f/9//3//f/9//3//f/9//3//f/9//3//f/9//3//f/9//3//f/9//3//f/9//3//f/9//3//f/9//3//f/9//3//f/9//3//f/9//3//f/9/AAD/f/9//3//f/9//3//f/9//3//f/9//3//f/9//3//f/9//3//f/9//3//f/9//3//f/9//3//f/9//3//f/9//3//f/9//3//f/9//3//f/9//3//f/9//3//f/9//3/ef/9//3//f/9//3//f/9/MkL5Xv9//3++e/9//3//f/9//3/9e9x333v/f/97/3v8XnhO/3//f99//3/+f/1//n//f59z0jVfa/9//3/ZWkwp+V58b/9//3//d11jFDpUQjxjv3f/f/9//3/+f/x//H//f/9/33//f/9/vXf/f997/3/9f/5/v3f/f/933nf/fzVCVkr/f/9//n//f/9//3v/e953/3v/f/9//3//f35r2VbRNSwhLCETPvpev3f/f99//3/fe/9//3//f/9//3//f/9//3//f/9//3//f/9//3//f/9//3//f/9//3//f/9//3//f/9//3//f/9//3//f/9//3//f/9//3//f/9//3//f/9//3//f/9//3//f/9//3//f/9//3//f/9//3//f/9//3//f/9//3//f/9//3//f/9//3//f/9//3//f/9//3//f/9//3//f/9//3//f/9/AAD/f/9//3//f/9//3//f/9//3//f/9//3//f/9//3//f/9//3//f/9//3//f/9//3//f/9//3//f/9//3//f/9//3//f/9//3//f/9//3//f/9//3//f/9//3//f/9//3//f/9//3//f/9//3//f/9/fW9USv9/v3v/f/9//3//f757/3//f/9//3//f/97/38dY1ZG/3//f/9//3//f/1//3//f/9/0zW/c993/3+/d59z6iD/f957/3v/d04hcCVvKU4pmlLfe/9//3//f/x//X/de/9//3+/e593/3/fe/9//3//f/9//3//f/9//3//f7hSsTH/f/9//X//f/9//3v/f/9//3//f997/3v/f/9//3//f993XGd1Tq81CyGPMRJCGme3Wvle33vee/9//3//f/9//3//f/9//3//f/9//3//f/9//3//f/9//3//f/9//3//f/9//3//f/9//3//f/9//3//f/9//3//f/9//3//f/9//3//f/9//3//f/9//3//f/9//3//f/9//3//f/9//3//f/9//3//f/9//3//f/9//3//f/9//3//f/9//3//f/9//3//f/9//3//f/9/AAD/f/9//3//f/9//3//f/9//3//f/9//3//f/9//3//f/9//3//f/9//3//f/9//3//f/9//3//f/9//3//f/9//3//f/9//3//f/9//3//f/9//3//f/9//3//f/9//3//f/9//3//f/9//3//f/9//3sRPn1v/3//f/9/33v/f/9//3/ee/9//3//f/97/388YxRC/3//f/9//3//f/5//3/fe79zkS3fd/97/3//f/9/PGsqJXxv/387Y5Ep/3t+Z9I5USm9Vt97/3//e/1/uG/+f/9/f2/ff797/3/fe/9/fW//f5VSGl//f79z/3v/dzxjLiW/d/9//Xv/f/9//3//f997/3v/e/9//3//f997/3//f/9//3//f/97/3/5XjNGjjHIGM85/3//f/9//3//f/9//3//f/9//3//f/9//3//f/9//3//f/9//3//f/9//3//f/9//3//f/9//3//f/9//3//f/9//3//f/9//3//f/9//3//f/9//3//f/9//3//f/9//3//f/9//3//f/9//3//f/9//3//f/9//3//f/9//3//f/9//3//f/9//3//f/9//3//f/9//3//f/9/AAD/f/9//3//f/9//3//f/9//3//f/9//3//f/9//3//f/9//3//f/9//3//f/9//3//f/9//3//f/9//3//f/9//3//f/9//3//f/9//3//f/9//3//f/9//3//f/9//3//f/9//3//f/9//3//f/9//3+WUpZS/3//f/9//3//f99//3//f/9733v/f/9/3neeb9E5/3//f/9//3//f/9//3/fe/97kC1/b993/3//f/9//3+VUs85/3+xMTc+33f/f79z9jkSJb5W/3//f/57/n/9d0wl7Rz2PZ9z/3//f/9//38zRq8xEj7xPd93/3//f79zkTH8Xv9/3Xv/f/9//3//f/9//3//f/9//3++d/9//3//f/9//3//f/9//3//f/9//38ZYzpn/3//f/9//3//f/9//3//f/9//3//f/9//3//f/9//3//f/9//3//f/9//3//f/9//3//f/9//3//f/9//3//f/9//3//f/9//3//f/9//3//f/9//3//f/9//3//f/9//3//f/9//3//f/9//3//f/9//3//f/9//3//f/9//3//f/9//3//f/9//3//f/9//3//f/9//3//f/9/AAD/f/9//3//f/9//3//f/9//3//f/9//3//f/9//3//f/9//3//f/9//3//f/9//3//f/9//3//f/9//3//f/9//3//f/9//3//f/9//3//f/9//3//f/9//3//f/9//3//f/9//3//f/9//3//f/9//3++c/E9v3ffe/9//38cZ28xeFL/f/9/33v/f/9//3u/c7A133v/f/9//3//f/9//3//f993rzEbX/9//3//f917/n//f1NKV0oWPptK/3vfc/9/f2vWNXQt/1r/e993/3e2UlVG/3+yMVdK33v/f/9/v3PSOb9333tTRhM+/3//f/9/9DlXSv97/3//f/9//n//f/9//3/ef/9//3//f/9//3//f/9//3//f/9//3//f/9//3//f/9//3//f/9//3//f/9//3//f/9//3//f/9//3//f/9//3//f/9//3//f/9//3//f/9//3//f/9//3//f/9//3//f/9//3//f/9//3//f/9//3//f/9//3//f/9//3//f/9//3//f/9//3//f/9//3//f/9//3//f/9//3//f/9//3//f/9//3//f/9//3//f/9//3//f/9//3//f/9/AAD/f/9//3//f/9//3//f/9//3//f/9//3//f/9//3//f/9//3//f/9//3//f/9//3//f/9//3//f/9//3//f/9//3//f/9//3//f/9//3//f/9//3//f/9//3//f/9//3//f/9//3//f/9//3//f/9//3//f/E9XGf/f/9/33tOKTZGDSUURt97/3//e/9//3v/e64x33f/e/9//3//f/9//3//f/9/ET76Wv9//3//f/9//n/+f/9/szWTLVlC/3f/f71v/3+/c1Elcy2/c/97/39VQpdK/3v/f28tuFL/e/9//3+RMV9r/3//f9lWv3P/f/9/V0r1Pf9//3//f/57/3//f/9//3//f/9//3/+f/9//3//f/9//3//f/9//3//f/9//3//f/9/33v/f/9//3//f/9//3//f/9//3//f/9//3//f/9//3//f/9//3//f/9//3//f/9//3//f/9//3//f/9//3//f/9//3//f/9//3//f/9//3//f/9//3//f/9//3//f/9//3//f/9//3//f/9//3//f/9//3//f/9//3//f/9//3//f/9//3//f/9//3//f/9//3//f/9//3//f/9/AAD/f/9//3//f/9//3//f/9//3//f/9//3//f/9//3//f/9//3//f/9//3//f/9//3//f/9//3//f/9//3//f/9//3//f/9//3//f/9//3//f/9//3//f/9//3//f/9//3//f/9//3//f/9//3//f/9//3vfe1tnM0L/f/9/NUL0Pf9/f3OQNdha/3v/f/9/33P/dzJCXGf/e/9//3//f/9//3//f/9/dEo0Qv9/33f/f917/n/+f997f2/VNZMp/3v/e/57/3//f19nMCW2Mb9zv3MWOn5nnm//e/9/rzHYWv9/v3OzNX9vv3f/f997/3//f/97HV8wJd93/3v/f/17/n//f/9//3/+f/9//3//f/9//3//f/9//3//f/9//3//f/9//3//f/9//3//f/9//3//f/9//3//f/9//3//f/9//3//f/9//3//f/9//3//f/9//3//f/9//3//f/9//3//f/9//3//f/9//3//f/9//3//f/9//3//f/9//3//f/9//3//f/9//3//f/9//3//f/9//3//f/9//3//f/9//3//f/9//3//f/9//3//f/9//3//f/9//3//f/9//3//f/9/AAD/f/9//3//f/9//3//f/9//3//f/9//3//f/9//3//f/9//3//f/9//3//f/9//3//f/9//3//f/9//3//f/9//3//f/9//3//f/9//3//f/9//3//f/9//3//f/9//3//f/9//3//f/9//3//f/9//3/fe/978Tmfc/97FD66Vv9/v3ufc20tW2f/f993/3//f5VO2Vr/f/9//3//f/9//3//f/9/2FYTPv9//3//f/5//3//f/9//3+7UnIlv3P/f/5//n/+e79z/FpUKdo1/3vXNftW/3v+d/57vG8RPvha/3/VNV9n/3v/f/9//3v9e/9/33eSMZ9vv3P/f/9//3//f/9//3//f/9//3//f/9//3//f/9//3//f/9//3//f/9//3//f/9//3//f/9//3//f/9//3//f/9//3//f/9//3//f/9//3//f/9//3//f/9//3//f/9//3//f/9//3//f/9//3//f/9//3//f/9//3//f/9//3//f/9//3//f/9//3//f/9//3//f/9//3//f/9//3//f/9//3//f/9//3//f/9//3//f/9//3//f/9//3//f/9//3//f/9//3//f/9/AAD/f/9//3//f/9//3//f/9//3//f/9//3//f/9//3//f/9//3//f/9//3//f/9//3//f/9//3//f/9//3//f/9//3//f/9//3//f/9//3//f/9//3//f/9//3//f/9//3//f/9//3//f/9//3//f/9//3//f/9/dkq4Ur93ki2fb/9//3/fe/laSyXed79z/3//fzpjEz7/f/9//3//f/9//3//f/97XmewMf97/3//f/9//3//f/9//3/fc3El/Vr/e/5//X/+f/53/3/5PRUdv1L6PZlO/3/9d/5//385Y/A1n2/VOd5a/3v/f/9//3//f/9/33eTMdxW/3//e/9//3//f/9//3//f/9//n//f/5//3//f/9//3//f/9//3//f/9//3//f/9//3//f/9//3//f/9//3//f/9//3//f/9//3//f/9//3//f/9//3//f/9//3//f/9//3//f/9//3//f/9//3//f/9//3//f/9//3//f/9//3//f/9//3//f/9//3//f/9//3//f/9//3//f/9//3//f/9//3//f/9//3//f/9//3//f/9//3//f/9//3//f/9//3//f/9//3//f/9/AAD/f/9//3//f/9//3//f/9//3//f/9//3//f/9//3//f/9//3//f/9//3//f/9//3//f/9//3//f/9//3//f/9//3//f/9//3//f/9//3//f/9//3//f/9//3//f/9//3//f/9//3//f/9//3//f/9//3//f/9/n2/zOX9rki3/e/9/33v/f/9/c0rwOf9//3v/f75zkDH/f/9//3//f/5//3//f/9/33eQMX1r/3//f/9//3//f997/3//e1dC9DX/f5xz/n/8f/5//3t/a7k1eC24NfxW33P/f/5//Xv/f9dWEz4YQjpG/3/fd/9//3//f/9//395StY533f/f/9//3//f/9//3//f/9//3/+f/9//3//f/9//3//f/9//3//f/9//3//f/9//3//f/9//3//f/9//3//f/9//3//f/9//3//f/9//3//f/9//3//f/9//3//f/9//3//f/9//3//f/9//3//f/9//3//f/9//3//f/9//3//f/9//3//f/9//3//f/9//3//f/9//3//f/9//3//f/9//3//f/9//3//f/9//3//f/9//3//f/9//3//f/9//3//f/9//3//f/9/AAD/f/9//3//f/9//3//f/9//3//f/9//3//f/9//3//f/9//3//f/9//3//f/9//3//f/9//3//f/9//3//f/9//3//f/9//3//f/9//3//f/9//3//f/9//3//f/9//3//f/9//3//f/9//3//f/9//3//f/97/3/TNdtW9TX/d/97/3/fe/97/3+tMdlW/3//e/9/kC2/c997/3//f/9//n//f/97/3/RNfpa/3//f/9//3//f957/3//e11jTyG/d99//n/8e/1//3v/e75SuDE0IZtO/3/ec/9/3Xf/e/97VUb3Odc5/3/fe/9//n//e75z33s/ZzIl33v/e/53/3//f/9//3//f/9//3//f/9//3//f/9//3//f/9//3//f/9//3//f/9//3//f/9//3//f/9//3//f/9//3//f/9//3//f/9//3//f/9//3//f/9//3//f/9//3//f/9//3//f/9//3//f/9//3//f/9//3//f/9//3//f/9//3//f/9//3//f/9//3//f/9//3//f/9//3//f/9//3//f/9//3//f/9//3//f/9//3//f/9//3//f/9//3//f/9//3//f/9/AAD/f/9//3//f/9//3//f/9//3//f/9//3//f/9//3//f/9//3//f/9//3//f/9//3//f/9//3//f/9//3//f/9//3//f/9//3//f/9//3//f/9//3//f/9//3//f/9//3//f/9//3//f/9//3//f/9//3/fe/9//3+6UtQ1WELfd/9//3//e/9//3+cb04lv3P/e/97Nkb8Xv97/3//f/5//3//f/9//393TlZG/3//f/9/33//f/9//3//d/97kS03Sv9//3/8f/1//nv/d99z9zlUJfY5/3v/e/97/3/dd/9/33O1NXQt33f/f/9//X//f997/3+/d/IgH2P/e/9//3//f/9//3//f/9//3//f/9//3//f/9//3//f/9//3//f/9//3//f/9//3//f/9//3//f/9//3//f/9//3//f/9//3//f/9//3//f/9//3//f/9//3//f/9//3//f/9//3//f/9//3//f/9//3//f/9//3//f/9//3//f/9//3//f/9//3//f/9//3//f/9//3//f/9//3//f/9//3//f/9//3//f/9//3//f/9//3//f/9//3//f/9//3//f/9//3//f/9/AAD/f/9//3//f/9//3//f/9//3//f/9//3//f/9//3//f/9//3//f/9//3//f/9//3//f/9//3//f/9//3//f/9//3//f/9//3//f/9//3//f/9//3//f/9//3//f/9//3//f/9//3//f/9//3/+f/9//3//f/9/33ufb5It9TX/e/9//n//f/97/Xf/f3dKeEq/c/9/21ZWRv97/n/+f/5//n//f/9//3s9Y/Q5v3f/f/9//3//f/9//3//e/97+lpRLb9//3//f/x//X/+d/97szE5PjIhv3P/f993/3//f95z/3taSnQt/Vr/f/1//X9aZ/I9TSnUOVYpH2Pfc/53/3//f/9//3//f/9//3//f/9//3//f/9//3//f/9//3//f/9//3//f/9//3//f/9//3//f/9//3//f/9//3//f/9//3//f/9//3//f/9//3//f/9//3//f/9//3//f/9//3//f/9//3//f/9//3//f/9//3//f/9//3//f/9//3//f/9//3//f/9//3//f/9//3//f/9//3//f/9//3//f/9//3//f/9//3//f/9//3//f/9//3//f/9//3//f/9//3//f/9/AAD/f/9//3//f/9//3//f/9//3//f/9//3//f/9//3//f/9//3//f/9//3//f/9//3//f/9//3//f/9//3//f/9//3//f/9//3//f/9//3//f/9//3//f/9//3//f/9//3//f/9//3//f/9//3//f/9//3//f/9//3v/f9MxcSX/e/97/3//f/9//3//e/9/bimfb/97X2uyMf97/nv/f/57/3//f/9//nffe7I1v3f/f/9//n//f/5//3//f/97/38WRnpW33//f/5//Xv/f99zmEqaTlIlX2f/f/9//3/ed/9//3vfe9U1WUrfe/9//X//f/9//39fZ7g10BjxNThf/3//f/9//3//f/9//3//f/9//3//f/9//3//f/9//3//f/9//3//f/9//3//f/9//3//f/9//3//f/9//3//f/9//3//f/9//3//f/9//3//f/9//3//f/9//3//f/9//3//f/9//3//f/9//3//f/9//3//f/9//3//f/9//3//f/9//3//f/9//3//f/9//3//f/9//3//f/9//3//f/9//3//f/9//3//f/9//3//f/9//3//f/9//3//f/9//3//f/9/AAD/f/9//3//f/9//3//f/9//3//f/9//3//f/9//3//f/9//3//f/9//3//f/9//3//f/9//3//f/9//3//f/9//3//f/9//3//f/9//3//f/9//3//f/9//3//f/9//3//f/9//3//f/9//3//f/9/3Xv/f/9733f/e7lOkSn/e/17/n//f/9//3//f/57m2ttKf9/33vUNTxj/3v/f/9//3//f/5//3//f/Q9/l7/f/9//n/9f/9//3//f/9//39+cywlPGv/f793/3/fd/9/mVK6VnEtPmefc/9//3//e/9/33f/exxjDSX/f/9//3/+f/17/3v/f1tKtTV9ZxE6sDG/c/9//3+/d/9//3//f/5//n/+f/9//3//f/9//3//f/9//3//f/9//3//f/9//3//f/9//3//f/9//3//f/9//3//f/9//3//f/9//3//f/9//3//f/9//3//f/9//3//f/9//3//f/9//3//f/9//3//f/9//3//f/9//3//f/9//3//f/9//3//f/9//3//f/9//3//f/9//3//f/9//3//f/9//3//f/9//3//f/9//3//f/9//3//f/9//3//f/9/AAD/f/9//3//f/9//3//f/9//3//f/9//3//f/9//3//f/9//3//f/9//3//f/9//3//f/9//3//f/9//3//f/9//3//f/9//3//f/9//3//f/9//3//f/9//3//f/9//3//f/9//3//f/9//3//f/9//3//f/9//3v/f11jcCnfd/9//n//f99//3//f/5//Xt1SplO/384RphO/3v/d/9//3/ef/9//3//f5pSWUrfe/9//n//f/9//3//f/9//3//fxlj0DVca/9/33v/f39vHWNXSjVGE0L/f793/3//f/9//3//f793kDE/a/9//3/+f/x7/3//e5xScin/e79v2lZwKV5n/3v/f/9//3/9f/5//n//f/9//3//f/9//3//f/9//3//f/9//3//f/9//3//f/9//3//f/9//3//f/9//3//f/9//3//f/9//3//f/9//3//f/9//3//f/9//3//f/9//3//f/9//3//f/9//3//f/9//3//f/9//3//f/9//3//f/9//3//f/9//3//f/9//3//f/9//3//f/9//3//f/9//3//f/9//3//f/9//3//f/9//3//f/9//3//f/9/AAD/f/9//3//f/9//3//f/9//3//f/9//3//f/9//3//f/9//3//f/9//3//f/9//3//f/9//3//f/9//3//f/9//3//f/9//3//f/9//3//f/9//3//f/9//3//f/9//3//f/9//3//f/9//3//f/9//3/+e/9//3/fc/97TyV+a/9//3//f/9//3//f/5//399b5Atv3f9WvQ5/3//d/9//3/+f/5//3+/d39vcjG/d/97/3/+f/9//3//f/5//3/fe/9/ET4TQr9zv3f/e/9/VkraWl1nCyHfe/9//3v/f957/3//f/9/NUqZVt97/3/9f/1//3//f19nDx2/b/97v2+5UpAtPGf/e/9/vXf/f/5//3/+f/9//3//f/9//3//f/9//3//f/9//3//f/9//3//f/9//3//f/9//3//f/9//3//f/9//3//f/9//3//f/9//3//f/9//3//f/9//3//f/9//3//f/9//3//f/9//3//f/9//3//f/9//3//f/9//3//f/9//3//f/9//3//f/9//3//f/9//3//f/9//3//f/9//3//f/9//3//f/9//3//f/9//3//f/9//3//f/9/AAD/f/9//3//f/9//3//f/9//3//f/9//3//f/9//3//f/9//3//f/9//3//f/9//3//f/9//3//f/9//3//f/9//3//f/9//3//f/9//3//f/9//3//f/9//3//f/9//3//f/9//3//f/9//3//f/9//3/ee/9//3//d/970zW4Uv9//n//f/9//3//f/9//3//f5dOeU7fd5Itv3P/f/97/3//f/9//3//f/9/kjE+Z/9//3//f/9//3//f/9//3//f/9//38RPkwlPGffe39v0Tl/b/9/0DVca/9//3/ed/9//3//f/9/XWv7Yv9//3/+f/1//3//f/9/Dh0bX/93/3//f3ZKrzGdb/9//3//f/9//3//f/9//3//f/9//3//f/9//3//f/9//3//f/9//3//f/9//3//f/9//3//f/9//3//f/9//3//f/9//3//f/9//3//f/9//3//f/9//3//f/9//3//f/9//3//f/9//3//f/9//3//f/9//3//f/9//3//f/9//3//f/9//3//f/9//3//f/9//3//f/9//3//f/9//3//f/9//3//f/9//3//f/9//3//f/9//3//f/9/AAD/f/9//3//f/9//3//f/9//3//f/9//3//f/9//3//f/9//3//f/9//3//f/9//3//f/9//3//f/9//3//f/9//3//f/9//3//f/9//3//f/9//3//f/9//3//f/9//3/+f/9//3//f/9//3//f/9//3//f/9//3//e/9/mEoTPv9//3//f/9//3//f/97/3//e/9/cC3fe3ItX2f/e/9//3//f/5//3//f/9/FUK5Uv9//3//f/9//3//f/9//3//f997/3//f/lerzXqHG4tl1Lfe/9/nnOdc/9//3v/f/9//3//f/9/33/fe/9//3/9f/5//3vfd/97UCW4Uv97/3v/e/9/VEYRPp53/3//f/9//3//f/9//3//f/9//3//f/9//3//f/9//3//f/9//3//f/9//3//f/9//3//f/9//3//f/9//3//f/9//3//f/9//3//f/9//3//f/9//3//f/9//3//f/9//3//f/9//3//f/9//3//f/9//3//f/9//3//f/9//3//f/9//3//f/9//3//f/9//3//f/9//3//f/9//3//f/9//3//f/9//3//f/9//3//f/9//3//f/9/AAD/f/9//3//f/9//3//f/9//3//f/9//3//f/9//3//f/9//3//f/9//3//f/9//3//f/9//3//f/9//3//f/9//3//f/9//3//f/9//3//f/9//3//f/9//3//f/9//3//f/9//3//f/9//3//f/9//3//f/9//3//f/93fmuPLf9//3//f/9//3//f/9//3//f/9/uVJ5SntOWEb/f/9//3//f/9//3//f993/F4TPv9//3//f/9//3//f/9//n//f/97/3//f993vnP/e35v/3v/f997/3//f/97/3//f/9//n//f/9//3//f/9//3/9f/5//3//e/9/sjF2Rv97/3vfd/9/33fQObdW33v/f/9//3//f/9//3//f/9//3//f/9//3//f/9//3//f/9//3//f/9//3//f/9//3//f/9//3//f/9//3//f/9//3//f/9//3//f/9//3//f/9//3//f/9//3//f/9//3//f/9//3//f/9//3//f/9//3//f/9//3//f/9//3//f/9//3//f/9//3//f/9//3//f/9//3//f/9//3//f/9//3//f/9//3//f/9//3//f/9//3//f/9/AAD/f/9//3//f/9//3//f/9//3//f/9//3//f/9//3//f/9//3//f/9//3//f/9//3//f/9//3//f/9//3//f/9//3//f/9//3//f/9//3//f/9//3//f/9//3//f/9//3//f/9//3//f/9//3//f/9//3//f/9//3//e/9/33ePLb93/3//f/5//nv/f/9//3//f95333vUOb1WkzH/e/97/3//f/5//3//f997n3OwMb9z/3//f/9//3//f/9//3//f/9//3/fe/9//3+db/9//3//f997/3//f/9//3//e/9//3//f/9//3//f/9//3/ce/9//3//f/97VkKxMf97/3//f/9/33tca681G2P/f/9//3//f/9//3//f/5//3//f/9//3//f/9//3//f/9//3//f/9//3//f/9//3//f/9//3//f/9//3//f/9//3//f/9//3//f/9//3//f/9//3//f/9//3//f/9//3//f/9//3//f/9//3//f/9//3//f/9//3//f/9//3//f/9//3//f/9//3//f/9//3//f/9//3//f/9//3//f/9//3//f/9//3//f/9//3//f/9//3//f/9/AAD/f/9//3//f/9//3//f/9//3//f/9//3//f/9//3//f/9//3//f/9//3//f/9//3//f/9//3//f/9//3//f/9//3//f/9//3//f/9//3//f/9//3//f/9//3//f/9//3//f/9//3//f/9//3//f/9//3/+f/9//3/fd/9//3+PLV5rv3f/f/5//3//f/9//3//f/9//3/bVvc9tDX/f993/3//f/9//3//f/9//3+PLV1r33f/f/9//3//f/9//3//f/9/3nv/f/9/33v/f997/3v/f/9//3v/f/9//3//f/9//3//f/9//3//f/9//3//f/9/3Xf/f/97uVKxMf97/3//e/9//3+ed5dWFEbfe/9//3//f/9//3//f/9//n//f/9//3//f/9//3//f/9//3//f/9//3//f/9//3//f/9//3//f/9//3//f/9//3//f/9//3//f/9//3//f/9//3//f/9//3//f/9//3//f/9//3//f/9//3//f/9//3//f/9//3//f/9//3//f/9//3//f/9//3//f/9//3//f/9//3//f/9//3//f/9//3//f/9//3//f/9//3//f/9//3//f/9/AAD/f/9//3//f/9//3//f/9//3//f/9//3//f/9//3//f/9//3//f/9//3//f/9//3//f/9//3//f/9//3//f/9//3//f/9//3//f/9//3//f/9//3//f/9//3//f/9//3//f/9//3//f/9//3//f/9//n//f/57/3//f/9//3tVRldK/3//f/5//3//f/9//3//f/9//3/fe7Q11TUdX/9//3//f/9//3/fe/9/33eXUlVG/3/fe/9/vnf/f/9//3//f/9//3//f/9//3//f/9//3//f/9//3//f/9//3//f/9//3//f/9//3//f/9//3/+f/9//nv/f/972VaRLf97/3v/f/9/33v/f99/0TnaWt97/3//f/97/3//f/5//3//f/9//3//f/9//3//f/9//3//f/9//3//f/9//3//f/9//3//f/9//3//f/9//3//f/9//3//f/9//3//f/9//3//f/9//3//f/9//3//f/9//3//f/9//3//f/9//3//f/9//3//f/9//3//f/9//3//f/9//3//f/9//3//f/9//3//f/9//3//f/9//3//f/9//3//f/9//3//f/9//3//f/9/AAD/f/9//3//f/9//3//f/9//3//f/9//3//f/9//3//f/9//3//f/9//3//f/9//3//f/9//3//f/9//3//f/9//3//f/9//3//f/9//3//f/9//3//f/9//3//f/9//3//f/9//3//f/9//3//f/9//3//f/9//3//f/9//3+XThZC33f/f/5//3//f/9//3//f/9//3//f5tSci27Vv9//3//f/9//3//f/9//387Y9E1v3P/f/9//3//f/9//3//f/9//3//f/9//3//f/9//3//f/9//3//f/9//3//f/9//3//f/9//3/+f/9//3//f/9//3//f/9/GluRLf97/3/9e/9//3/fe/9/HGOwNd9/v3f/f/9//3//f/9//n//f/9//3//f/9//3//f/9//3//f/9//3//f/9//3//f/9//3//f/9//3//f/9//3//f/9//3//f/9//3//f/9//3//f/9//3//f/9//3//f/9//3//f/9//3//f/9//3//f/9//3//f/9//3//f/9//3//f/9//3//f/9//3//f/9//3//f/9//3//f/9//3//f/9//3//f/9//3//f/9//3//f/9/AAD/f/9//3//f/9//3//f/9//3//f/9//3//f/9//3//f/9//3//f/9//3//f/9//3//f/9//3//f/9//3//f/9//3//f/9//3//f/9//3//f/9//3//f/9//3//f/9//3//f/9//3//f/9//3//f/9//3//f917/3//f/9//38bX3Itf2v/f/57/n//f/9//3//f/9//3//f59zcS31Pd97/3//f/9//3/fe/9//3/fd5Ax/F7fe/9//3/+f/9//3//f/9//3//f/9//3//f/9//3//f/9//3//f/9//3//f/9//3//f/9//3/+f/5//3//f/9//nv/f/97fWcvId93/3/+f/9//3/fe/9//3/RNdpa33v/f/9//3//f957/3//f/9//3//f/9//3//f/9//3//f/9//3//f/9//3//f/9//3//f/9//3//f/9//3//f/9//3//f/9//3//f/9//3//f/9//3//f/9//3//f/9//3//f/9//3//f/9//3//f/9//3//f/9//3//f/9//3//f/9//3//f/9//3//f/9//3//f/9//3//f/9//3//f/9//3//f/9//3//f/9//3//f/9/AAD/f/9//3//f/9//3//f/9//3//f/9//3//f/9//3//f/9//3//f/9//3//f/9//3//f/9//3//f/9//3//f/9//3//f/9//3//f/9//3//f/9//3//f/9//3//f/9//3//f/9//3//f/9//3//f/9//3//f/5//3//f/97/39+b1Ep/Vr/f/97/3//f/9//3//f/9//3//f/9/NUKSLZ9v/3/+f/9//3//f/9//3//f5hONkb/f/9//3/de/9//3//f/9//3//f/9//3//f/9//3//f/9//3//f/9//3//f/9//3//f/9//3/+f/9//3//f/9//3//f/9/v3MwIX9v/3//f/9//3//f997/39dZ7Ax/3/fe/97/3//f/9//3//f/9//3//f/9//3//f/9//3//f/9//3//f/9//3//f/9//3//f/9//3//f/9//3//f/9//3//f/9//3//f/9//3//f/9//3//f/9//3//f/9//3//f/9//3//f/9//3//f/9//3//f/9//3//f/9//3//f/9//3//f/9//3//f/9//3//f/9//3//f/9//3//f/9//3//f/9//3//f/9//3//f/9/AAD/f/9//3//f/9//3//f/9//3//f/9//3//f/9//3//f/9//3//f/9//3//f/9//3//f/9//3//f/9//3//f/9//3//f/9//3//f/9//3//f/9//3//f/9//3//f/9//3//f/9//3//f/9//3//f/9//3//f/5//3//f/9//3//e3Ipekr/f/97/n/+f/5//3//f99//3//f/9/XWdRKR5j/3/+f99//3//f/5//n//f39vkjGfd/9//3/+f/9//3//f/9//3//f/9//3//f/9//3//f/9//3//f/9//3//f/9//3//f/9//n/+f/5//3//f/9//3//f/57/3sxJR9j33v/f/9/vnv/f997/3//f68xGl//e/9/33v/f/9//3//f/9//3//f/9//3//f/9//3//f/9//3//f/9//3//f/9//3//f/9//3//f/9//3//f/9//3//f/9//3//f/9//3//f/9//3//f/9//3//f/9//3//f/9//3//f/9//3//f/9//3//f/9//3//f/9//3//f/9//3//f/9//3//f/9//3//f/9//3//f/9//3//f/9//3//f/9//3//f/9//3//f/9/AAD/f/9//3//f/9//3//f/9//3//f/9//3//f/9//3//f/9//3//f/9//3//f/9//3//f/9//3//f/9//3//f/9//3//f/9//3//f/9//3//f/9//3//f/9//3//f/9//3//f/9//3//f/9//3//f/9//3//f/9//3//f/9//3//fzhC9zn/e/9//3/9f/9//3//f99//3//f/9//3/2PVlK/3//f/9//3//f/5//n//f/9/ci0dY/9//3/+f/9//3//f/9//3//f/9//3//f/9//3//f/9//3//f/9//3//f/9//3//f/9//n/9f/5//3//f/9//3//f/57/3u1MXxO/3/ef/9/3nv/f/9//3//expfbSn/f/9//3v/f/9//3//f/9//3//f/9//3//f/9//3//f/9//3//f/9//3//f/9//3//f/9//3//f/9//3//f/9//3//f/9//3//f/9//3//f/9//3//f/9//3//f/9//3//f/9//3//f/9//3//f/9//3//f/9//3//f/9//3//f/9//3//f/9//3//f/9//3//f/9//3//f/9//3//f/9//3//f/9//3//f/9//3//f/9/AAD/f/9//3//f/9//3//f/9//3//f/9//3//f/9//3//f/9//3//f/9//3//f/9//3//f/9//3//f/9//3//f/9//3//f/9//3//f/9//3//f/9//3//f/9//3//f/9//3//f/9//3//f/9//3//f/9//3//f/5//n//f/9//3//f95WlS2/c/9//3/9f/1//3//f99//3//f/57/3+8VrQx/3//f/9//3//f/5//Xv/f/9/eU4WQv9//3/+f/9//3//f/9//3//f/9//3//f/9//3//f/9//3//f/9//3//f/9//3//f/9//n/+f/5//3//f/9//3//f/17/38YPvg9/3/+f/9//3/fe/9//3/fd993ji18a/9//3v/f/9//3//f/9//3//f/9//3//f/9//3//f/9//3//f/9//3//f/9//3//f/9//3//f/9//3//f/9//3//f/9//3//f/9//3//f/9//3//f/9//3//f/9//3//f/9//3//f/9//3//f/9//3//f/9//3//f/9//3//f/9//3//f/9//3//f/9//3//f/9//3//f/9//3//f/9//3//f/9//3//f/9//3//f/9/AAD/f/9//3//f/9//3//f/9//3//f/9//3//f/9//3//f/9//3//f/9//3//f/9//3//f/9//3//f/9//3//f/9//3//f/9//3//f/9//3//f/9//3//f/9//3//f/9//3//f/9//3//f/9//3//f/9//3//f/9//n//f/9//3//f39vcimfc/9//3/9e/5//3//f99//3//f/9//3t/by8l33v/f/9//3//f/5//n//f/9/X2uSMZ9z/3/ee/9//3//f/9//3//f/9//3//f/9//3//f/9//3//f/9//3//f/9//3//f/9//3/+f/9//3//f/97/3//f/9//3t7SrU1v3f/f95//3//f/9/v3f/f99311YzQv97/3//f/9//3//f/9//3//f/9//3//f/9//3//f/9//3//f/9//3//f/9//3//f/9//3//f/9//3//f/9//3//f/9//3//f/9//3//f/9//3//f/9//3//f/9//3//f/9//3//f/9//3//f/9//3//f/9//3//f/9//3//f/9//3//f/9//3//f/9//3//f/9//3//f/9//3//f/9//3//f/9//3//f/9//3//f/9/AAD/f/9//3//f/9//3//f/9//3//f/9//3//f/9//3//f/9//3//f/9//3//f/9//3//f/9//3//f/9//3//f/9//3//f/9//3//f/9//3//f/9//3//f/9//3//f/9//3//f/9//3//f/9//3//f/9//3//f/9//3//f/9//3//f997sTWXUv9//3//f/9//3//f/9/33v/f997/3/fe5Ex21r/f997/3//f/17/n//f/9//39wLfxe/3/fe997/3//f/9//3//f/9//3//f/9//3//f/9//3//f/9//3//f/9//3//f/9//3//f/9//3//f/9//3//f/97/3+aTjZCv3P/f/1//X//f/9//3//f99733eOLd93/3//e/9//3//f/9//3//f/9//3//f/9//3//f/9//3//f/9//3//f/9//3//f/9//3//f/9//3//f/9//3//f/9//3//f/9//3//f/9//3//f/9//3//f/9//3//f/9//3//f/9//3//f/9//3//f/9//3//f/9//3//f/9//3//f/9//3//f/9//3//f/9//3//f/9//3//f/9//3//f/9//3//f/9//3//f/9/AAD/f/9//3//f/9//3//f/9//3//f/9//3//f/9//3//f/9//3//f/9//3//f/9//3//f/9//3//f/9//3//f/9//3//f/9//3//f/9//3//f/9//3//f/9//3//f/9//3//f/9//3//f/9//3//f/9//3//f/9//3//f/9//3//f/9/E0a2Vv9//3//f/9//n//f/9//3//f/9//3//fzVGFULfe/9//3//f/1//3/+e997/39WSpEx/3//f/9/3nf/f/9//3//f/9//3//f/9//3//f/9//3//f/9//3//f/9//3//f/9//3//f/9//3//f/9//3//f/9//389Y1ZG/3f/e/5//H//f/9//3//f/9/33fyOTxf/3//e/9//n//f/9//3//f/9//3//f/9//3//f/9//3//f/9//3//f/9//3//f/9//3//f/9//3//f/9//3//f/9//3//f/9//3//f/9//3//f/9//3//f/9//3//f/9//3//f/9//3//f/9//3//f/9//3//f/9//3//f/9//3//f/9//3//f/9//3//f/9//3//f/9//3//f/9//3//f/9//3//f/9//3//f/9/AAD/f/9//3//f/9//3//f/9//3//f/9//3//f/9//3//f/9//3//f/9//3//f/9//3//f/9//3//f/9//3//f/9//3//f/9//3//f/9//3//f/9//3//f/9//3//f/9//3//f/9//3//f/9//3//f/9//3//f/9//3//f/9//3//f/9/GmP5Xv9//3//f/9//n/+f/9//3//f/9//3//fxtjkTHff/9//3/+e/1//n//f/9//3+/d7E1G1+/d997/3//f/9//3//f/9//3//f/9//3//f/9//3//f/9//3//f/9//3//f/9//3//f/9//3/+f/9//n//f993/39/axM+/3v/f/17/X/+f/9/33//f/9//3t2SjVC/3v/f/9//3//f/9//3//f/9//3//f/9//3//f/9//3//f/9//3//f/9//3//f/9//3//f/9//3//f/9//3//f/9//3//f/9//3//f/9//3//f/9//3//f/9//3//f/9//3//f/9//3//f/9//3//f/9//3//f/9//3//f/9//3//f/9//3//f/9//3//f/9//3//f/9//3//f/9//3//f/9//3//f/9//3//f/9/AAD/f/9//3//f/9//3//f/9//3//f/9//3//f/9//3//f/9//3//f/9//3//f/9//3//f/9//3//f/9//3//f/9//3//f/9//3//f/9//3//f/9//3//f/9//3//f/9//3//f/9//3//f/9//3//f/9//3//f/9//3//f/9//3//f/9//3/fe/9//3+9d/9//3//f/9//3//f/9//3//f793cDGfc/9/33v/f/17/3//f/9733v/f9larzFUShlj/3//f/9//3//f/9//3//f/9//3//f/9//3//f/9//3//f/9//3//f/9//3//f/9//3//f/9//3//f/97/3+/d5At/3//e/1//X//f/9/33//f/9//39bY48t33f/f/9//3//f/9//3//f/9//3//f/9//3//f/9//3//f/9//3//f/9//3//f/9//3//f/9//3//f/9//3//f/9//3//f/9//3//f/9//3//f/9//3//f/9//3//f/9//3//f/9//3//f/9//3//f/9//3//f/9//3//f/9//3//f/9//3//f/9//3//f/9//3//f/9//3//f/9//3//f/9//3//f/9//3//f/9/AAD/f/9//3//f/9//3//f/9//3//f/9//3//f/9//3//f/9//3//f/9//3//f/9//3//f/9//3//f/9//3//f/9//3//f/9//3//f/9//3//f/9//3//f/9//3//f/9//3//f/9//3//f/9//3//f/9//3//f/9//3//f/9//3//f997/3//f/9//3/de/9//3/+f/9//n//f/9//3//f/9/bzE9Z/97/3/+f/5//Xv/f/9//3//f/9/+V5ca5xv/3//f/9//3//f/9//3//f/9//3//f/9//3//f/9//3//f/9//3//f/9//3//f/9//3//f/9//nv/f/9//3//f5Ax/3f/f/17/n//f/9/33//f/9//3+/c44pXmf/f/9//3//f/9//3//f/9//3//f/9//3//f/9//3//f/9//3//f/9//3//f/9//3//f/9//3//f/9//3//f/9//3//f/9//3//f/9//3//f/9//3//f/9//3//f/9//3//f/9//3//f/9//3//f/9//3//f/9//3//f/9//3//f/9//3//f/9//3//f/9//3//f/9//3//f/9//3//f/9//3//f/9//3//f/9/AAD/f/9//3//f/9//3//f/9//3//f/9//3//f/9//3//f/9//3//f/9//3//f/9//3//f/9//3//f/9//3//f/9//3//f/9//3//f/9//3//f/9//3//f/9//3//f/9//3//f/9//3//f/9//3//f/9//3//f/9//3//f/9//3//f/9//3//f/9//3//f/9//n//f/9//3//f/9//3//f/9/2Vp+b/9//3//f/5//X//f/9//3/fe/9//3//f/97/3//f/9//3//f/9//3//f/9//3//f/9//3//f/9//3//f/9//3//f/9//3//f/9//3//f/9//3//f/9//3//f7Axv3P/e/9//X//f/9//3//f/9//3//e/I52lb/f/9//3//f/9//3//f/9//3//f/9//3//f/9//3//f/9//3//f/9//3//f/9//3//f/9//3//f/9//3//f/9//3//f/9//3//f/9//3//f/9//3//f/9//3//f/9//3//f/9//3//f/9//3//f/9//3//f/9//3//f/9//3//f/9//3//f/9//3//f/9//3//f/9//3//f/9//3//f/9//3//f/9//3//f/9/AAD/f/9//3//f/9//3//f/9//3//f/9//3//f/9//3//f/9//3//f/9//3//f/9//3//f/9//3//f/9//3//f/9//3//f/9//3//f/9//3//f/9//3//f/9//3//f/9//3//f/9//3//f/9//3//f/9//3//f/9//3//f/9//3//f/9//3//f/9//3//f/5//3/+f/9//3//f/9//3//f/9//3//f/9//3/+e/5//n//f/9//3//f793/3//f/97/3//f/9//3//f/9//3//f/9//3//f/9//3//f/9//3//f/9//3//f/9//3//f/9//3//f/9//3//f/9//3/fexRCXGP/d/5//n//f/9//3//f/9//3//e5dOFEL/f997/3//f/9//3//f/9//3//f/9//3//f/9//3//f/9//3//f/9//3//f/9//3//f/9//3//f/9//3//f/9//3//f/9//3//f/9//3//f/9//3//f/9//3//f/9//3//f/9//3//f/9//3//f/9//3//f/9//3//f/9//3//f/9//3//f/9//3//f/9//3//f/9//3//f/9//3//f/9//3//f/9//3//f/9/AAD/f/9//3//f/9//3//f/9//3//f/9//3//f/9//3//f/9//3//f/9//3//f/9//3//f/9//3//f/9//3//f/9//3//f/9//3//f/9//3//f/9//3//f/9//3//f/9//3//f/9//3//f/9//3//f/9//3//f/9//3//f/9//3//f/9//3//f/9//3//f917/3//f/5//3//f/9//3//f/9//3/fe/9//3/+f/5//3/+e/9/vnf/f/9//3v/f/9//3//f/9//3//f/9//3//f/9//3//f/9//3//f/9//3//f/9//3//f/9//3//f/9//3//f/57/3//f/9//3//f9lWO1/fd/9//n//f/9//3//f/9//3//expbsjX/f/9//3//f/9//3//f/9//3//f/9//3//f/9//3//f/9//3//f/9//3//f/9//3//f/9//3//f/9//3//f/9//3//f/9//3//f/9//3//f/9//3//f/9//3//f/9//3//f/9//3//f/9//3//f/9//3//f/9//3//f/9//3//f/9//3//f/9//3//f/9//3//f/9//3//f/9//3//f/9//3//f/9//3//f/9/AAD/f/9//3//f/9//3//f/9//3//f/9//3//f/9//3//f/9//3//f/9//3//f/9//3//f/9//3//f/9//3//f/9//3//f/9//3//f/9//3//f/9//3//f/9//3//f/9//3//f/9//3//f/9//3//f/9//3//f/9//3//f/9//3//f/9//3//f/9//3//f/5//3/+f/9//n//f/9//3//f/9//3//f/9//3//f/9//n//f/9//3//f/9//3//f/9//3//f/9//3//f/9//3//f/9//3//f/9//3//f/9//3//f/5//3//f/9//3//f/9//3/+f/9//3//f/9//3+/d/ped0rfd/9//n//f/9//3//f/57/3//fxpfkC3fe/9//3//f/9//3//f/9//3//f/9//3//f/9//3//f/9//3//f/9//3//f/9//3//f/9//3//f/9//3//f/9//3//f/9//3//f/9//3//f/9//3//f/9//3//f/9//3//f/9//3//f/9//3//f/9//3//f/9//3//f/9//3//f/9//3//f/9//3//f/9//3//f/9//3//f/9//3//f/9//3//f/9//3//f/9/AAD/f/9//3//f/9//3//f/9//3//f/9//3//f/9//3//f/9//3//f/9//3//f/9//3//f/9//3//f/9//3//f/9//3//f/9//3//f/9//3//f/9//3//f/9//3//f/9//3//f/9//3//f/9//3//f/9//3//f/9//3//f/9//3//f/9//3//f/9//3//f/9//3//f/9//3//f/9//3//f/9//3//f/9//3//f/9//3//f/9//3//f/9//3//f/9//3//f/9//3//f/9//3//f/9//3//f/9//3//f/9//3//f/9//3//f/9//3//f/9//3//f/9//3//f/9//3/ff11rNEL/e/9//3//f/9//3//f/9//3//f1xjkC2/d/9//3//f/9//3//f/9//3//f/9//3//f/9//3//f/9//3//f/9//3//f/9//3//f/9//3//f/9//3//f/9//3//f/9//3//f/9//3//f/9//3//f/9//3//f/9//3//f/9//3//f/9//3//f/9//3//f/9//3//f/9//3//f/9//3//f/9//3//f/9//3//f/9//3//f/9//3//f/9//3//f/9//3//f/9/AAD/f/9//3//f/9//3//f/9//3//f/9//3//f/9//3//f/9//3//f/9//3//f/9//3//f/9//3//f/9//3//f/9//3//f/9//3//f/9//3//f/9//3//f/9//3//f/9//3//f/9//3//f/9//3//f/9//3//f/9//3//f/9//3//f/9//3//f/9//3//f/9//3//f/9//3//f/9//3//f/9//3//f/9//3//f/9//3//f/9//3//f/9//3//f/9//3//f/9//3//f/9//3//f/9//3//f/9//3//f/9//3//f/9//3//f/9//3//f/9//3//f/9//3//f/9//3/ff997sTH/f91z/3//f/9/33//f/9//3//e59vTiW/d/97/3//f/9//3//f/9//3//f/9//3//f/9//3//f/9//3//f/9//3//f/9//3//f/9//3//f/9//3//f/9//3//f/9//3//f/9//3//f/9//3//f/9//3//f/9//3//f/9//3//f/9//3//f/9//3//f/9//3//f/9//3//f/9//3//f/9//3//f/9//3//f/9//3//f/9//3//f/9//3//f/9//3//f/9/AAD/f/9//3//f/9//3//f/9//3//f/9//3//f/9//3//f/9//3//f/9//3//f/9//3//f/9//3//f/9//3//f/9//3//f/9//3//f/9//3//f/9//3//f/9//3//f/9//3//f/9//3//f/9//3//f/9//3//f/9//3//f/9//3//f/9//3//f/9//3//f/9//3//f/9//3//f/9//3//f/9//3//f/9//3//f/9//3//f/9//3//f/9//3//f/9//3//f/9//3//f/9//3//f/9//3//f/9//3//f/9//3//f/9//3//f/9//3//f/9//3//f/9//3//f/9//3//f/9/FDqfa/9//3//f/9//3//f/9//3//f993TiW/c/9//3//f/9//3//f/9//3//f/9//3//f/9//3//f/9//3//f/9//3//f/9//3//f/9//3//f/9//3//f/9//3//f/9//3//f/9//3//f/9//3//f/9//3//f/9//3//f/9//3//f/9//3//f/9//3//f/9//3//f/9//3//f/9//3//f/9//3//f/9//3//f/9//3//f/9//3//f/9//3//f/9//3//f/9/AAD/f/9//3//f/9//3//f/9//3//f/9//3//f/9//3//f/9//3//f/9//3//f/9//3//f/9//3//f/9//3//f/9//3//f/9//3//f/9//3//f/9//3//f/9//3//f/9//3//f/9//3//f/9//3//f/9//3//f/9//3//f/9//3//f/9//3//f/9//3//f/9//3//f/9//3//f/9//3//f/9//3//f/9//3//f/9//3//f/9//3//f/9//3//f/9//3//f/9//3//f/9//3//f/9//3//f/9//3//f/9//3//f/5//3//f/9//3//f/9//3//f/9//n//f/9//3//f/9/mE6YTv9//3/de/9//3//f/9//3//f993LiW/d/97/3//f/9//3//f/9//3//f/9//3//f/9//3//f/9//3//f/9//3//f/9//3//f/9//3//f/9//3//f/9//3//f/9//3//f/9//3//f/9//3//f/9//3//f/9//3//f/9//3//f/9//3//f/9//3//f/9//3//f/9//3//f/9//3//f/9//3//f/9//3//f/9//3//f/9//3//f/9//3//f/9//3//f/9/AAD/f/9//3//f/9//3//f/9//3//f/9//3//f/9//3//f/9//3//f/9//3//f/9//3//f/9//3//f/9//3//f/9//3//f/9//3//f/9//3//f/9//3//f/9//3//f/9//3//f/9//3//f/9//3//f/9//3//f/9//3//f/9//3//f/9//3//f/9//3//f/9//3//f/9//3//f/9//3//f/9//3//f/9//3//f/9//3//f/9//3//f/9//3//f/9//3//f/9//3//f/9//3//f/9//3//f/9//3//f/9//3//f/9//n//f/9//3//f/9//3//f/9//3//f/9//3//f/9/f2vzNf9//3/ff/9//3//f/9//n//f55vbym/d/9//3//f/9//3//f/9//3//f/9//3//f/9//3//f/9//3//f/9//3//f/9//3//f/9//3//f/9//3//f/9//3//f/9//3//f/9//3//f/9//3//f/9//3//f/9//3//f/9//3//f/9//3//f/9//3//f/9//3//f/9//3//f/9//3//f/9//3//f/9//3//f/9//3//f/9//3//f/9//3//f/9//3//f/9/AAD/f/9//3//f/9//3//f/9//3//f/9//3//f/9//3//f/9//3//f/9//3//f/9//3//f/9//3//f/9//3//f/9//3//f/9//3//f/9//3//f/9//3//f/9//3//f/9//3//f/9//3//f/9//3//f/9//3//f/9//3//f/9//3//f/9//3//f/9//3//f/9//3//f/9//3//f/9//3//f/9//3//f/9//3//f/9//3//f/9//3//f/9//3//f/9//3//f/9//3//f/9//3//f/9//3//f/9//3//f/9//3//f/5//3//f/9//3//f/9//3//f/9//3//f/9//3//f/9/33fzOXxr/3//f/9//3//f/5//3//ezxjcC3fe/9//3//f/9//3//f/9//3//f/9//3//f/9//3//f/9//3//f/9//3//f/9//3//f/9//3//f/9//3//f/9//3//f/9//3//f/9//3//f/9//3//f/9//3//f/9//3//f/9//3//f/9//3//f/9//3//f/9//3//f/9//3//f/9//3//f/9//3//f/9//3//f/9//3//f/9//3//f/9//3//f/9//3//f/9/AAD/f/9//3//f/9//3//f/9//3//f/9//3//f/9//3//f/9//3//f/9//3//f/9//3//f/9//3//f/9//3//f/9//3//f/9//3//f/9//3//f/9//3//f/9//3//f/9//3//f/9//3//f/9//3//f/9//3//f/9//3//f/9//3//f/9//3//f/9//3//f/9//3//f/9//3//f/9//3//f/9//3//f/9//3//f/9//3//f/9//3//f/9//3//f/9//3//f/9//3//f/9//3//f/9//3//f/9//3//f/9//3//f/9//3//f/9//3//f/9//3//f/9//3//f/9//3//f/9//381Qvha/3//f/9/33//f/9//3//f/lasTH/e/9//3//f/9//3//f/9//3//f/9//3//f/9//3//f/9//3//f/9//3//f/9//3//f/9//3//f/9//3//f/9//3//f/9//3//f/9//3//f/9//3//f/9//3//f/9//3//f/9//3//f/9//3//f/9//3//f/9//3//f/9//3//f/9//3//f/9//3//f/9//3//f/9//3//f/9//3//f/9//3//f/9//3//f/9/AAD/f/9//3//f/9//3//f/9//3//f/9//3//f/9//3//f/9//3//f/9//3//f/9//3//f/9//3//f/9//3//f/9//3//f/9//3//f/9//3//f/9//3//f/9//3//f/9//3//f/9//3//f/9//3//f/9//3//f/9//3//f/9//3//f/9//3//f/9//3//f/9//3//f/9//3//f/9//3//f/9//3//f/9//3//f/9//3//f/9//3//f/9//3//f/9//3//f/9//3//f/9//3//f/9//3//f/9//3//f/9//3//f/9//3//f/9//3//f/9//3//f/9//3//f/9//3//f/9//3v/e20tvnP/f793/3/fe/9/33v/fxNCdkr/f993/3//f/9//3//f/9//3//f/9//3//f/9//3//f/9//3//f/9//3//f/9//3//f/9//3//f/9//3//f/9//3//f/9//3//f/9//3//f/9//3//f/9//3//f/9//3//f/9//3//f/9//3//f/9//3//f/9//3//f/9//3//f/9//3//f/9//3//f/9//3//f/9//3//f/9//3//f/9//3//f/9//3//f/9/AAD/f/9//3//f/9//3//f/9//3//f/9//3//f/9//3//f/9//3//f/9//3//f/9//3//f/9//3//f/9//3//f/9//3//f/9//3//f/9//3//f/9//3//f/9//3//f/9//3//f/9//3//f/9//3//f/9//3//f/9//3//f/9//3//f/9//3//f/9//3//f/9//3//f/9//3//f/9//3//f/9//3//f/9//3//f/9//3//f/9//3//f/9//3//f/9//3//f/9//3//f/9//3//f/9//3//f/9//3//f/9//3//f/9//3//f/9//3//f/9//3//f/9//3//f/9//3//f/9/33v/f9dWji3/f/9/33v/f/9//3+/c20pXGv/f/9/3nf/f/9//3//f/9//3//f/9//3//f/9//3//f/9//3//f/9//3//f/9//3//f/9//3//f/9//3//f/9//3//f/9//3//f/9//3//f/9//3//f/9//3//f/9//3//f/9//3//f/9//3//f/9//3//f/9//3//f/9//3//f/9//3//f/9//3//f/9//3//f/9//3//f/9//3//f/9//3//f/9//3//f/9/AAD/f/9//3//f/9//3//f/9//3//f/9//3//f/9//3//f/9//3//f/9//3//f/9//3//f/9//3//f/9//3//f/9//3//f/9//3//f/9//3//f/9//3//f/9//3//f/9//3//f/9//3//f/9//3//f/9//3//f/9//3//f/9//3//f/9//3//f/9//3//f/9//3//f/9//3//f/9//3//f/9//3//f/9//3//f/9//3//f/9//3//f/9//3//f/9//3//f/9//3//f/9//3//f/9//3//f/9//3//f/9//3//f/9//3//f/9//3//f/9//3//f/9//3//f/9//3//f/9//3/fd997U0bxPZ9z/3//f59z/3/6WtA533u/d/9//3//f/9//3//f/9//3//f/9//3//f/9//3//f/9//3//f/9//3//f/9//3//f/9//3//f/9//3//f/9//3//f/9//3//f/9//3//f/9//3//f/9//3//f/9//3//f/9//3//f/9//3//f/9//3//f/9//3//f/9//3//f/9//3//f/9//3//f/9//3//f/9//3//f/9//3//f/9//3//f/9//3//f/9/AAD/f/9//3//f/9//3//f/9//3//f/9//3//f/9//3//f/9//3//f/9//3//f/9//3//f/9//3//f/9//3//f/9//3//f/9//3//f/9//3//f/9//3//f/9//3//f/9//3//f/9//3//f/9//3//f/9//3//f/9//3//f/9//3//f/9//3//f/9//3//f/9//3//f/9//3//f/9//3//f/9//3//f/9//3//f/9//3//f/9//3//f/9//3//f/9//3//f/9//3//f/9//3//f/9//3//f/9//3//f/9//3//f/9//3//f/9//3//f/9//3//f/9//3//f/9//3//f/9//3v/f/9//3/ZWgoh+l7fe/9/v3PROZZO/3//f/9//3//f/9//3//f/9//3//f/9//3//f/9//3//f/9//3//f/9//3//f/9//3//f/9//3//f/9//3//f/9//3//f/9//3//f/9//3//f/9//3//f/9//3//f/9//3//f/9//3//f/9//3//f/9//3//f/9//3//f/9//3//f/9//3//f/9//3//f/9//3//f/9//3//f/9//3//f/9//3//f/9//3//f/9/AAD/f/9//3//f/9//3//f/9//3//f/9//3//f/9//3//f/9//3//f/9//3//f/9//3//f/9//3//f/9//3//f/9//3//f/9//3//f/9//3//f/9//3//f/9//3//f/9//3//f/9//3//f/9//3//f/9//3//f/9//3//f/9//3//f/9//3//f/9//3//f/9//3//f/9//3//f/9//3//f/9//3//f/9//3//f/9//3//f/9//3//f/9//3//f/9//3//f/9//3//f/9//3//f/9//3//f/9//3//f/9//3//f/9//3//f/9//3//f/9//3//f/9//3//f/9//3//f/9//3//f753/3+db/9/TClURrhWdUrxPb93/3//f997/3//f/9//3//f/9//3//f/9//3//f/9//3//f/9//3//f/9//3//f/9//3//f/9//3//f/9//3//f/9//3//f/9//3//f/9//3//f/9//3//f/9//3//f/9//3//f/9//3//f/9//3//f/9//3//f/9//3//f/9//3//f/9//3//f/9//3//f/9//3//f/9//3//f/9//3//f/9//3//f/9//3//f/9/AAD/f/9//3//f/9//3//f/9//3//f/9//3//f/9//3//f/9//3//f/9//3//f/9//3//f/9//3//f/9//3//f/9//3//f/9//3//f/9//3//f/9//3//f/9//3//f/9//3//f/9//3//f/9//3//f/9//3//f/9//3//f/9//3//f/9//3//f/9//3//f/9//3//f/9//3//f/9//3//f/9//3//f/9//3//f/9//3//f/9//3//f/9//3//f/9//3//f/9//3//f/9//3//f/9//3//f/9//3//f/9//3//f/9//3//f/9//3//f/9//3//f/9//3//f/9//3//f/9/3nv/f/9//3//f55z/38zRtA1U0a/d/9//3//e/9//3//f/9//3//f/9//3//f/9//3//f/9//3//f/9//3//f/9//3//f/9//3//f/9//3//f/9//3//f/9//3//f/9//3//f/9//3//f/9//3//f/9//3//f/9//3//f/9//3//f/9//3//f/9//3//f/9//3//f/9//3//f/9//3//f/9//3//f/9//3//f/9//3//f/9//3//f/9//3//f/9//3//f/9/AAD/f/9//3//f/9//3//f/9//3//f/9//3//f/9//3//f/9//3//f/9//3//f/9//3//f/9//3//f/9//3//f/9//3//f/9//3//f/9//3//f/9//3//f/9//3//f/9//3//f/9//3//f/9//3//f/9//3//f/9//3//f/9//3//f/9//3//f/9//3//f/9//3//f/9//3//f/9//3//f/9//3//f/9//3//f/9//3//f/9//3//f/9//3//f/9//3//f/9//3//f/9//3//f/9//3//f/9//3//f/9//3//f/9//3//f/9//3//f/9//3//f/9//3//f/9//3//f/9//3//f5xv/3//f997/3//f/9//3//f/97/3//f/9//3//f/9//3//f/9//3//f/9//3//f/9//3//f/9//3//f/9//3//f/9//3//f/9//3//f/9//3//f/9//3//f/9//3//f/9//3//f/9//3//f/9//3//f/9//3//f/9//3//f/9//3//f/9//3//f/9//3//f/9//3//f/9//3//f/9//3//f/9//3//f/9//3//f/9//3//f/9//3//f/9//3//f/9/AAD/f/9//3//f/9//3//f/9//3//f/9//3//f/9//3//f/9//3//f/9//3//f/9//3//f/9//3//f/9//3//f/9//3//f/9//3//f/9//3//f/9//3//f/9//3//f/9//3//f/9//3//f/9//3//f/9//3//f/9//3//f/9//3//f/9//3//f/9//3//f/9//3//f/9//3//f/9//3//f/9//3//f/9//3//f/9//3//f/9//3//f/9//3//f/9//3//f/9//3//f/9//3//f/9//3//f/9//3//f/9//3//f/9//3//f/9//3//f/9//3//f/9//3//f/9//3//f/9//3//f/9/3nf/f/9//3v/f/9//3/fe953/3/e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2017-11-23T20:09:57Z</xd:SigningTime>
          <xd:SigningCertificate>
            <xd:Cert>
              <xd:CertDigest>
                <DigestMethod Algorithm="http://www.w3.org/2001/04/xmlenc#sha256"/>
                <DigestValue>V2n3UR8eRKiR5TWgg7Kr2Cf6BwGJCckbWjUSk8fWTpI=</DigestValue>
              </xd:CertDigest>
              <xd:IssuerSerial>
                <X509IssuerName>E=e-sign@e-sign.cl, CN=E-Sign Firma Electronica Avanzada para Estado de Chile CA, OU=Class 2 Managed PKI Individual Subscriber CA, OU=Symantec Trust Network, O=E-Sign S.A., C=CL</X509IssuerName>
                <X509SerialNumber>111072950527182275580316037574571664870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CP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TAKD4///yAQAAAAAAAPx7CwSA+P//CABYfvv2//8AAAAAAAAAAOB7CwSA+P////8AAAAAAADsjCoAWpSycLL23xIhAAAAAL+FDWC8zRmImCoA5w4hNCIAigFoAAAAFJUqABQAAAAAAAAAAAAAAAABAADhqRVxaAAAAdyMKgDciyoAaAAAAOySKgBwiyoAfK0bcYCLKgAAAAAAAAAAAKSNKgABAAAAAAAAAKjgWwAAv4UNAAAAAAAAAABA3FkIAQAAAHD23xIBAAAAAAAAAJyLKgAEAAAAIQAAAAAAAAD99adwUwAAANKhXarQiyoAoGuocAAAAAAQjCoADOQcdxqTyXZvAAAAbAJTAAAAUwDciyoAKRWncAQAHwDsBAAA/fWncAAAAACAFm8ZEIwqABY97nR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xAAAAXAAAAAEAAACrCg1CchwNQgoAAABQAAAAFQAAAEwAAAAAAAAAAAAAAAAAAAD//////////3gAAABNAGEAcgDtAGEAIABBAGwAaQBjAGkAYQAgAEMAYQB2AGkAZQByAGUAcwAodAoAAAAGAAAABAAAAAMAAAAGAAAAAwAAAAcAAAADAAAAAwAAAAUAAAADAAAABgAAAAMAAAAHAAAABgAAAAUAAAAD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kAAABsAAAAAQAAAKsKDUJyHA1CCgAAAGAAAAAhAAAATAAAAAAAAAAAAAAAAAAAAP//////////kAAAAFAAcgBvAGYAZQBzAGkAbwBuAGEAbAAgAFMAZQBjAGMAaQDzAG4AIABPAHAAZQByAGEAdABpAHYAYQAgAEQARgBaAHRwBgAAAAQAAAAHAAAABAAAAAYAAAAFAAAAAwAAAAcAAAAHAAAABgAAAAM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</Object>
  <Object Id="idInvalidSigLnImg">AQAAAGwAAAAAAAAAAAAAAP8AAAB/AAAAAAAAAAAAAABDIwAApBEAACBFTUYAAAEAp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AAIEHXcy4hx32AMddz60yXZcWz9xAAAAAP//AAAAAGd2floAALCrKgD/////AAAAAIh6VQAEqyoAUPNodgAAAAAAAENoYXJVcHBlclcArCoAywIAAAAA7HTMDe10OwIdd2CrKgCAAfJ0BGXXdgRl13ZaABx3AAgAAAACAAAAAAAAcKsqAJds13YAAAAAAAAAAK6sKgAJAAAAnKwqAAkAAAAAAAAAAAAAAJysKgCoqyoAmuzWdgAAAAAAAgAAAAAqAAkAAACcrCoACQAAAEwS2HYAAAAAAAAAAJysKgAJAAAAAAAAANSrKgBAMNZ2AAAAAAACAACcrC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HsLBID4//8IAFh++/b//wAAAAAAAAAA4HsLBID4/////wAAAAAAAFUHAABVAQAAAAYAAI4AAACrBAAAjgAAAAAAAABIAu10zA3tdPgY7XRw7SoA+QEdd9LtKgDLAgAAAADsdMwN7XQ7Ah13LvLJdtDtKgAAAAAA0O0qAB7yyXaY7SoAaO4qAAAA7HQAAOx0BGXXdgRl13boAOx0AAgAAAACAAAAAAAAXO0qAJds13YAAAAAAAAAAJbuKgAHAAAAiO4qAAcAAAAAAAAAAAAAAIjuKgCU7SoAmuzWdgAAAAAAAgAAAAAqAAcAAACI7ioABwAAAEwS2HYAAAAAAAAAAIjuKgAHAAAAAAAAAMDtKgBAMNZ2AAAAAAACAACI7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i6lcPJeXaqIpM9w2LaIAgAAAACIpM9wZTekcNi2iAJgdCoAxHQqAEuFynD/////sHQqAJ64pnB6HKtw0rimcPArpXACLKVwrl5dqoikz3DOXl2q2HQqAH+4pnD4dtIN+HQqAIAB8nQEZdd2BGXXdvh0KgAACAAAAAIAAAAAAAAIdSoAl2zXdgAAAAAAAAAAQHYqAAYAAAA0dioABgAAAAAAAAAAAAAANHYqAEB1KgCa7NZ2AAAAAAACAAAAACoABgAAADR2KgAGAAAATBLYdgAAAAAAAAAANHYqAAYAAAAAAAAAbHUqAEAw1nYAAAAAAAIAADR2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TAKD4///yAQAAAAAAAPx7CwSA+P//CABYfvv2//8AAAAAAAAAAOB7CwSA+P////8AAAAAKgAkiIASxIsqABWVsnB8iyoAQNxZCGC8zRkAAAAAuR4hPyIAigFEjCoAo+AcdzCMKgBA3FkIqOBbAHiotRlMjCoAVPUed1iLKgBZm6xwYIsqAFSLKgCem6xw4QAAAHCLKgDwmqxwwIaHDeEAAADeN3IZAQAAAAAAAACQiyoAAACscOEAAADQ/QAA7/0AAAUAAAAAAAAAAAAAAISNKgBalLJw3jdyGQ8AAAAAv4UNBAAAAEDcWQhA3FkIfpSycAAAAADQ/QAADOQcdxqTyXZvAAAAbAJTAAAAUwBalLJw3jdyGQQAHwAWBQAABAAAAAAAAADAN3IZEIwqABY97nR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xAAAAXAAAAAEAAACrCg1CchwNQgoAAABQAAAAFQAAAEwAAAAAAAAAAAAAAAAAAAD//////////3gAAABNAGEAcgDtAGEAIABBAGwAaQBjAGkAYQAgAEMAYQB2AGkAZQByAGUAcwAAAAoAAAAGAAAABAAAAAMAAAAGAAAAAwAAAAcAAAADAAAAAwAAAAUAAAADAAAABgAAAAMAAAAHAAAABgAAAAUAAAAD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QBAAAKAAAAYAAAALkAAABsAAAAAQAAAKsKDUJyHA1CCgAAAGAAAAAhAAAATAAAAAAAAAAAAAAAAAAAAP//////////kAAAAFAAcgBvAGYAZQBzAGkAbwBuAGEAbAAgAFMAZQBjAGMAaQDzAG4AIABPAHAAZQByAGEAdABpAHYAYQAgAEQARgBaAFdlBgAAAAQAAAAHAAAABAAAAAYAAAAFAAAAAwAAAAcAAAAHAAAABgAAAAM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CkNd8bi12JlIEcDe0LWoEGnM9B81jQtGlQ8h8vk7q64=</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vy8jyHRY6V+QD7wtUrjToyUtVBHpx6TCNj320bNhJYE=</DigestValue>
    </Reference>
    <Reference Type="http://www.w3.org/2000/09/xmldsig#Object" URI="#idValidSigLnImg">
      <DigestMethod Algorithm="http://www.w3.org/2001/04/xmlenc#sha256"/>
      <DigestValue>0ahoLskfIj/s3B2Ail/40yH3Gj2driLyltdi1LxljtE=</DigestValue>
    </Reference>
    <Reference Type="http://www.w3.org/2000/09/xmldsig#Object" URI="#idInvalidSigLnImg">
      <DigestMethod Algorithm="http://www.w3.org/2001/04/xmlenc#sha256"/>
      <DigestValue>U8i5XjJUYTKC41vJ4Bwk3OdrgRDsiiApCQKoxDVheYc=</DigestValue>
    </Reference>
  </SignedInfo>
  <SignatureValue>dUPH3j3wt4uDfVnC3z6QZJ6UIh6f9AHzhKSD62gcx3IfH6JoQzsiWF0TMvh/TxZTOsfOayDTOVXR
/bXZOtT4BxaDVztG5LwYSeKk/yC7EzQFAiZ9+3H8kDu52xwK+AdJiqqlUWcDXGm06LprArVMpNpT
GZkWZ2FQaiWunZ1nx9g7+1BAfYFZglz2x/W8jzv/b92xh9L+xelPEbjIA+p0/Dmfq1WwVt18zHcR
3hva8Ytw5TpVRBNGeDR87myuuFsfJQrGCNiV+AfF1Voqu984IDj+TXLDMU8rTrmi50JCCSEHOHop
cCASMtucZWdSpDXfh3A0U7CvwOtUltroHKSGzQ==</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Nyhn/E0tA5ivXoA3youx1v1+NfvQlUchKVEi8Jtiai8=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UOburgx2yydM3HsY0i3e1skTycPtydNnIjMkZ8EC39U=</DigestValue>
      </Reference>
      <Reference URI="/word/endnotes.xml?ContentType=application/vnd.openxmlformats-officedocument.wordprocessingml.endnotes+xml">
        <DigestMethod Algorithm="http://www.w3.org/2001/04/xmlenc#sha256"/>
        <DigestValue>wzGgSg8lxzKdZzlVuu7s4TEp7jef/mGfWf6Sra82tjU=</DigestValue>
      </Reference>
      <Reference URI="/word/fontTable.xml?ContentType=application/vnd.openxmlformats-officedocument.wordprocessingml.fontTable+xml">
        <DigestMethod Algorithm="http://www.w3.org/2001/04/xmlenc#sha256"/>
        <DigestValue>049AJFzjyYtfOEV9TILNEZyv5BOsSKpw0007McXcb48=</DigestValue>
      </Reference>
      <Reference URI="/word/footer1.xml?ContentType=application/vnd.openxmlformats-officedocument.wordprocessingml.footer+xml">
        <DigestMethod Algorithm="http://www.w3.org/2001/04/xmlenc#sha256"/>
        <DigestValue>GWaewC2kGA1rNwfCk/mDSIj8swd2y48n8pk1At8XyEc=</DigestValue>
      </Reference>
      <Reference URI="/word/footer2.xml?ContentType=application/vnd.openxmlformats-officedocument.wordprocessingml.footer+xml">
        <DigestMethod Algorithm="http://www.w3.org/2001/04/xmlenc#sha256"/>
        <DigestValue>lbNdX9fAyPQfH7CalYdBqtMOzcnbIAn1Nj3FMLrUv+0=</DigestValue>
      </Reference>
      <Reference URI="/word/footnotes.xml?ContentType=application/vnd.openxmlformats-officedocument.wordprocessingml.footnotes+xml">
        <DigestMethod Algorithm="http://www.w3.org/2001/04/xmlenc#sha256"/>
        <DigestValue>cnn9WiqV+ylmHZfEu/lBMM2TpLaPMBNqektDFS8+Rrk=</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ApjU9vteepJEEahKqPc7RUf9hYmpBW9Z1mkQnLZEXPg=</DigestValue>
      </Reference>
      <Reference URI="/word/media/image11.jpeg?ContentType=image/jpeg">
        <DigestMethod Algorithm="http://www.w3.org/2001/04/xmlenc#sha256"/>
        <DigestValue>5n6sLHVOs8DonYjj+GCNYlOVqzeCcgTcwS/ZUZkkA9I=</DigestValue>
      </Reference>
      <Reference URI="/word/media/image12.jpeg?ContentType=image/jpeg">
        <DigestMethod Algorithm="http://www.w3.org/2001/04/xmlenc#sha256"/>
        <DigestValue>ryY0s45MXvEDCCHHbguGNSraXaNidJ7PSOqn9xAtM+o=</DigestValue>
      </Reference>
      <Reference URI="/word/media/image13.jpeg?ContentType=image/jpeg">
        <DigestMethod Algorithm="http://www.w3.org/2001/04/xmlenc#sha256"/>
        <DigestValue>xBQOcMSxtDA1SiEQypiBJ8zcoWNa1zjjaKVCckfFBdo=</DigestValue>
      </Reference>
      <Reference URI="/word/media/image14.jpeg?ContentType=image/jpeg">
        <DigestMethod Algorithm="http://www.w3.org/2001/04/xmlenc#sha256"/>
        <DigestValue>rmFfqS0zDcEhNE6Dps5ogz7h3gssvtzeAW83MprfS9k=</DigestValue>
      </Reference>
      <Reference URI="/word/media/image15.jpeg?ContentType=image/jpeg">
        <DigestMethod Algorithm="http://www.w3.org/2001/04/xmlenc#sha256"/>
        <DigestValue>f9kUI/2UHSzbqn/ptq9vJF1eOoTlUycDS7RdBcyD/Po=</DigestValue>
      </Reference>
      <Reference URI="/word/media/image16.jpeg?ContentType=image/jpeg">
        <DigestMethod Algorithm="http://www.w3.org/2001/04/xmlenc#sha256"/>
        <DigestValue>agZD5KzSwF/4S34c0Q6RZs2pQzq8pU4TD011tK6Didk=</DigestValue>
      </Reference>
      <Reference URI="/word/media/image17.jpeg?ContentType=image/jpeg">
        <DigestMethod Algorithm="http://www.w3.org/2001/04/xmlenc#sha256"/>
        <DigestValue>6zFUb8qVJ3bblanfLGI0kNeDdNE+4z7YKZ3FK27tfQI=</DigestValue>
      </Reference>
      <Reference URI="/word/media/image18.jpeg?ContentType=image/jpeg">
        <DigestMethod Algorithm="http://www.w3.org/2001/04/xmlenc#sha256"/>
        <DigestValue>vYhpO6ttP/wc+bRGlZhnkuht1JScNNRkOs13inRTybw=</DigestValue>
      </Reference>
      <Reference URI="/word/media/image19.jpeg?ContentType=image/jpeg">
        <DigestMethod Algorithm="http://www.w3.org/2001/04/xmlenc#sha256"/>
        <DigestValue>IIrASfhxYUgPHw9Bqj9BRWS97HDphuOUrqPfLfJsruo=</DigestValue>
      </Reference>
      <Reference URI="/word/media/image2.emf?ContentType=image/x-emf">
        <DigestMethod Algorithm="http://www.w3.org/2001/04/xmlenc#sha256"/>
        <DigestValue>C1crAtWtqMhRkqfmfKfr//F9iLEkLfruw7+rLlBZ4nc=</DigestValue>
      </Reference>
      <Reference URI="/word/media/image20.jpeg?ContentType=image/jpeg">
        <DigestMethod Algorithm="http://www.w3.org/2001/04/xmlenc#sha256"/>
        <DigestValue>Ew/TljoROFot/VZCp/3fKv+5BGuKBZtUMpFZBr/kVAI=</DigestValue>
      </Reference>
      <Reference URI="/word/media/image21.jpeg?ContentType=image/jpeg">
        <DigestMethod Algorithm="http://www.w3.org/2001/04/xmlenc#sha256"/>
        <DigestValue>sQWw8k1ipURDOs3FzUCHNa7RQc9R/KFUZOy9LOGwklU=</DigestValue>
      </Reference>
      <Reference URI="/word/media/image22.jpeg?ContentType=image/jpeg">
        <DigestMethod Algorithm="http://www.w3.org/2001/04/xmlenc#sha256"/>
        <DigestValue>NbFK1PZIGJz65+ADQSs4c4hWoiVX3Rd1IvyUHR4X1GQ=</DigestValue>
      </Reference>
      <Reference URI="/word/media/image23.jpeg?ContentType=image/jpeg">
        <DigestMethod Algorithm="http://www.w3.org/2001/04/xmlenc#sha256"/>
        <DigestValue>5pnJsSCNlipjfCOG9K7LJVi/TnhqrBBt6SxueLt1dOA=</DigestValue>
      </Reference>
      <Reference URI="/word/media/image24.jpeg?ContentType=image/jpeg">
        <DigestMethod Algorithm="http://www.w3.org/2001/04/xmlenc#sha256"/>
        <DigestValue>VGTo3k8yutKVmm4aNSy2xCIE1zXE8+ZYdmHmjq86moA=</DigestValue>
      </Reference>
      <Reference URI="/word/media/image25.jpeg?ContentType=image/jpeg">
        <DigestMethod Algorithm="http://www.w3.org/2001/04/xmlenc#sha256"/>
        <DigestValue>tKYrZ2vIrfG4/886OJEiimtFR6rkOP+mxt5Agk7KuVw=</DigestValue>
      </Reference>
      <Reference URI="/word/media/image26.jpeg?ContentType=image/jpeg">
        <DigestMethod Algorithm="http://www.w3.org/2001/04/xmlenc#sha256"/>
        <DigestValue>ndUtQYGv19Uduzes6duMLzSQ265TuZbgsGowH4Bf2lY=</DigestValue>
      </Reference>
      <Reference URI="/word/media/image27.jpeg?ContentType=image/jpeg">
        <DigestMethod Algorithm="http://www.w3.org/2001/04/xmlenc#sha256"/>
        <DigestValue>+vB+4YlZp513fapb51L0bDhdjuZTFvNUvjOEaE34GIo=</DigestValue>
      </Reference>
      <Reference URI="/word/media/image28.jpeg?ContentType=image/jpeg">
        <DigestMethod Algorithm="http://www.w3.org/2001/04/xmlenc#sha256"/>
        <DigestValue>a+VHHwzRbLInh14vBHJStAGYiZVX/oTujb1qhUUcyn4=</DigestValue>
      </Reference>
      <Reference URI="/word/media/image29.jpeg?ContentType=image/jpeg">
        <DigestMethod Algorithm="http://www.w3.org/2001/04/xmlenc#sha256"/>
        <DigestValue>wYPrmJtpqiRZk9UGVI48hOguBhMmX5Rv9tvhM7letcU=</DigestValue>
      </Reference>
      <Reference URI="/word/media/image3.emf?ContentType=image/x-emf">
        <DigestMethod Algorithm="http://www.w3.org/2001/04/xmlenc#sha256"/>
        <DigestValue>i9/ONqPx5xBp9eXos48UEIRzn+eUl98NEnIicXD+bvE=</DigestValue>
      </Reference>
      <Reference URI="/word/media/image30.jpeg?ContentType=image/jpeg">
        <DigestMethod Algorithm="http://www.w3.org/2001/04/xmlenc#sha256"/>
        <DigestValue>/w5hTVJdcVBNcAqriC8ty9AoLiBWlWM+6PweR3LL8n0=</DigestValue>
      </Reference>
      <Reference URI="/word/media/image31.jpeg?ContentType=image/jpeg">
        <DigestMethod Algorithm="http://www.w3.org/2001/04/xmlenc#sha256"/>
        <DigestValue>S9Y2z3dj9RFimtmLoJx1D2JA/R5iKzMLjeMY/FUtRAI=</DigestValue>
      </Reference>
      <Reference URI="/word/media/image32.jpeg?ContentType=image/jpeg">
        <DigestMethod Algorithm="http://www.w3.org/2001/04/xmlenc#sha256"/>
        <DigestValue>4g2t69hu3xc5Ay44xPQxs7eR1uCZhGBYqYtbOkw6Mgc=</DigestValue>
      </Reference>
      <Reference URI="/word/media/image33.jpeg?ContentType=image/jpeg">
        <DigestMethod Algorithm="http://www.w3.org/2001/04/xmlenc#sha256"/>
        <DigestValue>qYEiRnER9y1YICIn3GobNZVrsJDt1iRozTvn+U1BbJQ=</DigestValue>
      </Reference>
      <Reference URI="/word/media/image34.jpeg?ContentType=image/jpeg">
        <DigestMethod Algorithm="http://www.w3.org/2001/04/xmlenc#sha256"/>
        <DigestValue>p5j4GnPFooGh/HlPH96bOb8L15QXs92AS4sQmMO7GbM=</DigestValue>
      </Reference>
      <Reference URI="/word/media/image4.emf?ContentType=image/x-emf">
        <DigestMethod Algorithm="http://www.w3.org/2001/04/xmlenc#sha256"/>
        <DigestValue>eo0/MGHhgXrNuLq6+vUMUfArFpIUSStOMRZk4b+sLWI=</DigestValue>
      </Reference>
      <Reference URI="/word/media/image5.png?ContentType=image/png">
        <DigestMethod Algorithm="http://www.w3.org/2001/04/xmlenc#sha256"/>
        <DigestValue>OxUBUJE3HIViPh2GXRNE5EjDLlf8FLsDSw0GP45mj60=</DigestValue>
      </Reference>
      <Reference URI="/word/media/image6.png?ContentType=image/png">
        <DigestMethod Algorithm="http://www.w3.org/2001/04/xmlenc#sha256"/>
        <DigestValue>YQs/QwhkYlSsF8rMJrzpBMTNLQiTpY6PsCT1i/312cg=</DigestValue>
      </Reference>
      <Reference URI="/word/media/image7.png?ContentType=image/png">
        <DigestMethod Algorithm="http://www.w3.org/2001/04/xmlenc#sha256"/>
        <DigestValue>7dNEL2Jk8foyPaGFoBeUS6QfOPYuehuoc7vxVxEA180=</DigestValue>
      </Reference>
      <Reference URI="/word/media/image8.jpeg?ContentType=image/jpeg">
        <DigestMethod Algorithm="http://www.w3.org/2001/04/xmlenc#sha256"/>
        <DigestValue>BIJyr9FWjlZztDzG130C1AbHXoOiXbZoYVhRgvOnddU=</DigestValue>
      </Reference>
      <Reference URI="/word/media/image9.jpeg?ContentType=image/jpeg">
        <DigestMethod Algorithm="http://www.w3.org/2001/04/xmlenc#sha256"/>
        <DigestValue>UtvRO4+qqXT2h698qFSuOSliBiY/J0YfNHR5BkWVvgk=</DigestValue>
      </Reference>
      <Reference URI="/word/numbering.xml?ContentType=application/vnd.openxmlformats-officedocument.wordprocessingml.numbering+xml">
        <DigestMethod Algorithm="http://www.w3.org/2001/04/xmlenc#sha256"/>
        <DigestValue>ais+NFaS0RwpOGeR7+A0tv6ON3N+hFSOh8lXO0Tu9P0=</DigestValue>
      </Reference>
      <Reference URI="/word/settings.xml?ContentType=application/vnd.openxmlformats-officedocument.wordprocessingml.settings+xml">
        <DigestMethod Algorithm="http://www.w3.org/2001/04/xmlenc#sha256"/>
        <DigestValue>8e/Mgq5Yeuji+4fPfpbOCu7BhcTjQet/o0SgkGvlPUQ=</DigestValue>
      </Reference>
      <Reference URI="/word/styles.xml?ContentType=application/vnd.openxmlformats-officedocument.wordprocessingml.styles+xml">
        <DigestMethod Algorithm="http://www.w3.org/2001/04/xmlenc#sha256"/>
        <DigestValue>kknKZUa5eO6BDPE9+umDIqNy6x6KVjFXO2wQj1PSg50=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HOQXbnHbC+ZNa57jnr2agGO+uE6nJfMNwUlDnTbU8fo=</DigestValue>
      </Reference>
    </Manifest>
    <SignatureProperties>
      <SignatureProperty Id="idSignatureTime" Target="#idPackageSignature">
        <mdssi:SignatureTime xmlns:mdssi="http://schemas.openxmlformats.org/package/2006/digital-signature">
          <mdssi:Format>YYYY-MM-DDThh:mm:ssTZD</mdssi:Format>
          <mdssi:Value>2017-11-23T20:13:07Z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2017-11-23T20:13:07Z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F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ALCJowAAAAAADMq+UGCJowACw4JwCVuHhcLDgnACw4JwCcnXhcAAAAAPm3eFyMBLJcuDykXLg8pFyAQqRcODdQCwAAAAD/////AAAAAJ2QeABoOCcAgAEydw5cLXfgWy13aDgnAGQBAACNYpZ1jWKWdSASbAgACAAAAAIAAAAAAACIOCcAImqWdQAAAAAAAAAAvDknAAYAAACwOScABgAAAAAAAAAAAAAAsDknAMA4JwDu6pV1AAAAAAACAAAAACcABgAAALA5JwAGAAAATBKXdQAAAAAAAAAAsDknAAYAAAAAAAAA7DgnAJUulXUAAAAAAAIAALA5Jw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3BqD4///yAQAAAAAAAPxrKASA+P//CABYfvv2//8AAAAAAAAAAOBrKASA+P////8AAAAAAABwcLIoGgAAAAYIWoni4IhcYNr2BrDR4gZwcLIo5iMhtyIAigHMaycAoGsnAKg2UAsgDQSEZG4nALHhiFwgDQSEAAAAAGDa9gbwa9gGUG0nANCxsVykcLIoAAAAANCxsVwgDQAAcHCyKBoAAAAAAAAABwAAAHBwsigAAAAAAAAAANRrJwBkznpcIAAAAP////8AAAAAAAAAAA0AAAAAAAAAMAAAAAEAAAABAAAADQAAAA0AAAAQAAAAAAAAAAAA9gbwa9gGABsBAAAAAACqFQqWlGwnAJRsJwB6sYhcAAAAAAAAAAAAuwsLAAAAAAEAAAAAAAAAVGwnAC8wL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Y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s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AH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w+UamdYiNRdKCzUXf//AAAAADV3floAABSVJwAHAAAAAAAAAIh2KgBolCcAUPM2dwAAAAAAAENoYXJVcHBlclcAAAAAAAAAAAIAAADgNWwIwJQnAIABMncOXC134Fstd8CUJwBkAQAAjWKWdY1ilnVY8AkEAAgAAAACAAAAAAAA4JQnACJqlnUAAAAAAAAAABqWJwAJAAAACJYnAAkAAAAAAAAAAAAAAAiWJwAYlScA7uqVdQAAAAAAAgAAAAAnAAkAAAAIlicACQAAAEwSl3UAAAAAAAAAAAiWJwAJAAAAAAAAAESVJwCVLpV1AAAAAAACAAAIli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cGoPj///IBAAAAAAAA/GsoBID4//8IAFh++/b//wAAAAAAAAAA4GsoBID4/////wAAAAAnAPVxxnfQPycA9XHGd7PSjBD+////jOPBd/LgwXccTDoLgAorAGBKOguIOCcAImqWdQAAAAAAAAAAvDknAAYAAACwOScABgAAAAIAAAAAAAAAdEo6C4hJPwt0SjoLAAAAAIhJPwvYOCcAjWKWdY1ilnUAAAAAAAgAAAACAAAAAAAA4DgnACJqlnUAAAAAAAAAABY6JwAHAAAACDonAAcAAAAAAAAAAAAAAAg6JwAYOScA7uqVdQAAAAAAAgAAAAAnAAcAAAAIOicABwAAAEwSl3UAAAAAAAAAAAg6JwAHAAAAAAAAAEQ5JwCVLpV1AAAAAAACAAAIO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ALCJowAAAAAADMq+UGCJowACw4JwCVuHhcLDgnACw4JwCcnXhcAAAAAPm3eFyMBLJcuDykXLg8pFyAQqRcODdQCwAAAAD/////AAAAAJ2QeABoOCcAgAEydw5cLXfgWy13aDgnAGQBAACNYpZ1jWKWdSASbAgACAAAAAIAAAAAAACIOCcAImqWdQAAAAAAAAAAvDknAAYAAACwOScABgAAAAAAAAAAAAAAsDknAMA4JwDu6pV1AAAAAAACAAAAACcABgAAALA5JwAGAAAATBKXdQAAAAAAAAAAsDknAAYAAAAAAAAA7DgnAJUulXUAAAAAAAIAALA5J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3BqD4///yAQAAAAAAAPxrKASA+P//CABYfvv2//8AAAAAAAAAAOBrKASA+P////8AAAAA9gYApwkV/p0td2+J2Vz+HAGJAAAAALDR4gY4bScAWAAhuSIAigFJjNlc+GsnAAAAAABg2vYGOG0nACSIgBJAbCcA2YvZXFMAZQBnAG8AZQAgAFUASQAAAAAA9YvZXBBtJwDhAAAAuGsnAEvkiVyIEHoI4QAAAAEAAAAepwkVAAAnAOrjiVwEAAAABQAAAAAAAAAAAAAAAAAAAB6nCRXEbScAJYvZXCijbwgEAAAAYNr2BgAAAABJi9lcAAAAAAAAZQBnAG8AZQAgAFUASQAAAAqWlGwnAJRsJwDhAAAAMGwnAAAAAAAApwkVAAAAAAEAAAAAAAAAVGwnAC8wL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QAGEAcwB0AG8AcgBlAAAABwAAAAMAAAAGAAAABwAAAAcAAAADAAAABgAAAAMAAAAGAAAABgAAAAUAAAAE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Y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CB085-2544-4EC8-8DB4-04D0C15D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38</Pages>
  <Words>9820</Words>
  <Characters>54010</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Cavieres Parada</cp:lastModifiedBy>
  <cp:revision>6</cp:revision>
  <dcterms:created xsi:type="dcterms:W3CDTF">2017-10-26T13:50:00Z</dcterms:created>
  <dcterms:modified xsi:type="dcterms:W3CDTF">2017-11-23T19:55:00Z</dcterms:modified>
</cp:coreProperties>
</file>