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rsidR="00D149DA" w:rsidRPr="00363911" w:rsidRDefault="00EA3FEA" w:rsidP="00EA3FEA">
          <w:pPr>
            <w:jc w:val="center"/>
            <w:rPr>
              <w:rFonts w:ascii="Calibri" w:eastAsia="Calibri" w:hAnsi="Calibri" w:cs="Calibri"/>
            </w:rPr>
          </w:pPr>
          <w:r>
            <w:rPr>
              <w:rFonts w:cs="Times New Roman"/>
              <w:b/>
              <w:bCs/>
              <w:caps/>
              <w:noProof/>
              <w:sz w:val="26"/>
              <w:szCs w:val="26"/>
              <w:lang w:eastAsia="es-CL"/>
            </w:rPr>
            <w:drawing>
              <wp:inline distT="0" distB="0" distL="0" distR="0" wp14:anchorId="05C0B0C7" wp14:editId="4C4A8282">
                <wp:extent cx="3590925" cy="26517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rsidR="007130FE" w:rsidRPr="00363911" w:rsidRDefault="007130FE" w:rsidP="00EA3FEA">
          <w:pPr>
            <w:pStyle w:val="SubtituloPortada"/>
            <w:jc w:val="left"/>
          </w:pPr>
          <w:bookmarkStart w:id="0" w:name="_Toc350847214"/>
          <w:bookmarkStart w:id="1" w:name="_Toc350928658"/>
          <w:bookmarkStart w:id="2" w:name="_Toc350937995"/>
          <w:bookmarkStart w:id="3" w:name="_Toc351623557"/>
        </w:p>
        <w:p w:rsidR="00EF64FD" w:rsidRPr="00363911" w:rsidRDefault="004E73EF" w:rsidP="007073E5">
          <w:pPr>
            <w:pStyle w:val="SubtituloPortada"/>
          </w:pPr>
          <w:r w:rsidRPr="00363911">
            <w:t>INFORME</w:t>
          </w:r>
          <w:r w:rsidR="00FF337B">
            <w:t xml:space="preserve"> </w:t>
          </w:r>
          <w:r w:rsidR="00EF64FD" w:rsidRPr="00363911">
            <w:t xml:space="preserve">TÉCNICO </w:t>
          </w:r>
        </w:p>
        <w:p w:rsidR="007D468D" w:rsidRPr="00363911" w:rsidRDefault="007D468D" w:rsidP="007073E5">
          <w:pPr>
            <w:pStyle w:val="SubtituloPortada"/>
          </w:pPr>
          <w:r w:rsidRPr="00363911">
            <w:t xml:space="preserve">cumplimiento de </w:t>
          </w:r>
          <w:r w:rsidR="004E73EF" w:rsidRPr="00363911">
            <w:t>NORMA</w:t>
          </w:r>
          <w:r w:rsidRPr="00363911">
            <w:t>s</w:t>
          </w:r>
          <w:r w:rsidR="004E73EF" w:rsidRPr="00363911">
            <w:t xml:space="preserve"> DE CALIDAD DEL AIRE POR </w:t>
          </w:r>
        </w:p>
        <w:p w:rsidR="00000EE1" w:rsidRPr="00363911" w:rsidRDefault="008933DC" w:rsidP="007073E5">
          <w:pPr>
            <w:pStyle w:val="SubtituloPortada"/>
          </w:pPr>
          <w:r w:rsidRPr="00363911">
            <w:t>mp2,</w:t>
          </w:r>
          <w:r w:rsidR="006C6042" w:rsidRPr="00363911">
            <w:t>5</w:t>
          </w:r>
          <w:r w:rsidR="00FF337B">
            <w:t xml:space="preserve"> y MP10</w:t>
          </w:r>
        </w:p>
        <w:p w:rsidR="000F0769" w:rsidRPr="00363911" w:rsidRDefault="000F0769" w:rsidP="007073E5">
          <w:pPr>
            <w:pStyle w:val="SubtituloPortada"/>
          </w:pPr>
        </w:p>
        <w:p w:rsidR="008854C5" w:rsidRPr="00363911" w:rsidRDefault="003569C5" w:rsidP="007073E5">
          <w:pPr>
            <w:pStyle w:val="SubtituloPortada"/>
          </w:pPr>
          <w:r w:rsidRPr="00363911">
            <w:t xml:space="preserve">RED de calidad del aire de </w:t>
          </w:r>
          <w:r w:rsidR="00FF337B">
            <w:t>los angeles</w:t>
          </w:r>
        </w:p>
        <w:p w:rsidR="006E50F5" w:rsidRPr="00363911" w:rsidRDefault="008854C5" w:rsidP="007073E5">
          <w:pPr>
            <w:pStyle w:val="SubtituloPortada"/>
          </w:pPr>
          <w:r w:rsidRPr="00363911">
            <w:t>REGI</w:t>
          </w:r>
          <w:r w:rsidR="000F0769" w:rsidRPr="00363911">
            <w:t>Ó</w:t>
          </w:r>
          <w:r w:rsidRPr="00363911">
            <w:t xml:space="preserve">N </w:t>
          </w:r>
          <w:r w:rsidR="003569C5" w:rsidRPr="00363911">
            <w:t>de</w:t>
          </w:r>
          <w:r w:rsidR="00FF337B">
            <w:t>l</w:t>
          </w:r>
          <w:r w:rsidR="003569C5" w:rsidRPr="00363911">
            <w:t xml:space="preserve"> </w:t>
          </w:r>
          <w:r w:rsidR="00FF337B">
            <w:t>biobío</w:t>
          </w:r>
        </w:p>
        <w:p w:rsidR="00D149DA" w:rsidRPr="00363911" w:rsidRDefault="00D149DA" w:rsidP="00D149DA">
          <w:pPr>
            <w:spacing w:after="0" w:line="240" w:lineRule="auto"/>
            <w:jc w:val="center"/>
            <w:rPr>
              <w:rFonts w:ascii="Calibri" w:eastAsia="Calibri" w:hAnsi="Calibri" w:cs="Calibri"/>
              <w:b/>
              <w:sz w:val="32"/>
              <w:szCs w:val="32"/>
            </w:rPr>
          </w:pPr>
        </w:p>
        <w:bookmarkEnd w:id="0"/>
        <w:bookmarkEnd w:id="1"/>
        <w:bookmarkEnd w:id="2"/>
        <w:bookmarkEnd w:id="3"/>
        <w:p w:rsidR="00D149DA" w:rsidRPr="00363911" w:rsidRDefault="00D149DA" w:rsidP="00D149DA">
          <w:pPr>
            <w:spacing w:after="0"/>
            <w:jc w:val="center"/>
            <w:rPr>
              <w:rFonts w:ascii="Calibri" w:eastAsia="Calibri" w:hAnsi="Calibri" w:cs="Calibri"/>
              <w:b/>
            </w:rPr>
          </w:pPr>
        </w:p>
        <w:p w:rsidR="006E50F5" w:rsidRPr="00363911" w:rsidRDefault="00874A93" w:rsidP="00D149DA">
          <w:pPr>
            <w:spacing w:after="0" w:line="240" w:lineRule="auto"/>
            <w:jc w:val="center"/>
            <w:rPr>
              <w:rFonts w:ascii="Calibri" w:eastAsia="Calibri" w:hAnsi="Calibri" w:cs="Times New Roman"/>
              <w:b/>
              <w:sz w:val="28"/>
              <w:szCs w:val="28"/>
            </w:rPr>
          </w:pPr>
          <w:r>
            <w:rPr>
              <w:rFonts w:ascii="Calibri" w:eastAsia="Calibri" w:hAnsi="Calibri" w:cs="Times New Roman"/>
              <w:b/>
              <w:sz w:val="28"/>
              <w:szCs w:val="28"/>
            </w:rPr>
            <w:t>Sección</w:t>
          </w:r>
          <w:r w:rsidR="001F7B3D" w:rsidRPr="00363911">
            <w:rPr>
              <w:rFonts w:ascii="Calibri" w:eastAsia="Calibri" w:hAnsi="Calibri" w:cs="Times New Roman"/>
              <w:b/>
              <w:sz w:val="28"/>
              <w:szCs w:val="28"/>
            </w:rPr>
            <w:t xml:space="preserve"> </w:t>
          </w:r>
          <w:r w:rsidR="002D64E3" w:rsidRPr="00363911">
            <w:rPr>
              <w:rFonts w:ascii="Calibri" w:eastAsia="Calibri" w:hAnsi="Calibri" w:cs="Times New Roman"/>
              <w:b/>
              <w:sz w:val="28"/>
              <w:szCs w:val="28"/>
            </w:rPr>
            <w:t>Técnica</w:t>
          </w:r>
        </w:p>
        <w:p w:rsidR="006E50F5" w:rsidRPr="00363911" w:rsidRDefault="006E50F5" w:rsidP="00D149DA">
          <w:pPr>
            <w:spacing w:after="0" w:line="240" w:lineRule="auto"/>
            <w:jc w:val="center"/>
            <w:rPr>
              <w:rFonts w:ascii="Calibri" w:eastAsia="Calibri" w:hAnsi="Calibri" w:cs="Times New Roman"/>
              <w:b/>
              <w:sz w:val="28"/>
              <w:szCs w:val="28"/>
            </w:rPr>
          </w:pPr>
          <w:r w:rsidRPr="00363911">
            <w:rPr>
              <w:rFonts w:ascii="Calibri" w:eastAsia="Calibri" w:hAnsi="Calibri" w:cs="Times New Roman"/>
              <w:b/>
              <w:sz w:val="28"/>
              <w:szCs w:val="28"/>
            </w:rPr>
            <w:t>División de Fiscalización</w:t>
          </w:r>
        </w:p>
        <w:p w:rsidR="008933DC" w:rsidRPr="00363911" w:rsidRDefault="008933DC" w:rsidP="00EA3FEA">
          <w:pPr>
            <w:spacing w:after="0" w:line="240" w:lineRule="auto"/>
            <w:rPr>
              <w:rFonts w:ascii="Calibri" w:eastAsia="Calibri" w:hAnsi="Calibri" w:cs="Times New Roman"/>
              <w:b/>
              <w:sz w:val="28"/>
              <w:szCs w:val="28"/>
            </w:rPr>
          </w:pPr>
        </w:p>
        <w:p w:rsidR="00EA3FEA" w:rsidRPr="00534282" w:rsidRDefault="00EA3FEA" w:rsidP="00EA3FEA">
          <w:pPr>
            <w:spacing w:after="0" w:line="240" w:lineRule="auto"/>
            <w:jc w:val="center"/>
            <w:rPr>
              <w:rFonts w:ascii="Calibri" w:eastAsia="Calibri" w:hAnsi="Calibri" w:cs="Times New Roman"/>
              <w:b/>
              <w:szCs w:val="28"/>
              <w:lang w:eastAsia="es-CL"/>
            </w:rPr>
          </w:pPr>
          <w:r w:rsidRPr="00534282">
            <w:rPr>
              <w:rFonts w:ascii="Calibri" w:eastAsia="Calibri" w:hAnsi="Calibri" w:cs="Times New Roman"/>
              <w:b/>
              <w:szCs w:val="28"/>
              <w:lang w:eastAsia="es-CL"/>
            </w:rPr>
            <w:t>DFZ-2017-</w:t>
          </w:r>
          <w:r w:rsidR="005A3CEA" w:rsidRPr="00534282">
            <w:rPr>
              <w:rFonts w:ascii="Calibri" w:eastAsia="Calibri" w:hAnsi="Calibri" w:cs="Times New Roman"/>
              <w:b/>
              <w:szCs w:val="28"/>
              <w:lang w:eastAsia="es-CL"/>
            </w:rPr>
            <w:t>6203</w:t>
          </w:r>
          <w:r w:rsidRPr="00534282">
            <w:rPr>
              <w:rFonts w:ascii="Calibri" w:eastAsia="Calibri" w:hAnsi="Calibri" w:cs="Times New Roman"/>
              <w:b/>
              <w:szCs w:val="28"/>
              <w:lang w:eastAsia="es-CL"/>
            </w:rPr>
            <w:t>-VIII-NC-EI</w:t>
          </w:r>
        </w:p>
        <w:p w:rsidR="00EA3FEA" w:rsidRPr="00534282" w:rsidRDefault="00534282" w:rsidP="00EA3FEA">
          <w:pPr>
            <w:spacing w:after="0" w:line="240" w:lineRule="auto"/>
            <w:jc w:val="center"/>
            <w:rPr>
              <w:rFonts w:ascii="Calibri" w:eastAsia="Calibri" w:hAnsi="Calibri" w:cs="Times New Roman"/>
              <w:b/>
              <w:szCs w:val="28"/>
              <w:lang w:eastAsia="es-CL"/>
            </w:rPr>
          </w:pPr>
          <w:r w:rsidRPr="00534282">
            <w:rPr>
              <w:rFonts w:ascii="Calibri" w:eastAsia="Calibri" w:hAnsi="Calibri" w:cs="Times New Roman"/>
              <w:b/>
              <w:szCs w:val="28"/>
              <w:lang w:eastAsia="es-CL"/>
            </w:rPr>
            <w:t>Diciembre de 2017</w:t>
          </w:r>
        </w:p>
        <w:p w:rsidR="00EA3FEA" w:rsidRPr="00534282" w:rsidRDefault="00EA3FEA" w:rsidP="00EA3FEA">
          <w:pPr>
            <w:spacing w:after="0" w:line="240" w:lineRule="auto"/>
            <w:jc w:val="center"/>
            <w:rPr>
              <w:rFonts w:ascii="Calibri" w:eastAsia="Calibri" w:hAnsi="Calibri" w:cs="Times New Roman"/>
              <w:b/>
              <w:szCs w:val="28"/>
              <w:lang w:eastAsia="es-CL"/>
            </w:rPr>
          </w:pP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20"/>
            <w:gridCol w:w="3556"/>
          </w:tblGrid>
          <w:tr w:rsidR="00EA3FEA" w:rsidRPr="00363911" w:rsidTr="00EA3FEA">
            <w:trPr>
              <w:trHeight w:val="607"/>
              <w:jc w:val="center"/>
            </w:trPr>
            <w:tc>
              <w:tcPr>
                <w:tcW w:w="1271" w:type="dxa"/>
                <w:shd w:val="clear" w:color="auto" w:fill="D9D9D9" w:themeFill="background1" w:themeFillShade="D9"/>
                <w:vAlign w:val="center"/>
              </w:tcPr>
              <w:p w:rsidR="00EA3FEA" w:rsidRPr="00363911" w:rsidRDefault="00EA3FEA" w:rsidP="00EA3FEA">
                <w:pPr>
                  <w:spacing w:after="0"/>
                  <w:jc w:val="center"/>
                  <w:rPr>
                    <w:rFonts w:ascii="Calibri" w:eastAsia="Calibri" w:hAnsi="Calibri" w:cs="Calibri"/>
                    <w:b/>
                    <w:sz w:val="18"/>
                    <w:szCs w:val="18"/>
                    <w:highlight w:val="yellow"/>
                  </w:rPr>
                </w:pPr>
                <w:bookmarkStart w:id="4" w:name="_Toc205640089"/>
              </w:p>
            </w:tc>
            <w:tc>
              <w:tcPr>
                <w:tcW w:w="2520" w:type="dxa"/>
                <w:shd w:val="clear" w:color="auto" w:fill="D9D9D9" w:themeFill="background1" w:themeFillShade="D9"/>
                <w:vAlign w:val="center"/>
              </w:tcPr>
              <w:p w:rsidR="00EA3FEA" w:rsidRPr="00363911" w:rsidRDefault="00EA3FEA" w:rsidP="00EA3FEA">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556" w:type="dxa"/>
                <w:shd w:val="clear" w:color="auto" w:fill="D9D9D9" w:themeFill="background1" w:themeFillShade="D9"/>
                <w:vAlign w:val="center"/>
              </w:tcPr>
              <w:p w:rsidR="00EA3FEA" w:rsidRPr="00363911" w:rsidRDefault="00EA3FEA" w:rsidP="00EA3FEA">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EA3FEA" w:rsidRPr="00363911" w:rsidTr="00EA3FEA">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rsidR="00EA3FEA" w:rsidRPr="00363911" w:rsidRDefault="00EA3FEA" w:rsidP="00EA3FEA">
                <w:pPr>
                  <w:spacing w:after="0"/>
                  <w:jc w:val="center"/>
                  <w:rPr>
                    <w:rFonts w:ascii="Calibri" w:eastAsia="Calibri" w:hAnsi="Calibri" w:cs="Calibri"/>
                    <w:sz w:val="18"/>
                    <w:szCs w:val="18"/>
                    <w:highlight w:val="yellow"/>
                  </w:rPr>
                </w:pPr>
                <w:r>
                  <w:rPr>
                    <w:rFonts w:ascii="Calibri" w:eastAsia="Calibri" w:hAnsi="Calibri" w:cs="Calibri"/>
                    <w:sz w:val="18"/>
                    <w:szCs w:val="18"/>
                  </w:rPr>
                  <w:t>Aprobado</w:t>
                </w:r>
              </w:p>
            </w:tc>
            <w:tc>
              <w:tcPr>
                <w:tcW w:w="2520" w:type="dxa"/>
                <w:tcBorders>
                  <w:top w:val="single" w:sz="4" w:space="0" w:color="auto"/>
                  <w:left w:val="single" w:sz="4" w:space="0" w:color="auto"/>
                  <w:bottom w:val="single" w:sz="4" w:space="0" w:color="auto"/>
                  <w:right w:val="single" w:sz="4" w:space="0" w:color="auto"/>
                </w:tcBorders>
                <w:vAlign w:val="center"/>
              </w:tcPr>
              <w:p w:rsidR="00EA3FEA" w:rsidRPr="00832BAB" w:rsidRDefault="00385E25" w:rsidP="00EA3FEA">
                <w:pPr>
                  <w:spacing w:after="0"/>
                  <w:jc w:val="center"/>
                  <w:rPr>
                    <w:rFonts w:ascii="Calibri" w:eastAsia="Calibri" w:hAnsi="Calibri" w:cs="Calibri"/>
                    <w:sz w:val="18"/>
                    <w:szCs w:val="18"/>
                    <w:highlight w:val="yellow"/>
                  </w:rPr>
                </w:pPr>
                <w:r>
                  <w:rPr>
                    <w:rFonts w:ascii="Calibri" w:eastAsia="Calibri" w:hAnsi="Calibri" w:cs="Calibri"/>
                    <w:sz w:val="18"/>
                    <w:szCs w:val="18"/>
                  </w:rPr>
                  <w:t>Angélica</w:t>
                </w:r>
                <w:r w:rsidR="004913B7">
                  <w:rPr>
                    <w:rFonts w:ascii="Calibri" w:eastAsia="Calibri" w:hAnsi="Calibri" w:cs="Calibri"/>
                    <w:sz w:val="18"/>
                    <w:szCs w:val="18"/>
                  </w:rPr>
                  <w:t xml:space="preserve"> Medina R.</w:t>
                </w:r>
              </w:p>
            </w:tc>
            <w:tc>
              <w:tcPr>
                <w:tcW w:w="3556" w:type="dxa"/>
                <w:tcBorders>
                  <w:top w:val="single" w:sz="4" w:space="0" w:color="auto"/>
                  <w:left w:val="single" w:sz="4" w:space="0" w:color="auto"/>
                  <w:bottom w:val="single" w:sz="4" w:space="0" w:color="auto"/>
                  <w:right w:val="single" w:sz="4" w:space="0" w:color="auto"/>
                </w:tcBorders>
                <w:vAlign w:val="center"/>
              </w:tcPr>
              <w:p w:rsidR="00EA3FEA" w:rsidRPr="00363911" w:rsidRDefault="00783312" w:rsidP="00EA3FEA">
                <w:pPr>
                  <w:spacing w:after="0"/>
                  <w:jc w:val="center"/>
                  <w:rPr>
                    <w:rFonts w:ascii="Calibri" w:eastAsia="Calibri" w:hAnsi="Calibri" w:cs="Calibri"/>
                    <w:noProof/>
                    <w:sz w:val="18"/>
                    <w:szCs w:val="18"/>
                    <w:highlight w:val="yellow"/>
                    <w:lang w:eastAsia="es-CL"/>
                  </w:rPr>
                </w:pPr>
                <w:r>
                  <w:rPr>
                    <w:rFonts w:ascii="Calibri" w:eastAsia="Calibri" w:hAnsi="Calibri" w:cs="Calibri"/>
                    <w:noProof/>
                    <w:sz w:val="18"/>
                    <w:szCs w:val="18"/>
                    <w:lang w:eastAsia="es-CL"/>
                  </w:rPr>
                  <w:pict w14:anchorId="12783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pt;height:57pt">
                      <v:imagedata r:id="rId9" o:title=""/>
                      <o:lock v:ext="edit" ungrouping="t" rotation="t" cropping="t" verticies="t" text="t" grouping="t"/>
                      <o:signatureline v:ext="edit" id="{7AEC415B-0313-4A8E-9EE0-103B1D5A9557}" provid="{00000000-0000-0000-0000-000000000000}" o:suggestedsigner="Angelica Medina R." o:suggestedsigner2="Jefe (S) Sección Técnica División de Fiscalización" showsigndate="f" issignatureline="t"/>
                    </v:shape>
                  </w:pict>
                </w:r>
              </w:p>
            </w:tc>
            <w:bookmarkStart w:id="5" w:name="_GoBack"/>
            <w:bookmarkEnd w:id="5"/>
          </w:tr>
          <w:tr w:rsidR="00EA3FEA" w:rsidRPr="00363911" w:rsidTr="00EA3FEA">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rsidR="00EA3FEA" w:rsidRPr="00363911" w:rsidRDefault="00EA3FEA" w:rsidP="00EA3FEA">
                <w:pPr>
                  <w:spacing w:after="0"/>
                  <w:jc w:val="center"/>
                  <w:rPr>
                    <w:rFonts w:ascii="Calibri" w:eastAsia="Calibri" w:hAnsi="Calibri" w:cs="Calibri"/>
                    <w:sz w:val="18"/>
                    <w:szCs w:val="18"/>
                    <w:highlight w:val="yellow"/>
                  </w:rPr>
                </w:pPr>
                <w:r w:rsidRPr="00363911">
                  <w:rPr>
                    <w:rFonts w:ascii="Calibri" w:eastAsia="Calibri" w:hAnsi="Calibri" w:cs="Calibri"/>
                    <w:sz w:val="18"/>
                    <w:szCs w:val="18"/>
                  </w:rPr>
                  <w:t>Elaborado</w:t>
                </w:r>
              </w:p>
            </w:tc>
            <w:tc>
              <w:tcPr>
                <w:tcW w:w="2520" w:type="dxa"/>
                <w:tcBorders>
                  <w:top w:val="single" w:sz="4" w:space="0" w:color="auto"/>
                  <w:left w:val="single" w:sz="4" w:space="0" w:color="auto"/>
                  <w:bottom w:val="single" w:sz="4" w:space="0" w:color="auto"/>
                  <w:right w:val="single" w:sz="4" w:space="0" w:color="auto"/>
                </w:tcBorders>
                <w:vAlign w:val="center"/>
              </w:tcPr>
              <w:p w:rsidR="00EA3FEA" w:rsidRPr="00832BAB" w:rsidRDefault="00EA3FEA" w:rsidP="00EA3FEA">
                <w:pPr>
                  <w:spacing w:after="0"/>
                  <w:jc w:val="center"/>
                  <w:rPr>
                    <w:rFonts w:ascii="Calibri" w:eastAsia="Calibri" w:hAnsi="Calibri" w:cs="Calibri"/>
                    <w:sz w:val="18"/>
                    <w:szCs w:val="18"/>
                  </w:rPr>
                </w:pPr>
                <w:r>
                  <w:rPr>
                    <w:rFonts w:ascii="Calibri" w:eastAsia="Calibri" w:hAnsi="Calibri" w:cs="Calibri"/>
                    <w:sz w:val="18"/>
                    <w:szCs w:val="18"/>
                  </w:rPr>
                  <w:t>Isabel Leiva Campos</w:t>
                </w:r>
              </w:p>
            </w:tc>
            <w:tc>
              <w:tcPr>
                <w:tcW w:w="3556" w:type="dxa"/>
                <w:tcBorders>
                  <w:top w:val="single" w:sz="4" w:space="0" w:color="auto"/>
                  <w:left w:val="single" w:sz="4" w:space="0" w:color="auto"/>
                  <w:bottom w:val="single" w:sz="4" w:space="0" w:color="auto"/>
                  <w:right w:val="single" w:sz="4" w:space="0" w:color="auto"/>
                </w:tcBorders>
                <w:vAlign w:val="center"/>
              </w:tcPr>
              <w:p w:rsidR="00EA3FEA" w:rsidRPr="00363911" w:rsidRDefault="00783312" w:rsidP="00EA3FEA">
                <w:pPr>
                  <w:spacing w:after="0"/>
                  <w:jc w:val="center"/>
                  <w:rPr>
                    <w:rFonts w:ascii="Calibri" w:eastAsia="Calibri" w:hAnsi="Calibri" w:cs="Calibri"/>
                    <w:sz w:val="18"/>
                    <w:szCs w:val="18"/>
                  </w:rPr>
                </w:pPr>
                <w:r>
                  <w:rPr>
                    <w:rFonts w:ascii="Calibri" w:eastAsia="Calibri" w:hAnsi="Calibri" w:cs="Calibri"/>
                    <w:sz w:val="18"/>
                    <w:szCs w:val="18"/>
                  </w:rPr>
                  <w:pict w14:anchorId="29CB412A">
                    <v:shape id="_x0000_i1026" type="#_x0000_t75" alt="Línea de firma de Microsoft Office..." style="width:122.5pt;height:62.5pt">
                      <v:imagedata r:id="rId10" o:title=""/>
                      <o:lock v:ext="edit" ungrouping="t" rotation="t" cropping="t" verticies="t" text="t" grouping="t"/>
                      <o:signatureline v:ext="edit" id="{60C49B86-B1D0-4B23-8927-6AFB9D70F07E}" provid="{00000000-0000-0000-0000-000000000000}" o:suggestedsigner="Isabel Leiva C." o:suggestedsigner2="Profesional División de Fiscalización" showsigndate="f" issignatureline="t"/>
                    </v:shape>
                  </w:pict>
                </w:r>
              </w:p>
            </w:tc>
          </w:tr>
        </w:tbl>
        <w:p w:rsidR="00880B03" w:rsidRPr="00363911" w:rsidRDefault="00880B03" w:rsidP="00A43908">
          <w:pPr>
            <w:spacing w:after="0" w:line="240" w:lineRule="auto"/>
            <w:rPr>
              <w:rFonts w:ascii="Calibri" w:eastAsia="Calibri" w:hAnsi="Calibri" w:cs="Times New Roman"/>
              <w:b/>
            </w:rPr>
          </w:pPr>
        </w:p>
        <w:p w:rsidR="00D149DA" w:rsidRPr="00363911" w:rsidRDefault="00D149DA" w:rsidP="00A43908">
          <w:pPr>
            <w:spacing w:after="0" w:line="240" w:lineRule="auto"/>
            <w:jc w:val="center"/>
            <w:rPr>
              <w:rFonts w:ascii="Calibri" w:eastAsia="Calibri" w:hAnsi="Calibri" w:cs="Times New Roman"/>
              <w:b/>
            </w:rPr>
          </w:pPr>
        </w:p>
        <w:bookmarkEnd w:id="4" w:displacedByCustomXml="next"/>
        <w:sdt>
          <w:sdtPr>
            <w:rPr>
              <w:rFonts w:ascii="Cambria" w:eastAsia="Calibri" w:hAnsi="Cambria" w:cs="Calibri"/>
              <w:b/>
              <w:color w:val="365F91"/>
              <w:sz w:val="24"/>
              <w:szCs w:val="20"/>
              <w:lang w:eastAsia="es-CL"/>
            </w:rPr>
            <w:id w:val="-1724749095"/>
            <w:docPartObj>
              <w:docPartGallery w:val="Table of Contents"/>
              <w:docPartUnique/>
            </w:docPartObj>
          </w:sdtPr>
          <w:sdtEndPr>
            <w:rPr>
              <w:rFonts w:asciiTheme="minorHAnsi" w:eastAsiaTheme="minorHAnsi" w:hAnsiTheme="minorHAnsi" w:cstheme="minorBidi"/>
              <w:b w:val="0"/>
              <w:color w:val="auto"/>
              <w:sz w:val="22"/>
              <w:szCs w:val="22"/>
              <w:lang w:eastAsia="en-US"/>
            </w:rPr>
          </w:sdtEndPr>
          <w:sdtContent>
            <w:p w:rsidR="00D149DA" w:rsidRPr="00363911" w:rsidRDefault="00D07797" w:rsidP="00D07797">
              <w:pPr>
                <w:keepLines/>
                <w:spacing w:before="480" w:after="0" w:line="240" w:lineRule="auto"/>
                <w:ind w:left="574" w:hanging="432"/>
                <w:contextualSpacing/>
                <w:jc w:val="center"/>
                <w:rPr>
                  <w:rFonts w:eastAsia="Calibri" w:cs="Calibri"/>
                  <w:b/>
                  <w:sz w:val="28"/>
                  <w:szCs w:val="28"/>
                  <w:lang w:eastAsia="es-CL"/>
                </w:rPr>
              </w:pPr>
              <w:r w:rsidRPr="00363911">
                <w:rPr>
                  <w:rFonts w:eastAsia="Calibri" w:cs="Calibri"/>
                  <w:b/>
                  <w:sz w:val="28"/>
                  <w:szCs w:val="28"/>
                  <w:lang w:eastAsia="es-CL"/>
                </w:rPr>
                <w:t>CONTENIDO</w:t>
              </w:r>
            </w:p>
            <w:p w:rsidR="00D661A7" w:rsidRPr="00363911"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rsidR="00780298" w:rsidRDefault="00C027F8">
              <w:pPr>
                <w:pStyle w:val="TDC1"/>
                <w:rPr>
                  <w:rFonts w:eastAsiaTheme="minorEastAsia"/>
                  <w:noProof/>
                  <w:lang w:eastAsia="es-CL"/>
                </w:rPr>
              </w:pPr>
              <w:r w:rsidRPr="00363911">
                <w:rPr>
                  <w:rFonts w:eastAsia="Calibri" w:cs="Times New Roman"/>
                  <w:b/>
                  <w:bCs/>
                  <w:caps/>
                  <w:sz w:val="20"/>
                  <w:szCs w:val="20"/>
                </w:rPr>
                <w:fldChar w:fldCharType="begin"/>
              </w:r>
              <w:r w:rsidR="00D149DA" w:rsidRPr="00363911">
                <w:rPr>
                  <w:rFonts w:eastAsia="Calibri" w:cs="Times New Roman"/>
                  <w:b/>
                  <w:bCs/>
                  <w:caps/>
                  <w:sz w:val="20"/>
                  <w:szCs w:val="20"/>
                </w:rPr>
                <w:instrText xml:space="preserve"> TOC \o "1-3" \h \z \u </w:instrText>
              </w:r>
              <w:r w:rsidRPr="00363911">
                <w:rPr>
                  <w:rFonts w:eastAsia="Calibri" w:cs="Times New Roman"/>
                  <w:b/>
                  <w:bCs/>
                  <w:caps/>
                  <w:sz w:val="20"/>
                  <w:szCs w:val="20"/>
                </w:rPr>
                <w:fldChar w:fldCharType="separate"/>
              </w:r>
              <w:hyperlink w:anchor="_Toc500422704" w:history="1">
                <w:r w:rsidR="00780298" w:rsidRPr="00FE65F3">
                  <w:rPr>
                    <w:rStyle w:val="Hipervnculo"/>
                    <w:noProof/>
                  </w:rPr>
                  <w:t>1.</w:t>
                </w:r>
                <w:r w:rsidR="00780298">
                  <w:rPr>
                    <w:rFonts w:eastAsiaTheme="minorEastAsia"/>
                    <w:noProof/>
                    <w:lang w:eastAsia="es-CL"/>
                  </w:rPr>
                  <w:tab/>
                </w:r>
                <w:r w:rsidR="00780298" w:rsidRPr="00FE65F3">
                  <w:rPr>
                    <w:rStyle w:val="Hipervnculo"/>
                    <w:noProof/>
                  </w:rPr>
                  <w:t>RESUMEN EJECUTIVO</w:t>
                </w:r>
                <w:r w:rsidR="00780298">
                  <w:rPr>
                    <w:noProof/>
                    <w:webHidden/>
                  </w:rPr>
                  <w:tab/>
                </w:r>
                <w:r w:rsidR="00780298">
                  <w:rPr>
                    <w:noProof/>
                    <w:webHidden/>
                  </w:rPr>
                  <w:fldChar w:fldCharType="begin"/>
                </w:r>
                <w:r w:rsidR="00780298">
                  <w:rPr>
                    <w:noProof/>
                    <w:webHidden/>
                  </w:rPr>
                  <w:instrText xml:space="preserve"> PAGEREF _Toc500422704 \h </w:instrText>
                </w:r>
                <w:r w:rsidR="00780298">
                  <w:rPr>
                    <w:noProof/>
                    <w:webHidden/>
                  </w:rPr>
                </w:r>
                <w:r w:rsidR="00780298">
                  <w:rPr>
                    <w:noProof/>
                    <w:webHidden/>
                  </w:rPr>
                  <w:fldChar w:fldCharType="separate"/>
                </w:r>
                <w:r w:rsidR="00B04F14">
                  <w:rPr>
                    <w:noProof/>
                    <w:webHidden/>
                  </w:rPr>
                  <w:t>3</w:t>
                </w:r>
                <w:r w:rsidR="00780298">
                  <w:rPr>
                    <w:noProof/>
                    <w:webHidden/>
                  </w:rPr>
                  <w:fldChar w:fldCharType="end"/>
                </w:r>
              </w:hyperlink>
            </w:p>
            <w:p w:rsidR="00780298" w:rsidRDefault="00783312">
              <w:pPr>
                <w:pStyle w:val="TDC1"/>
                <w:rPr>
                  <w:rFonts w:eastAsiaTheme="minorEastAsia"/>
                  <w:noProof/>
                  <w:lang w:eastAsia="es-CL"/>
                </w:rPr>
              </w:pPr>
              <w:hyperlink w:anchor="_Toc500422705" w:history="1">
                <w:r w:rsidR="00780298" w:rsidRPr="00FE65F3">
                  <w:rPr>
                    <w:rStyle w:val="Hipervnculo"/>
                    <w:noProof/>
                  </w:rPr>
                  <w:t>2.</w:t>
                </w:r>
                <w:r w:rsidR="00780298">
                  <w:rPr>
                    <w:rFonts w:eastAsiaTheme="minorEastAsia"/>
                    <w:noProof/>
                    <w:lang w:eastAsia="es-CL"/>
                  </w:rPr>
                  <w:tab/>
                </w:r>
                <w:r w:rsidR="00780298" w:rsidRPr="00FE65F3">
                  <w:rPr>
                    <w:rStyle w:val="Hipervnculo"/>
                    <w:noProof/>
                  </w:rPr>
                  <w:t>INTRODUCCIÓN</w:t>
                </w:r>
                <w:r w:rsidR="00780298">
                  <w:rPr>
                    <w:noProof/>
                    <w:webHidden/>
                  </w:rPr>
                  <w:tab/>
                </w:r>
                <w:r w:rsidR="00780298">
                  <w:rPr>
                    <w:noProof/>
                    <w:webHidden/>
                  </w:rPr>
                  <w:fldChar w:fldCharType="begin"/>
                </w:r>
                <w:r w:rsidR="00780298">
                  <w:rPr>
                    <w:noProof/>
                    <w:webHidden/>
                  </w:rPr>
                  <w:instrText xml:space="preserve"> PAGEREF _Toc500422705 \h </w:instrText>
                </w:r>
                <w:r w:rsidR="00780298">
                  <w:rPr>
                    <w:noProof/>
                    <w:webHidden/>
                  </w:rPr>
                </w:r>
                <w:r w:rsidR="00780298">
                  <w:rPr>
                    <w:noProof/>
                    <w:webHidden/>
                  </w:rPr>
                  <w:fldChar w:fldCharType="separate"/>
                </w:r>
                <w:r w:rsidR="00B04F14">
                  <w:rPr>
                    <w:noProof/>
                    <w:webHidden/>
                  </w:rPr>
                  <w:t>5</w:t>
                </w:r>
                <w:r w:rsidR="00780298">
                  <w:rPr>
                    <w:noProof/>
                    <w:webHidden/>
                  </w:rPr>
                  <w:fldChar w:fldCharType="end"/>
                </w:r>
              </w:hyperlink>
            </w:p>
            <w:p w:rsidR="00780298" w:rsidRDefault="00783312">
              <w:pPr>
                <w:pStyle w:val="TDC1"/>
                <w:rPr>
                  <w:rFonts w:eastAsiaTheme="minorEastAsia"/>
                  <w:noProof/>
                  <w:lang w:eastAsia="es-CL"/>
                </w:rPr>
              </w:pPr>
              <w:hyperlink w:anchor="_Toc500422706" w:history="1">
                <w:r w:rsidR="00780298" w:rsidRPr="00FE65F3">
                  <w:rPr>
                    <w:rStyle w:val="Hipervnculo"/>
                    <w:noProof/>
                  </w:rPr>
                  <w:t>3.</w:t>
                </w:r>
                <w:r w:rsidR="00780298">
                  <w:rPr>
                    <w:rFonts w:eastAsiaTheme="minorEastAsia"/>
                    <w:noProof/>
                    <w:lang w:eastAsia="es-CL"/>
                  </w:rPr>
                  <w:tab/>
                </w:r>
                <w:r w:rsidR="00780298" w:rsidRPr="00FE65F3">
                  <w:rPr>
                    <w:rStyle w:val="Hipervnculo"/>
                    <w:noProof/>
                  </w:rPr>
                  <w:t>OBJETIVOS</w:t>
                </w:r>
                <w:r w:rsidR="00780298">
                  <w:rPr>
                    <w:noProof/>
                    <w:webHidden/>
                  </w:rPr>
                  <w:tab/>
                </w:r>
                <w:r w:rsidR="00780298">
                  <w:rPr>
                    <w:noProof/>
                    <w:webHidden/>
                  </w:rPr>
                  <w:fldChar w:fldCharType="begin"/>
                </w:r>
                <w:r w:rsidR="00780298">
                  <w:rPr>
                    <w:noProof/>
                    <w:webHidden/>
                  </w:rPr>
                  <w:instrText xml:space="preserve"> PAGEREF _Toc500422706 \h </w:instrText>
                </w:r>
                <w:r w:rsidR="00780298">
                  <w:rPr>
                    <w:noProof/>
                    <w:webHidden/>
                  </w:rPr>
                </w:r>
                <w:r w:rsidR="00780298">
                  <w:rPr>
                    <w:noProof/>
                    <w:webHidden/>
                  </w:rPr>
                  <w:fldChar w:fldCharType="separate"/>
                </w:r>
                <w:r w:rsidR="00B04F14">
                  <w:rPr>
                    <w:noProof/>
                    <w:webHidden/>
                  </w:rPr>
                  <w:t>6</w:t>
                </w:r>
                <w:r w:rsidR="00780298">
                  <w:rPr>
                    <w:noProof/>
                    <w:webHidden/>
                  </w:rPr>
                  <w:fldChar w:fldCharType="end"/>
                </w:r>
              </w:hyperlink>
            </w:p>
            <w:p w:rsidR="00780298" w:rsidRDefault="00783312">
              <w:pPr>
                <w:pStyle w:val="TDC1"/>
                <w:rPr>
                  <w:rFonts w:eastAsiaTheme="minorEastAsia"/>
                  <w:noProof/>
                  <w:lang w:eastAsia="es-CL"/>
                </w:rPr>
              </w:pPr>
              <w:hyperlink w:anchor="_Toc500422707" w:history="1">
                <w:r w:rsidR="00780298" w:rsidRPr="00FE65F3">
                  <w:rPr>
                    <w:rStyle w:val="Hipervnculo"/>
                    <w:noProof/>
                  </w:rPr>
                  <w:t>4.</w:t>
                </w:r>
                <w:r w:rsidR="00780298">
                  <w:rPr>
                    <w:rFonts w:eastAsiaTheme="minorEastAsia"/>
                    <w:noProof/>
                    <w:lang w:eastAsia="es-CL"/>
                  </w:rPr>
                  <w:tab/>
                </w:r>
                <w:r w:rsidR="00780298" w:rsidRPr="00FE65F3">
                  <w:rPr>
                    <w:rStyle w:val="Hipervnculo"/>
                    <w:noProof/>
                  </w:rPr>
                  <w:t>ALCANCE</w:t>
                </w:r>
                <w:r w:rsidR="00780298">
                  <w:rPr>
                    <w:noProof/>
                    <w:webHidden/>
                  </w:rPr>
                  <w:tab/>
                </w:r>
                <w:r w:rsidR="00780298">
                  <w:rPr>
                    <w:noProof/>
                    <w:webHidden/>
                  </w:rPr>
                  <w:fldChar w:fldCharType="begin"/>
                </w:r>
                <w:r w:rsidR="00780298">
                  <w:rPr>
                    <w:noProof/>
                    <w:webHidden/>
                  </w:rPr>
                  <w:instrText xml:space="preserve"> PAGEREF _Toc500422707 \h </w:instrText>
                </w:r>
                <w:r w:rsidR="00780298">
                  <w:rPr>
                    <w:noProof/>
                    <w:webHidden/>
                  </w:rPr>
                </w:r>
                <w:r w:rsidR="00780298">
                  <w:rPr>
                    <w:noProof/>
                    <w:webHidden/>
                  </w:rPr>
                  <w:fldChar w:fldCharType="separate"/>
                </w:r>
                <w:r w:rsidR="00B04F14">
                  <w:rPr>
                    <w:noProof/>
                    <w:webHidden/>
                  </w:rPr>
                  <w:t>6</w:t>
                </w:r>
                <w:r w:rsidR="00780298">
                  <w:rPr>
                    <w:noProof/>
                    <w:webHidden/>
                  </w:rPr>
                  <w:fldChar w:fldCharType="end"/>
                </w:r>
              </w:hyperlink>
            </w:p>
            <w:p w:rsidR="00780298" w:rsidRDefault="00783312">
              <w:pPr>
                <w:pStyle w:val="TDC1"/>
                <w:rPr>
                  <w:rFonts w:eastAsiaTheme="minorEastAsia"/>
                  <w:noProof/>
                  <w:lang w:eastAsia="es-CL"/>
                </w:rPr>
              </w:pPr>
              <w:hyperlink w:anchor="_Toc500422708" w:history="1">
                <w:r w:rsidR="00780298" w:rsidRPr="00FE65F3">
                  <w:rPr>
                    <w:rStyle w:val="Hipervnculo"/>
                    <w:noProof/>
                  </w:rPr>
                  <w:t>5.</w:t>
                </w:r>
                <w:r w:rsidR="00780298">
                  <w:rPr>
                    <w:rFonts w:eastAsiaTheme="minorEastAsia"/>
                    <w:noProof/>
                    <w:lang w:eastAsia="es-CL"/>
                  </w:rPr>
                  <w:tab/>
                </w:r>
                <w:r w:rsidR="00780298" w:rsidRPr="00FE65F3">
                  <w:rPr>
                    <w:rStyle w:val="Hipervnculo"/>
                    <w:noProof/>
                  </w:rPr>
                  <w:t>EVALUACIÓN DE VALIDEZ DE LOS DATOS</w:t>
                </w:r>
                <w:r w:rsidR="00780298">
                  <w:rPr>
                    <w:noProof/>
                    <w:webHidden/>
                  </w:rPr>
                  <w:tab/>
                </w:r>
                <w:r w:rsidR="00780298">
                  <w:rPr>
                    <w:noProof/>
                    <w:webHidden/>
                  </w:rPr>
                  <w:fldChar w:fldCharType="begin"/>
                </w:r>
                <w:r w:rsidR="00780298">
                  <w:rPr>
                    <w:noProof/>
                    <w:webHidden/>
                  </w:rPr>
                  <w:instrText xml:space="preserve"> PAGEREF _Toc500422708 \h </w:instrText>
                </w:r>
                <w:r w:rsidR="00780298">
                  <w:rPr>
                    <w:noProof/>
                    <w:webHidden/>
                  </w:rPr>
                </w:r>
                <w:r w:rsidR="00780298">
                  <w:rPr>
                    <w:noProof/>
                    <w:webHidden/>
                  </w:rPr>
                  <w:fldChar w:fldCharType="separate"/>
                </w:r>
                <w:r w:rsidR="00B04F14">
                  <w:rPr>
                    <w:noProof/>
                    <w:webHidden/>
                  </w:rPr>
                  <w:t>7</w:t>
                </w:r>
                <w:r w:rsidR="00780298">
                  <w:rPr>
                    <w:noProof/>
                    <w:webHidden/>
                  </w:rPr>
                  <w:fldChar w:fldCharType="end"/>
                </w:r>
              </w:hyperlink>
            </w:p>
            <w:p w:rsidR="00780298" w:rsidRDefault="00783312">
              <w:pPr>
                <w:pStyle w:val="TDC2"/>
                <w:tabs>
                  <w:tab w:val="left" w:pos="880"/>
                  <w:tab w:val="right" w:leader="dot" w:pos="8830"/>
                </w:tabs>
                <w:rPr>
                  <w:rFonts w:eastAsiaTheme="minorEastAsia"/>
                  <w:noProof/>
                  <w:lang w:eastAsia="es-CL"/>
                </w:rPr>
              </w:pPr>
              <w:hyperlink w:anchor="_Toc500422709" w:history="1">
                <w:r w:rsidR="00780298" w:rsidRPr="00FE65F3">
                  <w:rPr>
                    <w:rStyle w:val="Hipervnculo"/>
                    <w:noProof/>
                  </w:rPr>
                  <w:t>5.1.</w:t>
                </w:r>
                <w:r w:rsidR="00780298">
                  <w:rPr>
                    <w:rFonts w:eastAsiaTheme="minorEastAsia"/>
                    <w:noProof/>
                    <w:lang w:eastAsia="es-CL"/>
                  </w:rPr>
                  <w:tab/>
                </w:r>
                <w:r w:rsidR="00780298" w:rsidRPr="00FE65F3">
                  <w:rPr>
                    <w:rStyle w:val="Hipervnculo"/>
                    <w:noProof/>
                  </w:rPr>
                  <w:t>Estaciones declaradas como EMRP para MP2,5 y MP10</w:t>
                </w:r>
                <w:r w:rsidR="00780298">
                  <w:rPr>
                    <w:noProof/>
                    <w:webHidden/>
                  </w:rPr>
                  <w:tab/>
                </w:r>
                <w:r w:rsidR="00780298">
                  <w:rPr>
                    <w:noProof/>
                    <w:webHidden/>
                  </w:rPr>
                  <w:fldChar w:fldCharType="begin"/>
                </w:r>
                <w:r w:rsidR="00780298">
                  <w:rPr>
                    <w:noProof/>
                    <w:webHidden/>
                  </w:rPr>
                  <w:instrText xml:space="preserve"> PAGEREF _Toc500422709 \h </w:instrText>
                </w:r>
                <w:r w:rsidR="00780298">
                  <w:rPr>
                    <w:noProof/>
                    <w:webHidden/>
                  </w:rPr>
                </w:r>
                <w:r w:rsidR="00780298">
                  <w:rPr>
                    <w:noProof/>
                    <w:webHidden/>
                  </w:rPr>
                  <w:fldChar w:fldCharType="separate"/>
                </w:r>
                <w:r w:rsidR="00B04F14">
                  <w:rPr>
                    <w:noProof/>
                    <w:webHidden/>
                  </w:rPr>
                  <w:t>7</w:t>
                </w:r>
                <w:r w:rsidR="00780298">
                  <w:rPr>
                    <w:noProof/>
                    <w:webHidden/>
                  </w:rPr>
                  <w:fldChar w:fldCharType="end"/>
                </w:r>
              </w:hyperlink>
            </w:p>
            <w:p w:rsidR="00780298" w:rsidRDefault="00783312">
              <w:pPr>
                <w:pStyle w:val="TDC2"/>
                <w:tabs>
                  <w:tab w:val="left" w:pos="880"/>
                  <w:tab w:val="right" w:leader="dot" w:pos="8830"/>
                </w:tabs>
                <w:rPr>
                  <w:rFonts w:eastAsiaTheme="minorEastAsia"/>
                  <w:noProof/>
                  <w:lang w:eastAsia="es-CL"/>
                </w:rPr>
              </w:pPr>
              <w:hyperlink w:anchor="_Toc500422710" w:history="1">
                <w:r w:rsidR="00780298" w:rsidRPr="00FE65F3">
                  <w:rPr>
                    <w:rStyle w:val="Hipervnculo"/>
                    <w:noProof/>
                  </w:rPr>
                  <w:t>5.2.</w:t>
                </w:r>
                <w:r w:rsidR="00780298">
                  <w:rPr>
                    <w:rFonts w:eastAsiaTheme="minorEastAsia"/>
                    <w:noProof/>
                    <w:lang w:eastAsia="es-CL"/>
                  </w:rPr>
                  <w:tab/>
                </w:r>
                <w:r w:rsidR="00780298" w:rsidRPr="00FE65F3">
                  <w:rPr>
                    <w:rStyle w:val="Hipervnculo"/>
                    <w:noProof/>
                  </w:rPr>
                  <w:t>Descripción de los equipos de medición utilizados en la Red de Los Angeles</w:t>
                </w:r>
                <w:r w:rsidR="00780298">
                  <w:rPr>
                    <w:noProof/>
                    <w:webHidden/>
                  </w:rPr>
                  <w:tab/>
                </w:r>
                <w:r w:rsidR="00780298">
                  <w:rPr>
                    <w:noProof/>
                    <w:webHidden/>
                  </w:rPr>
                  <w:fldChar w:fldCharType="begin"/>
                </w:r>
                <w:r w:rsidR="00780298">
                  <w:rPr>
                    <w:noProof/>
                    <w:webHidden/>
                  </w:rPr>
                  <w:instrText xml:space="preserve"> PAGEREF _Toc500422710 \h </w:instrText>
                </w:r>
                <w:r w:rsidR="00780298">
                  <w:rPr>
                    <w:noProof/>
                    <w:webHidden/>
                  </w:rPr>
                </w:r>
                <w:r w:rsidR="00780298">
                  <w:rPr>
                    <w:noProof/>
                    <w:webHidden/>
                  </w:rPr>
                  <w:fldChar w:fldCharType="separate"/>
                </w:r>
                <w:r w:rsidR="00B04F14">
                  <w:rPr>
                    <w:noProof/>
                    <w:webHidden/>
                  </w:rPr>
                  <w:t>8</w:t>
                </w:r>
                <w:r w:rsidR="00780298">
                  <w:rPr>
                    <w:noProof/>
                    <w:webHidden/>
                  </w:rPr>
                  <w:fldChar w:fldCharType="end"/>
                </w:r>
              </w:hyperlink>
            </w:p>
            <w:p w:rsidR="00780298" w:rsidRDefault="00783312">
              <w:pPr>
                <w:pStyle w:val="TDC2"/>
                <w:tabs>
                  <w:tab w:val="left" w:pos="880"/>
                  <w:tab w:val="right" w:leader="dot" w:pos="8830"/>
                </w:tabs>
                <w:rPr>
                  <w:rFonts w:eastAsiaTheme="minorEastAsia"/>
                  <w:noProof/>
                  <w:lang w:eastAsia="es-CL"/>
                </w:rPr>
              </w:pPr>
              <w:hyperlink w:anchor="_Toc500422711" w:history="1">
                <w:r w:rsidR="00780298" w:rsidRPr="00FE65F3">
                  <w:rPr>
                    <w:rStyle w:val="Hipervnculo"/>
                    <w:noProof/>
                  </w:rPr>
                  <w:t>5.3.</w:t>
                </w:r>
                <w:r w:rsidR="00780298">
                  <w:rPr>
                    <w:rFonts w:eastAsiaTheme="minorEastAsia"/>
                    <w:noProof/>
                    <w:lang w:eastAsia="es-CL"/>
                  </w:rPr>
                  <w:tab/>
                </w:r>
                <w:r w:rsidR="00780298" w:rsidRPr="00FE65F3">
                  <w:rPr>
                    <w:rStyle w:val="Hipervnculo"/>
                    <w:noProof/>
                  </w:rPr>
                  <w:t>Auditoría de datos</w:t>
                </w:r>
                <w:r w:rsidR="00780298">
                  <w:rPr>
                    <w:noProof/>
                    <w:webHidden/>
                  </w:rPr>
                  <w:tab/>
                </w:r>
                <w:r w:rsidR="00780298">
                  <w:rPr>
                    <w:noProof/>
                    <w:webHidden/>
                  </w:rPr>
                  <w:fldChar w:fldCharType="begin"/>
                </w:r>
                <w:r w:rsidR="00780298">
                  <w:rPr>
                    <w:noProof/>
                    <w:webHidden/>
                  </w:rPr>
                  <w:instrText xml:space="preserve"> PAGEREF _Toc500422711 \h </w:instrText>
                </w:r>
                <w:r w:rsidR="00780298">
                  <w:rPr>
                    <w:noProof/>
                    <w:webHidden/>
                  </w:rPr>
                </w:r>
                <w:r w:rsidR="00780298">
                  <w:rPr>
                    <w:noProof/>
                    <w:webHidden/>
                  </w:rPr>
                  <w:fldChar w:fldCharType="separate"/>
                </w:r>
                <w:r w:rsidR="00B04F14">
                  <w:rPr>
                    <w:noProof/>
                    <w:webHidden/>
                  </w:rPr>
                  <w:t>9</w:t>
                </w:r>
                <w:r w:rsidR="00780298">
                  <w:rPr>
                    <w:noProof/>
                    <w:webHidden/>
                  </w:rPr>
                  <w:fldChar w:fldCharType="end"/>
                </w:r>
              </w:hyperlink>
            </w:p>
            <w:p w:rsidR="00780298" w:rsidRDefault="00783312">
              <w:pPr>
                <w:pStyle w:val="TDC1"/>
                <w:rPr>
                  <w:rFonts w:eastAsiaTheme="minorEastAsia"/>
                  <w:noProof/>
                  <w:lang w:eastAsia="es-CL"/>
                </w:rPr>
              </w:pPr>
              <w:hyperlink w:anchor="_Toc500422712" w:history="1">
                <w:r w:rsidR="00780298" w:rsidRPr="00FE65F3">
                  <w:rPr>
                    <w:rStyle w:val="Hipervnculo"/>
                    <w:noProof/>
                  </w:rPr>
                  <w:t>6.</w:t>
                </w:r>
                <w:r w:rsidR="00780298">
                  <w:rPr>
                    <w:rFonts w:eastAsiaTheme="minorEastAsia"/>
                    <w:noProof/>
                    <w:lang w:eastAsia="es-CL"/>
                  </w:rPr>
                  <w:tab/>
                </w:r>
                <w:r w:rsidR="00780298" w:rsidRPr="00FE65F3">
                  <w:rPr>
                    <w:rStyle w:val="Hipervnculo"/>
                    <w:noProof/>
                  </w:rPr>
                  <w:t>RESULTADOS DEL ANÁLISIS DE SUPERACIÓN DE NORMA</w:t>
                </w:r>
                <w:r w:rsidR="00780298">
                  <w:rPr>
                    <w:noProof/>
                    <w:webHidden/>
                  </w:rPr>
                  <w:tab/>
                </w:r>
                <w:r w:rsidR="00780298">
                  <w:rPr>
                    <w:noProof/>
                    <w:webHidden/>
                  </w:rPr>
                  <w:fldChar w:fldCharType="begin"/>
                </w:r>
                <w:r w:rsidR="00780298">
                  <w:rPr>
                    <w:noProof/>
                    <w:webHidden/>
                  </w:rPr>
                  <w:instrText xml:space="preserve"> PAGEREF _Toc500422712 \h </w:instrText>
                </w:r>
                <w:r w:rsidR="00780298">
                  <w:rPr>
                    <w:noProof/>
                    <w:webHidden/>
                  </w:rPr>
                </w:r>
                <w:r w:rsidR="00780298">
                  <w:rPr>
                    <w:noProof/>
                    <w:webHidden/>
                  </w:rPr>
                  <w:fldChar w:fldCharType="separate"/>
                </w:r>
                <w:r w:rsidR="00B04F14">
                  <w:rPr>
                    <w:noProof/>
                    <w:webHidden/>
                  </w:rPr>
                  <w:t>11</w:t>
                </w:r>
                <w:r w:rsidR="00780298">
                  <w:rPr>
                    <w:noProof/>
                    <w:webHidden/>
                  </w:rPr>
                  <w:fldChar w:fldCharType="end"/>
                </w:r>
              </w:hyperlink>
            </w:p>
            <w:p w:rsidR="00780298" w:rsidRDefault="00783312">
              <w:pPr>
                <w:pStyle w:val="TDC2"/>
                <w:tabs>
                  <w:tab w:val="left" w:pos="880"/>
                  <w:tab w:val="right" w:leader="dot" w:pos="8830"/>
                </w:tabs>
                <w:rPr>
                  <w:rFonts w:eastAsiaTheme="minorEastAsia"/>
                  <w:noProof/>
                  <w:lang w:eastAsia="es-CL"/>
                </w:rPr>
              </w:pPr>
              <w:hyperlink w:anchor="_Toc500422713" w:history="1">
                <w:r w:rsidR="00780298" w:rsidRPr="00FE65F3">
                  <w:rPr>
                    <w:rStyle w:val="Hipervnculo"/>
                    <w:noProof/>
                  </w:rPr>
                  <w:t>6.1.</w:t>
                </w:r>
                <w:r w:rsidR="00780298">
                  <w:rPr>
                    <w:rFonts w:eastAsiaTheme="minorEastAsia"/>
                    <w:noProof/>
                    <w:lang w:eastAsia="es-CL"/>
                  </w:rPr>
                  <w:tab/>
                </w:r>
                <w:r w:rsidR="00780298" w:rsidRPr="00FE65F3">
                  <w:rPr>
                    <w:rStyle w:val="Hipervnculo"/>
                    <w:noProof/>
                  </w:rPr>
                  <w:t>Evaluación de la norma para MP2,5</w:t>
                </w:r>
                <w:r w:rsidR="00780298">
                  <w:rPr>
                    <w:noProof/>
                    <w:webHidden/>
                  </w:rPr>
                  <w:tab/>
                </w:r>
                <w:r w:rsidR="00780298">
                  <w:rPr>
                    <w:noProof/>
                    <w:webHidden/>
                  </w:rPr>
                  <w:fldChar w:fldCharType="begin"/>
                </w:r>
                <w:r w:rsidR="00780298">
                  <w:rPr>
                    <w:noProof/>
                    <w:webHidden/>
                  </w:rPr>
                  <w:instrText xml:space="preserve"> PAGEREF _Toc500422713 \h </w:instrText>
                </w:r>
                <w:r w:rsidR="00780298">
                  <w:rPr>
                    <w:noProof/>
                    <w:webHidden/>
                  </w:rPr>
                </w:r>
                <w:r w:rsidR="00780298">
                  <w:rPr>
                    <w:noProof/>
                    <w:webHidden/>
                  </w:rPr>
                  <w:fldChar w:fldCharType="separate"/>
                </w:r>
                <w:r w:rsidR="00B04F14">
                  <w:rPr>
                    <w:noProof/>
                    <w:webHidden/>
                  </w:rPr>
                  <w:t>11</w:t>
                </w:r>
                <w:r w:rsidR="00780298">
                  <w:rPr>
                    <w:noProof/>
                    <w:webHidden/>
                  </w:rPr>
                  <w:fldChar w:fldCharType="end"/>
                </w:r>
              </w:hyperlink>
            </w:p>
            <w:p w:rsidR="00780298" w:rsidRDefault="00783312">
              <w:pPr>
                <w:pStyle w:val="TDC3"/>
                <w:rPr>
                  <w:rFonts w:eastAsiaTheme="minorEastAsia"/>
                  <w:noProof/>
                  <w:lang w:eastAsia="es-CL"/>
                </w:rPr>
              </w:pPr>
              <w:hyperlink w:anchor="_Toc500422714" w:history="1">
                <w:r w:rsidR="00780298" w:rsidRPr="00FE65F3">
                  <w:rPr>
                    <w:rStyle w:val="Hipervnculo"/>
                    <w:noProof/>
                  </w:rPr>
                  <w:t>6.1.1.</w:t>
                </w:r>
                <w:r w:rsidR="00780298">
                  <w:rPr>
                    <w:rFonts w:eastAsiaTheme="minorEastAsia"/>
                    <w:noProof/>
                    <w:lang w:eastAsia="es-CL"/>
                  </w:rPr>
                  <w:tab/>
                </w:r>
                <w:r w:rsidR="00780298" w:rsidRPr="00FE65F3">
                  <w:rPr>
                    <w:rStyle w:val="Hipervnculo"/>
                    <w:noProof/>
                  </w:rPr>
                  <w:t>Evaluación de la norma 24 horas MP2,5</w:t>
                </w:r>
                <w:r w:rsidR="00780298">
                  <w:rPr>
                    <w:noProof/>
                    <w:webHidden/>
                  </w:rPr>
                  <w:tab/>
                </w:r>
                <w:r w:rsidR="00780298">
                  <w:rPr>
                    <w:noProof/>
                    <w:webHidden/>
                  </w:rPr>
                  <w:fldChar w:fldCharType="begin"/>
                </w:r>
                <w:r w:rsidR="00780298">
                  <w:rPr>
                    <w:noProof/>
                    <w:webHidden/>
                  </w:rPr>
                  <w:instrText xml:space="preserve"> PAGEREF _Toc500422714 \h </w:instrText>
                </w:r>
                <w:r w:rsidR="00780298">
                  <w:rPr>
                    <w:noProof/>
                    <w:webHidden/>
                  </w:rPr>
                </w:r>
                <w:r w:rsidR="00780298">
                  <w:rPr>
                    <w:noProof/>
                    <w:webHidden/>
                  </w:rPr>
                  <w:fldChar w:fldCharType="separate"/>
                </w:r>
                <w:r w:rsidR="00B04F14">
                  <w:rPr>
                    <w:noProof/>
                    <w:webHidden/>
                  </w:rPr>
                  <w:t>11</w:t>
                </w:r>
                <w:r w:rsidR="00780298">
                  <w:rPr>
                    <w:noProof/>
                    <w:webHidden/>
                  </w:rPr>
                  <w:fldChar w:fldCharType="end"/>
                </w:r>
              </w:hyperlink>
            </w:p>
            <w:p w:rsidR="00780298" w:rsidRDefault="00783312">
              <w:pPr>
                <w:pStyle w:val="TDC3"/>
                <w:rPr>
                  <w:rFonts w:eastAsiaTheme="minorEastAsia"/>
                  <w:noProof/>
                  <w:lang w:eastAsia="es-CL"/>
                </w:rPr>
              </w:pPr>
              <w:hyperlink w:anchor="_Toc500422715" w:history="1">
                <w:r w:rsidR="00780298" w:rsidRPr="00FE65F3">
                  <w:rPr>
                    <w:rStyle w:val="Hipervnculo"/>
                    <w:noProof/>
                  </w:rPr>
                  <w:t>6.1.2.</w:t>
                </w:r>
                <w:r w:rsidR="00780298">
                  <w:rPr>
                    <w:rFonts w:eastAsiaTheme="minorEastAsia"/>
                    <w:noProof/>
                    <w:lang w:eastAsia="es-CL"/>
                  </w:rPr>
                  <w:tab/>
                </w:r>
                <w:r w:rsidR="00780298" w:rsidRPr="00FE65F3">
                  <w:rPr>
                    <w:rStyle w:val="Hipervnculo"/>
                    <w:noProof/>
                  </w:rPr>
                  <w:t>Evaluación de la norma anual para MP2,5</w:t>
                </w:r>
                <w:r w:rsidR="00780298">
                  <w:rPr>
                    <w:noProof/>
                    <w:webHidden/>
                  </w:rPr>
                  <w:tab/>
                </w:r>
                <w:r w:rsidR="00780298">
                  <w:rPr>
                    <w:noProof/>
                    <w:webHidden/>
                  </w:rPr>
                  <w:fldChar w:fldCharType="begin"/>
                </w:r>
                <w:r w:rsidR="00780298">
                  <w:rPr>
                    <w:noProof/>
                    <w:webHidden/>
                  </w:rPr>
                  <w:instrText xml:space="preserve"> PAGEREF _Toc500422715 \h </w:instrText>
                </w:r>
                <w:r w:rsidR="00780298">
                  <w:rPr>
                    <w:noProof/>
                    <w:webHidden/>
                  </w:rPr>
                </w:r>
                <w:r w:rsidR="00780298">
                  <w:rPr>
                    <w:noProof/>
                    <w:webHidden/>
                  </w:rPr>
                  <w:fldChar w:fldCharType="separate"/>
                </w:r>
                <w:r w:rsidR="00B04F14">
                  <w:rPr>
                    <w:noProof/>
                    <w:webHidden/>
                  </w:rPr>
                  <w:t>13</w:t>
                </w:r>
                <w:r w:rsidR="00780298">
                  <w:rPr>
                    <w:noProof/>
                    <w:webHidden/>
                  </w:rPr>
                  <w:fldChar w:fldCharType="end"/>
                </w:r>
              </w:hyperlink>
            </w:p>
            <w:p w:rsidR="00780298" w:rsidRDefault="00783312">
              <w:pPr>
                <w:pStyle w:val="TDC2"/>
                <w:tabs>
                  <w:tab w:val="left" w:pos="880"/>
                  <w:tab w:val="right" w:leader="dot" w:pos="8830"/>
                </w:tabs>
                <w:rPr>
                  <w:rFonts w:eastAsiaTheme="minorEastAsia"/>
                  <w:noProof/>
                  <w:lang w:eastAsia="es-CL"/>
                </w:rPr>
              </w:pPr>
              <w:hyperlink w:anchor="_Toc500422716" w:history="1">
                <w:r w:rsidR="00780298" w:rsidRPr="00FE65F3">
                  <w:rPr>
                    <w:rStyle w:val="Hipervnculo"/>
                    <w:noProof/>
                  </w:rPr>
                  <w:t>6.1.</w:t>
                </w:r>
                <w:r w:rsidR="00780298">
                  <w:rPr>
                    <w:rFonts w:eastAsiaTheme="minorEastAsia"/>
                    <w:noProof/>
                    <w:lang w:eastAsia="es-CL"/>
                  </w:rPr>
                  <w:tab/>
                </w:r>
                <w:r w:rsidR="00780298" w:rsidRPr="00FE65F3">
                  <w:rPr>
                    <w:rStyle w:val="Hipervnculo"/>
                    <w:noProof/>
                  </w:rPr>
                  <w:t>Evaluación de la norma para MP10</w:t>
                </w:r>
                <w:r w:rsidR="00780298">
                  <w:rPr>
                    <w:noProof/>
                    <w:webHidden/>
                  </w:rPr>
                  <w:tab/>
                </w:r>
                <w:r w:rsidR="00780298">
                  <w:rPr>
                    <w:noProof/>
                    <w:webHidden/>
                  </w:rPr>
                  <w:fldChar w:fldCharType="begin"/>
                </w:r>
                <w:r w:rsidR="00780298">
                  <w:rPr>
                    <w:noProof/>
                    <w:webHidden/>
                  </w:rPr>
                  <w:instrText xml:space="preserve"> PAGEREF _Toc500422716 \h </w:instrText>
                </w:r>
                <w:r w:rsidR="00780298">
                  <w:rPr>
                    <w:noProof/>
                    <w:webHidden/>
                  </w:rPr>
                </w:r>
                <w:r w:rsidR="00780298">
                  <w:rPr>
                    <w:noProof/>
                    <w:webHidden/>
                  </w:rPr>
                  <w:fldChar w:fldCharType="separate"/>
                </w:r>
                <w:r w:rsidR="00B04F14">
                  <w:rPr>
                    <w:noProof/>
                    <w:webHidden/>
                  </w:rPr>
                  <w:t>15</w:t>
                </w:r>
                <w:r w:rsidR="00780298">
                  <w:rPr>
                    <w:noProof/>
                    <w:webHidden/>
                  </w:rPr>
                  <w:fldChar w:fldCharType="end"/>
                </w:r>
              </w:hyperlink>
            </w:p>
            <w:p w:rsidR="00780298" w:rsidRDefault="00783312">
              <w:pPr>
                <w:pStyle w:val="TDC3"/>
                <w:rPr>
                  <w:rFonts w:eastAsiaTheme="minorEastAsia"/>
                  <w:noProof/>
                  <w:lang w:eastAsia="es-CL"/>
                </w:rPr>
              </w:pPr>
              <w:hyperlink w:anchor="_Toc500422717" w:history="1">
                <w:r w:rsidR="00780298" w:rsidRPr="00FE65F3">
                  <w:rPr>
                    <w:rStyle w:val="Hipervnculo"/>
                    <w:noProof/>
                  </w:rPr>
                  <w:t>6.1.1.</w:t>
                </w:r>
                <w:r w:rsidR="00780298">
                  <w:rPr>
                    <w:rFonts w:eastAsiaTheme="minorEastAsia"/>
                    <w:noProof/>
                    <w:lang w:eastAsia="es-CL"/>
                  </w:rPr>
                  <w:tab/>
                </w:r>
                <w:r w:rsidR="00780298" w:rsidRPr="00FE65F3">
                  <w:rPr>
                    <w:rStyle w:val="Hipervnculo"/>
                    <w:noProof/>
                  </w:rPr>
                  <w:t>Evaluación de la norma 24 horas para MP10</w:t>
                </w:r>
                <w:r w:rsidR="00780298">
                  <w:rPr>
                    <w:noProof/>
                    <w:webHidden/>
                  </w:rPr>
                  <w:tab/>
                </w:r>
                <w:r w:rsidR="00780298">
                  <w:rPr>
                    <w:noProof/>
                    <w:webHidden/>
                  </w:rPr>
                  <w:fldChar w:fldCharType="begin"/>
                </w:r>
                <w:r w:rsidR="00780298">
                  <w:rPr>
                    <w:noProof/>
                    <w:webHidden/>
                  </w:rPr>
                  <w:instrText xml:space="preserve"> PAGEREF _Toc500422717 \h </w:instrText>
                </w:r>
                <w:r w:rsidR="00780298">
                  <w:rPr>
                    <w:noProof/>
                    <w:webHidden/>
                  </w:rPr>
                </w:r>
                <w:r w:rsidR="00780298">
                  <w:rPr>
                    <w:noProof/>
                    <w:webHidden/>
                  </w:rPr>
                  <w:fldChar w:fldCharType="separate"/>
                </w:r>
                <w:r w:rsidR="00B04F14">
                  <w:rPr>
                    <w:noProof/>
                    <w:webHidden/>
                  </w:rPr>
                  <w:t>15</w:t>
                </w:r>
                <w:r w:rsidR="00780298">
                  <w:rPr>
                    <w:noProof/>
                    <w:webHidden/>
                  </w:rPr>
                  <w:fldChar w:fldCharType="end"/>
                </w:r>
              </w:hyperlink>
            </w:p>
            <w:p w:rsidR="00780298" w:rsidRDefault="00783312">
              <w:pPr>
                <w:pStyle w:val="TDC3"/>
                <w:rPr>
                  <w:rFonts w:eastAsiaTheme="minorEastAsia"/>
                  <w:noProof/>
                  <w:lang w:eastAsia="es-CL"/>
                </w:rPr>
              </w:pPr>
              <w:hyperlink w:anchor="_Toc500422718" w:history="1">
                <w:r w:rsidR="00780298" w:rsidRPr="00FE65F3">
                  <w:rPr>
                    <w:rStyle w:val="Hipervnculo"/>
                    <w:noProof/>
                  </w:rPr>
                  <w:t>6.1.2.</w:t>
                </w:r>
                <w:r w:rsidR="00780298">
                  <w:rPr>
                    <w:rFonts w:eastAsiaTheme="minorEastAsia"/>
                    <w:noProof/>
                    <w:lang w:eastAsia="es-CL"/>
                  </w:rPr>
                  <w:tab/>
                </w:r>
                <w:r w:rsidR="00780298" w:rsidRPr="00FE65F3">
                  <w:rPr>
                    <w:rStyle w:val="Hipervnculo"/>
                    <w:noProof/>
                  </w:rPr>
                  <w:t>Evaluación de la norma anual para MP10</w:t>
                </w:r>
                <w:r w:rsidR="00780298">
                  <w:rPr>
                    <w:noProof/>
                    <w:webHidden/>
                  </w:rPr>
                  <w:tab/>
                </w:r>
                <w:r w:rsidR="00780298">
                  <w:rPr>
                    <w:noProof/>
                    <w:webHidden/>
                  </w:rPr>
                  <w:fldChar w:fldCharType="begin"/>
                </w:r>
                <w:r w:rsidR="00780298">
                  <w:rPr>
                    <w:noProof/>
                    <w:webHidden/>
                  </w:rPr>
                  <w:instrText xml:space="preserve"> PAGEREF _Toc500422718 \h </w:instrText>
                </w:r>
                <w:r w:rsidR="00780298">
                  <w:rPr>
                    <w:noProof/>
                    <w:webHidden/>
                  </w:rPr>
                </w:r>
                <w:r w:rsidR="00780298">
                  <w:rPr>
                    <w:noProof/>
                    <w:webHidden/>
                  </w:rPr>
                  <w:fldChar w:fldCharType="separate"/>
                </w:r>
                <w:r w:rsidR="00B04F14">
                  <w:rPr>
                    <w:noProof/>
                    <w:webHidden/>
                  </w:rPr>
                  <w:t>17</w:t>
                </w:r>
                <w:r w:rsidR="00780298">
                  <w:rPr>
                    <w:noProof/>
                    <w:webHidden/>
                  </w:rPr>
                  <w:fldChar w:fldCharType="end"/>
                </w:r>
              </w:hyperlink>
            </w:p>
            <w:p w:rsidR="00780298" w:rsidRDefault="00783312">
              <w:pPr>
                <w:pStyle w:val="TDC1"/>
                <w:rPr>
                  <w:rFonts w:eastAsiaTheme="minorEastAsia"/>
                  <w:noProof/>
                  <w:lang w:eastAsia="es-CL"/>
                </w:rPr>
              </w:pPr>
              <w:hyperlink w:anchor="_Toc500422719" w:history="1">
                <w:r w:rsidR="00780298" w:rsidRPr="00FE65F3">
                  <w:rPr>
                    <w:rStyle w:val="Hipervnculo"/>
                    <w:noProof/>
                  </w:rPr>
                  <w:t>7.</w:t>
                </w:r>
                <w:r w:rsidR="00780298">
                  <w:rPr>
                    <w:rFonts w:eastAsiaTheme="minorEastAsia"/>
                    <w:noProof/>
                    <w:lang w:eastAsia="es-CL"/>
                  </w:rPr>
                  <w:tab/>
                </w:r>
                <w:r w:rsidR="00780298" w:rsidRPr="00FE65F3">
                  <w:rPr>
                    <w:rStyle w:val="Hipervnculo"/>
                    <w:noProof/>
                  </w:rPr>
                  <w:t>CONCLUSIONES</w:t>
                </w:r>
                <w:r w:rsidR="00780298">
                  <w:rPr>
                    <w:noProof/>
                    <w:webHidden/>
                  </w:rPr>
                  <w:tab/>
                </w:r>
                <w:r w:rsidR="00780298">
                  <w:rPr>
                    <w:noProof/>
                    <w:webHidden/>
                  </w:rPr>
                  <w:fldChar w:fldCharType="begin"/>
                </w:r>
                <w:r w:rsidR="00780298">
                  <w:rPr>
                    <w:noProof/>
                    <w:webHidden/>
                  </w:rPr>
                  <w:instrText xml:space="preserve"> PAGEREF _Toc500422719 \h </w:instrText>
                </w:r>
                <w:r w:rsidR="00780298">
                  <w:rPr>
                    <w:noProof/>
                    <w:webHidden/>
                  </w:rPr>
                </w:r>
                <w:r w:rsidR="00780298">
                  <w:rPr>
                    <w:noProof/>
                    <w:webHidden/>
                  </w:rPr>
                  <w:fldChar w:fldCharType="separate"/>
                </w:r>
                <w:r w:rsidR="00B04F14">
                  <w:rPr>
                    <w:noProof/>
                    <w:webHidden/>
                  </w:rPr>
                  <w:t>19</w:t>
                </w:r>
                <w:r w:rsidR="00780298">
                  <w:rPr>
                    <w:noProof/>
                    <w:webHidden/>
                  </w:rPr>
                  <w:fldChar w:fldCharType="end"/>
                </w:r>
              </w:hyperlink>
            </w:p>
            <w:p w:rsidR="00780298" w:rsidRDefault="00783312">
              <w:pPr>
                <w:pStyle w:val="TDC1"/>
                <w:rPr>
                  <w:rFonts w:eastAsiaTheme="minorEastAsia"/>
                  <w:noProof/>
                  <w:lang w:eastAsia="es-CL"/>
                </w:rPr>
              </w:pPr>
              <w:hyperlink w:anchor="_Toc500422720" w:history="1">
                <w:r w:rsidR="00780298" w:rsidRPr="00FE65F3">
                  <w:rPr>
                    <w:rStyle w:val="Hipervnculo"/>
                    <w:noProof/>
                  </w:rPr>
                  <w:t>8.</w:t>
                </w:r>
                <w:r w:rsidR="00780298">
                  <w:rPr>
                    <w:rFonts w:eastAsiaTheme="minorEastAsia"/>
                    <w:noProof/>
                    <w:lang w:eastAsia="es-CL"/>
                  </w:rPr>
                  <w:tab/>
                </w:r>
                <w:r w:rsidR="00780298" w:rsidRPr="00FE65F3">
                  <w:rPr>
                    <w:rStyle w:val="Hipervnculo"/>
                    <w:noProof/>
                  </w:rPr>
                  <w:t>ANEXOS</w:t>
                </w:r>
                <w:r w:rsidR="00780298">
                  <w:rPr>
                    <w:noProof/>
                    <w:webHidden/>
                  </w:rPr>
                  <w:tab/>
                </w:r>
                <w:r w:rsidR="00780298">
                  <w:rPr>
                    <w:noProof/>
                    <w:webHidden/>
                  </w:rPr>
                  <w:fldChar w:fldCharType="begin"/>
                </w:r>
                <w:r w:rsidR="00780298">
                  <w:rPr>
                    <w:noProof/>
                    <w:webHidden/>
                  </w:rPr>
                  <w:instrText xml:space="preserve"> PAGEREF _Toc500422720 \h </w:instrText>
                </w:r>
                <w:r w:rsidR="00780298">
                  <w:rPr>
                    <w:noProof/>
                    <w:webHidden/>
                  </w:rPr>
                </w:r>
                <w:r w:rsidR="00780298">
                  <w:rPr>
                    <w:noProof/>
                    <w:webHidden/>
                  </w:rPr>
                  <w:fldChar w:fldCharType="separate"/>
                </w:r>
                <w:r w:rsidR="00B04F14">
                  <w:rPr>
                    <w:noProof/>
                    <w:webHidden/>
                  </w:rPr>
                  <w:t>21</w:t>
                </w:r>
                <w:r w:rsidR="00780298">
                  <w:rPr>
                    <w:noProof/>
                    <w:webHidden/>
                  </w:rPr>
                  <w:fldChar w:fldCharType="end"/>
                </w:r>
              </w:hyperlink>
            </w:p>
            <w:p w:rsidR="00D149DA" w:rsidRPr="00363911" w:rsidRDefault="00C027F8" w:rsidP="00CE6EDD">
              <w:pPr>
                <w:pStyle w:val="TDC3"/>
              </w:pPr>
              <w:r w:rsidRPr="00363911">
                <w:fldChar w:fldCharType="end"/>
              </w:r>
            </w:p>
          </w:sdtContent>
        </w:sdt>
        <w:p w:rsidR="00724F8C" w:rsidRPr="00363911" w:rsidRDefault="00724F8C">
          <w:pPr>
            <w:rPr>
              <w:rFonts w:ascii="Calibri" w:eastAsia="Calibri" w:hAnsi="Calibri" w:cs="Times New Roman"/>
            </w:rPr>
          </w:pPr>
          <w:r w:rsidRPr="00363911">
            <w:rPr>
              <w:rFonts w:ascii="Calibri" w:eastAsia="Calibri" w:hAnsi="Calibri" w:cs="Times New Roman"/>
            </w:rPr>
            <w:br w:type="page"/>
          </w:r>
        </w:p>
        <w:p w:rsidR="00503666" w:rsidRPr="00363911" w:rsidRDefault="00503666" w:rsidP="00487614">
          <w:pPr>
            <w:pStyle w:val="Ttulo1"/>
            <w:rPr>
              <w:caps w:val="0"/>
            </w:rPr>
          </w:pPr>
          <w:bookmarkStart w:id="6" w:name="_Toc500422704"/>
          <w:bookmarkStart w:id="7" w:name="_Toc365562057"/>
          <w:r w:rsidRPr="00363911">
            <w:rPr>
              <w:caps w:val="0"/>
            </w:rPr>
            <w:lastRenderedPageBreak/>
            <w:t>RESUMEN EJECUTIVO</w:t>
          </w:r>
          <w:bookmarkEnd w:id="6"/>
        </w:p>
        <w:p w:rsidR="007B6913" w:rsidRDefault="007B6913" w:rsidP="00780298">
          <w:pPr>
            <w:spacing w:after="0" w:line="240" w:lineRule="auto"/>
            <w:jc w:val="both"/>
          </w:pPr>
          <w:r w:rsidRPr="00A967F6">
            <w:t xml:space="preserve">El presente documento da cuenta de </w:t>
          </w:r>
          <w:r w:rsidR="004678BD">
            <w:t xml:space="preserve">los resultados de la actividad de fiscalización ambiental realizada, con el objeto de evaluar </w:t>
          </w:r>
          <w:r w:rsidRPr="00A967F6">
            <w:t>el cumplimiento de la</w:t>
          </w:r>
          <w:r w:rsidR="003569C5" w:rsidRPr="00A967F6">
            <w:t>s</w:t>
          </w:r>
          <w:r w:rsidRPr="00A967F6">
            <w:t xml:space="preserve"> norma</w:t>
          </w:r>
          <w:r w:rsidR="00A967F6">
            <w:t>s de calidad del</w:t>
          </w:r>
          <w:r w:rsidR="00780298">
            <w:t xml:space="preserve"> </w:t>
          </w:r>
          <w:r w:rsidR="003569C5" w:rsidRPr="00A967F6">
            <w:t xml:space="preserve">aire: para MP10, contenida en el </w:t>
          </w:r>
          <w:r w:rsidR="00A967F6" w:rsidRPr="00A967F6">
            <w:t>D.S. N° 59/1998, modificado por D.S. N° 45/2001, del Ministerio Secretaria General de la Presidencia de la Republica</w:t>
          </w:r>
          <w:r w:rsidR="006F7AAB" w:rsidRPr="006F7AAB">
            <w:t xml:space="preserve">; </w:t>
          </w:r>
          <w:r w:rsidR="003569C5" w:rsidRPr="006F7AAB">
            <w:t>para MP2,5, contenida en el D.S. N°12/2011 del Ministerio del Me</w:t>
          </w:r>
          <w:r w:rsidR="007373CA" w:rsidRPr="006F7AAB">
            <w:t>dio Ambiente</w:t>
          </w:r>
          <w:r w:rsidR="000E2116" w:rsidRPr="006F7AAB">
            <w:t xml:space="preserve">, y </w:t>
          </w:r>
          <w:r w:rsidR="00A5459C" w:rsidRPr="006F7AAB">
            <w:t xml:space="preserve">de acuerdo a lo establecido </w:t>
          </w:r>
          <w:r w:rsidR="009770C0" w:rsidRPr="006F7AAB">
            <w:t xml:space="preserve">en el Artículo </w:t>
          </w:r>
          <w:r w:rsidR="008506A8" w:rsidRPr="006F7AAB">
            <w:t xml:space="preserve">16°  del párrafo ll, </w:t>
          </w:r>
          <w:r w:rsidR="008506A8" w:rsidRPr="00A967F6">
            <w:t>de la Ley Orgánica de la Superintendencia del Medio Ambiente</w:t>
          </w:r>
          <w:r w:rsidR="009770C0" w:rsidRPr="006F7AAB">
            <w:t>,</w:t>
          </w:r>
          <w:r w:rsidR="005E1EA0">
            <w:t xml:space="preserve"> el cual señala que</w:t>
          </w:r>
          <w:r w:rsidR="009770C0" w:rsidRPr="006F7AAB">
            <w:t xml:space="preserve"> “Corresponderá a la Superintendencia del Medio Ambiente, fiscalizar el cumplimiento de las </w:t>
          </w:r>
          <w:r w:rsidR="008506A8" w:rsidRPr="006F7AAB">
            <w:t>normas de calidad y normas de emisión de cada región</w:t>
          </w:r>
          <w:r w:rsidR="007467D5" w:rsidRPr="006F7AAB">
            <w:t>, incluida la Metropolitana</w:t>
          </w:r>
          <w:r w:rsidR="00AA21CF" w:rsidRPr="006F7AAB">
            <w:t>”</w:t>
          </w:r>
          <w:r w:rsidR="00CE6EDD">
            <w:t>.</w:t>
          </w:r>
        </w:p>
        <w:p w:rsidR="00187117" w:rsidRPr="006F7AAB" w:rsidRDefault="00187117" w:rsidP="00A967F6">
          <w:pPr>
            <w:spacing w:after="0" w:line="240" w:lineRule="auto"/>
            <w:jc w:val="both"/>
          </w:pPr>
        </w:p>
        <w:p w:rsidR="007B6913" w:rsidRPr="00F01E79" w:rsidRDefault="007B6913" w:rsidP="009770C0">
          <w:pPr>
            <w:jc w:val="both"/>
          </w:pPr>
          <w:r w:rsidRPr="00F01E79">
            <w:t xml:space="preserve">La actividad de fiscalización </w:t>
          </w:r>
          <w:r w:rsidR="00F94F65" w:rsidRPr="00F01E79">
            <w:t>de la</w:t>
          </w:r>
          <w:r w:rsidR="00D01D87" w:rsidRPr="00F01E79">
            <w:t>s</w:t>
          </w:r>
          <w:r w:rsidR="00F94F65" w:rsidRPr="00F01E79">
            <w:t xml:space="preserve"> norma</w:t>
          </w:r>
          <w:r w:rsidR="00D01D87" w:rsidRPr="00F01E79">
            <w:t>s</w:t>
          </w:r>
          <w:r w:rsidR="00310185" w:rsidRPr="00F01E79">
            <w:t xml:space="preserve"> </w:t>
          </w:r>
          <w:r w:rsidR="00D01D87" w:rsidRPr="00F01E79">
            <w:t xml:space="preserve">de calidad del aire </w:t>
          </w:r>
          <w:r w:rsidR="00F94F65" w:rsidRPr="00F01E79">
            <w:t>para MP2,5</w:t>
          </w:r>
          <w:r w:rsidR="00F01E79" w:rsidRPr="00F01E79">
            <w:t xml:space="preserve"> y MP10</w:t>
          </w:r>
          <w:r w:rsidR="005E1EA0">
            <w:t xml:space="preserve">, </w:t>
          </w:r>
          <w:r w:rsidRPr="00F01E79">
            <w:t xml:space="preserve">consideró </w:t>
          </w:r>
          <w:r w:rsidR="00D32EBB">
            <w:t>l</w:t>
          </w:r>
          <w:r w:rsidR="00D32EBB" w:rsidRPr="00F01E79">
            <w:t xml:space="preserve">a auditoría y validación </w:t>
          </w:r>
          <w:r w:rsidR="00D32EBB">
            <w:t xml:space="preserve">de </w:t>
          </w:r>
          <w:r w:rsidR="00F01E79" w:rsidRPr="00F01E79">
            <w:t xml:space="preserve">los datos </w:t>
          </w:r>
          <w:r w:rsidR="00B56D94" w:rsidRPr="00F01E79">
            <w:t xml:space="preserve">proporcionados por </w:t>
          </w:r>
          <w:r w:rsidR="00F01E79" w:rsidRPr="00F01E79">
            <w:t xml:space="preserve">el Ministerio de Medio Ambiente </w:t>
          </w:r>
          <w:r w:rsidR="00D01D87" w:rsidRPr="00F01E79">
            <w:t xml:space="preserve">para </w:t>
          </w:r>
          <w:r w:rsidR="00F01E79" w:rsidRPr="00F01E79">
            <w:t>el periodo</w:t>
          </w:r>
          <w:r w:rsidR="005E1EA0">
            <w:t xml:space="preserve"> comprendido entre el</w:t>
          </w:r>
          <w:r w:rsidR="00F01E79" w:rsidRPr="00F01E79">
            <w:t xml:space="preserve"> 1° de enero </w:t>
          </w:r>
          <w:r w:rsidR="00DA11D5">
            <w:t>de 2014 y e</w:t>
          </w:r>
          <w:r w:rsidR="000858E2">
            <w:t>l 31</w:t>
          </w:r>
          <w:r w:rsidR="00F01E79" w:rsidRPr="00F01E79">
            <w:t xml:space="preserve"> de </w:t>
          </w:r>
          <w:r w:rsidR="000858E2">
            <w:t>dic</w:t>
          </w:r>
          <w:r w:rsidR="00F01E79" w:rsidRPr="00F01E79">
            <w:t>iembre de 20</w:t>
          </w:r>
          <w:r w:rsidR="00DA11D5">
            <w:t>16</w:t>
          </w:r>
          <w:r w:rsidR="00D32EBB">
            <w:t>, d</w:t>
          </w:r>
          <w:r w:rsidR="00F01E79" w:rsidRPr="00F01E79">
            <w:t>e</w:t>
          </w:r>
          <w:r w:rsidR="00D32EBB">
            <w:t xml:space="preserve"> las estaciones</w:t>
          </w:r>
          <w:r w:rsidR="00F01E79" w:rsidRPr="00F01E79">
            <w:t xml:space="preserve"> 21 de Mayo y Los Angeles Oriente</w:t>
          </w:r>
          <w:r w:rsidR="00B94BBB">
            <w:t xml:space="preserve"> localizadas en la comuna de Los Angeles región del Biobio</w:t>
          </w:r>
          <w:r w:rsidR="00F01E79" w:rsidRPr="00F01E79">
            <w:t xml:space="preserve">, </w:t>
          </w:r>
          <w:r w:rsidR="00F94F65" w:rsidRPr="00F01E79">
            <w:t>declaradas como estaciones de monitoreo con representatividad poblacional</w:t>
          </w:r>
          <w:r w:rsidR="004678BD">
            <w:t xml:space="preserve"> </w:t>
          </w:r>
          <w:r w:rsidR="00F94F65" w:rsidRPr="00F01E79">
            <w:t>para MP2,5</w:t>
          </w:r>
          <w:r w:rsidR="00F01E79" w:rsidRPr="00F01E79">
            <w:t xml:space="preserve"> y MP10 (EMRPMP10 y EMRPMP2,5).</w:t>
          </w:r>
          <w:r w:rsidR="00D32EBB">
            <w:t xml:space="preserve"> </w:t>
          </w:r>
          <w:r w:rsidR="00534282">
            <w:t>En a</w:t>
          </w:r>
          <w:r w:rsidR="00D32EBB">
            <w:t xml:space="preserve">mbas estaciones </w:t>
          </w:r>
          <w:r w:rsidR="00534282">
            <w:t xml:space="preserve">se </w:t>
          </w:r>
          <w:r w:rsidR="00D32EBB">
            <w:t xml:space="preserve">utilizan </w:t>
          </w:r>
          <w:r w:rsidR="00D32EBB" w:rsidRPr="00B013E9">
            <w:t xml:space="preserve">instrumentos de medición con aprobación </w:t>
          </w:r>
          <w:r w:rsidR="002B08BE">
            <w:t>US</w:t>
          </w:r>
          <w:r w:rsidR="00D32EBB" w:rsidRPr="00B013E9">
            <w:t>EPA.</w:t>
          </w:r>
        </w:p>
        <w:p w:rsidR="007B6913" w:rsidRDefault="007654B4" w:rsidP="007654B4">
          <w:pPr>
            <w:jc w:val="both"/>
          </w:pPr>
          <w:r w:rsidRPr="001D7BCC">
            <w:t xml:space="preserve">Para la </w:t>
          </w:r>
          <w:r w:rsidR="0003189B" w:rsidRPr="001D7BCC">
            <w:t>auditoría</w:t>
          </w:r>
          <w:r w:rsidR="00310185" w:rsidRPr="001D7BCC">
            <w:t xml:space="preserve"> </w:t>
          </w:r>
          <w:r w:rsidR="001631BF" w:rsidRPr="001D7BCC">
            <w:t xml:space="preserve">de los datos horarios </w:t>
          </w:r>
          <w:r w:rsidRPr="001D7BCC">
            <w:t>se consider</w:t>
          </w:r>
          <w:r w:rsidR="00187117">
            <w:t>aron</w:t>
          </w:r>
          <w:r w:rsidRPr="001D7BCC">
            <w:t xml:space="preserve"> </w:t>
          </w:r>
          <w:r w:rsidR="007467D5" w:rsidRPr="001D7BCC">
            <w:t>los</w:t>
          </w:r>
          <w:r w:rsidRPr="001D7BCC">
            <w:t xml:space="preserve"> criterio</w:t>
          </w:r>
          <w:r w:rsidR="007467D5" w:rsidRPr="001D7BCC">
            <w:t>s</w:t>
          </w:r>
          <w:r w:rsidRPr="001D7BCC">
            <w:t xml:space="preserve"> establecido</w:t>
          </w:r>
          <w:r w:rsidR="007467D5" w:rsidRPr="001D7BCC">
            <w:t>s</w:t>
          </w:r>
          <w:r w:rsidR="00310185" w:rsidRPr="001D7BCC">
            <w:t xml:space="preserve"> </w:t>
          </w:r>
          <w:r w:rsidR="00B6350E" w:rsidRPr="001D7BCC">
            <w:t xml:space="preserve">en </w:t>
          </w:r>
          <w:r w:rsidR="00D065B9" w:rsidRPr="001D7BCC">
            <w:t>las normas primaria</w:t>
          </w:r>
          <w:r w:rsidR="00D32EBB">
            <w:t>s</w:t>
          </w:r>
          <w:r w:rsidR="00690740">
            <w:t xml:space="preserve"> antes mencionadas</w:t>
          </w:r>
          <w:r w:rsidR="007467D5" w:rsidRPr="001D7BCC">
            <w:t xml:space="preserve">, </w:t>
          </w:r>
          <w:r w:rsidR="00D32EBB">
            <w:t xml:space="preserve">las </w:t>
          </w:r>
          <w:r w:rsidR="00690740">
            <w:t>cuales</w:t>
          </w:r>
          <w:r w:rsidR="00146D00" w:rsidRPr="001D7BCC">
            <w:t xml:space="preserve"> indica</w:t>
          </w:r>
          <w:r w:rsidR="00D751FC" w:rsidRPr="001D7BCC">
            <w:t>n</w:t>
          </w:r>
          <w:r w:rsidR="00146D00" w:rsidRPr="001D7BCC">
            <w:t xml:space="preserve"> que </w:t>
          </w:r>
          <w:r w:rsidR="00AF7438" w:rsidRPr="001D7BCC">
            <w:t xml:space="preserve">los datos </w:t>
          </w:r>
          <w:r w:rsidR="00146D00" w:rsidRPr="001D7BCC">
            <w:t>debe</w:t>
          </w:r>
          <w:r w:rsidR="005E715D">
            <w:t>rán</w:t>
          </w:r>
          <w:r w:rsidR="00AF7438" w:rsidRPr="001D7BCC">
            <w:t xml:space="preserve"> ser reportados de acuerdo a lo establecido</w:t>
          </w:r>
          <w:r w:rsidR="00146D00" w:rsidRPr="001D7BCC">
            <w:t xml:space="preserve"> el Reglamento de Estaciones de Medición de Contaminantes Atmosféricos, </w:t>
          </w:r>
          <w:r w:rsidRPr="001D7BCC">
            <w:t>D.S. N°</w:t>
          </w:r>
          <w:r w:rsidR="00145E57">
            <w:t xml:space="preserve"> </w:t>
          </w:r>
          <w:r w:rsidRPr="001D7BCC">
            <w:t xml:space="preserve">61/2008, </w:t>
          </w:r>
          <w:r w:rsidRPr="004D3CCF">
            <w:t>modificado p</w:t>
          </w:r>
          <w:r w:rsidR="004B0837" w:rsidRPr="004D3CCF">
            <w:t>or el D.S</w:t>
          </w:r>
          <w:r w:rsidR="00A77885" w:rsidRPr="004D3CCF">
            <w:t>.</w:t>
          </w:r>
          <w:r w:rsidR="00145E57" w:rsidRPr="004D3CCF">
            <w:rPr>
              <w:rFonts w:cs="Arial"/>
              <w:color w:val="000000"/>
            </w:rPr>
            <w:t> </w:t>
          </w:r>
          <w:r w:rsidR="004B0837" w:rsidRPr="004D3CCF">
            <w:t>N°</w:t>
          </w:r>
          <w:r w:rsidR="00145E57" w:rsidRPr="004D3CCF">
            <w:t xml:space="preserve"> </w:t>
          </w:r>
          <w:r w:rsidR="00145E57" w:rsidRPr="004D3CCF">
            <w:rPr>
              <w:rFonts w:cs="Arial"/>
              <w:color w:val="000000"/>
            </w:rPr>
            <w:t> </w:t>
          </w:r>
          <w:r w:rsidR="004B0837" w:rsidRPr="004D3CCF">
            <w:t>30/2009, de</w:t>
          </w:r>
          <w:r w:rsidR="005E715D">
            <w:t>l Ministerio de Salud</w:t>
          </w:r>
          <w:r w:rsidR="004B0837" w:rsidRPr="004D3CCF">
            <w:t xml:space="preserve"> </w:t>
          </w:r>
          <w:r w:rsidR="005E715D">
            <w:t>(</w:t>
          </w:r>
          <w:r w:rsidR="004B0837" w:rsidRPr="004D3CCF">
            <w:t>MINSAL</w:t>
          </w:r>
          <w:r w:rsidR="005E715D">
            <w:t>)</w:t>
          </w:r>
          <w:r w:rsidR="004B0837" w:rsidRPr="004D3CCF">
            <w:t>.</w:t>
          </w:r>
          <w:r w:rsidR="00E42022" w:rsidRPr="004D3CCF">
            <w:t xml:space="preserve"> De acuerdo a este análisis se diagnosticó que </w:t>
          </w:r>
          <w:r w:rsidR="00187117" w:rsidRPr="004D3CCF">
            <w:t xml:space="preserve">debido a la disponibilidad de </w:t>
          </w:r>
          <w:r w:rsidR="00E42022" w:rsidRPr="004D3CCF">
            <w:t>antecedentes</w:t>
          </w:r>
          <w:r w:rsidR="00187117" w:rsidRPr="004D3CCF">
            <w:t>,</w:t>
          </w:r>
          <w:r w:rsidR="00E42022" w:rsidRPr="004D3CCF">
            <w:t xml:space="preserve"> en cuanto a número y continuidad de datos</w:t>
          </w:r>
          <w:r w:rsidR="00B57150" w:rsidRPr="004D3CCF">
            <w:t xml:space="preserve"> para el </w:t>
          </w:r>
          <w:r w:rsidR="00996926" w:rsidRPr="004D3CCF">
            <w:t>periodo del 1° de enero de 2014 y el 31 de diciembre de 2016</w:t>
          </w:r>
          <w:r w:rsidR="00E42022" w:rsidRPr="004D3CCF">
            <w:t>, tal como lo establecen las normas primarias</w:t>
          </w:r>
          <w:r w:rsidR="00040A37" w:rsidRPr="004D3CCF">
            <w:t>,</w:t>
          </w:r>
          <w:r w:rsidR="00B57150" w:rsidRPr="004D3CCF">
            <w:t xml:space="preserve"> </w:t>
          </w:r>
          <w:r w:rsidR="00996926" w:rsidRPr="004D3CCF">
            <w:t>se</w:t>
          </w:r>
          <w:r w:rsidR="00780298">
            <w:t xml:space="preserve"> determinó que es posible evaluar </w:t>
          </w:r>
          <w:r w:rsidR="00996926" w:rsidRPr="004D3CCF">
            <w:t xml:space="preserve">el </w:t>
          </w:r>
          <w:r w:rsidR="00E42022" w:rsidRPr="004D3CCF">
            <w:t xml:space="preserve">cumplimiento </w:t>
          </w:r>
          <w:r w:rsidR="00996926" w:rsidRPr="004D3CCF">
            <w:t>normativo</w:t>
          </w:r>
          <w:r w:rsidR="00E42022" w:rsidRPr="004D3CCF">
            <w:t xml:space="preserve"> </w:t>
          </w:r>
          <w:r w:rsidR="00996926" w:rsidRPr="004D3CCF">
            <w:t>para el contaminante</w:t>
          </w:r>
          <w:r w:rsidR="00E42022" w:rsidRPr="004D3CCF">
            <w:t xml:space="preserve"> MP2,5 </w:t>
          </w:r>
          <w:r w:rsidR="00996926" w:rsidRPr="004D3CCF">
            <w:t xml:space="preserve">en </w:t>
          </w:r>
          <w:r w:rsidR="005E715D">
            <w:t xml:space="preserve">las dos estaciones que conforman la red: </w:t>
          </w:r>
          <w:r w:rsidR="00E42022" w:rsidRPr="004D3CCF">
            <w:t>21 de Mayo</w:t>
          </w:r>
          <w:r w:rsidR="00996926" w:rsidRPr="004D3CCF">
            <w:t xml:space="preserve"> y Los Angeles Oriente</w:t>
          </w:r>
          <w:r w:rsidR="005E715D">
            <w:t>. R</w:t>
          </w:r>
          <w:r w:rsidR="00996926" w:rsidRPr="004D3CCF">
            <w:t>especto del contaminante MP10 s</w:t>
          </w:r>
          <w:r w:rsidR="005E715D">
            <w:t>ó</w:t>
          </w:r>
          <w:r w:rsidR="00996926" w:rsidRPr="004D3CCF">
            <w:t>lo en la estación 21 de Mayo se evaluó norma y</w:t>
          </w:r>
          <w:r w:rsidR="005E715D">
            <w:t>a que</w:t>
          </w:r>
          <w:r w:rsidR="00996926" w:rsidRPr="004D3CCF">
            <w:t xml:space="preserve"> en la</w:t>
          </w:r>
          <w:r w:rsidR="00B57150" w:rsidRPr="004D3CCF">
            <w:t xml:space="preserve"> estación </w:t>
          </w:r>
          <w:r w:rsidR="00E42022" w:rsidRPr="004D3CCF">
            <w:t>Los Angeles Orien</w:t>
          </w:r>
          <w:r w:rsidR="00040A37" w:rsidRPr="004D3CCF">
            <w:t>te</w:t>
          </w:r>
          <w:r w:rsidR="005E715D">
            <w:t xml:space="preserve"> no se han realizado mediciones desde el año 2014, lo que impidió</w:t>
          </w:r>
          <w:r w:rsidR="0047568C" w:rsidRPr="004D3CCF">
            <w:t xml:space="preserve"> evaluar</w:t>
          </w:r>
          <w:r w:rsidR="00E42022" w:rsidRPr="004D3CCF">
            <w:t xml:space="preserve"> la norma </w:t>
          </w:r>
          <w:r w:rsidR="00187117" w:rsidRPr="004D3CCF">
            <w:t xml:space="preserve">de </w:t>
          </w:r>
          <w:r w:rsidR="00E42022" w:rsidRPr="004D3CCF">
            <w:t>M</w:t>
          </w:r>
          <w:r w:rsidR="00040A37" w:rsidRPr="004D3CCF">
            <w:t>P10</w:t>
          </w:r>
          <w:r w:rsidR="00996926" w:rsidRPr="004D3CCF">
            <w:t>.</w:t>
          </w:r>
        </w:p>
        <w:p w:rsidR="00E55211" w:rsidRPr="00740DD7" w:rsidRDefault="00C117A9" w:rsidP="00E55211">
          <w:pPr>
            <w:jc w:val="both"/>
          </w:pPr>
          <w:r>
            <w:rPr>
              <w:bCs/>
              <w:color w:val="000000"/>
              <w:lang w:eastAsia="es-CL"/>
            </w:rPr>
            <w:t>A partir de la</w:t>
          </w:r>
          <w:r w:rsidR="00E55211" w:rsidRPr="00740DD7">
            <w:rPr>
              <w:bCs/>
              <w:color w:val="000000"/>
              <w:lang w:eastAsia="es-CL"/>
            </w:rPr>
            <w:t xml:space="preserve"> evaluación de la norma para MP2,5 a nivel diario (50 µg/m</w:t>
          </w:r>
          <w:r w:rsidR="00E55211" w:rsidRPr="00740DD7">
            <w:rPr>
              <w:bCs/>
              <w:color w:val="000000"/>
              <w:vertAlign w:val="superscript"/>
              <w:lang w:eastAsia="es-CL"/>
            </w:rPr>
            <w:t>3</w:t>
          </w:r>
          <w:r w:rsidR="00E55211" w:rsidRPr="00740DD7">
            <w:rPr>
              <w:bCs/>
              <w:color w:val="000000"/>
              <w:lang w:eastAsia="es-CL"/>
            </w:rPr>
            <w:t xml:space="preserve">), </w:t>
          </w:r>
          <w:r w:rsidR="00E55211" w:rsidRPr="00740DD7">
            <w:t xml:space="preserve">en la estación de 21 de Mayo, </w:t>
          </w:r>
          <w:r w:rsidR="00E55211">
            <w:t xml:space="preserve">se </w:t>
          </w:r>
          <w:r w:rsidR="00E55211" w:rsidRPr="00740DD7">
            <w:t xml:space="preserve">determinó que el valor de percentil 98 de la concentración de 24 horas es superado </w:t>
          </w:r>
          <w:r w:rsidR="00780298">
            <w:t>todos los años analizados</w:t>
          </w:r>
          <w:r>
            <w:t>:</w:t>
          </w:r>
          <w:r w:rsidR="00E55211" w:rsidRPr="00740DD7">
            <w:t xml:space="preserve"> 2014, 2015 y 2016, </w:t>
          </w:r>
          <w:r w:rsidR="00E55211">
            <w:t>situándose los</w:t>
          </w:r>
          <w:r w:rsidR="00E55211" w:rsidRPr="00740DD7">
            <w:t xml:space="preserve"> valores de concentración </w:t>
          </w:r>
          <w:r w:rsidR="00E55211">
            <w:t>en</w:t>
          </w:r>
          <w:r w:rsidR="00E55211" w:rsidRPr="00740DD7">
            <w:t xml:space="preserve"> 130 μg/m</w:t>
          </w:r>
          <w:r w:rsidR="00E55211" w:rsidRPr="00740DD7">
            <w:rPr>
              <w:vertAlign w:val="superscript"/>
            </w:rPr>
            <w:t xml:space="preserve">3 </w:t>
          </w:r>
          <w:r w:rsidR="00780298">
            <w:t>(260%), 122 </w:t>
          </w:r>
          <w:r w:rsidR="00E55211" w:rsidRPr="00740DD7">
            <w:t>μg/m</w:t>
          </w:r>
          <w:r w:rsidR="00E55211" w:rsidRPr="00740DD7">
            <w:rPr>
              <w:vertAlign w:val="superscript"/>
            </w:rPr>
            <w:t xml:space="preserve">3 </w:t>
          </w:r>
          <w:r w:rsidR="00E55211" w:rsidRPr="00740DD7">
            <w:t xml:space="preserve">(243%) </w:t>
          </w:r>
          <w:r w:rsidR="00E55211">
            <w:t>y 169 </w:t>
          </w:r>
          <w:r w:rsidR="00E55211" w:rsidRPr="00740DD7">
            <w:t>μg/m</w:t>
          </w:r>
          <w:r w:rsidR="00E55211" w:rsidRPr="00740DD7">
            <w:rPr>
              <w:vertAlign w:val="superscript"/>
            </w:rPr>
            <w:t xml:space="preserve">3 </w:t>
          </w:r>
          <w:r w:rsidR="00E55211" w:rsidRPr="00740DD7">
            <w:t xml:space="preserve">(338%), respectivamente. Para la estación de Los Angeles Oriente se observó superación de la norma de 24 horas en los años 2014, 2015 y 2016, </w:t>
          </w:r>
          <w:r w:rsidR="00E55211">
            <w:t>determinándose</w:t>
          </w:r>
          <w:r w:rsidR="00E55211" w:rsidRPr="00740DD7">
            <w:t xml:space="preserve"> valores de concentración de 61 μg/m</w:t>
          </w:r>
          <w:r w:rsidR="00E55211" w:rsidRPr="00740DD7">
            <w:rPr>
              <w:vertAlign w:val="superscript"/>
            </w:rPr>
            <w:t xml:space="preserve">3 </w:t>
          </w:r>
          <w:r w:rsidR="00E55211" w:rsidRPr="00740DD7">
            <w:t>(122%), 72 μg/m</w:t>
          </w:r>
          <w:r w:rsidR="00E55211" w:rsidRPr="00740DD7">
            <w:rPr>
              <w:vertAlign w:val="superscript"/>
            </w:rPr>
            <w:t xml:space="preserve">3 </w:t>
          </w:r>
          <w:r w:rsidR="00E55211" w:rsidRPr="00740DD7">
            <w:t>(144%) y 64 μg/m</w:t>
          </w:r>
          <w:r w:rsidR="00E55211" w:rsidRPr="00740DD7">
            <w:rPr>
              <w:vertAlign w:val="superscript"/>
            </w:rPr>
            <w:t xml:space="preserve">3 </w:t>
          </w:r>
          <w:r w:rsidR="00E55211" w:rsidRPr="00740DD7">
            <w:t>(128%), respectivamente.</w:t>
          </w:r>
        </w:p>
        <w:p w:rsidR="00E55211" w:rsidRPr="009503D6" w:rsidRDefault="00E55211" w:rsidP="00E55211">
          <w:pPr>
            <w:jc w:val="both"/>
          </w:pPr>
          <w:r w:rsidRPr="009503D6">
            <w:t>Adicionalmente</w:t>
          </w:r>
          <w:r w:rsidR="00C117A9">
            <w:t xml:space="preserve"> y en base </w:t>
          </w:r>
          <w:r w:rsidR="00B94BBB">
            <w:t xml:space="preserve">al </w:t>
          </w:r>
          <w:r w:rsidR="00B94BBB" w:rsidRPr="009503D6">
            <w:t>procesamiento</w:t>
          </w:r>
          <w:r w:rsidRPr="009503D6">
            <w:t xml:space="preserve"> y análisis de los datos del periodo evaluado, se calculó el número de excedencias </w:t>
          </w:r>
          <w:r>
            <w:t>a</w:t>
          </w:r>
          <w:r w:rsidRPr="009503D6">
            <w:t xml:space="preserve"> la norma de 24 horas para MP2,5, </w:t>
          </w:r>
          <w:r w:rsidR="00780298">
            <w:t xml:space="preserve">registrándose </w:t>
          </w:r>
          <w:r w:rsidRPr="009503D6">
            <w:t xml:space="preserve">en </w:t>
          </w:r>
          <w:r w:rsidR="00780298">
            <w:t xml:space="preserve">la </w:t>
          </w:r>
          <w:r w:rsidRPr="009503D6">
            <w:t>estación 21 de Mayo</w:t>
          </w:r>
          <w:r w:rsidR="006225C5" w:rsidRPr="006225C5">
            <w:t xml:space="preserve"> </w:t>
          </w:r>
          <w:r w:rsidR="006225C5">
            <w:t>un total de</w:t>
          </w:r>
          <w:r w:rsidRPr="009503D6">
            <w:t xml:space="preserve"> </w:t>
          </w:r>
          <w:r w:rsidR="006225C5">
            <w:t xml:space="preserve">50, 60 y </w:t>
          </w:r>
          <w:r w:rsidRPr="009503D6">
            <w:t xml:space="preserve">72 </w:t>
          </w:r>
          <w:r>
            <w:t>días con excedencia</w:t>
          </w:r>
          <w:r w:rsidR="006225C5">
            <w:t>, para los años 2014, 2015 y 2016, respectivamente.</w:t>
          </w:r>
          <w:r w:rsidRPr="009503D6">
            <w:t xml:space="preserve"> </w:t>
          </w:r>
          <w:r w:rsidR="006225C5">
            <w:lastRenderedPageBreak/>
            <w:t>Por</w:t>
          </w:r>
          <w:r w:rsidR="004678BD">
            <w:t xml:space="preserve"> otra parte, </w:t>
          </w:r>
          <w:r w:rsidRPr="009503D6">
            <w:t>en la estación Los Angeles Oriente</w:t>
          </w:r>
          <w:r w:rsidR="00C117A9">
            <w:t>,</w:t>
          </w:r>
          <w:r w:rsidRPr="009503D6">
            <w:t xml:space="preserve"> </w:t>
          </w:r>
          <w:r w:rsidR="006C069D">
            <w:t xml:space="preserve">se registraron </w:t>
          </w:r>
          <w:r w:rsidR="006225C5">
            <w:t xml:space="preserve">un total de 13, 27 y </w:t>
          </w:r>
          <w:r w:rsidRPr="009503D6">
            <w:t xml:space="preserve">28 </w:t>
          </w:r>
          <w:r>
            <w:t>días con excedencia</w:t>
          </w:r>
          <w:r w:rsidR="006C069D">
            <w:t>s a la norma de 24 horas para MP2,5</w:t>
          </w:r>
          <w:r w:rsidR="006225C5">
            <w:t>, para los años 2014, 2015 y 2016, respectivamente</w:t>
          </w:r>
          <w:r w:rsidRPr="009503D6">
            <w:t>.</w:t>
          </w:r>
        </w:p>
        <w:p w:rsidR="00E55211" w:rsidRPr="00DC225C" w:rsidRDefault="00E55211" w:rsidP="00E55211">
          <w:pPr>
            <w:jc w:val="both"/>
            <w:rPr>
              <w:sz w:val="18"/>
              <w:szCs w:val="18"/>
            </w:rPr>
          </w:pPr>
          <w:r w:rsidRPr="00DC225C">
            <w:t>En relación al cumplimiento de la norma anual para MP2,5 que establece como límite 20 μg/m</w:t>
          </w:r>
          <w:r w:rsidRPr="00DC225C">
            <w:rPr>
              <w:vertAlign w:val="superscript"/>
            </w:rPr>
            <w:t>3</w:t>
          </w:r>
          <w:r w:rsidRPr="00DC225C">
            <w:t>, se determinó que para el periodo evaluado (2014-2015-2016) la norma anual es superada en la estación 21 de Mayo con una concentración 30 μg/m</w:t>
          </w:r>
          <w:r w:rsidRPr="00DC225C">
            <w:rPr>
              <w:vertAlign w:val="superscript"/>
            </w:rPr>
            <w:t>3</w:t>
          </w:r>
          <w:r w:rsidRPr="00DC225C">
            <w:t xml:space="preserve"> (148%) y en la estación Angeles Oriente con 31 μg/m</w:t>
          </w:r>
          <w:r w:rsidRPr="00DC225C">
            <w:rPr>
              <w:vertAlign w:val="superscript"/>
            </w:rPr>
            <w:t>3</w:t>
          </w:r>
          <w:r w:rsidRPr="00DC225C">
            <w:t xml:space="preserve"> (155%).</w:t>
          </w:r>
        </w:p>
        <w:p w:rsidR="00E55211" w:rsidRPr="00002722" w:rsidRDefault="00E55211" w:rsidP="00E55211">
          <w:pPr>
            <w:jc w:val="both"/>
          </w:pPr>
          <w:r w:rsidRPr="00002722">
            <w:t xml:space="preserve">El análisis de norma de MP10 a nivel diario </w:t>
          </w:r>
          <w:r w:rsidRPr="00002722">
            <w:rPr>
              <w:bCs/>
              <w:color w:val="000000"/>
              <w:lang w:eastAsia="es-CL"/>
            </w:rPr>
            <w:t xml:space="preserve">(150 </w:t>
          </w:r>
          <w:r w:rsidRPr="00002722">
            <w:t>μg/m</w:t>
          </w:r>
          <w:r w:rsidRPr="00002722">
            <w:rPr>
              <w:vertAlign w:val="superscript"/>
            </w:rPr>
            <w:t>3</w:t>
          </w:r>
          <w:r w:rsidRPr="00002722">
            <w:t>N</w:t>
          </w:r>
          <w:r w:rsidRPr="00002722">
            <w:rPr>
              <w:bCs/>
              <w:color w:val="000000"/>
              <w:lang w:eastAsia="es-CL"/>
            </w:rPr>
            <w:t>)</w:t>
          </w:r>
          <w:r w:rsidRPr="00002722">
            <w:t>, determinó que el percentil 98 para concentración de 24 horas en la estación 21 de Mayo</w:t>
          </w:r>
          <w:r w:rsidR="00C117A9">
            <w:t>,</w:t>
          </w:r>
          <w:r w:rsidRPr="00002722">
            <w:t xml:space="preserve"> fue superado en los años 2014, 2015 y 2016</w:t>
          </w:r>
          <w:r w:rsidR="00C117A9">
            <w:t>,</w:t>
          </w:r>
          <w:r w:rsidRPr="00002722">
            <w:t xml:space="preserve"> con concentraciones de 169 μg/m</w:t>
          </w:r>
          <w:r w:rsidRPr="00002722">
            <w:rPr>
              <w:vertAlign w:val="superscript"/>
            </w:rPr>
            <w:t>3</w:t>
          </w:r>
          <w:r w:rsidRPr="00002722">
            <w:t>N</w:t>
          </w:r>
          <w:r w:rsidR="006225C5">
            <w:t xml:space="preserve"> (112%)</w:t>
          </w:r>
          <w:r w:rsidRPr="00002722">
            <w:t>, 171 μg/m</w:t>
          </w:r>
          <w:r w:rsidRPr="00002722">
            <w:rPr>
              <w:vertAlign w:val="superscript"/>
            </w:rPr>
            <w:t>3</w:t>
          </w:r>
          <w:r w:rsidRPr="00002722">
            <w:t xml:space="preserve">N </w:t>
          </w:r>
          <w:r w:rsidR="006225C5">
            <w:t xml:space="preserve">(114%) </w:t>
          </w:r>
          <w:r w:rsidRPr="00002722">
            <w:t>y 194</w:t>
          </w:r>
          <w:r w:rsidRPr="00002722">
            <w:rPr>
              <w:rFonts w:cs="Arial"/>
              <w:color w:val="000000"/>
            </w:rPr>
            <w:t> </w:t>
          </w:r>
          <w:r w:rsidRPr="00002722">
            <w:t>μg/m</w:t>
          </w:r>
          <w:r w:rsidRPr="00002722">
            <w:rPr>
              <w:vertAlign w:val="superscript"/>
            </w:rPr>
            <w:t>3</w:t>
          </w:r>
          <w:r w:rsidRPr="00002722">
            <w:t>N</w:t>
          </w:r>
          <w:r w:rsidR="006225C5">
            <w:t xml:space="preserve"> (129%)</w:t>
          </w:r>
          <w:r w:rsidRPr="00002722">
            <w:t xml:space="preserve">, respectivamente. </w:t>
          </w:r>
          <w:r w:rsidR="00780298">
            <w:t>De manera complementaria, en estación 21 de Mayo se calcul</w:t>
          </w:r>
          <w:r w:rsidR="00C117A9">
            <w:t>ó</w:t>
          </w:r>
          <w:r w:rsidR="00780298">
            <w:t xml:space="preserve"> el número de excedencias a la norma de 24 horas, registrándose un </w:t>
          </w:r>
          <w:r w:rsidR="00C117A9">
            <w:t>total</w:t>
          </w:r>
          <w:r w:rsidR="00780298">
            <w:t xml:space="preserve"> de </w:t>
          </w:r>
          <w:r w:rsidR="006225C5">
            <w:t xml:space="preserve">15, 12 y </w:t>
          </w:r>
          <w:r w:rsidR="00780298">
            <w:t xml:space="preserve">22 días con superación a la norma </w:t>
          </w:r>
          <w:r w:rsidR="00B47A25">
            <w:t>de 24 horas</w:t>
          </w:r>
          <w:r w:rsidR="006225C5">
            <w:t>, para los años 2014, 2015 y 2016, respectivamente</w:t>
          </w:r>
          <w:r w:rsidR="00780298">
            <w:t xml:space="preserve">. </w:t>
          </w:r>
          <w:r w:rsidRPr="00B47A25">
            <w:t>En el caso de la estación Los Angeles Oriente se determinó que con la información disponible para el periodo no fue posible la evaluación de la norma de 24 horas.</w:t>
          </w:r>
          <w:r>
            <w:t xml:space="preserve"> </w:t>
          </w:r>
        </w:p>
        <w:p w:rsidR="003E1073" w:rsidRPr="003F563C" w:rsidRDefault="00E55211" w:rsidP="007F6B99">
          <w:pPr>
            <w:jc w:val="both"/>
            <w:rPr>
              <w:highlight w:val="yellow"/>
            </w:rPr>
          </w:pPr>
          <w:r w:rsidRPr="00DD53D6">
            <w:t xml:space="preserve">Respecto de la evaluación de la norma anual de MP10 que establece como límite </w:t>
          </w:r>
          <w:r w:rsidRPr="00DD53D6">
            <w:rPr>
              <w:bCs/>
              <w:color w:val="000000"/>
              <w:lang w:eastAsia="es-CL"/>
            </w:rPr>
            <w:t>50</w:t>
          </w:r>
          <w:r w:rsidRPr="00DD53D6">
            <w:rPr>
              <w:rFonts w:cs="Arial"/>
              <w:color w:val="000000"/>
            </w:rPr>
            <w:t> </w:t>
          </w:r>
          <w:r w:rsidRPr="00DD53D6">
            <w:t>μg/m</w:t>
          </w:r>
          <w:r w:rsidRPr="00DD53D6">
            <w:rPr>
              <w:vertAlign w:val="superscript"/>
            </w:rPr>
            <w:t>3</w:t>
          </w:r>
          <w:r w:rsidRPr="00DD53D6">
            <w:t>N, mediante al cálculo del promedio trianual, se determinó que la norma anual es superada en la estación 21 de Mayo con una concentración de 56 μg/m</w:t>
          </w:r>
          <w:r w:rsidRPr="00DD53D6">
            <w:rPr>
              <w:vertAlign w:val="superscript"/>
            </w:rPr>
            <w:t>3</w:t>
          </w:r>
          <w:r w:rsidRPr="00DD53D6">
            <w:t xml:space="preserve">N y un porcentaje de 112%. </w:t>
          </w:r>
          <w:r w:rsidRPr="00002722">
            <w:t xml:space="preserve">En el caso de la estación Los Angeles Oriente se determinó que con la información disponible para el periodo no fue posible la evaluación de la norma </w:t>
          </w:r>
          <w:r>
            <w:t>anual</w:t>
          </w:r>
          <w:r w:rsidRPr="00002722">
            <w:t>.</w:t>
          </w:r>
          <w:r>
            <w:rPr>
              <w:rFonts w:cs="Times New Roman"/>
              <w:b/>
              <w:caps/>
              <w:sz w:val="26"/>
              <w:szCs w:val="26"/>
            </w:rPr>
            <w:br w:type="page"/>
          </w:r>
        </w:p>
        <w:p w:rsidR="00D149DA" w:rsidRPr="00363911" w:rsidRDefault="00503666" w:rsidP="00487614">
          <w:pPr>
            <w:pStyle w:val="Ttulo1"/>
          </w:pPr>
          <w:bookmarkStart w:id="8" w:name="_Toc500422705"/>
          <w:r w:rsidRPr="00363911">
            <w:rPr>
              <w:caps w:val="0"/>
            </w:rPr>
            <w:lastRenderedPageBreak/>
            <w:t>INTRODUCCIÓN</w:t>
          </w:r>
          <w:bookmarkEnd w:id="8"/>
        </w:p>
        <w:p w:rsidR="001D1701" w:rsidRPr="00B013E9" w:rsidRDefault="00D955B3" w:rsidP="005D5DD7">
          <w:pPr>
            <w:jc w:val="both"/>
          </w:pPr>
          <w:r w:rsidRPr="00B013E9">
            <w:t>De acuerdo a</w:t>
          </w:r>
          <w:r w:rsidR="001D1701" w:rsidRPr="00B013E9">
            <w:t xml:space="preserve"> lo establecido </w:t>
          </w:r>
          <w:r w:rsidR="00503F30" w:rsidRPr="00B013E9">
            <w:t>en el artículo 16, del Título ll de la Ley Orgánica de la Superintendencia del Medio Ambiente</w:t>
          </w:r>
          <w:r w:rsidR="001D1701" w:rsidRPr="00B013E9">
            <w:t>, corresponde</w:t>
          </w:r>
          <w:r w:rsidR="00503F30" w:rsidRPr="00B013E9">
            <w:t>rá</w:t>
          </w:r>
          <w:r w:rsidR="001D1701" w:rsidRPr="00B013E9">
            <w:t xml:space="preserve"> a </w:t>
          </w:r>
          <w:r w:rsidR="00503F30" w:rsidRPr="00B013E9">
            <w:t>esta S</w:t>
          </w:r>
          <w:r w:rsidR="001D1701" w:rsidRPr="00B013E9">
            <w:t>upe</w:t>
          </w:r>
          <w:r w:rsidR="00503F30" w:rsidRPr="00B013E9">
            <w:t xml:space="preserve">rintendencia </w:t>
          </w:r>
          <w:r w:rsidR="001D1701" w:rsidRPr="00B013E9">
            <w:t xml:space="preserve">fiscalizar el cumplimiento </w:t>
          </w:r>
          <w:r w:rsidR="00503F30" w:rsidRPr="00B013E9">
            <w:t>de las normas de calidad</w:t>
          </w:r>
          <w:r w:rsidR="00D70B40">
            <w:t>. Asi</w:t>
          </w:r>
          <w:r w:rsidR="00D70B40" w:rsidRPr="00B013E9">
            <w:t>mismo</w:t>
          </w:r>
          <w:r w:rsidR="001D1701" w:rsidRPr="00B013E9">
            <w:t xml:space="preserve"> la Superintendencia deberá informar anualmente acerca </w:t>
          </w:r>
          <w:r w:rsidR="00503F30" w:rsidRPr="00B013E9">
            <w:t xml:space="preserve">de los resultados </w:t>
          </w:r>
          <w:r w:rsidR="000F32C1">
            <w:t xml:space="preserve">de las actividades de fiscalización </w:t>
          </w:r>
          <w:r w:rsidR="00503F30" w:rsidRPr="00B013E9">
            <w:t xml:space="preserve">individualizados por tipo de instrumento y serán de conocimiento público las metodologías utilizadas. </w:t>
          </w:r>
        </w:p>
        <w:p w:rsidR="00B964C9" w:rsidRPr="00B013E9" w:rsidRDefault="00BE3475" w:rsidP="00B964C9">
          <w:pPr>
            <w:jc w:val="both"/>
          </w:pPr>
          <w:r w:rsidRPr="00B013E9">
            <w:t xml:space="preserve">Para </w:t>
          </w:r>
          <w:r w:rsidR="00AA21CF" w:rsidRPr="00B013E9">
            <w:t>lo anterior</w:t>
          </w:r>
          <w:r w:rsidR="00DA7BE9" w:rsidRPr="00B013E9">
            <w:t xml:space="preserve"> se </w:t>
          </w:r>
          <w:r w:rsidR="00983AAA" w:rsidRPr="00B013E9">
            <w:t xml:space="preserve">realizó una </w:t>
          </w:r>
          <w:r w:rsidR="0003189B" w:rsidRPr="00B013E9">
            <w:t>auditoría</w:t>
          </w:r>
          <w:r w:rsidR="00983AAA" w:rsidRPr="00B013E9">
            <w:t xml:space="preserve"> y análisis</w:t>
          </w:r>
          <w:r w:rsidR="0053238E" w:rsidRPr="00B013E9">
            <w:t xml:space="preserve"> </w:t>
          </w:r>
          <w:r w:rsidR="00983AAA" w:rsidRPr="00B013E9">
            <w:t xml:space="preserve">de los </w:t>
          </w:r>
          <w:r w:rsidR="007E7104" w:rsidRPr="00B013E9">
            <w:t xml:space="preserve">datos </w:t>
          </w:r>
          <w:r w:rsidR="00B47A25">
            <w:t xml:space="preserve">para el periodo </w:t>
          </w:r>
          <w:r w:rsidR="00D12C59">
            <w:t xml:space="preserve">comprendido entre </w:t>
          </w:r>
          <w:r w:rsidR="004678BD">
            <w:t xml:space="preserve">el </w:t>
          </w:r>
          <w:r w:rsidR="004678BD" w:rsidRPr="00B013E9">
            <w:t>1</w:t>
          </w:r>
          <w:r w:rsidR="00B47A25" w:rsidRPr="004D3CCF">
            <w:t>° de enero de 2014 y el 31 de diciembre de 2016</w:t>
          </w:r>
          <w:r w:rsidR="00B47A25">
            <w:t xml:space="preserve">, </w:t>
          </w:r>
          <w:r w:rsidR="00385E25">
            <w:t xml:space="preserve">los cuales fueron </w:t>
          </w:r>
          <w:r w:rsidR="00983AAA" w:rsidRPr="00B013E9">
            <w:t xml:space="preserve">proporcionados </w:t>
          </w:r>
          <w:r w:rsidR="000944BA" w:rsidRPr="00B013E9">
            <w:t xml:space="preserve">por </w:t>
          </w:r>
          <w:r w:rsidR="00D955B3" w:rsidRPr="00B013E9">
            <w:t>el Ministerio del Medio Ambiente</w:t>
          </w:r>
          <w:r w:rsidR="00EF37D4" w:rsidRPr="00B013E9">
            <w:t>,</w:t>
          </w:r>
          <w:r w:rsidR="0053238E" w:rsidRPr="00B013E9">
            <w:t xml:space="preserve"> </w:t>
          </w:r>
          <w:r w:rsidR="0058235E" w:rsidRPr="00B013E9">
            <w:t>mediante</w:t>
          </w:r>
          <w:r w:rsidR="0003189B" w:rsidRPr="00B013E9">
            <w:t xml:space="preserve"> </w:t>
          </w:r>
          <w:r w:rsidR="00D955B3" w:rsidRPr="00B013E9">
            <w:t xml:space="preserve">el </w:t>
          </w:r>
          <w:r w:rsidR="00B47A25">
            <w:t>Of. Ord.</w:t>
          </w:r>
          <w:r w:rsidR="00D955B3" w:rsidRPr="00B013E9">
            <w:t xml:space="preserve"> </w:t>
          </w:r>
          <w:r w:rsidR="00B47A25">
            <w:t>N° 173397/2017</w:t>
          </w:r>
          <w:r w:rsidR="00385E25">
            <w:t>,</w:t>
          </w:r>
          <w:r w:rsidR="00D16444" w:rsidRPr="00B013E9">
            <w:t xml:space="preserve"> </w:t>
          </w:r>
          <w:r w:rsidR="007E7104" w:rsidRPr="00B013E9">
            <w:t>de las estaciones de</w:t>
          </w:r>
          <w:r w:rsidR="005543DE" w:rsidRPr="00B013E9">
            <w:t xml:space="preserve">claradas </w:t>
          </w:r>
          <w:r w:rsidR="00983AAA" w:rsidRPr="00B013E9">
            <w:t xml:space="preserve">como EMRP </w:t>
          </w:r>
          <w:r w:rsidR="0092671B" w:rsidRPr="00B013E9">
            <w:t>por</w:t>
          </w:r>
          <w:r w:rsidR="000944BA" w:rsidRPr="00B013E9">
            <w:t xml:space="preserve"> </w:t>
          </w:r>
          <w:r w:rsidR="000673B1" w:rsidRPr="00B013E9">
            <w:t>M</w:t>
          </w:r>
          <w:r w:rsidR="00983AAA" w:rsidRPr="00B013E9">
            <w:t>P2,5</w:t>
          </w:r>
          <w:r w:rsidR="00D955B3" w:rsidRPr="00B013E9">
            <w:t xml:space="preserve"> y </w:t>
          </w:r>
          <w:r w:rsidR="000944BA" w:rsidRPr="00B013E9">
            <w:t>MP10</w:t>
          </w:r>
          <w:r w:rsidR="00DA7BE9" w:rsidRPr="00B013E9">
            <w:t xml:space="preserve">, considerando </w:t>
          </w:r>
          <w:r w:rsidR="000673B1" w:rsidRPr="00B013E9">
            <w:t>el cump</w:t>
          </w:r>
          <w:r w:rsidR="00044ABA" w:rsidRPr="00B013E9">
            <w:t>limiento normativo de la</w:t>
          </w:r>
          <w:r w:rsidR="000944BA" w:rsidRPr="00B013E9">
            <w:t>s</w:t>
          </w:r>
          <w:r w:rsidR="00044ABA" w:rsidRPr="00B013E9">
            <w:t xml:space="preserve"> norma</w:t>
          </w:r>
          <w:r w:rsidR="00D065B9" w:rsidRPr="00B013E9">
            <w:t>s</w:t>
          </w:r>
          <w:r w:rsidR="00044ABA" w:rsidRPr="00B013E9">
            <w:t xml:space="preserve"> </w:t>
          </w:r>
          <w:r w:rsidR="00D955B3" w:rsidRPr="00B013E9">
            <w:t>primaria</w:t>
          </w:r>
          <w:r w:rsidR="00477DBC">
            <w:t>s</w:t>
          </w:r>
          <w:r w:rsidR="00D955B3" w:rsidRPr="00B013E9">
            <w:t xml:space="preserve"> </w:t>
          </w:r>
          <w:r w:rsidR="000673B1" w:rsidRPr="00B013E9">
            <w:t xml:space="preserve">de calidad </w:t>
          </w:r>
          <w:r w:rsidR="000944BA" w:rsidRPr="00B013E9">
            <w:t>del aire de cada contaminante</w:t>
          </w:r>
          <w:r w:rsidR="000673B1" w:rsidRPr="00B013E9">
            <w:t xml:space="preserve"> </w:t>
          </w:r>
          <w:r w:rsidR="00D065B9" w:rsidRPr="00B013E9">
            <w:t xml:space="preserve">a evaluar </w:t>
          </w:r>
          <w:r w:rsidR="00475BF3">
            <w:t xml:space="preserve">y </w:t>
          </w:r>
          <w:r w:rsidR="004678BD">
            <w:t>d</w:t>
          </w:r>
          <w:r w:rsidR="00475BF3">
            <w:t>el D.S. N°61/200</w:t>
          </w:r>
          <w:r w:rsidR="000673B1" w:rsidRPr="00B013E9">
            <w:t>8, modificado por D.S. N°30/2009</w:t>
          </w:r>
          <w:r w:rsidR="00B964C9" w:rsidRPr="00B013E9">
            <w:t>,</w:t>
          </w:r>
          <w:r w:rsidR="000673B1" w:rsidRPr="00B013E9">
            <w:t xml:space="preserve"> del </w:t>
          </w:r>
          <w:bookmarkStart w:id="9" w:name="_Toc372792362"/>
          <w:bookmarkStart w:id="10" w:name="_Toc378231974"/>
          <w:r w:rsidR="004678BD">
            <w:t>MINSAL</w:t>
          </w:r>
          <w:r w:rsidR="00B47A25">
            <w:t>.</w:t>
          </w:r>
        </w:p>
        <w:p w:rsidR="009640D8" w:rsidRPr="00D70B40" w:rsidRDefault="00D70B40" w:rsidP="00D70B40">
          <w:pPr>
            <w:jc w:val="both"/>
            <w:rPr>
              <w:rFonts w:ascii="Calibri" w:hAnsi="Calibri" w:cs="Calibri"/>
            </w:rPr>
          </w:pPr>
          <w:r w:rsidRPr="00D70B40">
            <w:t>Estos antecedentes permitirán al Ministerio del Medio Ambiente activar los instrumentos de política pública que correspondan, de acuerdo a lo establecido en la Resolución Exenta N° 302, de 2011, del Subsecretario del Medio Ambiente, que instruye sobre modificaciones al procedimiento de declaración de zona saturada y latente, a partir de la entrada en vigencia de la nueva Institucionalidad Ambiental, modificada por la Resolución Exenta N° 422, de 2012.</w:t>
          </w:r>
          <w:r w:rsidR="00C3606A" w:rsidRPr="00363911">
            <w:br w:type="page"/>
          </w:r>
          <w:bookmarkEnd w:id="9"/>
          <w:bookmarkEnd w:id="10"/>
        </w:p>
        <w:p w:rsidR="00616147" w:rsidRPr="00363911" w:rsidRDefault="00503666" w:rsidP="00616147">
          <w:pPr>
            <w:pStyle w:val="Ttulo1"/>
            <w:ind w:left="357" w:hanging="357"/>
          </w:pPr>
          <w:bookmarkStart w:id="11" w:name="_Toc500422706"/>
          <w:r w:rsidRPr="00363911">
            <w:rPr>
              <w:caps w:val="0"/>
            </w:rPr>
            <w:lastRenderedPageBreak/>
            <w:t>OBJETIVOS</w:t>
          </w:r>
          <w:bookmarkEnd w:id="11"/>
        </w:p>
        <w:p w:rsidR="00977E11" w:rsidRPr="00363911" w:rsidRDefault="00817606" w:rsidP="00E352E9">
          <w:pPr>
            <w:jc w:val="both"/>
          </w:pPr>
          <w:r w:rsidRPr="00363911">
            <w:t>El objetivo</w:t>
          </w:r>
          <w:r w:rsidR="00145C3E">
            <w:t xml:space="preserve"> </w:t>
          </w:r>
          <w:r w:rsidR="004678BD">
            <w:t>de la actividad de fiscalización</w:t>
          </w:r>
          <w:r w:rsidR="006C069D">
            <w:t xml:space="preserve"> desarrollada</w:t>
          </w:r>
          <w:r w:rsidR="004678BD">
            <w:t xml:space="preserve">, </w:t>
          </w:r>
          <w:r w:rsidR="003F6AC3" w:rsidRPr="00363911">
            <w:t xml:space="preserve">es evaluar </w:t>
          </w:r>
          <w:r w:rsidR="00884A34" w:rsidRPr="00363911">
            <w:t>el cumplimiento de la</w:t>
          </w:r>
          <w:r w:rsidR="00D01D87" w:rsidRPr="00363911">
            <w:t>s</w:t>
          </w:r>
          <w:r w:rsidR="00884A34" w:rsidRPr="00363911">
            <w:t xml:space="preserve"> norma</w:t>
          </w:r>
          <w:r w:rsidR="00D01D87" w:rsidRPr="00363911">
            <w:t>s</w:t>
          </w:r>
          <w:r w:rsidR="00884A34" w:rsidRPr="00363911">
            <w:t xml:space="preserve"> de calidad del aire </w:t>
          </w:r>
          <w:r w:rsidR="00916DFE">
            <w:t xml:space="preserve">primaria </w:t>
          </w:r>
          <w:r w:rsidR="00884A34" w:rsidRPr="00363911">
            <w:t>para MP2,5</w:t>
          </w:r>
          <w:r w:rsidR="00BD4DCC">
            <w:t xml:space="preserve"> y MP10</w:t>
          </w:r>
          <w:r w:rsidR="006C069D">
            <w:t xml:space="preserve">, </w:t>
          </w:r>
          <w:r w:rsidR="00AA21CF" w:rsidRPr="00363911">
            <w:t>en su nivel diario</w:t>
          </w:r>
          <w:r w:rsidR="004B4568" w:rsidRPr="00363911">
            <w:t xml:space="preserve"> y anual</w:t>
          </w:r>
          <w:r w:rsidR="00AA21CF" w:rsidRPr="00363911">
            <w:t xml:space="preserve">, en las estaciones </w:t>
          </w:r>
          <w:r w:rsidR="006C069D">
            <w:t xml:space="preserve">de monitoreo de la calidad del aire, </w:t>
          </w:r>
          <w:r w:rsidR="00AA21CF" w:rsidRPr="00363911">
            <w:t xml:space="preserve">que cuentan con representatividad poblacional </w:t>
          </w:r>
          <w:r w:rsidR="00884A34" w:rsidRPr="00363911">
            <w:t xml:space="preserve">para </w:t>
          </w:r>
          <w:r w:rsidR="00BD4DCC">
            <w:t xml:space="preserve">material particulado MP2,5 y </w:t>
          </w:r>
          <w:r w:rsidR="00D01D87" w:rsidRPr="00363911">
            <w:t>MP10</w:t>
          </w:r>
          <w:r w:rsidR="00040A37">
            <w:t xml:space="preserve">, en </w:t>
          </w:r>
          <w:r w:rsidR="00B94BBB">
            <w:t>la comuna</w:t>
          </w:r>
          <w:r w:rsidR="00040A37">
            <w:t xml:space="preserve"> de Los Angeles, región del Biobío</w:t>
          </w:r>
          <w:r w:rsidR="00BD4DCC">
            <w:t>.</w:t>
          </w:r>
          <w:r w:rsidR="0058235E" w:rsidRPr="00363911">
            <w:t xml:space="preserve"> </w:t>
          </w:r>
          <w:r w:rsidR="00AA21CF" w:rsidRPr="00363911">
            <w:t>Para lo anterior</w:t>
          </w:r>
          <w:r w:rsidR="00B47A25">
            <w:t>,</w:t>
          </w:r>
          <w:r w:rsidR="00AA21CF" w:rsidRPr="00363911">
            <w:t xml:space="preserve"> </w:t>
          </w:r>
          <w:r w:rsidR="00475BF3">
            <w:t>se determinará</w:t>
          </w:r>
          <w:r w:rsidR="00526CE7" w:rsidRPr="00363911">
            <w:t xml:space="preserve"> la validez de las mediciones de </w:t>
          </w:r>
          <w:r w:rsidR="00BD4DCC">
            <w:t xml:space="preserve">MP2,5 y </w:t>
          </w:r>
          <w:r w:rsidR="00637C0B" w:rsidRPr="00363911">
            <w:t xml:space="preserve">MP10 </w:t>
          </w:r>
          <w:r w:rsidR="00526CE7" w:rsidRPr="00363911">
            <w:t xml:space="preserve">realizadas </w:t>
          </w:r>
          <w:r w:rsidR="00637C0B" w:rsidRPr="00363911">
            <w:t xml:space="preserve">por </w:t>
          </w:r>
          <w:r w:rsidR="00BD4DCC">
            <w:t>las estaciones ubicadas en Los</w:t>
          </w:r>
          <w:r w:rsidR="00B1147C">
            <w:t xml:space="preserve"> Angeles,</w:t>
          </w:r>
          <w:r w:rsidR="00EF3782">
            <w:t xml:space="preserve"> </w:t>
          </w:r>
          <w:r w:rsidR="000858E2">
            <w:t xml:space="preserve">para el periodo </w:t>
          </w:r>
          <w:r w:rsidR="00EA3FEA">
            <w:t>comprendido entre el</w:t>
          </w:r>
          <w:r w:rsidR="000858E2">
            <w:t xml:space="preserve"> 1° de enero</w:t>
          </w:r>
          <w:r w:rsidR="00EA3FEA">
            <w:t xml:space="preserve"> de 2014 y</w:t>
          </w:r>
          <w:r w:rsidR="000858E2">
            <w:t xml:space="preserve"> </w:t>
          </w:r>
          <w:r w:rsidR="00EA3FEA">
            <w:t>el 31 de diciembre del año 2016</w:t>
          </w:r>
          <w:r w:rsidR="000858E2">
            <w:t>.</w:t>
          </w:r>
          <w:r w:rsidR="00637C0B" w:rsidRPr="00363911">
            <w:t xml:space="preserve"> </w:t>
          </w:r>
        </w:p>
        <w:p w:rsidR="00176F0C" w:rsidRPr="00363911" w:rsidRDefault="00503666" w:rsidP="00967F0B">
          <w:pPr>
            <w:pStyle w:val="Ttulo1"/>
            <w:ind w:left="357" w:hanging="357"/>
          </w:pPr>
          <w:bookmarkStart w:id="12" w:name="_Toc500422707"/>
          <w:r w:rsidRPr="00363911">
            <w:rPr>
              <w:caps w:val="0"/>
            </w:rPr>
            <w:t>ALCANCE</w:t>
          </w:r>
          <w:bookmarkEnd w:id="12"/>
        </w:p>
        <w:p w:rsidR="004A1C77" w:rsidRDefault="00817606" w:rsidP="00C05CC7">
          <w:pPr>
            <w:jc w:val="both"/>
          </w:pPr>
          <w:r w:rsidRPr="00363911">
            <w:t>Para determinar</w:t>
          </w:r>
          <w:r w:rsidR="00882AC4" w:rsidRPr="00363911">
            <w:t xml:space="preserve"> la validez de los datos de </w:t>
          </w:r>
          <w:r w:rsidR="00BD4DCC">
            <w:t xml:space="preserve">MP2,5 y </w:t>
          </w:r>
          <w:r w:rsidR="00637C0B" w:rsidRPr="00363911">
            <w:t>MP10</w:t>
          </w:r>
          <w:r w:rsidR="0058235E" w:rsidRPr="00363911">
            <w:t>,</w:t>
          </w:r>
          <w:r w:rsidR="00D07797" w:rsidRPr="00363911">
            <w:t xml:space="preserve"> </w:t>
          </w:r>
          <w:r w:rsidR="000F01FD" w:rsidRPr="00363911">
            <w:t xml:space="preserve">proporcionados por </w:t>
          </w:r>
          <w:r w:rsidR="000F01FD">
            <w:t xml:space="preserve">el Ministerio del Medio Ambiente, </w:t>
          </w:r>
          <w:r w:rsidR="00D07797" w:rsidRPr="00363911">
            <w:t>se</w:t>
          </w:r>
          <w:r w:rsidR="001C358C">
            <w:t xml:space="preserve"> consideró</w:t>
          </w:r>
          <w:r w:rsidR="00D07797" w:rsidRPr="00363911">
            <w:t xml:space="preserve"> el</w:t>
          </w:r>
          <w:r w:rsidR="00985DED" w:rsidRPr="00363911">
            <w:t xml:space="preserve"> periodo </w:t>
          </w:r>
          <w:r w:rsidR="00924936">
            <w:t xml:space="preserve">disponible </w:t>
          </w:r>
          <w:r w:rsidR="008F4A6E" w:rsidRPr="00363911">
            <w:t xml:space="preserve">entre el </w:t>
          </w:r>
          <w:r w:rsidR="000858E2">
            <w:t xml:space="preserve">1° de enero </w:t>
          </w:r>
          <w:r w:rsidR="0001091C">
            <w:t>de 2014 y e</w:t>
          </w:r>
          <w:r w:rsidR="000858E2">
            <w:t xml:space="preserve">l 31 de diciembre </w:t>
          </w:r>
          <w:r w:rsidR="00985DED" w:rsidRPr="00363911">
            <w:t>20</w:t>
          </w:r>
          <w:r w:rsidR="0001091C">
            <w:t>16</w:t>
          </w:r>
          <w:r w:rsidR="004B4568" w:rsidRPr="00363911">
            <w:t xml:space="preserve">. </w:t>
          </w:r>
        </w:p>
        <w:p w:rsidR="00497BFC" w:rsidRPr="00363911" w:rsidRDefault="00504364" w:rsidP="00A967F6">
          <w:pPr>
            <w:jc w:val="both"/>
          </w:pPr>
          <w:r w:rsidRPr="001D7BCC">
            <w:t>La</w:t>
          </w:r>
          <w:r w:rsidR="00073865" w:rsidRPr="001D7BCC">
            <w:t xml:space="preserve"> validez de la información </w:t>
          </w:r>
          <w:r w:rsidR="00761145" w:rsidRPr="001D7BCC">
            <w:t xml:space="preserve">estará </w:t>
          </w:r>
          <w:r w:rsidR="004A1C77" w:rsidRPr="001D7BCC">
            <w:t xml:space="preserve">sujeta a la calificación de la estación </w:t>
          </w:r>
          <w:r w:rsidR="00CA5A44" w:rsidRPr="001D7BCC">
            <w:t>como</w:t>
          </w:r>
          <w:r w:rsidR="0053238E" w:rsidRPr="001D7BCC">
            <w:t xml:space="preserve"> </w:t>
          </w:r>
          <w:r w:rsidR="007E7DD4" w:rsidRPr="001D7BCC">
            <w:t xml:space="preserve">EMRP </w:t>
          </w:r>
          <w:r w:rsidR="004A1C77" w:rsidRPr="001D7BCC">
            <w:t>para</w:t>
          </w:r>
          <w:r w:rsidR="0053238E" w:rsidRPr="001D7BCC">
            <w:t xml:space="preserve"> </w:t>
          </w:r>
          <w:r w:rsidR="00D07797" w:rsidRPr="001D7BCC">
            <w:t>MP2,5</w:t>
          </w:r>
          <w:r w:rsidR="0005127C" w:rsidRPr="001D7BCC">
            <w:t xml:space="preserve"> y MP10, </w:t>
          </w:r>
          <w:r w:rsidR="004A1C77" w:rsidRPr="001D7BCC">
            <w:t>además</w:t>
          </w:r>
          <w:r w:rsidR="001C358C">
            <w:t xml:space="preserve"> de </w:t>
          </w:r>
          <w:r w:rsidR="004A1C77" w:rsidRPr="001D7BCC">
            <w:t xml:space="preserve">la </w:t>
          </w:r>
          <w:r w:rsidR="003912E1" w:rsidRPr="001D7BCC">
            <w:t>evaluación del cumplimiento</w:t>
          </w:r>
          <w:r w:rsidR="001C358C">
            <w:t xml:space="preserve"> de</w:t>
          </w:r>
          <w:r w:rsidR="004A1C77" w:rsidRPr="001D7BCC">
            <w:t xml:space="preserve"> la</w:t>
          </w:r>
          <w:r w:rsidR="001C358C">
            <w:t>s</w:t>
          </w:r>
          <w:r w:rsidR="004A1C77" w:rsidRPr="001D7BCC">
            <w:t xml:space="preserve"> normas prima</w:t>
          </w:r>
          <w:r w:rsidR="003912E1" w:rsidRPr="001D7BCC">
            <w:t>ria</w:t>
          </w:r>
          <w:r w:rsidR="0005127C" w:rsidRPr="001D7BCC">
            <w:t>s</w:t>
          </w:r>
          <w:r w:rsidR="004A1C77" w:rsidRPr="001D7BCC">
            <w:t xml:space="preserve">; </w:t>
          </w:r>
          <w:r w:rsidR="00977E11" w:rsidRPr="001D7BCC">
            <w:t>D.S. N</w:t>
          </w:r>
          <w:r w:rsidR="00635585" w:rsidRPr="001D7BCC">
            <w:t>°12/2011 del Ministerio del Medio Ambiente</w:t>
          </w:r>
          <w:r w:rsidR="00F9491D" w:rsidRPr="001D7BCC">
            <w:t xml:space="preserve"> y </w:t>
          </w:r>
          <w:r w:rsidR="00F9491D" w:rsidRPr="00A967F6">
            <w:t xml:space="preserve">del </w:t>
          </w:r>
          <w:r w:rsidR="00A967F6" w:rsidRPr="00A967F6">
            <w:t>D.S. N° 59/1998, modificado por D.S. N° 45/2001, del Ministerio Secretaria General de la Presidencia de la Republica</w:t>
          </w:r>
          <w:r w:rsidR="007A0986">
            <w:t>.</w:t>
          </w:r>
        </w:p>
        <w:p w:rsidR="00497BFC" w:rsidRPr="00363911" w:rsidRDefault="00497BFC" w:rsidP="0085076F">
          <w:pPr>
            <w:jc w:val="both"/>
          </w:pPr>
          <w:r w:rsidRPr="00363911">
            <w:t xml:space="preserve">Las estaciones utilizadas para la evaluación de datos de </w:t>
          </w:r>
          <w:r w:rsidR="0005127C">
            <w:t>MP2,5 y MP10,</w:t>
          </w:r>
          <w:r w:rsidRPr="00363911">
            <w:t xml:space="preserve"> que cumplen con el requisito de estación declarada como EMRP son: </w:t>
          </w:r>
          <w:r w:rsidR="0005127C">
            <w:t>21 de Mayo</w:t>
          </w:r>
          <w:r w:rsidR="0085076F" w:rsidRPr="00363911">
            <w:t xml:space="preserve"> y </w:t>
          </w:r>
          <w:r w:rsidR="0005127C">
            <w:t>Los Angeles Oriente</w:t>
          </w:r>
          <w:r w:rsidR="0085076F" w:rsidRPr="00363911">
            <w:t>.</w:t>
          </w:r>
        </w:p>
        <w:p w:rsidR="00BA2884" w:rsidRPr="006006E8" w:rsidRDefault="003F073F" w:rsidP="0005127C">
          <w:pPr>
            <w:pStyle w:val="Default"/>
            <w:jc w:val="both"/>
            <w:rPr>
              <w:sz w:val="22"/>
              <w:szCs w:val="22"/>
            </w:rPr>
          </w:pPr>
          <w:r w:rsidRPr="006006E8">
            <w:rPr>
              <w:sz w:val="22"/>
              <w:szCs w:val="22"/>
            </w:rPr>
            <w:t xml:space="preserve">Para efectos de este documento se evaluó el cumplimiento </w:t>
          </w:r>
          <w:r w:rsidRPr="00BA37DD">
            <w:rPr>
              <w:sz w:val="22"/>
              <w:szCs w:val="22"/>
            </w:rPr>
            <w:t>de la</w:t>
          </w:r>
          <w:r w:rsidR="00C05CC7" w:rsidRPr="00BA37DD">
            <w:rPr>
              <w:sz w:val="22"/>
              <w:szCs w:val="22"/>
            </w:rPr>
            <w:t>s</w:t>
          </w:r>
          <w:r w:rsidRPr="007E3954">
            <w:rPr>
              <w:sz w:val="22"/>
              <w:szCs w:val="22"/>
            </w:rPr>
            <w:t xml:space="preserve"> norma</w:t>
          </w:r>
          <w:r w:rsidR="00C05CC7" w:rsidRPr="007E3954">
            <w:rPr>
              <w:sz w:val="22"/>
              <w:szCs w:val="22"/>
            </w:rPr>
            <w:t xml:space="preserve">s </w:t>
          </w:r>
          <w:r w:rsidR="0005127C" w:rsidRPr="003E5AEE">
            <w:rPr>
              <w:sz w:val="22"/>
              <w:szCs w:val="22"/>
            </w:rPr>
            <w:t xml:space="preserve">primarias </w:t>
          </w:r>
          <w:r w:rsidR="0001091C" w:rsidRPr="00B94BBB">
            <w:rPr>
              <w:sz w:val="22"/>
              <w:szCs w:val="22"/>
            </w:rPr>
            <w:t>para el periodo comprendido entre el 1° de enero de 2014 y el 31 de diciembre del año 2016</w:t>
          </w:r>
          <w:r w:rsidR="00C05CC7" w:rsidRPr="006006E8">
            <w:rPr>
              <w:sz w:val="22"/>
              <w:szCs w:val="22"/>
            </w:rPr>
            <w:t>.</w:t>
          </w:r>
          <w:r w:rsidR="00924936" w:rsidRPr="00BA37DD">
            <w:rPr>
              <w:sz w:val="22"/>
              <w:szCs w:val="22"/>
            </w:rPr>
            <w:t xml:space="preserve"> </w:t>
          </w:r>
          <w:r w:rsidR="00C05CC7" w:rsidRPr="00BA37DD">
            <w:rPr>
              <w:sz w:val="22"/>
              <w:szCs w:val="22"/>
            </w:rPr>
            <w:t xml:space="preserve">A continuación en la </w:t>
          </w:r>
          <w:r w:rsidR="00B1147C" w:rsidRPr="0013363C">
            <w:rPr>
              <w:sz w:val="22"/>
              <w:szCs w:val="22"/>
            </w:rPr>
            <w:fldChar w:fldCharType="begin"/>
          </w:r>
          <w:r w:rsidR="00B1147C" w:rsidRPr="006006E8">
            <w:rPr>
              <w:sz w:val="22"/>
              <w:szCs w:val="22"/>
            </w:rPr>
            <w:instrText xml:space="preserve"> REF _Ref406169121 \h </w:instrText>
          </w:r>
          <w:r w:rsidR="006006E8" w:rsidRPr="006006E8">
            <w:rPr>
              <w:sz w:val="22"/>
              <w:szCs w:val="22"/>
            </w:rPr>
            <w:instrText xml:space="preserve"> \* MERGEFORMAT </w:instrText>
          </w:r>
          <w:r w:rsidR="00B1147C" w:rsidRPr="0013363C">
            <w:rPr>
              <w:sz w:val="22"/>
              <w:szCs w:val="22"/>
            </w:rPr>
          </w:r>
          <w:r w:rsidR="00B1147C" w:rsidRPr="0013363C">
            <w:rPr>
              <w:sz w:val="22"/>
              <w:szCs w:val="22"/>
            </w:rPr>
            <w:fldChar w:fldCharType="separate"/>
          </w:r>
          <w:r w:rsidR="004F386C" w:rsidRPr="004F386C">
            <w:rPr>
              <w:sz w:val="22"/>
              <w:szCs w:val="22"/>
            </w:rPr>
            <w:t xml:space="preserve">Tabla </w:t>
          </w:r>
          <w:r w:rsidR="004F386C" w:rsidRPr="004F386C">
            <w:rPr>
              <w:noProof/>
              <w:sz w:val="22"/>
              <w:szCs w:val="22"/>
            </w:rPr>
            <w:t>1</w:t>
          </w:r>
          <w:r w:rsidR="00B1147C" w:rsidRPr="0013363C">
            <w:rPr>
              <w:sz w:val="22"/>
              <w:szCs w:val="22"/>
            </w:rPr>
            <w:fldChar w:fldCharType="end"/>
          </w:r>
          <w:r w:rsidR="00B1147C" w:rsidRPr="006006E8">
            <w:rPr>
              <w:sz w:val="22"/>
              <w:szCs w:val="22"/>
            </w:rPr>
            <w:t xml:space="preserve"> </w:t>
          </w:r>
          <w:r w:rsidR="00C05CC7" w:rsidRPr="006006E8">
            <w:rPr>
              <w:sz w:val="22"/>
              <w:szCs w:val="22"/>
            </w:rPr>
            <w:t>se muestran los valores límite</w:t>
          </w:r>
          <w:r w:rsidR="00A650D1" w:rsidRPr="006006E8">
            <w:rPr>
              <w:sz w:val="22"/>
              <w:szCs w:val="22"/>
            </w:rPr>
            <w:t xml:space="preserve"> a nivel</w:t>
          </w:r>
          <w:r w:rsidR="0053238E" w:rsidRPr="006006E8">
            <w:rPr>
              <w:sz w:val="22"/>
              <w:szCs w:val="22"/>
            </w:rPr>
            <w:t xml:space="preserve"> </w:t>
          </w:r>
          <w:r w:rsidR="00C05CC7" w:rsidRPr="006006E8">
            <w:rPr>
              <w:sz w:val="22"/>
              <w:szCs w:val="22"/>
            </w:rPr>
            <w:t xml:space="preserve">diario y anual, por contaminante: </w:t>
          </w:r>
          <w:bookmarkStart w:id="13" w:name="_Ref396993768"/>
        </w:p>
        <w:bookmarkEnd w:id="13"/>
        <w:p w:rsidR="00B1147C" w:rsidRDefault="00B1147C" w:rsidP="00B1147C"/>
        <w:p w:rsidR="00B1147C" w:rsidRPr="00B1147C" w:rsidRDefault="00B1147C" w:rsidP="00B1147C">
          <w:pPr>
            <w:pStyle w:val="Descripcin"/>
          </w:pPr>
          <w:bookmarkStart w:id="14" w:name="_Ref406169121"/>
          <w:r w:rsidRPr="00363911">
            <w:t xml:space="preserve">Tabla </w:t>
          </w:r>
          <w:r w:rsidR="00783312">
            <w:fldChar w:fldCharType="begin"/>
          </w:r>
          <w:r w:rsidR="00783312">
            <w:instrText xml:space="preserve"> SEQ Tabla \* ARABIC </w:instrText>
          </w:r>
          <w:r w:rsidR="00783312">
            <w:fldChar w:fldCharType="separate"/>
          </w:r>
          <w:r w:rsidR="004F386C">
            <w:rPr>
              <w:noProof/>
            </w:rPr>
            <w:t>1</w:t>
          </w:r>
          <w:r w:rsidR="00783312">
            <w:rPr>
              <w:noProof/>
            </w:rPr>
            <w:fldChar w:fldCharType="end"/>
          </w:r>
          <w:bookmarkEnd w:id="14"/>
          <w:r w:rsidRPr="00363911">
            <w:t xml:space="preserve"> Normas de Calidad del Aire Vigente a nivel diario y anual</w:t>
          </w:r>
        </w:p>
        <w:tbl>
          <w:tblPr>
            <w:tblW w:w="8627" w:type="dxa"/>
            <w:jc w:val="center"/>
            <w:tblLayout w:type="fixed"/>
            <w:tblCellMar>
              <w:left w:w="70" w:type="dxa"/>
              <w:right w:w="70" w:type="dxa"/>
            </w:tblCellMar>
            <w:tblLook w:val="04A0" w:firstRow="1" w:lastRow="0" w:firstColumn="1" w:lastColumn="0" w:noHBand="0" w:noVBand="1"/>
          </w:tblPr>
          <w:tblGrid>
            <w:gridCol w:w="1227"/>
            <w:gridCol w:w="2976"/>
            <w:gridCol w:w="1424"/>
            <w:gridCol w:w="1577"/>
            <w:gridCol w:w="1423"/>
          </w:tblGrid>
          <w:tr w:rsidR="00924936" w:rsidRPr="001C358C" w:rsidTr="00CC48DA">
            <w:trPr>
              <w:trHeight w:val="557"/>
              <w:jc w:val="center"/>
            </w:trPr>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4936" w:rsidRPr="000F513F" w:rsidRDefault="00924936" w:rsidP="00924936">
                <w:pPr>
                  <w:spacing w:after="0" w:line="240" w:lineRule="auto"/>
                  <w:jc w:val="center"/>
                  <w:rPr>
                    <w:b/>
                    <w:bCs/>
                    <w:color w:val="000000"/>
                    <w:sz w:val="18"/>
                    <w:szCs w:val="18"/>
                    <w:lang w:eastAsia="es-CL"/>
                  </w:rPr>
                </w:pPr>
                <w:r w:rsidRPr="000F513F">
                  <w:rPr>
                    <w:b/>
                    <w:bCs/>
                    <w:color w:val="000000"/>
                    <w:sz w:val="18"/>
                    <w:szCs w:val="18"/>
                    <w:lang w:eastAsia="es-CL"/>
                  </w:rPr>
                  <w:t>Norma</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4936" w:rsidRPr="000F513F" w:rsidRDefault="00924936" w:rsidP="0056656F">
                <w:pPr>
                  <w:spacing w:after="0" w:line="240" w:lineRule="auto"/>
                  <w:jc w:val="center"/>
                  <w:rPr>
                    <w:b/>
                    <w:bCs/>
                    <w:color w:val="000000"/>
                    <w:sz w:val="18"/>
                    <w:szCs w:val="18"/>
                    <w:lang w:eastAsia="es-CL"/>
                  </w:rPr>
                </w:pPr>
                <w:r w:rsidRPr="000F513F">
                  <w:rPr>
                    <w:b/>
                    <w:bCs/>
                    <w:color w:val="000000"/>
                    <w:sz w:val="18"/>
                    <w:szCs w:val="18"/>
                    <w:lang w:eastAsia="es-CL"/>
                  </w:rPr>
                  <w:t>Descripción</w:t>
                </w:r>
              </w:p>
            </w:tc>
            <w:tc>
              <w:tcPr>
                <w:tcW w:w="142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24936" w:rsidRPr="000F513F" w:rsidRDefault="00924936" w:rsidP="0056656F">
                <w:pPr>
                  <w:spacing w:after="0" w:line="240" w:lineRule="auto"/>
                  <w:jc w:val="center"/>
                  <w:rPr>
                    <w:color w:val="000000"/>
                    <w:sz w:val="18"/>
                    <w:szCs w:val="18"/>
                    <w:lang w:eastAsia="es-CL"/>
                  </w:rPr>
                </w:pPr>
                <w:r w:rsidRPr="000F513F">
                  <w:rPr>
                    <w:b/>
                    <w:bCs/>
                    <w:color w:val="000000"/>
                    <w:sz w:val="18"/>
                    <w:szCs w:val="18"/>
                    <w:lang w:eastAsia="es-CL"/>
                  </w:rPr>
                  <w:t>Contaminante</w:t>
                </w:r>
              </w:p>
            </w:tc>
            <w:tc>
              <w:tcPr>
                <w:tcW w:w="157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24936" w:rsidRPr="000F513F" w:rsidRDefault="00232D35" w:rsidP="0056656F">
                <w:pPr>
                  <w:spacing w:after="0" w:line="240" w:lineRule="auto"/>
                  <w:jc w:val="center"/>
                  <w:rPr>
                    <w:b/>
                    <w:bCs/>
                    <w:color w:val="000000"/>
                    <w:sz w:val="18"/>
                    <w:szCs w:val="18"/>
                    <w:lang w:eastAsia="es-CL"/>
                  </w:rPr>
                </w:pPr>
                <w:r w:rsidRPr="000F513F">
                  <w:rPr>
                    <w:b/>
                    <w:bCs/>
                    <w:color w:val="000000"/>
                    <w:sz w:val="18"/>
                    <w:szCs w:val="18"/>
                    <w:lang w:eastAsia="es-CL"/>
                  </w:rPr>
                  <w:t>Lí</w:t>
                </w:r>
                <w:r w:rsidR="00924936" w:rsidRPr="000F513F">
                  <w:rPr>
                    <w:b/>
                    <w:bCs/>
                    <w:color w:val="000000"/>
                    <w:sz w:val="18"/>
                    <w:szCs w:val="18"/>
                    <w:lang w:eastAsia="es-CL"/>
                  </w:rPr>
                  <w:t>mite Diario</w:t>
                </w:r>
              </w:p>
              <w:p w:rsidR="00924936" w:rsidRPr="000F513F" w:rsidRDefault="00924936" w:rsidP="0056656F">
                <w:pPr>
                  <w:spacing w:after="0" w:line="240" w:lineRule="auto"/>
                  <w:jc w:val="center"/>
                  <w:rPr>
                    <w:color w:val="000000"/>
                    <w:sz w:val="18"/>
                    <w:szCs w:val="18"/>
                    <w:lang w:eastAsia="es-CL"/>
                  </w:rPr>
                </w:pPr>
                <w:r w:rsidRPr="000F513F">
                  <w:rPr>
                    <w:b/>
                    <w:bCs/>
                    <w:color w:val="000000"/>
                    <w:sz w:val="18"/>
                    <w:szCs w:val="18"/>
                    <w:lang w:eastAsia="es-CL"/>
                  </w:rPr>
                  <w:t>Concentración 24 horas</w:t>
                </w:r>
              </w:p>
            </w:tc>
            <w:tc>
              <w:tcPr>
                <w:tcW w:w="142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24936" w:rsidRPr="000F513F" w:rsidRDefault="00924936" w:rsidP="0056656F">
                <w:pPr>
                  <w:spacing w:after="0" w:line="240" w:lineRule="auto"/>
                  <w:jc w:val="center"/>
                  <w:rPr>
                    <w:b/>
                    <w:bCs/>
                    <w:color w:val="000000"/>
                    <w:sz w:val="18"/>
                    <w:szCs w:val="18"/>
                    <w:lang w:eastAsia="es-CL"/>
                  </w:rPr>
                </w:pPr>
                <w:r w:rsidRPr="000F513F">
                  <w:rPr>
                    <w:b/>
                    <w:bCs/>
                    <w:color w:val="000000"/>
                    <w:sz w:val="18"/>
                    <w:szCs w:val="18"/>
                    <w:lang w:eastAsia="es-CL"/>
                  </w:rPr>
                  <w:t>Límite Anual</w:t>
                </w:r>
              </w:p>
              <w:p w:rsidR="00924936" w:rsidRPr="000F513F" w:rsidRDefault="00924936" w:rsidP="0056656F">
                <w:pPr>
                  <w:spacing w:after="0" w:line="240" w:lineRule="auto"/>
                  <w:jc w:val="center"/>
                  <w:rPr>
                    <w:b/>
                    <w:bCs/>
                    <w:color w:val="000000"/>
                    <w:sz w:val="18"/>
                    <w:szCs w:val="18"/>
                    <w:lang w:eastAsia="es-CL"/>
                  </w:rPr>
                </w:pPr>
                <w:r w:rsidRPr="000F513F">
                  <w:rPr>
                    <w:b/>
                    <w:bCs/>
                    <w:color w:val="000000"/>
                    <w:sz w:val="18"/>
                    <w:szCs w:val="18"/>
                    <w:lang w:eastAsia="es-CL"/>
                  </w:rPr>
                  <w:t>Concentración</w:t>
                </w:r>
              </w:p>
            </w:tc>
          </w:tr>
          <w:tr w:rsidR="0005127C" w:rsidRPr="001C358C" w:rsidTr="00CC48DA">
            <w:trPr>
              <w:trHeight w:val="557"/>
              <w:jc w:val="center"/>
            </w:trPr>
            <w:tc>
              <w:tcPr>
                <w:tcW w:w="1227" w:type="dxa"/>
                <w:vMerge w:val="restart"/>
                <w:tcBorders>
                  <w:top w:val="single" w:sz="4" w:space="0" w:color="auto"/>
                  <w:left w:val="single" w:sz="4" w:space="0" w:color="auto"/>
                  <w:right w:val="single" w:sz="4" w:space="0" w:color="auto"/>
                </w:tcBorders>
                <w:vAlign w:val="center"/>
              </w:tcPr>
              <w:p w:rsidR="0005127C" w:rsidRPr="00CC48DA" w:rsidRDefault="0005127C" w:rsidP="00924936">
                <w:pPr>
                  <w:spacing w:after="0" w:line="240" w:lineRule="auto"/>
                  <w:jc w:val="center"/>
                  <w:rPr>
                    <w:sz w:val="18"/>
                    <w:szCs w:val="18"/>
                  </w:rPr>
                </w:pPr>
                <w:r w:rsidRPr="00CC48DA">
                  <w:rPr>
                    <w:sz w:val="18"/>
                    <w:szCs w:val="18"/>
                  </w:rPr>
                  <w:t>Primaria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5127C" w:rsidRPr="00CC48DA" w:rsidRDefault="0005127C" w:rsidP="00363911">
                <w:pPr>
                  <w:spacing w:after="0" w:line="240" w:lineRule="auto"/>
                  <w:jc w:val="center"/>
                  <w:rPr>
                    <w:b/>
                    <w:bCs/>
                    <w:color w:val="000000"/>
                    <w:sz w:val="18"/>
                    <w:szCs w:val="18"/>
                    <w:lang w:eastAsia="es-CL"/>
                  </w:rPr>
                </w:pPr>
                <w:r w:rsidRPr="00CC48DA">
                  <w:rPr>
                    <w:sz w:val="18"/>
                    <w:szCs w:val="18"/>
                  </w:rPr>
                  <w:t>D.S. N°</w:t>
                </w:r>
                <w:r w:rsidR="00124B69" w:rsidRPr="00CC48DA">
                  <w:rPr>
                    <w:sz w:val="18"/>
                    <w:szCs w:val="18"/>
                  </w:rPr>
                  <w:t xml:space="preserve"> </w:t>
                </w:r>
                <w:r w:rsidRPr="00CC48DA">
                  <w:rPr>
                    <w:sz w:val="18"/>
                    <w:szCs w:val="18"/>
                  </w:rPr>
                  <w:t>12/2011 del Ministerio del Medio Ambiente</w:t>
                </w:r>
              </w:p>
            </w:tc>
            <w:tc>
              <w:tcPr>
                <w:tcW w:w="1424" w:type="dxa"/>
                <w:tcBorders>
                  <w:top w:val="single" w:sz="4" w:space="0" w:color="auto"/>
                  <w:left w:val="nil"/>
                  <w:bottom w:val="single" w:sz="4" w:space="0" w:color="auto"/>
                  <w:right w:val="single" w:sz="4" w:space="0" w:color="auto"/>
                </w:tcBorders>
                <w:shd w:val="clear" w:color="auto" w:fill="auto"/>
                <w:vAlign w:val="center"/>
              </w:tcPr>
              <w:p w:rsidR="0005127C" w:rsidRPr="00CC48DA" w:rsidRDefault="0005127C" w:rsidP="0056656F">
                <w:pPr>
                  <w:spacing w:after="0" w:line="240" w:lineRule="auto"/>
                  <w:jc w:val="center"/>
                  <w:rPr>
                    <w:color w:val="000000"/>
                    <w:sz w:val="18"/>
                    <w:szCs w:val="18"/>
                    <w:lang w:eastAsia="es-CL"/>
                  </w:rPr>
                </w:pPr>
                <w:r w:rsidRPr="00CC48DA">
                  <w:rPr>
                    <w:color w:val="000000"/>
                    <w:sz w:val="18"/>
                    <w:szCs w:val="18"/>
                    <w:lang w:eastAsia="es-CL"/>
                  </w:rPr>
                  <w:t>MP2,5</w:t>
                </w:r>
              </w:p>
            </w:tc>
            <w:tc>
              <w:tcPr>
                <w:tcW w:w="1577" w:type="dxa"/>
                <w:tcBorders>
                  <w:top w:val="single" w:sz="4" w:space="0" w:color="auto"/>
                  <w:left w:val="nil"/>
                  <w:bottom w:val="single" w:sz="4" w:space="0" w:color="auto"/>
                  <w:right w:val="single" w:sz="4" w:space="0" w:color="auto"/>
                </w:tcBorders>
                <w:vAlign w:val="center"/>
              </w:tcPr>
              <w:p w:rsidR="0005127C" w:rsidRPr="00CC48DA" w:rsidRDefault="0005127C" w:rsidP="0056656F">
                <w:pPr>
                  <w:spacing w:after="0" w:line="240" w:lineRule="auto"/>
                  <w:jc w:val="center"/>
                  <w:rPr>
                    <w:color w:val="000000"/>
                    <w:sz w:val="18"/>
                    <w:szCs w:val="18"/>
                    <w:lang w:eastAsia="es-CL"/>
                  </w:rPr>
                </w:pPr>
                <w:r w:rsidRPr="00CC48DA">
                  <w:rPr>
                    <w:color w:val="000000"/>
                    <w:sz w:val="18"/>
                    <w:szCs w:val="18"/>
                    <w:lang w:eastAsia="es-CL"/>
                  </w:rPr>
                  <w:t xml:space="preserve">50 </w:t>
                </w:r>
                <w:r w:rsidRPr="000F513F">
                  <w:rPr>
                    <w:sz w:val="18"/>
                    <w:szCs w:val="18"/>
                  </w:rPr>
                  <w:t>μg/m</w:t>
                </w:r>
                <w:r w:rsidRPr="000F513F">
                  <w:rPr>
                    <w:sz w:val="18"/>
                    <w:szCs w:val="18"/>
                    <w:vertAlign w:val="superscript"/>
                  </w:rPr>
                  <w:t>3</w:t>
                </w:r>
              </w:p>
            </w:tc>
            <w:tc>
              <w:tcPr>
                <w:tcW w:w="1423" w:type="dxa"/>
                <w:tcBorders>
                  <w:top w:val="single" w:sz="4" w:space="0" w:color="auto"/>
                  <w:left w:val="nil"/>
                  <w:bottom w:val="single" w:sz="4" w:space="0" w:color="auto"/>
                  <w:right w:val="single" w:sz="4" w:space="0" w:color="auto"/>
                </w:tcBorders>
                <w:vAlign w:val="center"/>
              </w:tcPr>
              <w:p w:rsidR="0005127C" w:rsidRPr="00CC48DA" w:rsidRDefault="0005127C" w:rsidP="0056656F">
                <w:pPr>
                  <w:spacing w:after="0" w:line="240" w:lineRule="auto"/>
                  <w:jc w:val="center"/>
                  <w:rPr>
                    <w:color w:val="000000"/>
                    <w:sz w:val="18"/>
                    <w:szCs w:val="18"/>
                    <w:lang w:eastAsia="es-CL"/>
                  </w:rPr>
                </w:pPr>
                <w:r w:rsidRPr="00CC48DA">
                  <w:rPr>
                    <w:color w:val="000000"/>
                    <w:sz w:val="18"/>
                    <w:szCs w:val="18"/>
                    <w:lang w:eastAsia="es-CL"/>
                  </w:rPr>
                  <w:t xml:space="preserve">20 </w:t>
                </w:r>
                <w:r w:rsidRPr="000F513F">
                  <w:rPr>
                    <w:sz w:val="18"/>
                    <w:szCs w:val="18"/>
                  </w:rPr>
                  <w:t>μg/m</w:t>
                </w:r>
                <w:r w:rsidRPr="000F513F">
                  <w:rPr>
                    <w:sz w:val="18"/>
                    <w:szCs w:val="18"/>
                    <w:vertAlign w:val="superscript"/>
                  </w:rPr>
                  <w:t>3</w:t>
                </w:r>
              </w:p>
            </w:tc>
          </w:tr>
          <w:tr w:rsidR="0005127C" w:rsidRPr="001C358C" w:rsidTr="00CC48DA">
            <w:trPr>
              <w:trHeight w:val="557"/>
              <w:jc w:val="center"/>
            </w:trPr>
            <w:tc>
              <w:tcPr>
                <w:tcW w:w="1227" w:type="dxa"/>
                <w:vMerge/>
                <w:tcBorders>
                  <w:left w:val="single" w:sz="4" w:space="0" w:color="auto"/>
                  <w:bottom w:val="single" w:sz="4" w:space="0" w:color="auto"/>
                  <w:right w:val="single" w:sz="4" w:space="0" w:color="auto"/>
                </w:tcBorders>
              </w:tcPr>
              <w:p w:rsidR="0005127C" w:rsidRPr="001C358C" w:rsidRDefault="0005127C" w:rsidP="0056656F">
                <w:pPr>
                  <w:spacing w:after="0" w:line="240" w:lineRule="auto"/>
                  <w:jc w:val="center"/>
                  <w:rPr>
                    <w:sz w:val="18"/>
                    <w:szCs w:val="18"/>
                    <w:rPrChange w:id="15" w:author="Juan Pablo Rodriguez Fernandez" w:date="2014-11-10T16:35:00Z">
                      <w:rPr>
                        <w:sz w:val="20"/>
                        <w:szCs w:val="20"/>
                      </w:rPr>
                    </w:rPrChange>
                  </w:rPr>
                </w:pPr>
              </w:p>
            </w:tc>
            <w:tc>
              <w:tcPr>
                <w:tcW w:w="2976" w:type="dxa"/>
                <w:tcBorders>
                  <w:top w:val="nil"/>
                  <w:left w:val="single" w:sz="4" w:space="0" w:color="auto"/>
                  <w:bottom w:val="single" w:sz="4" w:space="0" w:color="auto"/>
                  <w:right w:val="single" w:sz="4" w:space="0" w:color="auto"/>
                </w:tcBorders>
                <w:shd w:val="clear" w:color="auto" w:fill="auto"/>
                <w:vAlign w:val="center"/>
              </w:tcPr>
              <w:p w:rsidR="007A0986" w:rsidRPr="00BC26E6" w:rsidRDefault="007A0986" w:rsidP="007A0986">
                <w:pPr>
                  <w:spacing w:after="0" w:line="240" w:lineRule="auto"/>
                  <w:jc w:val="center"/>
                  <w:rPr>
                    <w:sz w:val="18"/>
                    <w:szCs w:val="18"/>
                  </w:rPr>
                </w:pPr>
                <w:r w:rsidRPr="00BC26E6">
                  <w:rPr>
                    <w:sz w:val="18"/>
                    <w:szCs w:val="18"/>
                  </w:rPr>
                  <w:t xml:space="preserve">D.S. N° 59/1998, modificado por </w:t>
                </w:r>
              </w:p>
              <w:p w:rsidR="001D7BCC" w:rsidRPr="00345AE8" w:rsidRDefault="007A0986" w:rsidP="007A0986">
                <w:pPr>
                  <w:spacing w:after="0" w:line="240" w:lineRule="auto"/>
                  <w:jc w:val="center"/>
                  <w:rPr>
                    <w:b/>
                    <w:bCs/>
                    <w:color w:val="000000"/>
                    <w:sz w:val="18"/>
                    <w:szCs w:val="18"/>
                    <w:highlight w:val="yellow"/>
                    <w:lang w:eastAsia="es-CL"/>
                  </w:rPr>
                </w:pPr>
                <w:r w:rsidRPr="00BC26E6">
                  <w:rPr>
                    <w:sz w:val="18"/>
                    <w:szCs w:val="18"/>
                  </w:rPr>
                  <w:t>D.S. N° 45/2001, del Ministerio Secretaria General de la Presidencia de la Republica</w:t>
                </w:r>
              </w:p>
            </w:tc>
            <w:tc>
              <w:tcPr>
                <w:tcW w:w="1424" w:type="dxa"/>
                <w:tcBorders>
                  <w:top w:val="single" w:sz="4" w:space="0" w:color="auto"/>
                  <w:left w:val="nil"/>
                  <w:bottom w:val="single" w:sz="4" w:space="0" w:color="auto"/>
                  <w:right w:val="single" w:sz="4" w:space="0" w:color="auto"/>
                </w:tcBorders>
                <w:shd w:val="clear" w:color="auto" w:fill="auto"/>
                <w:vAlign w:val="center"/>
              </w:tcPr>
              <w:p w:rsidR="0005127C" w:rsidRPr="007A0986" w:rsidRDefault="0005127C" w:rsidP="0056656F">
                <w:pPr>
                  <w:spacing w:after="0" w:line="240" w:lineRule="auto"/>
                  <w:jc w:val="center"/>
                  <w:rPr>
                    <w:sz w:val="18"/>
                    <w:szCs w:val="18"/>
                  </w:rPr>
                </w:pPr>
                <w:r w:rsidRPr="007A0986">
                  <w:rPr>
                    <w:color w:val="000000"/>
                    <w:sz w:val="18"/>
                    <w:szCs w:val="18"/>
                    <w:lang w:eastAsia="es-CL"/>
                  </w:rPr>
                  <w:t>MP10</w:t>
                </w:r>
              </w:p>
            </w:tc>
            <w:tc>
              <w:tcPr>
                <w:tcW w:w="1577" w:type="dxa"/>
                <w:tcBorders>
                  <w:top w:val="single" w:sz="4" w:space="0" w:color="auto"/>
                  <w:left w:val="nil"/>
                  <w:bottom w:val="single" w:sz="4" w:space="0" w:color="auto"/>
                  <w:right w:val="single" w:sz="4" w:space="0" w:color="auto"/>
                </w:tcBorders>
                <w:vAlign w:val="center"/>
              </w:tcPr>
              <w:p w:rsidR="0005127C" w:rsidRPr="007A0986" w:rsidRDefault="0005127C" w:rsidP="0056656F">
                <w:pPr>
                  <w:spacing w:after="0" w:line="240" w:lineRule="auto"/>
                  <w:jc w:val="center"/>
                  <w:rPr>
                    <w:color w:val="000000"/>
                    <w:sz w:val="18"/>
                    <w:szCs w:val="18"/>
                    <w:lang w:eastAsia="es-CL"/>
                  </w:rPr>
                </w:pPr>
                <w:r w:rsidRPr="007A0986">
                  <w:rPr>
                    <w:color w:val="000000"/>
                    <w:sz w:val="18"/>
                    <w:szCs w:val="18"/>
                    <w:lang w:eastAsia="es-CL"/>
                  </w:rPr>
                  <w:t xml:space="preserve">150 </w:t>
                </w:r>
                <w:r w:rsidRPr="007A0986">
                  <w:rPr>
                    <w:sz w:val="18"/>
                    <w:szCs w:val="18"/>
                  </w:rPr>
                  <w:t>μg/m</w:t>
                </w:r>
                <w:r w:rsidRPr="007A0986">
                  <w:rPr>
                    <w:sz w:val="18"/>
                    <w:szCs w:val="18"/>
                    <w:vertAlign w:val="superscript"/>
                  </w:rPr>
                  <w:t>3</w:t>
                </w:r>
                <w:r w:rsidR="00C9377D" w:rsidRPr="007A0986">
                  <w:rPr>
                    <w:sz w:val="18"/>
                    <w:szCs w:val="18"/>
                  </w:rPr>
                  <w:t>N</w:t>
                </w:r>
              </w:p>
            </w:tc>
            <w:tc>
              <w:tcPr>
                <w:tcW w:w="1423" w:type="dxa"/>
                <w:tcBorders>
                  <w:top w:val="single" w:sz="4" w:space="0" w:color="auto"/>
                  <w:left w:val="nil"/>
                  <w:bottom w:val="single" w:sz="4" w:space="0" w:color="auto"/>
                  <w:right w:val="single" w:sz="4" w:space="0" w:color="auto"/>
                </w:tcBorders>
                <w:vAlign w:val="center"/>
              </w:tcPr>
              <w:p w:rsidR="0005127C" w:rsidRPr="007A0986" w:rsidRDefault="0005127C" w:rsidP="0056656F">
                <w:pPr>
                  <w:spacing w:after="0" w:line="240" w:lineRule="auto"/>
                  <w:jc w:val="center"/>
                  <w:rPr>
                    <w:color w:val="000000"/>
                    <w:sz w:val="18"/>
                    <w:szCs w:val="18"/>
                    <w:lang w:eastAsia="es-CL"/>
                  </w:rPr>
                </w:pPr>
                <w:r w:rsidRPr="007A0986">
                  <w:rPr>
                    <w:color w:val="000000"/>
                    <w:sz w:val="18"/>
                    <w:szCs w:val="18"/>
                    <w:lang w:eastAsia="es-CL"/>
                  </w:rPr>
                  <w:t xml:space="preserve">50 </w:t>
                </w:r>
                <w:r w:rsidRPr="007A0986">
                  <w:rPr>
                    <w:sz w:val="18"/>
                    <w:szCs w:val="18"/>
                  </w:rPr>
                  <w:t>μg/m</w:t>
                </w:r>
                <w:r w:rsidRPr="007A0986">
                  <w:rPr>
                    <w:sz w:val="18"/>
                    <w:szCs w:val="18"/>
                    <w:vertAlign w:val="superscript"/>
                  </w:rPr>
                  <w:t>3</w:t>
                </w:r>
                <w:r w:rsidR="00C9377D" w:rsidRPr="007A0986">
                  <w:rPr>
                    <w:sz w:val="18"/>
                    <w:szCs w:val="18"/>
                  </w:rPr>
                  <w:t>N</w:t>
                </w:r>
              </w:p>
            </w:tc>
          </w:tr>
        </w:tbl>
        <w:p w:rsidR="00C05CC7" w:rsidRPr="00363911" w:rsidRDefault="00C05CC7" w:rsidP="00615B76">
          <w:pPr>
            <w:pStyle w:val="Default"/>
            <w:ind w:left="284"/>
            <w:jc w:val="both"/>
            <w:rPr>
              <w:sz w:val="22"/>
              <w:szCs w:val="22"/>
            </w:rPr>
          </w:pPr>
        </w:p>
        <w:p w:rsidR="00955A98" w:rsidRPr="00363911" w:rsidRDefault="00004EC5" w:rsidP="00C05CC7">
          <w:pPr>
            <w:pStyle w:val="Ttulo1"/>
          </w:pPr>
          <w:r w:rsidRPr="00363911">
            <w:br w:type="page"/>
          </w:r>
          <w:bookmarkStart w:id="16" w:name="_Toc500422708"/>
          <w:r w:rsidR="00503666" w:rsidRPr="00363911">
            <w:lastRenderedPageBreak/>
            <w:t>EVALUACIÓN DE VALIDEZ DE LOS DATOS</w:t>
          </w:r>
          <w:bookmarkEnd w:id="16"/>
        </w:p>
        <w:p w:rsidR="00FB0018" w:rsidRPr="00C57D44" w:rsidRDefault="00F312BC" w:rsidP="00F312BC">
          <w:pPr>
            <w:jc w:val="both"/>
          </w:pPr>
          <w:r w:rsidRPr="00DE7835">
            <w:t xml:space="preserve">La información </w:t>
          </w:r>
          <w:r w:rsidR="00920972" w:rsidRPr="00DE7835">
            <w:t xml:space="preserve">de las mediciones </w:t>
          </w:r>
          <w:r w:rsidR="009318D2" w:rsidRPr="00DE7835">
            <w:t xml:space="preserve">realizadas en las estaciones de 21 de Mayo y Los Angeles Oriente </w:t>
          </w:r>
          <w:r w:rsidR="00F9335A" w:rsidRPr="00DE7835">
            <w:t>para los contaminantes de</w:t>
          </w:r>
          <w:r w:rsidR="00920972" w:rsidRPr="00DE7835">
            <w:t xml:space="preserve"> MP2,5</w:t>
          </w:r>
          <w:r w:rsidR="009318D2" w:rsidRPr="00DE7835">
            <w:t xml:space="preserve"> y MP10</w:t>
          </w:r>
          <w:r w:rsidR="00824352" w:rsidRPr="00DE7835">
            <w:t>,</w:t>
          </w:r>
          <w:r w:rsidR="00145C3E" w:rsidRPr="00DE7835">
            <w:t xml:space="preserve"> </w:t>
          </w:r>
          <w:r w:rsidR="00FB0018" w:rsidRPr="00DE7835">
            <w:t>se reportó</w:t>
          </w:r>
          <w:r w:rsidRPr="00DE7835">
            <w:t xml:space="preserve"> a esta Superintendencia por </w:t>
          </w:r>
          <w:r w:rsidR="00920972" w:rsidRPr="00DE7835">
            <w:t xml:space="preserve">parte </w:t>
          </w:r>
          <w:r w:rsidR="009318D2" w:rsidRPr="00DE7835">
            <w:t xml:space="preserve">del Ministerio del Medio </w:t>
          </w:r>
          <w:r w:rsidR="00C57D44" w:rsidRPr="00DE7835">
            <w:t>Ambiente</w:t>
          </w:r>
          <w:r w:rsidR="00824352" w:rsidRPr="00DE7835">
            <w:t>,</w:t>
          </w:r>
          <w:r w:rsidR="0089006A" w:rsidRPr="00DE7835">
            <w:t xml:space="preserve"> </w:t>
          </w:r>
          <w:r w:rsidR="005D091C" w:rsidRPr="00DE7835">
            <w:t>mediante</w:t>
          </w:r>
          <w:r w:rsidR="00C57D44" w:rsidRPr="00DE7835">
            <w:t xml:space="preserve"> el</w:t>
          </w:r>
          <w:r w:rsidR="005D091C" w:rsidRPr="00DE7835">
            <w:t xml:space="preserve"> oficio N°</w:t>
          </w:r>
          <w:r w:rsidR="00124B69" w:rsidRPr="00DE7835">
            <w:t xml:space="preserve"> </w:t>
          </w:r>
          <w:r w:rsidR="00D15FD5" w:rsidRPr="00DE7835">
            <w:t xml:space="preserve">173397 </w:t>
          </w:r>
          <w:r w:rsidR="00437912" w:rsidRPr="00DE7835">
            <w:t>de 2017</w:t>
          </w:r>
          <w:r w:rsidR="005D091C" w:rsidRPr="00DE7835">
            <w:t>,</w:t>
          </w:r>
          <w:r w:rsidR="0089006A" w:rsidRPr="00DE7835">
            <w:t xml:space="preserve"> </w:t>
          </w:r>
          <w:r w:rsidR="00824352" w:rsidRPr="00DE7835">
            <w:t>la inform</w:t>
          </w:r>
          <w:r w:rsidR="009318D2" w:rsidRPr="00DE7835">
            <w:t xml:space="preserve">ación enviada para </w:t>
          </w:r>
          <w:r w:rsidR="00345AE8" w:rsidRPr="00DE7835">
            <w:t xml:space="preserve">el </w:t>
          </w:r>
          <w:r w:rsidR="00437912" w:rsidRPr="00DE7835">
            <w:t>periodo del 1° de enero de 2014 y el 31 de diciembre de 2016</w:t>
          </w:r>
          <w:r w:rsidR="00824352" w:rsidRPr="00DE7835">
            <w:t xml:space="preserve"> incluyo</w:t>
          </w:r>
          <w:r w:rsidR="0089006A" w:rsidRPr="00DE7835">
            <w:t xml:space="preserve"> </w:t>
          </w:r>
          <w:r w:rsidR="005D091C" w:rsidRPr="00DE7835">
            <w:t xml:space="preserve">datos </w:t>
          </w:r>
          <w:r w:rsidR="009318D2" w:rsidRPr="00DE7835">
            <w:t xml:space="preserve">crudos y datos </w:t>
          </w:r>
          <w:r w:rsidRPr="00DE7835">
            <w:t>val</w:t>
          </w:r>
          <w:r w:rsidR="00920972" w:rsidRPr="00DE7835">
            <w:t>idados</w:t>
          </w:r>
          <w:r w:rsidR="005D091C" w:rsidRPr="00DE7835">
            <w:t xml:space="preserve"> </w:t>
          </w:r>
          <w:r w:rsidR="009318D2" w:rsidRPr="00DE7835">
            <w:t xml:space="preserve">en promedios horarios, </w:t>
          </w:r>
          <w:r w:rsidR="005D091C" w:rsidRPr="00DE7835">
            <w:t xml:space="preserve">y </w:t>
          </w:r>
          <w:r w:rsidR="00C57D44" w:rsidRPr="00DE7835">
            <w:t xml:space="preserve">sus correspondientes </w:t>
          </w:r>
          <w:r w:rsidR="005D091C" w:rsidRPr="00DE7835">
            <w:t>códigos de invalidación</w:t>
          </w:r>
          <w:r w:rsidR="00B47A25">
            <w:t>, además se incluyeron las mantenciones realizadas a los instrumentos durante el periodo evaluado</w:t>
          </w:r>
          <w:r w:rsidR="009318D2" w:rsidRPr="00DE7835">
            <w:t>.</w:t>
          </w:r>
        </w:p>
        <w:p w:rsidR="00F312BC" w:rsidRPr="00E45655" w:rsidRDefault="001A2C05" w:rsidP="00F312BC">
          <w:pPr>
            <w:jc w:val="both"/>
          </w:pPr>
          <w:r w:rsidRPr="00E45655">
            <w:t xml:space="preserve">El </w:t>
          </w:r>
          <w:r w:rsidR="007B577A" w:rsidRPr="00E45655">
            <w:t xml:space="preserve">periodo </w:t>
          </w:r>
          <w:r w:rsidRPr="00E45655">
            <w:t xml:space="preserve">disponible de datos de </w:t>
          </w:r>
          <w:r w:rsidR="00E45655" w:rsidRPr="00E45655">
            <w:t xml:space="preserve">MP2,5 y </w:t>
          </w:r>
          <w:r w:rsidR="00824352" w:rsidRPr="00E45655">
            <w:t>MP10</w:t>
          </w:r>
          <w:r w:rsidRPr="00E45655">
            <w:t>, corresponde</w:t>
          </w:r>
          <w:r w:rsidR="00824352" w:rsidRPr="00E45655">
            <w:t>n</w:t>
          </w:r>
          <w:r w:rsidRPr="00E45655">
            <w:t xml:space="preserve"> a las mediciones realizadas </w:t>
          </w:r>
          <w:r w:rsidR="007B577A" w:rsidRPr="00E45655">
            <w:t xml:space="preserve">entre </w:t>
          </w:r>
          <w:r w:rsidR="00345AE8">
            <w:t xml:space="preserve">1° de enero </w:t>
          </w:r>
          <w:r w:rsidR="0001091C">
            <w:t>de 2014 y el 31 de diciembre de 2016</w:t>
          </w:r>
          <w:r w:rsidR="00F312BC" w:rsidRPr="00E45655">
            <w:t xml:space="preserve">, para las estaciones </w:t>
          </w:r>
          <w:r w:rsidR="00004EC5" w:rsidRPr="00E45655">
            <w:t xml:space="preserve">declaradas con representatividad poblacional </w:t>
          </w:r>
          <w:r w:rsidR="00067533" w:rsidRPr="00E45655">
            <w:t>para material particu</w:t>
          </w:r>
          <w:r w:rsidR="00E45655" w:rsidRPr="00E45655">
            <w:t>lado</w:t>
          </w:r>
          <w:r w:rsidR="00067533" w:rsidRPr="00E45655">
            <w:t xml:space="preserve">, </w:t>
          </w:r>
          <w:r w:rsidR="00004EC5" w:rsidRPr="00E45655">
            <w:t>indicadas en</w:t>
          </w:r>
          <w:r w:rsidR="000F32C1">
            <w:t xml:space="preserve"> la </w:t>
          </w:r>
          <w:r w:rsidR="000F32C1">
            <w:fldChar w:fldCharType="begin"/>
          </w:r>
          <w:r w:rsidR="000F32C1">
            <w:instrText xml:space="preserve"> REF _Ref391972702 \h </w:instrText>
          </w:r>
          <w:r w:rsidR="000F32C1">
            <w:fldChar w:fldCharType="separate"/>
          </w:r>
          <w:r w:rsidR="004F386C" w:rsidRPr="00363911">
            <w:t xml:space="preserve">Tabla </w:t>
          </w:r>
          <w:r w:rsidR="004F386C">
            <w:rPr>
              <w:noProof/>
            </w:rPr>
            <w:t>2</w:t>
          </w:r>
          <w:r w:rsidR="000F32C1">
            <w:fldChar w:fldCharType="end"/>
          </w:r>
          <w:r w:rsidR="00004EC5" w:rsidRPr="00E45655">
            <w:t>.</w:t>
          </w:r>
        </w:p>
        <w:p w:rsidR="00955A98" w:rsidRPr="00363911" w:rsidRDefault="00955A98" w:rsidP="00855FA0">
          <w:pPr>
            <w:pStyle w:val="Ttulo2"/>
          </w:pPr>
          <w:bookmarkStart w:id="17" w:name="_Toc500422709"/>
          <w:bookmarkStart w:id="18" w:name="_Ref397879496"/>
          <w:r w:rsidRPr="00363911">
            <w:t>Estaciones declaradas como EMRP para MP2,5</w:t>
          </w:r>
          <w:r w:rsidR="0005127C">
            <w:t xml:space="preserve"> y </w:t>
          </w:r>
          <w:r w:rsidR="00F96764" w:rsidRPr="00363911">
            <w:t>MP10</w:t>
          </w:r>
          <w:bookmarkEnd w:id="17"/>
          <w:r w:rsidR="00F96764" w:rsidRPr="00363911">
            <w:t xml:space="preserve"> </w:t>
          </w:r>
          <w:bookmarkEnd w:id="18"/>
        </w:p>
        <w:p w:rsidR="007B577A" w:rsidRPr="00363911" w:rsidRDefault="008E40E3" w:rsidP="00CB0D15">
          <w:pPr>
            <w:jc w:val="both"/>
          </w:pPr>
          <w:r w:rsidRPr="00363911">
            <w:t>En</w:t>
          </w:r>
          <w:r w:rsidR="001A0FEC" w:rsidRPr="00363911">
            <w:t xml:space="preserve"> la </w:t>
          </w:r>
          <w:r w:rsidR="00C027F8" w:rsidRPr="00363911">
            <w:fldChar w:fldCharType="begin"/>
          </w:r>
          <w:r w:rsidR="001A0FEC" w:rsidRPr="00363911">
            <w:instrText xml:space="preserve"> REF _Ref391972702 \h </w:instrText>
          </w:r>
          <w:r w:rsidR="00C027F8" w:rsidRPr="00363911">
            <w:fldChar w:fldCharType="separate"/>
          </w:r>
          <w:r w:rsidR="004F386C" w:rsidRPr="00363911">
            <w:t xml:space="preserve">Tabla </w:t>
          </w:r>
          <w:r w:rsidR="004F386C">
            <w:rPr>
              <w:noProof/>
            </w:rPr>
            <w:t>2</w:t>
          </w:r>
          <w:r w:rsidR="00C027F8" w:rsidRPr="00363911">
            <w:fldChar w:fldCharType="end"/>
          </w:r>
          <w:r w:rsidR="001A0FEC" w:rsidRPr="00363911">
            <w:t xml:space="preserve"> se describe</w:t>
          </w:r>
          <w:r w:rsidR="0079723F">
            <w:t>n</w:t>
          </w:r>
          <w:r w:rsidR="003F0007">
            <w:t xml:space="preserve"> </w:t>
          </w:r>
          <w:r w:rsidR="00CB50F2" w:rsidRPr="00363911">
            <w:t>las estaciones</w:t>
          </w:r>
          <w:r w:rsidR="006006E8">
            <w:t xml:space="preserve"> con representatividad poblacional de la </w:t>
          </w:r>
          <w:r w:rsidR="00B94BBB">
            <w:t xml:space="preserve">comuna </w:t>
          </w:r>
          <w:r w:rsidR="006006E8">
            <w:t>de</w:t>
          </w:r>
          <w:r w:rsidR="00250562">
            <w:t xml:space="preserve"> Los Ángeles</w:t>
          </w:r>
          <w:r w:rsidR="00BD6B74">
            <w:t xml:space="preserve">, </w:t>
          </w:r>
          <w:r w:rsidR="00E81235">
            <w:t>sus coordenadas</w:t>
          </w:r>
          <w:r w:rsidR="00BD6B74">
            <w:t xml:space="preserve"> </w:t>
          </w:r>
          <w:r w:rsidR="00E81235">
            <w:t xml:space="preserve">geográficas </w:t>
          </w:r>
          <w:r w:rsidR="00E4622F" w:rsidRPr="00363911">
            <w:t xml:space="preserve">y sus respectivas resoluciones </w:t>
          </w:r>
          <w:r w:rsidR="000E4B8F">
            <w:t xml:space="preserve">que las califican como </w:t>
          </w:r>
          <w:r w:rsidR="00E4622F" w:rsidRPr="00363911">
            <w:t>estación de monitoreo con representatividad poblacional para materi</w:t>
          </w:r>
          <w:r w:rsidR="00250562">
            <w:t xml:space="preserve">al particulado para </w:t>
          </w:r>
          <w:r w:rsidR="0079723F">
            <w:t>MP10 y MP2,5</w:t>
          </w:r>
          <w:r w:rsidR="002156CA">
            <w:t>.</w:t>
          </w:r>
          <w:r w:rsidR="00B1147C">
            <w:t xml:space="preserve"> La ubicación gráfica de ambas estaciones se presenta en la </w:t>
          </w:r>
          <w:r w:rsidR="00B1147C">
            <w:fldChar w:fldCharType="begin"/>
          </w:r>
          <w:r w:rsidR="00B1147C">
            <w:instrText xml:space="preserve"> REF _Ref406169410 \h </w:instrText>
          </w:r>
          <w:r w:rsidR="00B1147C">
            <w:fldChar w:fldCharType="separate"/>
          </w:r>
          <w:r w:rsidR="004F386C">
            <w:t xml:space="preserve">Figura </w:t>
          </w:r>
          <w:r w:rsidR="004F386C">
            <w:rPr>
              <w:noProof/>
            </w:rPr>
            <w:t>1</w:t>
          </w:r>
          <w:r w:rsidR="00B1147C">
            <w:fldChar w:fldCharType="end"/>
          </w:r>
          <w:r w:rsidR="00B1147C">
            <w:t>.</w:t>
          </w:r>
        </w:p>
        <w:p w:rsidR="00FB0018" w:rsidRPr="00363911" w:rsidRDefault="00FB0018" w:rsidP="00B94BBB">
          <w:pPr>
            <w:pStyle w:val="Descripcin"/>
            <w:spacing w:after="120"/>
            <w:rPr>
              <w:vertAlign w:val="subscript"/>
            </w:rPr>
          </w:pPr>
          <w:bookmarkStart w:id="19" w:name="_Ref391972702"/>
          <w:r w:rsidRPr="00363911">
            <w:t xml:space="preserve">Tabla </w:t>
          </w:r>
          <w:r w:rsidR="00C027F8">
            <w:fldChar w:fldCharType="begin"/>
          </w:r>
          <w:r w:rsidR="008506A8">
            <w:instrText xml:space="preserve"> SEQ Tabla \* ARABIC </w:instrText>
          </w:r>
          <w:r w:rsidR="00C027F8">
            <w:fldChar w:fldCharType="separate"/>
          </w:r>
          <w:r w:rsidR="004F386C">
            <w:rPr>
              <w:noProof/>
            </w:rPr>
            <w:t>2</w:t>
          </w:r>
          <w:r w:rsidR="00C027F8">
            <w:rPr>
              <w:noProof/>
            </w:rPr>
            <w:fldChar w:fldCharType="end"/>
          </w:r>
          <w:bookmarkEnd w:id="19"/>
          <w:r w:rsidRPr="00363911">
            <w:t xml:space="preserve"> Estaciones declaradas como EMRP </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3"/>
            <w:gridCol w:w="1067"/>
            <w:gridCol w:w="1221"/>
            <w:gridCol w:w="5022"/>
          </w:tblGrid>
          <w:tr w:rsidR="005C7FDB" w:rsidRPr="00363911" w:rsidTr="00FB05E3">
            <w:trPr>
              <w:trHeight w:val="537"/>
              <w:jc w:val="center"/>
            </w:trPr>
            <w:tc>
              <w:tcPr>
                <w:tcW w:w="1763" w:type="dxa"/>
                <w:shd w:val="clear" w:color="auto" w:fill="D9D9D9" w:themeFill="background1" w:themeFillShade="D9"/>
                <w:vAlign w:val="center"/>
              </w:tcPr>
              <w:p w:rsidR="005C7FDB" w:rsidRPr="00363911" w:rsidRDefault="005C7FDB" w:rsidP="00B94BBB">
                <w:pPr>
                  <w:spacing w:after="0" w:line="240" w:lineRule="auto"/>
                  <w:jc w:val="center"/>
                  <w:rPr>
                    <w:b/>
                    <w:bCs/>
                    <w:color w:val="000000"/>
                    <w:sz w:val="18"/>
                    <w:szCs w:val="18"/>
                    <w:lang w:eastAsia="es-CL"/>
                  </w:rPr>
                </w:pPr>
                <w:r w:rsidRPr="00363911">
                  <w:rPr>
                    <w:b/>
                    <w:bCs/>
                    <w:color w:val="000000"/>
                    <w:sz w:val="18"/>
                    <w:szCs w:val="18"/>
                    <w:lang w:eastAsia="es-CL"/>
                  </w:rPr>
                  <w:t>Estación de Monitoreo</w:t>
                </w:r>
              </w:p>
            </w:tc>
            <w:tc>
              <w:tcPr>
                <w:tcW w:w="2288" w:type="dxa"/>
                <w:gridSpan w:val="2"/>
                <w:shd w:val="clear" w:color="auto" w:fill="D9D9D9" w:themeFill="background1" w:themeFillShade="D9"/>
                <w:vAlign w:val="center"/>
              </w:tcPr>
              <w:p w:rsidR="005C7FDB" w:rsidRPr="00363911" w:rsidRDefault="005C7FDB" w:rsidP="00B94BBB">
                <w:pPr>
                  <w:spacing w:after="0" w:line="240" w:lineRule="auto"/>
                  <w:jc w:val="center"/>
                  <w:rPr>
                    <w:b/>
                    <w:bCs/>
                    <w:color w:val="000000"/>
                    <w:sz w:val="18"/>
                    <w:szCs w:val="18"/>
                    <w:lang w:eastAsia="es-CL"/>
                  </w:rPr>
                </w:pPr>
                <w:r w:rsidRPr="00363911">
                  <w:rPr>
                    <w:b/>
                    <w:bCs/>
                    <w:color w:val="000000"/>
                    <w:sz w:val="18"/>
                    <w:szCs w:val="18"/>
                    <w:lang w:eastAsia="es-CL"/>
                  </w:rPr>
                  <w:t>Coordenadas (UTM)</w:t>
                </w:r>
              </w:p>
              <w:p w:rsidR="005C7FDB" w:rsidRPr="00363911" w:rsidRDefault="005C7FDB" w:rsidP="00B94BBB">
                <w:pPr>
                  <w:spacing w:after="0" w:line="240" w:lineRule="auto"/>
                  <w:jc w:val="center"/>
                  <w:rPr>
                    <w:b/>
                    <w:bCs/>
                    <w:color w:val="000000"/>
                    <w:sz w:val="18"/>
                    <w:szCs w:val="18"/>
                    <w:lang w:eastAsia="es-CL"/>
                  </w:rPr>
                </w:pPr>
                <w:r w:rsidRPr="00363911">
                  <w:rPr>
                    <w:b/>
                    <w:bCs/>
                    <w:color w:val="000000"/>
                    <w:sz w:val="18"/>
                    <w:szCs w:val="18"/>
                    <w:lang w:eastAsia="es-CL"/>
                  </w:rPr>
                  <w:t>Huso 1</w:t>
                </w:r>
                <w:r w:rsidR="00233A60">
                  <w:rPr>
                    <w:b/>
                    <w:bCs/>
                    <w:color w:val="000000"/>
                    <w:sz w:val="18"/>
                    <w:szCs w:val="18"/>
                    <w:lang w:eastAsia="es-CL"/>
                  </w:rPr>
                  <w:t>8</w:t>
                </w:r>
                <w:r w:rsidRPr="00363911">
                  <w:rPr>
                    <w:b/>
                    <w:bCs/>
                    <w:color w:val="000000"/>
                    <w:sz w:val="18"/>
                    <w:szCs w:val="18"/>
                    <w:lang w:eastAsia="es-CL"/>
                  </w:rPr>
                  <w:t xml:space="preserve"> S</w:t>
                </w:r>
                <w:r w:rsidR="00441D1E">
                  <w:rPr>
                    <w:b/>
                    <w:bCs/>
                    <w:color w:val="000000"/>
                    <w:sz w:val="18"/>
                    <w:szCs w:val="18"/>
                    <w:lang w:eastAsia="es-CL"/>
                  </w:rPr>
                  <w:t xml:space="preserve"> (m)</w:t>
                </w:r>
                <w:r w:rsidR="002E1F42">
                  <w:rPr>
                    <w:b/>
                    <w:bCs/>
                    <w:color w:val="000000"/>
                    <w:sz w:val="18"/>
                    <w:szCs w:val="18"/>
                    <w:lang w:eastAsia="es-CL"/>
                  </w:rPr>
                  <w:t>*</w:t>
                </w:r>
              </w:p>
            </w:tc>
            <w:tc>
              <w:tcPr>
                <w:tcW w:w="5022" w:type="dxa"/>
                <w:shd w:val="clear" w:color="auto" w:fill="D9D9D9" w:themeFill="background1" w:themeFillShade="D9"/>
                <w:vAlign w:val="center"/>
              </w:tcPr>
              <w:p w:rsidR="005C7FDB" w:rsidRPr="00363911" w:rsidRDefault="005C7FDB" w:rsidP="00B94BBB">
                <w:pPr>
                  <w:spacing w:after="0" w:line="240" w:lineRule="auto"/>
                  <w:jc w:val="center"/>
                  <w:rPr>
                    <w:b/>
                    <w:bCs/>
                    <w:color w:val="000000"/>
                    <w:sz w:val="18"/>
                    <w:szCs w:val="18"/>
                    <w:lang w:eastAsia="es-CL"/>
                  </w:rPr>
                </w:pPr>
                <w:r w:rsidRPr="00363911">
                  <w:rPr>
                    <w:b/>
                    <w:bCs/>
                    <w:color w:val="000000"/>
                    <w:sz w:val="18"/>
                    <w:szCs w:val="18"/>
                    <w:lang w:eastAsia="es-CL"/>
                  </w:rPr>
                  <w:t xml:space="preserve">Resolución que otorga EMRP para </w:t>
                </w:r>
                <w:r w:rsidRPr="00E45655">
                  <w:rPr>
                    <w:b/>
                    <w:sz w:val="18"/>
                    <w:szCs w:val="18"/>
                  </w:rPr>
                  <w:t>MP10 y MP2,5</w:t>
                </w:r>
              </w:p>
            </w:tc>
          </w:tr>
          <w:tr w:rsidR="005C7FDB" w:rsidRPr="00363911" w:rsidTr="00FB05E3">
            <w:trPr>
              <w:trHeight w:val="537"/>
              <w:jc w:val="center"/>
            </w:trPr>
            <w:tc>
              <w:tcPr>
                <w:tcW w:w="1763" w:type="dxa"/>
                <w:shd w:val="clear" w:color="auto" w:fill="auto"/>
                <w:vAlign w:val="center"/>
              </w:tcPr>
              <w:p w:rsidR="005C7FDB" w:rsidRPr="005C7FDB" w:rsidRDefault="005C7FDB" w:rsidP="00B1147C">
                <w:pPr>
                  <w:spacing w:after="0" w:line="240" w:lineRule="auto"/>
                  <w:jc w:val="center"/>
                  <w:rPr>
                    <w:b/>
                    <w:bCs/>
                    <w:color w:val="000000"/>
                    <w:sz w:val="18"/>
                    <w:szCs w:val="18"/>
                    <w:lang w:eastAsia="es-CL"/>
                  </w:rPr>
                </w:pPr>
                <w:r w:rsidRPr="005C7FDB">
                  <w:rPr>
                    <w:sz w:val="18"/>
                    <w:szCs w:val="18"/>
                  </w:rPr>
                  <w:t>21 de Mayo</w:t>
                </w:r>
              </w:p>
            </w:tc>
            <w:tc>
              <w:tcPr>
                <w:tcW w:w="1067" w:type="dxa"/>
                <w:vAlign w:val="center"/>
              </w:tcPr>
              <w:p w:rsidR="005C7FDB" w:rsidRPr="005C7FDB" w:rsidRDefault="00233A60" w:rsidP="00B1147C">
                <w:pPr>
                  <w:spacing w:after="0" w:line="240" w:lineRule="auto"/>
                  <w:jc w:val="center"/>
                  <w:rPr>
                    <w:sz w:val="18"/>
                    <w:szCs w:val="18"/>
                  </w:rPr>
                </w:pPr>
                <w:r w:rsidRPr="00233A60">
                  <w:rPr>
                    <w:sz w:val="18"/>
                    <w:szCs w:val="18"/>
                  </w:rPr>
                  <w:t>733</w:t>
                </w:r>
                <w:r w:rsidR="004E051D">
                  <w:rPr>
                    <w:sz w:val="18"/>
                    <w:szCs w:val="18"/>
                  </w:rPr>
                  <w:t>.</w:t>
                </w:r>
                <w:r w:rsidRPr="00233A60">
                  <w:rPr>
                    <w:sz w:val="18"/>
                    <w:szCs w:val="18"/>
                  </w:rPr>
                  <w:t>335</w:t>
                </w:r>
                <w:r w:rsidR="005C7FDB" w:rsidRPr="005C7FDB">
                  <w:rPr>
                    <w:sz w:val="18"/>
                    <w:szCs w:val="18"/>
                  </w:rPr>
                  <w:t xml:space="preserve"> E</w:t>
                </w:r>
              </w:p>
            </w:tc>
            <w:tc>
              <w:tcPr>
                <w:tcW w:w="1220" w:type="dxa"/>
                <w:vAlign w:val="center"/>
              </w:tcPr>
              <w:p w:rsidR="005C7FDB" w:rsidRPr="005C7FDB" w:rsidRDefault="00233A60" w:rsidP="00B1147C">
                <w:pPr>
                  <w:spacing w:after="0" w:line="240" w:lineRule="auto"/>
                  <w:jc w:val="center"/>
                  <w:rPr>
                    <w:sz w:val="18"/>
                    <w:szCs w:val="18"/>
                  </w:rPr>
                </w:pPr>
                <w:r w:rsidRPr="00233A60">
                  <w:rPr>
                    <w:sz w:val="18"/>
                    <w:szCs w:val="18"/>
                  </w:rPr>
                  <w:t>5</w:t>
                </w:r>
                <w:r w:rsidR="004E051D">
                  <w:rPr>
                    <w:sz w:val="18"/>
                    <w:szCs w:val="18"/>
                  </w:rPr>
                  <w:t>.</w:t>
                </w:r>
                <w:r w:rsidRPr="00233A60">
                  <w:rPr>
                    <w:sz w:val="18"/>
                    <w:szCs w:val="18"/>
                  </w:rPr>
                  <w:t>849</w:t>
                </w:r>
                <w:r w:rsidR="004E051D">
                  <w:rPr>
                    <w:sz w:val="18"/>
                    <w:szCs w:val="18"/>
                  </w:rPr>
                  <w:t>.</w:t>
                </w:r>
                <w:r w:rsidRPr="00233A60">
                  <w:rPr>
                    <w:sz w:val="18"/>
                    <w:szCs w:val="18"/>
                  </w:rPr>
                  <w:t>582</w:t>
                </w:r>
                <w:r w:rsidR="005C7FDB" w:rsidRPr="005C7FDB">
                  <w:rPr>
                    <w:sz w:val="18"/>
                    <w:szCs w:val="18"/>
                  </w:rPr>
                  <w:t xml:space="preserve"> </w:t>
                </w:r>
                <w:r>
                  <w:rPr>
                    <w:sz w:val="18"/>
                    <w:szCs w:val="18"/>
                  </w:rPr>
                  <w:t>S</w:t>
                </w:r>
              </w:p>
            </w:tc>
            <w:tc>
              <w:tcPr>
                <w:tcW w:w="5022" w:type="dxa"/>
                <w:vAlign w:val="center"/>
              </w:tcPr>
              <w:p w:rsidR="005C7FDB" w:rsidRPr="00363911" w:rsidRDefault="005C7FDB" w:rsidP="00B1147C">
                <w:pPr>
                  <w:spacing w:after="0" w:line="240" w:lineRule="auto"/>
                  <w:jc w:val="center"/>
                  <w:rPr>
                    <w:sz w:val="18"/>
                    <w:szCs w:val="18"/>
                  </w:rPr>
                </w:pPr>
                <w:r w:rsidRPr="005C7FDB">
                  <w:rPr>
                    <w:sz w:val="18"/>
                    <w:szCs w:val="18"/>
                  </w:rPr>
                  <w:t>Res. Exenta N°</w:t>
                </w:r>
                <w:r w:rsidR="00124B69">
                  <w:rPr>
                    <w:sz w:val="18"/>
                    <w:szCs w:val="18"/>
                  </w:rPr>
                  <w:t xml:space="preserve"> </w:t>
                </w:r>
                <w:r w:rsidRPr="005C7FDB">
                  <w:rPr>
                    <w:sz w:val="18"/>
                    <w:szCs w:val="18"/>
                  </w:rPr>
                  <w:t>2462 del 31 de Julio de 2012, de la Secretaria Regional Ministerial de Salud de la Región del Biobío</w:t>
                </w:r>
                <w:r w:rsidR="000F32C1">
                  <w:rPr>
                    <w:sz w:val="18"/>
                    <w:szCs w:val="18"/>
                  </w:rPr>
                  <w:t xml:space="preserve"> (Anexo 1).</w:t>
                </w:r>
              </w:p>
            </w:tc>
          </w:tr>
          <w:tr w:rsidR="005C7FDB" w:rsidRPr="00363911" w:rsidTr="00FB05E3">
            <w:trPr>
              <w:trHeight w:val="537"/>
              <w:jc w:val="center"/>
            </w:trPr>
            <w:tc>
              <w:tcPr>
                <w:tcW w:w="1763" w:type="dxa"/>
                <w:shd w:val="clear" w:color="auto" w:fill="auto"/>
                <w:vAlign w:val="center"/>
              </w:tcPr>
              <w:p w:rsidR="005C7FDB" w:rsidRPr="005C7FDB" w:rsidRDefault="005C7FDB" w:rsidP="00B1147C">
                <w:pPr>
                  <w:spacing w:after="0" w:line="240" w:lineRule="auto"/>
                  <w:jc w:val="center"/>
                  <w:rPr>
                    <w:b/>
                    <w:bCs/>
                    <w:color w:val="000000"/>
                    <w:sz w:val="18"/>
                    <w:szCs w:val="18"/>
                    <w:lang w:eastAsia="es-CL"/>
                  </w:rPr>
                </w:pPr>
                <w:r w:rsidRPr="005C7FDB">
                  <w:rPr>
                    <w:sz w:val="18"/>
                    <w:szCs w:val="18"/>
                  </w:rPr>
                  <w:t>Los Angeles Oriente</w:t>
                </w:r>
              </w:p>
            </w:tc>
            <w:tc>
              <w:tcPr>
                <w:tcW w:w="1067" w:type="dxa"/>
                <w:vAlign w:val="center"/>
              </w:tcPr>
              <w:p w:rsidR="005C7FDB" w:rsidRPr="00363911" w:rsidRDefault="005C7FDB" w:rsidP="00B1147C">
                <w:pPr>
                  <w:spacing w:after="0" w:line="240" w:lineRule="auto"/>
                  <w:jc w:val="center"/>
                  <w:rPr>
                    <w:sz w:val="18"/>
                    <w:szCs w:val="18"/>
                  </w:rPr>
                </w:pPr>
                <w:r w:rsidRPr="00233A60">
                  <w:rPr>
                    <w:sz w:val="18"/>
                    <w:szCs w:val="18"/>
                  </w:rPr>
                  <w:t>73</w:t>
                </w:r>
                <w:r w:rsidR="00233A60">
                  <w:rPr>
                    <w:sz w:val="18"/>
                    <w:szCs w:val="18"/>
                  </w:rPr>
                  <w:t>6</w:t>
                </w:r>
                <w:r w:rsidR="004E051D">
                  <w:rPr>
                    <w:sz w:val="18"/>
                    <w:szCs w:val="18"/>
                  </w:rPr>
                  <w:t>.</w:t>
                </w:r>
                <w:r w:rsidR="00233A60">
                  <w:rPr>
                    <w:sz w:val="18"/>
                    <w:szCs w:val="18"/>
                  </w:rPr>
                  <w:t>319</w:t>
                </w:r>
                <w:r w:rsidRPr="00233A60">
                  <w:rPr>
                    <w:sz w:val="18"/>
                    <w:szCs w:val="18"/>
                  </w:rPr>
                  <w:t xml:space="preserve"> E</w:t>
                </w:r>
              </w:p>
            </w:tc>
            <w:tc>
              <w:tcPr>
                <w:tcW w:w="1220" w:type="dxa"/>
                <w:vAlign w:val="center"/>
              </w:tcPr>
              <w:p w:rsidR="005C7FDB" w:rsidRPr="00363911" w:rsidRDefault="00233A60" w:rsidP="00B1147C">
                <w:pPr>
                  <w:spacing w:after="0" w:line="240" w:lineRule="auto"/>
                  <w:jc w:val="center"/>
                  <w:rPr>
                    <w:sz w:val="18"/>
                    <w:szCs w:val="18"/>
                  </w:rPr>
                </w:pPr>
                <w:r w:rsidRPr="00233A60">
                  <w:rPr>
                    <w:sz w:val="18"/>
                    <w:szCs w:val="18"/>
                  </w:rPr>
                  <w:t>5</w:t>
                </w:r>
                <w:r w:rsidR="004E051D">
                  <w:rPr>
                    <w:sz w:val="18"/>
                    <w:szCs w:val="18"/>
                  </w:rPr>
                  <w:t>.</w:t>
                </w:r>
                <w:r w:rsidRPr="00233A60">
                  <w:rPr>
                    <w:sz w:val="18"/>
                    <w:szCs w:val="18"/>
                  </w:rPr>
                  <w:t>849</w:t>
                </w:r>
                <w:r w:rsidR="004E051D">
                  <w:rPr>
                    <w:sz w:val="18"/>
                    <w:szCs w:val="18"/>
                  </w:rPr>
                  <w:t>.</w:t>
                </w:r>
                <w:r w:rsidRPr="00233A60">
                  <w:rPr>
                    <w:sz w:val="18"/>
                    <w:szCs w:val="18"/>
                  </w:rPr>
                  <w:t>978</w:t>
                </w:r>
                <w:r w:rsidR="005C7FDB" w:rsidRPr="00233A60">
                  <w:rPr>
                    <w:sz w:val="18"/>
                    <w:szCs w:val="18"/>
                  </w:rPr>
                  <w:t xml:space="preserve"> </w:t>
                </w:r>
                <w:r>
                  <w:rPr>
                    <w:sz w:val="18"/>
                    <w:szCs w:val="18"/>
                  </w:rPr>
                  <w:t>S</w:t>
                </w:r>
              </w:p>
            </w:tc>
            <w:tc>
              <w:tcPr>
                <w:tcW w:w="5022" w:type="dxa"/>
                <w:vAlign w:val="center"/>
              </w:tcPr>
              <w:p w:rsidR="005C7FDB" w:rsidRPr="00363911" w:rsidRDefault="005C7FDB" w:rsidP="00B1147C">
                <w:pPr>
                  <w:spacing w:after="0" w:line="240" w:lineRule="auto"/>
                  <w:jc w:val="center"/>
                  <w:rPr>
                    <w:sz w:val="18"/>
                    <w:szCs w:val="18"/>
                  </w:rPr>
                </w:pPr>
                <w:r w:rsidRPr="005C7FDB">
                  <w:rPr>
                    <w:sz w:val="18"/>
                    <w:szCs w:val="18"/>
                  </w:rPr>
                  <w:t>Res. Exenta N°</w:t>
                </w:r>
                <w:r w:rsidR="00124B69">
                  <w:rPr>
                    <w:sz w:val="18"/>
                    <w:szCs w:val="18"/>
                  </w:rPr>
                  <w:t xml:space="preserve"> </w:t>
                </w:r>
                <w:r w:rsidRPr="005C7FDB">
                  <w:rPr>
                    <w:sz w:val="18"/>
                    <w:szCs w:val="18"/>
                  </w:rPr>
                  <w:t>2462 del 31 de Julio de 2012, de la Secretaria Regional Ministerial de Salud de la Región del Biobío</w:t>
                </w:r>
                <w:r w:rsidR="000F32C1">
                  <w:rPr>
                    <w:sz w:val="18"/>
                    <w:szCs w:val="18"/>
                  </w:rPr>
                  <w:t xml:space="preserve"> (Anexo 1).</w:t>
                </w:r>
              </w:p>
            </w:tc>
          </w:tr>
        </w:tbl>
        <w:p w:rsidR="00233A60" w:rsidRPr="00716FB2" w:rsidRDefault="00B4751C" w:rsidP="00716FB2">
          <w:pPr>
            <w:ind w:left="284"/>
            <w:rPr>
              <w:sz w:val="14"/>
              <w:szCs w:val="14"/>
            </w:rPr>
          </w:pPr>
          <w:r w:rsidRPr="00716FB2">
            <w:rPr>
              <w:sz w:val="14"/>
              <w:szCs w:val="14"/>
            </w:rPr>
            <w:t>*</w:t>
          </w:r>
          <w:r w:rsidR="00233A60" w:rsidRPr="00716FB2">
            <w:rPr>
              <w:sz w:val="14"/>
              <w:szCs w:val="14"/>
            </w:rPr>
            <w:t>Ref. Google Earth</w:t>
          </w:r>
        </w:p>
        <w:p w:rsidR="001E013C" w:rsidRPr="00233A60" w:rsidRDefault="001E013C" w:rsidP="00F1717A">
          <w:pPr>
            <w:spacing w:after="0"/>
            <w:jc w:val="center"/>
            <w:rPr>
              <w:sz w:val="16"/>
              <w:szCs w:val="16"/>
            </w:rPr>
          </w:pPr>
          <w:r>
            <w:rPr>
              <w:noProof/>
              <w:lang w:eastAsia="es-CL"/>
            </w:rPr>
            <w:drawing>
              <wp:inline distT="0" distB="0" distL="0" distR="0" wp14:anchorId="27166001" wp14:editId="4040C257">
                <wp:extent cx="3346450" cy="2249768"/>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9498" cy="2265263"/>
                        </a:xfrm>
                        <a:prstGeom prst="rect">
                          <a:avLst/>
                        </a:prstGeom>
                      </pic:spPr>
                    </pic:pic>
                  </a:graphicData>
                </a:graphic>
              </wp:inline>
            </w:drawing>
          </w:r>
        </w:p>
        <w:p w:rsidR="00F1717A" w:rsidRPr="00F1717A" w:rsidRDefault="00F1717A" w:rsidP="005A5434">
          <w:pPr>
            <w:pStyle w:val="Descripcin"/>
            <w:spacing w:after="0"/>
            <w:ind w:left="1701"/>
            <w:jc w:val="left"/>
            <w:rPr>
              <w:b w:val="0"/>
              <w:sz w:val="14"/>
              <w:szCs w:val="14"/>
            </w:rPr>
          </w:pPr>
          <w:r w:rsidRPr="00F1717A">
            <w:rPr>
              <w:b w:val="0"/>
              <w:sz w:val="14"/>
              <w:szCs w:val="14"/>
            </w:rPr>
            <w:t xml:space="preserve">Ref. Google Earth </w:t>
          </w:r>
          <w:r>
            <w:rPr>
              <w:b w:val="0"/>
              <w:sz w:val="14"/>
              <w:szCs w:val="14"/>
            </w:rPr>
            <w:t>2013</w:t>
          </w:r>
        </w:p>
        <w:p w:rsidR="0083795C" w:rsidRPr="00363911" w:rsidRDefault="00B1147C" w:rsidP="00B1147C">
          <w:pPr>
            <w:pStyle w:val="Descripcin"/>
            <w:rPr>
              <w:rFonts w:cs="Times New Roman"/>
              <w:b w:val="0"/>
              <w:sz w:val="26"/>
              <w:szCs w:val="26"/>
            </w:rPr>
          </w:pPr>
          <w:bookmarkStart w:id="20" w:name="_Ref406169410"/>
          <w:bookmarkStart w:id="21" w:name="_Ref406169400"/>
          <w:r>
            <w:t xml:space="preserve">Figura </w:t>
          </w:r>
          <w:r w:rsidR="00783312">
            <w:fldChar w:fldCharType="begin"/>
          </w:r>
          <w:r w:rsidR="00783312">
            <w:instrText xml:space="preserve"> SEQ Figura \* ARABIC </w:instrText>
          </w:r>
          <w:r w:rsidR="00783312">
            <w:fldChar w:fldCharType="separate"/>
          </w:r>
          <w:r w:rsidR="004F386C">
            <w:rPr>
              <w:noProof/>
            </w:rPr>
            <w:t>1</w:t>
          </w:r>
          <w:r w:rsidR="00783312">
            <w:rPr>
              <w:noProof/>
            </w:rPr>
            <w:fldChar w:fldCharType="end"/>
          </w:r>
          <w:bookmarkEnd w:id="20"/>
          <w:r>
            <w:t xml:space="preserve">. </w:t>
          </w:r>
          <w:r w:rsidR="001E013C">
            <w:t>Ubicación de estaciones de calidad del aire en Los Angeles</w:t>
          </w:r>
          <w:r w:rsidR="00F1717A">
            <w:t xml:space="preserve"> y</w:t>
          </w:r>
          <w:r w:rsidR="00F45AF1">
            <w:t xml:space="preserve"> su respectiva</w:t>
          </w:r>
          <w:r w:rsidR="00F1717A">
            <w:t xml:space="preserve"> área de influencia</w:t>
          </w:r>
          <w:bookmarkEnd w:id="21"/>
          <w:r w:rsidR="0006672F">
            <w:t xml:space="preserve"> (radio de 2Km).</w:t>
          </w:r>
          <w:r w:rsidR="0083795C" w:rsidRPr="00363911">
            <w:br w:type="page"/>
          </w:r>
        </w:p>
        <w:p w:rsidR="000A74D2" w:rsidRPr="00363911" w:rsidRDefault="00F312BC" w:rsidP="00855FA0">
          <w:pPr>
            <w:pStyle w:val="Ttulo2"/>
          </w:pPr>
          <w:bookmarkStart w:id="22" w:name="_Toc500422710"/>
          <w:r w:rsidRPr="00363911">
            <w:lastRenderedPageBreak/>
            <w:t xml:space="preserve">Descripción </w:t>
          </w:r>
          <w:r w:rsidR="003F26AB" w:rsidRPr="00363911">
            <w:t xml:space="preserve">de los equipos de medición utilizados </w:t>
          </w:r>
          <w:r w:rsidR="00B32999">
            <w:t xml:space="preserve">en </w:t>
          </w:r>
          <w:r w:rsidR="0015392F">
            <w:t xml:space="preserve">la Red de </w:t>
          </w:r>
          <w:r w:rsidR="00B32999">
            <w:t>Los Angeles</w:t>
          </w:r>
          <w:bookmarkEnd w:id="22"/>
        </w:p>
        <w:p w:rsidR="000A74D2" w:rsidRPr="00363911" w:rsidRDefault="00BF1FE6" w:rsidP="000A74D2">
          <w:pPr>
            <w:jc w:val="both"/>
          </w:pPr>
          <w:r w:rsidRPr="00317D1F">
            <w:t xml:space="preserve">De acuerdo a </w:t>
          </w:r>
          <w:r w:rsidR="00317D1F" w:rsidRPr="00317D1F">
            <w:t xml:space="preserve">los antecedentes entregados </w:t>
          </w:r>
          <w:r w:rsidR="00085B67">
            <w:t>por</w:t>
          </w:r>
          <w:r w:rsidR="00233A60">
            <w:t xml:space="preserve"> el Ministerio del Medio Ambiente</w:t>
          </w:r>
          <w:r w:rsidR="007B7EC1" w:rsidRPr="00317D1F">
            <w:t xml:space="preserve"> </w:t>
          </w:r>
          <w:r w:rsidR="0001091C">
            <w:t>para el periodo comprendido entre el 1° de enero de 2014 y el 31 de diciembre del año 2016</w:t>
          </w:r>
          <w:r w:rsidR="003A3F35" w:rsidRPr="00317D1F">
            <w:t>,</w:t>
          </w:r>
          <w:r w:rsidRPr="00317D1F">
            <w:t xml:space="preserve"> l</w:t>
          </w:r>
          <w:r w:rsidR="000A74D2" w:rsidRPr="00317D1F">
            <w:t xml:space="preserve">os instrumentos de medición </w:t>
          </w:r>
          <w:r w:rsidR="001263D2" w:rsidRPr="00317D1F">
            <w:t xml:space="preserve">utilizados para el monitoreo </w:t>
          </w:r>
          <w:r w:rsidR="000A74D2" w:rsidRPr="00317D1F">
            <w:t>de MP2,5</w:t>
          </w:r>
          <w:r w:rsidR="00233A60">
            <w:t xml:space="preserve"> y </w:t>
          </w:r>
          <w:r w:rsidR="00317D1F" w:rsidRPr="00317D1F">
            <w:t xml:space="preserve">MP10 </w:t>
          </w:r>
          <w:r w:rsidR="001263D2" w:rsidRPr="00317D1F">
            <w:t xml:space="preserve">en las estaciones </w:t>
          </w:r>
          <w:r w:rsidR="00BB5B1D" w:rsidRPr="00317D1F">
            <w:t>calificadas como</w:t>
          </w:r>
          <w:r w:rsidR="001263D2" w:rsidRPr="00317D1F">
            <w:t xml:space="preserve"> EMRP </w:t>
          </w:r>
          <w:r w:rsidR="00317D1F" w:rsidRPr="00317D1F">
            <w:t>para material particulado</w:t>
          </w:r>
          <w:r w:rsidR="007B7EC1">
            <w:t>,</w:t>
          </w:r>
          <w:r w:rsidR="00847BBE">
            <w:t xml:space="preserve"> c</w:t>
          </w:r>
          <w:r w:rsidR="001263D2" w:rsidRPr="00317D1F">
            <w:t>umplen</w:t>
          </w:r>
          <w:r w:rsidR="00847BBE">
            <w:t xml:space="preserve"> </w:t>
          </w:r>
          <w:r w:rsidR="00BB5B1D" w:rsidRPr="00317D1F">
            <w:t xml:space="preserve">con el requisito de emplear equipos </w:t>
          </w:r>
          <w:r w:rsidR="000A74D2" w:rsidRPr="00317D1F">
            <w:t>con aprobación USEPA</w:t>
          </w:r>
          <w:r w:rsidR="001F1EAF">
            <w:t xml:space="preserve">, </w:t>
          </w:r>
          <w:r w:rsidR="00317D1F" w:rsidRPr="00317D1F">
            <w:t>est</w:t>
          </w:r>
          <w:r w:rsidR="007F6B99">
            <w:t>ablecido en las normas</w:t>
          </w:r>
          <w:r w:rsidR="00317D1F" w:rsidRPr="00317D1F">
            <w:t>.</w:t>
          </w:r>
        </w:p>
        <w:p w:rsidR="000A74D2" w:rsidRPr="00363911" w:rsidRDefault="001263D2" w:rsidP="001263D2">
          <w:pPr>
            <w:jc w:val="both"/>
          </w:pPr>
          <w:r w:rsidRPr="00363911">
            <w:t xml:space="preserve">En la </w:t>
          </w:r>
          <w:r w:rsidR="00D16444">
            <w:fldChar w:fldCharType="begin"/>
          </w:r>
          <w:r w:rsidR="00D16444">
            <w:instrText xml:space="preserve"> REF _Ref391914247 \h  \* MERGEFORMAT </w:instrText>
          </w:r>
          <w:r w:rsidR="00D16444">
            <w:fldChar w:fldCharType="separate"/>
          </w:r>
          <w:r w:rsidR="004F386C" w:rsidRPr="00363911">
            <w:t xml:space="preserve">Tabla </w:t>
          </w:r>
          <w:r w:rsidR="004F386C">
            <w:t>3</w:t>
          </w:r>
          <w:r w:rsidR="00D16444">
            <w:fldChar w:fldCharType="end"/>
          </w:r>
          <w:r w:rsidRPr="00363911">
            <w:t xml:space="preserve"> se describen los </w:t>
          </w:r>
          <w:r w:rsidR="00927E0E" w:rsidRPr="00363911">
            <w:t xml:space="preserve">instrumentos y </w:t>
          </w:r>
          <w:r w:rsidR="00D43633">
            <w:t xml:space="preserve">su </w:t>
          </w:r>
          <w:r w:rsidRPr="00363911">
            <w:t xml:space="preserve">métodos </w:t>
          </w:r>
          <w:r w:rsidR="00927E0E" w:rsidRPr="00363911">
            <w:t xml:space="preserve">de medición </w:t>
          </w:r>
          <w:r w:rsidR="00D43633">
            <w:t>para</w:t>
          </w:r>
          <w:r w:rsidR="00927E0E" w:rsidRPr="00363911">
            <w:t xml:space="preserve"> </w:t>
          </w:r>
          <w:r w:rsidR="0097337D">
            <w:t xml:space="preserve">MP2,5 y </w:t>
          </w:r>
          <w:r w:rsidR="00537C1A" w:rsidRPr="00363911">
            <w:t>MP10</w:t>
          </w:r>
          <w:r w:rsidR="00927E0E" w:rsidRPr="00363911">
            <w:t xml:space="preserve">, </w:t>
          </w:r>
          <w:r w:rsidRPr="00363911">
            <w:t xml:space="preserve">utilizados </w:t>
          </w:r>
          <w:r w:rsidR="00927E0E" w:rsidRPr="00363911">
            <w:t xml:space="preserve">en las estaciones de calidad del aire </w:t>
          </w:r>
          <w:r w:rsidR="0097337D">
            <w:t xml:space="preserve">de </w:t>
          </w:r>
          <w:r w:rsidR="00D43633">
            <w:t xml:space="preserve">la comuna de </w:t>
          </w:r>
          <w:r w:rsidR="0097337D">
            <w:t>Los Angeles</w:t>
          </w:r>
          <w:r w:rsidR="00847BBE">
            <w:t xml:space="preserve"> </w:t>
          </w:r>
          <w:r w:rsidR="0001091C">
            <w:t>para el periodo comprendido entre el 1° de enero de 2014 y el 31 de diciembre del año 2016</w:t>
          </w:r>
          <w:r w:rsidR="0058235E" w:rsidRPr="00363911">
            <w:t>.</w:t>
          </w:r>
        </w:p>
        <w:p w:rsidR="001263D2" w:rsidRPr="00363911" w:rsidRDefault="00CB0D15" w:rsidP="00927E0E">
          <w:pPr>
            <w:pStyle w:val="Descripcin"/>
          </w:pPr>
          <w:bookmarkStart w:id="23" w:name="_Ref391914247"/>
          <w:r w:rsidRPr="00363911">
            <w:t xml:space="preserve">Tabla </w:t>
          </w:r>
          <w:r w:rsidR="00C027F8">
            <w:fldChar w:fldCharType="begin"/>
          </w:r>
          <w:r w:rsidR="008506A8">
            <w:instrText xml:space="preserve"> SEQ Tabla \* ARABIC </w:instrText>
          </w:r>
          <w:r w:rsidR="00C027F8">
            <w:fldChar w:fldCharType="separate"/>
          </w:r>
          <w:r w:rsidR="004F386C">
            <w:rPr>
              <w:noProof/>
            </w:rPr>
            <w:t>3</w:t>
          </w:r>
          <w:r w:rsidR="00C027F8">
            <w:rPr>
              <w:noProof/>
            </w:rPr>
            <w:fldChar w:fldCharType="end"/>
          </w:r>
          <w:bookmarkEnd w:id="23"/>
          <w:r w:rsidRPr="00363911">
            <w:t xml:space="preserve"> Listado de Estaciones</w:t>
          </w:r>
          <w:r w:rsidR="00537C1A" w:rsidRPr="00363911">
            <w:t>, instrumento y método de medición.</w:t>
          </w:r>
        </w:p>
        <w:tbl>
          <w:tblPr>
            <w:tblW w:w="8359" w:type="dxa"/>
            <w:jc w:val="center"/>
            <w:tblCellMar>
              <w:left w:w="70" w:type="dxa"/>
              <w:right w:w="70" w:type="dxa"/>
            </w:tblCellMar>
            <w:tblLook w:val="04A0" w:firstRow="1" w:lastRow="0" w:firstColumn="1" w:lastColumn="0" w:noHBand="0" w:noVBand="1"/>
          </w:tblPr>
          <w:tblGrid>
            <w:gridCol w:w="1390"/>
            <w:gridCol w:w="1014"/>
            <w:gridCol w:w="1965"/>
            <w:gridCol w:w="2431"/>
            <w:gridCol w:w="1559"/>
          </w:tblGrid>
          <w:tr w:rsidR="00F945E6" w:rsidRPr="001F1EAF" w:rsidTr="00B2296E">
            <w:trPr>
              <w:trHeight w:val="557"/>
              <w:jc w:val="center"/>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945E6" w:rsidRPr="000F513F" w:rsidRDefault="00F945E6" w:rsidP="00004EC5">
                <w:pPr>
                  <w:spacing w:after="0" w:line="240" w:lineRule="auto"/>
                  <w:jc w:val="center"/>
                  <w:rPr>
                    <w:b/>
                    <w:bCs/>
                    <w:color w:val="000000"/>
                    <w:sz w:val="18"/>
                    <w:szCs w:val="18"/>
                    <w:lang w:eastAsia="es-CL"/>
                  </w:rPr>
                </w:pPr>
                <w:r w:rsidRPr="000F513F">
                  <w:rPr>
                    <w:b/>
                    <w:bCs/>
                    <w:color w:val="000000"/>
                    <w:sz w:val="18"/>
                    <w:szCs w:val="18"/>
                    <w:lang w:eastAsia="es-CL"/>
                  </w:rPr>
                  <w:t>Estación de Monitoreo</w:t>
                </w:r>
              </w:p>
            </w:tc>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5E6" w:rsidRPr="000F513F" w:rsidRDefault="00F945E6" w:rsidP="00F945E6">
                <w:pPr>
                  <w:spacing w:after="0" w:line="240" w:lineRule="auto"/>
                  <w:jc w:val="center"/>
                  <w:rPr>
                    <w:b/>
                    <w:bCs/>
                    <w:color w:val="000000"/>
                    <w:sz w:val="18"/>
                    <w:szCs w:val="18"/>
                    <w:lang w:eastAsia="es-CL"/>
                  </w:rPr>
                </w:pPr>
                <w:r w:rsidRPr="000F513F">
                  <w:rPr>
                    <w:b/>
                    <w:bCs/>
                    <w:color w:val="000000"/>
                    <w:sz w:val="18"/>
                    <w:szCs w:val="18"/>
                    <w:lang w:eastAsia="es-CL"/>
                  </w:rPr>
                  <w:t>Parámetro</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945E6" w:rsidRPr="000F513F" w:rsidRDefault="00F945E6" w:rsidP="00004EC5">
                <w:pPr>
                  <w:spacing w:after="0" w:line="240" w:lineRule="auto"/>
                  <w:jc w:val="center"/>
                  <w:rPr>
                    <w:b/>
                    <w:bCs/>
                    <w:color w:val="000000"/>
                    <w:sz w:val="18"/>
                    <w:szCs w:val="18"/>
                    <w:lang w:eastAsia="es-CL"/>
                  </w:rPr>
                </w:pPr>
                <w:r w:rsidRPr="000F513F">
                  <w:rPr>
                    <w:b/>
                    <w:bCs/>
                    <w:color w:val="000000"/>
                    <w:sz w:val="18"/>
                    <w:szCs w:val="18"/>
                    <w:lang w:eastAsia="es-CL"/>
                  </w:rPr>
                  <w:t>Método de Medición</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5E6" w:rsidRPr="000F513F" w:rsidRDefault="00F945E6" w:rsidP="00004EC5">
                <w:pPr>
                  <w:spacing w:after="0" w:line="240" w:lineRule="auto"/>
                  <w:jc w:val="center"/>
                  <w:rPr>
                    <w:b/>
                    <w:bCs/>
                    <w:color w:val="000000"/>
                    <w:sz w:val="18"/>
                    <w:szCs w:val="18"/>
                    <w:lang w:eastAsia="es-CL"/>
                  </w:rPr>
                </w:pPr>
                <w:r w:rsidRPr="000F513F">
                  <w:rPr>
                    <w:b/>
                    <w:bCs/>
                    <w:color w:val="000000"/>
                    <w:sz w:val="18"/>
                    <w:szCs w:val="18"/>
                    <w:lang w:eastAsia="es-CL"/>
                  </w:rPr>
                  <w:t>Marca/Modelo</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45E6" w:rsidRPr="000F513F" w:rsidRDefault="00F945E6" w:rsidP="0092727E">
                <w:pPr>
                  <w:spacing w:after="0" w:line="240" w:lineRule="auto"/>
                  <w:jc w:val="center"/>
                  <w:rPr>
                    <w:b/>
                    <w:bCs/>
                    <w:color w:val="000000"/>
                    <w:sz w:val="18"/>
                    <w:szCs w:val="18"/>
                    <w:lang w:eastAsia="es-CL"/>
                  </w:rPr>
                </w:pPr>
                <w:r w:rsidRPr="000F513F">
                  <w:rPr>
                    <w:b/>
                    <w:bCs/>
                    <w:color w:val="000000"/>
                    <w:sz w:val="18"/>
                    <w:szCs w:val="18"/>
                    <w:lang w:eastAsia="es-CL"/>
                  </w:rPr>
                  <w:t xml:space="preserve">Método de Referencia o </w:t>
                </w:r>
              </w:p>
              <w:p w:rsidR="00F945E6" w:rsidRPr="000F513F" w:rsidRDefault="00F945E6" w:rsidP="0092727E">
                <w:pPr>
                  <w:spacing w:after="0" w:line="240" w:lineRule="auto"/>
                  <w:jc w:val="center"/>
                  <w:rPr>
                    <w:b/>
                    <w:bCs/>
                    <w:color w:val="000000"/>
                    <w:sz w:val="18"/>
                    <w:szCs w:val="18"/>
                    <w:lang w:eastAsia="es-CL"/>
                  </w:rPr>
                </w:pPr>
                <w:r w:rsidRPr="000F513F">
                  <w:rPr>
                    <w:b/>
                    <w:bCs/>
                    <w:color w:val="000000"/>
                    <w:sz w:val="18"/>
                    <w:szCs w:val="18"/>
                    <w:lang w:eastAsia="es-CL"/>
                  </w:rPr>
                  <w:t>Equivalente EPA</w:t>
                </w:r>
              </w:p>
            </w:tc>
          </w:tr>
          <w:tr w:rsidR="00F945E6" w:rsidRPr="001F1EAF" w:rsidTr="00B2296E">
            <w:trPr>
              <w:trHeight w:val="557"/>
              <w:jc w:val="center"/>
            </w:trPr>
            <w:tc>
              <w:tcPr>
                <w:tcW w:w="1390" w:type="dxa"/>
                <w:vMerge w:val="restart"/>
                <w:tcBorders>
                  <w:top w:val="single" w:sz="4" w:space="0" w:color="auto"/>
                  <w:left w:val="single" w:sz="4" w:space="0" w:color="auto"/>
                  <w:right w:val="single" w:sz="4" w:space="0" w:color="auto"/>
                </w:tcBorders>
                <w:shd w:val="clear" w:color="auto" w:fill="auto"/>
                <w:vAlign w:val="center"/>
                <w:hideMark/>
              </w:tcPr>
              <w:p w:rsidR="00F945E6" w:rsidRPr="000F513F" w:rsidRDefault="00F945E6" w:rsidP="00E341D3">
                <w:pPr>
                  <w:spacing w:after="0" w:line="240" w:lineRule="auto"/>
                  <w:jc w:val="center"/>
                  <w:rPr>
                    <w:b/>
                    <w:bCs/>
                    <w:color w:val="000000"/>
                    <w:sz w:val="18"/>
                    <w:szCs w:val="18"/>
                    <w:lang w:eastAsia="es-CL"/>
                  </w:rPr>
                </w:pPr>
                <w:r w:rsidRPr="00CC48DA">
                  <w:rPr>
                    <w:sz w:val="18"/>
                    <w:szCs w:val="18"/>
                  </w:rPr>
                  <w:t>21 de Mayo</w:t>
                </w:r>
              </w:p>
            </w:tc>
            <w:tc>
              <w:tcPr>
                <w:tcW w:w="1014" w:type="dxa"/>
                <w:tcBorders>
                  <w:top w:val="single" w:sz="4" w:space="0" w:color="auto"/>
                  <w:left w:val="nil"/>
                  <w:bottom w:val="single" w:sz="4" w:space="0" w:color="auto"/>
                  <w:right w:val="single" w:sz="4" w:space="0" w:color="auto"/>
                </w:tcBorders>
                <w:vAlign w:val="center"/>
              </w:tcPr>
              <w:p w:rsidR="00F945E6" w:rsidRPr="00CC48DA" w:rsidRDefault="00F945E6" w:rsidP="00F945E6">
                <w:pPr>
                  <w:spacing w:after="0" w:line="240" w:lineRule="auto"/>
                  <w:jc w:val="center"/>
                  <w:rPr>
                    <w:sz w:val="18"/>
                    <w:szCs w:val="18"/>
                  </w:rPr>
                </w:pPr>
                <w:r w:rsidRPr="00CC48DA">
                  <w:rPr>
                    <w:sz w:val="18"/>
                    <w:szCs w:val="18"/>
                  </w:rPr>
                  <w:t>MP2,5</w:t>
                </w:r>
              </w:p>
            </w:tc>
            <w:tc>
              <w:tcPr>
                <w:tcW w:w="1965" w:type="dxa"/>
                <w:tcBorders>
                  <w:top w:val="nil"/>
                  <w:left w:val="single" w:sz="4" w:space="0" w:color="auto"/>
                  <w:bottom w:val="single" w:sz="4" w:space="0" w:color="auto"/>
                  <w:right w:val="single" w:sz="4" w:space="0" w:color="auto"/>
                </w:tcBorders>
                <w:shd w:val="clear" w:color="auto" w:fill="auto"/>
                <w:vAlign w:val="center"/>
              </w:tcPr>
              <w:p w:rsidR="00F945E6" w:rsidRPr="00CC48DA" w:rsidRDefault="00F945E6" w:rsidP="00E341D3">
                <w:pPr>
                  <w:spacing w:after="0" w:line="240" w:lineRule="auto"/>
                  <w:jc w:val="center"/>
                  <w:rPr>
                    <w:sz w:val="18"/>
                    <w:szCs w:val="18"/>
                  </w:rPr>
                </w:pPr>
                <w:r w:rsidRPr="00CC48DA">
                  <w:rPr>
                    <w:sz w:val="18"/>
                    <w:szCs w:val="18"/>
                  </w:rPr>
                  <w:t>Atenuación beta</w:t>
                </w:r>
              </w:p>
            </w:tc>
            <w:tc>
              <w:tcPr>
                <w:tcW w:w="2431" w:type="dxa"/>
                <w:tcBorders>
                  <w:top w:val="single" w:sz="4" w:space="0" w:color="auto"/>
                  <w:left w:val="nil"/>
                  <w:bottom w:val="single" w:sz="4" w:space="0" w:color="auto"/>
                  <w:right w:val="single" w:sz="4" w:space="0" w:color="auto"/>
                </w:tcBorders>
                <w:vAlign w:val="center"/>
              </w:tcPr>
              <w:p w:rsidR="00F945E6" w:rsidRPr="00CC48DA" w:rsidRDefault="00F945E6" w:rsidP="00554677">
                <w:pPr>
                  <w:spacing w:after="0" w:line="240" w:lineRule="auto"/>
                  <w:jc w:val="center"/>
                  <w:rPr>
                    <w:sz w:val="18"/>
                    <w:szCs w:val="18"/>
                    <w:highlight w:val="yellow"/>
                  </w:rPr>
                </w:pPr>
                <w:r w:rsidRPr="00CC48DA">
                  <w:rPr>
                    <w:sz w:val="18"/>
                    <w:szCs w:val="18"/>
                  </w:rPr>
                  <w:t>MetOne/1020</w:t>
                </w:r>
                <w:r w:rsidR="00713A3E">
                  <w:rPr>
                    <w:sz w:val="18"/>
                    <w:szCs w:val="18"/>
                  </w:rPr>
                  <w:t xml:space="preserve"> PM-2,5 </w:t>
                </w:r>
                <w:r w:rsidR="00372D26">
                  <w:rPr>
                    <w:sz w:val="18"/>
                    <w:szCs w:val="18"/>
                  </w:rPr>
                  <w:t>(</w:t>
                </w:r>
                <w:r w:rsidR="00713A3E">
                  <w:rPr>
                    <w:sz w:val="18"/>
                    <w:szCs w:val="18"/>
                  </w:rPr>
                  <w:t>FEM</w:t>
                </w:r>
                <w:r w:rsidR="00372D26">
                  <w:rPr>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rsidR="00F945E6" w:rsidRPr="00CC48DA" w:rsidRDefault="00F945E6" w:rsidP="00554677">
                <w:pPr>
                  <w:spacing w:after="0" w:line="240" w:lineRule="auto"/>
                  <w:jc w:val="center"/>
                  <w:rPr>
                    <w:color w:val="000000"/>
                    <w:sz w:val="18"/>
                    <w:szCs w:val="18"/>
                    <w:highlight w:val="yellow"/>
                    <w:lang w:eastAsia="es-CL"/>
                  </w:rPr>
                </w:pPr>
                <w:r w:rsidRPr="00CC48DA">
                  <w:rPr>
                    <w:color w:val="000000"/>
                    <w:sz w:val="18"/>
                    <w:szCs w:val="18"/>
                  </w:rPr>
                  <w:t>EQPM-0308-170</w:t>
                </w:r>
              </w:p>
            </w:tc>
          </w:tr>
          <w:tr w:rsidR="00F945E6" w:rsidRPr="001F1EAF" w:rsidTr="00B2296E">
            <w:trPr>
              <w:trHeight w:val="557"/>
              <w:jc w:val="center"/>
            </w:trPr>
            <w:tc>
              <w:tcPr>
                <w:tcW w:w="1390" w:type="dxa"/>
                <w:vMerge/>
                <w:tcBorders>
                  <w:left w:val="single" w:sz="4" w:space="0" w:color="auto"/>
                  <w:bottom w:val="single" w:sz="4" w:space="0" w:color="auto"/>
                  <w:right w:val="single" w:sz="4" w:space="0" w:color="auto"/>
                </w:tcBorders>
                <w:shd w:val="clear" w:color="auto" w:fill="auto"/>
                <w:vAlign w:val="center"/>
              </w:tcPr>
              <w:p w:rsidR="00F945E6" w:rsidRPr="001F1EAF" w:rsidRDefault="00F945E6" w:rsidP="00F22A60">
                <w:pPr>
                  <w:spacing w:after="0" w:line="240" w:lineRule="auto"/>
                  <w:jc w:val="center"/>
                  <w:rPr>
                    <w:sz w:val="18"/>
                    <w:szCs w:val="18"/>
                    <w:rPrChange w:id="24" w:author="Juan Pablo Rodriguez Fernandez" w:date="2014-11-10T16:38:00Z">
                      <w:rPr/>
                    </w:rPrChange>
                  </w:rPr>
                </w:pPr>
              </w:p>
            </w:tc>
            <w:tc>
              <w:tcPr>
                <w:tcW w:w="1014" w:type="dxa"/>
                <w:tcBorders>
                  <w:top w:val="single" w:sz="4" w:space="0" w:color="auto"/>
                  <w:left w:val="nil"/>
                  <w:bottom w:val="single" w:sz="4" w:space="0" w:color="auto"/>
                  <w:right w:val="single" w:sz="4" w:space="0" w:color="auto"/>
                </w:tcBorders>
                <w:vAlign w:val="center"/>
              </w:tcPr>
              <w:p w:rsidR="00F945E6" w:rsidRPr="00CC48DA" w:rsidRDefault="00F945E6" w:rsidP="00F945E6">
                <w:pPr>
                  <w:spacing w:after="0" w:line="240" w:lineRule="auto"/>
                  <w:jc w:val="center"/>
                  <w:rPr>
                    <w:sz w:val="18"/>
                    <w:szCs w:val="18"/>
                  </w:rPr>
                </w:pPr>
                <w:r w:rsidRPr="00CC48DA">
                  <w:rPr>
                    <w:sz w:val="18"/>
                    <w:szCs w:val="18"/>
                  </w:rPr>
                  <w:t>MP10</w:t>
                </w:r>
              </w:p>
            </w:tc>
            <w:tc>
              <w:tcPr>
                <w:tcW w:w="1965" w:type="dxa"/>
                <w:tcBorders>
                  <w:top w:val="nil"/>
                  <w:left w:val="single" w:sz="4" w:space="0" w:color="auto"/>
                  <w:bottom w:val="single" w:sz="4" w:space="0" w:color="auto"/>
                  <w:right w:val="single" w:sz="4" w:space="0" w:color="auto"/>
                </w:tcBorders>
                <w:shd w:val="clear" w:color="auto" w:fill="auto"/>
                <w:vAlign w:val="center"/>
              </w:tcPr>
              <w:p w:rsidR="00F945E6" w:rsidRPr="00CC48DA" w:rsidRDefault="00F945E6" w:rsidP="009F5402">
                <w:pPr>
                  <w:spacing w:after="0" w:line="240" w:lineRule="auto"/>
                  <w:jc w:val="center"/>
                  <w:rPr>
                    <w:sz w:val="18"/>
                    <w:szCs w:val="18"/>
                  </w:rPr>
                </w:pPr>
                <w:r w:rsidRPr="00CC48DA">
                  <w:rPr>
                    <w:sz w:val="18"/>
                    <w:szCs w:val="18"/>
                  </w:rPr>
                  <w:t>Atenuación beta</w:t>
                </w:r>
              </w:p>
            </w:tc>
            <w:tc>
              <w:tcPr>
                <w:tcW w:w="2431" w:type="dxa"/>
                <w:tcBorders>
                  <w:top w:val="single" w:sz="4" w:space="0" w:color="auto"/>
                  <w:left w:val="nil"/>
                  <w:bottom w:val="single" w:sz="4" w:space="0" w:color="auto"/>
                  <w:right w:val="single" w:sz="4" w:space="0" w:color="auto"/>
                </w:tcBorders>
                <w:vAlign w:val="center"/>
              </w:tcPr>
              <w:p w:rsidR="00F945E6" w:rsidRPr="00CC48DA" w:rsidRDefault="00F945E6" w:rsidP="00F22A60">
                <w:pPr>
                  <w:spacing w:after="0" w:line="240" w:lineRule="auto"/>
                  <w:jc w:val="center"/>
                  <w:rPr>
                    <w:sz w:val="18"/>
                    <w:szCs w:val="18"/>
                    <w:highlight w:val="yellow"/>
                  </w:rPr>
                </w:pPr>
                <w:r w:rsidRPr="00CC48DA">
                  <w:rPr>
                    <w:sz w:val="18"/>
                    <w:szCs w:val="18"/>
                  </w:rPr>
                  <w:t>MetOne/GBAM 1020</w:t>
                </w:r>
              </w:p>
            </w:tc>
            <w:tc>
              <w:tcPr>
                <w:tcW w:w="1559" w:type="dxa"/>
                <w:tcBorders>
                  <w:top w:val="single" w:sz="4" w:space="0" w:color="auto"/>
                  <w:left w:val="single" w:sz="4" w:space="0" w:color="auto"/>
                  <w:bottom w:val="single" w:sz="4" w:space="0" w:color="auto"/>
                  <w:right w:val="single" w:sz="4" w:space="0" w:color="auto"/>
                </w:tcBorders>
                <w:vAlign w:val="center"/>
              </w:tcPr>
              <w:p w:rsidR="00F945E6" w:rsidRPr="00CC48DA" w:rsidRDefault="00F945E6" w:rsidP="00554677">
                <w:pPr>
                  <w:spacing w:after="0" w:line="240" w:lineRule="auto"/>
                  <w:jc w:val="center"/>
                  <w:rPr>
                    <w:color w:val="000000"/>
                    <w:sz w:val="18"/>
                    <w:szCs w:val="18"/>
                    <w:highlight w:val="yellow"/>
                    <w:lang w:eastAsia="es-CL"/>
                  </w:rPr>
                </w:pPr>
                <w:r w:rsidRPr="00CC48DA">
                  <w:rPr>
                    <w:color w:val="000000"/>
                    <w:sz w:val="18"/>
                    <w:szCs w:val="18"/>
                  </w:rPr>
                  <w:t>EQPM-0798-122</w:t>
                </w:r>
              </w:p>
            </w:tc>
          </w:tr>
          <w:tr w:rsidR="00F945E6" w:rsidRPr="001F1EAF" w:rsidTr="00B2296E">
            <w:trPr>
              <w:trHeight w:val="557"/>
              <w:jc w:val="center"/>
            </w:trPr>
            <w:tc>
              <w:tcPr>
                <w:tcW w:w="1390" w:type="dxa"/>
                <w:vMerge w:val="restart"/>
                <w:tcBorders>
                  <w:top w:val="single" w:sz="4" w:space="0" w:color="auto"/>
                  <w:left w:val="single" w:sz="4" w:space="0" w:color="auto"/>
                  <w:right w:val="single" w:sz="4" w:space="0" w:color="auto"/>
                </w:tcBorders>
                <w:shd w:val="clear" w:color="auto" w:fill="auto"/>
                <w:vAlign w:val="center"/>
                <w:hideMark/>
              </w:tcPr>
              <w:p w:rsidR="00F945E6" w:rsidRPr="000F513F" w:rsidRDefault="00F945E6" w:rsidP="00F945E6">
                <w:pPr>
                  <w:spacing w:after="0" w:line="240" w:lineRule="auto"/>
                  <w:jc w:val="center"/>
                  <w:rPr>
                    <w:b/>
                    <w:bCs/>
                    <w:color w:val="000000"/>
                    <w:sz w:val="18"/>
                    <w:szCs w:val="18"/>
                    <w:highlight w:val="yellow"/>
                    <w:lang w:eastAsia="es-CL"/>
                  </w:rPr>
                </w:pPr>
                <w:r w:rsidRPr="00CC48DA">
                  <w:rPr>
                    <w:sz w:val="18"/>
                    <w:szCs w:val="18"/>
                  </w:rPr>
                  <w:t xml:space="preserve">Los Angeles Oriente </w:t>
                </w:r>
              </w:p>
            </w:tc>
            <w:tc>
              <w:tcPr>
                <w:tcW w:w="1014" w:type="dxa"/>
                <w:tcBorders>
                  <w:top w:val="single" w:sz="4" w:space="0" w:color="auto"/>
                  <w:left w:val="nil"/>
                  <w:bottom w:val="single" w:sz="4" w:space="0" w:color="auto"/>
                  <w:right w:val="single" w:sz="4" w:space="0" w:color="auto"/>
                </w:tcBorders>
                <w:vAlign w:val="center"/>
              </w:tcPr>
              <w:p w:rsidR="00F945E6" w:rsidRPr="00CC48DA" w:rsidRDefault="00F945E6" w:rsidP="00F945E6">
                <w:pPr>
                  <w:spacing w:after="0" w:line="240" w:lineRule="auto"/>
                  <w:jc w:val="center"/>
                  <w:rPr>
                    <w:sz w:val="18"/>
                    <w:szCs w:val="18"/>
                  </w:rPr>
                </w:pPr>
                <w:r w:rsidRPr="00CC48DA">
                  <w:rPr>
                    <w:sz w:val="18"/>
                    <w:szCs w:val="18"/>
                  </w:rPr>
                  <w:t>MP2,5</w:t>
                </w:r>
              </w:p>
            </w:tc>
            <w:tc>
              <w:tcPr>
                <w:tcW w:w="1965" w:type="dxa"/>
                <w:tcBorders>
                  <w:top w:val="nil"/>
                  <w:left w:val="single" w:sz="4" w:space="0" w:color="auto"/>
                  <w:bottom w:val="single" w:sz="4" w:space="0" w:color="auto"/>
                  <w:right w:val="single" w:sz="4" w:space="0" w:color="auto"/>
                </w:tcBorders>
                <w:shd w:val="clear" w:color="auto" w:fill="auto"/>
                <w:vAlign w:val="center"/>
              </w:tcPr>
              <w:p w:rsidR="00F945E6" w:rsidRPr="00CC48DA" w:rsidRDefault="00F945E6" w:rsidP="00F945E6">
                <w:pPr>
                  <w:spacing w:after="0" w:line="240" w:lineRule="auto"/>
                  <w:jc w:val="center"/>
                  <w:rPr>
                    <w:sz w:val="18"/>
                    <w:szCs w:val="18"/>
                  </w:rPr>
                </w:pPr>
                <w:r w:rsidRPr="00CC48DA">
                  <w:rPr>
                    <w:sz w:val="18"/>
                    <w:szCs w:val="18"/>
                  </w:rPr>
                  <w:t>Atenuación beta</w:t>
                </w:r>
              </w:p>
            </w:tc>
            <w:tc>
              <w:tcPr>
                <w:tcW w:w="2431" w:type="dxa"/>
                <w:tcBorders>
                  <w:top w:val="single" w:sz="4" w:space="0" w:color="auto"/>
                  <w:left w:val="nil"/>
                  <w:bottom w:val="single" w:sz="4" w:space="0" w:color="auto"/>
                  <w:right w:val="single" w:sz="4" w:space="0" w:color="auto"/>
                </w:tcBorders>
                <w:vAlign w:val="center"/>
              </w:tcPr>
              <w:p w:rsidR="00F945E6" w:rsidRPr="000F513F" w:rsidRDefault="007674DF" w:rsidP="00F945E6">
                <w:pPr>
                  <w:spacing w:after="0" w:line="240" w:lineRule="auto"/>
                  <w:jc w:val="center"/>
                  <w:rPr>
                    <w:sz w:val="18"/>
                    <w:szCs w:val="18"/>
                    <w:highlight w:val="yellow"/>
                  </w:rPr>
                </w:pPr>
                <w:r w:rsidRPr="00CC48DA">
                  <w:rPr>
                    <w:sz w:val="18"/>
                    <w:szCs w:val="18"/>
                  </w:rPr>
                  <w:t>Environnement</w:t>
                </w:r>
                <w:r w:rsidR="00B2296E" w:rsidRPr="00CC48DA">
                  <w:rPr>
                    <w:sz w:val="18"/>
                    <w:szCs w:val="18"/>
                  </w:rPr>
                  <w:t>/MP101M</w:t>
                </w:r>
              </w:p>
            </w:tc>
            <w:tc>
              <w:tcPr>
                <w:tcW w:w="1559" w:type="dxa"/>
                <w:tcBorders>
                  <w:top w:val="single" w:sz="4" w:space="0" w:color="auto"/>
                  <w:left w:val="single" w:sz="4" w:space="0" w:color="auto"/>
                  <w:bottom w:val="single" w:sz="4" w:space="0" w:color="auto"/>
                  <w:right w:val="single" w:sz="4" w:space="0" w:color="auto"/>
                </w:tcBorders>
                <w:vAlign w:val="center"/>
              </w:tcPr>
              <w:p w:rsidR="00F945E6" w:rsidRPr="00CC48DA" w:rsidRDefault="00B2296E" w:rsidP="00F945E6">
                <w:pPr>
                  <w:spacing w:after="0" w:line="240" w:lineRule="auto"/>
                  <w:jc w:val="center"/>
                  <w:rPr>
                    <w:color w:val="000000"/>
                    <w:sz w:val="18"/>
                    <w:szCs w:val="18"/>
                  </w:rPr>
                </w:pPr>
                <w:r w:rsidRPr="00CC48DA">
                  <w:rPr>
                    <w:color w:val="000000"/>
                    <w:sz w:val="18"/>
                    <w:szCs w:val="18"/>
                  </w:rPr>
                  <w:t>EQPM-1013-211</w:t>
                </w:r>
              </w:p>
            </w:tc>
          </w:tr>
          <w:tr w:rsidR="00F945E6" w:rsidRPr="001F1EAF" w:rsidTr="00B2296E">
            <w:trPr>
              <w:trHeight w:val="557"/>
              <w:jc w:val="center"/>
            </w:trPr>
            <w:tc>
              <w:tcPr>
                <w:tcW w:w="1390" w:type="dxa"/>
                <w:vMerge/>
                <w:tcBorders>
                  <w:left w:val="single" w:sz="4" w:space="0" w:color="auto"/>
                  <w:bottom w:val="single" w:sz="4" w:space="0" w:color="auto"/>
                  <w:right w:val="single" w:sz="4" w:space="0" w:color="auto"/>
                </w:tcBorders>
                <w:shd w:val="clear" w:color="auto" w:fill="auto"/>
                <w:vAlign w:val="center"/>
              </w:tcPr>
              <w:p w:rsidR="00F945E6" w:rsidRPr="001F1EAF" w:rsidRDefault="00F945E6" w:rsidP="00F945E6">
                <w:pPr>
                  <w:spacing w:after="0" w:line="240" w:lineRule="auto"/>
                  <w:jc w:val="center"/>
                  <w:rPr>
                    <w:sz w:val="18"/>
                    <w:szCs w:val="18"/>
                    <w:rPrChange w:id="25" w:author="Juan Pablo Rodriguez Fernandez" w:date="2014-11-10T16:38:00Z">
                      <w:rPr/>
                    </w:rPrChange>
                  </w:rPr>
                </w:pPr>
              </w:p>
            </w:tc>
            <w:tc>
              <w:tcPr>
                <w:tcW w:w="1014" w:type="dxa"/>
                <w:tcBorders>
                  <w:top w:val="single" w:sz="4" w:space="0" w:color="auto"/>
                  <w:left w:val="nil"/>
                  <w:bottom w:val="single" w:sz="4" w:space="0" w:color="auto"/>
                  <w:right w:val="single" w:sz="4" w:space="0" w:color="auto"/>
                </w:tcBorders>
                <w:vAlign w:val="center"/>
              </w:tcPr>
              <w:p w:rsidR="00F945E6" w:rsidRPr="00CC48DA" w:rsidRDefault="00F945E6" w:rsidP="00F945E6">
                <w:pPr>
                  <w:spacing w:after="0" w:line="240" w:lineRule="auto"/>
                  <w:jc w:val="center"/>
                  <w:rPr>
                    <w:sz w:val="18"/>
                    <w:szCs w:val="18"/>
                  </w:rPr>
                </w:pPr>
                <w:r w:rsidRPr="00CC48DA">
                  <w:rPr>
                    <w:sz w:val="18"/>
                    <w:szCs w:val="18"/>
                  </w:rPr>
                  <w:t>MP10</w:t>
                </w:r>
              </w:p>
            </w:tc>
            <w:tc>
              <w:tcPr>
                <w:tcW w:w="1965" w:type="dxa"/>
                <w:tcBorders>
                  <w:top w:val="nil"/>
                  <w:left w:val="single" w:sz="4" w:space="0" w:color="auto"/>
                  <w:bottom w:val="single" w:sz="4" w:space="0" w:color="auto"/>
                  <w:right w:val="single" w:sz="4" w:space="0" w:color="auto"/>
                </w:tcBorders>
                <w:shd w:val="clear" w:color="auto" w:fill="auto"/>
                <w:vAlign w:val="center"/>
              </w:tcPr>
              <w:p w:rsidR="00F945E6" w:rsidRPr="00CC48DA" w:rsidRDefault="00F945E6" w:rsidP="00F945E6">
                <w:pPr>
                  <w:spacing w:after="0" w:line="240" w:lineRule="auto"/>
                  <w:jc w:val="center"/>
                  <w:rPr>
                    <w:sz w:val="18"/>
                    <w:szCs w:val="18"/>
                  </w:rPr>
                </w:pPr>
                <w:r w:rsidRPr="00CC48DA">
                  <w:rPr>
                    <w:sz w:val="18"/>
                    <w:szCs w:val="18"/>
                  </w:rPr>
                  <w:t>Atenuación beta</w:t>
                </w:r>
              </w:p>
            </w:tc>
            <w:tc>
              <w:tcPr>
                <w:tcW w:w="2431" w:type="dxa"/>
                <w:tcBorders>
                  <w:top w:val="single" w:sz="4" w:space="0" w:color="auto"/>
                  <w:left w:val="nil"/>
                  <w:bottom w:val="single" w:sz="4" w:space="0" w:color="auto"/>
                  <w:right w:val="single" w:sz="4" w:space="0" w:color="auto"/>
                </w:tcBorders>
                <w:vAlign w:val="center"/>
              </w:tcPr>
              <w:p w:rsidR="00F945E6" w:rsidRPr="000F513F" w:rsidRDefault="00B2296E" w:rsidP="00F945E6">
                <w:pPr>
                  <w:spacing w:after="0" w:line="240" w:lineRule="auto"/>
                  <w:jc w:val="center"/>
                  <w:rPr>
                    <w:sz w:val="18"/>
                    <w:szCs w:val="18"/>
                    <w:highlight w:val="yellow"/>
                  </w:rPr>
                </w:pPr>
                <w:r w:rsidRPr="00CC48DA">
                  <w:rPr>
                    <w:sz w:val="18"/>
                    <w:szCs w:val="18"/>
                  </w:rPr>
                  <w:t>Environnement/MP101M</w:t>
                </w:r>
              </w:p>
            </w:tc>
            <w:tc>
              <w:tcPr>
                <w:tcW w:w="1559" w:type="dxa"/>
                <w:tcBorders>
                  <w:top w:val="single" w:sz="4" w:space="0" w:color="auto"/>
                  <w:left w:val="single" w:sz="4" w:space="0" w:color="auto"/>
                  <w:bottom w:val="single" w:sz="4" w:space="0" w:color="auto"/>
                  <w:right w:val="single" w:sz="4" w:space="0" w:color="auto"/>
                </w:tcBorders>
                <w:vAlign w:val="center"/>
              </w:tcPr>
              <w:p w:rsidR="00F945E6" w:rsidRPr="00CC48DA" w:rsidRDefault="00B2296E" w:rsidP="00F945E6">
                <w:pPr>
                  <w:spacing w:after="0" w:line="240" w:lineRule="auto"/>
                  <w:jc w:val="center"/>
                  <w:rPr>
                    <w:color w:val="000000"/>
                    <w:sz w:val="18"/>
                    <w:szCs w:val="18"/>
                  </w:rPr>
                </w:pPr>
                <w:r w:rsidRPr="00CC48DA">
                  <w:rPr>
                    <w:color w:val="000000"/>
                    <w:sz w:val="18"/>
                    <w:szCs w:val="18"/>
                  </w:rPr>
                  <w:t>EQPM-0404-151</w:t>
                </w:r>
              </w:p>
            </w:tc>
          </w:tr>
        </w:tbl>
        <w:p w:rsidR="00CB0D15" w:rsidRPr="00363911" w:rsidRDefault="00CB0D15" w:rsidP="00CB50F2">
          <w:pPr>
            <w:jc w:val="both"/>
          </w:pPr>
        </w:p>
        <w:p w:rsidR="0021433B" w:rsidRPr="00363911" w:rsidRDefault="0021433B">
          <w:pPr>
            <w:rPr>
              <w:rFonts w:cs="Times New Roman"/>
              <w:b/>
              <w:sz w:val="26"/>
              <w:szCs w:val="26"/>
            </w:rPr>
          </w:pPr>
          <w:r w:rsidRPr="00363911">
            <w:br w:type="page"/>
          </w:r>
        </w:p>
        <w:p w:rsidR="000E58E0" w:rsidRPr="00363911" w:rsidRDefault="00B2431F" w:rsidP="00855FA0">
          <w:pPr>
            <w:pStyle w:val="Ttulo2"/>
          </w:pPr>
          <w:bookmarkStart w:id="26" w:name="_Toc500422711"/>
          <w:r w:rsidRPr="00363911">
            <w:lastRenderedPageBreak/>
            <w:t>Auditoría</w:t>
          </w:r>
          <w:r w:rsidR="00C02C55" w:rsidRPr="00363911">
            <w:t xml:space="preserve"> de datos</w:t>
          </w:r>
          <w:bookmarkEnd w:id="26"/>
        </w:p>
        <w:p w:rsidR="003343C0" w:rsidRPr="00907E53" w:rsidRDefault="00121045" w:rsidP="003343C0">
          <w:pPr>
            <w:jc w:val="both"/>
          </w:pPr>
          <w:r w:rsidRPr="00907E53">
            <w:t xml:space="preserve">Los datos </w:t>
          </w:r>
          <w:r w:rsidR="00423B1A">
            <w:t>informados por el Ministerio del</w:t>
          </w:r>
          <w:r w:rsidR="00F34767">
            <w:t xml:space="preserve"> Medio Ambiente para los contaminantes </w:t>
          </w:r>
          <w:r w:rsidR="00CE0283" w:rsidRPr="00907E53">
            <w:t>de MP2,5</w:t>
          </w:r>
          <w:r w:rsidR="00907E53" w:rsidRPr="00907E53">
            <w:t xml:space="preserve"> y MP10</w:t>
          </w:r>
          <w:r w:rsidR="00EF2914">
            <w:t>,</w:t>
          </w:r>
          <w:r w:rsidR="00907E53" w:rsidRPr="00907E53">
            <w:t xml:space="preserve"> </w:t>
          </w:r>
          <w:r w:rsidR="00F34767">
            <w:t xml:space="preserve">para el periodo </w:t>
          </w:r>
          <w:r w:rsidR="00EF2914">
            <w:t xml:space="preserve">comprendido </w:t>
          </w:r>
          <w:r w:rsidR="00F34767">
            <w:t xml:space="preserve">entre el </w:t>
          </w:r>
          <w:r w:rsidR="00D06300">
            <w:t xml:space="preserve">1° de enero </w:t>
          </w:r>
          <w:r w:rsidR="0001091C">
            <w:t>de 2014 y el 31 de diciembre de 2016</w:t>
          </w:r>
          <w:r w:rsidRPr="00907E53">
            <w:t xml:space="preserve">, </w:t>
          </w:r>
          <w:r w:rsidR="000F513F">
            <w:t>(</w:t>
          </w:r>
          <w:r w:rsidR="00EF2914">
            <w:t xml:space="preserve">datos </w:t>
          </w:r>
          <w:r w:rsidR="00CE0283" w:rsidRPr="00907E53">
            <w:t xml:space="preserve">validados </w:t>
          </w:r>
          <w:r w:rsidRPr="00907E53">
            <w:t>previamente</w:t>
          </w:r>
          <w:r w:rsidR="00006D06">
            <w:t xml:space="preserve"> por el MMA</w:t>
          </w:r>
          <w:r w:rsidR="000F513F">
            <w:t>)</w:t>
          </w:r>
          <w:r w:rsidR="00CE0283" w:rsidRPr="00907E53">
            <w:t xml:space="preserve">, </w:t>
          </w:r>
          <w:r w:rsidR="00006D06">
            <w:t>fueron sometidos</w:t>
          </w:r>
          <w:r w:rsidR="00CE0283" w:rsidRPr="00907E53">
            <w:t xml:space="preserve"> a una revisión </w:t>
          </w:r>
          <w:r w:rsidR="00006D06">
            <w:t>empleando</w:t>
          </w:r>
          <w:r w:rsidR="00CE0283" w:rsidRPr="00907E53">
            <w:t xml:space="preserve"> como criterio lo establecido </w:t>
          </w:r>
          <w:r w:rsidRPr="00907E53">
            <w:t>en las normas primaria</w:t>
          </w:r>
          <w:r w:rsidR="00BA37DD">
            <w:t>s</w:t>
          </w:r>
          <w:r w:rsidRPr="00907E53">
            <w:t xml:space="preserve"> de calidad del aire </w:t>
          </w:r>
          <w:r w:rsidR="00373BDA" w:rsidRPr="00907E53">
            <w:t>para cada</w:t>
          </w:r>
          <w:r w:rsidRPr="00907E53">
            <w:t xml:space="preserve"> contaminante</w:t>
          </w:r>
          <w:r w:rsidR="00006D06">
            <w:t xml:space="preserve"> a examinar</w:t>
          </w:r>
          <w:r w:rsidR="003343C0" w:rsidRPr="00907E53">
            <w:t xml:space="preserve">. Además, se </w:t>
          </w:r>
          <w:r w:rsidR="00EF2914">
            <w:t>tomó en cuenta</w:t>
          </w:r>
          <w:r w:rsidR="003343C0" w:rsidRPr="00907E53">
            <w:t xml:space="preserve"> el</w:t>
          </w:r>
          <w:r w:rsidR="00407AB7" w:rsidRPr="00907E53">
            <w:t xml:space="preserve"> comportamiento </w:t>
          </w:r>
          <w:r w:rsidR="00907E53" w:rsidRPr="00907E53">
            <w:t xml:space="preserve">y coherencia </w:t>
          </w:r>
          <w:r w:rsidR="00407AB7" w:rsidRPr="00907E53">
            <w:t>de los datos</w:t>
          </w:r>
          <w:r w:rsidR="003343C0" w:rsidRPr="00907E53">
            <w:t xml:space="preserve">, </w:t>
          </w:r>
          <w:r w:rsidR="00EF2914">
            <w:t>por medio</w:t>
          </w:r>
          <w:r w:rsidR="003343C0" w:rsidRPr="00907E53">
            <w:t xml:space="preserve"> de gráficas de series de tiempo para cada </w:t>
          </w:r>
          <w:r w:rsidR="00907E53" w:rsidRPr="00907E53">
            <w:t>contaminante</w:t>
          </w:r>
          <w:r w:rsidR="003343C0" w:rsidRPr="00907E53">
            <w:t xml:space="preserve">. </w:t>
          </w:r>
        </w:p>
        <w:p w:rsidR="009E020E" w:rsidRDefault="003343C0" w:rsidP="005011FE">
          <w:pPr>
            <w:jc w:val="both"/>
          </w:pPr>
          <w:r w:rsidRPr="008756FF">
            <w:t xml:space="preserve">Se </w:t>
          </w:r>
          <w:r w:rsidR="00085B67" w:rsidRPr="008756FF">
            <w:t>realizó una revisión de</w:t>
          </w:r>
          <w:r w:rsidRPr="008756FF">
            <w:t xml:space="preserve"> los códigos de invalidación horario</w:t>
          </w:r>
          <w:r w:rsidR="00453F09" w:rsidRPr="008756FF">
            <w:t>s</w:t>
          </w:r>
          <w:r w:rsidRPr="008756FF">
            <w:t xml:space="preserve"> </w:t>
          </w:r>
          <w:r w:rsidR="00121045" w:rsidRPr="008756FF">
            <w:t>reportados</w:t>
          </w:r>
          <w:r w:rsidR="004453D7" w:rsidRPr="008756FF">
            <w:t xml:space="preserve"> </w:t>
          </w:r>
          <w:r w:rsidR="009E020E">
            <w:t xml:space="preserve">por </w:t>
          </w:r>
          <w:r w:rsidR="00A56602" w:rsidRPr="008756FF">
            <w:t xml:space="preserve">contaminante </w:t>
          </w:r>
          <w:r w:rsidR="009E020E">
            <w:t xml:space="preserve">medido en </w:t>
          </w:r>
          <w:r w:rsidR="004453D7" w:rsidRPr="008756FF">
            <w:t>cada</w:t>
          </w:r>
          <w:r w:rsidRPr="008756FF">
            <w:t xml:space="preserve"> estación, </w:t>
          </w:r>
          <w:r w:rsidR="000F513F">
            <w:t xml:space="preserve">obteniéndose lo siguiente: </w:t>
          </w:r>
        </w:p>
        <w:p w:rsidR="009E020E" w:rsidRPr="0054153B" w:rsidRDefault="009E020E" w:rsidP="009E020E">
          <w:pPr>
            <w:pStyle w:val="Descripcin"/>
          </w:pPr>
          <w:r w:rsidRPr="0054153B">
            <w:t xml:space="preserve">Tabla </w:t>
          </w:r>
          <w:r w:rsidR="00783312">
            <w:fldChar w:fldCharType="begin"/>
          </w:r>
          <w:r w:rsidR="00783312">
            <w:instrText xml:space="preserve"> SEQ Tabla \* ARABIC </w:instrText>
          </w:r>
          <w:r w:rsidR="00783312">
            <w:fldChar w:fldCharType="separate"/>
          </w:r>
          <w:r w:rsidR="004F386C">
            <w:rPr>
              <w:noProof/>
            </w:rPr>
            <w:t>4</w:t>
          </w:r>
          <w:r w:rsidR="00783312">
            <w:rPr>
              <w:noProof/>
            </w:rPr>
            <w:fldChar w:fldCharType="end"/>
          </w:r>
          <w:r w:rsidRPr="0054153B">
            <w:t xml:space="preserve"> Porcentaje de datos horarios </w:t>
          </w:r>
          <w:r w:rsidR="000F32C1" w:rsidRPr="0054153B">
            <w:t>inválidos</w:t>
          </w:r>
          <w:r w:rsidR="000F32C1">
            <w:t>,</w:t>
          </w:r>
          <w:r w:rsidR="000F32C1" w:rsidRPr="0054153B">
            <w:t xml:space="preserve"> </w:t>
          </w:r>
          <w:r w:rsidRPr="0054153B">
            <w:t>por año y contaminante</w:t>
          </w:r>
        </w:p>
        <w:tbl>
          <w:tblPr>
            <w:tblStyle w:val="Tablaconcuadrcula"/>
            <w:tblW w:w="0" w:type="auto"/>
            <w:jc w:val="center"/>
            <w:tblLook w:val="04A0" w:firstRow="1" w:lastRow="0" w:firstColumn="1" w:lastColumn="0" w:noHBand="0" w:noVBand="1"/>
          </w:tblPr>
          <w:tblGrid>
            <w:gridCol w:w="1853"/>
            <w:gridCol w:w="838"/>
            <w:gridCol w:w="808"/>
            <w:gridCol w:w="896"/>
            <w:gridCol w:w="869"/>
            <w:gridCol w:w="1116"/>
            <w:gridCol w:w="1134"/>
          </w:tblGrid>
          <w:tr w:rsidR="00262A88" w:rsidTr="000F32C1">
            <w:trPr>
              <w:trHeight w:val="315"/>
              <w:jc w:val="center"/>
            </w:trPr>
            <w:tc>
              <w:tcPr>
                <w:tcW w:w="1853" w:type="dxa"/>
                <w:tcBorders>
                  <w:top w:val="nil"/>
                  <w:left w:val="nil"/>
                </w:tcBorders>
              </w:tcPr>
              <w:p w:rsidR="00262A88" w:rsidRPr="009E020E" w:rsidRDefault="00262A88" w:rsidP="00262A88">
                <w:pPr>
                  <w:rPr>
                    <w:b/>
                    <w:sz w:val="18"/>
                    <w:szCs w:val="18"/>
                  </w:rPr>
                </w:pPr>
              </w:p>
            </w:tc>
            <w:tc>
              <w:tcPr>
                <w:tcW w:w="1646" w:type="dxa"/>
                <w:gridSpan w:val="2"/>
                <w:shd w:val="clear" w:color="auto" w:fill="D9D9D9" w:themeFill="background1" w:themeFillShade="D9"/>
                <w:vAlign w:val="center"/>
              </w:tcPr>
              <w:p w:rsidR="00262A88" w:rsidRPr="009E020E" w:rsidRDefault="00262A88" w:rsidP="00262A88">
                <w:pPr>
                  <w:jc w:val="center"/>
                  <w:rPr>
                    <w:b/>
                    <w:sz w:val="18"/>
                    <w:szCs w:val="18"/>
                  </w:rPr>
                </w:pPr>
                <w:r>
                  <w:rPr>
                    <w:b/>
                    <w:sz w:val="18"/>
                    <w:szCs w:val="18"/>
                  </w:rPr>
                  <w:t>2014</w:t>
                </w:r>
              </w:p>
            </w:tc>
            <w:tc>
              <w:tcPr>
                <w:tcW w:w="1765" w:type="dxa"/>
                <w:gridSpan w:val="2"/>
                <w:shd w:val="clear" w:color="auto" w:fill="D9D9D9" w:themeFill="background1" w:themeFillShade="D9"/>
                <w:vAlign w:val="center"/>
              </w:tcPr>
              <w:p w:rsidR="00262A88" w:rsidRDefault="00262A88" w:rsidP="00262A88">
                <w:pPr>
                  <w:jc w:val="center"/>
                  <w:rPr>
                    <w:b/>
                    <w:sz w:val="18"/>
                    <w:szCs w:val="18"/>
                  </w:rPr>
                </w:pPr>
                <w:r>
                  <w:rPr>
                    <w:b/>
                    <w:sz w:val="18"/>
                    <w:szCs w:val="18"/>
                  </w:rPr>
                  <w:t>2015</w:t>
                </w:r>
              </w:p>
            </w:tc>
            <w:tc>
              <w:tcPr>
                <w:tcW w:w="2250" w:type="dxa"/>
                <w:gridSpan w:val="2"/>
                <w:shd w:val="clear" w:color="auto" w:fill="D9D9D9" w:themeFill="background1" w:themeFillShade="D9"/>
                <w:vAlign w:val="center"/>
              </w:tcPr>
              <w:p w:rsidR="00262A88" w:rsidRDefault="00262A88" w:rsidP="00262A88">
                <w:pPr>
                  <w:jc w:val="center"/>
                  <w:rPr>
                    <w:b/>
                    <w:sz w:val="18"/>
                    <w:szCs w:val="18"/>
                  </w:rPr>
                </w:pPr>
                <w:r>
                  <w:rPr>
                    <w:b/>
                    <w:sz w:val="18"/>
                    <w:szCs w:val="18"/>
                  </w:rPr>
                  <w:t>2016</w:t>
                </w:r>
              </w:p>
            </w:tc>
          </w:tr>
          <w:tr w:rsidR="00262A88" w:rsidTr="000F32C1">
            <w:trPr>
              <w:jc w:val="center"/>
            </w:trPr>
            <w:tc>
              <w:tcPr>
                <w:tcW w:w="1853" w:type="dxa"/>
                <w:shd w:val="clear" w:color="auto" w:fill="D9D9D9" w:themeFill="background1" w:themeFillShade="D9"/>
                <w:vAlign w:val="center"/>
              </w:tcPr>
              <w:p w:rsidR="00262A88" w:rsidRPr="009E020E" w:rsidRDefault="00262A88" w:rsidP="000F32C1">
                <w:pPr>
                  <w:jc w:val="center"/>
                  <w:rPr>
                    <w:b/>
                    <w:sz w:val="18"/>
                    <w:szCs w:val="18"/>
                  </w:rPr>
                </w:pPr>
                <w:r w:rsidRPr="009E020E">
                  <w:rPr>
                    <w:b/>
                    <w:sz w:val="18"/>
                    <w:szCs w:val="18"/>
                  </w:rPr>
                  <w:t>Estación</w:t>
                </w:r>
              </w:p>
            </w:tc>
            <w:tc>
              <w:tcPr>
                <w:tcW w:w="838" w:type="dxa"/>
                <w:shd w:val="clear" w:color="auto" w:fill="D9D9D9" w:themeFill="background1" w:themeFillShade="D9"/>
                <w:vAlign w:val="center"/>
              </w:tcPr>
              <w:p w:rsidR="00262A88" w:rsidRDefault="00262A88" w:rsidP="000F32C1">
                <w:pPr>
                  <w:jc w:val="center"/>
                  <w:rPr>
                    <w:b/>
                    <w:sz w:val="18"/>
                    <w:szCs w:val="18"/>
                  </w:rPr>
                </w:pPr>
                <w:r w:rsidRPr="009E020E">
                  <w:rPr>
                    <w:b/>
                    <w:sz w:val="18"/>
                    <w:szCs w:val="18"/>
                  </w:rPr>
                  <w:t>MP10</w:t>
                </w:r>
              </w:p>
              <w:p w:rsidR="000F32C1" w:rsidRPr="009E020E" w:rsidRDefault="000F32C1" w:rsidP="000F32C1">
                <w:pPr>
                  <w:jc w:val="center"/>
                  <w:rPr>
                    <w:b/>
                    <w:sz w:val="18"/>
                    <w:szCs w:val="18"/>
                  </w:rPr>
                </w:pPr>
                <w:r>
                  <w:rPr>
                    <w:b/>
                    <w:sz w:val="18"/>
                    <w:szCs w:val="18"/>
                  </w:rPr>
                  <w:t>(%)</w:t>
                </w:r>
              </w:p>
            </w:tc>
            <w:tc>
              <w:tcPr>
                <w:tcW w:w="808" w:type="dxa"/>
                <w:shd w:val="clear" w:color="auto" w:fill="D9D9D9" w:themeFill="background1" w:themeFillShade="D9"/>
                <w:vAlign w:val="center"/>
              </w:tcPr>
              <w:p w:rsidR="00262A88" w:rsidRDefault="00262A88" w:rsidP="000F32C1">
                <w:pPr>
                  <w:jc w:val="center"/>
                  <w:rPr>
                    <w:b/>
                    <w:sz w:val="18"/>
                    <w:szCs w:val="18"/>
                  </w:rPr>
                </w:pPr>
                <w:r w:rsidRPr="009E020E">
                  <w:rPr>
                    <w:b/>
                    <w:sz w:val="18"/>
                    <w:szCs w:val="18"/>
                  </w:rPr>
                  <w:t>MP2,5</w:t>
                </w:r>
              </w:p>
              <w:p w:rsidR="000F32C1" w:rsidRPr="009E020E" w:rsidRDefault="000F32C1" w:rsidP="000F32C1">
                <w:pPr>
                  <w:jc w:val="center"/>
                  <w:rPr>
                    <w:b/>
                    <w:sz w:val="18"/>
                    <w:szCs w:val="18"/>
                  </w:rPr>
                </w:pPr>
                <w:r>
                  <w:rPr>
                    <w:b/>
                    <w:sz w:val="18"/>
                    <w:szCs w:val="18"/>
                  </w:rPr>
                  <w:t>(%)</w:t>
                </w:r>
              </w:p>
            </w:tc>
            <w:tc>
              <w:tcPr>
                <w:tcW w:w="896" w:type="dxa"/>
                <w:shd w:val="clear" w:color="auto" w:fill="D9D9D9" w:themeFill="background1" w:themeFillShade="D9"/>
                <w:vAlign w:val="center"/>
              </w:tcPr>
              <w:p w:rsidR="00262A88" w:rsidRDefault="00262A88" w:rsidP="000F32C1">
                <w:pPr>
                  <w:jc w:val="center"/>
                  <w:rPr>
                    <w:b/>
                    <w:sz w:val="18"/>
                    <w:szCs w:val="18"/>
                  </w:rPr>
                </w:pPr>
                <w:r w:rsidRPr="009E020E">
                  <w:rPr>
                    <w:b/>
                    <w:sz w:val="18"/>
                    <w:szCs w:val="18"/>
                  </w:rPr>
                  <w:t>MP10</w:t>
                </w:r>
              </w:p>
              <w:p w:rsidR="000F32C1" w:rsidRPr="009E020E" w:rsidRDefault="000F32C1" w:rsidP="000F32C1">
                <w:pPr>
                  <w:jc w:val="center"/>
                  <w:rPr>
                    <w:b/>
                    <w:sz w:val="18"/>
                    <w:szCs w:val="18"/>
                  </w:rPr>
                </w:pPr>
                <w:r>
                  <w:rPr>
                    <w:b/>
                    <w:sz w:val="18"/>
                    <w:szCs w:val="18"/>
                  </w:rPr>
                  <w:t>(%)</w:t>
                </w:r>
              </w:p>
            </w:tc>
            <w:tc>
              <w:tcPr>
                <w:tcW w:w="869" w:type="dxa"/>
                <w:shd w:val="clear" w:color="auto" w:fill="D9D9D9" w:themeFill="background1" w:themeFillShade="D9"/>
                <w:vAlign w:val="center"/>
              </w:tcPr>
              <w:p w:rsidR="00262A88" w:rsidRDefault="00262A88" w:rsidP="000F32C1">
                <w:pPr>
                  <w:jc w:val="center"/>
                  <w:rPr>
                    <w:b/>
                    <w:sz w:val="18"/>
                    <w:szCs w:val="18"/>
                  </w:rPr>
                </w:pPr>
                <w:r w:rsidRPr="009E020E">
                  <w:rPr>
                    <w:b/>
                    <w:sz w:val="18"/>
                    <w:szCs w:val="18"/>
                  </w:rPr>
                  <w:t>MP2,5</w:t>
                </w:r>
              </w:p>
              <w:p w:rsidR="000F32C1" w:rsidRPr="009E020E" w:rsidRDefault="000F32C1" w:rsidP="000F32C1">
                <w:pPr>
                  <w:jc w:val="center"/>
                  <w:rPr>
                    <w:b/>
                    <w:sz w:val="18"/>
                    <w:szCs w:val="18"/>
                  </w:rPr>
                </w:pPr>
                <w:r>
                  <w:rPr>
                    <w:b/>
                    <w:sz w:val="18"/>
                    <w:szCs w:val="18"/>
                  </w:rPr>
                  <w:t>(%)</w:t>
                </w:r>
              </w:p>
            </w:tc>
            <w:tc>
              <w:tcPr>
                <w:tcW w:w="1116" w:type="dxa"/>
                <w:shd w:val="clear" w:color="auto" w:fill="D9D9D9" w:themeFill="background1" w:themeFillShade="D9"/>
                <w:vAlign w:val="center"/>
              </w:tcPr>
              <w:p w:rsidR="00262A88" w:rsidRDefault="00262A88" w:rsidP="000F32C1">
                <w:pPr>
                  <w:jc w:val="center"/>
                  <w:rPr>
                    <w:b/>
                    <w:sz w:val="18"/>
                    <w:szCs w:val="18"/>
                  </w:rPr>
                </w:pPr>
                <w:r w:rsidRPr="009E020E">
                  <w:rPr>
                    <w:b/>
                    <w:sz w:val="18"/>
                    <w:szCs w:val="18"/>
                  </w:rPr>
                  <w:t>MP10</w:t>
                </w:r>
              </w:p>
              <w:p w:rsidR="000F32C1" w:rsidRPr="009E020E" w:rsidRDefault="000F32C1" w:rsidP="000F32C1">
                <w:pPr>
                  <w:jc w:val="center"/>
                  <w:rPr>
                    <w:b/>
                    <w:sz w:val="18"/>
                    <w:szCs w:val="18"/>
                  </w:rPr>
                </w:pPr>
                <w:r>
                  <w:rPr>
                    <w:b/>
                    <w:sz w:val="18"/>
                    <w:szCs w:val="18"/>
                  </w:rPr>
                  <w:t>(%)</w:t>
                </w:r>
              </w:p>
            </w:tc>
            <w:tc>
              <w:tcPr>
                <w:tcW w:w="1134" w:type="dxa"/>
                <w:shd w:val="clear" w:color="auto" w:fill="D9D9D9" w:themeFill="background1" w:themeFillShade="D9"/>
                <w:vAlign w:val="center"/>
              </w:tcPr>
              <w:p w:rsidR="00262A88" w:rsidRDefault="00262A88" w:rsidP="000F32C1">
                <w:pPr>
                  <w:jc w:val="center"/>
                  <w:rPr>
                    <w:b/>
                    <w:sz w:val="18"/>
                    <w:szCs w:val="18"/>
                  </w:rPr>
                </w:pPr>
                <w:r w:rsidRPr="009E020E">
                  <w:rPr>
                    <w:b/>
                    <w:sz w:val="18"/>
                    <w:szCs w:val="18"/>
                  </w:rPr>
                  <w:t>MP2,5</w:t>
                </w:r>
              </w:p>
              <w:p w:rsidR="000F32C1" w:rsidRPr="009E020E" w:rsidRDefault="000F32C1" w:rsidP="000F32C1">
                <w:pPr>
                  <w:jc w:val="center"/>
                  <w:rPr>
                    <w:b/>
                    <w:sz w:val="18"/>
                    <w:szCs w:val="18"/>
                  </w:rPr>
                </w:pPr>
                <w:r>
                  <w:rPr>
                    <w:b/>
                    <w:sz w:val="18"/>
                    <w:szCs w:val="18"/>
                  </w:rPr>
                  <w:t>(%)</w:t>
                </w:r>
              </w:p>
            </w:tc>
          </w:tr>
          <w:tr w:rsidR="000C0894" w:rsidTr="000D1DC1">
            <w:trPr>
              <w:jc w:val="center"/>
            </w:trPr>
            <w:tc>
              <w:tcPr>
                <w:tcW w:w="1853" w:type="dxa"/>
              </w:tcPr>
              <w:p w:rsidR="000C0894" w:rsidRPr="0001091C" w:rsidRDefault="000C0894" w:rsidP="000C0894">
                <w:pPr>
                  <w:spacing w:before="120" w:after="120"/>
                  <w:jc w:val="both"/>
                  <w:rPr>
                    <w:sz w:val="18"/>
                    <w:szCs w:val="18"/>
                    <w:highlight w:val="yellow"/>
                  </w:rPr>
                </w:pPr>
                <w:r w:rsidRPr="00262A88">
                  <w:rPr>
                    <w:sz w:val="18"/>
                    <w:szCs w:val="18"/>
                  </w:rPr>
                  <w:t>21 de Mayo</w:t>
                </w:r>
              </w:p>
            </w:tc>
            <w:tc>
              <w:tcPr>
                <w:tcW w:w="838" w:type="dxa"/>
                <w:vAlign w:val="center"/>
              </w:tcPr>
              <w:p w:rsidR="000C0894" w:rsidRPr="00262A88" w:rsidRDefault="000C0894" w:rsidP="000915FC">
                <w:pPr>
                  <w:spacing w:before="120" w:after="120"/>
                  <w:jc w:val="center"/>
                  <w:rPr>
                    <w:sz w:val="18"/>
                    <w:szCs w:val="18"/>
                  </w:rPr>
                </w:pPr>
                <w:r w:rsidRPr="000915FC">
                  <w:rPr>
                    <w:sz w:val="18"/>
                    <w:szCs w:val="18"/>
                  </w:rPr>
                  <w:t>2,0</w:t>
                </w:r>
              </w:p>
            </w:tc>
            <w:tc>
              <w:tcPr>
                <w:tcW w:w="808" w:type="dxa"/>
                <w:vAlign w:val="center"/>
              </w:tcPr>
              <w:p w:rsidR="000C0894" w:rsidRPr="00262A88" w:rsidRDefault="000C0894" w:rsidP="000915FC">
                <w:pPr>
                  <w:spacing w:before="120" w:after="120"/>
                  <w:jc w:val="center"/>
                  <w:rPr>
                    <w:sz w:val="18"/>
                    <w:szCs w:val="18"/>
                  </w:rPr>
                </w:pPr>
                <w:r w:rsidRPr="000915FC">
                  <w:rPr>
                    <w:sz w:val="18"/>
                    <w:szCs w:val="18"/>
                  </w:rPr>
                  <w:t>2,2</w:t>
                </w:r>
              </w:p>
            </w:tc>
            <w:tc>
              <w:tcPr>
                <w:tcW w:w="896" w:type="dxa"/>
                <w:vAlign w:val="center"/>
              </w:tcPr>
              <w:p w:rsidR="000C0894" w:rsidRPr="00262A88" w:rsidRDefault="000C0894" w:rsidP="000915FC">
                <w:pPr>
                  <w:spacing w:before="120" w:after="120"/>
                  <w:jc w:val="center"/>
                  <w:rPr>
                    <w:sz w:val="18"/>
                    <w:szCs w:val="18"/>
                  </w:rPr>
                </w:pPr>
                <w:r w:rsidRPr="000915FC">
                  <w:rPr>
                    <w:sz w:val="18"/>
                    <w:szCs w:val="18"/>
                  </w:rPr>
                  <w:t>0,4</w:t>
                </w:r>
              </w:p>
            </w:tc>
            <w:tc>
              <w:tcPr>
                <w:tcW w:w="869" w:type="dxa"/>
                <w:vAlign w:val="center"/>
              </w:tcPr>
              <w:p w:rsidR="000C0894" w:rsidRPr="00262A88" w:rsidRDefault="000C0894" w:rsidP="000915FC">
                <w:pPr>
                  <w:spacing w:before="120" w:after="120"/>
                  <w:jc w:val="center"/>
                  <w:rPr>
                    <w:sz w:val="18"/>
                    <w:szCs w:val="18"/>
                  </w:rPr>
                </w:pPr>
                <w:r w:rsidRPr="000915FC">
                  <w:rPr>
                    <w:sz w:val="18"/>
                    <w:szCs w:val="18"/>
                  </w:rPr>
                  <w:t>1,4</w:t>
                </w:r>
              </w:p>
            </w:tc>
            <w:tc>
              <w:tcPr>
                <w:tcW w:w="1116" w:type="dxa"/>
                <w:vAlign w:val="center"/>
              </w:tcPr>
              <w:p w:rsidR="000C0894" w:rsidRPr="00262A88" w:rsidRDefault="000C0894" w:rsidP="000915FC">
                <w:pPr>
                  <w:spacing w:before="120" w:after="120"/>
                  <w:jc w:val="center"/>
                  <w:rPr>
                    <w:sz w:val="18"/>
                    <w:szCs w:val="18"/>
                  </w:rPr>
                </w:pPr>
                <w:r w:rsidRPr="000915FC">
                  <w:rPr>
                    <w:sz w:val="18"/>
                    <w:szCs w:val="18"/>
                  </w:rPr>
                  <w:t>1,0</w:t>
                </w:r>
              </w:p>
            </w:tc>
            <w:tc>
              <w:tcPr>
                <w:tcW w:w="1134" w:type="dxa"/>
                <w:vAlign w:val="center"/>
              </w:tcPr>
              <w:p w:rsidR="000C0894" w:rsidRPr="00262A88" w:rsidRDefault="000C0894" w:rsidP="000915FC">
                <w:pPr>
                  <w:spacing w:before="120" w:after="120"/>
                  <w:jc w:val="center"/>
                  <w:rPr>
                    <w:sz w:val="18"/>
                    <w:szCs w:val="18"/>
                  </w:rPr>
                </w:pPr>
                <w:r w:rsidRPr="000915FC">
                  <w:rPr>
                    <w:sz w:val="18"/>
                    <w:szCs w:val="18"/>
                  </w:rPr>
                  <w:t>1,0</w:t>
                </w:r>
              </w:p>
            </w:tc>
          </w:tr>
          <w:tr w:rsidR="000D1DC1" w:rsidTr="000D1DC1">
            <w:trPr>
              <w:jc w:val="center"/>
            </w:trPr>
            <w:tc>
              <w:tcPr>
                <w:tcW w:w="1853" w:type="dxa"/>
              </w:tcPr>
              <w:p w:rsidR="000D1DC1" w:rsidRPr="00262A88" w:rsidRDefault="000D1DC1" w:rsidP="000D1DC1">
                <w:pPr>
                  <w:spacing w:before="120" w:after="120"/>
                  <w:jc w:val="both"/>
                  <w:rPr>
                    <w:sz w:val="18"/>
                    <w:szCs w:val="18"/>
                  </w:rPr>
                </w:pPr>
                <w:r w:rsidRPr="00262A88">
                  <w:rPr>
                    <w:sz w:val="18"/>
                    <w:szCs w:val="18"/>
                  </w:rPr>
                  <w:t>Los Angeles Oriente</w:t>
                </w:r>
              </w:p>
            </w:tc>
            <w:tc>
              <w:tcPr>
                <w:tcW w:w="838" w:type="dxa"/>
                <w:vAlign w:val="center"/>
              </w:tcPr>
              <w:p w:rsidR="000D1DC1" w:rsidRPr="00262A88" w:rsidRDefault="00A13DAE" w:rsidP="000D1DC1">
                <w:pPr>
                  <w:spacing w:before="120" w:after="120"/>
                  <w:jc w:val="center"/>
                  <w:rPr>
                    <w:sz w:val="18"/>
                    <w:szCs w:val="18"/>
                  </w:rPr>
                </w:pPr>
                <w:r>
                  <w:rPr>
                    <w:sz w:val="18"/>
                    <w:szCs w:val="18"/>
                  </w:rPr>
                  <w:t>*</w:t>
                </w:r>
              </w:p>
            </w:tc>
            <w:tc>
              <w:tcPr>
                <w:tcW w:w="808" w:type="dxa"/>
                <w:vAlign w:val="center"/>
              </w:tcPr>
              <w:p w:rsidR="000D1DC1" w:rsidRPr="00262A88" w:rsidRDefault="000D1DC1" w:rsidP="000D1DC1">
                <w:pPr>
                  <w:spacing w:before="120" w:after="120"/>
                  <w:jc w:val="center"/>
                  <w:rPr>
                    <w:sz w:val="18"/>
                    <w:szCs w:val="18"/>
                  </w:rPr>
                </w:pPr>
                <w:r w:rsidRPr="000D1DC1">
                  <w:rPr>
                    <w:sz w:val="18"/>
                    <w:szCs w:val="18"/>
                  </w:rPr>
                  <w:t>16,7</w:t>
                </w:r>
              </w:p>
            </w:tc>
            <w:tc>
              <w:tcPr>
                <w:tcW w:w="896" w:type="dxa"/>
                <w:vAlign w:val="center"/>
              </w:tcPr>
              <w:p w:rsidR="000D1DC1" w:rsidRPr="00262A88" w:rsidRDefault="00A13DAE" w:rsidP="000D1DC1">
                <w:pPr>
                  <w:spacing w:before="120" w:after="120"/>
                  <w:jc w:val="center"/>
                  <w:rPr>
                    <w:sz w:val="18"/>
                    <w:szCs w:val="18"/>
                  </w:rPr>
                </w:pPr>
                <w:r>
                  <w:rPr>
                    <w:sz w:val="18"/>
                    <w:szCs w:val="18"/>
                  </w:rPr>
                  <w:t>*</w:t>
                </w:r>
              </w:p>
            </w:tc>
            <w:tc>
              <w:tcPr>
                <w:tcW w:w="869" w:type="dxa"/>
                <w:vAlign w:val="bottom"/>
              </w:tcPr>
              <w:p w:rsidR="000D1DC1" w:rsidRPr="00262A88" w:rsidRDefault="000D1DC1" w:rsidP="000D1DC1">
                <w:pPr>
                  <w:spacing w:before="120" w:after="120"/>
                  <w:jc w:val="center"/>
                  <w:rPr>
                    <w:sz w:val="18"/>
                    <w:szCs w:val="18"/>
                  </w:rPr>
                </w:pPr>
                <w:r w:rsidRPr="000D1DC1">
                  <w:rPr>
                    <w:sz w:val="18"/>
                    <w:szCs w:val="18"/>
                  </w:rPr>
                  <w:t>18,9</w:t>
                </w:r>
              </w:p>
            </w:tc>
            <w:tc>
              <w:tcPr>
                <w:tcW w:w="1116" w:type="dxa"/>
                <w:vAlign w:val="bottom"/>
              </w:tcPr>
              <w:p w:rsidR="000D1DC1" w:rsidRPr="00262A88" w:rsidRDefault="00A13DAE" w:rsidP="000D1DC1">
                <w:pPr>
                  <w:spacing w:before="120" w:after="120"/>
                  <w:jc w:val="center"/>
                  <w:rPr>
                    <w:sz w:val="18"/>
                    <w:szCs w:val="18"/>
                  </w:rPr>
                </w:pPr>
                <w:r>
                  <w:rPr>
                    <w:sz w:val="18"/>
                    <w:szCs w:val="18"/>
                  </w:rPr>
                  <w:t>*</w:t>
                </w:r>
              </w:p>
            </w:tc>
            <w:tc>
              <w:tcPr>
                <w:tcW w:w="1134" w:type="dxa"/>
                <w:vAlign w:val="bottom"/>
              </w:tcPr>
              <w:p w:rsidR="000D1DC1" w:rsidRPr="00262A88" w:rsidRDefault="000F32C1" w:rsidP="000D1DC1">
                <w:pPr>
                  <w:spacing w:before="120" w:after="120"/>
                  <w:jc w:val="center"/>
                  <w:rPr>
                    <w:sz w:val="18"/>
                    <w:szCs w:val="18"/>
                  </w:rPr>
                </w:pPr>
                <w:r>
                  <w:rPr>
                    <w:sz w:val="18"/>
                    <w:szCs w:val="18"/>
                  </w:rPr>
                  <w:t>27</w:t>
                </w:r>
              </w:p>
            </w:tc>
          </w:tr>
        </w:tbl>
        <w:p w:rsidR="00A13DAE" w:rsidRPr="00A13DAE" w:rsidRDefault="00A13DAE" w:rsidP="00A13DAE">
          <w:pPr>
            <w:pStyle w:val="Prrafodelista"/>
            <w:jc w:val="both"/>
            <w:rPr>
              <w:sz w:val="16"/>
              <w:szCs w:val="16"/>
            </w:rPr>
          </w:pPr>
          <w:r w:rsidRPr="00A13DAE">
            <w:rPr>
              <w:sz w:val="16"/>
              <w:szCs w:val="16"/>
            </w:rPr>
            <w:t xml:space="preserve">*Estación Los Angeles Oriente no realiza mediciones </w:t>
          </w:r>
          <w:r w:rsidR="00BA37DD">
            <w:rPr>
              <w:sz w:val="16"/>
              <w:szCs w:val="16"/>
            </w:rPr>
            <w:t xml:space="preserve">de MP10 </w:t>
          </w:r>
          <w:r w:rsidRPr="00A13DAE">
            <w:rPr>
              <w:sz w:val="16"/>
              <w:szCs w:val="16"/>
            </w:rPr>
            <w:t xml:space="preserve">desde marzo de 2014. </w:t>
          </w:r>
        </w:p>
        <w:p w:rsidR="00CE0283" w:rsidRPr="0001091C" w:rsidRDefault="00A5459C" w:rsidP="00D06300">
          <w:pPr>
            <w:spacing w:before="200"/>
            <w:jc w:val="both"/>
            <w:rPr>
              <w:highlight w:val="yellow"/>
            </w:rPr>
          </w:pPr>
          <w:r w:rsidRPr="00996926">
            <w:t>L</w:t>
          </w:r>
          <w:r w:rsidR="003343C0" w:rsidRPr="00996926">
            <w:t xml:space="preserve">a invalidación </w:t>
          </w:r>
          <w:r w:rsidR="008756FF" w:rsidRPr="00996926">
            <w:t xml:space="preserve">de </w:t>
          </w:r>
          <w:r w:rsidR="006D666B" w:rsidRPr="00996926">
            <w:t>horas</w:t>
          </w:r>
          <w:r w:rsidR="003343C0" w:rsidRPr="00996926">
            <w:t xml:space="preserve"> </w:t>
          </w:r>
          <w:r w:rsidR="00996926" w:rsidRPr="00996926">
            <w:t>en ambas estaciones</w:t>
          </w:r>
          <w:r w:rsidR="00B47A25">
            <w:t>, 21 de Mayo y Los Angeles Oriente,</w:t>
          </w:r>
          <w:r w:rsidR="00996926" w:rsidRPr="00996926">
            <w:t xml:space="preserve"> </w:t>
          </w:r>
          <w:r w:rsidR="003343C0" w:rsidRPr="00996926">
            <w:t xml:space="preserve">se debió principalmente a </w:t>
          </w:r>
          <w:r w:rsidR="00996926" w:rsidRPr="00996926">
            <w:t xml:space="preserve">cortes de energía eléctrica, </w:t>
          </w:r>
          <w:r w:rsidR="009B156C" w:rsidRPr="00996926">
            <w:t>desperfectos en los equipos de medición</w:t>
          </w:r>
          <w:r w:rsidR="00996926" w:rsidRPr="00996926">
            <w:t xml:space="preserve"> y valores fuera de rango</w:t>
          </w:r>
          <w:r w:rsidR="0062257F" w:rsidRPr="00996926">
            <w:t>.</w:t>
          </w:r>
          <w:r w:rsidR="008756FF" w:rsidRPr="00996926">
            <w:t xml:space="preserve"> Para la estación de Los Angeles Oriente se observó un gran porcentaje de horas sin dato</w:t>
          </w:r>
          <w:r w:rsidR="000F32C1">
            <w:t xml:space="preserve">; 16,7% en el año 2014, 18,9% en el año 2015 y 27% en el año 2016; </w:t>
          </w:r>
          <w:r w:rsidR="008756FF" w:rsidRPr="00996926">
            <w:t xml:space="preserve">debido </w:t>
          </w:r>
          <w:r w:rsidR="00996926" w:rsidRPr="00996926">
            <w:t xml:space="preserve">principalmente </w:t>
          </w:r>
          <w:r w:rsidR="008756FF" w:rsidRPr="00996926">
            <w:t xml:space="preserve">a </w:t>
          </w:r>
          <w:r w:rsidR="001C3B95" w:rsidRPr="00996926">
            <w:t>fallas</w:t>
          </w:r>
          <w:r w:rsidR="008756FF" w:rsidRPr="00996926">
            <w:t xml:space="preserve"> en </w:t>
          </w:r>
          <w:r w:rsidR="007A0986" w:rsidRPr="00996926">
            <w:t>el equipo de MP2,5</w:t>
          </w:r>
          <w:r w:rsidR="00BA37DD">
            <w:t xml:space="preserve">, por otra parte, </w:t>
          </w:r>
          <w:r w:rsidR="00996926" w:rsidRPr="00996926">
            <w:t xml:space="preserve"> para el contaminante MP10 no se realizaron mediciones durante el periodo analizado</w:t>
          </w:r>
          <w:r w:rsidR="008756FF" w:rsidRPr="00996926">
            <w:t>.</w:t>
          </w:r>
          <w:r w:rsidR="003901B8" w:rsidRPr="00996926">
            <w:t xml:space="preserve"> </w:t>
          </w:r>
          <w:r w:rsidR="003901B8" w:rsidRPr="0013363C">
            <w:t>Cabe señalar que</w:t>
          </w:r>
          <w:r w:rsidR="00BB2B4D" w:rsidRPr="0013363C">
            <w:t>,</w:t>
          </w:r>
          <w:r w:rsidR="003901B8" w:rsidRPr="0013363C">
            <w:t xml:space="preserve"> </w:t>
          </w:r>
          <w:r w:rsidR="00BB2B4D" w:rsidRPr="0013363C">
            <w:t xml:space="preserve">en </w:t>
          </w:r>
          <w:r w:rsidR="00D86CFC" w:rsidRPr="0013363C">
            <w:t>la revisión de los antecedentes proporcionados</w:t>
          </w:r>
          <w:r w:rsidR="00B47A25" w:rsidRPr="0013363C">
            <w:t xml:space="preserve"> para estación 21 de Mayo</w:t>
          </w:r>
          <w:r w:rsidR="00D86CFC" w:rsidRPr="0013363C">
            <w:t xml:space="preserve">, se identificó que </w:t>
          </w:r>
          <w:r w:rsidR="00BB2B4D" w:rsidRPr="0013363C">
            <w:t>en algunas horas tanto el contaminante MP10 como MP2,5</w:t>
          </w:r>
          <w:r w:rsidR="000645CE">
            <w:t>,</w:t>
          </w:r>
          <w:r w:rsidR="00BB2B4D" w:rsidRPr="0013363C">
            <w:t xml:space="preserve"> </w:t>
          </w:r>
          <w:r w:rsidR="00BA37DD" w:rsidRPr="0013363C">
            <w:t>alcanzaron</w:t>
          </w:r>
          <w:r w:rsidR="00BB2B4D" w:rsidRPr="0013363C">
            <w:t xml:space="preserve"> el límite del </w:t>
          </w:r>
          <w:r w:rsidR="00B47A25" w:rsidRPr="0013363C">
            <w:t>rango superior del equipo</w:t>
          </w:r>
          <w:r w:rsidR="00690A3C" w:rsidRPr="0013363C">
            <w:t xml:space="preserve"> (1000 µg/m</w:t>
          </w:r>
          <w:r w:rsidR="00690A3C" w:rsidRPr="000F32C1">
            <w:rPr>
              <w:vertAlign w:val="superscript"/>
            </w:rPr>
            <w:t>3</w:t>
          </w:r>
          <w:r w:rsidR="00690A3C" w:rsidRPr="0013363C">
            <w:t>N) empleado para realizar las mediciones, el que corresponde al</w:t>
          </w:r>
          <w:r w:rsidR="00B47A25" w:rsidRPr="0013363C">
            <w:t xml:space="preserve"> </w:t>
          </w:r>
          <w:r w:rsidR="00534282">
            <w:t>modelo BAM1020</w:t>
          </w:r>
          <w:r w:rsidR="00BB2B4D" w:rsidRPr="0013363C">
            <w:t xml:space="preserve">, </w:t>
          </w:r>
          <w:r w:rsidR="000645CE">
            <w:t xml:space="preserve">esto </w:t>
          </w:r>
          <w:r w:rsidR="00534282">
            <w:rPr>
              <w:bCs/>
              <w:color w:val="000000"/>
              <w:lang w:eastAsia="es-CL"/>
            </w:rPr>
            <w:t xml:space="preserve">debido a que el equipo no ha sido seteado en el rango adecuado a los niveles de concentración que se presentan en la zona, razón por la cual </w:t>
          </w:r>
          <w:r w:rsidR="00BB2B4D" w:rsidRPr="0013363C">
            <w:t>se procedió a invalidar dichas concentraciones</w:t>
          </w:r>
          <w:r w:rsidR="00534282">
            <w:t xml:space="preserve"> horarias</w:t>
          </w:r>
          <w:r w:rsidR="0013363C" w:rsidRPr="0013363C">
            <w:t>.</w:t>
          </w:r>
        </w:p>
        <w:p w:rsidR="00056455" w:rsidRPr="0042711A" w:rsidRDefault="00BF1FE6" w:rsidP="0004488A">
          <w:pPr>
            <w:jc w:val="both"/>
          </w:pPr>
          <w:r w:rsidRPr="0042711A">
            <w:t xml:space="preserve">Se </w:t>
          </w:r>
          <w:r w:rsidR="00B75C28" w:rsidRPr="0042711A">
            <w:t>determinó</w:t>
          </w:r>
          <w:r w:rsidRPr="0042711A">
            <w:t xml:space="preserve"> estadísticamente la cantidad de datos disponible para el cál</w:t>
          </w:r>
          <w:r w:rsidR="0081786E" w:rsidRPr="0042711A">
            <w:t>culo de los promedios diarios</w:t>
          </w:r>
          <w:r w:rsidR="00192AA0" w:rsidRPr="0042711A">
            <w:t xml:space="preserve"> respecto</w:t>
          </w:r>
          <w:r w:rsidR="00946447" w:rsidRPr="0042711A">
            <w:t xml:space="preserve"> </w:t>
          </w:r>
          <w:r w:rsidR="00192AA0" w:rsidRPr="0042711A">
            <w:t>de los contaminantes de</w:t>
          </w:r>
          <w:r w:rsidR="00946447" w:rsidRPr="0042711A">
            <w:t xml:space="preserve"> MP10 y MP2,5</w:t>
          </w:r>
          <w:r w:rsidR="0081786E" w:rsidRPr="0042711A">
            <w:t xml:space="preserve">. </w:t>
          </w:r>
          <w:r w:rsidRPr="0042711A">
            <w:t xml:space="preserve">La construcción de los promedios diarios </w:t>
          </w:r>
          <w:r w:rsidR="005011FE" w:rsidRPr="0042711A">
            <w:t xml:space="preserve">(24 horas) </w:t>
          </w:r>
          <w:r w:rsidRPr="0042711A">
            <w:t xml:space="preserve">se realizó en base </w:t>
          </w:r>
          <w:r w:rsidR="005011FE" w:rsidRPr="0042711A">
            <w:t xml:space="preserve">a la </w:t>
          </w:r>
          <w:r w:rsidR="003745C9" w:rsidRPr="0042711A">
            <w:t>disponib</w:t>
          </w:r>
          <w:r w:rsidR="005011FE" w:rsidRPr="0042711A">
            <w:t xml:space="preserve">ilidad </w:t>
          </w:r>
          <w:r w:rsidR="003745C9" w:rsidRPr="0042711A">
            <w:t xml:space="preserve"> de</w:t>
          </w:r>
          <w:r w:rsidR="005011FE" w:rsidRPr="0042711A">
            <w:t xml:space="preserve"> datos por día, considerando como mínimo el</w:t>
          </w:r>
          <w:r w:rsidR="00647352" w:rsidRPr="0042711A">
            <w:t xml:space="preserve"> 75% de datos </w:t>
          </w:r>
          <w:r w:rsidR="00EB02E3" w:rsidRPr="0042711A">
            <w:t>efectivamente medidos de acuerdo a lo descrito en el D.S. N°</w:t>
          </w:r>
          <w:r w:rsidR="00AD43FE" w:rsidRPr="0042711A">
            <w:t xml:space="preserve"> </w:t>
          </w:r>
          <w:r w:rsidR="00EB02E3" w:rsidRPr="0042711A">
            <w:t>61/2008, modificado por D.S N°</w:t>
          </w:r>
          <w:r w:rsidR="00AD43FE" w:rsidRPr="0042711A">
            <w:t xml:space="preserve"> </w:t>
          </w:r>
          <w:r w:rsidR="00EB02E3" w:rsidRPr="0042711A">
            <w:t>30/2009 de</w:t>
          </w:r>
          <w:r w:rsidR="00690A3C">
            <w:t>l</w:t>
          </w:r>
          <w:r w:rsidR="00EB02E3" w:rsidRPr="0042711A">
            <w:t xml:space="preserve"> MINSAL. En </w:t>
          </w:r>
          <w:r w:rsidR="000D5AFA" w:rsidRPr="0042711A">
            <w:t>los casos de</w:t>
          </w:r>
          <w:r w:rsidR="00647352" w:rsidRPr="0042711A">
            <w:t xml:space="preserve"> días</w:t>
          </w:r>
          <w:r w:rsidR="000D5AFA" w:rsidRPr="0042711A">
            <w:t xml:space="preserve"> con un porcentaje menor al 75%</w:t>
          </w:r>
          <w:r w:rsidR="005011FE" w:rsidRPr="0042711A">
            <w:t xml:space="preserve"> de horas</w:t>
          </w:r>
          <w:r w:rsidR="000D5AFA" w:rsidRPr="0042711A">
            <w:t xml:space="preserve">, estos </w:t>
          </w:r>
          <w:r w:rsidR="00647352" w:rsidRPr="0042711A">
            <w:t xml:space="preserve">se invalidaron de acuerdo a lo descrito en el </w:t>
          </w:r>
          <w:r w:rsidR="000D5AFA" w:rsidRPr="0042711A">
            <w:t>decreto mencionado</w:t>
          </w:r>
          <w:r w:rsidR="00407AB7" w:rsidRPr="0042711A">
            <w:t xml:space="preserve">, sin perjuicio de lo dispuesto en las normas primarias </w:t>
          </w:r>
          <w:r w:rsidR="007B7EC1" w:rsidRPr="0042711A">
            <w:t>de calidad del aire correspon</w:t>
          </w:r>
          <w:r w:rsidR="00B7265A" w:rsidRPr="0042711A">
            <w:t>diente</w:t>
          </w:r>
          <w:r w:rsidR="00B00DC1" w:rsidRPr="0042711A">
            <w:t>s</w:t>
          </w:r>
          <w:r w:rsidR="00B7265A" w:rsidRPr="0042711A">
            <w:t xml:space="preserve"> a cada</w:t>
          </w:r>
          <w:r w:rsidR="00407AB7" w:rsidRPr="0042711A">
            <w:t xml:space="preserve"> contaminante en evaluación</w:t>
          </w:r>
          <w:r w:rsidR="000D5AFA" w:rsidRPr="0042711A">
            <w:t>.</w:t>
          </w:r>
          <w:r w:rsidR="0013363C">
            <w:t xml:space="preserve"> A continuación </w:t>
          </w:r>
          <w:r w:rsidR="005E01E8" w:rsidRPr="0042711A">
            <w:t xml:space="preserve">se presentan </w:t>
          </w:r>
          <w:r w:rsidR="0013363C">
            <w:t xml:space="preserve">las tablas con </w:t>
          </w:r>
          <w:r w:rsidR="005E01E8" w:rsidRPr="0042711A">
            <w:t xml:space="preserve">el número </w:t>
          </w:r>
          <w:r w:rsidR="00946447" w:rsidRPr="0042711A">
            <w:t xml:space="preserve">de días válidos </w:t>
          </w:r>
          <w:r w:rsidR="003343C0" w:rsidRPr="0042711A">
            <w:t xml:space="preserve">y el porcentaje de datos </w:t>
          </w:r>
          <w:r w:rsidR="00A165A3" w:rsidRPr="0042711A">
            <w:lastRenderedPageBreak/>
            <w:t>disponibles para el periodo</w:t>
          </w:r>
          <w:r w:rsidR="005D091C" w:rsidRPr="0042711A">
            <w:t xml:space="preserve"> del </w:t>
          </w:r>
          <w:r w:rsidR="0042711A" w:rsidRPr="0042711A">
            <w:t>1° de enero de 2014 y el 31 de diciembre de 2016</w:t>
          </w:r>
          <w:r w:rsidR="004D3CCF">
            <w:t xml:space="preserve">, </w:t>
          </w:r>
          <w:r w:rsidR="00407AB7" w:rsidRPr="0042711A">
            <w:t>por estación y contaminante</w:t>
          </w:r>
          <w:r w:rsidR="00A165A3" w:rsidRPr="0042711A">
            <w:t>.</w:t>
          </w:r>
        </w:p>
        <w:p w:rsidR="002B0BB5" w:rsidRPr="00363911" w:rsidRDefault="002B0BB5" w:rsidP="0042711A">
          <w:pPr>
            <w:spacing w:before="240"/>
            <w:jc w:val="both"/>
          </w:pPr>
          <w:r w:rsidRPr="0042711A">
            <w:t xml:space="preserve">En las </w:t>
          </w:r>
          <w:r w:rsidRPr="0042711A">
            <w:fldChar w:fldCharType="begin"/>
          </w:r>
          <w:r w:rsidRPr="0042711A">
            <w:instrText xml:space="preserve"> REF _Ref391921269 \h  \* MERGEFORMAT </w:instrText>
          </w:r>
          <w:r w:rsidRPr="0042711A">
            <w:fldChar w:fldCharType="separate"/>
          </w:r>
          <w:r w:rsidR="004F386C" w:rsidRPr="00363911">
            <w:t xml:space="preserve">Tabla </w:t>
          </w:r>
          <w:r w:rsidR="004F386C">
            <w:rPr>
              <w:noProof/>
            </w:rPr>
            <w:t>5</w:t>
          </w:r>
          <w:r w:rsidRPr="0042711A">
            <w:fldChar w:fldCharType="end"/>
          </w:r>
          <w:r w:rsidRPr="0042711A">
            <w:t xml:space="preserve"> y </w:t>
          </w:r>
          <w:r w:rsidRPr="0042711A">
            <w:fldChar w:fldCharType="begin"/>
          </w:r>
          <w:r w:rsidRPr="0042711A">
            <w:instrText xml:space="preserve"> REF _Ref406169954 \h  \* MERGEFORMAT </w:instrText>
          </w:r>
          <w:r w:rsidRPr="0042711A">
            <w:fldChar w:fldCharType="separate"/>
          </w:r>
          <w:r w:rsidR="004F386C" w:rsidRPr="00363911">
            <w:t xml:space="preserve">Tabla </w:t>
          </w:r>
          <w:r w:rsidR="004F386C">
            <w:rPr>
              <w:noProof/>
            </w:rPr>
            <w:t>6</w:t>
          </w:r>
          <w:r w:rsidRPr="0042711A">
            <w:fldChar w:fldCharType="end"/>
          </w:r>
          <w:r w:rsidRPr="0042711A">
            <w:t xml:space="preserve"> se resumen el porcentaje de datos diarios disponibles para MP10 y MP2,5 para el </w:t>
          </w:r>
          <w:r w:rsidR="00183ACA" w:rsidRPr="0042711A">
            <w:t>periodo del 1° de enero de 2014 y el 31 de diciembre de 2016</w:t>
          </w:r>
          <w:r w:rsidRPr="0042711A">
            <w:t xml:space="preserve">, </w:t>
          </w:r>
          <w:r w:rsidR="00183ACA" w:rsidRPr="0042711A">
            <w:t xml:space="preserve">del análisis </w:t>
          </w:r>
          <w:r w:rsidRPr="0042711A">
            <w:t xml:space="preserve">se observa </w:t>
          </w:r>
          <w:r w:rsidR="00183ACA" w:rsidRPr="0042711A">
            <w:t xml:space="preserve">que en ambas estaciones, </w:t>
          </w:r>
          <w:r w:rsidRPr="0042711A">
            <w:t xml:space="preserve">21 de Mayo </w:t>
          </w:r>
          <w:r w:rsidR="00183ACA" w:rsidRPr="0042711A">
            <w:t>y Los Angeles Oriente, el porcentaje de datos validos por MP</w:t>
          </w:r>
          <w:r w:rsidR="0042711A" w:rsidRPr="0042711A">
            <w:t>2,5</w:t>
          </w:r>
          <w:r w:rsidR="00183ACA" w:rsidRPr="0042711A">
            <w:t xml:space="preserve"> </w:t>
          </w:r>
          <w:r w:rsidR="002F63CD">
            <w:t>fue</w:t>
          </w:r>
          <w:r w:rsidRPr="0042711A">
            <w:t xml:space="preserve"> superior al 75%, </w:t>
          </w:r>
          <w:r w:rsidR="00183ACA" w:rsidRPr="0042711A">
            <w:t>a excepción del año 2016 en estación Los Angeles Oriente que presento un porcentaje del 72%. En relación al contaminante MP10</w:t>
          </w:r>
          <w:r w:rsidR="0042711A">
            <w:t xml:space="preserve">, a través del análisis </w:t>
          </w:r>
          <w:r w:rsidR="0042711A" w:rsidRPr="0042711A">
            <w:t xml:space="preserve">estadístico </w:t>
          </w:r>
          <w:r w:rsidR="0042711A">
            <w:t xml:space="preserve">se </w:t>
          </w:r>
          <w:r w:rsidR="0042711A" w:rsidRPr="0042711A">
            <w:t xml:space="preserve">determinó que </w:t>
          </w:r>
          <w:r w:rsidR="0042711A">
            <w:t xml:space="preserve">en la </w:t>
          </w:r>
          <w:r w:rsidR="0042711A" w:rsidRPr="0042711A">
            <w:t xml:space="preserve">estación 21 de Mayo el porcentaje de datos validos </w:t>
          </w:r>
          <w:r w:rsidR="002F63CD">
            <w:t>fue</w:t>
          </w:r>
          <w:r w:rsidR="0042711A" w:rsidRPr="0042711A">
            <w:t xml:space="preserve"> superior al 75% y </w:t>
          </w:r>
          <w:r w:rsidRPr="0042711A">
            <w:t xml:space="preserve">por el contrario en estación Los Angeles Oriente se observa </w:t>
          </w:r>
          <w:r w:rsidR="0042711A" w:rsidRPr="0042711A">
            <w:t xml:space="preserve">que desde el año 2014 no se </w:t>
          </w:r>
          <w:r w:rsidR="0042711A">
            <w:t>monitorea el contaminante MP10</w:t>
          </w:r>
          <w:r w:rsidR="0042711A" w:rsidRPr="0042711A">
            <w:t>.</w:t>
          </w:r>
        </w:p>
        <w:p w:rsidR="009C2BAE" w:rsidRPr="00363911" w:rsidRDefault="009C2BAE" w:rsidP="009C2BAE">
          <w:pPr>
            <w:pStyle w:val="Descripcin"/>
          </w:pPr>
          <w:bookmarkStart w:id="27" w:name="_Ref391921269"/>
          <w:bookmarkStart w:id="28" w:name="_Ref398644804"/>
          <w:r w:rsidRPr="00363911">
            <w:t xml:space="preserve">Tabla </w:t>
          </w:r>
          <w:r w:rsidR="00C027F8">
            <w:fldChar w:fldCharType="begin"/>
          </w:r>
          <w:r w:rsidR="008506A8">
            <w:instrText xml:space="preserve"> SEQ Tabla \* ARABIC </w:instrText>
          </w:r>
          <w:r w:rsidR="00C027F8">
            <w:fldChar w:fldCharType="separate"/>
          </w:r>
          <w:r w:rsidR="004F386C">
            <w:rPr>
              <w:noProof/>
            </w:rPr>
            <w:t>5</w:t>
          </w:r>
          <w:r w:rsidR="00C027F8">
            <w:rPr>
              <w:noProof/>
            </w:rPr>
            <w:fldChar w:fldCharType="end"/>
          </w:r>
          <w:bookmarkEnd w:id="27"/>
          <w:r w:rsidR="00962BD1">
            <w:rPr>
              <w:noProof/>
            </w:rPr>
            <w:t xml:space="preserve"> </w:t>
          </w:r>
          <w:r w:rsidR="007D468D" w:rsidRPr="00363911">
            <w:t xml:space="preserve">Estación </w:t>
          </w:r>
          <w:r w:rsidR="00C441C4">
            <w:t>21 de Mayo</w:t>
          </w:r>
          <w:r w:rsidR="007D468D" w:rsidRPr="00363911">
            <w:t xml:space="preserve"> </w:t>
          </w:r>
          <w:r w:rsidR="008E7C77">
            <w:t>p</w:t>
          </w:r>
          <w:r w:rsidRPr="00363911">
            <w:t>orcentaje de datos v</w:t>
          </w:r>
          <w:r w:rsidR="007E3954">
            <w:t>á</w:t>
          </w:r>
          <w:r w:rsidRPr="00363911">
            <w:t xml:space="preserve">lidos </w:t>
          </w:r>
          <w:bookmarkEnd w:id="28"/>
          <w:r w:rsidR="00D43633">
            <w:t>para el periodo 2014 al 2016</w:t>
          </w:r>
          <w:r w:rsidR="00DC330F">
            <w:t xml:space="preserve"> </w:t>
          </w:r>
        </w:p>
        <w:tbl>
          <w:tblPr>
            <w:tblStyle w:val="Tablaconcuadrcula"/>
            <w:tblW w:w="8926" w:type="dxa"/>
            <w:jc w:val="center"/>
            <w:tblLook w:val="04A0" w:firstRow="1" w:lastRow="0" w:firstColumn="1" w:lastColumn="0" w:noHBand="0" w:noVBand="1"/>
          </w:tblPr>
          <w:tblGrid>
            <w:gridCol w:w="1829"/>
            <w:gridCol w:w="581"/>
            <w:gridCol w:w="1554"/>
            <w:gridCol w:w="1560"/>
            <w:gridCol w:w="1986"/>
            <w:gridCol w:w="1416"/>
          </w:tblGrid>
          <w:tr w:rsidR="00CA46D4" w:rsidRPr="00363911" w:rsidTr="00E566F0">
            <w:trPr>
              <w:trHeight w:val="687"/>
              <w:jc w:val="center"/>
            </w:trPr>
            <w:tc>
              <w:tcPr>
                <w:tcW w:w="1829" w:type="dxa"/>
                <w:shd w:val="clear" w:color="auto" w:fill="D9D9D9" w:themeFill="background1" w:themeFillShade="D9"/>
                <w:vAlign w:val="center"/>
              </w:tcPr>
              <w:p w:rsidR="00CA46D4" w:rsidRPr="00B00DC1" w:rsidRDefault="00CA46D4" w:rsidP="007D35AA">
                <w:pPr>
                  <w:jc w:val="center"/>
                  <w:rPr>
                    <w:b/>
                    <w:sz w:val="18"/>
                    <w:szCs w:val="18"/>
                  </w:rPr>
                </w:pPr>
                <w:r w:rsidRPr="00B00DC1">
                  <w:rPr>
                    <w:b/>
                    <w:sz w:val="18"/>
                    <w:szCs w:val="18"/>
                  </w:rPr>
                  <w:t>Estación</w:t>
                </w:r>
              </w:p>
            </w:tc>
            <w:tc>
              <w:tcPr>
                <w:tcW w:w="581" w:type="dxa"/>
                <w:shd w:val="clear" w:color="auto" w:fill="D9D9D9" w:themeFill="background1" w:themeFillShade="D9"/>
                <w:vAlign w:val="center"/>
              </w:tcPr>
              <w:p w:rsidR="00CA46D4" w:rsidRPr="00CC48DA" w:rsidRDefault="00CA46D4" w:rsidP="007D35AA">
                <w:pPr>
                  <w:jc w:val="center"/>
                  <w:rPr>
                    <w:b/>
                    <w:sz w:val="18"/>
                    <w:szCs w:val="18"/>
                  </w:rPr>
                </w:pPr>
                <w:r w:rsidRPr="00CC48DA">
                  <w:rPr>
                    <w:b/>
                    <w:sz w:val="18"/>
                    <w:szCs w:val="18"/>
                  </w:rPr>
                  <w:t>Año</w:t>
                </w:r>
              </w:p>
            </w:tc>
            <w:tc>
              <w:tcPr>
                <w:tcW w:w="1554" w:type="dxa"/>
                <w:shd w:val="clear" w:color="auto" w:fill="D9D9D9" w:themeFill="background1" w:themeFillShade="D9"/>
                <w:vAlign w:val="center"/>
              </w:tcPr>
              <w:p w:rsidR="00CA46D4" w:rsidRPr="00CC48DA" w:rsidRDefault="00CA46D4" w:rsidP="007D35AA">
                <w:pPr>
                  <w:jc w:val="center"/>
                  <w:rPr>
                    <w:b/>
                    <w:sz w:val="18"/>
                    <w:szCs w:val="18"/>
                  </w:rPr>
                </w:pPr>
                <w:r w:rsidRPr="00CC48DA">
                  <w:rPr>
                    <w:b/>
                    <w:sz w:val="18"/>
                    <w:szCs w:val="18"/>
                  </w:rPr>
                  <w:t>N° de Datos Disponibles (Días)</w:t>
                </w:r>
                <w:r w:rsidR="00B00DC1">
                  <w:rPr>
                    <w:b/>
                    <w:sz w:val="18"/>
                    <w:szCs w:val="18"/>
                  </w:rPr>
                  <w:t xml:space="preserve"> </w:t>
                </w:r>
                <w:r w:rsidRPr="00CC48DA">
                  <w:rPr>
                    <w:b/>
                    <w:sz w:val="18"/>
                    <w:szCs w:val="18"/>
                  </w:rPr>
                  <w:t>MP2,5</w:t>
                </w:r>
              </w:p>
            </w:tc>
            <w:tc>
              <w:tcPr>
                <w:tcW w:w="1560" w:type="dxa"/>
                <w:shd w:val="clear" w:color="auto" w:fill="D9D9D9" w:themeFill="background1" w:themeFillShade="D9"/>
                <w:vAlign w:val="center"/>
              </w:tcPr>
              <w:p w:rsidR="00CA46D4" w:rsidRPr="00CC48DA" w:rsidRDefault="00CA46D4" w:rsidP="007D35AA">
                <w:pPr>
                  <w:jc w:val="center"/>
                  <w:rPr>
                    <w:b/>
                    <w:sz w:val="18"/>
                    <w:szCs w:val="18"/>
                  </w:rPr>
                </w:pPr>
                <w:r w:rsidRPr="00CC48DA">
                  <w:rPr>
                    <w:b/>
                    <w:sz w:val="18"/>
                    <w:szCs w:val="18"/>
                  </w:rPr>
                  <w:t>Porcentaje de datos (%)</w:t>
                </w:r>
              </w:p>
            </w:tc>
            <w:tc>
              <w:tcPr>
                <w:tcW w:w="1986" w:type="dxa"/>
                <w:shd w:val="clear" w:color="auto" w:fill="D9D9D9" w:themeFill="background1" w:themeFillShade="D9"/>
                <w:vAlign w:val="center"/>
              </w:tcPr>
              <w:p w:rsidR="00CA46D4" w:rsidRPr="00CC48DA" w:rsidRDefault="00CA46D4" w:rsidP="007D35AA">
                <w:pPr>
                  <w:jc w:val="center"/>
                  <w:rPr>
                    <w:b/>
                    <w:sz w:val="18"/>
                    <w:szCs w:val="18"/>
                  </w:rPr>
                </w:pPr>
                <w:r w:rsidRPr="00CC48DA">
                  <w:rPr>
                    <w:b/>
                    <w:sz w:val="18"/>
                    <w:szCs w:val="18"/>
                  </w:rPr>
                  <w:t>N° de Datos Disponibles (Días)</w:t>
                </w:r>
                <w:r w:rsidR="00B00DC1">
                  <w:rPr>
                    <w:b/>
                    <w:sz w:val="18"/>
                    <w:szCs w:val="18"/>
                  </w:rPr>
                  <w:t xml:space="preserve"> </w:t>
                </w:r>
                <w:r w:rsidRPr="00CC48DA">
                  <w:rPr>
                    <w:b/>
                    <w:sz w:val="18"/>
                    <w:szCs w:val="18"/>
                  </w:rPr>
                  <w:t>MP10</w:t>
                </w:r>
              </w:p>
            </w:tc>
            <w:tc>
              <w:tcPr>
                <w:tcW w:w="1416" w:type="dxa"/>
                <w:shd w:val="clear" w:color="auto" w:fill="D9D9D9" w:themeFill="background1" w:themeFillShade="D9"/>
                <w:vAlign w:val="center"/>
              </w:tcPr>
              <w:p w:rsidR="00CA46D4" w:rsidRPr="00CC48DA" w:rsidRDefault="00CA46D4" w:rsidP="007D35AA">
                <w:pPr>
                  <w:jc w:val="center"/>
                  <w:rPr>
                    <w:b/>
                    <w:sz w:val="18"/>
                    <w:szCs w:val="18"/>
                  </w:rPr>
                </w:pPr>
                <w:r w:rsidRPr="00CC48DA">
                  <w:rPr>
                    <w:b/>
                    <w:sz w:val="18"/>
                    <w:szCs w:val="18"/>
                  </w:rPr>
                  <w:t>Porcentaje de datos (%)</w:t>
                </w:r>
              </w:p>
            </w:tc>
          </w:tr>
          <w:tr w:rsidR="00AC2770" w:rsidRPr="00363911" w:rsidTr="00AC2770">
            <w:trPr>
              <w:trHeight w:val="345"/>
              <w:jc w:val="center"/>
            </w:trPr>
            <w:tc>
              <w:tcPr>
                <w:tcW w:w="1829" w:type="dxa"/>
                <w:vMerge w:val="restart"/>
                <w:vAlign w:val="center"/>
              </w:tcPr>
              <w:p w:rsidR="00AC2770" w:rsidRPr="00363911" w:rsidRDefault="00AC2770" w:rsidP="00AC2770">
                <w:pPr>
                  <w:spacing w:before="120" w:after="120"/>
                  <w:jc w:val="center"/>
                  <w:rPr>
                    <w:rFonts w:cs="Arial"/>
                    <w:b/>
                    <w:sz w:val="20"/>
                    <w:szCs w:val="20"/>
                    <w:highlight w:val="yellow"/>
                  </w:rPr>
                </w:pPr>
                <w:r w:rsidRPr="009A13D3">
                  <w:rPr>
                    <w:sz w:val="18"/>
                    <w:szCs w:val="18"/>
                  </w:rPr>
                  <w:t>21 de Mayo</w:t>
                </w:r>
              </w:p>
            </w:tc>
            <w:tc>
              <w:tcPr>
                <w:tcW w:w="581" w:type="dxa"/>
                <w:vAlign w:val="center"/>
              </w:tcPr>
              <w:p w:rsidR="00AC2770" w:rsidRPr="00363911" w:rsidRDefault="00AC2770" w:rsidP="00AC2770">
                <w:pPr>
                  <w:jc w:val="center"/>
                  <w:rPr>
                    <w:sz w:val="18"/>
                    <w:szCs w:val="18"/>
                  </w:rPr>
                </w:pPr>
                <w:r>
                  <w:rPr>
                    <w:sz w:val="18"/>
                    <w:szCs w:val="18"/>
                  </w:rPr>
                  <w:t>2014</w:t>
                </w:r>
              </w:p>
            </w:tc>
            <w:tc>
              <w:tcPr>
                <w:tcW w:w="1554" w:type="dxa"/>
                <w:vAlign w:val="center"/>
              </w:tcPr>
              <w:p w:rsidR="00AC2770" w:rsidRPr="00363911" w:rsidRDefault="00AC2770" w:rsidP="00AC2770">
                <w:pPr>
                  <w:jc w:val="center"/>
                  <w:rPr>
                    <w:sz w:val="18"/>
                    <w:szCs w:val="18"/>
                  </w:rPr>
                </w:pPr>
                <w:r w:rsidRPr="00AC2770">
                  <w:rPr>
                    <w:sz w:val="18"/>
                    <w:szCs w:val="18"/>
                  </w:rPr>
                  <w:t>357</w:t>
                </w:r>
              </w:p>
            </w:tc>
            <w:tc>
              <w:tcPr>
                <w:tcW w:w="1560" w:type="dxa"/>
                <w:vAlign w:val="center"/>
              </w:tcPr>
              <w:p w:rsidR="00AC2770" w:rsidRPr="00363911" w:rsidRDefault="00AC2770" w:rsidP="00AC2770">
                <w:pPr>
                  <w:jc w:val="center"/>
                  <w:rPr>
                    <w:sz w:val="18"/>
                    <w:szCs w:val="18"/>
                  </w:rPr>
                </w:pPr>
                <w:r>
                  <w:rPr>
                    <w:sz w:val="18"/>
                    <w:szCs w:val="18"/>
                  </w:rPr>
                  <w:t>98</w:t>
                </w:r>
              </w:p>
            </w:tc>
            <w:tc>
              <w:tcPr>
                <w:tcW w:w="1986" w:type="dxa"/>
                <w:vAlign w:val="center"/>
              </w:tcPr>
              <w:p w:rsidR="00AC2770" w:rsidRPr="00363911" w:rsidRDefault="00AC2770" w:rsidP="00AC2770">
                <w:pPr>
                  <w:jc w:val="center"/>
                  <w:rPr>
                    <w:sz w:val="18"/>
                    <w:szCs w:val="18"/>
                  </w:rPr>
                </w:pPr>
                <w:r w:rsidRPr="00AC2770">
                  <w:rPr>
                    <w:sz w:val="18"/>
                    <w:szCs w:val="18"/>
                  </w:rPr>
                  <w:t>358</w:t>
                </w:r>
              </w:p>
            </w:tc>
            <w:tc>
              <w:tcPr>
                <w:tcW w:w="1416" w:type="dxa"/>
                <w:vAlign w:val="center"/>
              </w:tcPr>
              <w:p w:rsidR="00AC2770" w:rsidRPr="00363911" w:rsidRDefault="00AC2770" w:rsidP="00AC2770">
                <w:pPr>
                  <w:jc w:val="center"/>
                  <w:rPr>
                    <w:sz w:val="18"/>
                    <w:szCs w:val="18"/>
                  </w:rPr>
                </w:pPr>
                <w:r>
                  <w:rPr>
                    <w:sz w:val="18"/>
                    <w:szCs w:val="18"/>
                  </w:rPr>
                  <w:t>98</w:t>
                </w:r>
              </w:p>
            </w:tc>
          </w:tr>
          <w:tr w:rsidR="00AC2770" w:rsidRPr="00363911" w:rsidTr="00AC2770">
            <w:trPr>
              <w:trHeight w:val="279"/>
              <w:jc w:val="center"/>
            </w:trPr>
            <w:tc>
              <w:tcPr>
                <w:tcW w:w="1829" w:type="dxa"/>
                <w:vMerge/>
                <w:vAlign w:val="center"/>
              </w:tcPr>
              <w:p w:rsidR="00AC2770" w:rsidRPr="009A13D3" w:rsidRDefault="00AC2770" w:rsidP="00AC2770">
                <w:pPr>
                  <w:spacing w:before="120" w:after="120"/>
                  <w:jc w:val="center"/>
                  <w:rPr>
                    <w:sz w:val="18"/>
                    <w:szCs w:val="18"/>
                  </w:rPr>
                </w:pPr>
              </w:p>
            </w:tc>
            <w:tc>
              <w:tcPr>
                <w:tcW w:w="581" w:type="dxa"/>
                <w:vAlign w:val="center"/>
              </w:tcPr>
              <w:p w:rsidR="00AC2770" w:rsidRPr="00363911" w:rsidRDefault="00AC2770" w:rsidP="00AC2770">
                <w:pPr>
                  <w:jc w:val="center"/>
                  <w:rPr>
                    <w:sz w:val="18"/>
                    <w:szCs w:val="18"/>
                  </w:rPr>
                </w:pPr>
                <w:r>
                  <w:rPr>
                    <w:sz w:val="18"/>
                    <w:szCs w:val="18"/>
                  </w:rPr>
                  <w:t>2015</w:t>
                </w:r>
              </w:p>
            </w:tc>
            <w:tc>
              <w:tcPr>
                <w:tcW w:w="1554" w:type="dxa"/>
                <w:vAlign w:val="center"/>
              </w:tcPr>
              <w:p w:rsidR="00AC2770" w:rsidRDefault="00AC2770" w:rsidP="00AC2770">
                <w:pPr>
                  <w:jc w:val="center"/>
                  <w:rPr>
                    <w:sz w:val="18"/>
                    <w:szCs w:val="18"/>
                  </w:rPr>
                </w:pPr>
                <w:r w:rsidRPr="00AC2770">
                  <w:rPr>
                    <w:sz w:val="18"/>
                    <w:szCs w:val="18"/>
                  </w:rPr>
                  <w:t>360</w:t>
                </w:r>
              </w:p>
            </w:tc>
            <w:tc>
              <w:tcPr>
                <w:tcW w:w="1560" w:type="dxa"/>
                <w:vAlign w:val="center"/>
              </w:tcPr>
              <w:p w:rsidR="00AC2770" w:rsidRDefault="00AC2770" w:rsidP="00AC2770">
                <w:pPr>
                  <w:jc w:val="center"/>
                  <w:rPr>
                    <w:sz w:val="18"/>
                    <w:szCs w:val="18"/>
                  </w:rPr>
                </w:pPr>
                <w:r>
                  <w:rPr>
                    <w:sz w:val="18"/>
                    <w:szCs w:val="18"/>
                  </w:rPr>
                  <w:t>99</w:t>
                </w:r>
              </w:p>
            </w:tc>
            <w:tc>
              <w:tcPr>
                <w:tcW w:w="1986" w:type="dxa"/>
                <w:vAlign w:val="center"/>
              </w:tcPr>
              <w:p w:rsidR="00AC2770" w:rsidRDefault="00AC2770" w:rsidP="00AC2770">
                <w:pPr>
                  <w:jc w:val="center"/>
                  <w:rPr>
                    <w:sz w:val="18"/>
                    <w:szCs w:val="18"/>
                  </w:rPr>
                </w:pPr>
                <w:r w:rsidRPr="00AC2770">
                  <w:rPr>
                    <w:sz w:val="18"/>
                    <w:szCs w:val="18"/>
                  </w:rPr>
                  <w:t>364</w:t>
                </w:r>
              </w:p>
            </w:tc>
            <w:tc>
              <w:tcPr>
                <w:tcW w:w="1416" w:type="dxa"/>
                <w:vAlign w:val="center"/>
              </w:tcPr>
              <w:p w:rsidR="00AC2770" w:rsidRDefault="00AC2770" w:rsidP="00AC2770">
                <w:pPr>
                  <w:jc w:val="center"/>
                  <w:rPr>
                    <w:sz w:val="18"/>
                    <w:szCs w:val="18"/>
                  </w:rPr>
                </w:pPr>
                <w:r>
                  <w:rPr>
                    <w:sz w:val="18"/>
                    <w:szCs w:val="18"/>
                  </w:rPr>
                  <w:t>100</w:t>
                </w:r>
              </w:p>
            </w:tc>
          </w:tr>
          <w:tr w:rsidR="00AC2770" w:rsidRPr="00363911" w:rsidTr="00AC2770">
            <w:trPr>
              <w:trHeight w:val="309"/>
              <w:jc w:val="center"/>
            </w:trPr>
            <w:tc>
              <w:tcPr>
                <w:tcW w:w="1829" w:type="dxa"/>
                <w:vMerge/>
                <w:vAlign w:val="center"/>
              </w:tcPr>
              <w:p w:rsidR="00AC2770" w:rsidRPr="009A13D3" w:rsidRDefault="00AC2770" w:rsidP="00AC2770">
                <w:pPr>
                  <w:spacing w:before="120" w:after="120"/>
                  <w:jc w:val="center"/>
                  <w:rPr>
                    <w:sz w:val="18"/>
                    <w:szCs w:val="18"/>
                  </w:rPr>
                </w:pPr>
              </w:p>
            </w:tc>
            <w:tc>
              <w:tcPr>
                <w:tcW w:w="581" w:type="dxa"/>
                <w:vAlign w:val="center"/>
              </w:tcPr>
              <w:p w:rsidR="00AC2770" w:rsidRPr="00363911" w:rsidRDefault="00AC2770" w:rsidP="00AC2770">
                <w:pPr>
                  <w:jc w:val="center"/>
                  <w:rPr>
                    <w:sz w:val="18"/>
                    <w:szCs w:val="18"/>
                  </w:rPr>
                </w:pPr>
                <w:r>
                  <w:rPr>
                    <w:sz w:val="18"/>
                    <w:szCs w:val="18"/>
                  </w:rPr>
                  <w:t>2016</w:t>
                </w:r>
              </w:p>
            </w:tc>
            <w:tc>
              <w:tcPr>
                <w:tcW w:w="1554" w:type="dxa"/>
                <w:vAlign w:val="center"/>
              </w:tcPr>
              <w:p w:rsidR="00AC2770" w:rsidRDefault="00AC2770" w:rsidP="00AC2770">
                <w:pPr>
                  <w:jc w:val="center"/>
                  <w:rPr>
                    <w:sz w:val="18"/>
                    <w:szCs w:val="18"/>
                  </w:rPr>
                </w:pPr>
                <w:r w:rsidRPr="00AC2770">
                  <w:rPr>
                    <w:sz w:val="18"/>
                    <w:szCs w:val="18"/>
                  </w:rPr>
                  <w:t>362</w:t>
                </w:r>
              </w:p>
            </w:tc>
            <w:tc>
              <w:tcPr>
                <w:tcW w:w="1560" w:type="dxa"/>
                <w:vAlign w:val="center"/>
              </w:tcPr>
              <w:p w:rsidR="00AC2770" w:rsidRDefault="00AC2770" w:rsidP="00AC2770">
                <w:pPr>
                  <w:jc w:val="center"/>
                  <w:rPr>
                    <w:sz w:val="18"/>
                    <w:szCs w:val="18"/>
                  </w:rPr>
                </w:pPr>
                <w:r>
                  <w:rPr>
                    <w:sz w:val="18"/>
                    <w:szCs w:val="18"/>
                  </w:rPr>
                  <w:t>99</w:t>
                </w:r>
              </w:p>
            </w:tc>
            <w:tc>
              <w:tcPr>
                <w:tcW w:w="1986" w:type="dxa"/>
                <w:vAlign w:val="center"/>
              </w:tcPr>
              <w:p w:rsidR="00AC2770" w:rsidRDefault="00AC2770" w:rsidP="00AC2770">
                <w:pPr>
                  <w:jc w:val="center"/>
                  <w:rPr>
                    <w:sz w:val="18"/>
                    <w:szCs w:val="18"/>
                  </w:rPr>
                </w:pPr>
                <w:r w:rsidRPr="00AC2770">
                  <w:rPr>
                    <w:sz w:val="18"/>
                    <w:szCs w:val="18"/>
                  </w:rPr>
                  <w:t>362</w:t>
                </w:r>
              </w:p>
            </w:tc>
            <w:tc>
              <w:tcPr>
                <w:tcW w:w="1416" w:type="dxa"/>
                <w:vAlign w:val="center"/>
              </w:tcPr>
              <w:p w:rsidR="00AC2770" w:rsidRDefault="00AC2770" w:rsidP="00AC2770">
                <w:pPr>
                  <w:jc w:val="center"/>
                  <w:rPr>
                    <w:sz w:val="18"/>
                    <w:szCs w:val="18"/>
                  </w:rPr>
                </w:pPr>
                <w:r>
                  <w:rPr>
                    <w:sz w:val="18"/>
                    <w:szCs w:val="18"/>
                  </w:rPr>
                  <w:t>99</w:t>
                </w:r>
              </w:p>
            </w:tc>
          </w:tr>
        </w:tbl>
        <w:p w:rsidR="007F4A22" w:rsidRDefault="007F4A22" w:rsidP="002B0BB5">
          <w:pPr>
            <w:pStyle w:val="Descripcin"/>
            <w:spacing w:before="240" w:after="120"/>
          </w:pPr>
          <w:bookmarkStart w:id="29" w:name="_Ref406169954"/>
          <w:bookmarkStart w:id="30" w:name="_Ref401070815"/>
          <w:bookmarkStart w:id="31" w:name="_Ref391921257"/>
          <w:bookmarkStart w:id="32" w:name="_Ref392672083"/>
          <w:r w:rsidRPr="00363911">
            <w:t xml:space="preserve">Tabla </w:t>
          </w:r>
          <w:r w:rsidR="00783312">
            <w:fldChar w:fldCharType="begin"/>
          </w:r>
          <w:r w:rsidR="00783312">
            <w:instrText xml:space="preserve"> SEQ Tabla \* ARABIC </w:instrText>
          </w:r>
          <w:r w:rsidR="00783312">
            <w:fldChar w:fldCharType="separate"/>
          </w:r>
          <w:r w:rsidR="004F386C">
            <w:rPr>
              <w:noProof/>
            </w:rPr>
            <w:t>6</w:t>
          </w:r>
          <w:r w:rsidR="00783312">
            <w:rPr>
              <w:noProof/>
            </w:rPr>
            <w:fldChar w:fldCharType="end"/>
          </w:r>
          <w:bookmarkEnd w:id="29"/>
          <w:r>
            <w:t xml:space="preserve"> </w:t>
          </w:r>
          <w:r w:rsidRPr="00363911">
            <w:t xml:space="preserve">Estación </w:t>
          </w:r>
          <w:r>
            <w:t>Los Angeles Oriente</w:t>
          </w:r>
          <w:r w:rsidRPr="00363911">
            <w:t xml:space="preserve"> </w:t>
          </w:r>
          <w:r>
            <w:t>p</w:t>
          </w:r>
          <w:r w:rsidRPr="00363911">
            <w:t>orcentaje de datos v</w:t>
          </w:r>
          <w:r w:rsidR="007E3954">
            <w:t>á</w:t>
          </w:r>
          <w:r w:rsidRPr="00363911">
            <w:t xml:space="preserve">lidos </w:t>
          </w:r>
          <w:r w:rsidR="00D43633">
            <w:t>para el periodo 2014 al 2016</w:t>
          </w:r>
        </w:p>
        <w:tbl>
          <w:tblPr>
            <w:tblStyle w:val="Tablaconcuadrcula"/>
            <w:tblW w:w="9067" w:type="dxa"/>
            <w:jc w:val="center"/>
            <w:tblLayout w:type="fixed"/>
            <w:tblLook w:val="04A0" w:firstRow="1" w:lastRow="0" w:firstColumn="1" w:lastColumn="0" w:noHBand="0" w:noVBand="1"/>
          </w:tblPr>
          <w:tblGrid>
            <w:gridCol w:w="1848"/>
            <w:gridCol w:w="607"/>
            <w:gridCol w:w="1557"/>
            <w:gridCol w:w="1513"/>
            <w:gridCol w:w="1984"/>
            <w:gridCol w:w="1558"/>
          </w:tblGrid>
          <w:tr w:rsidR="007F4A22" w:rsidRPr="00363911" w:rsidTr="002B0BB5">
            <w:trPr>
              <w:jc w:val="center"/>
            </w:trPr>
            <w:tc>
              <w:tcPr>
                <w:tcW w:w="1848" w:type="dxa"/>
                <w:shd w:val="clear" w:color="auto" w:fill="D9D9D9" w:themeFill="background1" w:themeFillShade="D9"/>
                <w:vAlign w:val="center"/>
              </w:tcPr>
              <w:p w:rsidR="007F4A22" w:rsidRPr="00147755" w:rsidRDefault="007F4A22" w:rsidP="007D35AA">
                <w:pPr>
                  <w:jc w:val="center"/>
                  <w:rPr>
                    <w:b/>
                    <w:sz w:val="18"/>
                    <w:szCs w:val="18"/>
                  </w:rPr>
                </w:pPr>
                <w:r w:rsidRPr="00147755">
                  <w:rPr>
                    <w:b/>
                    <w:sz w:val="18"/>
                    <w:szCs w:val="18"/>
                  </w:rPr>
                  <w:t>Estación</w:t>
                </w:r>
              </w:p>
            </w:tc>
            <w:tc>
              <w:tcPr>
                <w:tcW w:w="607" w:type="dxa"/>
                <w:shd w:val="clear" w:color="auto" w:fill="D9D9D9" w:themeFill="background1" w:themeFillShade="D9"/>
                <w:vAlign w:val="center"/>
              </w:tcPr>
              <w:p w:rsidR="007F4A22" w:rsidRPr="00CC48DA" w:rsidRDefault="007F4A22" w:rsidP="007D35AA">
                <w:pPr>
                  <w:jc w:val="center"/>
                  <w:rPr>
                    <w:b/>
                    <w:sz w:val="18"/>
                    <w:szCs w:val="18"/>
                  </w:rPr>
                </w:pPr>
                <w:r w:rsidRPr="00CC48DA">
                  <w:rPr>
                    <w:b/>
                    <w:sz w:val="18"/>
                    <w:szCs w:val="18"/>
                  </w:rPr>
                  <w:t>Año</w:t>
                </w:r>
              </w:p>
            </w:tc>
            <w:tc>
              <w:tcPr>
                <w:tcW w:w="1557" w:type="dxa"/>
                <w:shd w:val="clear" w:color="auto" w:fill="D9D9D9" w:themeFill="background1" w:themeFillShade="D9"/>
              </w:tcPr>
              <w:p w:rsidR="007F4A22" w:rsidRPr="00CC48DA" w:rsidRDefault="007F4A22" w:rsidP="007D35AA">
                <w:pPr>
                  <w:jc w:val="center"/>
                  <w:rPr>
                    <w:b/>
                    <w:sz w:val="18"/>
                    <w:szCs w:val="18"/>
                  </w:rPr>
                </w:pPr>
                <w:r w:rsidRPr="00CC48DA">
                  <w:rPr>
                    <w:b/>
                    <w:sz w:val="18"/>
                    <w:szCs w:val="18"/>
                  </w:rPr>
                  <w:t>N° de Datos Disponibles (Días)</w:t>
                </w:r>
                <w:r>
                  <w:rPr>
                    <w:b/>
                    <w:sz w:val="18"/>
                    <w:szCs w:val="18"/>
                  </w:rPr>
                  <w:t xml:space="preserve"> </w:t>
                </w:r>
                <w:r w:rsidRPr="00CC48DA">
                  <w:rPr>
                    <w:b/>
                    <w:sz w:val="18"/>
                    <w:szCs w:val="18"/>
                  </w:rPr>
                  <w:t>MP2,5</w:t>
                </w:r>
              </w:p>
            </w:tc>
            <w:tc>
              <w:tcPr>
                <w:tcW w:w="1513" w:type="dxa"/>
                <w:shd w:val="clear" w:color="auto" w:fill="D9D9D9" w:themeFill="background1" w:themeFillShade="D9"/>
              </w:tcPr>
              <w:p w:rsidR="007F4A22" w:rsidRPr="00CC48DA" w:rsidRDefault="007F4A22" w:rsidP="007D35AA">
                <w:pPr>
                  <w:jc w:val="center"/>
                  <w:rPr>
                    <w:b/>
                    <w:sz w:val="18"/>
                    <w:szCs w:val="18"/>
                  </w:rPr>
                </w:pPr>
                <w:r w:rsidRPr="00CC48DA">
                  <w:rPr>
                    <w:b/>
                    <w:sz w:val="18"/>
                    <w:szCs w:val="18"/>
                  </w:rPr>
                  <w:t>Porcentaje de datos (%)</w:t>
                </w:r>
              </w:p>
            </w:tc>
            <w:tc>
              <w:tcPr>
                <w:tcW w:w="1984" w:type="dxa"/>
                <w:shd w:val="clear" w:color="auto" w:fill="D9D9D9" w:themeFill="background1" w:themeFillShade="D9"/>
              </w:tcPr>
              <w:p w:rsidR="007F4A22" w:rsidRPr="00CC48DA" w:rsidRDefault="007F4A22" w:rsidP="007D35AA">
                <w:pPr>
                  <w:jc w:val="center"/>
                  <w:rPr>
                    <w:b/>
                    <w:sz w:val="18"/>
                    <w:szCs w:val="18"/>
                  </w:rPr>
                </w:pPr>
                <w:r w:rsidRPr="00CC48DA">
                  <w:rPr>
                    <w:b/>
                    <w:sz w:val="18"/>
                    <w:szCs w:val="18"/>
                  </w:rPr>
                  <w:t>N° de Datos Disponibles (Días)</w:t>
                </w:r>
                <w:r>
                  <w:rPr>
                    <w:b/>
                    <w:sz w:val="18"/>
                    <w:szCs w:val="18"/>
                  </w:rPr>
                  <w:t xml:space="preserve"> </w:t>
                </w:r>
                <w:r w:rsidRPr="00CC48DA">
                  <w:rPr>
                    <w:b/>
                    <w:sz w:val="18"/>
                    <w:szCs w:val="18"/>
                  </w:rPr>
                  <w:t>MP10</w:t>
                </w:r>
              </w:p>
            </w:tc>
            <w:tc>
              <w:tcPr>
                <w:tcW w:w="1558" w:type="dxa"/>
                <w:shd w:val="clear" w:color="auto" w:fill="D9D9D9" w:themeFill="background1" w:themeFillShade="D9"/>
                <w:vAlign w:val="center"/>
              </w:tcPr>
              <w:p w:rsidR="007F4A22" w:rsidRPr="00CC48DA" w:rsidRDefault="007F4A22" w:rsidP="002B0BB5">
                <w:pPr>
                  <w:jc w:val="center"/>
                  <w:rPr>
                    <w:b/>
                    <w:sz w:val="18"/>
                    <w:szCs w:val="18"/>
                  </w:rPr>
                </w:pPr>
                <w:r w:rsidRPr="00CC48DA">
                  <w:rPr>
                    <w:b/>
                    <w:sz w:val="18"/>
                    <w:szCs w:val="18"/>
                  </w:rPr>
                  <w:t>Porcentaje de datos (%)</w:t>
                </w:r>
              </w:p>
            </w:tc>
          </w:tr>
          <w:tr w:rsidR="00204EA7" w:rsidRPr="00363911" w:rsidTr="00204EA7">
            <w:trPr>
              <w:trHeight w:val="279"/>
              <w:jc w:val="center"/>
            </w:trPr>
            <w:tc>
              <w:tcPr>
                <w:tcW w:w="1848" w:type="dxa"/>
                <w:vMerge w:val="restart"/>
                <w:vAlign w:val="center"/>
              </w:tcPr>
              <w:p w:rsidR="00204EA7" w:rsidRPr="00363911" w:rsidRDefault="00204EA7" w:rsidP="00204EA7">
                <w:pPr>
                  <w:spacing w:before="120" w:after="120"/>
                  <w:jc w:val="center"/>
                  <w:rPr>
                    <w:rFonts w:cs="Arial"/>
                    <w:b/>
                    <w:sz w:val="20"/>
                    <w:szCs w:val="20"/>
                    <w:highlight w:val="yellow"/>
                  </w:rPr>
                </w:pPr>
                <w:r w:rsidRPr="009A13D3">
                  <w:rPr>
                    <w:sz w:val="18"/>
                    <w:szCs w:val="18"/>
                  </w:rPr>
                  <w:t>Los Ángeles Oriente</w:t>
                </w:r>
              </w:p>
            </w:tc>
            <w:tc>
              <w:tcPr>
                <w:tcW w:w="607" w:type="dxa"/>
                <w:vAlign w:val="center"/>
              </w:tcPr>
              <w:p w:rsidR="00204EA7" w:rsidRPr="00363911" w:rsidRDefault="00204EA7" w:rsidP="00204EA7">
                <w:pPr>
                  <w:jc w:val="center"/>
                  <w:rPr>
                    <w:sz w:val="18"/>
                    <w:szCs w:val="18"/>
                  </w:rPr>
                </w:pPr>
                <w:r>
                  <w:rPr>
                    <w:sz w:val="18"/>
                    <w:szCs w:val="18"/>
                  </w:rPr>
                  <w:t>2014</w:t>
                </w:r>
              </w:p>
            </w:tc>
            <w:tc>
              <w:tcPr>
                <w:tcW w:w="1557" w:type="dxa"/>
                <w:vAlign w:val="center"/>
              </w:tcPr>
              <w:p w:rsidR="00204EA7" w:rsidRPr="00DA3DF2" w:rsidRDefault="00204EA7" w:rsidP="00204EA7">
                <w:pPr>
                  <w:jc w:val="center"/>
                  <w:rPr>
                    <w:sz w:val="18"/>
                    <w:szCs w:val="18"/>
                  </w:rPr>
                </w:pPr>
                <w:r w:rsidRPr="00204EA7">
                  <w:rPr>
                    <w:sz w:val="18"/>
                    <w:szCs w:val="18"/>
                  </w:rPr>
                  <w:t>304</w:t>
                </w:r>
              </w:p>
            </w:tc>
            <w:tc>
              <w:tcPr>
                <w:tcW w:w="1513" w:type="dxa"/>
                <w:vAlign w:val="center"/>
              </w:tcPr>
              <w:p w:rsidR="00204EA7" w:rsidRPr="00DA3DF2" w:rsidRDefault="00204EA7" w:rsidP="00204EA7">
                <w:pPr>
                  <w:jc w:val="center"/>
                  <w:rPr>
                    <w:sz w:val="18"/>
                    <w:szCs w:val="18"/>
                  </w:rPr>
                </w:pPr>
                <w:r>
                  <w:rPr>
                    <w:sz w:val="18"/>
                    <w:szCs w:val="18"/>
                  </w:rPr>
                  <w:t>83</w:t>
                </w:r>
              </w:p>
            </w:tc>
            <w:tc>
              <w:tcPr>
                <w:tcW w:w="1984" w:type="dxa"/>
                <w:vAlign w:val="center"/>
              </w:tcPr>
              <w:p w:rsidR="00204EA7" w:rsidRPr="00204EA7" w:rsidRDefault="00204EA7" w:rsidP="00204EA7">
                <w:pPr>
                  <w:jc w:val="center"/>
                  <w:rPr>
                    <w:color w:val="FF0000"/>
                    <w:sz w:val="18"/>
                    <w:szCs w:val="18"/>
                  </w:rPr>
                </w:pPr>
                <w:r w:rsidRPr="00204EA7">
                  <w:rPr>
                    <w:color w:val="FF0000"/>
                    <w:sz w:val="18"/>
                    <w:szCs w:val="18"/>
                  </w:rPr>
                  <w:t>60</w:t>
                </w:r>
              </w:p>
            </w:tc>
            <w:tc>
              <w:tcPr>
                <w:tcW w:w="1558" w:type="dxa"/>
                <w:vAlign w:val="center"/>
              </w:tcPr>
              <w:p w:rsidR="00204EA7" w:rsidRPr="00204EA7" w:rsidRDefault="00204EA7" w:rsidP="00204EA7">
                <w:pPr>
                  <w:jc w:val="center"/>
                  <w:rPr>
                    <w:color w:val="FF0000"/>
                    <w:sz w:val="18"/>
                    <w:szCs w:val="18"/>
                  </w:rPr>
                </w:pPr>
                <w:r w:rsidRPr="00204EA7">
                  <w:rPr>
                    <w:color w:val="FF0000"/>
                    <w:sz w:val="18"/>
                    <w:szCs w:val="18"/>
                  </w:rPr>
                  <w:t>16</w:t>
                </w:r>
              </w:p>
            </w:tc>
          </w:tr>
          <w:tr w:rsidR="00204EA7" w:rsidRPr="00363911" w:rsidTr="00204EA7">
            <w:trPr>
              <w:trHeight w:val="283"/>
              <w:jc w:val="center"/>
            </w:trPr>
            <w:tc>
              <w:tcPr>
                <w:tcW w:w="1848" w:type="dxa"/>
                <w:vMerge/>
                <w:vAlign w:val="center"/>
              </w:tcPr>
              <w:p w:rsidR="00204EA7" w:rsidRPr="009A13D3" w:rsidRDefault="00204EA7" w:rsidP="00204EA7">
                <w:pPr>
                  <w:spacing w:before="120" w:after="120"/>
                  <w:jc w:val="center"/>
                  <w:rPr>
                    <w:sz w:val="18"/>
                    <w:szCs w:val="18"/>
                  </w:rPr>
                </w:pPr>
              </w:p>
            </w:tc>
            <w:tc>
              <w:tcPr>
                <w:tcW w:w="607" w:type="dxa"/>
                <w:vAlign w:val="center"/>
              </w:tcPr>
              <w:p w:rsidR="00204EA7" w:rsidRPr="00363911" w:rsidRDefault="00204EA7" w:rsidP="00204EA7">
                <w:pPr>
                  <w:jc w:val="center"/>
                  <w:rPr>
                    <w:sz w:val="18"/>
                    <w:szCs w:val="18"/>
                  </w:rPr>
                </w:pPr>
                <w:r>
                  <w:rPr>
                    <w:sz w:val="18"/>
                    <w:szCs w:val="18"/>
                  </w:rPr>
                  <w:t>2015</w:t>
                </w:r>
              </w:p>
            </w:tc>
            <w:tc>
              <w:tcPr>
                <w:tcW w:w="1557" w:type="dxa"/>
                <w:vAlign w:val="center"/>
              </w:tcPr>
              <w:p w:rsidR="00204EA7" w:rsidRPr="00DA3DF2" w:rsidRDefault="00204EA7" w:rsidP="00204EA7">
                <w:pPr>
                  <w:jc w:val="center"/>
                  <w:rPr>
                    <w:sz w:val="18"/>
                    <w:szCs w:val="18"/>
                  </w:rPr>
                </w:pPr>
                <w:r w:rsidRPr="00204EA7">
                  <w:rPr>
                    <w:sz w:val="18"/>
                    <w:szCs w:val="18"/>
                  </w:rPr>
                  <w:t>295</w:t>
                </w:r>
              </w:p>
            </w:tc>
            <w:tc>
              <w:tcPr>
                <w:tcW w:w="1513" w:type="dxa"/>
                <w:vAlign w:val="center"/>
              </w:tcPr>
              <w:p w:rsidR="00204EA7" w:rsidRPr="00DA3DF2" w:rsidRDefault="00204EA7" w:rsidP="00204EA7">
                <w:pPr>
                  <w:jc w:val="center"/>
                  <w:rPr>
                    <w:sz w:val="18"/>
                    <w:szCs w:val="18"/>
                  </w:rPr>
                </w:pPr>
                <w:r>
                  <w:rPr>
                    <w:sz w:val="18"/>
                    <w:szCs w:val="18"/>
                  </w:rPr>
                  <w:t>81</w:t>
                </w:r>
              </w:p>
            </w:tc>
            <w:tc>
              <w:tcPr>
                <w:tcW w:w="1984" w:type="dxa"/>
                <w:vAlign w:val="center"/>
              </w:tcPr>
              <w:p w:rsidR="00204EA7" w:rsidRPr="00204EA7" w:rsidRDefault="00204EA7" w:rsidP="00204EA7">
                <w:pPr>
                  <w:jc w:val="center"/>
                  <w:rPr>
                    <w:color w:val="FF0000"/>
                    <w:sz w:val="18"/>
                    <w:szCs w:val="18"/>
                  </w:rPr>
                </w:pPr>
                <w:r w:rsidRPr="00204EA7">
                  <w:rPr>
                    <w:color w:val="FF0000"/>
                    <w:sz w:val="18"/>
                    <w:szCs w:val="18"/>
                  </w:rPr>
                  <w:t>0</w:t>
                </w:r>
              </w:p>
            </w:tc>
            <w:tc>
              <w:tcPr>
                <w:tcW w:w="1558" w:type="dxa"/>
                <w:vAlign w:val="center"/>
              </w:tcPr>
              <w:p w:rsidR="00204EA7" w:rsidRPr="00204EA7" w:rsidRDefault="00204EA7" w:rsidP="00204EA7">
                <w:pPr>
                  <w:jc w:val="center"/>
                  <w:rPr>
                    <w:color w:val="FF0000"/>
                    <w:sz w:val="18"/>
                    <w:szCs w:val="18"/>
                  </w:rPr>
                </w:pPr>
                <w:r w:rsidRPr="00204EA7">
                  <w:rPr>
                    <w:color w:val="FF0000"/>
                    <w:sz w:val="18"/>
                    <w:szCs w:val="18"/>
                  </w:rPr>
                  <w:t>0</w:t>
                </w:r>
              </w:p>
            </w:tc>
          </w:tr>
          <w:tr w:rsidR="00204EA7" w:rsidRPr="00363911" w:rsidTr="00204EA7">
            <w:trPr>
              <w:trHeight w:val="273"/>
              <w:jc w:val="center"/>
            </w:trPr>
            <w:tc>
              <w:tcPr>
                <w:tcW w:w="1848" w:type="dxa"/>
                <w:vMerge/>
                <w:vAlign w:val="center"/>
              </w:tcPr>
              <w:p w:rsidR="00204EA7" w:rsidRPr="009A13D3" w:rsidRDefault="00204EA7" w:rsidP="00204EA7">
                <w:pPr>
                  <w:spacing w:before="120" w:after="120"/>
                  <w:jc w:val="center"/>
                  <w:rPr>
                    <w:sz w:val="18"/>
                    <w:szCs w:val="18"/>
                  </w:rPr>
                </w:pPr>
              </w:p>
            </w:tc>
            <w:tc>
              <w:tcPr>
                <w:tcW w:w="607" w:type="dxa"/>
                <w:vAlign w:val="center"/>
              </w:tcPr>
              <w:p w:rsidR="00204EA7" w:rsidRPr="00363911" w:rsidRDefault="00204EA7" w:rsidP="00204EA7">
                <w:pPr>
                  <w:jc w:val="center"/>
                  <w:rPr>
                    <w:sz w:val="18"/>
                    <w:szCs w:val="18"/>
                  </w:rPr>
                </w:pPr>
                <w:r>
                  <w:rPr>
                    <w:sz w:val="18"/>
                    <w:szCs w:val="18"/>
                  </w:rPr>
                  <w:t>2016</w:t>
                </w:r>
              </w:p>
            </w:tc>
            <w:tc>
              <w:tcPr>
                <w:tcW w:w="1557" w:type="dxa"/>
                <w:vAlign w:val="center"/>
              </w:tcPr>
              <w:p w:rsidR="00204EA7" w:rsidRPr="00DA3DF2" w:rsidRDefault="00204EA7" w:rsidP="00204EA7">
                <w:pPr>
                  <w:jc w:val="center"/>
                  <w:rPr>
                    <w:sz w:val="18"/>
                    <w:szCs w:val="18"/>
                  </w:rPr>
                </w:pPr>
                <w:r w:rsidRPr="00204EA7">
                  <w:rPr>
                    <w:sz w:val="18"/>
                    <w:szCs w:val="18"/>
                  </w:rPr>
                  <w:t>263</w:t>
                </w:r>
              </w:p>
            </w:tc>
            <w:tc>
              <w:tcPr>
                <w:tcW w:w="1513" w:type="dxa"/>
                <w:vAlign w:val="center"/>
              </w:tcPr>
              <w:p w:rsidR="00204EA7" w:rsidRPr="00DA3DF2" w:rsidRDefault="00204EA7" w:rsidP="00204EA7">
                <w:pPr>
                  <w:jc w:val="center"/>
                  <w:rPr>
                    <w:sz w:val="18"/>
                    <w:szCs w:val="18"/>
                  </w:rPr>
                </w:pPr>
                <w:r w:rsidRPr="00204EA7">
                  <w:rPr>
                    <w:color w:val="FF0000"/>
                    <w:sz w:val="18"/>
                    <w:szCs w:val="18"/>
                  </w:rPr>
                  <w:t>72</w:t>
                </w:r>
              </w:p>
            </w:tc>
            <w:tc>
              <w:tcPr>
                <w:tcW w:w="1984" w:type="dxa"/>
                <w:vAlign w:val="center"/>
              </w:tcPr>
              <w:p w:rsidR="00204EA7" w:rsidRPr="00204EA7" w:rsidRDefault="00204EA7" w:rsidP="00204EA7">
                <w:pPr>
                  <w:jc w:val="center"/>
                  <w:rPr>
                    <w:color w:val="FF0000"/>
                    <w:sz w:val="18"/>
                    <w:szCs w:val="18"/>
                  </w:rPr>
                </w:pPr>
                <w:r w:rsidRPr="00204EA7">
                  <w:rPr>
                    <w:color w:val="FF0000"/>
                    <w:sz w:val="18"/>
                    <w:szCs w:val="18"/>
                  </w:rPr>
                  <w:t>0</w:t>
                </w:r>
              </w:p>
            </w:tc>
            <w:tc>
              <w:tcPr>
                <w:tcW w:w="1558" w:type="dxa"/>
                <w:vAlign w:val="center"/>
              </w:tcPr>
              <w:p w:rsidR="00204EA7" w:rsidRPr="00204EA7" w:rsidRDefault="00204EA7" w:rsidP="00204EA7">
                <w:pPr>
                  <w:jc w:val="center"/>
                  <w:rPr>
                    <w:color w:val="FF0000"/>
                    <w:sz w:val="18"/>
                    <w:szCs w:val="18"/>
                  </w:rPr>
                </w:pPr>
                <w:r w:rsidRPr="00204EA7">
                  <w:rPr>
                    <w:color w:val="FF0000"/>
                    <w:sz w:val="18"/>
                    <w:szCs w:val="18"/>
                  </w:rPr>
                  <w:t>0</w:t>
                </w:r>
              </w:p>
            </w:tc>
          </w:tr>
        </w:tbl>
        <w:p w:rsidR="00957E04" w:rsidRDefault="00183ACA" w:rsidP="00183ACA">
          <w:pPr>
            <w:spacing w:before="240"/>
            <w:jc w:val="both"/>
          </w:pPr>
          <w:bookmarkStart w:id="33" w:name="_Ref405210234"/>
          <w:r>
            <w:t>Las</w:t>
          </w:r>
          <w:r w:rsidR="00826637">
            <w:t xml:space="preserve"> </w:t>
          </w:r>
          <w:r w:rsidR="00826637">
            <w:fldChar w:fldCharType="begin"/>
          </w:r>
          <w:r w:rsidR="00826637">
            <w:instrText xml:space="preserve"> REF _Ref500928709 \h </w:instrText>
          </w:r>
          <w:r w:rsidR="00826637">
            <w:fldChar w:fldCharType="separate"/>
          </w:r>
          <w:r w:rsidR="00826637" w:rsidRPr="00363911">
            <w:t xml:space="preserve">Tabla </w:t>
          </w:r>
          <w:r w:rsidR="00826637">
            <w:rPr>
              <w:noProof/>
            </w:rPr>
            <w:t>7</w:t>
          </w:r>
          <w:r w:rsidR="00826637">
            <w:fldChar w:fldCharType="end"/>
          </w:r>
          <w:r>
            <w:t xml:space="preserve"> y </w:t>
          </w:r>
          <w:r>
            <w:fldChar w:fldCharType="begin"/>
          </w:r>
          <w:r>
            <w:instrText xml:space="preserve"> REF _Ref401070823 \h </w:instrText>
          </w:r>
          <w:r>
            <w:fldChar w:fldCharType="separate"/>
          </w:r>
          <w:r w:rsidR="004F386C" w:rsidRPr="00363911">
            <w:t xml:space="preserve">Tabla </w:t>
          </w:r>
          <w:r w:rsidR="004F386C">
            <w:rPr>
              <w:noProof/>
            </w:rPr>
            <w:t>8</w:t>
          </w:r>
          <w:r>
            <w:fldChar w:fldCharType="end"/>
          </w:r>
          <w:r>
            <w:t xml:space="preserve"> muestran los porcentajes de datos validos por mes para MP10 y MP2,5, en las estaciones de 21 de Mayo y Los Angeles Oriente, verificándose un cumplimiento sobre el 75% de datos válidos</w:t>
          </w:r>
          <w:r w:rsidRPr="002D5A85">
            <w:t xml:space="preserve"> </w:t>
          </w:r>
          <w:r>
            <w:t>en la estación 21 de Mayo para MP10 y MP2,5</w:t>
          </w:r>
          <w:r w:rsidR="002F63CD">
            <w:t>.</w:t>
          </w:r>
          <w:r>
            <w:t xml:space="preserve"> </w:t>
          </w:r>
          <w:r w:rsidR="002F63CD">
            <w:t xml:space="preserve">La estación </w:t>
          </w:r>
          <w:r>
            <w:t>Los Angeles Oriente presenta una vari</w:t>
          </w:r>
          <w:r w:rsidR="006B5D7A">
            <w:t xml:space="preserve">abilidad en las mediciones y </w:t>
          </w:r>
          <w:r w:rsidR="002F63CD">
            <w:t>cumplimiento, observándose meses con datos v</w:t>
          </w:r>
          <w:r w:rsidR="00787F32">
            <w:t>á</w:t>
          </w:r>
          <w:r w:rsidR="002F63CD">
            <w:t>lidos inferior al 75% en todos los años, siendo el año 2016 el que present</w:t>
          </w:r>
          <w:r w:rsidR="00787F32">
            <w:t>ó</w:t>
          </w:r>
          <w:r w:rsidR="002F63CD">
            <w:t xml:space="preserve"> cinco (5) meses con porcentajes inferiores</w:t>
          </w:r>
          <w:r w:rsidR="00787F32">
            <w:t xml:space="preserve"> al </w:t>
          </w:r>
          <w:r w:rsidR="00D43633">
            <w:t>75</w:t>
          </w:r>
          <w:r w:rsidR="00787F32">
            <w:t>%</w:t>
          </w:r>
          <w:r>
            <w:t xml:space="preserve">, por lo tanto se concluye que la información obtenida </w:t>
          </w:r>
          <w:r w:rsidR="002F63CD">
            <w:t>es insuficiente</w:t>
          </w:r>
          <w:r>
            <w:t xml:space="preserve"> para evaluar el cumplimiento de la norma para MP2,5 a nivel anual, por no cumplir con el mínimo de</w:t>
          </w:r>
          <w:r w:rsidR="00957E04">
            <w:t xml:space="preserve"> meses requeridos para evaluar </w:t>
          </w:r>
          <w:r>
            <w:t xml:space="preserve">la norma. La evaluación de los datos válidos de MP10 en la estación </w:t>
          </w:r>
          <w:r w:rsidR="006B5D7A">
            <w:t>e</w:t>
          </w:r>
          <w:r w:rsidR="00957E04">
            <w:t xml:space="preserve">n </w:t>
          </w:r>
          <w:r>
            <w:t>Los Angeles Oriente</w:t>
          </w:r>
          <w:r w:rsidR="00787F32">
            <w:t xml:space="preserve"> (ver </w:t>
          </w:r>
          <w:r w:rsidR="00AE4712">
            <w:fldChar w:fldCharType="begin"/>
          </w:r>
          <w:r w:rsidR="00AE4712">
            <w:instrText xml:space="preserve"> REF _Ref401070823 \h </w:instrText>
          </w:r>
          <w:r w:rsidR="00AE4712">
            <w:fldChar w:fldCharType="separate"/>
          </w:r>
          <w:r w:rsidR="004F386C" w:rsidRPr="00363911">
            <w:t xml:space="preserve">Tabla </w:t>
          </w:r>
          <w:r w:rsidR="004F386C">
            <w:rPr>
              <w:noProof/>
            </w:rPr>
            <w:t>8</w:t>
          </w:r>
          <w:r w:rsidR="00AE4712">
            <w:fldChar w:fldCharType="end"/>
          </w:r>
          <w:r w:rsidR="00787F32">
            <w:t>)</w:t>
          </w:r>
          <w:r w:rsidR="006B5D7A">
            <w:t>,</w:t>
          </w:r>
          <w:r w:rsidR="00957E04">
            <w:t xml:space="preserve"> muestra que a partir del mes de marzo de 2014 no se realizan mediciones.</w:t>
          </w:r>
        </w:p>
        <w:p w:rsidR="00957E04" w:rsidRDefault="00957E04" w:rsidP="00183ACA">
          <w:pPr>
            <w:spacing w:before="240"/>
            <w:jc w:val="both"/>
          </w:pPr>
        </w:p>
        <w:p w:rsidR="00957E04" w:rsidRDefault="00957E04" w:rsidP="00183ACA">
          <w:pPr>
            <w:spacing w:before="240"/>
            <w:jc w:val="both"/>
          </w:pPr>
        </w:p>
        <w:p w:rsidR="00183ACA" w:rsidRDefault="00183ACA" w:rsidP="00183ACA">
          <w:pPr>
            <w:spacing w:before="240"/>
            <w:jc w:val="both"/>
          </w:pPr>
          <w:r>
            <w:lastRenderedPageBreak/>
            <w:t xml:space="preserve"> </w:t>
          </w:r>
        </w:p>
        <w:p w:rsidR="00C9377D" w:rsidRPr="00363911" w:rsidRDefault="00C9377D" w:rsidP="002B0BB5">
          <w:pPr>
            <w:pStyle w:val="Descripcin"/>
            <w:spacing w:before="240" w:after="120"/>
          </w:pPr>
          <w:bookmarkStart w:id="34" w:name="_Ref500928709"/>
          <w:r w:rsidRPr="00363911">
            <w:t xml:space="preserve">Tabla </w:t>
          </w:r>
          <w:r w:rsidR="00783312">
            <w:fldChar w:fldCharType="begin"/>
          </w:r>
          <w:r w:rsidR="00783312">
            <w:instrText xml:space="preserve"> S</w:instrText>
          </w:r>
          <w:r w:rsidR="00783312">
            <w:instrText xml:space="preserve">EQ Tabla \* ARABIC </w:instrText>
          </w:r>
          <w:r w:rsidR="00783312">
            <w:fldChar w:fldCharType="separate"/>
          </w:r>
          <w:r w:rsidR="004F386C">
            <w:rPr>
              <w:noProof/>
            </w:rPr>
            <w:t>7</w:t>
          </w:r>
          <w:r w:rsidR="00783312">
            <w:rPr>
              <w:noProof/>
            </w:rPr>
            <w:fldChar w:fldCharType="end"/>
          </w:r>
          <w:bookmarkEnd w:id="30"/>
          <w:bookmarkEnd w:id="33"/>
          <w:bookmarkEnd w:id="34"/>
          <w:r w:rsidRPr="00363911">
            <w:t xml:space="preserve"> Porcentaje de datos validos</w:t>
          </w:r>
          <w:r>
            <w:t xml:space="preserve"> de MP2,5 </w:t>
          </w:r>
          <w:r w:rsidR="00183ACA">
            <w:t>a nivel mensual y</w:t>
          </w:r>
          <w:r w:rsidRPr="00363911">
            <w:t xml:space="preserve"> por estación para </w:t>
          </w:r>
          <w:r w:rsidR="009A13D3">
            <w:t>el</w:t>
          </w:r>
          <w:r w:rsidR="00364499">
            <w:t xml:space="preserve"> periodo 2014 al 2016</w:t>
          </w:r>
        </w:p>
        <w:tbl>
          <w:tblPr>
            <w:tblStyle w:val="Tablaconcuadrcula"/>
            <w:tblW w:w="9084" w:type="dxa"/>
            <w:jc w:val="center"/>
            <w:tblLayout w:type="fixed"/>
            <w:tblLook w:val="04A0" w:firstRow="1" w:lastRow="0" w:firstColumn="1" w:lastColumn="0" w:noHBand="0" w:noVBand="1"/>
          </w:tblPr>
          <w:tblGrid>
            <w:gridCol w:w="1191"/>
            <w:gridCol w:w="671"/>
            <w:gridCol w:w="645"/>
            <w:gridCol w:w="603"/>
            <w:gridCol w:w="615"/>
            <w:gridCol w:w="606"/>
            <w:gridCol w:w="611"/>
            <w:gridCol w:w="553"/>
            <w:gridCol w:w="606"/>
            <w:gridCol w:w="584"/>
            <w:gridCol w:w="606"/>
            <w:gridCol w:w="606"/>
            <w:gridCol w:w="625"/>
            <w:gridCol w:w="562"/>
          </w:tblGrid>
          <w:tr w:rsidR="00C9377D" w:rsidRPr="00B00DC1" w:rsidTr="006D3DC9">
            <w:trPr>
              <w:jc w:val="center"/>
            </w:trPr>
            <w:tc>
              <w:tcPr>
                <w:tcW w:w="1191" w:type="dxa"/>
                <w:tcBorders>
                  <w:top w:val="nil"/>
                  <w:left w:val="nil"/>
                  <w:right w:val="nil"/>
                </w:tcBorders>
              </w:tcPr>
              <w:p w:rsidR="00C9377D" w:rsidRPr="00B00DC1" w:rsidRDefault="00C9377D" w:rsidP="00F55570">
                <w:pPr>
                  <w:rPr>
                    <w:sz w:val="18"/>
                    <w:szCs w:val="18"/>
                  </w:rPr>
                </w:pPr>
              </w:p>
            </w:tc>
            <w:tc>
              <w:tcPr>
                <w:tcW w:w="671" w:type="dxa"/>
                <w:tcBorders>
                  <w:top w:val="nil"/>
                  <w:left w:val="nil"/>
                </w:tcBorders>
              </w:tcPr>
              <w:p w:rsidR="00C9377D" w:rsidRPr="00B00DC1" w:rsidRDefault="00C9377D" w:rsidP="00F55570">
                <w:pPr>
                  <w:rPr>
                    <w:sz w:val="18"/>
                    <w:szCs w:val="18"/>
                  </w:rPr>
                </w:pPr>
              </w:p>
            </w:tc>
            <w:tc>
              <w:tcPr>
                <w:tcW w:w="7222" w:type="dxa"/>
                <w:gridSpan w:val="12"/>
                <w:shd w:val="clear" w:color="auto" w:fill="D9D9D9" w:themeFill="background1" w:themeFillShade="D9"/>
                <w:vAlign w:val="center"/>
              </w:tcPr>
              <w:p w:rsidR="00C9377D" w:rsidRPr="00B00DC1" w:rsidRDefault="00C9377D" w:rsidP="00F55570">
                <w:pPr>
                  <w:jc w:val="center"/>
                  <w:rPr>
                    <w:sz w:val="18"/>
                    <w:szCs w:val="18"/>
                  </w:rPr>
                </w:pPr>
                <w:r w:rsidRPr="00B00DC1">
                  <w:rPr>
                    <w:sz w:val="18"/>
                    <w:szCs w:val="18"/>
                  </w:rPr>
                  <w:t>MESES (%)</w:t>
                </w:r>
              </w:p>
            </w:tc>
          </w:tr>
          <w:tr w:rsidR="00C40C17" w:rsidRPr="00B00DC1" w:rsidTr="006D3DC9">
            <w:trPr>
              <w:jc w:val="center"/>
            </w:trPr>
            <w:tc>
              <w:tcPr>
                <w:tcW w:w="1191" w:type="dxa"/>
                <w:shd w:val="clear" w:color="auto" w:fill="D9D9D9" w:themeFill="background1" w:themeFillShade="D9"/>
                <w:vAlign w:val="center"/>
              </w:tcPr>
              <w:p w:rsidR="00C9377D" w:rsidRPr="00B00DC1" w:rsidRDefault="00C9377D" w:rsidP="00F55570">
                <w:pPr>
                  <w:rPr>
                    <w:sz w:val="18"/>
                    <w:szCs w:val="18"/>
                  </w:rPr>
                </w:pPr>
                <w:r w:rsidRPr="00B00DC1">
                  <w:rPr>
                    <w:b/>
                    <w:sz w:val="18"/>
                    <w:szCs w:val="18"/>
                  </w:rPr>
                  <w:t xml:space="preserve">Estación </w:t>
                </w:r>
              </w:p>
            </w:tc>
            <w:tc>
              <w:tcPr>
                <w:tcW w:w="671" w:type="dxa"/>
                <w:shd w:val="clear" w:color="auto" w:fill="D9D9D9" w:themeFill="background1" w:themeFillShade="D9"/>
                <w:vAlign w:val="center"/>
              </w:tcPr>
              <w:p w:rsidR="00C9377D" w:rsidRPr="00B00DC1" w:rsidRDefault="00C9377D" w:rsidP="00F55570">
                <w:pPr>
                  <w:jc w:val="center"/>
                  <w:rPr>
                    <w:sz w:val="18"/>
                    <w:szCs w:val="18"/>
                  </w:rPr>
                </w:pPr>
                <w:r w:rsidRPr="00B00DC1">
                  <w:rPr>
                    <w:b/>
                    <w:sz w:val="18"/>
                    <w:szCs w:val="18"/>
                  </w:rPr>
                  <w:t>Año</w:t>
                </w:r>
              </w:p>
            </w:tc>
            <w:tc>
              <w:tcPr>
                <w:tcW w:w="645" w:type="dxa"/>
                <w:shd w:val="clear" w:color="auto" w:fill="D9D9D9" w:themeFill="background1" w:themeFillShade="D9"/>
                <w:vAlign w:val="center"/>
              </w:tcPr>
              <w:p w:rsidR="00C9377D" w:rsidRPr="00B00DC1" w:rsidRDefault="00C9377D" w:rsidP="00CC48DA">
                <w:pPr>
                  <w:jc w:val="center"/>
                  <w:rPr>
                    <w:sz w:val="18"/>
                    <w:szCs w:val="18"/>
                  </w:rPr>
                </w:pPr>
                <w:r w:rsidRPr="00B00DC1">
                  <w:rPr>
                    <w:b/>
                    <w:sz w:val="18"/>
                    <w:szCs w:val="18"/>
                  </w:rPr>
                  <w:t>ENE</w:t>
                </w:r>
              </w:p>
            </w:tc>
            <w:tc>
              <w:tcPr>
                <w:tcW w:w="603" w:type="dxa"/>
                <w:shd w:val="clear" w:color="auto" w:fill="D9D9D9" w:themeFill="background1" w:themeFillShade="D9"/>
                <w:vAlign w:val="center"/>
              </w:tcPr>
              <w:p w:rsidR="00C9377D" w:rsidRPr="00B00DC1" w:rsidRDefault="00C9377D" w:rsidP="00CC48DA">
                <w:pPr>
                  <w:jc w:val="center"/>
                  <w:rPr>
                    <w:sz w:val="18"/>
                    <w:szCs w:val="18"/>
                  </w:rPr>
                </w:pPr>
                <w:r w:rsidRPr="00B00DC1">
                  <w:rPr>
                    <w:b/>
                    <w:sz w:val="18"/>
                    <w:szCs w:val="18"/>
                  </w:rPr>
                  <w:t>FEB</w:t>
                </w:r>
              </w:p>
            </w:tc>
            <w:tc>
              <w:tcPr>
                <w:tcW w:w="615" w:type="dxa"/>
                <w:shd w:val="clear" w:color="auto" w:fill="D9D9D9" w:themeFill="background1" w:themeFillShade="D9"/>
                <w:vAlign w:val="center"/>
              </w:tcPr>
              <w:p w:rsidR="00C9377D" w:rsidRPr="00B00DC1" w:rsidRDefault="00C9377D" w:rsidP="00CC48DA">
                <w:pPr>
                  <w:jc w:val="center"/>
                  <w:rPr>
                    <w:sz w:val="18"/>
                    <w:szCs w:val="18"/>
                  </w:rPr>
                </w:pPr>
                <w:r w:rsidRPr="00B00DC1">
                  <w:rPr>
                    <w:b/>
                    <w:sz w:val="18"/>
                    <w:szCs w:val="18"/>
                  </w:rPr>
                  <w:t>MAR</w:t>
                </w:r>
              </w:p>
            </w:tc>
            <w:tc>
              <w:tcPr>
                <w:tcW w:w="606" w:type="dxa"/>
                <w:shd w:val="clear" w:color="auto" w:fill="D9D9D9" w:themeFill="background1" w:themeFillShade="D9"/>
                <w:vAlign w:val="center"/>
              </w:tcPr>
              <w:p w:rsidR="00C9377D" w:rsidRPr="00B00DC1" w:rsidRDefault="00C9377D" w:rsidP="00CC48DA">
                <w:pPr>
                  <w:jc w:val="center"/>
                  <w:rPr>
                    <w:sz w:val="18"/>
                    <w:szCs w:val="18"/>
                  </w:rPr>
                </w:pPr>
                <w:r w:rsidRPr="00B00DC1">
                  <w:rPr>
                    <w:b/>
                    <w:sz w:val="18"/>
                    <w:szCs w:val="18"/>
                  </w:rPr>
                  <w:t>ABR</w:t>
                </w:r>
              </w:p>
            </w:tc>
            <w:tc>
              <w:tcPr>
                <w:tcW w:w="611" w:type="dxa"/>
                <w:shd w:val="clear" w:color="auto" w:fill="D9D9D9" w:themeFill="background1" w:themeFillShade="D9"/>
                <w:vAlign w:val="center"/>
              </w:tcPr>
              <w:p w:rsidR="00C9377D" w:rsidRPr="00B00DC1" w:rsidRDefault="00C9377D" w:rsidP="00CC48DA">
                <w:pPr>
                  <w:jc w:val="center"/>
                  <w:rPr>
                    <w:sz w:val="18"/>
                    <w:szCs w:val="18"/>
                  </w:rPr>
                </w:pPr>
                <w:r w:rsidRPr="00B00DC1">
                  <w:rPr>
                    <w:b/>
                    <w:sz w:val="18"/>
                    <w:szCs w:val="18"/>
                  </w:rPr>
                  <w:t>MAY</w:t>
                </w:r>
              </w:p>
            </w:tc>
            <w:tc>
              <w:tcPr>
                <w:tcW w:w="553" w:type="dxa"/>
                <w:shd w:val="clear" w:color="auto" w:fill="D9D9D9" w:themeFill="background1" w:themeFillShade="D9"/>
                <w:vAlign w:val="center"/>
              </w:tcPr>
              <w:p w:rsidR="00C9377D" w:rsidRPr="00B00DC1" w:rsidRDefault="00C9377D" w:rsidP="00CC48DA">
                <w:pPr>
                  <w:jc w:val="center"/>
                  <w:rPr>
                    <w:sz w:val="18"/>
                    <w:szCs w:val="18"/>
                  </w:rPr>
                </w:pPr>
                <w:r w:rsidRPr="00B00DC1">
                  <w:rPr>
                    <w:b/>
                    <w:sz w:val="18"/>
                    <w:szCs w:val="18"/>
                  </w:rPr>
                  <w:t>JUN</w:t>
                </w:r>
              </w:p>
            </w:tc>
            <w:tc>
              <w:tcPr>
                <w:tcW w:w="606" w:type="dxa"/>
                <w:shd w:val="clear" w:color="auto" w:fill="D9D9D9" w:themeFill="background1" w:themeFillShade="D9"/>
                <w:vAlign w:val="center"/>
              </w:tcPr>
              <w:p w:rsidR="00C9377D" w:rsidRPr="00B00DC1" w:rsidRDefault="00C9377D" w:rsidP="00CC48DA">
                <w:pPr>
                  <w:jc w:val="center"/>
                  <w:rPr>
                    <w:sz w:val="18"/>
                    <w:szCs w:val="18"/>
                  </w:rPr>
                </w:pPr>
                <w:r w:rsidRPr="00B00DC1">
                  <w:rPr>
                    <w:b/>
                    <w:sz w:val="18"/>
                    <w:szCs w:val="18"/>
                  </w:rPr>
                  <w:t>JUL</w:t>
                </w:r>
              </w:p>
            </w:tc>
            <w:tc>
              <w:tcPr>
                <w:tcW w:w="584" w:type="dxa"/>
                <w:shd w:val="clear" w:color="auto" w:fill="D9D9D9" w:themeFill="background1" w:themeFillShade="D9"/>
                <w:vAlign w:val="center"/>
              </w:tcPr>
              <w:p w:rsidR="00C9377D" w:rsidRPr="00B00DC1" w:rsidRDefault="00C9377D" w:rsidP="00CC48DA">
                <w:pPr>
                  <w:jc w:val="center"/>
                  <w:rPr>
                    <w:sz w:val="18"/>
                    <w:szCs w:val="18"/>
                  </w:rPr>
                </w:pPr>
                <w:r w:rsidRPr="00B00DC1">
                  <w:rPr>
                    <w:b/>
                    <w:sz w:val="18"/>
                    <w:szCs w:val="18"/>
                  </w:rPr>
                  <w:t>AGO</w:t>
                </w:r>
              </w:p>
            </w:tc>
            <w:tc>
              <w:tcPr>
                <w:tcW w:w="606" w:type="dxa"/>
                <w:shd w:val="clear" w:color="auto" w:fill="D9D9D9" w:themeFill="background1" w:themeFillShade="D9"/>
                <w:vAlign w:val="center"/>
              </w:tcPr>
              <w:p w:rsidR="00C9377D" w:rsidRPr="00B00DC1" w:rsidRDefault="00C9377D" w:rsidP="00CC48DA">
                <w:pPr>
                  <w:jc w:val="center"/>
                  <w:rPr>
                    <w:sz w:val="18"/>
                    <w:szCs w:val="18"/>
                  </w:rPr>
                </w:pPr>
                <w:r w:rsidRPr="00B00DC1">
                  <w:rPr>
                    <w:b/>
                    <w:sz w:val="18"/>
                    <w:szCs w:val="18"/>
                  </w:rPr>
                  <w:t>SEP</w:t>
                </w:r>
              </w:p>
            </w:tc>
            <w:tc>
              <w:tcPr>
                <w:tcW w:w="606" w:type="dxa"/>
                <w:shd w:val="clear" w:color="auto" w:fill="D9D9D9" w:themeFill="background1" w:themeFillShade="D9"/>
                <w:vAlign w:val="center"/>
              </w:tcPr>
              <w:p w:rsidR="00C9377D" w:rsidRPr="00B00DC1" w:rsidRDefault="00C9377D" w:rsidP="00CC48DA">
                <w:pPr>
                  <w:jc w:val="center"/>
                  <w:rPr>
                    <w:sz w:val="18"/>
                    <w:szCs w:val="18"/>
                  </w:rPr>
                </w:pPr>
                <w:r w:rsidRPr="00B00DC1">
                  <w:rPr>
                    <w:b/>
                    <w:sz w:val="18"/>
                    <w:szCs w:val="18"/>
                  </w:rPr>
                  <w:t>OCT</w:t>
                </w:r>
              </w:p>
            </w:tc>
            <w:tc>
              <w:tcPr>
                <w:tcW w:w="625" w:type="dxa"/>
                <w:shd w:val="clear" w:color="auto" w:fill="D9D9D9" w:themeFill="background1" w:themeFillShade="D9"/>
                <w:vAlign w:val="center"/>
              </w:tcPr>
              <w:p w:rsidR="00C9377D" w:rsidRPr="00B00DC1" w:rsidRDefault="00C9377D" w:rsidP="00CC48DA">
                <w:pPr>
                  <w:jc w:val="center"/>
                  <w:rPr>
                    <w:sz w:val="18"/>
                    <w:szCs w:val="18"/>
                  </w:rPr>
                </w:pPr>
                <w:r w:rsidRPr="00B00DC1">
                  <w:rPr>
                    <w:b/>
                    <w:sz w:val="18"/>
                    <w:szCs w:val="18"/>
                  </w:rPr>
                  <w:t>NOV</w:t>
                </w:r>
              </w:p>
            </w:tc>
            <w:tc>
              <w:tcPr>
                <w:tcW w:w="562" w:type="dxa"/>
                <w:shd w:val="clear" w:color="auto" w:fill="D9D9D9" w:themeFill="background1" w:themeFillShade="D9"/>
                <w:vAlign w:val="center"/>
              </w:tcPr>
              <w:p w:rsidR="00C9377D" w:rsidRPr="00B00DC1" w:rsidRDefault="00C9377D" w:rsidP="00CC48DA">
                <w:pPr>
                  <w:jc w:val="center"/>
                  <w:rPr>
                    <w:sz w:val="18"/>
                    <w:szCs w:val="18"/>
                  </w:rPr>
                </w:pPr>
                <w:r w:rsidRPr="00B00DC1">
                  <w:rPr>
                    <w:b/>
                    <w:sz w:val="18"/>
                    <w:szCs w:val="18"/>
                  </w:rPr>
                  <w:t>DIC</w:t>
                </w:r>
              </w:p>
            </w:tc>
          </w:tr>
          <w:tr w:rsidR="006D3DC9" w:rsidRPr="00B00DC1" w:rsidTr="006D3DC9">
            <w:trPr>
              <w:trHeight w:val="215"/>
              <w:jc w:val="center"/>
            </w:trPr>
            <w:tc>
              <w:tcPr>
                <w:tcW w:w="1191" w:type="dxa"/>
                <w:vMerge w:val="restart"/>
                <w:vAlign w:val="center"/>
              </w:tcPr>
              <w:p w:rsidR="006D3DC9" w:rsidRPr="00B00DC1" w:rsidRDefault="006D3DC9" w:rsidP="006D3DC9">
                <w:pPr>
                  <w:jc w:val="center"/>
                  <w:rPr>
                    <w:sz w:val="18"/>
                    <w:szCs w:val="18"/>
                  </w:rPr>
                </w:pPr>
                <w:r w:rsidRPr="00B00DC1">
                  <w:rPr>
                    <w:sz w:val="18"/>
                    <w:szCs w:val="18"/>
                  </w:rPr>
                  <w:t>21 de Mayo</w:t>
                </w:r>
              </w:p>
            </w:tc>
            <w:tc>
              <w:tcPr>
                <w:tcW w:w="671" w:type="dxa"/>
                <w:vAlign w:val="center"/>
              </w:tcPr>
              <w:p w:rsidR="006D3DC9" w:rsidRPr="00B00DC1" w:rsidRDefault="006D3DC9" w:rsidP="006D3DC9">
                <w:pPr>
                  <w:spacing w:before="30"/>
                  <w:jc w:val="center"/>
                  <w:rPr>
                    <w:sz w:val="18"/>
                    <w:szCs w:val="18"/>
                  </w:rPr>
                </w:pPr>
                <w:r>
                  <w:rPr>
                    <w:sz w:val="18"/>
                    <w:szCs w:val="18"/>
                  </w:rPr>
                  <w:t>2014</w:t>
                </w:r>
              </w:p>
            </w:tc>
            <w:tc>
              <w:tcPr>
                <w:tcW w:w="645" w:type="dxa"/>
                <w:vAlign w:val="bottom"/>
              </w:tcPr>
              <w:p w:rsidR="006D3DC9" w:rsidRPr="006D3DC9" w:rsidRDefault="006D3DC9" w:rsidP="006D3DC9">
                <w:pPr>
                  <w:spacing w:before="30"/>
                  <w:jc w:val="center"/>
                  <w:rPr>
                    <w:sz w:val="18"/>
                    <w:szCs w:val="18"/>
                  </w:rPr>
                </w:pPr>
                <w:r w:rsidRPr="006D3DC9">
                  <w:rPr>
                    <w:sz w:val="18"/>
                    <w:szCs w:val="18"/>
                  </w:rPr>
                  <w:t>87</w:t>
                </w:r>
              </w:p>
            </w:tc>
            <w:tc>
              <w:tcPr>
                <w:tcW w:w="603" w:type="dxa"/>
                <w:vAlign w:val="bottom"/>
              </w:tcPr>
              <w:p w:rsidR="006D3DC9" w:rsidRPr="006D3DC9" w:rsidRDefault="006D3DC9" w:rsidP="006D3DC9">
                <w:pPr>
                  <w:spacing w:before="30"/>
                  <w:jc w:val="center"/>
                  <w:rPr>
                    <w:sz w:val="18"/>
                    <w:szCs w:val="18"/>
                  </w:rPr>
                </w:pPr>
                <w:r w:rsidRPr="006D3DC9">
                  <w:rPr>
                    <w:sz w:val="18"/>
                    <w:szCs w:val="18"/>
                  </w:rPr>
                  <w:t>96</w:t>
                </w:r>
              </w:p>
            </w:tc>
            <w:tc>
              <w:tcPr>
                <w:tcW w:w="615" w:type="dxa"/>
                <w:vAlign w:val="bottom"/>
              </w:tcPr>
              <w:p w:rsidR="006D3DC9" w:rsidRPr="006D3DC9" w:rsidRDefault="006D3DC9" w:rsidP="006D3DC9">
                <w:pPr>
                  <w:spacing w:before="30"/>
                  <w:jc w:val="center"/>
                  <w:rPr>
                    <w:sz w:val="18"/>
                    <w:szCs w:val="18"/>
                  </w:rPr>
                </w:pPr>
                <w:r w:rsidRPr="006D3DC9">
                  <w:rPr>
                    <w:sz w:val="18"/>
                    <w:szCs w:val="18"/>
                  </w:rPr>
                  <w:t>100</w:t>
                </w:r>
              </w:p>
            </w:tc>
            <w:tc>
              <w:tcPr>
                <w:tcW w:w="606" w:type="dxa"/>
                <w:vAlign w:val="bottom"/>
              </w:tcPr>
              <w:p w:rsidR="006D3DC9" w:rsidRPr="006D3DC9" w:rsidRDefault="006D3DC9" w:rsidP="006D3DC9">
                <w:pPr>
                  <w:spacing w:before="30"/>
                  <w:jc w:val="center"/>
                  <w:rPr>
                    <w:sz w:val="18"/>
                    <w:szCs w:val="18"/>
                  </w:rPr>
                </w:pPr>
                <w:r w:rsidRPr="006D3DC9">
                  <w:rPr>
                    <w:sz w:val="18"/>
                    <w:szCs w:val="18"/>
                  </w:rPr>
                  <w:t>90</w:t>
                </w:r>
              </w:p>
            </w:tc>
            <w:tc>
              <w:tcPr>
                <w:tcW w:w="611" w:type="dxa"/>
                <w:vAlign w:val="bottom"/>
              </w:tcPr>
              <w:p w:rsidR="006D3DC9" w:rsidRPr="006D3DC9" w:rsidRDefault="006D3DC9" w:rsidP="006D3DC9">
                <w:pPr>
                  <w:spacing w:before="30"/>
                  <w:jc w:val="center"/>
                  <w:rPr>
                    <w:sz w:val="18"/>
                    <w:szCs w:val="18"/>
                  </w:rPr>
                </w:pPr>
                <w:r w:rsidRPr="006D3DC9">
                  <w:rPr>
                    <w:sz w:val="18"/>
                    <w:szCs w:val="18"/>
                  </w:rPr>
                  <w:t>100</w:t>
                </w:r>
              </w:p>
            </w:tc>
            <w:tc>
              <w:tcPr>
                <w:tcW w:w="553" w:type="dxa"/>
                <w:vAlign w:val="bottom"/>
              </w:tcPr>
              <w:p w:rsidR="006D3DC9" w:rsidRPr="006D3DC9" w:rsidRDefault="006D3DC9" w:rsidP="006D3DC9">
                <w:pPr>
                  <w:spacing w:before="30"/>
                  <w:jc w:val="center"/>
                  <w:rPr>
                    <w:sz w:val="18"/>
                    <w:szCs w:val="18"/>
                  </w:rPr>
                </w:pPr>
                <w:r w:rsidRPr="006D3DC9">
                  <w:rPr>
                    <w:sz w:val="18"/>
                    <w:szCs w:val="18"/>
                  </w:rPr>
                  <w:t>100</w:t>
                </w:r>
              </w:p>
            </w:tc>
            <w:tc>
              <w:tcPr>
                <w:tcW w:w="606" w:type="dxa"/>
                <w:vAlign w:val="bottom"/>
              </w:tcPr>
              <w:p w:rsidR="006D3DC9" w:rsidRPr="006D3DC9" w:rsidRDefault="006D3DC9" w:rsidP="006D3DC9">
                <w:pPr>
                  <w:spacing w:before="30"/>
                  <w:jc w:val="center"/>
                  <w:rPr>
                    <w:sz w:val="18"/>
                    <w:szCs w:val="18"/>
                  </w:rPr>
                </w:pPr>
                <w:r w:rsidRPr="006D3DC9">
                  <w:rPr>
                    <w:sz w:val="18"/>
                    <w:szCs w:val="18"/>
                  </w:rPr>
                  <w:t>100</w:t>
                </w:r>
              </w:p>
            </w:tc>
            <w:tc>
              <w:tcPr>
                <w:tcW w:w="584" w:type="dxa"/>
                <w:vAlign w:val="bottom"/>
              </w:tcPr>
              <w:p w:rsidR="006D3DC9" w:rsidRPr="006D3DC9" w:rsidRDefault="006D3DC9" w:rsidP="006D3DC9">
                <w:pPr>
                  <w:spacing w:before="30"/>
                  <w:jc w:val="center"/>
                  <w:rPr>
                    <w:sz w:val="18"/>
                    <w:szCs w:val="18"/>
                  </w:rPr>
                </w:pPr>
                <w:r w:rsidRPr="006D3DC9">
                  <w:rPr>
                    <w:sz w:val="18"/>
                    <w:szCs w:val="18"/>
                  </w:rPr>
                  <w:t>100</w:t>
                </w:r>
              </w:p>
            </w:tc>
            <w:tc>
              <w:tcPr>
                <w:tcW w:w="606" w:type="dxa"/>
                <w:vAlign w:val="bottom"/>
              </w:tcPr>
              <w:p w:rsidR="006D3DC9" w:rsidRPr="006D3DC9" w:rsidRDefault="006D3DC9" w:rsidP="006D3DC9">
                <w:pPr>
                  <w:spacing w:before="30"/>
                  <w:jc w:val="center"/>
                  <w:rPr>
                    <w:sz w:val="18"/>
                    <w:szCs w:val="18"/>
                  </w:rPr>
                </w:pPr>
                <w:r w:rsidRPr="006D3DC9">
                  <w:rPr>
                    <w:sz w:val="18"/>
                    <w:szCs w:val="18"/>
                  </w:rPr>
                  <w:t>100</w:t>
                </w:r>
              </w:p>
            </w:tc>
            <w:tc>
              <w:tcPr>
                <w:tcW w:w="606" w:type="dxa"/>
                <w:vAlign w:val="bottom"/>
              </w:tcPr>
              <w:p w:rsidR="006D3DC9" w:rsidRPr="006D3DC9" w:rsidRDefault="006D3DC9" w:rsidP="006D3DC9">
                <w:pPr>
                  <w:spacing w:before="30"/>
                  <w:jc w:val="center"/>
                  <w:rPr>
                    <w:sz w:val="18"/>
                    <w:szCs w:val="18"/>
                  </w:rPr>
                </w:pPr>
                <w:r w:rsidRPr="006D3DC9">
                  <w:rPr>
                    <w:sz w:val="18"/>
                    <w:szCs w:val="18"/>
                  </w:rPr>
                  <w:t>100</w:t>
                </w:r>
              </w:p>
            </w:tc>
            <w:tc>
              <w:tcPr>
                <w:tcW w:w="625" w:type="dxa"/>
                <w:vAlign w:val="bottom"/>
              </w:tcPr>
              <w:p w:rsidR="006D3DC9" w:rsidRPr="006D3DC9" w:rsidRDefault="006D3DC9" w:rsidP="006D3DC9">
                <w:pPr>
                  <w:spacing w:before="30"/>
                  <w:jc w:val="center"/>
                  <w:rPr>
                    <w:sz w:val="18"/>
                    <w:szCs w:val="18"/>
                  </w:rPr>
                </w:pPr>
                <w:r w:rsidRPr="006D3DC9">
                  <w:rPr>
                    <w:sz w:val="18"/>
                    <w:szCs w:val="18"/>
                  </w:rPr>
                  <w:t>100</w:t>
                </w:r>
              </w:p>
            </w:tc>
            <w:tc>
              <w:tcPr>
                <w:tcW w:w="562" w:type="dxa"/>
                <w:vAlign w:val="bottom"/>
              </w:tcPr>
              <w:p w:rsidR="006D3DC9" w:rsidRPr="006D3DC9" w:rsidRDefault="006D3DC9" w:rsidP="006D3DC9">
                <w:pPr>
                  <w:spacing w:before="30"/>
                  <w:jc w:val="center"/>
                  <w:rPr>
                    <w:sz w:val="18"/>
                    <w:szCs w:val="18"/>
                  </w:rPr>
                </w:pPr>
                <w:r w:rsidRPr="006D3DC9">
                  <w:rPr>
                    <w:sz w:val="18"/>
                    <w:szCs w:val="18"/>
                  </w:rPr>
                  <w:t>100</w:t>
                </w:r>
              </w:p>
            </w:tc>
          </w:tr>
          <w:tr w:rsidR="006D3DC9" w:rsidRPr="00B00DC1" w:rsidTr="006D3DC9">
            <w:trPr>
              <w:trHeight w:val="205"/>
              <w:jc w:val="center"/>
            </w:trPr>
            <w:tc>
              <w:tcPr>
                <w:tcW w:w="1191" w:type="dxa"/>
                <w:vMerge/>
                <w:vAlign w:val="center"/>
              </w:tcPr>
              <w:p w:rsidR="006D3DC9" w:rsidRPr="00B00DC1" w:rsidRDefault="006D3DC9" w:rsidP="006D3DC9">
                <w:pPr>
                  <w:jc w:val="center"/>
                  <w:rPr>
                    <w:sz w:val="18"/>
                    <w:szCs w:val="18"/>
                  </w:rPr>
                </w:pPr>
              </w:p>
            </w:tc>
            <w:tc>
              <w:tcPr>
                <w:tcW w:w="671" w:type="dxa"/>
                <w:vAlign w:val="center"/>
              </w:tcPr>
              <w:p w:rsidR="006D3DC9" w:rsidRPr="00B00DC1" w:rsidRDefault="006D3DC9" w:rsidP="006D3DC9">
                <w:pPr>
                  <w:spacing w:before="30"/>
                  <w:jc w:val="center"/>
                  <w:rPr>
                    <w:sz w:val="18"/>
                    <w:szCs w:val="18"/>
                  </w:rPr>
                </w:pPr>
                <w:r>
                  <w:rPr>
                    <w:sz w:val="18"/>
                    <w:szCs w:val="18"/>
                  </w:rPr>
                  <w:t>2015</w:t>
                </w:r>
              </w:p>
            </w:tc>
            <w:tc>
              <w:tcPr>
                <w:tcW w:w="645" w:type="dxa"/>
                <w:vAlign w:val="bottom"/>
              </w:tcPr>
              <w:p w:rsidR="006D3DC9" w:rsidRPr="006D3DC9" w:rsidRDefault="006D3DC9" w:rsidP="006D3DC9">
                <w:pPr>
                  <w:spacing w:before="30"/>
                  <w:jc w:val="center"/>
                  <w:rPr>
                    <w:sz w:val="18"/>
                    <w:szCs w:val="18"/>
                  </w:rPr>
                </w:pPr>
                <w:r w:rsidRPr="006D3DC9">
                  <w:rPr>
                    <w:sz w:val="18"/>
                    <w:szCs w:val="18"/>
                  </w:rPr>
                  <w:t>100</w:t>
                </w:r>
              </w:p>
            </w:tc>
            <w:tc>
              <w:tcPr>
                <w:tcW w:w="603" w:type="dxa"/>
                <w:vAlign w:val="bottom"/>
              </w:tcPr>
              <w:p w:rsidR="006D3DC9" w:rsidRPr="006D3DC9" w:rsidRDefault="006D3DC9" w:rsidP="006D3DC9">
                <w:pPr>
                  <w:spacing w:before="30"/>
                  <w:jc w:val="center"/>
                  <w:rPr>
                    <w:sz w:val="18"/>
                    <w:szCs w:val="18"/>
                  </w:rPr>
                </w:pPr>
                <w:r w:rsidRPr="006D3DC9">
                  <w:rPr>
                    <w:sz w:val="18"/>
                    <w:szCs w:val="18"/>
                  </w:rPr>
                  <w:t>100</w:t>
                </w:r>
              </w:p>
            </w:tc>
            <w:tc>
              <w:tcPr>
                <w:tcW w:w="615" w:type="dxa"/>
                <w:vAlign w:val="bottom"/>
              </w:tcPr>
              <w:p w:rsidR="006D3DC9" w:rsidRPr="006D3DC9" w:rsidRDefault="006D3DC9" w:rsidP="006D3DC9">
                <w:pPr>
                  <w:spacing w:before="30"/>
                  <w:jc w:val="center"/>
                  <w:rPr>
                    <w:sz w:val="18"/>
                    <w:szCs w:val="18"/>
                  </w:rPr>
                </w:pPr>
                <w:r w:rsidRPr="006D3DC9">
                  <w:rPr>
                    <w:sz w:val="18"/>
                    <w:szCs w:val="18"/>
                  </w:rPr>
                  <w:t>90</w:t>
                </w:r>
              </w:p>
            </w:tc>
            <w:tc>
              <w:tcPr>
                <w:tcW w:w="606" w:type="dxa"/>
                <w:vAlign w:val="bottom"/>
              </w:tcPr>
              <w:p w:rsidR="006D3DC9" w:rsidRPr="006D3DC9" w:rsidRDefault="006D3DC9" w:rsidP="006D3DC9">
                <w:pPr>
                  <w:spacing w:before="30"/>
                  <w:jc w:val="center"/>
                  <w:rPr>
                    <w:sz w:val="18"/>
                    <w:szCs w:val="18"/>
                  </w:rPr>
                </w:pPr>
                <w:r w:rsidRPr="006D3DC9">
                  <w:rPr>
                    <w:sz w:val="18"/>
                    <w:szCs w:val="18"/>
                  </w:rPr>
                  <w:t>100</w:t>
                </w:r>
              </w:p>
            </w:tc>
            <w:tc>
              <w:tcPr>
                <w:tcW w:w="611" w:type="dxa"/>
                <w:vAlign w:val="bottom"/>
              </w:tcPr>
              <w:p w:rsidR="006D3DC9" w:rsidRPr="006D3DC9" w:rsidRDefault="006D3DC9" w:rsidP="006D3DC9">
                <w:pPr>
                  <w:spacing w:before="30"/>
                  <w:jc w:val="center"/>
                  <w:rPr>
                    <w:sz w:val="18"/>
                    <w:szCs w:val="18"/>
                  </w:rPr>
                </w:pPr>
                <w:r w:rsidRPr="006D3DC9">
                  <w:rPr>
                    <w:sz w:val="18"/>
                    <w:szCs w:val="18"/>
                  </w:rPr>
                  <w:t>100</w:t>
                </w:r>
              </w:p>
            </w:tc>
            <w:tc>
              <w:tcPr>
                <w:tcW w:w="553" w:type="dxa"/>
                <w:vAlign w:val="bottom"/>
              </w:tcPr>
              <w:p w:rsidR="006D3DC9" w:rsidRPr="006D3DC9" w:rsidRDefault="006D3DC9" w:rsidP="006D3DC9">
                <w:pPr>
                  <w:spacing w:before="30"/>
                  <w:jc w:val="center"/>
                  <w:rPr>
                    <w:sz w:val="18"/>
                    <w:szCs w:val="18"/>
                  </w:rPr>
                </w:pPr>
                <w:r w:rsidRPr="006D3DC9">
                  <w:rPr>
                    <w:sz w:val="18"/>
                    <w:szCs w:val="18"/>
                  </w:rPr>
                  <w:t>97</w:t>
                </w:r>
              </w:p>
            </w:tc>
            <w:tc>
              <w:tcPr>
                <w:tcW w:w="606" w:type="dxa"/>
                <w:vAlign w:val="bottom"/>
              </w:tcPr>
              <w:p w:rsidR="006D3DC9" w:rsidRPr="006D3DC9" w:rsidRDefault="006D3DC9" w:rsidP="006D3DC9">
                <w:pPr>
                  <w:spacing w:before="30"/>
                  <w:jc w:val="center"/>
                  <w:rPr>
                    <w:sz w:val="18"/>
                    <w:szCs w:val="18"/>
                  </w:rPr>
                </w:pPr>
                <w:r w:rsidRPr="006D3DC9">
                  <w:rPr>
                    <w:sz w:val="18"/>
                    <w:szCs w:val="18"/>
                  </w:rPr>
                  <w:t>100</w:t>
                </w:r>
              </w:p>
            </w:tc>
            <w:tc>
              <w:tcPr>
                <w:tcW w:w="584" w:type="dxa"/>
                <w:vAlign w:val="bottom"/>
              </w:tcPr>
              <w:p w:rsidR="006D3DC9" w:rsidRPr="006D3DC9" w:rsidRDefault="006D3DC9" w:rsidP="006D3DC9">
                <w:pPr>
                  <w:spacing w:before="30"/>
                  <w:jc w:val="center"/>
                  <w:rPr>
                    <w:sz w:val="18"/>
                    <w:szCs w:val="18"/>
                  </w:rPr>
                </w:pPr>
                <w:r w:rsidRPr="006D3DC9">
                  <w:rPr>
                    <w:sz w:val="18"/>
                    <w:szCs w:val="18"/>
                  </w:rPr>
                  <w:t>100</w:t>
                </w:r>
              </w:p>
            </w:tc>
            <w:tc>
              <w:tcPr>
                <w:tcW w:w="606" w:type="dxa"/>
                <w:vAlign w:val="bottom"/>
              </w:tcPr>
              <w:p w:rsidR="006D3DC9" w:rsidRPr="006D3DC9" w:rsidRDefault="006D3DC9" w:rsidP="006D3DC9">
                <w:pPr>
                  <w:spacing w:before="30"/>
                  <w:jc w:val="center"/>
                  <w:rPr>
                    <w:sz w:val="18"/>
                    <w:szCs w:val="18"/>
                  </w:rPr>
                </w:pPr>
                <w:r w:rsidRPr="006D3DC9">
                  <w:rPr>
                    <w:sz w:val="18"/>
                    <w:szCs w:val="18"/>
                  </w:rPr>
                  <w:t>100</w:t>
                </w:r>
              </w:p>
            </w:tc>
            <w:tc>
              <w:tcPr>
                <w:tcW w:w="606" w:type="dxa"/>
                <w:vAlign w:val="bottom"/>
              </w:tcPr>
              <w:p w:rsidR="006D3DC9" w:rsidRPr="006D3DC9" w:rsidRDefault="006D3DC9" w:rsidP="006D3DC9">
                <w:pPr>
                  <w:spacing w:before="30"/>
                  <w:jc w:val="center"/>
                  <w:rPr>
                    <w:sz w:val="18"/>
                    <w:szCs w:val="18"/>
                  </w:rPr>
                </w:pPr>
                <w:r w:rsidRPr="006D3DC9">
                  <w:rPr>
                    <w:sz w:val="18"/>
                    <w:szCs w:val="18"/>
                  </w:rPr>
                  <w:t>100</w:t>
                </w:r>
              </w:p>
            </w:tc>
            <w:tc>
              <w:tcPr>
                <w:tcW w:w="625" w:type="dxa"/>
                <w:vAlign w:val="bottom"/>
              </w:tcPr>
              <w:p w:rsidR="006D3DC9" w:rsidRPr="006D3DC9" w:rsidRDefault="006D3DC9" w:rsidP="006D3DC9">
                <w:pPr>
                  <w:spacing w:before="30"/>
                  <w:jc w:val="center"/>
                  <w:rPr>
                    <w:sz w:val="18"/>
                    <w:szCs w:val="18"/>
                  </w:rPr>
                </w:pPr>
                <w:r w:rsidRPr="006D3DC9">
                  <w:rPr>
                    <w:sz w:val="18"/>
                    <w:szCs w:val="18"/>
                  </w:rPr>
                  <w:t>100</w:t>
                </w:r>
              </w:p>
            </w:tc>
            <w:tc>
              <w:tcPr>
                <w:tcW w:w="562" w:type="dxa"/>
                <w:vAlign w:val="bottom"/>
              </w:tcPr>
              <w:p w:rsidR="006D3DC9" w:rsidRPr="006D3DC9" w:rsidRDefault="006D3DC9" w:rsidP="006D3DC9">
                <w:pPr>
                  <w:spacing w:before="30"/>
                  <w:jc w:val="center"/>
                  <w:rPr>
                    <w:sz w:val="18"/>
                    <w:szCs w:val="18"/>
                  </w:rPr>
                </w:pPr>
                <w:r w:rsidRPr="006D3DC9">
                  <w:rPr>
                    <w:sz w:val="18"/>
                    <w:szCs w:val="18"/>
                  </w:rPr>
                  <w:t>97</w:t>
                </w:r>
              </w:p>
            </w:tc>
          </w:tr>
          <w:tr w:rsidR="006D3DC9" w:rsidRPr="00B00DC1" w:rsidTr="006D3DC9">
            <w:trPr>
              <w:trHeight w:val="209"/>
              <w:jc w:val="center"/>
            </w:trPr>
            <w:tc>
              <w:tcPr>
                <w:tcW w:w="1191" w:type="dxa"/>
                <w:vMerge/>
                <w:vAlign w:val="center"/>
              </w:tcPr>
              <w:p w:rsidR="006D3DC9" w:rsidRPr="00B00DC1" w:rsidRDefault="006D3DC9" w:rsidP="006D3DC9">
                <w:pPr>
                  <w:jc w:val="center"/>
                  <w:rPr>
                    <w:sz w:val="18"/>
                    <w:szCs w:val="18"/>
                  </w:rPr>
                </w:pPr>
              </w:p>
            </w:tc>
            <w:tc>
              <w:tcPr>
                <w:tcW w:w="671" w:type="dxa"/>
                <w:vAlign w:val="center"/>
              </w:tcPr>
              <w:p w:rsidR="006D3DC9" w:rsidRPr="00B00DC1" w:rsidRDefault="006D3DC9" w:rsidP="006D3DC9">
                <w:pPr>
                  <w:spacing w:before="30"/>
                  <w:jc w:val="center"/>
                  <w:rPr>
                    <w:sz w:val="18"/>
                    <w:szCs w:val="18"/>
                  </w:rPr>
                </w:pPr>
                <w:r>
                  <w:rPr>
                    <w:sz w:val="18"/>
                    <w:szCs w:val="18"/>
                  </w:rPr>
                  <w:t>2016</w:t>
                </w:r>
              </w:p>
            </w:tc>
            <w:tc>
              <w:tcPr>
                <w:tcW w:w="645" w:type="dxa"/>
                <w:vAlign w:val="bottom"/>
              </w:tcPr>
              <w:p w:rsidR="006D3DC9" w:rsidRPr="006D3DC9" w:rsidRDefault="006D3DC9" w:rsidP="006D3DC9">
                <w:pPr>
                  <w:spacing w:before="30"/>
                  <w:jc w:val="center"/>
                  <w:rPr>
                    <w:sz w:val="18"/>
                    <w:szCs w:val="18"/>
                  </w:rPr>
                </w:pPr>
                <w:r w:rsidRPr="006D3DC9">
                  <w:rPr>
                    <w:sz w:val="18"/>
                    <w:szCs w:val="18"/>
                  </w:rPr>
                  <w:t>100</w:t>
                </w:r>
              </w:p>
            </w:tc>
            <w:tc>
              <w:tcPr>
                <w:tcW w:w="603" w:type="dxa"/>
                <w:vAlign w:val="bottom"/>
              </w:tcPr>
              <w:p w:rsidR="006D3DC9" w:rsidRPr="006D3DC9" w:rsidRDefault="006D3DC9" w:rsidP="006D3DC9">
                <w:pPr>
                  <w:spacing w:before="30"/>
                  <w:jc w:val="center"/>
                  <w:rPr>
                    <w:sz w:val="18"/>
                    <w:szCs w:val="18"/>
                  </w:rPr>
                </w:pPr>
                <w:r w:rsidRPr="006D3DC9">
                  <w:rPr>
                    <w:sz w:val="18"/>
                    <w:szCs w:val="18"/>
                  </w:rPr>
                  <w:t>100</w:t>
                </w:r>
              </w:p>
            </w:tc>
            <w:tc>
              <w:tcPr>
                <w:tcW w:w="615" w:type="dxa"/>
                <w:vAlign w:val="bottom"/>
              </w:tcPr>
              <w:p w:rsidR="006D3DC9" w:rsidRPr="006D3DC9" w:rsidRDefault="006D3DC9" w:rsidP="006D3DC9">
                <w:pPr>
                  <w:spacing w:before="30"/>
                  <w:jc w:val="center"/>
                  <w:rPr>
                    <w:sz w:val="18"/>
                    <w:szCs w:val="18"/>
                  </w:rPr>
                </w:pPr>
                <w:r w:rsidRPr="006D3DC9">
                  <w:rPr>
                    <w:sz w:val="18"/>
                    <w:szCs w:val="18"/>
                  </w:rPr>
                  <w:t>100</w:t>
                </w:r>
              </w:p>
            </w:tc>
            <w:tc>
              <w:tcPr>
                <w:tcW w:w="606" w:type="dxa"/>
                <w:vAlign w:val="bottom"/>
              </w:tcPr>
              <w:p w:rsidR="006D3DC9" w:rsidRPr="006D3DC9" w:rsidRDefault="006D3DC9" w:rsidP="006D3DC9">
                <w:pPr>
                  <w:spacing w:before="30"/>
                  <w:jc w:val="center"/>
                  <w:rPr>
                    <w:sz w:val="18"/>
                    <w:szCs w:val="18"/>
                  </w:rPr>
                </w:pPr>
                <w:r w:rsidRPr="006D3DC9">
                  <w:rPr>
                    <w:sz w:val="18"/>
                    <w:szCs w:val="18"/>
                  </w:rPr>
                  <w:t>100</w:t>
                </w:r>
              </w:p>
            </w:tc>
            <w:tc>
              <w:tcPr>
                <w:tcW w:w="611" w:type="dxa"/>
                <w:vAlign w:val="bottom"/>
              </w:tcPr>
              <w:p w:rsidR="006D3DC9" w:rsidRPr="006D3DC9" w:rsidRDefault="006D3DC9" w:rsidP="006D3DC9">
                <w:pPr>
                  <w:spacing w:before="30"/>
                  <w:jc w:val="center"/>
                  <w:rPr>
                    <w:sz w:val="18"/>
                    <w:szCs w:val="18"/>
                  </w:rPr>
                </w:pPr>
                <w:r w:rsidRPr="006D3DC9">
                  <w:rPr>
                    <w:sz w:val="18"/>
                    <w:szCs w:val="18"/>
                  </w:rPr>
                  <w:t>100</w:t>
                </w:r>
              </w:p>
            </w:tc>
            <w:tc>
              <w:tcPr>
                <w:tcW w:w="553" w:type="dxa"/>
                <w:vAlign w:val="bottom"/>
              </w:tcPr>
              <w:p w:rsidR="006D3DC9" w:rsidRPr="006D3DC9" w:rsidRDefault="006D3DC9" w:rsidP="006D3DC9">
                <w:pPr>
                  <w:spacing w:before="30"/>
                  <w:jc w:val="center"/>
                  <w:rPr>
                    <w:sz w:val="18"/>
                    <w:szCs w:val="18"/>
                  </w:rPr>
                </w:pPr>
                <w:r w:rsidRPr="006D3DC9">
                  <w:rPr>
                    <w:sz w:val="18"/>
                    <w:szCs w:val="18"/>
                  </w:rPr>
                  <w:t>100</w:t>
                </w:r>
              </w:p>
            </w:tc>
            <w:tc>
              <w:tcPr>
                <w:tcW w:w="606" w:type="dxa"/>
                <w:vAlign w:val="bottom"/>
              </w:tcPr>
              <w:p w:rsidR="006D3DC9" w:rsidRPr="006D3DC9" w:rsidRDefault="006D3DC9" w:rsidP="006D3DC9">
                <w:pPr>
                  <w:spacing w:before="30"/>
                  <w:jc w:val="center"/>
                  <w:rPr>
                    <w:sz w:val="18"/>
                    <w:szCs w:val="18"/>
                  </w:rPr>
                </w:pPr>
                <w:r w:rsidRPr="006D3DC9">
                  <w:rPr>
                    <w:sz w:val="18"/>
                    <w:szCs w:val="18"/>
                  </w:rPr>
                  <w:t>97</w:t>
                </w:r>
              </w:p>
            </w:tc>
            <w:tc>
              <w:tcPr>
                <w:tcW w:w="584" w:type="dxa"/>
                <w:vAlign w:val="bottom"/>
              </w:tcPr>
              <w:p w:rsidR="006D3DC9" w:rsidRPr="006D3DC9" w:rsidRDefault="006D3DC9" w:rsidP="006D3DC9">
                <w:pPr>
                  <w:spacing w:before="30"/>
                  <w:jc w:val="center"/>
                  <w:rPr>
                    <w:sz w:val="18"/>
                    <w:szCs w:val="18"/>
                  </w:rPr>
                </w:pPr>
                <w:r w:rsidRPr="006D3DC9">
                  <w:rPr>
                    <w:sz w:val="18"/>
                    <w:szCs w:val="18"/>
                  </w:rPr>
                  <w:t>100</w:t>
                </w:r>
              </w:p>
            </w:tc>
            <w:tc>
              <w:tcPr>
                <w:tcW w:w="606" w:type="dxa"/>
                <w:vAlign w:val="bottom"/>
              </w:tcPr>
              <w:p w:rsidR="006D3DC9" w:rsidRPr="006D3DC9" w:rsidRDefault="006D3DC9" w:rsidP="006D3DC9">
                <w:pPr>
                  <w:spacing w:before="30"/>
                  <w:jc w:val="center"/>
                  <w:rPr>
                    <w:sz w:val="18"/>
                    <w:szCs w:val="18"/>
                  </w:rPr>
                </w:pPr>
                <w:r w:rsidRPr="006D3DC9">
                  <w:rPr>
                    <w:sz w:val="18"/>
                    <w:szCs w:val="18"/>
                  </w:rPr>
                  <w:t>100</w:t>
                </w:r>
              </w:p>
            </w:tc>
            <w:tc>
              <w:tcPr>
                <w:tcW w:w="606" w:type="dxa"/>
                <w:vAlign w:val="bottom"/>
              </w:tcPr>
              <w:p w:rsidR="006D3DC9" w:rsidRPr="006D3DC9" w:rsidRDefault="006D3DC9" w:rsidP="006D3DC9">
                <w:pPr>
                  <w:spacing w:before="30"/>
                  <w:jc w:val="center"/>
                  <w:rPr>
                    <w:sz w:val="18"/>
                    <w:szCs w:val="18"/>
                  </w:rPr>
                </w:pPr>
                <w:r w:rsidRPr="006D3DC9">
                  <w:rPr>
                    <w:sz w:val="18"/>
                    <w:szCs w:val="18"/>
                  </w:rPr>
                  <w:t>97</w:t>
                </w:r>
              </w:p>
            </w:tc>
            <w:tc>
              <w:tcPr>
                <w:tcW w:w="625" w:type="dxa"/>
                <w:vAlign w:val="bottom"/>
              </w:tcPr>
              <w:p w:rsidR="006D3DC9" w:rsidRPr="006D3DC9" w:rsidRDefault="006D3DC9" w:rsidP="006D3DC9">
                <w:pPr>
                  <w:spacing w:before="30"/>
                  <w:jc w:val="center"/>
                  <w:rPr>
                    <w:sz w:val="18"/>
                    <w:szCs w:val="18"/>
                  </w:rPr>
                </w:pPr>
                <w:r w:rsidRPr="006D3DC9">
                  <w:rPr>
                    <w:sz w:val="18"/>
                    <w:szCs w:val="18"/>
                  </w:rPr>
                  <w:t>100</w:t>
                </w:r>
              </w:p>
            </w:tc>
            <w:tc>
              <w:tcPr>
                <w:tcW w:w="562" w:type="dxa"/>
                <w:vAlign w:val="bottom"/>
              </w:tcPr>
              <w:p w:rsidR="006D3DC9" w:rsidRPr="006D3DC9" w:rsidRDefault="006D3DC9" w:rsidP="006D3DC9">
                <w:pPr>
                  <w:spacing w:before="30"/>
                  <w:jc w:val="center"/>
                  <w:rPr>
                    <w:sz w:val="18"/>
                    <w:szCs w:val="18"/>
                  </w:rPr>
                </w:pPr>
                <w:r w:rsidRPr="006D3DC9">
                  <w:rPr>
                    <w:sz w:val="18"/>
                    <w:szCs w:val="18"/>
                  </w:rPr>
                  <w:t>94</w:t>
                </w:r>
              </w:p>
            </w:tc>
          </w:tr>
          <w:tr w:rsidR="0096397E" w:rsidRPr="00B00DC1" w:rsidTr="006D3DC9">
            <w:trPr>
              <w:trHeight w:val="199"/>
              <w:jc w:val="center"/>
            </w:trPr>
            <w:tc>
              <w:tcPr>
                <w:tcW w:w="1191" w:type="dxa"/>
                <w:vMerge w:val="restart"/>
                <w:shd w:val="clear" w:color="auto" w:fill="auto"/>
                <w:vAlign w:val="center"/>
              </w:tcPr>
              <w:p w:rsidR="0096397E" w:rsidRPr="00B00DC1" w:rsidRDefault="0096397E" w:rsidP="0096397E">
                <w:pPr>
                  <w:jc w:val="center"/>
                  <w:rPr>
                    <w:sz w:val="18"/>
                    <w:szCs w:val="18"/>
                  </w:rPr>
                </w:pPr>
                <w:r w:rsidRPr="00B00DC1">
                  <w:rPr>
                    <w:sz w:val="18"/>
                    <w:szCs w:val="18"/>
                  </w:rPr>
                  <w:t>Los Ángeles Oriente</w:t>
                </w:r>
              </w:p>
            </w:tc>
            <w:tc>
              <w:tcPr>
                <w:tcW w:w="671" w:type="dxa"/>
                <w:shd w:val="clear" w:color="auto" w:fill="auto"/>
                <w:vAlign w:val="center"/>
              </w:tcPr>
              <w:p w:rsidR="0096397E" w:rsidRPr="00B00DC1" w:rsidRDefault="0096397E" w:rsidP="0096397E">
                <w:pPr>
                  <w:spacing w:before="30"/>
                  <w:jc w:val="center"/>
                  <w:rPr>
                    <w:sz w:val="18"/>
                    <w:szCs w:val="18"/>
                  </w:rPr>
                </w:pPr>
                <w:r>
                  <w:rPr>
                    <w:sz w:val="18"/>
                    <w:szCs w:val="18"/>
                  </w:rPr>
                  <w:t>2014</w:t>
                </w:r>
              </w:p>
            </w:tc>
            <w:tc>
              <w:tcPr>
                <w:tcW w:w="645" w:type="dxa"/>
                <w:shd w:val="clear" w:color="auto" w:fill="auto"/>
                <w:vAlign w:val="bottom"/>
              </w:tcPr>
              <w:p w:rsidR="0096397E" w:rsidRPr="00B00DC1" w:rsidRDefault="0096397E" w:rsidP="0096397E">
                <w:pPr>
                  <w:spacing w:before="30" w:after="30"/>
                  <w:jc w:val="center"/>
                  <w:rPr>
                    <w:color w:val="000000"/>
                    <w:sz w:val="18"/>
                    <w:szCs w:val="18"/>
                  </w:rPr>
                </w:pPr>
                <w:r w:rsidRPr="0096397E">
                  <w:rPr>
                    <w:color w:val="FF0000"/>
                    <w:sz w:val="18"/>
                    <w:szCs w:val="18"/>
                  </w:rPr>
                  <w:t>0</w:t>
                </w:r>
              </w:p>
            </w:tc>
            <w:tc>
              <w:tcPr>
                <w:tcW w:w="603" w:type="dxa"/>
                <w:shd w:val="clear" w:color="auto" w:fill="auto"/>
                <w:vAlign w:val="bottom"/>
              </w:tcPr>
              <w:p w:rsidR="0096397E" w:rsidRPr="00B00DC1" w:rsidRDefault="0096397E" w:rsidP="0096397E">
                <w:pPr>
                  <w:spacing w:before="30" w:after="30"/>
                  <w:jc w:val="center"/>
                  <w:rPr>
                    <w:color w:val="000000"/>
                    <w:sz w:val="18"/>
                    <w:szCs w:val="18"/>
                  </w:rPr>
                </w:pPr>
                <w:r w:rsidRPr="0096397E">
                  <w:rPr>
                    <w:color w:val="FF0000"/>
                    <w:sz w:val="18"/>
                    <w:szCs w:val="18"/>
                  </w:rPr>
                  <w:t>0</w:t>
                </w:r>
              </w:p>
            </w:tc>
            <w:tc>
              <w:tcPr>
                <w:tcW w:w="615"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94</w:t>
                </w:r>
              </w:p>
            </w:tc>
            <w:tc>
              <w:tcPr>
                <w:tcW w:w="606"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11"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553"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06"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584"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06"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06"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25"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562"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r>
          <w:tr w:rsidR="0096397E" w:rsidRPr="00B00DC1" w:rsidTr="006D3DC9">
            <w:trPr>
              <w:trHeight w:val="189"/>
              <w:jc w:val="center"/>
            </w:trPr>
            <w:tc>
              <w:tcPr>
                <w:tcW w:w="1191" w:type="dxa"/>
                <w:vMerge/>
                <w:shd w:val="clear" w:color="auto" w:fill="auto"/>
                <w:vAlign w:val="center"/>
              </w:tcPr>
              <w:p w:rsidR="0096397E" w:rsidRPr="00B00DC1" w:rsidRDefault="0096397E" w:rsidP="0096397E">
                <w:pPr>
                  <w:rPr>
                    <w:sz w:val="18"/>
                    <w:szCs w:val="18"/>
                  </w:rPr>
                </w:pPr>
              </w:p>
            </w:tc>
            <w:tc>
              <w:tcPr>
                <w:tcW w:w="671" w:type="dxa"/>
                <w:shd w:val="clear" w:color="auto" w:fill="auto"/>
                <w:vAlign w:val="center"/>
              </w:tcPr>
              <w:p w:rsidR="0096397E" w:rsidRPr="00B00DC1" w:rsidRDefault="0096397E" w:rsidP="0096397E">
                <w:pPr>
                  <w:spacing w:before="30"/>
                  <w:jc w:val="center"/>
                  <w:rPr>
                    <w:sz w:val="18"/>
                    <w:szCs w:val="18"/>
                  </w:rPr>
                </w:pPr>
                <w:r>
                  <w:rPr>
                    <w:sz w:val="18"/>
                    <w:szCs w:val="18"/>
                  </w:rPr>
                  <w:t>2015</w:t>
                </w:r>
              </w:p>
            </w:tc>
            <w:tc>
              <w:tcPr>
                <w:tcW w:w="645"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03"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15" w:type="dxa"/>
                <w:shd w:val="clear" w:color="auto" w:fill="auto"/>
                <w:vAlign w:val="bottom"/>
              </w:tcPr>
              <w:p w:rsidR="0096397E" w:rsidRPr="00B00DC1" w:rsidRDefault="0096397E" w:rsidP="0096397E">
                <w:pPr>
                  <w:spacing w:before="30" w:after="30"/>
                  <w:jc w:val="center"/>
                  <w:rPr>
                    <w:color w:val="000000"/>
                    <w:sz w:val="18"/>
                    <w:szCs w:val="18"/>
                  </w:rPr>
                </w:pPr>
                <w:r w:rsidRPr="0096397E">
                  <w:rPr>
                    <w:color w:val="FF0000"/>
                    <w:sz w:val="18"/>
                    <w:szCs w:val="18"/>
                  </w:rPr>
                  <w:t>13</w:t>
                </w:r>
              </w:p>
            </w:tc>
            <w:tc>
              <w:tcPr>
                <w:tcW w:w="606" w:type="dxa"/>
                <w:shd w:val="clear" w:color="auto" w:fill="auto"/>
                <w:vAlign w:val="bottom"/>
              </w:tcPr>
              <w:p w:rsidR="0096397E" w:rsidRPr="00B00DC1" w:rsidRDefault="0096397E" w:rsidP="0096397E">
                <w:pPr>
                  <w:spacing w:before="30" w:after="30"/>
                  <w:jc w:val="center"/>
                  <w:rPr>
                    <w:color w:val="000000"/>
                    <w:sz w:val="18"/>
                    <w:szCs w:val="18"/>
                  </w:rPr>
                </w:pPr>
                <w:r w:rsidRPr="0096397E">
                  <w:rPr>
                    <w:color w:val="FF0000"/>
                    <w:sz w:val="18"/>
                    <w:szCs w:val="18"/>
                  </w:rPr>
                  <w:t>0</w:t>
                </w:r>
              </w:p>
            </w:tc>
            <w:tc>
              <w:tcPr>
                <w:tcW w:w="611" w:type="dxa"/>
                <w:shd w:val="clear" w:color="auto" w:fill="auto"/>
                <w:vAlign w:val="bottom"/>
              </w:tcPr>
              <w:p w:rsidR="0096397E" w:rsidRPr="00B00DC1" w:rsidRDefault="0096397E" w:rsidP="0096397E">
                <w:pPr>
                  <w:spacing w:before="30" w:after="30"/>
                  <w:jc w:val="center"/>
                  <w:rPr>
                    <w:color w:val="000000"/>
                    <w:sz w:val="18"/>
                    <w:szCs w:val="18"/>
                  </w:rPr>
                </w:pPr>
                <w:r w:rsidRPr="0096397E">
                  <w:rPr>
                    <w:color w:val="FF0000"/>
                    <w:sz w:val="18"/>
                    <w:szCs w:val="18"/>
                  </w:rPr>
                  <w:t>58</w:t>
                </w:r>
              </w:p>
            </w:tc>
            <w:tc>
              <w:tcPr>
                <w:tcW w:w="553"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06"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584"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06"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06"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25"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562" w:type="dxa"/>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r>
          <w:tr w:rsidR="0096397E" w:rsidRPr="00B00DC1" w:rsidTr="002B0BB5">
            <w:trPr>
              <w:trHeight w:val="179"/>
              <w:jc w:val="center"/>
            </w:trPr>
            <w:tc>
              <w:tcPr>
                <w:tcW w:w="1191" w:type="dxa"/>
                <w:vMerge/>
                <w:tcBorders>
                  <w:bottom w:val="single" w:sz="4" w:space="0" w:color="auto"/>
                </w:tcBorders>
                <w:shd w:val="clear" w:color="auto" w:fill="auto"/>
                <w:vAlign w:val="center"/>
              </w:tcPr>
              <w:p w:rsidR="0096397E" w:rsidRPr="00B00DC1" w:rsidRDefault="0096397E" w:rsidP="0096397E">
                <w:pPr>
                  <w:rPr>
                    <w:sz w:val="18"/>
                    <w:szCs w:val="18"/>
                  </w:rPr>
                </w:pPr>
              </w:p>
            </w:tc>
            <w:tc>
              <w:tcPr>
                <w:tcW w:w="671" w:type="dxa"/>
                <w:tcBorders>
                  <w:bottom w:val="single" w:sz="4" w:space="0" w:color="auto"/>
                </w:tcBorders>
                <w:shd w:val="clear" w:color="auto" w:fill="auto"/>
                <w:vAlign w:val="center"/>
              </w:tcPr>
              <w:p w:rsidR="0096397E" w:rsidRPr="00B00DC1" w:rsidRDefault="0096397E" w:rsidP="0096397E">
                <w:pPr>
                  <w:spacing w:before="30"/>
                  <w:jc w:val="center"/>
                  <w:rPr>
                    <w:sz w:val="18"/>
                    <w:szCs w:val="18"/>
                  </w:rPr>
                </w:pPr>
                <w:r>
                  <w:rPr>
                    <w:sz w:val="18"/>
                    <w:szCs w:val="18"/>
                  </w:rPr>
                  <w:t>2016</w:t>
                </w:r>
              </w:p>
            </w:tc>
            <w:tc>
              <w:tcPr>
                <w:tcW w:w="645" w:type="dxa"/>
                <w:tcBorders>
                  <w:bottom w:val="single" w:sz="4" w:space="0" w:color="auto"/>
                </w:tcBorders>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03" w:type="dxa"/>
                <w:tcBorders>
                  <w:bottom w:val="single" w:sz="4" w:space="0" w:color="auto"/>
                </w:tcBorders>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15" w:type="dxa"/>
                <w:tcBorders>
                  <w:bottom w:val="single" w:sz="4" w:space="0" w:color="auto"/>
                </w:tcBorders>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06" w:type="dxa"/>
                <w:tcBorders>
                  <w:bottom w:val="single" w:sz="4" w:space="0" w:color="auto"/>
                </w:tcBorders>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11" w:type="dxa"/>
                <w:tcBorders>
                  <w:bottom w:val="single" w:sz="4" w:space="0" w:color="auto"/>
                </w:tcBorders>
                <w:shd w:val="clear" w:color="auto" w:fill="auto"/>
                <w:vAlign w:val="bottom"/>
              </w:tcPr>
              <w:p w:rsidR="0096397E" w:rsidRPr="00B00DC1" w:rsidRDefault="0096397E" w:rsidP="0096397E">
                <w:pPr>
                  <w:spacing w:before="30" w:after="30"/>
                  <w:jc w:val="center"/>
                  <w:rPr>
                    <w:color w:val="000000"/>
                    <w:sz w:val="18"/>
                    <w:szCs w:val="18"/>
                  </w:rPr>
                </w:pPr>
                <w:r w:rsidRPr="0096397E">
                  <w:rPr>
                    <w:color w:val="FF0000"/>
                    <w:sz w:val="18"/>
                    <w:szCs w:val="18"/>
                  </w:rPr>
                  <w:t>52</w:t>
                </w:r>
              </w:p>
            </w:tc>
            <w:tc>
              <w:tcPr>
                <w:tcW w:w="553" w:type="dxa"/>
                <w:tcBorders>
                  <w:bottom w:val="single" w:sz="4" w:space="0" w:color="auto"/>
                </w:tcBorders>
                <w:shd w:val="clear" w:color="auto" w:fill="auto"/>
                <w:vAlign w:val="bottom"/>
              </w:tcPr>
              <w:p w:rsidR="0096397E" w:rsidRPr="00B00DC1" w:rsidRDefault="0096397E" w:rsidP="0096397E">
                <w:pPr>
                  <w:spacing w:before="30" w:after="30"/>
                  <w:jc w:val="center"/>
                  <w:rPr>
                    <w:color w:val="000000"/>
                    <w:sz w:val="18"/>
                    <w:szCs w:val="18"/>
                  </w:rPr>
                </w:pPr>
                <w:r w:rsidRPr="0096397E">
                  <w:rPr>
                    <w:color w:val="FF0000"/>
                    <w:sz w:val="18"/>
                    <w:szCs w:val="18"/>
                  </w:rPr>
                  <w:t>0</w:t>
                </w:r>
              </w:p>
            </w:tc>
            <w:tc>
              <w:tcPr>
                <w:tcW w:w="606" w:type="dxa"/>
                <w:tcBorders>
                  <w:bottom w:val="single" w:sz="4" w:space="0" w:color="auto"/>
                </w:tcBorders>
                <w:shd w:val="clear" w:color="auto" w:fill="auto"/>
                <w:vAlign w:val="bottom"/>
              </w:tcPr>
              <w:p w:rsidR="0096397E" w:rsidRPr="00B00DC1" w:rsidRDefault="0096397E" w:rsidP="0096397E">
                <w:pPr>
                  <w:spacing w:before="30" w:after="30"/>
                  <w:jc w:val="center"/>
                  <w:rPr>
                    <w:color w:val="000000"/>
                    <w:sz w:val="18"/>
                    <w:szCs w:val="18"/>
                  </w:rPr>
                </w:pPr>
                <w:r w:rsidRPr="0096397E">
                  <w:rPr>
                    <w:color w:val="FF0000"/>
                    <w:sz w:val="18"/>
                    <w:szCs w:val="18"/>
                  </w:rPr>
                  <w:t>13</w:t>
                </w:r>
              </w:p>
            </w:tc>
            <w:tc>
              <w:tcPr>
                <w:tcW w:w="584" w:type="dxa"/>
                <w:tcBorders>
                  <w:bottom w:val="single" w:sz="4" w:space="0" w:color="auto"/>
                </w:tcBorders>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90</w:t>
                </w:r>
              </w:p>
            </w:tc>
            <w:tc>
              <w:tcPr>
                <w:tcW w:w="606" w:type="dxa"/>
                <w:tcBorders>
                  <w:bottom w:val="single" w:sz="4" w:space="0" w:color="auto"/>
                </w:tcBorders>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100</w:t>
                </w:r>
              </w:p>
            </w:tc>
            <w:tc>
              <w:tcPr>
                <w:tcW w:w="606" w:type="dxa"/>
                <w:tcBorders>
                  <w:bottom w:val="single" w:sz="4" w:space="0" w:color="auto"/>
                </w:tcBorders>
                <w:shd w:val="clear" w:color="auto" w:fill="auto"/>
                <w:vAlign w:val="bottom"/>
              </w:tcPr>
              <w:p w:rsidR="0096397E" w:rsidRPr="00B00DC1" w:rsidRDefault="0096397E" w:rsidP="0096397E">
                <w:pPr>
                  <w:spacing w:before="30" w:after="30"/>
                  <w:jc w:val="center"/>
                  <w:rPr>
                    <w:color w:val="000000"/>
                    <w:sz w:val="18"/>
                    <w:szCs w:val="18"/>
                  </w:rPr>
                </w:pPr>
                <w:r w:rsidRPr="0096397E">
                  <w:rPr>
                    <w:color w:val="FF0000"/>
                    <w:sz w:val="18"/>
                    <w:szCs w:val="18"/>
                  </w:rPr>
                  <w:t>55</w:t>
                </w:r>
              </w:p>
            </w:tc>
            <w:tc>
              <w:tcPr>
                <w:tcW w:w="625" w:type="dxa"/>
                <w:tcBorders>
                  <w:bottom w:val="single" w:sz="4" w:space="0" w:color="auto"/>
                </w:tcBorders>
                <w:shd w:val="clear" w:color="auto" w:fill="auto"/>
                <w:vAlign w:val="bottom"/>
              </w:tcPr>
              <w:p w:rsidR="0096397E" w:rsidRPr="00B00DC1" w:rsidRDefault="0096397E" w:rsidP="0096397E">
                <w:pPr>
                  <w:spacing w:before="30" w:after="30"/>
                  <w:jc w:val="center"/>
                  <w:rPr>
                    <w:color w:val="000000"/>
                    <w:sz w:val="18"/>
                    <w:szCs w:val="18"/>
                  </w:rPr>
                </w:pPr>
                <w:r w:rsidRPr="0096397E">
                  <w:rPr>
                    <w:color w:val="FF0000"/>
                    <w:sz w:val="18"/>
                    <w:szCs w:val="18"/>
                  </w:rPr>
                  <w:t>63</w:t>
                </w:r>
              </w:p>
            </w:tc>
            <w:tc>
              <w:tcPr>
                <w:tcW w:w="562" w:type="dxa"/>
                <w:tcBorders>
                  <w:bottom w:val="single" w:sz="4" w:space="0" w:color="auto"/>
                </w:tcBorders>
                <w:shd w:val="clear" w:color="auto" w:fill="auto"/>
                <w:vAlign w:val="bottom"/>
              </w:tcPr>
              <w:p w:rsidR="0096397E" w:rsidRPr="00B00DC1" w:rsidRDefault="0096397E" w:rsidP="0096397E">
                <w:pPr>
                  <w:spacing w:before="30" w:after="30"/>
                  <w:jc w:val="center"/>
                  <w:rPr>
                    <w:color w:val="000000"/>
                    <w:sz w:val="18"/>
                    <w:szCs w:val="18"/>
                  </w:rPr>
                </w:pPr>
                <w:r w:rsidRPr="0096397E">
                  <w:rPr>
                    <w:sz w:val="18"/>
                    <w:szCs w:val="18"/>
                  </w:rPr>
                  <w:t>94</w:t>
                </w:r>
              </w:p>
            </w:tc>
          </w:tr>
        </w:tbl>
        <w:p w:rsidR="000D5AFA" w:rsidRPr="00363911" w:rsidRDefault="000D5AFA" w:rsidP="007D35AA">
          <w:pPr>
            <w:pStyle w:val="Descripcin"/>
            <w:spacing w:before="240"/>
          </w:pPr>
          <w:bookmarkStart w:id="35" w:name="_Ref401070823"/>
          <w:r w:rsidRPr="00363911">
            <w:t xml:space="preserve">Tabla </w:t>
          </w:r>
          <w:r w:rsidR="00C027F8">
            <w:fldChar w:fldCharType="begin"/>
          </w:r>
          <w:r w:rsidR="008506A8">
            <w:instrText xml:space="preserve"> SEQ Tabla \* ARABIC </w:instrText>
          </w:r>
          <w:r w:rsidR="00C027F8">
            <w:fldChar w:fldCharType="separate"/>
          </w:r>
          <w:r w:rsidR="004F386C">
            <w:rPr>
              <w:noProof/>
            </w:rPr>
            <w:t>8</w:t>
          </w:r>
          <w:r w:rsidR="00C027F8">
            <w:rPr>
              <w:noProof/>
            </w:rPr>
            <w:fldChar w:fldCharType="end"/>
          </w:r>
          <w:bookmarkEnd w:id="31"/>
          <w:bookmarkEnd w:id="32"/>
          <w:bookmarkEnd w:id="35"/>
          <w:r w:rsidRPr="00363911">
            <w:t xml:space="preserve"> Porcentaje de datos validos</w:t>
          </w:r>
          <w:r w:rsidR="000E58B5" w:rsidRPr="00363911">
            <w:t xml:space="preserve"> de MP10</w:t>
          </w:r>
          <w:r w:rsidR="00465513">
            <w:t xml:space="preserve"> </w:t>
          </w:r>
          <w:r w:rsidR="00183ACA">
            <w:t>a nivel mensual y</w:t>
          </w:r>
          <w:r w:rsidR="00183ACA" w:rsidRPr="00363911">
            <w:t xml:space="preserve"> por estación </w:t>
          </w:r>
          <w:r w:rsidRPr="00363911">
            <w:t xml:space="preserve">para </w:t>
          </w:r>
          <w:r w:rsidR="009A13D3">
            <w:t xml:space="preserve">el </w:t>
          </w:r>
          <w:r w:rsidR="00364499">
            <w:t>periodo 2014 al 2016</w:t>
          </w:r>
        </w:p>
        <w:tbl>
          <w:tblPr>
            <w:tblStyle w:val="Tablaconcuadrcula"/>
            <w:tblW w:w="9074" w:type="dxa"/>
            <w:jc w:val="center"/>
            <w:tblLayout w:type="fixed"/>
            <w:tblLook w:val="04A0" w:firstRow="1" w:lastRow="0" w:firstColumn="1" w:lastColumn="0" w:noHBand="0" w:noVBand="1"/>
          </w:tblPr>
          <w:tblGrid>
            <w:gridCol w:w="1282"/>
            <w:gridCol w:w="617"/>
            <w:gridCol w:w="595"/>
            <w:gridCol w:w="596"/>
            <w:gridCol w:w="617"/>
            <w:gridCol w:w="606"/>
            <w:gridCol w:w="610"/>
            <w:gridCol w:w="551"/>
            <w:gridCol w:w="571"/>
            <w:gridCol w:w="652"/>
            <w:gridCol w:w="580"/>
            <w:gridCol w:w="612"/>
            <w:gridCol w:w="653"/>
            <w:gridCol w:w="532"/>
          </w:tblGrid>
          <w:tr w:rsidR="00E22991" w:rsidRPr="00046D9E" w:rsidTr="006D3DC9">
            <w:trPr>
              <w:jc w:val="center"/>
            </w:trPr>
            <w:tc>
              <w:tcPr>
                <w:tcW w:w="1282" w:type="dxa"/>
                <w:tcBorders>
                  <w:top w:val="nil"/>
                  <w:left w:val="nil"/>
                  <w:right w:val="nil"/>
                </w:tcBorders>
              </w:tcPr>
              <w:p w:rsidR="00E22991" w:rsidRPr="00046D9E" w:rsidRDefault="00E22991" w:rsidP="00E22991">
                <w:pPr>
                  <w:rPr>
                    <w:sz w:val="18"/>
                    <w:szCs w:val="18"/>
                  </w:rPr>
                </w:pPr>
              </w:p>
            </w:tc>
            <w:tc>
              <w:tcPr>
                <w:tcW w:w="617" w:type="dxa"/>
                <w:tcBorders>
                  <w:top w:val="nil"/>
                  <w:left w:val="nil"/>
                </w:tcBorders>
              </w:tcPr>
              <w:p w:rsidR="00E22991" w:rsidRPr="00046D9E" w:rsidRDefault="00E22991" w:rsidP="00E22991">
                <w:pPr>
                  <w:rPr>
                    <w:sz w:val="18"/>
                    <w:szCs w:val="18"/>
                  </w:rPr>
                </w:pPr>
              </w:p>
            </w:tc>
            <w:tc>
              <w:tcPr>
                <w:tcW w:w="7175" w:type="dxa"/>
                <w:gridSpan w:val="12"/>
                <w:shd w:val="clear" w:color="auto" w:fill="D9D9D9" w:themeFill="background1" w:themeFillShade="D9"/>
                <w:vAlign w:val="center"/>
              </w:tcPr>
              <w:p w:rsidR="00E22991" w:rsidRPr="00046D9E" w:rsidRDefault="00E22991" w:rsidP="00E22991">
                <w:pPr>
                  <w:jc w:val="center"/>
                  <w:rPr>
                    <w:sz w:val="18"/>
                    <w:szCs w:val="18"/>
                  </w:rPr>
                </w:pPr>
                <w:r w:rsidRPr="00046D9E">
                  <w:rPr>
                    <w:sz w:val="18"/>
                    <w:szCs w:val="18"/>
                  </w:rPr>
                  <w:t>MESES (%)</w:t>
                </w:r>
              </w:p>
            </w:tc>
          </w:tr>
          <w:tr w:rsidR="00C40C17" w:rsidRPr="00046D9E" w:rsidTr="006D3DC9">
            <w:trPr>
              <w:jc w:val="center"/>
            </w:trPr>
            <w:tc>
              <w:tcPr>
                <w:tcW w:w="1282" w:type="dxa"/>
                <w:shd w:val="clear" w:color="auto" w:fill="D9D9D9" w:themeFill="background1" w:themeFillShade="D9"/>
                <w:vAlign w:val="center"/>
              </w:tcPr>
              <w:p w:rsidR="00E22991" w:rsidRPr="00046D9E" w:rsidRDefault="00E22991" w:rsidP="002C6700">
                <w:pPr>
                  <w:rPr>
                    <w:sz w:val="18"/>
                    <w:szCs w:val="18"/>
                  </w:rPr>
                </w:pPr>
                <w:r w:rsidRPr="00046D9E">
                  <w:rPr>
                    <w:b/>
                    <w:sz w:val="18"/>
                    <w:szCs w:val="18"/>
                  </w:rPr>
                  <w:t xml:space="preserve">Estación </w:t>
                </w:r>
              </w:p>
            </w:tc>
            <w:tc>
              <w:tcPr>
                <w:tcW w:w="617" w:type="dxa"/>
                <w:shd w:val="clear" w:color="auto" w:fill="D9D9D9" w:themeFill="background1" w:themeFillShade="D9"/>
                <w:vAlign w:val="center"/>
              </w:tcPr>
              <w:p w:rsidR="00E22991" w:rsidRPr="00046D9E" w:rsidRDefault="00E22991" w:rsidP="00E22991">
                <w:pPr>
                  <w:jc w:val="center"/>
                  <w:rPr>
                    <w:sz w:val="18"/>
                    <w:szCs w:val="18"/>
                  </w:rPr>
                </w:pPr>
                <w:r w:rsidRPr="00046D9E">
                  <w:rPr>
                    <w:b/>
                    <w:sz w:val="18"/>
                    <w:szCs w:val="18"/>
                  </w:rPr>
                  <w:t>Año</w:t>
                </w:r>
              </w:p>
            </w:tc>
            <w:tc>
              <w:tcPr>
                <w:tcW w:w="595" w:type="dxa"/>
                <w:shd w:val="clear" w:color="auto" w:fill="D9D9D9" w:themeFill="background1" w:themeFillShade="D9"/>
                <w:vAlign w:val="center"/>
              </w:tcPr>
              <w:p w:rsidR="00E22991" w:rsidRPr="00046D9E" w:rsidRDefault="00E22991" w:rsidP="00E22991">
                <w:pPr>
                  <w:rPr>
                    <w:sz w:val="18"/>
                    <w:szCs w:val="18"/>
                  </w:rPr>
                </w:pPr>
                <w:r w:rsidRPr="00046D9E">
                  <w:rPr>
                    <w:b/>
                    <w:sz w:val="18"/>
                    <w:szCs w:val="18"/>
                  </w:rPr>
                  <w:t>ENE</w:t>
                </w:r>
              </w:p>
            </w:tc>
            <w:tc>
              <w:tcPr>
                <w:tcW w:w="596" w:type="dxa"/>
                <w:shd w:val="clear" w:color="auto" w:fill="D9D9D9" w:themeFill="background1" w:themeFillShade="D9"/>
                <w:vAlign w:val="center"/>
              </w:tcPr>
              <w:p w:rsidR="00E22991" w:rsidRPr="00046D9E" w:rsidRDefault="00E22991" w:rsidP="00E22991">
                <w:pPr>
                  <w:rPr>
                    <w:sz w:val="18"/>
                    <w:szCs w:val="18"/>
                  </w:rPr>
                </w:pPr>
                <w:r w:rsidRPr="00046D9E">
                  <w:rPr>
                    <w:b/>
                    <w:sz w:val="18"/>
                    <w:szCs w:val="18"/>
                  </w:rPr>
                  <w:t>FEB</w:t>
                </w:r>
              </w:p>
            </w:tc>
            <w:tc>
              <w:tcPr>
                <w:tcW w:w="617" w:type="dxa"/>
                <w:shd w:val="clear" w:color="auto" w:fill="D9D9D9" w:themeFill="background1" w:themeFillShade="D9"/>
                <w:vAlign w:val="center"/>
              </w:tcPr>
              <w:p w:rsidR="00E22991" w:rsidRPr="00046D9E" w:rsidRDefault="00E22991" w:rsidP="00E22991">
                <w:pPr>
                  <w:rPr>
                    <w:sz w:val="18"/>
                    <w:szCs w:val="18"/>
                  </w:rPr>
                </w:pPr>
                <w:r w:rsidRPr="00046D9E">
                  <w:rPr>
                    <w:b/>
                    <w:sz w:val="18"/>
                    <w:szCs w:val="18"/>
                  </w:rPr>
                  <w:t>MAR</w:t>
                </w:r>
              </w:p>
            </w:tc>
            <w:tc>
              <w:tcPr>
                <w:tcW w:w="606" w:type="dxa"/>
                <w:shd w:val="clear" w:color="auto" w:fill="D9D9D9" w:themeFill="background1" w:themeFillShade="D9"/>
                <w:vAlign w:val="center"/>
              </w:tcPr>
              <w:p w:rsidR="00E22991" w:rsidRPr="00046D9E" w:rsidRDefault="00E22991" w:rsidP="00E22991">
                <w:pPr>
                  <w:rPr>
                    <w:sz w:val="18"/>
                    <w:szCs w:val="18"/>
                  </w:rPr>
                </w:pPr>
                <w:r w:rsidRPr="00046D9E">
                  <w:rPr>
                    <w:b/>
                    <w:sz w:val="18"/>
                    <w:szCs w:val="18"/>
                  </w:rPr>
                  <w:t>ABR</w:t>
                </w:r>
              </w:p>
            </w:tc>
            <w:tc>
              <w:tcPr>
                <w:tcW w:w="610" w:type="dxa"/>
                <w:shd w:val="clear" w:color="auto" w:fill="D9D9D9" w:themeFill="background1" w:themeFillShade="D9"/>
                <w:vAlign w:val="center"/>
              </w:tcPr>
              <w:p w:rsidR="00E22991" w:rsidRPr="00046D9E" w:rsidRDefault="00E22991" w:rsidP="00E22991">
                <w:pPr>
                  <w:rPr>
                    <w:sz w:val="18"/>
                    <w:szCs w:val="18"/>
                  </w:rPr>
                </w:pPr>
                <w:r w:rsidRPr="00046D9E">
                  <w:rPr>
                    <w:b/>
                    <w:sz w:val="18"/>
                    <w:szCs w:val="18"/>
                  </w:rPr>
                  <w:t>MAY</w:t>
                </w:r>
              </w:p>
            </w:tc>
            <w:tc>
              <w:tcPr>
                <w:tcW w:w="551" w:type="dxa"/>
                <w:shd w:val="clear" w:color="auto" w:fill="D9D9D9" w:themeFill="background1" w:themeFillShade="D9"/>
                <w:vAlign w:val="center"/>
              </w:tcPr>
              <w:p w:rsidR="00E22991" w:rsidRPr="00046D9E" w:rsidRDefault="00E22991" w:rsidP="00E22991">
                <w:pPr>
                  <w:rPr>
                    <w:sz w:val="18"/>
                    <w:szCs w:val="18"/>
                  </w:rPr>
                </w:pPr>
                <w:r w:rsidRPr="00046D9E">
                  <w:rPr>
                    <w:b/>
                    <w:sz w:val="18"/>
                    <w:szCs w:val="18"/>
                  </w:rPr>
                  <w:t>JUN</w:t>
                </w:r>
              </w:p>
            </w:tc>
            <w:tc>
              <w:tcPr>
                <w:tcW w:w="571" w:type="dxa"/>
                <w:shd w:val="clear" w:color="auto" w:fill="D9D9D9" w:themeFill="background1" w:themeFillShade="D9"/>
                <w:vAlign w:val="center"/>
              </w:tcPr>
              <w:p w:rsidR="00E22991" w:rsidRPr="00046D9E" w:rsidRDefault="00E22991" w:rsidP="00E22991">
                <w:pPr>
                  <w:rPr>
                    <w:sz w:val="18"/>
                    <w:szCs w:val="18"/>
                  </w:rPr>
                </w:pPr>
                <w:r w:rsidRPr="00046D9E">
                  <w:rPr>
                    <w:b/>
                    <w:sz w:val="18"/>
                    <w:szCs w:val="18"/>
                  </w:rPr>
                  <w:t>JUL</w:t>
                </w:r>
              </w:p>
            </w:tc>
            <w:tc>
              <w:tcPr>
                <w:tcW w:w="652" w:type="dxa"/>
                <w:shd w:val="clear" w:color="auto" w:fill="D9D9D9" w:themeFill="background1" w:themeFillShade="D9"/>
                <w:vAlign w:val="center"/>
              </w:tcPr>
              <w:p w:rsidR="00E22991" w:rsidRPr="00046D9E" w:rsidRDefault="00E22991" w:rsidP="00E22991">
                <w:pPr>
                  <w:rPr>
                    <w:sz w:val="18"/>
                    <w:szCs w:val="18"/>
                  </w:rPr>
                </w:pPr>
                <w:r w:rsidRPr="00046D9E">
                  <w:rPr>
                    <w:b/>
                    <w:sz w:val="18"/>
                    <w:szCs w:val="18"/>
                  </w:rPr>
                  <w:t>AGO</w:t>
                </w:r>
              </w:p>
            </w:tc>
            <w:tc>
              <w:tcPr>
                <w:tcW w:w="580" w:type="dxa"/>
                <w:shd w:val="clear" w:color="auto" w:fill="D9D9D9" w:themeFill="background1" w:themeFillShade="D9"/>
                <w:vAlign w:val="center"/>
              </w:tcPr>
              <w:p w:rsidR="00E22991" w:rsidRPr="00046D9E" w:rsidRDefault="00E22991" w:rsidP="00E22991">
                <w:pPr>
                  <w:rPr>
                    <w:sz w:val="18"/>
                    <w:szCs w:val="18"/>
                  </w:rPr>
                </w:pPr>
                <w:r w:rsidRPr="00046D9E">
                  <w:rPr>
                    <w:b/>
                    <w:sz w:val="18"/>
                    <w:szCs w:val="18"/>
                  </w:rPr>
                  <w:t>SEP</w:t>
                </w:r>
              </w:p>
            </w:tc>
            <w:tc>
              <w:tcPr>
                <w:tcW w:w="612" w:type="dxa"/>
                <w:shd w:val="clear" w:color="auto" w:fill="D9D9D9" w:themeFill="background1" w:themeFillShade="D9"/>
                <w:vAlign w:val="center"/>
              </w:tcPr>
              <w:p w:rsidR="00E22991" w:rsidRPr="00046D9E" w:rsidRDefault="00E22991" w:rsidP="00E22991">
                <w:pPr>
                  <w:rPr>
                    <w:sz w:val="18"/>
                    <w:szCs w:val="18"/>
                  </w:rPr>
                </w:pPr>
                <w:r w:rsidRPr="00046D9E">
                  <w:rPr>
                    <w:b/>
                    <w:sz w:val="18"/>
                    <w:szCs w:val="18"/>
                  </w:rPr>
                  <w:t>OCT</w:t>
                </w:r>
              </w:p>
            </w:tc>
            <w:tc>
              <w:tcPr>
                <w:tcW w:w="653" w:type="dxa"/>
                <w:shd w:val="clear" w:color="auto" w:fill="D9D9D9" w:themeFill="background1" w:themeFillShade="D9"/>
                <w:vAlign w:val="center"/>
              </w:tcPr>
              <w:p w:rsidR="00E22991" w:rsidRPr="00046D9E" w:rsidRDefault="00E22991" w:rsidP="00E22991">
                <w:pPr>
                  <w:rPr>
                    <w:sz w:val="18"/>
                    <w:szCs w:val="18"/>
                  </w:rPr>
                </w:pPr>
                <w:r w:rsidRPr="00046D9E">
                  <w:rPr>
                    <w:b/>
                    <w:sz w:val="18"/>
                    <w:szCs w:val="18"/>
                  </w:rPr>
                  <w:t>NOV</w:t>
                </w:r>
              </w:p>
            </w:tc>
            <w:tc>
              <w:tcPr>
                <w:tcW w:w="532" w:type="dxa"/>
                <w:shd w:val="clear" w:color="auto" w:fill="D9D9D9" w:themeFill="background1" w:themeFillShade="D9"/>
                <w:vAlign w:val="center"/>
              </w:tcPr>
              <w:p w:rsidR="00E22991" w:rsidRPr="00046D9E" w:rsidRDefault="00E22991" w:rsidP="00E22991">
                <w:pPr>
                  <w:rPr>
                    <w:sz w:val="18"/>
                    <w:szCs w:val="18"/>
                  </w:rPr>
                </w:pPr>
                <w:r w:rsidRPr="00046D9E">
                  <w:rPr>
                    <w:b/>
                    <w:sz w:val="18"/>
                    <w:szCs w:val="18"/>
                  </w:rPr>
                  <w:t>DIC</w:t>
                </w:r>
              </w:p>
            </w:tc>
          </w:tr>
          <w:tr w:rsidR="006D3DC9" w:rsidRPr="00C40C17" w:rsidTr="007D35AA">
            <w:trPr>
              <w:trHeight w:val="155"/>
              <w:jc w:val="center"/>
            </w:trPr>
            <w:tc>
              <w:tcPr>
                <w:tcW w:w="1282" w:type="dxa"/>
                <w:vMerge w:val="restart"/>
                <w:vAlign w:val="center"/>
              </w:tcPr>
              <w:p w:rsidR="006D3DC9" w:rsidRPr="00046D9E" w:rsidRDefault="006D3DC9" w:rsidP="006D3DC9">
                <w:pPr>
                  <w:jc w:val="center"/>
                  <w:rPr>
                    <w:sz w:val="18"/>
                    <w:szCs w:val="18"/>
                  </w:rPr>
                </w:pPr>
                <w:r w:rsidRPr="00046D9E">
                  <w:rPr>
                    <w:sz w:val="18"/>
                    <w:szCs w:val="18"/>
                  </w:rPr>
                  <w:t>21 de Mayo</w:t>
                </w:r>
              </w:p>
            </w:tc>
            <w:tc>
              <w:tcPr>
                <w:tcW w:w="617" w:type="dxa"/>
                <w:vAlign w:val="center"/>
              </w:tcPr>
              <w:p w:rsidR="006D3DC9" w:rsidRPr="002F15BF" w:rsidRDefault="006D3DC9" w:rsidP="007D35AA">
                <w:pPr>
                  <w:spacing w:before="30" w:after="30"/>
                  <w:jc w:val="center"/>
                  <w:rPr>
                    <w:sz w:val="18"/>
                    <w:szCs w:val="18"/>
                  </w:rPr>
                </w:pPr>
                <w:r>
                  <w:rPr>
                    <w:sz w:val="18"/>
                    <w:szCs w:val="18"/>
                  </w:rPr>
                  <w:t>2014</w:t>
                </w:r>
              </w:p>
            </w:tc>
            <w:tc>
              <w:tcPr>
                <w:tcW w:w="595" w:type="dxa"/>
                <w:vAlign w:val="center"/>
              </w:tcPr>
              <w:p w:rsidR="006D3DC9" w:rsidRPr="002F15BF" w:rsidRDefault="006D3DC9" w:rsidP="007D35AA">
                <w:pPr>
                  <w:spacing w:before="30" w:after="30"/>
                  <w:jc w:val="center"/>
                  <w:rPr>
                    <w:sz w:val="18"/>
                    <w:szCs w:val="18"/>
                  </w:rPr>
                </w:pPr>
                <w:r w:rsidRPr="006D3DC9">
                  <w:rPr>
                    <w:sz w:val="18"/>
                    <w:szCs w:val="18"/>
                  </w:rPr>
                  <w:t>87</w:t>
                </w:r>
              </w:p>
            </w:tc>
            <w:tc>
              <w:tcPr>
                <w:tcW w:w="596" w:type="dxa"/>
                <w:vAlign w:val="center"/>
              </w:tcPr>
              <w:p w:rsidR="006D3DC9" w:rsidRPr="002F15BF" w:rsidRDefault="006D3DC9" w:rsidP="007D35AA">
                <w:pPr>
                  <w:spacing w:before="30" w:after="30"/>
                  <w:jc w:val="center"/>
                  <w:rPr>
                    <w:sz w:val="18"/>
                    <w:szCs w:val="18"/>
                  </w:rPr>
                </w:pPr>
                <w:r w:rsidRPr="006D3DC9">
                  <w:rPr>
                    <w:sz w:val="18"/>
                    <w:szCs w:val="18"/>
                  </w:rPr>
                  <w:t>89</w:t>
                </w:r>
              </w:p>
            </w:tc>
            <w:tc>
              <w:tcPr>
                <w:tcW w:w="617"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06"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10"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51"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71"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52"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80"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12"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53"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32" w:type="dxa"/>
                <w:vAlign w:val="center"/>
              </w:tcPr>
              <w:p w:rsidR="006D3DC9" w:rsidRPr="002F15BF" w:rsidRDefault="006D3DC9" w:rsidP="007D35AA">
                <w:pPr>
                  <w:spacing w:before="30" w:after="30"/>
                  <w:jc w:val="center"/>
                  <w:rPr>
                    <w:sz w:val="18"/>
                    <w:szCs w:val="18"/>
                  </w:rPr>
                </w:pPr>
                <w:r w:rsidRPr="006D3DC9">
                  <w:rPr>
                    <w:sz w:val="18"/>
                    <w:szCs w:val="18"/>
                  </w:rPr>
                  <w:t>100</w:t>
                </w:r>
              </w:p>
            </w:tc>
          </w:tr>
          <w:tr w:rsidR="006D3DC9" w:rsidRPr="00C40C17" w:rsidTr="007D35AA">
            <w:trPr>
              <w:trHeight w:val="217"/>
              <w:jc w:val="center"/>
            </w:trPr>
            <w:tc>
              <w:tcPr>
                <w:tcW w:w="1282" w:type="dxa"/>
                <w:vMerge/>
                <w:vAlign w:val="center"/>
              </w:tcPr>
              <w:p w:rsidR="006D3DC9" w:rsidRPr="00046D9E" w:rsidRDefault="006D3DC9" w:rsidP="006D3DC9">
                <w:pPr>
                  <w:jc w:val="center"/>
                  <w:rPr>
                    <w:sz w:val="18"/>
                    <w:szCs w:val="18"/>
                  </w:rPr>
                </w:pPr>
              </w:p>
            </w:tc>
            <w:tc>
              <w:tcPr>
                <w:tcW w:w="617" w:type="dxa"/>
                <w:vAlign w:val="center"/>
              </w:tcPr>
              <w:p w:rsidR="006D3DC9" w:rsidRPr="002F15BF" w:rsidRDefault="006D3DC9" w:rsidP="007D35AA">
                <w:pPr>
                  <w:spacing w:before="30" w:after="30"/>
                  <w:jc w:val="center"/>
                  <w:rPr>
                    <w:sz w:val="18"/>
                    <w:szCs w:val="18"/>
                  </w:rPr>
                </w:pPr>
                <w:r>
                  <w:rPr>
                    <w:sz w:val="18"/>
                    <w:szCs w:val="18"/>
                  </w:rPr>
                  <w:t>2015</w:t>
                </w:r>
              </w:p>
            </w:tc>
            <w:tc>
              <w:tcPr>
                <w:tcW w:w="595"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96"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17"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06"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10"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51"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71"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52"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80"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12"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53"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32" w:type="dxa"/>
                <w:vAlign w:val="center"/>
              </w:tcPr>
              <w:p w:rsidR="006D3DC9" w:rsidRPr="002F15BF" w:rsidRDefault="006D3DC9" w:rsidP="007D35AA">
                <w:pPr>
                  <w:spacing w:before="30" w:after="30"/>
                  <w:jc w:val="center"/>
                  <w:rPr>
                    <w:sz w:val="18"/>
                    <w:szCs w:val="18"/>
                  </w:rPr>
                </w:pPr>
                <w:r w:rsidRPr="006D3DC9">
                  <w:rPr>
                    <w:sz w:val="18"/>
                    <w:szCs w:val="18"/>
                  </w:rPr>
                  <w:t>97</w:t>
                </w:r>
              </w:p>
            </w:tc>
          </w:tr>
          <w:tr w:rsidR="006D3DC9" w:rsidRPr="00C40C17" w:rsidTr="007D35AA">
            <w:trPr>
              <w:trHeight w:val="279"/>
              <w:jc w:val="center"/>
            </w:trPr>
            <w:tc>
              <w:tcPr>
                <w:tcW w:w="1282" w:type="dxa"/>
                <w:vMerge/>
                <w:vAlign w:val="center"/>
              </w:tcPr>
              <w:p w:rsidR="006D3DC9" w:rsidRPr="00046D9E" w:rsidRDefault="006D3DC9" w:rsidP="006D3DC9">
                <w:pPr>
                  <w:jc w:val="center"/>
                  <w:rPr>
                    <w:sz w:val="18"/>
                    <w:szCs w:val="18"/>
                  </w:rPr>
                </w:pPr>
              </w:p>
            </w:tc>
            <w:tc>
              <w:tcPr>
                <w:tcW w:w="617" w:type="dxa"/>
                <w:vAlign w:val="center"/>
              </w:tcPr>
              <w:p w:rsidR="006D3DC9" w:rsidRPr="002F15BF" w:rsidRDefault="006D3DC9" w:rsidP="007D35AA">
                <w:pPr>
                  <w:spacing w:before="30" w:after="30"/>
                  <w:jc w:val="center"/>
                  <w:rPr>
                    <w:sz w:val="18"/>
                    <w:szCs w:val="18"/>
                  </w:rPr>
                </w:pPr>
                <w:r>
                  <w:rPr>
                    <w:sz w:val="18"/>
                    <w:szCs w:val="18"/>
                  </w:rPr>
                  <w:t>2016</w:t>
                </w:r>
              </w:p>
            </w:tc>
            <w:tc>
              <w:tcPr>
                <w:tcW w:w="595" w:type="dxa"/>
                <w:vAlign w:val="center"/>
              </w:tcPr>
              <w:p w:rsidR="006D3DC9" w:rsidRPr="002F15BF" w:rsidRDefault="006D3DC9" w:rsidP="007D35AA">
                <w:pPr>
                  <w:spacing w:before="30" w:after="30"/>
                  <w:jc w:val="center"/>
                  <w:rPr>
                    <w:sz w:val="18"/>
                    <w:szCs w:val="18"/>
                  </w:rPr>
                </w:pPr>
                <w:r w:rsidRPr="006D3DC9">
                  <w:rPr>
                    <w:sz w:val="18"/>
                    <w:szCs w:val="18"/>
                  </w:rPr>
                  <w:t>94</w:t>
                </w:r>
              </w:p>
            </w:tc>
            <w:tc>
              <w:tcPr>
                <w:tcW w:w="596"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17"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06"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10"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51"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71" w:type="dxa"/>
                <w:vAlign w:val="center"/>
              </w:tcPr>
              <w:p w:rsidR="006D3DC9" w:rsidRPr="002F15BF" w:rsidRDefault="006D3DC9" w:rsidP="007D35AA">
                <w:pPr>
                  <w:spacing w:before="30" w:after="30"/>
                  <w:jc w:val="center"/>
                  <w:rPr>
                    <w:sz w:val="18"/>
                    <w:szCs w:val="18"/>
                  </w:rPr>
                </w:pPr>
                <w:r w:rsidRPr="006D3DC9">
                  <w:rPr>
                    <w:sz w:val="18"/>
                    <w:szCs w:val="18"/>
                  </w:rPr>
                  <w:t>97</w:t>
                </w:r>
              </w:p>
            </w:tc>
            <w:tc>
              <w:tcPr>
                <w:tcW w:w="652"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80"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612" w:type="dxa"/>
                <w:vAlign w:val="center"/>
              </w:tcPr>
              <w:p w:rsidR="006D3DC9" w:rsidRPr="002F15BF" w:rsidRDefault="006D3DC9" w:rsidP="007D35AA">
                <w:pPr>
                  <w:spacing w:before="30" w:after="30"/>
                  <w:jc w:val="center"/>
                  <w:rPr>
                    <w:sz w:val="18"/>
                    <w:szCs w:val="18"/>
                  </w:rPr>
                </w:pPr>
                <w:r w:rsidRPr="006D3DC9">
                  <w:rPr>
                    <w:sz w:val="18"/>
                    <w:szCs w:val="18"/>
                  </w:rPr>
                  <w:t>97</w:t>
                </w:r>
              </w:p>
            </w:tc>
            <w:tc>
              <w:tcPr>
                <w:tcW w:w="653" w:type="dxa"/>
                <w:vAlign w:val="center"/>
              </w:tcPr>
              <w:p w:rsidR="006D3DC9" w:rsidRPr="002F15BF" w:rsidRDefault="006D3DC9" w:rsidP="007D35AA">
                <w:pPr>
                  <w:spacing w:before="30" w:after="30"/>
                  <w:jc w:val="center"/>
                  <w:rPr>
                    <w:sz w:val="18"/>
                    <w:szCs w:val="18"/>
                  </w:rPr>
                </w:pPr>
                <w:r w:rsidRPr="006D3DC9">
                  <w:rPr>
                    <w:sz w:val="18"/>
                    <w:szCs w:val="18"/>
                  </w:rPr>
                  <w:t>100</w:t>
                </w:r>
              </w:p>
            </w:tc>
            <w:tc>
              <w:tcPr>
                <w:tcW w:w="532" w:type="dxa"/>
                <w:vAlign w:val="center"/>
              </w:tcPr>
              <w:p w:rsidR="006D3DC9" w:rsidRPr="002F15BF" w:rsidRDefault="006D3DC9" w:rsidP="007D35AA">
                <w:pPr>
                  <w:spacing w:before="30" w:after="30"/>
                  <w:jc w:val="center"/>
                  <w:rPr>
                    <w:sz w:val="18"/>
                    <w:szCs w:val="18"/>
                  </w:rPr>
                </w:pPr>
                <w:r w:rsidRPr="006D3DC9">
                  <w:rPr>
                    <w:sz w:val="18"/>
                    <w:szCs w:val="18"/>
                  </w:rPr>
                  <w:t>100</w:t>
                </w:r>
              </w:p>
            </w:tc>
          </w:tr>
          <w:tr w:rsidR="0096397E" w:rsidRPr="00C40C17" w:rsidTr="007D35AA">
            <w:trPr>
              <w:jc w:val="center"/>
            </w:trPr>
            <w:tc>
              <w:tcPr>
                <w:tcW w:w="1282" w:type="dxa"/>
                <w:vMerge w:val="restart"/>
                <w:shd w:val="clear" w:color="auto" w:fill="auto"/>
                <w:vAlign w:val="center"/>
              </w:tcPr>
              <w:p w:rsidR="0096397E" w:rsidRPr="00046D9E" w:rsidRDefault="0096397E" w:rsidP="0096397E">
                <w:pPr>
                  <w:jc w:val="center"/>
                  <w:rPr>
                    <w:sz w:val="18"/>
                    <w:szCs w:val="18"/>
                  </w:rPr>
                </w:pPr>
                <w:r w:rsidRPr="00046D9E">
                  <w:rPr>
                    <w:sz w:val="18"/>
                    <w:szCs w:val="18"/>
                  </w:rPr>
                  <w:t>Los Ángeles Oriente</w:t>
                </w:r>
              </w:p>
            </w:tc>
            <w:tc>
              <w:tcPr>
                <w:tcW w:w="617" w:type="dxa"/>
                <w:shd w:val="clear" w:color="auto" w:fill="auto"/>
                <w:vAlign w:val="center"/>
              </w:tcPr>
              <w:p w:rsidR="0096397E" w:rsidRPr="002F15BF" w:rsidRDefault="0096397E" w:rsidP="007D35AA">
                <w:pPr>
                  <w:spacing w:before="30" w:after="30"/>
                  <w:jc w:val="center"/>
                  <w:rPr>
                    <w:sz w:val="18"/>
                    <w:szCs w:val="18"/>
                  </w:rPr>
                </w:pPr>
                <w:r>
                  <w:rPr>
                    <w:sz w:val="18"/>
                    <w:szCs w:val="18"/>
                  </w:rPr>
                  <w:t>2014</w:t>
                </w:r>
              </w:p>
            </w:tc>
            <w:tc>
              <w:tcPr>
                <w:tcW w:w="595" w:type="dxa"/>
                <w:shd w:val="clear" w:color="auto" w:fill="auto"/>
                <w:vAlign w:val="center"/>
              </w:tcPr>
              <w:p w:rsidR="0096397E" w:rsidRPr="0096397E" w:rsidRDefault="0096397E" w:rsidP="007D35AA">
                <w:pPr>
                  <w:spacing w:before="30" w:after="30"/>
                  <w:jc w:val="center"/>
                  <w:rPr>
                    <w:sz w:val="18"/>
                    <w:szCs w:val="18"/>
                  </w:rPr>
                </w:pPr>
                <w:r w:rsidRPr="0096397E">
                  <w:rPr>
                    <w:sz w:val="18"/>
                    <w:szCs w:val="18"/>
                  </w:rPr>
                  <w:t>100</w:t>
                </w:r>
              </w:p>
            </w:tc>
            <w:tc>
              <w:tcPr>
                <w:tcW w:w="596" w:type="dxa"/>
                <w:shd w:val="clear" w:color="auto" w:fill="auto"/>
                <w:vAlign w:val="center"/>
              </w:tcPr>
              <w:p w:rsidR="0096397E" w:rsidRPr="0096397E" w:rsidRDefault="0096397E" w:rsidP="007D35AA">
                <w:pPr>
                  <w:spacing w:before="30" w:after="30"/>
                  <w:jc w:val="center"/>
                  <w:rPr>
                    <w:sz w:val="18"/>
                    <w:szCs w:val="18"/>
                  </w:rPr>
                </w:pPr>
                <w:r w:rsidRPr="0096397E">
                  <w:rPr>
                    <w:sz w:val="18"/>
                    <w:szCs w:val="18"/>
                  </w:rPr>
                  <w:t>100</w:t>
                </w:r>
              </w:p>
            </w:tc>
            <w:tc>
              <w:tcPr>
                <w:tcW w:w="617"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3</w:t>
                </w:r>
              </w:p>
            </w:tc>
            <w:tc>
              <w:tcPr>
                <w:tcW w:w="606"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10"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51"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71"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52"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80"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12"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53"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32"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r>
          <w:tr w:rsidR="0096397E" w:rsidRPr="00C40C17" w:rsidTr="007D35AA">
            <w:trPr>
              <w:jc w:val="center"/>
            </w:trPr>
            <w:tc>
              <w:tcPr>
                <w:tcW w:w="1282" w:type="dxa"/>
                <w:vMerge/>
                <w:shd w:val="clear" w:color="auto" w:fill="auto"/>
                <w:vAlign w:val="center"/>
              </w:tcPr>
              <w:p w:rsidR="0096397E" w:rsidRPr="00046D9E" w:rsidRDefault="0096397E" w:rsidP="0096397E">
                <w:pPr>
                  <w:rPr>
                    <w:sz w:val="18"/>
                    <w:szCs w:val="18"/>
                  </w:rPr>
                </w:pPr>
              </w:p>
            </w:tc>
            <w:tc>
              <w:tcPr>
                <w:tcW w:w="617" w:type="dxa"/>
                <w:shd w:val="clear" w:color="auto" w:fill="auto"/>
                <w:vAlign w:val="center"/>
              </w:tcPr>
              <w:p w:rsidR="0096397E" w:rsidRPr="002F15BF" w:rsidRDefault="0096397E" w:rsidP="007D35AA">
                <w:pPr>
                  <w:spacing w:before="30" w:after="30"/>
                  <w:jc w:val="center"/>
                  <w:rPr>
                    <w:sz w:val="18"/>
                    <w:szCs w:val="18"/>
                  </w:rPr>
                </w:pPr>
                <w:r>
                  <w:rPr>
                    <w:sz w:val="18"/>
                    <w:szCs w:val="18"/>
                  </w:rPr>
                  <w:t>2015</w:t>
                </w:r>
              </w:p>
            </w:tc>
            <w:tc>
              <w:tcPr>
                <w:tcW w:w="595"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96"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17"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06"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10"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51"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71"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52"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80"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12"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53"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32"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r>
          <w:tr w:rsidR="0096397E" w:rsidRPr="00C40C17" w:rsidTr="007D35AA">
            <w:trPr>
              <w:jc w:val="center"/>
            </w:trPr>
            <w:tc>
              <w:tcPr>
                <w:tcW w:w="1282" w:type="dxa"/>
                <w:vMerge/>
                <w:shd w:val="clear" w:color="auto" w:fill="auto"/>
                <w:vAlign w:val="center"/>
              </w:tcPr>
              <w:p w:rsidR="0096397E" w:rsidRPr="00046D9E" w:rsidRDefault="0096397E" w:rsidP="0096397E">
                <w:pPr>
                  <w:rPr>
                    <w:sz w:val="18"/>
                    <w:szCs w:val="18"/>
                  </w:rPr>
                </w:pPr>
              </w:p>
            </w:tc>
            <w:tc>
              <w:tcPr>
                <w:tcW w:w="617" w:type="dxa"/>
                <w:shd w:val="clear" w:color="auto" w:fill="auto"/>
                <w:vAlign w:val="center"/>
              </w:tcPr>
              <w:p w:rsidR="0096397E" w:rsidRPr="002F15BF" w:rsidRDefault="0096397E" w:rsidP="007D35AA">
                <w:pPr>
                  <w:spacing w:before="30" w:after="30"/>
                  <w:jc w:val="center"/>
                  <w:rPr>
                    <w:sz w:val="18"/>
                    <w:szCs w:val="18"/>
                  </w:rPr>
                </w:pPr>
                <w:r>
                  <w:rPr>
                    <w:sz w:val="18"/>
                    <w:szCs w:val="18"/>
                  </w:rPr>
                  <w:t>2016</w:t>
                </w:r>
              </w:p>
            </w:tc>
            <w:tc>
              <w:tcPr>
                <w:tcW w:w="595"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96"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17"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06"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10"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51"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71"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52"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80"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12"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653"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c>
              <w:tcPr>
                <w:tcW w:w="532" w:type="dxa"/>
                <w:shd w:val="clear" w:color="auto" w:fill="auto"/>
                <w:vAlign w:val="center"/>
              </w:tcPr>
              <w:p w:rsidR="0096397E" w:rsidRPr="0096397E" w:rsidRDefault="0096397E" w:rsidP="007D35AA">
                <w:pPr>
                  <w:spacing w:before="30" w:after="30"/>
                  <w:jc w:val="center"/>
                  <w:rPr>
                    <w:color w:val="FF0000"/>
                    <w:sz w:val="18"/>
                    <w:szCs w:val="18"/>
                  </w:rPr>
                </w:pPr>
                <w:r w:rsidRPr="0096397E">
                  <w:rPr>
                    <w:color w:val="FF0000"/>
                    <w:sz w:val="18"/>
                    <w:szCs w:val="18"/>
                  </w:rPr>
                  <w:t>0</w:t>
                </w:r>
              </w:p>
            </w:tc>
          </w:tr>
        </w:tbl>
        <w:p w:rsidR="00BF42B4" w:rsidRPr="00363911" w:rsidRDefault="00503666" w:rsidP="00503666">
          <w:pPr>
            <w:pStyle w:val="Ttulo1"/>
          </w:pPr>
          <w:bookmarkStart w:id="36" w:name="_Toc500422712"/>
          <w:r w:rsidRPr="00363911">
            <w:rPr>
              <w:caps w:val="0"/>
            </w:rPr>
            <w:t>RESULTADOS DEL ANÁLISIS DE SUPERACIÓN DE NORMA</w:t>
          </w:r>
        </w:p>
      </w:sdtContent>
    </w:sdt>
    <w:bookmarkEnd w:id="36" w:displacedByCustomXml="prev"/>
    <w:bookmarkEnd w:id="7" w:displacedByCustomXml="prev"/>
    <w:p w:rsidR="00352882" w:rsidRPr="00363911" w:rsidRDefault="00806D8D" w:rsidP="00855FA0">
      <w:pPr>
        <w:pStyle w:val="Ttulo2"/>
      </w:pPr>
      <w:bookmarkStart w:id="37" w:name="_Toc500422713"/>
      <w:r>
        <w:t>Evaluación</w:t>
      </w:r>
      <w:r w:rsidR="00352882" w:rsidRPr="00363911">
        <w:t xml:space="preserve"> de la norma para MP2,5</w:t>
      </w:r>
      <w:bookmarkEnd w:id="37"/>
    </w:p>
    <w:p w:rsidR="00BF42B4" w:rsidRPr="00363911" w:rsidRDefault="00757BCD" w:rsidP="00352882">
      <w:pPr>
        <w:pStyle w:val="Ttulo3"/>
      </w:pPr>
      <w:bookmarkStart w:id="38" w:name="_Toc500422714"/>
      <w:r w:rsidRPr="00363911">
        <w:t>Evaluación de la n</w:t>
      </w:r>
      <w:r w:rsidR="00BF42B4" w:rsidRPr="00363911">
        <w:t xml:space="preserve">orma </w:t>
      </w:r>
      <w:r w:rsidR="002A66C8" w:rsidRPr="00363911">
        <w:t xml:space="preserve">24 horas </w:t>
      </w:r>
      <w:r w:rsidR="00BF42B4" w:rsidRPr="00363911">
        <w:t>MP2,5</w:t>
      </w:r>
      <w:bookmarkEnd w:id="38"/>
    </w:p>
    <w:p w:rsidR="0079141C" w:rsidRDefault="00BF42B4" w:rsidP="0079141C">
      <w:pPr>
        <w:jc w:val="both"/>
      </w:pPr>
      <w:r w:rsidRPr="00363911">
        <w:t>El periodo de evaluación de superación de la norma para MP2,5</w:t>
      </w:r>
      <w:r w:rsidR="00B0581B" w:rsidRPr="00363911">
        <w:t>,</w:t>
      </w:r>
      <w:r w:rsidRPr="00363911">
        <w:t xml:space="preserve"> corresponde a</w:t>
      </w:r>
      <w:r w:rsidR="00787F32">
        <w:t xml:space="preserve"> aquel</w:t>
      </w:r>
      <w:r w:rsidRPr="00363911">
        <w:t xml:space="preserve"> comprendido </w:t>
      </w:r>
      <w:r w:rsidR="00C40C17">
        <w:t xml:space="preserve">entre el día </w:t>
      </w:r>
      <w:r w:rsidR="00F31181">
        <w:t>1° de enero</w:t>
      </w:r>
      <w:r w:rsidR="00364499">
        <w:t xml:space="preserve"> de 2014 y</w:t>
      </w:r>
      <w:r w:rsidR="00F31181">
        <w:t xml:space="preserve"> </w:t>
      </w:r>
      <w:r w:rsidR="00364499">
        <w:t>el 31 de diciembre de 2016</w:t>
      </w:r>
      <w:r w:rsidRPr="00363911">
        <w:t>.</w:t>
      </w:r>
      <w:r w:rsidR="00A5459C" w:rsidRPr="00363911">
        <w:t xml:space="preserve"> En la </w:t>
      </w:r>
      <w:r w:rsidR="00C027F8" w:rsidRPr="00363911">
        <w:fldChar w:fldCharType="begin"/>
      </w:r>
      <w:r w:rsidR="00A5459C" w:rsidRPr="00363911">
        <w:instrText xml:space="preserve"> REF _Ref392665934 \h </w:instrText>
      </w:r>
      <w:r w:rsidR="00C027F8" w:rsidRPr="00363911">
        <w:fldChar w:fldCharType="separate"/>
      </w:r>
      <w:r w:rsidR="004F386C" w:rsidRPr="00363911">
        <w:t xml:space="preserve">Tabla </w:t>
      </w:r>
      <w:r w:rsidR="004F386C">
        <w:rPr>
          <w:noProof/>
        </w:rPr>
        <w:t>9</w:t>
      </w:r>
      <w:r w:rsidR="00C027F8" w:rsidRPr="00363911">
        <w:fldChar w:fldCharType="end"/>
      </w:r>
      <w:r w:rsidR="00A5459C" w:rsidRPr="00363911">
        <w:t xml:space="preserve"> se presenta un resumen </w:t>
      </w:r>
      <w:r w:rsidR="000A7B9F" w:rsidRPr="00363911">
        <w:t>de los valores obtenidos a través del cálculo del percentil 98 de las concentraciones de 24 horas de MP2,5</w:t>
      </w:r>
      <w:r w:rsidR="003D6494" w:rsidRPr="00363911">
        <w:t xml:space="preserve">, para </w:t>
      </w:r>
      <w:r w:rsidR="00364499">
        <w:t>las estaciones</w:t>
      </w:r>
      <w:r w:rsidR="00F31181">
        <w:t xml:space="preserve"> 21 de Mayo</w:t>
      </w:r>
      <w:r w:rsidR="00364499">
        <w:t xml:space="preserve"> y Los Angeles Oriente</w:t>
      </w:r>
      <w:r w:rsidR="00A5459C" w:rsidRPr="00363911">
        <w:t>.</w:t>
      </w:r>
      <w:r w:rsidR="0079141C" w:rsidRPr="00363911">
        <w:t xml:space="preserve"> </w:t>
      </w:r>
    </w:p>
    <w:p w:rsidR="00520EFE" w:rsidRDefault="00520EFE" w:rsidP="00520EFE">
      <w:pPr>
        <w:jc w:val="both"/>
      </w:pPr>
      <w:r w:rsidRPr="00520EFE">
        <w:t>De acuerdo a los límites establecido en el D.S. N° 12/2011 del MMA, se considerará sobrepasada la norma para MP2,5 cuando el percentil 98 de los promedios diarios registrados durante un año, sea mayor a 50 μg/m</w:t>
      </w:r>
      <w:r w:rsidRPr="00AE4712">
        <w:rPr>
          <w:vertAlign w:val="superscript"/>
        </w:rPr>
        <w:t>3</w:t>
      </w:r>
      <w:r w:rsidRPr="00520EFE">
        <w:t>, en cualquier estación monitora calificada como EMRPMP2,5.</w:t>
      </w:r>
    </w:p>
    <w:p w:rsidR="00BB2B4D" w:rsidRPr="00740DD7" w:rsidRDefault="00520EFE" w:rsidP="005C23B5">
      <w:pPr>
        <w:jc w:val="both"/>
      </w:pPr>
      <w:r w:rsidRPr="00D43633">
        <w:t xml:space="preserve">De acuerdo al análisis efectuado con la información disponible para el periodo, se determinó que el valor de la norma de MP2,5 como concentración de 24 horas </w:t>
      </w:r>
      <w:r w:rsidR="006B5D7A" w:rsidRPr="00D43633">
        <w:t>fue</w:t>
      </w:r>
      <w:r w:rsidRPr="00D43633">
        <w:t xml:space="preserve"> superada</w:t>
      </w:r>
      <w:r w:rsidR="005C23B5" w:rsidRPr="00D43633">
        <w:t xml:space="preserve"> en todo el periodo</w:t>
      </w:r>
      <w:r w:rsidRPr="00D43633">
        <w:t>, (</w:t>
      </w:r>
      <w:r w:rsidRPr="00D43633">
        <w:fldChar w:fldCharType="begin"/>
      </w:r>
      <w:r w:rsidRPr="00D43633">
        <w:instrText xml:space="preserve"> REF _Ref392665934 \h  \* MERGEFORMAT </w:instrText>
      </w:r>
      <w:r w:rsidRPr="00D43633">
        <w:fldChar w:fldCharType="separate"/>
      </w:r>
      <w:r w:rsidR="004F386C" w:rsidRPr="00363911">
        <w:t xml:space="preserve">Tabla </w:t>
      </w:r>
      <w:r w:rsidR="004F386C">
        <w:rPr>
          <w:noProof/>
        </w:rPr>
        <w:t>9</w:t>
      </w:r>
      <w:r w:rsidRPr="00D43633">
        <w:fldChar w:fldCharType="end"/>
      </w:r>
      <w:r w:rsidRPr="00D43633">
        <w:t xml:space="preserve"> y </w:t>
      </w:r>
      <w:r w:rsidRPr="00D43633">
        <w:fldChar w:fldCharType="begin"/>
      </w:r>
      <w:r w:rsidRPr="00D43633">
        <w:instrText xml:space="preserve"> REF _Ref392672844 \h  \* MERGEFORMAT </w:instrText>
      </w:r>
      <w:r w:rsidRPr="00D43633">
        <w:fldChar w:fldCharType="separate"/>
      </w:r>
      <w:r w:rsidR="004F386C" w:rsidRPr="00363911">
        <w:t xml:space="preserve">Gráfico </w:t>
      </w:r>
      <w:r w:rsidR="004F386C">
        <w:rPr>
          <w:noProof/>
        </w:rPr>
        <w:t>1</w:t>
      </w:r>
      <w:r w:rsidRPr="00D43633">
        <w:fldChar w:fldCharType="end"/>
      </w:r>
      <w:r w:rsidRPr="00D43633">
        <w:t xml:space="preserve">), en las estaciones de </w:t>
      </w:r>
      <w:r w:rsidR="005C23B5" w:rsidRPr="00D43633">
        <w:t>21 de Mayo y Los Angeles Oriente. E</w:t>
      </w:r>
      <w:r w:rsidR="005C23B5">
        <w:t>n la estación 21 de Mayo,</w:t>
      </w:r>
      <w:r w:rsidR="005C23B5" w:rsidRPr="00740DD7">
        <w:t xml:space="preserve"> </w:t>
      </w:r>
      <w:r w:rsidR="005C23B5">
        <w:t>los</w:t>
      </w:r>
      <w:r w:rsidR="005C23B5" w:rsidRPr="00740DD7">
        <w:t xml:space="preserve"> valores de concentración </w:t>
      </w:r>
      <w:r w:rsidR="005C23B5">
        <w:t>se situaron en</w:t>
      </w:r>
      <w:r w:rsidR="005C23B5" w:rsidRPr="00740DD7">
        <w:t xml:space="preserve"> 130 μg/m</w:t>
      </w:r>
      <w:r w:rsidR="005C23B5" w:rsidRPr="00740DD7">
        <w:rPr>
          <w:vertAlign w:val="superscript"/>
        </w:rPr>
        <w:t xml:space="preserve">3 </w:t>
      </w:r>
      <w:r w:rsidR="005C23B5" w:rsidRPr="00740DD7">
        <w:t>(260%), 122 μg/m</w:t>
      </w:r>
      <w:r w:rsidR="005C23B5" w:rsidRPr="00740DD7">
        <w:rPr>
          <w:vertAlign w:val="superscript"/>
        </w:rPr>
        <w:t xml:space="preserve">3 </w:t>
      </w:r>
      <w:r w:rsidR="005C23B5" w:rsidRPr="00740DD7">
        <w:t xml:space="preserve">(243%) </w:t>
      </w:r>
      <w:r w:rsidR="005C23B5">
        <w:t>y 169 </w:t>
      </w:r>
      <w:r w:rsidR="005C23B5" w:rsidRPr="00740DD7">
        <w:t>μg/m</w:t>
      </w:r>
      <w:r w:rsidR="005C23B5" w:rsidRPr="00740DD7">
        <w:rPr>
          <w:vertAlign w:val="superscript"/>
        </w:rPr>
        <w:t xml:space="preserve">3 </w:t>
      </w:r>
      <w:r w:rsidR="005C23B5" w:rsidRPr="00740DD7">
        <w:t xml:space="preserve">(338%), </w:t>
      </w:r>
      <w:r w:rsidR="005C23B5">
        <w:t xml:space="preserve">en los años 2014, 2015 y 2016, </w:t>
      </w:r>
      <w:r w:rsidR="005C23B5" w:rsidRPr="00740DD7">
        <w:t xml:space="preserve">respectivamente. Para la estación de Los Angeles Oriente se </w:t>
      </w:r>
      <w:r w:rsidR="005C23B5" w:rsidRPr="00740DD7">
        <w:lastRenderedPageBreak/>
        <w:t xml:space="preserve">observó superación de la norma de 24 horas en los años 2014, 2015 y 2016, </w:t>
      </w:r>
      <w:r w:rsidR="005C23B5">
        <w:t>determinándose valores de concentración en 61 </w:t>
      </w:r>
      <w:r w:rsidR="005C23B5" w:rsidRPr="00740DD7">
        <w:t>μg/m</w:t>
      </w:r>
      <w:r w:rsidR="005C23B5" w:rsidRPr="00740DD7">
        <w:rPr>
          <w:vertAlign w:val="superscript"/>
        </w:rPr>
        <w:t xml:space="preserve">3 </w:t>
      </w:r>
      <w:r w:rsidR="005C23B5" w:rsidRPr="00740DD7">
        <w:t>(122%), 72 μg/m</w:t>
      </w:r>
      <w:r w:rsidR="005C23B5" w:rsidRPr="00740DD7">
        <w:rPr>
          <w:vertAlign w:val="superscript"/>
        </w:rPr>
        <w:t xml:space="preserve">3 </w:t>
      </w:r>
      <w:r w:rsidR="005C23B5" w:rsidRPr="00740DD7">
        <w:t>(144%) y 64 μg/m</w:t>
      </w:r>
      <w:r w:rsidR="005C23B5" w:rsidRPr="00740DD7">
        <w:rPr>
          <w:vertAlign w:val="superscript"/>
        </w:rPr>
        <w:t xml:space="preserve">3 </w:t>
      </w:r>
      <w:r w:rsidR="005C23B5" w:rsidRPr="00740DD7">
        <w:t>(128%), respectivamente.</w:t>
      </w:r>
    </w:p>
    <w:p w:rsidR="00F7699D" w:rsidRPr="00363911" w:rsidRDefault="00F7699D" w:rsidP="00F7699D">
      <w:pPr>
        <w:pStyle w:val="Descripcin"/>
      </w:pPr>
      <w:bookmarkStart w:id="39" w:name="_Ref392665934"/>
      <w:r w:rsidRPr="00363911">
        <w:t xml:space="preserve">Tabla </w:t>
      </w:r>
      <w:r w:rsidR="00C027F8">
        <w:fldChar w:fldCharType="begin"/>
      </w:r>
      <w:r w:rsidR="008506A8">
        <w:instrText xml:space="preserve"> SEQ Tabla \* ARABIC </w:instrText>
      </w:r>
      <w:r w:rsidR="00C027F8">
        <w:fldChar w:fldCharType="separate"/>
      </w:r>
      <w:r w:rsidR="004F386C">
        <w:rPr>
          <w:noProof/>
        </w:rPr>
        <w:t>9</w:t>
      </w:r>
      <w:r w:rsidR="00C027F8">
        <w:rPr>
          <w:noProof/>
        </w:rPr>
        <w:fldChar w:fldCharType="end"/>
      </w:r>
      <w:bookmarkEnd w:id="39"/>
      <w:r w:rsidR="00946447">
        <w:rPr>
          <w:noProof/>
        </w:rPr>
        <w:t xml:space="preserve"> </w:t>
      </w:r>
      <w:r w:rsidR="00535BE3" w:rsidRPr="00363911">
        <w:t>Percentil 98 de concentraciones de</w:t>
      </w:r>
      <w:r w:rsidRPr="00363911">
        <w:t xml:space="preserve"> 24 horas </w:t>
      </w:r>
      <w:r w:rsidR="00535BE3" w:rsidRPr="00363911">
        <w:t>por año</w:t>
      </w:r>
    </w:p>
    <w:tbl>
      <w:tblPr>
        <w:tblStyle w:val="Tablaconcuadrcula"/>
        <w:tblW w:w="0" w:type="auto"/>
        <w:jc w:val="center"/>
        <w:tblLook w:val="04A0" w:firstRow="1" w:lastRow="0" w:firstColumn="1" w:lastColumn="0" w:noHBand="0" w:noVBand="1"/>
      </w:tblPr>
      <w:tblGrid>
        <w:gridCol w:w="1696"/>
        <w:gridCol w:w="1276"/>
        <w:gridCol w:w="1170"/>
        <w:gridCol w:w="1172"/>
        <w:gridCol w:w="1172"/>
        <w:gridCol w:w="1172"/>
        <w:gridCol w:w="1172"/>
      </w:tblGrid>
      <w:tr w:rsidR="002B35FF" w:rsidRPr="00373BDA" w:rsidTr="00302CB5">
        <w:trPr>
          <w:jc w:val="center"/>
        </w:trPr>
        <w:tc>
          <w:tcPr>
            <w:tcW w:w="1696" w:type="dxa"/>
            <w:shd w:val="clear" w:color="auto" w:fill="D9D9D9" w:themeFill="background1" w:themeFillShade="D9"/>
            <w:vAlign w:val="center"/>
          </w:tcPr>
          <w:p w:rsidR="002B35FF" w:rsidRPr="00CC48DA" w:rsidRDefault="002B35FF" w:rsidP="002B35FF">
            <w:pPr>
              <w:spacing w:before="60" w:after="60"/>
              <w:jc w:val="center"/>
              <w:rPr>
                <w:b/>
                <w:sz w:val="18"/>
                <w:szCs w:val="18"/>
              </w:rPr>
            </w:pPr>
            <w:r w:rsidRPr="00CC48DA">
              <w:rPr>
                <w:b/>
                <w:sz w:val="18"/>
                <w:szCs w:val="18"/>
              </w:rPr>
              <w:t>Estación</w:t>
            </w:r>
          </w:p>
        </w:tc>
        <w:tc>
          <w:tcPr>
            <w:tcW w:w="1276" w:type="dxa"/>
            <w:shd w:val="clear" w:color="auto" w:fill="D9D9D9" w:themeFill="background1" w:themeFillShade="D9"/>
            <w:vAlign w:val="center"/>
          </w:tcPr>
          <w:p w:rsidR="002B35FF" w:rsidRPr="00CC48DA" w:rsidRDefault="002B35FF" w:rsidP="002B35FF">
            <w:pPr>
              <w:spacing w:before="60" w:after="60"/>
              <w:jc w:val="center"/>
              <w:rPr>
                <w:b/>
                <w:sz w:val="18"/>
                <w:szCs w:val="18"/>
              </w:rPr>
            </w:pPr>
            <w:r w:rsidRPr="00CC48DA">
              <w:rPr>
                <w:b/>
                <w:sz w:val="18"/>
                <w:szCs w:val="18"/>
              </w:rPr>
              <w:t>Percentil 98</w:t>
            </w:r>
          </w:p>
          <w:p w:rsidR="002B35FF" w:rsidRPr="00CC48DA" w:rsidRDefault="002B35FF" w:rsidP="002B35FF">
            <w:pPr>
              <w:spacing w:before="60" w:after="60"/>
              <w:jc w:val="center"/>
              <w:rPr>
                <w:b/>
                <w:sz w:val="18"/>
                <w:szCs w:val="18"/>
              </w:rPr>
            </w:pPr>
            <w:r>
              <w:rPr>
                <w:b/>
                <w:sz w:val="18"/>
                <w:szCs w:val="18"/>
              </w:rPr>
              <w:t>Año 2014</w:t>
            </w:r>
          </w:p>
          <w:p w:rsidR="002B35FF" w:rsidRPr="00CC48DA" w:rsidRDefault="002B35FF" w:rsidP="002B35FF">
            <w:pPr>
              <w:spacing w:before="60" w:after="60"/>
              <w:jc w:val="center"/>
              <w:rPr>
                <w:b/>
                <w:sz w:val="18"/>
                <w:szCs w:val="18"/>
              </w:rPr>
            </w:pPr>
            <w:r w:rsidRPr="00CC48DA">
              <w:rPr>
                <w:b/>
                <w:sz w:val="18"/>
                <w:szCs w:val="18"/>
              </w:rPr>
              <w:t>(μg/m</w:t>
            </w:r>
            <w:r w:rsidRPr="00CC48DA">
              <w:rPr>
                <w:b/>
                <w:sz w:val="18"/>
                <w:szCs w:val="18"/>
                <w:vertAlign w:val="superscript"/>
              </w:rPr>
              <w:t>3</w:t>
            </w:r>
            <w:r w:rsidRPr="00CC48DA">
              <w:rPr>
                <w:b/>
                <w:sz w:val="18"/>
                <w:szCs w:val="18"/>
              </w:rPr>
              <w:t>)</w:t>
            </w:r>
          </w:p>
        </w:tc>
        <w:tc>
          <w:tcPr>
            <w:tcW w:w="1170" w:type="dxa"/>
            <w:shd w:val="clear" w:color="auto" w:fill="D9D9D9" w:themeFill="background1" w:themeFillShade="D9"/>
          </w:tcPr>
          <w:p w:rsidR="002B35FF" w:rsidRPr="00CC48DA" w:rsidRDefault="002B35FF" w:rsidP="002B35FF">
            <w:pPr>
              <w:spacing w:before="60" w:after="60"/>
              <w:jc w:val="center"/>
              <w:rPr>
                <w:b/>
                <w:sz w:val="18"/>
                <w:szCs w:val="18"/>
              </w:rPr>
            </w:pPr>
            <w:r w:rsidRPr="00CC48DA">
              <w:rPr>
                <w:b/>
                <w:sz w:val="18"/>
                <w:szCs w:val="18"/>
              </w:rPr>
              <w:t>% de la Norma 24 horas</w:t>
            </w:r>
          </w:p>
          <w:p w:rsidR="002B35FF" w:rsidRPr="00CC48DA" w:rsidRDefault="002B35FF" w:rsidP="002B35FF">
            <w:pPr>
              <w:spacing w:before="60" w:after="60"/>
              <w:jc w:val="center"/>
              <w:rPr>
                <w:b/>
                <w:sz w:val="18"/>
                <w:szCs w:val="18"/>
              </w:rPr>
            </w:pPr>
            <w:r w:rsidRPr="00CC48DA">
              <w:rPr>
                <w:b/>
                <w:sz w:val="18"/>
                <w:szCs w:val="18"/>
              </w:rPr>
              <w:t>50 μg/m</w:t>
            </w:r>
            <w:r w:rsidRPr="00CC48DA">
              <w:rPr>
                <w:b/>
                <w:sz w:val="18"/>
                <w:szCs w:val="18"/>
                <w:vertAlign w:val="superscript"/>
              </w:rPr>
              <w:t>3</w:t>
            </w:r>
          </w:p>
        </w:tc>
        <w:tc>
          <w:tcPr>
            <w:tcW w:w="1172" w:type="dxa"/>
            <w:shd w:val="clear" w:color="auto" w:fill="D9D9D9" w:themeFill="background1" w:themeFillShade="D9"/>
            <w:vAlign w:val="center"/>
          </w:tcPr>
          <w:p w:rsidR="002B35FF" w:rsidRPr="00CC48DA" w:rsidRDefault="002B35FF" w:rsidP="002B35FF">
            <w:pPr>
              <w:spacing w:before="60" w:after="60"/>
              <w:jc w:val="center"/>
              <w:rPr>
                <w:b/>
                <w:sz w:val="18"/>
                <w:szCs w:val="18"/>
              </w:rPr>
            </w:pPr>
            <w:r w:rsidRPr="00CC48DA">
              <w:rPr>
                <w:b/>
                <w:sz w:val="18"/>
                <w:szCs w:val="18"/>
              </w:rPr>
              <w:t>Percentil 98</w:t>
            </w:r>
          </w:p>
          <w:p w:rsidR="002B35FF" w:rsidRPr="00CC48DA" w:rsidRDefault="002B35FF" w:rsidP="002B35FF">
            <w:pPr>
              <w:spacing w:before="60" w:after="60"/>
              <w:jc w:val="center"/>
              <w:rPr>
                <w:b/>
                <w:sz w:val="18"/>
                <w:szCs w:val="18"/>
              </w:rPr>
            </w:pPr>
            <w:r>
              <w:rPr>
                <w:b/>
                <w:sz w:val="18"/>
                <w:szCs w:val="18"/>
              </w:rPr>
              <w:t>Año 2015</w:t>
            </w:r>
          </w:p>
          <w:p w:rsidR="002B35FF" w:rsidRPr="00CC48DA" w:rsidRDefault="002B35FF" w:rsidP="002B35FF">
            <w:pPr>
              <w:spacing w:before="60" w:after="60"/>
              <w:jc w:val="center"/>
              <w:rPr>
                <w:b/>
                <w:sz w:val="18"/>
                <w:szCs w:val="18"/>
              </w:rPr>
            </w:pPr>
            <w:r w:rsidRPr="00CC48DA">
              <w:rPr>
                <w:b/>
                <w:sz w:val="18"/>
                <w:szCs w:val="18"/>
              </w:rPr>
              <w:t>(μg/m</w:t>
            </w:r>
            <w:r w:rsidRPr="00CC48DA">
              <w:rPr>
                <w:b/>
                <w:sz w:val="18"/>
                <w:szCs w:val="18"/>
                <w:vertAlign w:val="superscript"/>
              </w:rPr>
              <w:t>3</w:t>
            </w:r>
            <w:r w:rsidRPr="00CC48DA">
              <w:rPr>
                <w:b/>
                <w:sz w:val="18"/>
                <w:szCs w:val="18"/>
              </w:rPr>
              <w:t>)</w:t>
            </w:r>
          </w:p>
        </w:tc>
        <w:tc>
          <w:tcPr>
            <w:tcW w:w="1172" w:type="dxa"/>
            <w:shd w:val="clear" w:color="auto" w:fill="D9D9D9" w:themeFill="background1" w:themeFillShade="D9"/>
          </w:tcPr>
          <w:p w:rsidR="002B35FF" w:rsidRPr="00CC48DA" w:rsidRDefault="002B35FF" w:rsidP="002B35FF">
            <w:pPr>
              <w:spacing w:before="60" w:after="60"/>
              <w:jc w:val="center"/>
              <w:rPr>
                <w:b/>
                <w:sz w:val="18"/>
                <w:szCs w:val="18"/>
              </w:rPr>
            </w:pPr>
            <w:r w:rsidRPr="00CC48DA">
              <w:rPr>
                <w:b/>
                <w:sz w:val="18"/>
                <w:szCs w:val="18"/>
              </w:rPr>
              <w:t>% de la Norma 24 horas</w:t>
            </w:r>
          </w:p>
          <w:p w:rsidR="002B35FF" w:rsidRPr="00CC48DA" w:rsidRDefault="002B35FF" w:rsidP="002B35FF">
            <w:pPr>
              <w:spacing w:before="60" w:after="60"/>
              <w:jc w:val="center"/>
              <w:rPr>
                <w:b/>
                <w:sz w:val="18"/>
                <w:szCs w:val="18"/>
              </w:rPr>
            </w:pPr>
            <w:r w:rsidRPr="00CC48DA">
              <w:rPr>
                <w:b/>
                <w:sz w:val="18"/>
                <w:szCs w:val="18"/>
              </w:rPr>
              <w:t>50 μg/m</w:t>
            </w:r>
            <w:r w:rsidRPr="00CC48DA">
              <w:rPr>
                <w:b/>
                <w:sz w:val="18"/>
                <w:szCs w:val="18"/>
                <w:vertAlign w:val="superscript"/>
              </w:rPr>
              <w:t>3</w:t>
            </w:r>
          </w:p>
        </w:tc>
        <w:tc>
          <w:tcPr>
            <w:tcW w:w="1172" w:type="dxa"/>
            <w:shd w:val="clear" w:color="auto" w:fill="D9D9D9" w:themeFill="background1" w:themeFillShade="D9"/>
            <w:vAlign w:val="center"/>
          </w:tcPr>
          <w:p w:rsidR="002B35FF" w:rsidRPr="00CC48DA" w:rsidRDefault="002B35FF" w:rsidP="002B35FF">
            <w:pPr>
              <w:spacing w:before="60" w:after="60"/>
              <w:jc w:val="center"/>
              <w:rPr>
                <w:b/>
                <w:sz w:val="18"/>
                <w:szCs w:val="18"/>
              </w:rPr>
            </w:pPr>
            <w:r w:rsidRPr="00CC48DA">
              <w:rPr>
                <w:b/>
                <w:sz w:val="18"/>
                <w:szCs w:val="18"/>
              </w:rPr>
              <w:t>Percentil 98</w:t>
            </w:r>
          </w:p>
          <w:p w:rsidR="002B35FF" w:rsidRPr="00CC48DA" w:rsidRDefault="002B35FF" w:rsidP="002B35FF">
            <w:pPr>
              <w:spacing w:before="60" w:after="60"/>
              <w:jc w:val="center"/>
              <w:rPr>
                <w:b/>
                <w:sz w:val="18"/>
                <w:szCs w:val="18"/>
              </w:rPr>
            </w:pPr>
            <w:r>
              <w:rPr>
                <w:b/>
                <w:sz w:val="18"/>
                <w:szCs w:val="18"/>
              </w:rPr>
              <w:t>Año 2016</w:t>
            </w:r>
          </w:p>
          <w:p w:rsidR="002B35FF" w:rsidRPr="00CC48DA" w:rsidRDefault="002B35FF" w:rsidP="002B35FF">
            <w:pPr>
              <w:spacing w:before="60" w:after="60"/>
              <w:jc w:val="center"/>
              <w:rPr>
                <w:b/>
                <w:sz w:val="18"/>
                <w:szCs w:val="18"/>
              </w:rPr>
            </w:pPr>
            <w:r w:rsidRPr="00CC48DA">
              <w:rPr>
                <w:b/>
                <w:sz w:val="18"/>
                <w:szCs w:val="18"/>
              </w:rPr>
              <w:t>(μg/m</w:t>
            </w:r>
            <w:r w:rsidRPr="00CC48DA">
              <w:rPr>
                <w:b/>
                <w:sz w:val="18"/>
                <w:szCs w:val="18"/>
                <w:vertAlign w:val="superscript"/>
              </w:rPr>
              <w:t>3</w:t>
            </w:r>
            <w:r w:rsidRPr="00CC48DA">
              <w:rPr>
                <w:b/>
                <w:sz w:val="18"/>
                <w:szCs w:val="18"/>
              </w:rPr>
              <w:t>)</w:t>
            </w:r>
          </w:p>
        </w:tc>
        <w:tc>
          <w:tcPr>
            <w:tcW w:w="1172" w:type="dxa"/>
            <w:shd w:val="clear" w:color="auto" w:fill="D9D9D9" w:themeFill="background1" w:themeFillShade="D9"/>
          </w:tcPr>
          <w:p w:rsidR="002B35FF" w:rsidRPr="00CC48DA" w:rsidRDefault="002B35FF" w:rsidP="002B35FF">
            <w:pPr>
              <w:spacing w:before="60" w:after="60"/>
              <w:jc w:val="center"/>
              <w:rPr>
                <w:b/>
                <w:sz w:val="18"/>
                <w:szCs w:val="18"/>
              </w:rPr>
            </w:pPr>
            <w:r w:rsidRPr="00CC48DA">
              <w:rPr>
                <w:b/>
                <w:sz w:val="18"/>
                <w:szCs w:val="18"/>
              </w:rPr>
              <w:t>% de la Norma 24 horas</w:t>
            </w:r>
          </w:p>
          <w:p w:rsidR="002B35FF" w:rsidRPr="00CC48DA" w:rsidRDefault="002B35FF" w:rsidP="002B35FF">
            <w:pPr>
              <w:spacing w:before="60" w:after="60"/>
              <w:jc w:val="center"/>
              <w:rPr>
                <w:b/>
                <w:sz w:val="18"/>
                <w:szCs w:val="18"/>
              </w:rPr>
            </w:pPr>
            <w:r w:rsidRPr="00CC48DA">
              <w:rPr>
                <w:b/>
                <w:sz w:val="18"/>
                <w:szCs w:val="18"/>
              </w:rPr>
              <w:t>50 μg/m</w:t>
            </w:r>
            <w:r w:rsidRPr="00CC48DA">
              <w:rPr>
                <w:b/>
                <w:sz w:val="18"/>
                <w:szCs w:val="18"/>
                <w:vertAlign w:val="superscript"/>
              </w:rPr>
              <w:t>3</w:t>
            </w:r>
          </w:p>
        </w:tc>
      </w:tr>
      <w:tr w:rsidR="002B35FF" w:rsidRPr="00373BDA" w:rsidTr="00302CB5">
        <w:trPr>
          <w:jc w:val="center"/>
        </w:trPr>
        <w:tc>
          <w:tcPr>
            <w:tcW w:w="1696" w:type="dxa"/>
            <w:vAlign w:val="center"/>
          </w:tcPr>
          <w:p w:rsidR="002B35FF" w:rsidRPr="00373BDA" w:rsidRDefault="002B35FF" w:rsidP="002B35FF">
            <w:pPr>
              <w:spacing w:before="60" w:after="60"/>
              <w:jc w:val="center"/>
              <w:rPr>
                <w:sz w:val="18"/>
                <w:szCs w:val="18"/>
              </w:rPr>
            </w:pPr>
            <w:r>
              <w:rPr>
                <w:sz w:val="18"/>
                <w:szCs w:val="18"/>
              </w:rPr>
              <w:t>21 de Mayo</w:t>
            </w:r>
          </w:p>
        </w:tc>
        <w:tc>
          <w:tcPr>
            <w:tcW w:w="1276" w:type="dxa"/>
            <w:vAlign w:val="bottom"/>
          </w:tcPr>
          <w:p w:rsidR="002B35FF" w:rsidRPr="00373BDA" w:rsidRDefault="002B35FF" w:rsidP="002B35FF">
            <w:pPr>
              <w:spacing w:before="60" w:after="60"/>
              <w:jc w:val="center"/>
              <w:rPr>
                <w:sz w:val="18"/>
                <w:szCs w:val="18"/>
              </w:rPr>
            </w:pPr>
            <w:r w:rsidRPr="002B35FF">
              <w:rPr>
                <w:sz w:val="18"/>
                <w:szCs w:val="18"/>
              </w:rPr>
              <w:t>130</w:t>
            </w:r>
          </w:p>
        </w:tc>
        <w:tc>
          <w:tcPr>
            <w:tcW w:w="1170" w:type="dxa"/>
            <w:vAlign w:val="bottom"/>
          </w:tcPr>
          <w:p w:rsidR="002B35FF" w:rsidRPr="002B35FF" w:rsidRDefault="002B35FF" w:rsidP="002B35FF">
            <w:pPr>
              <w:spacing w:before="60" w:after="60"/>
              <w:jc w:val="center"/>
              <w:rPr>
                <w:sz w:val="18"/>
                <w:szCs w:val="18"/>
              </w:rPr>
            </w:pPr>
            <w:r w:rsidRPr="002B35FF">
              <w:rPr>
                <w:sz w:val="18"/>
                <w:szCs w:val="18"/>
              </w:rPr>
              <w:t>260</w:t>
            </w:r>
          </w:p>
        </w:tc>
        <w:tc>
          <w:tcPr>
            <w:tcW w:w="1172" w:type="dxa"/>
            <w:vAlign w:val="bottom"/>
          </w:tcPr>
          <w:p w:rsidR="002B35FF" w:rsidRPr="002B35FF" w:rsidRDefault="002B35FF" w:rsidP="002B35FF">
            <w:pPr>
              <w:spacing w:before="60" w:after="60"/>
              <w:jc w:val="center"/>
              <w:rPr>
                <w:sz w:val="18"/>
                <w:szCs w:val="18"/>
              </w:rPr>
            </w:pPr>
            <w:r w:rsidRPr="002B35FF">
              <w:rPr>
                <w:sz w:val="18"/>
                <w:szCs w:val="18"/>
              </w:rPr>
              <w:t>122</w:t>
            </w:r>
          </w:p>
        </w:tc>
        <w:tc>
          <w:tcPr>
            <w:tcW w:w="1172" w:type="dxa"/>
            <w:vAlign w:val="bottom"/>
          </w:tcPr>
          <w:p w:rsidR="002B35FF" w:rsidRPr="002B35FF" w:rsidRDefault="002B35FF" w:rsidP="002B35FF">
            <w:pPr>
              <w:spacing w:before="60" w:after="60"/>
              <w:jc w:val="center"/>
              <w:rPr>
                <w:sz w:val="18"/>
                <w:szCs w:val="18"/>
              </w:rPr>
            </w:pPr>
            <w:r w:rsidRPr="002B35FF">
              <w:rPr>
                <w:sz w:val="18"/>
                <w:szCs w:val="18"/>
              </w:rPr>
              <w:t>243</w:t>
            </w:r>
          </w:p>
        </w:tc>
        <w:tc>
          <w:tcPr>
            <w:tcW w:w="1172" w:type="dxa"/>
            <w:vAlign w:val="bottom"/>
          </w:tcPr>
          <w:p w:rsidR="002B35FF" w:rsidRPr="002B35FF" w:rsidRDefault="002B35FF" w:rsidP="002B35FF">
            <w:pPr>
              <w:spacing w:before="60" w:after="60"/>
              <w:jc w:val="center"/>
              <w:rPr>
                <w:sz w:val="18"/>
                <w:szCs w:val="18"/>
              </w:rPr>
            </w:pPr>
            <w:r w:rsidRPr="002B35FF">
              <w:rPr>
                <w:sz w:val="18"/>
                <w:szCs w:val="18"/>
              </w:rPr>
              <w:t>169</w:t>
            </w:r>
          </w:p>
        </w:tc>
        <w:tc>
          <w:tcPr>
            <w:tcW w:w="1172" w:type="dxa"/>
          </w:tcPr>
          <w:p w:rsidR="002B35FF" w:rsidRPr="002B35FF" w:rsidRDefault="002B35FF" w:rsidP="002B35FF">
            <w:pPr>
              <w:spacing w:before="60" w:after="60"/>
              <w:jc w:val="center"/>
              <w:rPr>
                <w:sz w:val="18"/>
                <w:szCs w:val="18"/>
              </w:rPr>
            </w:pPr>
            <w:r w:rsidRPr="002B35FF">
              <w:rPr>
                <w:sz w:val="18"/>
                <w:szCs w:val="18"/>
              </w:rPr>
              <w:t>338</w:t>
            </w:r>
          </w:p>
        </w:tc>
      </w:tr>
      <w:tr w:rsidR="00CF3F25" w:rsidRPr="00373BDA" w:rsidTr="00302CB5">
        <w:trPr>
          <w:jc w:val="center"/>
        </w:trPr>
        <w:tc>
          <w:tcPr>
            <w:tcW w:w="1696" w:type="dxa"/>
            <w:vAlign w:val="center"/>
          </w:tcPr>
          <w:p w:rsidR="00CF3F25" w:rsidRDefault="00CF3F25" w:rsidP="00CF3F25">
            <w:pPr>
              <w:spacing w:before="60" w:after="60"/>
              <w:jc w:val="center"/>
              <w:rPr>
                <w:sz w:val="18"/>
                <w:szCs w:val="18"/>
              </w:rPr>
            </w:pPr>
            <w:r>
              <w:rPr>
                <w:sz w:val="18"/>
                <w:szCs w:val="18"/>
              </w:rPr>
              <w:t>Los Angeles Oriente</w:t>
            </w:r>
          </w:p>
        </w:tc>
        <w:tc>
          <w:tcPr>
            <w:tcW w:w="1276" w:type="dxa"/>
            <w:vAlign w:val="center"/>
          </w:tcPr>
          <w:p w:rsidR="00CF3F25" w:rsidRPr="002B35FF" w:rsidRDefault="00CF3F25" w:rsidP="00CF3F25">
            <w:pPr>
              <w:spacing w:before="60" w:after="60"/>
              <w:jc w:val="center"/>
              <w:rPr>
                <w:sz w:val="18"/>
                <w:szCs w:val="18"/>
              </w:rPr>
            </w:pPr>
            <w:r w:rsidRPr="00CF3F25">
              <w:rPr>
                <w:sz w:val="18"/>
                <w:szCs w:val="18"/>
              </w:rPr>
              <w:t>61</w:t>
            </w:r>
          </w:p>
        </w:tc>
        <w:tc>
          <w:tcPr>
            <w:tcW w:w="1170" w:type="dxa"/>
            <w:vAlign w:val="center"/>
          </w:tcPr>
          <w:p w:rsidR="00CF3F25" w:rsidRPr="002B35FF" w:rsidRDefault="00CF3F25" w:rsidP="00CF3F25">
            <w:pPr>
              <w:spacing w:before="60" w:after="60"/>
              <w:jc w:val="center"/>
              <w:rPr>
                <w:sz w:val="18"/>
                <w:szCs w:val="18"/>
              </w:rPr>
            </w:pPr>
            <w:r w:rsidRPr="00CF3F25">
              <w:rPr>
                <w:sz w:val="18"/>
                <w:szCs w:val="18"/>
              </w:rPr>
              <w:t>122</w:t>
            </w:r>
          </w:p>
        </w:tc>
        <w:tc>
          <w:tcPr>
            <w:tcW w:w="1172" w:type="dxa"/>
            <w:vAlign w:val="center"/>
          </w:tcPr>
          <w:p w:rsidR="00CF3F25" w:rsidRPr="002B35FF" w:rsidRDefault="00CF3F25" w:rsidP="00CF3F25">
            <w:pPr>
              <w:spacing w:before="60" w:after="60"/>
              <w:jc w:val="center"/>
              <w:rPr>
                <w:sz w:val="18"/>
                <w:szCs w:val="18"/>
              </w:rPr>
            </w:pPr>
            <w:r w:rsidRPr="00CF3F25">
              <w:rPr>
                <w:sz w:val="18"/>
                <w:szCs w:val="18"/>
              </w:rPr>
              <w:t>72</w:t>
            </w:r>
          </w:p>
        </w:tc>
        <w:tc>
          <w:tcPr>
            <w:tcW w:w="1172" w:type="dxa"/>
            <w:vAlign w:val="center"/>
          </w:tcPr>
          <w:p w:rsidR="00CF3F25" w:rsidRPr="002B35FF" w:rsidRDefault="00CF3F25" w:rsidP="00CF3F25">
            <w:pPr>
              <w:spacing w:before="60" w:after="60"/>
              <w:jc w:val="center"/>
              <w:rPr>
                <w:sz w:val="18"/>
                <w:szCs w:val="18"/>
              </w:rPr>
            </w:pPr>
            <w:r w:rsidRPr="00CF3F25">
              <w:rPr>
                <w:sz w:val="18"/>
                <w:szCs w:val="18"/>
              </w:rPr>
              <w:t>144</w:t>
            </w:r>
          </w:p>
        </w:tc>
        <w:tc>
          <w:tcPr>
            <w:tcW w:w="1172" w:type="dxa"/>
            <w:vAlign w:val="center"/>
          </w:tcPr>
          <w:p w:rsidR="00CF3F25" w:rsidRPr="002B35FF" w:rsidRDefault="00CF3F25" w:rsidP="00CF3F25">
            <w:pPr>
              <w:spacing w:before="60" w:after="60"/>
              <w:jc w:val="center"/>
              <w:rPr>
                <w:sz w:val="18"/>
                <w:szCs w:val="18"/>
              </w:rPr>
            </w:pPr>
            <w:r w:rsidRPr="00CF3F25">
              <w:rPr>
                <w:sz w:val="18"/>
                <w:szCs w:val="18"/>
              </w:rPr>
              <w:t>64</w:t>
            </w:r>
          </w:p>
        </w:tc>
        <w:tc>
          <w:tcPr>
            <w:tcW w:w="1172" w:type="dxa"/>
            <w:vAlign w:val="center"/>
          </w:tcPr>
          <w:p w:rsidR="00CF3F25" w:rsidRPr="002B35FF" w:rsidRDefault="00CF3F25" w:rsidP="00CF3F25">
            <w:pPr>
              <w:spacing w:before="60" w:after="60"/>
              <w:jc w:val="center"/>
              <w:rPr>
                <w:sz w:val="18"/>
                <w:szCs w:val="18"/>
              </w:rPr>
            </w:pPr>
            <w:r w:rsidRPr="00CF3F25">
              <w:rPr>
                <w:sz w:val="18"/>
                <w:szCs w:val="18"/>
              </w:rPr>
              <w:t>128</w:t>
            </w:r>
          </w:p>
        </w:tc>
      </w:tr>
    </w:tbl>
    <w:p w:rsidR="00D94AAC" w:rsidRDefault="00D601FA" w:rsidP="00404239">
      <w:pPr>
        <w:spacing w:before="240" w:after="240"/>
        <w:jc w:val="both"/>
      </w:pPr>
      <w:r w:rsidRPr="009F5C70">
        <w:t xml:space="preserve">El </w:t>
      </w:r>
      <w:r w:rsidR="00C027F8" w:rsidRPr="009F5C70">
        <w:fldChar w:fldCharType="begin"/>
      </w:r>
      <w:r w:rsidR="005270A1" w:rsidRPr="009F5C70">
        <w:instrText xml:space="preserve"> REF _Ref392672844 \h </w:instrText>
      </w:r>
      <w:r w:rsidR="00404239" w:rsidRPr="009F5C70">
        <w:instrText xml:space="preserve"> \* MERGEFORMAT </w:instrText>
      </w:r>
      <w:r w:rsidR="00C027F8" w:rsidRPr="009F5C70">
        <w:fldChar w:fldCharType="separate"/>
      </w:r>
      <w:r w:rsidR="004F386C" w:rsidRPr="00363911">
        <w:t xml:space="preserve">Gráfico </w:t>
      </w:r>
      <w:r w:rsidR="004F386C">
        <w:rPr>
          <w:noProof/>
        </w:rPr>
        <w:t>1</w:t>
      </w:r>
      <w:r w:rsidR="00C027F8" w:rsidRPr="009F5C70">
        <w:fldChar w:fldCharType="end"/>
      </w:r>
      <w:r w:rsidR="00373BDA" w:rsidRPr="009F5C70">
        <w:t xml:space="preserve"> </w:t>
      </w:r>
      <w:r w:rsidRPr="009F5C70">
        <w:t xml:space="preserve">muestra </w:t>
      </w:r>
      <w:r w:rsidR="00A5048E" w:rsidRPr="009F5C70">
        <w:t xml:space="preserve">los valores </w:t>
      </w:r>
      <w:r w:rsidR="001832DC" w:rsidRPr="009F5C70">
        <w:t>obtenidos del</w:t>
      </w:r>
      <w:r w:rsidR="00946447" w:rsidRPr="009F5C70">
        <w:t xml:space="preserve"> </w:t>
      </w:r>
      <w:r w:rsidR="001832DC" w:rsidRPr="009F5C70">
        <w:t xml:space="preserve">cálculo del </w:t>
      </w:r>
      <w:r w:rsidR="00A5048E" w:rsidRPr="009F5C70">
        <w:t>percentil 98</w:t>
      </w:r>
      <w:r w:rsidR="00946447" w:rsidRPr="009F5C70">
        <w:t xml:space="preserve"> </w:t>
      </w:r>
      <w:r w:rsidR="00221A90" w:rsidRPr="009F5C70">
        <w:t xml:space="preserve">y el porcentaje </w:t>
      </w:r>
      <w:r w:rsidR="001832DC" w:rsidRPr="009F5C70">
        <w:t xml:space="preserve">de la Norma de 24 horas para el contaminante MP2,5, </w:t>
      </w:r>
      <w:r w:rsidR="00F31181" w:rsidRPr="009F5C70">
        <w:t>para la</w:t>
      </w:r>
      <w:r w:rsidR="005C23B5" w:rsidRPr="009F5C70">
        <w:t>s</w:t>
      </w:r>
      <w:r w:rsidR="00F31181" w:rsidRPr="009F5C70">
        <w:t xml:space="preserve"> </w:t>
      </w:r>
      <w:r w:rsidR="009F5C70" w:rsidRPr="009F5C70">
        <w:t>estaciones</w:t>
      </w:r>
      <w:r w:rsidR="00F31181" w:rsidRPr="009F5C70">
        <w:t xml:space="preserve"> 21 de Mayo </w:t>
      </w:r>
      <w:r w:rsidR="005C23B5" w:rsidRPr="009F5C70">
        <w:t xml:space="preserve"> y los Angeles Oriente </w:t>
      </w:r>
      <w:r w:rsidR="009F5C70" w:rsidRPr="009F5C70">
        <w:t>para el periodo antes mencionado</w:t>
      </w:r>
      <w:r w:rsidR="00F31181" w:rsidRPr="009F5C70">
        <w:t>.</w:t>
      </w:r>
    </w:p>
    <w:p w:rsidR="009B5824" w:rsidRDefault="000C6236" w:rsidP="009B5824">
      <w:pPr>
        <w:spacing w:before="240" w:after="240"/>
        <w:jc w:val="center"/>
      </w:pPr>
      <w:r w:rsidRPr="000C6236">
        <w:rPr>
          <w:noProof/>
          <w:lang w:eastAsia="es-CL"/>
        </w:rPr>
        <w:drawing>
          <wp:inline distT="0" distB="0" distL="0" distR="0" wp14:anchorId="518578E8" wp14:editId="1E19CA89">
            <wp:extent cx="4148433" cy="25200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8433" cy="2520000"/>
                    </a:xfrm>
                    <a:prstGeom prst="rect">
                      <a:avLst/>
                    </a:prstGeom>
                    <a:noFill/>
                    <a:ln>
                      <a:noFill/>
                    </a:ln>
                  </pic:spPr>
                </pic:pic>
              </a:graphicData>
            </a:graphic>
          </wp:inline>
        </w:drawing>
      </w:r>
    </w:p>
    <w:p w:rsidR="00D601FA" w:rsidRPr="00363911" w:rsidRDefault="005270A1" w:rsidP="005270A1">
      <w:pPr>
        <w:pStyle w:val="Descripcin"/>
      </w:pPr>
      <w:bookmarkStart w:id="40" w:name="_Ref392672844"/>
      <w:r w:rsidRPr="00363911">
        <w:t xml:space="preserve">Gráfico </w:t>
      </w:r>
      <w:r w:rsidR="00C027F8">
        <w:fldChar w:fldCharType="begin"/>
      </w:r>
      <w:r w:rsidR="008506A8">
        <w:instrText xml:space="preserve"> SEQ Gráfico \* ARABIC </w:instrText>
      </w:r>
      <w:r w:rsidR="00C027F8">
        <w:fldChar w:fldCharType="separate"/>
      </w:r>
      <w:r w:rsidR="004F386C">
        <w:rPr>
          <w:noProof/>
        </w:rPr>
        <w:t>1</w:t>
      </w:r>
      <w:r w:rsidR="00C027F8">
        <w:rPr>
          <w:noProof/>
        </w:rPr>
        <w:fldChar w:fldCharType="end"/>
      </w:r>
      <w:bookmarkEnd w:id="40"/>
      <w:r w:rsidR="00776F38" w:rsidRPr="00363911">
        <w:t xml:space="preserve"> Norma 24 Horas </w:t>
      </w:r>
      <w:r w:rsidR="00013146">
        <w:t>para</w:t>
      </w:r>
      <w:r w:rsidR="00D95184">
        <w:t xml:space="preserve"> </w:t>
      </w:r>
      <w:r w:rsidR="00C317BB">
        <w:t>MP2,5</w:t>
      </w:r>
    </w:p>
    <w:p w:rsidR="00061515" w:rsidRDefault="00061515" w:rsidP="00061515">
      <w:pPr>
        <w:jc w:val="both"/>
      </w:pPr>
      <w:r>
        <w:t>Se debe</w:t>
      </w:r>
      <w:r w:rsidRPr="005E5017">
        <w:t xml:space="preserve"> señalar que al considerar </w:t>
      </w:r>
      <w:r>
        <w:t xml:space="preserve">las concentraciones diarias de </w:t>
      </w:r>
      <w:r w:rsidRPr="005E5017">
        <w:t>MP2,5 para un año</w:t>
      </w:r>
      <w:r>
        <w:t xml:space="preserve"> calendario</w:t>
      </w:r>
      <w:r w:rsidRPr="005E5017">
        <w:t xml:space="preserve">, el cálculo del percentil 98 </w:t>
      </w:r>
      <w:r>
        <w:t xml:space="preserve">evaluado para los 365 días, </w:t>
      </w:r>
      <w:r w:rsidRPr="005E5017">
        <w:t xml:space="preserve">permite un </w:t>
      </w:r>
      <w:r>
        <w:t xml:space="preserve">máximo </w:t>
      </w:r>
      <w:r w:rsidRPr="005E5017">
        <w:t xml:space="preserve">de 7 </w:t>
      </w:r>
      <w:r>
        <w:t>excedencias, es decir días con superaciones al valor de 50 </w:t>
      </w:r>
      <w:r w:rsidRPr="005E5017">
        <w:t>μg/m</w:t>
      </w:r>
      <w:r w:rsidRPr="00FF7217">
        <w:rPr>
          <w:vertAlign w:val="superscript"/>
        </w:rPr>
        <w:t>3</w:t>
      </w:r>
      <w:r>
        <w:rPr>
          <w:vertAlign w:val="superscript"/>
        </w:rPr>
        <w:t xml:space="preserve"> </w:t>
      </w:r>
      <w:r w:rsidRPr="0058706A">
        <w:t>como concentraci</w:t>
      </w:r>
      <w:r>
        <w:t>ón de 24</w:t>
      </w:r>
      <w:r w:rsidRPr="0058706A">
        <w:t xml:space="preserve"> h</w:t>
      </w:r>
      <w:r>
        <w:t>o</w:t>
      </w:r>
      <w:r w:rsidRPr="0058706A">
        <w:t>r</w:t>
      </w:r>
      <w:r>
        <w:t>a</w:t>
      </w:r>
      <w:r w:rsidRPr="0058706A">
        <w:t>s</w:t>
      </w:r>
      <w:r w:rsidRPr="005E5017">
        <w:t>.</w:t>
      </w:r>
      <w:r w:rsidR="00924812">
        <w:t xml:space="preserve"> En la </w:t>
      </w:r>
      <w:r w:rsidR="00924812">
        <w:fldChar w:fldCharType="begin"/>
      </w:r>
      <w:r w:rsidR="00924812">
        <w:instrText xml:space="preserve"> REF _Ref418689040 \h </w:instrText>
      </w:r>
      <w:r w:rsidR="00924812">
        <w:fldChar w:fldCharType="separate"/>
      </w:r>
      <w:r w:rsidR="004F386C" w:rsidRPr="001348AB">
        <w:t xml:space="preserve">Tabla </w:t>
      </w:r>
      <w:r w:rsidR="004F386C">
        <w:rPr>
          <w:noProof/>
        </w:rPr>
        <w:t>10</w:t>
      </w:r>
      <w:r w:rsidR="00924812">
        <w:fldChar w:fldCharType="end"/>
      </w:r>
      <w:r w:rsidR="00924812">
        <w:t xml:space="preserve">, se pueden observar los </w:t>
      </w:r>
      <w:r w:rsidR="00666D45">
        <w:t>días</w:t>
      </w:r>
      <w:r w:rsidR="00924812">
        <w:t xml:space="preserve"> con superación a la norma de 24 horas por año, siendo la estación 21 de Mayo la que presenta el mayor número de excedencias con 50, 60 y 72 días, para los años 2014, 2015 y 2016, respectivamente. </w:t>
      </w:r>
      <w:r w:rsidR="00666D45">
        <w:t>Para la estación Los Angeles Oriente, se registraron 13, 27 y 28 días con superación a la norma de 24 horas para los años 2014, 2015 y 2016, respectivamente.</w:t>
      </w:r>
    </w:p>
    <w:p w:rsidR="00AE4712" w:rsidRDefault="00AE4712" w:rsidP="00061515">
      <w:pPr>
        <w:jc w:val="both"/>
      </w:pPr>
    </w:p>
    <w:p w:rsidR="009C4A73" w:rsidRDefault="009C4A73" w:rsidP="00061515">
      <w:pPr>
        <w:jc w:val="both"/>
      </w:pPr>
    </w:p>
    <w:p w:rsidR="006B5D7A" w:rsidRDefault="006B5D7A" w:rsidP="00061515">
      <w:pPr>
        <w:jc w:val="both"/>
      </w:pPr>
    </w:p>
    <w:p w:rsidR="00DC08EC" w:rsidRDefault="00DC08EC" w:rsidP="00DC08EC">
      <w:pPr>
        <w:pStyle w:val="Descripcin"/>
      </w:pPr>
      <w:bookmarkStart w:id="41" w:name="_Ref418689040"/>
      <w:bookmarkStart w:id="42" w:name="_Ref431202645"/>
      <w:r w:rsidRPr="001348AB">
        <w:t xml:space="preserve">Tabla </w:t>
      </w:r>
      <w:r w:rsidR="00783312">
        <w:fldChar w:fldCharType="begin"/>
      </w:r>
      <w:r w:rsidR="00783312">
        <w:instrText xml:space="preserve"> SEQ Tabla \* ARABIC </w:instrText>
      </w:r>
      <w:r w:rsidR="00783312">
        <w:fldChar w:fldCharType="separate"/>
      </w:r>
      <w:r w:rsidR="004F386C">
        <w:rPr>
          <w:noProof/>
        </w:rPr>
        <w:t>10</w:t>
      </w:r>
      <w:r w:rsidR="00783312">
        <w:rPr>
          <w:noProof/>
        </w:rPr>
        <w:fldChar w:fldCharType="end"/>
      </w:r>
      <w:bookmarkEnd w:id="41"/>
      <w:bookmarkEnd w:id="42"/>
      <w:r w:rsidRPr="001348AB">
        <w:t xml:space="preserve"> Días superación norma 24 horas </w:t>
      </w:r>
      <w:r>
        <w:t xml:space="preserve">de MP2,5 para </w:t>
      </w:r>
      <w:r w:rsidR="009F5C70">
        <w:t>los años 2014, 2015 y 2016</w:t>
      </w:r>
    </w:p>
    <w:tbl>
      <w:tblPr>
        <w:tblStyle w:val="Tablaconcuadrcula"/>
        <w:tblW w:w="0" w:type="auto"/>
        <w:jc w:val="center"/>
        <w:tblLook w:val="04A0" w:firstRow="1" w:lastRow="0" w:firstColumn="1" w:lastColumn="0" w:noHBand="0" w:noVBand="1"/>
      </w:tblPr>
      <w:tblGrid>
        <w:gridCol w:w="1701"/>
        <w:gridCol w:w="878"/>
        <w:gridCol w:w="878"/>
        <w:gridCol w:w="878"/>
      </w:tblGrid>
      <w:tr w:rsidR="00F922EC" w:rsidRPr="00D46678" w:rsidTr="00F922EC">
        <w:trPr>
          <w:trHeight w:val="145"/>
          <w:jc w:val="center"/>
        </w:trPr>
        <w:tc>
          <w:tcPr>
            <w:tcW w:w="0" w:type="auto"/>
            <w:vMerge w:val="restart"/>
            <w:shd w:val="clear" w:color="auto" w:fill="D9D9D9" w:themeFill="background1" w:themeFillShade="D9"/>
            <w:vAlign w:val="center"/>
          </w:tcPr>
          <w:p w:rsidR="00F922EC" w:rsidRPr="00A57118" w:rsidRDefault="00F922EC" w:rsidP="00BE7D11">
            <w:pPr>
              <w:jc w:val="center"/>
              <w:rPr>
                <w:b/>
                <w:sz w:val="18"/>
                <w:szCs w:val="18"/>
              </w:rPr>
            </w:pPr>
            <w:r w:rsidRPr="00A57118">
              <w:rPr>
                <w:b/>
                <w:sz w:val="18"/>
                <w:szCs w:val="18"/>
              </w:rPr>
              <w:t>Estación</w:t>
            </w:r>
          </w:p>
        </w:tc>
        <w:tc>
          <w:tcPr>
            <w:tcW w:w="0" w:type="auto"/>
            <w:gridSpan w:val="3"/>
            <w:shd w:val="clear" w:color="auto" w:fill="D9D9D9" w:themeFill="background1" w:themeFillShade="D9"/>
            <w:vAlign w:val="center"/>
          </w:tcPr>
          <w:p w:rsidR="00F922EC" w:rsidRPr="00A57118" w:rsidRDefault="00F922EC" w:rsidP="00BE7D11">
            <w:pPr>
              <w:jc w:val="center"/>
              <w:rPr>
                <w:b/>
                <w:sz w:val="18"/>
                <w:szCs w:val="18"/>
              </w:rPr>
            </w:pPr>
            <w:r w:rsidRPr="00A57118">
              <w:rPr>
                <w:b/>
                <w:sz w:val="18"/>
                <w:szCs w:val="18"/>
              </w:rPr>
              <w:t xml:space="preserve">Días superación Norma 24 horas </w:t>
            </w:r>
          </w:p>
          <w:p w:rsidR="00F922EC" w:rsidRPr="00D46678" w:rsidRDefault="00F922EC" w:rsidP="00BE7D11">
            <w:pPr>
              <w:jc w:val="center"/>
              <w:rPr>
                <w:sz w:val="18"/>
                <w:szCs w:val="18"/>
              </w:rPr>
            </w:pPr>
          </w:p>
        </w:tc>
      </w:tr>
      <w:tr w:rsidR="00F922EC" w:rsidRPr="00D46678" w:rsidTr="00BE7D11">
        <w:trPr>
          <w:trHeight w:val="145"/>
          <w:jc w:val="center"/>
        </w:trPr>
        <w:tc>
          <w:tcPr>
            <w:tcW w:w="0" w:type="auto"/>
            <w:vMerge/>
            <w:shd w:val="clear" w:color="auto" w:fill="D9D9D9" w:themeFill="background1" w:themeFillShade="D9"/>
            <w:vAlign w:val="center"/>
          </w:tcPr>
          <w:p w:rsidR="00F922EC" w:rsidRPr="00A57118" w:rsidRDefault="00F922EC" w:rsidP="00BE7D11">
            <w:pPr>
              <w:jc w:val="center"/>
              <w:rPr>
                <w:b/>
                <w:sz w:val="18"/>
                <w:szCs w:val="18"/>
              </w:rPr>
            </w:pPr>
          </w:p>
        </w:tc>
        <w:tc>
          <w:tcPr>
            <w:tcW w:w="0" w:type="auto"/>
            <w:shd w:val="clear" w:color="auto" w:fill="D9D9D9" w:themeFill="background1" w:themeFillShade="D9"/>
            <w:vAlign w:val="center"/>
          </w:tcPr>
          <w:p w:rsidR="00F922EC" w:rsidRPr="00A57118" w:rsidRDefault="00F922EC" w:rsidP="00BE7D11">
            <w:pPr>
              <w:jc w:val="center"/>
              <w:rPr>
                <w:b/>
                <w:sz w:val="18"/>
                <w:szCs w:val="18"/>
              </w:rPr>
            </w:pPr>
            <w:r>
              <w:rPr>
                <w:b/>
                <w:sz w:val="18"/>
                <w:szCs w:val="18"/>
              </w:rPr>
              <w:t>2014</w:t>
            </w:r>
          </w:p>
        </w:tc>
        <w:tc>
          <w:tcPr>
            <w:tcW w:w="0" w:type="auto"/>
            <w:shd w:val="clear" w:color="auto" w:fill="D9D9D9" w:themeFill="background1" w:themeFillShade="D9"/>
            <w:vAlign w:val="center"/>
          </w:tcPr>
          <w:p w:rsidR="00F922EC" w:rsidRPr="00A57118" w:rsidRDefault="00F922EC" w:rsidP="00BE7D11">
            <w:pPr>
              <w:jc w:val="center"/>
              <w:rPr>
                <w:b/>
                <w:sz w:val="18"/>
                <w:szCs w:val="18"/>
              </w:rPr>
            </w:pPr>
            <w:r>
              <w:rPr>
                <w:b/>
                <w:sz w:val="18"/>
                <w:szCs w:val="18"/>
              </w:rPr>
              <w:t>2015</w:t>
            </w:r>
          </w:p>
        </w:tc>
        <w:tc>
          <w:tcPr>
            <w:tcW w:w="0" w:type="auto"/>
            <w:shd w:val="clear" w:color="auto" w:fill="D9D9D9" w:themeFill="background1" w:themeFillShade="D9"/>
            <w:vAlign w:val="center"/>
          </w:tcPr>
          <w:p w:rsidR="00F922EC" w:rsidRPr="00A57118" w:rsidRDefault="00F922EC" w:rsidP="00BE7D11">
            <w:pPr>
              <w:jc w:val="center"/>
              <w:rPr>
                <w:b/>
                <w:sz w:val="18"/>
                <w:szCs w:val="18"/>
              </w:rPr>
            </w:pPr>
            <w:r>
              <w:rPr>
                <w:b/>
                <w:sz w:val="18"/>
                <w:szCs w:val="18"/>
              </w:rPr>
              <w:t>2016</w:t>
            </w:r>
          </w:p>
        </w:tc>
      </w:tr>
      <w:tr w:rsidR="00F922EC" w:rsidRPr="00D46678" w:rsidTr="00BE7D11">
        <w:trPr>
          <w:trHeight w:val="284"/>
          <w:jc w:val="center"/>
        </w:trPr>
        <w:tc>
          <w:tcPr>
            <w:tcW w:w="0" w:type="auto"/>
            <w:shd w:val="clear" w:color="auto" w:fill="D9D9D9" w:themeFill="background1" w:themeFillShade="D9"/>
            <w:vAlign w:val="center"/>
          </w:tcPr>
          <w:p w:rsidR="00F922EC" w:rsidRPr="00A57118" w:rsidRDefault="00F922EC" w:rsidP="00BE7D11">
            <w:pPr>
              <w:jc w:val="center"/>
              <w:rPr>
                <w:b/>
                <w:sz w:val="18"/>
                <w:szCs w:val="18"/>
              </w:rPr>
            </w:pPr>
            <w:r>
              <w:rPr>
                <w:b/>
                <w:sz w:val="18"/>
                <w:szCs w:val="18"/>
              </w:rPr>
              <w:t>21 de Mayo</w:t>
            </w:r>
          </w:p>
        </w:tc>
        <w:tc>
          <w:tcPr>
            <w:tcW w:w="0" w:type="auto"/>
            <w:vAlign w:val="center"/>
          </w:tcPr>
          <w:p w:rsidR="00F922EC" w:rsidRPr="00B54C44" w:rsidRDefault="00BE7D11" w:rsidP="00BE7D11">
            <w:pPr>
              <w:jc w:val="center"/>
              <w:rPr>
                <w:sz w:val="18"/>
                <w:szCs w:val="18"/>
              </w:rPr>
            </w:pPr>
            <w:r>
              <w:rPr>
                <w:sz w:val="18"/>
                <w:szCs w:val="18"/>
              </w:rPr>
              <w:t>50</w:t>
            </w:r>
          </w:p>
        </w:tc>
        <w:tc>
          <w:tcPr>
            <w:tcW w:w="0" w:type="auto"/>
            <w:vAlign w:val="center"/>
          </w:tcPr>
          <w:p w:rsidR="00F922EC" w:rsidRPr="00B54C44" w:rsidRDefault="00BE7D11" w:rsidP="00BE7D11">
            <w:pPr>
              <w:jc w:val="center"/>
              <w:rPr>
                <w:sz w:val="18"/>
                <w:szCs w:val="18"/>
              </w:rPr>
            </w:pPr>
            <w:r>
              <w:rPr>
                <w:sz w:val="18"/>
                <w:szCs w:val="18"/>
              </w:rPr>
              <w:t>60</w:t>
            </w:r>
          </w:p>
        </w:tc>
        <w:tc>
          <w:tcPr>
            <w:tcW w:w="0" w:type="auto"/>
            <w:vAlign w:val="center"/>
          </w:tcPr>
          <w:p w:rsidR="00F922EC" w:rsidRPr="00B54C44" w:rsidRDefault="00BE7D11" w:rsidP="00BE7D11">
            <w:pPr>
              <w:jc w:val="center"/>
              <w:rPr>
                <w:sz w:val="18"/>
                <w:szCs w:val="18"/>
              </w:rPr>
            </w:pPr>
            <w:r>
              <w:rPr>
                <w:sz w:val="18"/>
                <w:szCs w:val="18"/>
              </w:rPr>
              <w:t>72</w:t>
            </w:r>
          </w:p>
        </w:tc>
      </w:tr>
      <w:tr w:rsidR="00F922EC" w:rsidRPr="00D46678" w:rsidTr="00BE7D11">
        <w:trPr>
          <w:trHeight w:val="284"/>
          <w:jc w:val="center"/>
        </w:trPr>
        <w:tc>
          <w:tcPr>
            <w:tcW w:w="0" w:type="auto"/>
            <w:shd w:val="clear" w:color="auto" w:fill="D9D9D9" w:themeFill="background1" w:themeFillShade="D9"/>
            <w:vAlign w:val="center"/>
          </w:tcPr>
          <w:p w:rsidR="00F922EC" w:rsidRPr="00A57118" w:rsidRDefault="00F922EC" w:rsidP="00BE7D11">
            <w:pPr>
              <w:jc w:val="center"/>
              <w:rPr>
                <w:b/>
                <w:sz w:val="18"/>
                <w:szCs w:val="18"/>
              </w:rPr>
            </w:pPr>
            <w:r>
              <w:rPr>
                <w:b/>
                <w:sz w:val="18"/>
                <w:szCs w:val="18"/>
              </w:rPr>
              <w:t>Los Angeles Oriente</w:t>
            </w:r>
          </w:p>
        </w:tc>
        <w:tc>
          <w:tcPr>
            <w:tcW w:w="0" w:type="auto"/>
            <w:vAlign w:val="center"/>
          </w:tcPr>
          <w:p w:rsidR="00F922EC" w:rsidRPr="00B54C44" w:rsidRDefault="00F922EC" w:rsidP="00BE7D11">
            <w:pPr>
              <w:jc w:val="center"/>
              <w:rPr>
                <w:sz w:val="18"/>
                <w:szCs w:val="18"/>
              </w:rPr>
            </w:pPr>
            <w:r>
              <w:rPr>
                <w:sz w:val="18"/>
                <w:szCs w:val="18"/>
              </w:rPr>
              <w:t>13</w:t>
            </w:r>
          </w:p>
        </w:tc>
        <w:tc>
          <w:tcPr>
            <w:tcW w:w="0" w:type="auto"/>
            <w:vAlign w:val="center"/>
          </w:tcPr>
          <w:p w:rsidR="00F922EC" w:rsidRPr="00B54C44" w:rsidRDefault="00F922EC" w:rsidP="00BE7D11">
            <w:pPr>
              <w:jc w:val="center"/>
              <w:rPr>
                <w:sz w:val="18"/>
                <w:szCs w:val="18"/>
              </w:rPr>
            </w:pPr>
            <w:r>
              <w:rPr>
                <w:sz w:val="18"/>
                <w:szCs w:val="18"/>
              </w:rPr>
              <w:t>27</w:t>
            </w:r>
          </w:p>
        </w:tc>
        <w:tc>
          <w:tcPr>
            <w:tcW w:w="0" w:type="auto"/>
            <w:vAlign w:val="center"/>
          </w:tcPr>
          <w:p w:rsidR="00F922EC" w:rsidRPr="00B54C44" w:rsidRDefault="00F922EC" w:rsidP="00BE7D11">
            <w:pPr>
              <w:jc w:val="center"/>
              <w:rPr>
                <w:sz w:val="18"/>
                <w:szCs w:val="18"/>
              </w:rPr>
            </w:pPr>
            <w:r>
              <w:rPr>
                <w:sz w:val="18"/>
                <w:szCs w:val="18"/>
              </w:rPr>
              <w:t>28</w:t>
            </w:r>
          </w:p>
        </w:tc>
      </w:tr>
    </w:tbl>
    <w:p w:rsidR="00DC08EC" w:rsidRDefault="00DC08EC" w:rsidP="00061515">
      <w:pPr>
        <w:jc w:val="both"/>
      </w:pPr>
    </w:p>
    <w:p w:rsidR="00061515" w:rsidRDefault="00061515" w:rsidP="00757BCD">
      <w:pPr>
        <w:jc w:val="both"/>
      </w:pPr>
      <w:r w:rsidRPr="00924812">
        <w:t xml:space="preserve">El </w:t>
      </w:r>
      <w:r w:rsidRPr="00924812">
        <w:fldChar w:fldCharType="begin"/>
      </w:r>
      <w:r w:rsidRPr="00924812">
        <w:instrText xml:space="preserve"> REF _Ref401136100 \h  \* MERGEFORMAT </w:instrText>
      </w:r>
      <w:r w:rsidRPr="00924812">
        <w:fldChar w:fldCharType="separate"/>
      </w:r>
      <w:r w:rsidR="004F386C" w:rsidRPr="00363911">
        <w:t xml:space="preserve">Gráfico </w:t>
      </w:r>
      <w:r w:rsidR="004F386C">
        <w:rPr>
          <w:noProof/>
        </w:rPr>
        <w:t>2</w:t>
      </w:r>
      <w:r w:rsidRPr="00924812">
        <w:fldChar w:fldCharType="end"/>
      </w:r>
      <w:r w:rsidRPr="00924812">
        <w:t xml:space="preserve">, muestra el número de días con excedencia de la norma 24 horas distribuidas mensualmente, de la gráfica se puede observar que la norma </w:t>
      </w:r>
      <w:r w:rsidR="006B5D7A">
        <w:t>fue</w:t>
      </w:r>
      <w:r w:rsidRPr="00924812">
        <w:t xml:space="preserve"> superada en más de 7 veces en la estación de 21 de Mayo</w:t>
      </w:r>
      <w:r w:rsidR="009F5C70" w:rsidRPr="00924812">
        <w:t xml:space="preserve"> y en la estación Los Angeles Oriente</w:t>
      </w:r>
      <w:r w:rsidR="00666D45">
        <w:t>, siendo los meses entre febrero y octubre</w:t>
      </w:r>
      <w:r w:rsidR="008C14C7">
        <w:t>, en</w:t>
      </w:r>
      <w:r w:rsidR="00666D45">
        <w:t xml:space="preserve"> los que</w:t>
      </w:r>
      <w:r w:rsidR="008C14C7">
        <w:t xml:space="preserve"> se</w:t>
      </w:r>
      <w:r w:rsidR="00666D45">
        <w:t xml:space="preserve"> presentaron las excedencias a la norma.</w:t>
      </w:r>
    </w:p>
    <w:p w:rsidR="00BA1B33" w:rsidRDefault="003D7E01" w:rsidP="00BA1B33">
      <w:pPr>
        <w:jc w:val="center"/>
      </w:pPr>
      <w:r w:rsidRPr="003D7E01">
        <w:rPr>
          <w:noProof/>
          <w:lang w:eastAsia="es-CL"/>
        </w:rPr>
        <w:drawing>
          <wp:inline distT="0" distB="0" distL="0" distR="0" wp14:anchorId="073723F9" wp14:editId="029B032F">
            <wp:extent cx="5613400" cy="2284929"/>
            <wp:effectExtent l="0" t="0" r="635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3400" cy="2284929"/>
                    </a:xfrm>
                    <a:prstGeom prst="rect">
                      <a:avLst/>
                    </a:prstGeom>
                    <a:noFill/>
                    <a:ln>
                      <a:noFill/>
                    </a:ln>
                  </pic:spPr>
                </pic:pic>
              </a:graphicData>
            </a:graphic>
          </wp:inline>
        </w:drawing>
      </w:r>
    </w:p>
    <w:p w:rsidR="00302CB5" w:rsidRPr="00302CB5" w:rsidRDefault="000B3E67" w:rsidP="005C23B5">
      <w:pPr>
        <w:pStyle w:val="Descripcin"/>
      </w:pPr>
      <w:bookmarkStart w:id="43" w:name="_Ref401136100"/>
      <w:r w:rsidRPr="00363911">
        <w:t xml:space="preserve">Gráfico </w:t>
      </w:r>
      <w:r w:rsidR="00783312">
        <w:fldChar w:fldCharType="begin"/>
      </w:r>
      <w:r w:rsidR="00783312">
        <w:instrText xml:space="preserve"> SEQ Gráfico \* ARABIC </w:instrText>
      </w:r>
      <w:r w:rsidR="00783312">
        <w:fldChar w:fldCharType="separate"/>
      </w:r>
      <w:r w:rsidR="004F386C">
        <w:rPr>
          <w:noProof/>
        </w:rPr>
        <w:t>2</w:t>
      </w:r>
      <w:r w:rsidR="00783312">
        <w:rPr>
          <w:noProof/>
        </w:rPr>
        <w:fldChar w:fldCharType="end"/>
      </w:r>
      <w:bookmarkEnd w:id="43"/>
      <w:r w:rsidRPr="00363911">
        <w:t xml:space="preserve"> </w:t>
      </w:r>
      <w:r>
        <w:t xml:space="preserve">Número de excedencias </w:t>
      </w:r>
      <w:r w:rsidR="00D95184">
        <w:t>de la n</w:t>
      </w:r>
      <w:r w:rsidRPr="00363911">
        <w:t xml:space="preserve">orma 24 Horas </w:t>
      </w:r>
      <w:r w:rsidR="00013146">
        <w:t>para</w:t>
      </w:r>
      <w:r w:rsidR="00D95184">
        <w:t xml:space="preserve"> </w:t>
      </w:r>
      <w:r w:rsidRPr="00363911">
        <w:t>MP2,5</w:t>
      </w:r>
      <w:r w:rsidR="003D7E01">
        <w:t>, año 2016</w:t>
      </w:r>
    </w:p>
    <w:p w:rsidR="00F27760" w:rsidRPr="00363911" w:rsidRDefault="00F27760" w:rsidP="00F27760">
      <w:pPr>
        <w:pStyle w:val="Ttulo3"/>
      </w:pPr>
      <w:bookmarkStart w:id="44" w:name="_Toc500422715"/>
      <w:r w:rsidRPr="00363911">
        <w:t>Evaluación de la norma anual para MP2,5</w:t>
      </w:r>
      <w:bookmarkEnd w:id="44"/>
    </w:p>
    <w:p w:rsidR="004F386C" w:rsidRDefault="00A5048E" w:rsidP="00AE4712">
      <w:pPr>
        <w:spacing w:before="360"/>
        <w:jc w:val="both"/>
      </w:pPr>
      <w:r w:rsidRPr="00363911">
        <w:t>El periodo de evaluación de superación de la norma</w:t>
      </w:r>
      <w:r w:rsidR="00946447">
        <w:t xml:space="preserve"> anual</w:t>
      </w:r>
      <w:r w:rsidRPr="00363911">
        <w:t xml:space="preserve"> para MP2,5, corresponde al comprendido </w:t>
      </w:r>
      <w:r w:rsidR="00DB069D" w:rsidRPr="00363911">
        <w:t xml:space="preserve">entre el día </w:t>
      </w:r>
      <w:r w:rsidR="00AF049A">
        <w:t xml:space="preserve">1° de enero </w:t>
      </w:r>
      <w:r w:rsidR="002B35FF">
        <w:t>de 2014 y e</w:t>
      </w:r>
      <w:r w:rsidR="00AF049A">
        <w:t>l 31 de diciembre de 201</w:t>
      </w:r>
      <w:r w:rsidR="00926455">
        <w:t>6</w:t>
      </w:r>
      <w:r w:rsidRPr="00363911">
        <w:t xml:space="preserve">. En la </w:t>
      </w:r>
      <w:r w:rsidR="00C027F8" w:rsidRPr="00363911">
        <w:fldChar w:fldCharType="begin"/>
      </w:r>
      <w:r w:rsidRPr="00363911">
        <w:instrText xml:space="preserve"> REF _Ref396404010 \h </w:instrText>
      </w:r>
      <w:r w:rsidR="00C027F8" w:rsidRPr="00363911">
        <w:fldChar w:fldCharType="separate"/>
      </w:r>
      <w:r w:rsidR="004F386C">
        <w:t xml:space="preserve">La </w:t>
      </w:r>
      <w:r w:rsidR="004F386C" w:rsidRPr="00363911">
        <w:t xml:space="preserve">Tabla </w:t>
      </w:r>
      <w:r w:rsidR="004F386C">
        <w:rPr>
          <w:noProof/>
        </w:rPr>
        <w:t>11</w:t>
      </w:r>
      <w:r w:rsidR="004F386C">
        <w:t>, muestra la</w:t>
      </w:r>
      <w:r w:rsidR="004F386C" w:rsidRPr="00C008A6">
        <w:t xml:space="preserve"> evaluación de la norma anual, con la información disponible para los años </w:t>
      </w:r>
      <w:r w:rsidR="004F386C">
        <w:t xml:space="preserve">2014, 2015 y 2016, en la tabla se observa </w:t>
      </w:r>
      <w:r w:rsidR="004F386C" w:rsidRPr="00C008A6">
        <w:t xml:space="preserve">que </w:t>
      </w:r>
      <w:r w:rsidR="004F386C">
        <w:t xml:space="preserve">la norma fue </w:t>
      </w:r>
      <w:r w:rsidR="004F386C" w:rsidRPr="00C008A6">
        <w:t xml:space="preserve">superada </w:t>
      </w:r>
      <w:r w:rsidR="004F386C">
        <w:t>en las dos (2) estaciones de la Red</w:t>
      </w:r>
      <w:r w:rsidR="004F386C" w:rsidRPr="00C008A6">
        <w:t xml:space="preserve">, </w:t>
      </w:r>
      <w:r w:rsidR="004F386C">
        <w:t xml:space="preserve">registrándose en la estación 21 de Mayo una concentración de 30 </w:t>
      </w:r>
      <w:r w:rsidR="004F386C" w:rsidRPr="00DE7F39">
        <w:t>μg/m</w:t>
      </w:r>
      <w:r w:rsidR="004F386C" w:rsidRPr="00DE7F39">
        <w:rPr>
          <w:vertAlign w:val="superscript"/>
        </w:rPr>
        <w:t>3</w:t>
      </w:r>
      <w:r w:rsidR="004F386C">
        <w:t xml:space="preserve"> equivalente a un 148% de la norma anual y en la estación los Angeles Oriente una concentración de 31 </w:t>
      </w:r>
      <w:r w:rsidR="004F386C" w:rsidRPr="00DE7F39">
        <w:t>μg/m</w:t>
      </w:r>
      <w:r w:rsidR="004F386C" w:rsidRPr="00DE7F39">
        <w:rPr>
          <w:vertAlign w:val="superscript"/>
        </w:rPr>
        <w:t>3</w:t>
      </w:r>
      <w:r w:rsidR="004F386C">
        <w:rPr>
          <w:vertAlign w:val="superscript"/>
        </w:rPr>
        <w:t xml:space="preserve"> </w:t>
      </w:r>
      <w:r w:rsidR="004F386C">
        <w:t>correspondiente al 155% de la norma anual.</w:t>
      </w:r>
    </w:p>
    <w:p w:rsidR="00364499" w:rsidRDefault="004F386C" w:rsidP="00A5048E">
      <w:pPr>
        <w:jc w:val="both"/>
      </w:pPr>
      <w:r w:rsidRPr="00363911">
        <w:lastRenderedPageBreak/>
        <w:t xml:space="preserve">Tabla </w:t>
      </w:r>
      <w:r>
        <w:rPr>
          <w:noProof/>
        </w:rPr>
        <w:t>11</w:t>
      </w:r>
      <w:r w:rsidR="00C027F8" w:rsidRPr="00363911">
        <w:fldChar w:fldCharType="end"/>
      </w:r>
      <w:r w:rsidR="00A5048E" w:rsidRPr="00363911">
        <w:t xml:space="preserve"> se presenta un resumen de los valores obtenidos a través del cálculo </w:t>
      </w:r>
      <w:r w:rsidR="00946447">
        <w:t>de la media anual</w:t>
      </w:r>
      <w:r w:rsidR="00A5048E" w:rsidRPr="00363911">
        <w:t xml:space="preserve"> de las concentraciones de 24 ho</w:t>
      </w:r>
      <w:r w:rsidR="00E45655">
        <w:t xml:space="preserve">ras de MP2,5, </w:t>
      </w:r>
      <w:r w:rsidR="00F02260">
        <w:t>para los años 2014, 2015 y 2016</w:t>
      </w:r>
      <w:r w:rsidR="00F02260" w:rsidRPr="00363911">
        <w:t xml:space="preserve">, </w:t>
      </w:r>
      <w:r w:rsidR="00F02260">
        <w:t>en</w:t>
      </w:r>
      <w:r w:rsidR="00F02260" w:rsidRPr="00363911">
        <w:t xml:space="preserve"> las estaciones de </w:t>
      </w:r>
      <w:r w:rsidR="00F02260">
        <w:t>21 de Mayo y Los Angeles Oriente.</w:t>
      </w:r>
    </w:p>
    <w:p w:rsidR="00F02260" w:rsidRPr="002773A7" w:rsidRDefault="00F02260" w:rsidP="00F02260">
      <w:pPr>
        <w:jc w:val="both"/>
      </w:pPr>
      <w:r>
        <w:t>D</w:t>
      </w:r>
      <w:r w:rsidRPr="002773A7">
        <w:t>e acuerdo a los límites establecido en el D.S. N°12/2011 del MMA, la norma para MP2,5 se considerará sobrepasada cuando el promedio trianual de las concentraciones anuales sea mayor a 20 µg/m</w:t>
      </w:r>
      <w:r w:rsidRPr="002773A7">
        <w:rPr>
          <w:vertAlign w:val="superscript"/>
        </w:rPr>
        <w:t>3</w:t>
      </w:r>
      <w:r w:rsidRPr="002773A7">
        <w:t>, en cualquier estación monitora calificada como EMRP</w:t>
      </w:r>
      <w:r w:rsidR="00A75210">
        <w:t xml:space="preserve"> </w:t>
      </w:r>
      <w:r>
        <w:t>MP2,5</w:t>
      </w:r>
      <w:r w:rsidRPr="002773A7">
        <w:t>.</w:t>
      </w:r>
    </w:p>
    <w:p w:rsidR="00F02260" w:rsidRDefault="00F02260" w:rsidP="00F02260">
      <w:pPr>
        <w:jc w:val="both"/>
      </w:pPr>
      <w:r w:rsidRPr="00AB40B1">
        <w:t xml:space="preserve">Cabe señalar que la norma anual para MP2,5 requiere determinar el promedio aritmético de 3 años calendario consecutivos </w:t>
      </w:r>
      <w:r>
        <w:t xml:space="preserve">de las concentraciones anuales. </w:t>
      </w:r>
      <w:r w:rsidRPr="00AB40B1">
        <w:t>Si al cabo de un año, en alguna de las estaciones de monitoreo de calidad del aire clasificadas como EMRP, se verifica la superación de la norma, su frecuencia de medición deberá ser diaria.</w:t>
      </w:r>
    </w:p>
    <w:p w:rsidR="000C6236" w:rsidRDefault="000C6236" w:rsidP="00AE4712">
      <w:pPr>
        <w:spacing w:before="360"/>
        <w:jc w:val="both"/>
      </w:pPr>
      <w:bookmarkStart w:id="45" w:name="_Ref396404010"/>
      <w:r>
        <w:t xml:space="preserve">La </w:t>
      </w:r>
      <w:r>
        <w:fldChar w:fldCharType="begin"/>
      </w:r>
      <w:r>
        <w:instrText xml:space="preserve"> REF _Ref499279656 \h </w:instrText>
      </w:r>
      <w:r>
        <w:fldChar w:fldCharType="separate"/>
      </w:r>
      <w:r w:rsidR="004F386C" w:rsidRPr="00363911">
        <w:t xml:space="preserve">Tabla </w:t>
      </w:r>
      <w:r w:rsidR="004F386C">
        <w:rPr>
          <w:noProof/>
        </w:rPr>
        <w:t>11</w:t>
      </w:r>
      <w:r>
        <w:fldChar w:fldCharType="end"/>
      </w:r>
      <w:r>
        <w:t>, muestra la</w:t>
      </w:r>
      <w:r w:rsidR="00F02260" w:rsidRPr="00C008A6">
        <w:t xml:space="preserve"> evaluación de la norma anual, con la información disponible para los años </w:t>
      </w:r>
      <w:r w:rsidR="00F02260">
        <w:t>2014, 2015 y 2016</w:t>
      </w:r>
      <w:r>
        <w:t xml:space="preserve">, en la tabla se observa </w:t>
      </w:r>
      <w:r w:rsidR="00F02260" w:rsidRPr="00C008A6">
        <w:t xml:space="preserve">que </w:t>
      </w:r>
      <w:r>
        <w:t>la norma fue</w:t>
      </w:r>
      <w:r w:rsidR="00F02260">
        <w:t xml:space="preserve"> </w:t>
      </w:r>
      <w:r w:rsidR="00F02260" w:rsidRPr="00C008A6">
        <w:t xml:space="preserve">superada </w:t>
      </w:r>
      <w:r w:rsidR="00F02260">
        <w:t>en las dos (2) estaciones de la Red</w:t>
      </w:r>
      <w:r w:rsidR="00F02260" w:rsidRPr="00C008A6">
        <w:t xml:space="preserve">, </w:t>
      </w:r>
      <w:r w:rsidR="00F02260">
        <w:t>registrándose</w:t>
      </w:r>
      <w:r>
        <w:t xml:space="preserve"> en</w:t>
      </w:r>
      <w:r w:rsidR="00F02260">
        <w:t xml:space="preserve"> la esta</w:t>
      </w:r>
      <w:r>
        <w:t>ción 21 de Mayo una concentración de 30</w:t>
      </w:r>
      <w:r w:rsidR="00F02260">
        <w:t xml:space="preserve"> </w:t>
      </w:r>
      <w:r w:rsidR="00F02260" w:rsidRPr="00DE7F39">
        <w:t>μg/m</w:t>
      </w:r>
      <w:r w:rsidR="00F02260" w:rsidRPr="00DE7F39">
        <w:rPr>
          <w:vertAlign w:val="superscript"/>
        </w:rPr>
        <w:t>3</w:t>
      </w:r>
      <w:r w:rsidR="00F02260">
        <w:t xml:space="preserve"> equivalente a un 1</w:t>
      </w:r>
      <w:r>
        <w:t>48</w:t>
      </w:r>
      <w:r w:rsidR="00F02260">
        <w:t>% de la norma anual</w:t>
      </w:r>
      <w:r>
        <w:t xml:space="preserve"> y en la estación los Angeles Oriente una concentración de 31 </w:t>
      </w:r>
      <w:r w:rsidRPr="00DE7F39">
        <w:t>μg/m</w:t>
      </w:r>
      <w:r w:rsidRPr="00DE7F39">
        <w:rPr>
          <w:vertAlign w:val="superscript"/>
        </w:rPr>
        <w:t>3</w:t>
      </w:r>
      <w:r>
        <w:rPr>
          <w:vertAlign w:val="superscript"/>
        </w:rPr>
        <w:t xml:space="preserve"> </w:t>
      </w:r>
      <w:r>
        <w:t>correspondiente al 155% de la norma anual</w:t>
      </w:r>
      <w:r w:rsidR="00AE4712">
        <w:t>.</w:t>
      </w:r>
    </w:p>
    <w:p w:rsidR="00535BE3" w:rsidRPr="00363911" w:rsidRDefault="00535BE3" w:rsidP="00535BE3">
      <w:pPr>
        <w:pStyle w:val="Descripcin"/>
      </w:pPr>
      <w:bookmarkStart w:id="46" w:name="_Ref499279656"/>
      <w:r w:rsidRPr="00363911">
        <w:t xml:space="preserve">Tabla </w:t>
      </w:r>
      <w:r w:rsidR="00C027F8">
        <w:fldChar w:fldCharType="begin"/>
      </w:r>
      <w:r w:rsidR="008506A8">
        <w:instrText xml:space="preserve"> SEQ Tabla \* ARABIC </w:instrText>
      </w:r>
      <w:r w:rsidR="00C027F8">
        <w:fldChar w:fldCharType="separate"/>
      </w:r>
      <w:r w:rsidR="004F386C">
        <w:rPr>
          <w:noProof/>
        </w:rPr>
        <w:t>11</w:t>
      </w:r>
      <w:r w:rsidR="00C027F8">
        <w:rPr>
          <w:noProof/>
        </w:rPr>
        <w:fldChar w:fldCharType="end"/>
      </w:r>
      <w:bookmarkEnd w:id="45"/>
      <w:bookmarkEnd w:id="46"/>
      <w:r w:rsidR="00E45655">
        <w:rPr>
          <w:noProof/>
        </w:rPr>
        <w:t xml:space="preserve"> </w:t>
      </w:r>
      <w:r w:rsidR="008E7C77">
        <w:t>Concentración a</w:t>
      </w:r>
      <w:r w:rsidR="00B93D7D" w:rsidRPr="00363911">
        <w:t xml:space="preserve">nual </w:t>
      </w:r>
      <w:r w:rsidR="006062F6">
        <w:t>para MP2,5</w:t>
      </w:r>
    </w:p>
    <w:tbl>
      <w:tblPr>
        <w:tblStyle w:val="Tablaconcuadrcula"/>
        <w:tblW w:w="0" w:type="auto"/>
        <w:jc w:val="center"/>
        <w:tblLook w:val="04A0" w:firstRow="1" w:lastRow="0" w:firstColumn="1" w:lastColumn="0" w:noHBand="0" w:noVBand="1"/>
      </w:tblPr>
      <w:tblGrid>
        <w:gridCol w:w="1973"/>
        <w:gridCol w:w="1430"/>
        <w:gridCol w:w="1296"/>
        <w:gridCol w:w="1296"/>
        <w:gridCol w:w="1554"/>
        <w:gridCol w:w="1276"/>
      </w:tblGrid>
      <w:tr w:rsidR="00302CB5" w:rsidRPr="00363911" w:rsidTr="00E1030A">
        <w:trPr>
          <w:jc w:val="center"/>
        </w:trPr>
        <w:tc>
          <w:tcPr>
            <w:tcW w:w="1973" w:type="dxa"/>
            <w:shd w:val="clear" w:color="auto" w:fill="D9D9D9" w:themeFill="background1" w:themeFillShade="D9"/>
            <w:vAlign w:val="center"/>
          </w:tcPr>
          <w:p w:rsidR="00302CB5" w:rsidRPr="00302CB5" w:rsidRDefault="00302CB5" w:rsidP="003D6494">
            <w:pPr>
              <w:spacing w:before="60" w:after="60"/>
              <w:jc w:val="center"/>
              <w:rPr>
                <w:b/>
                <w:sz w:val="18"/>
                <w:szCs w:val="18"/>
              </w:rPr>
            </w:pPr>
            <w:r w:rsidRPr="00302CB5">
              <w:rPr>
                <w:b/>
                <w:sz w:val="18"/>
                <w:szCs w:val="18"/>
              </w:rPr>
              <w:t>Estación</w:t>
            </w:r>
          </w:p>
        </w:tc>
        <w:tc>
          <w:tcPr>
            <w:tcW w:w="1430" w:type="dxa"/>
            <w:shd w:val="clear" w:color="auto" w:fill="D9D9D9" w:themeFill="background1" w:themeFillShade="D9"/>
            <w:vAlign w:val="center"/>
          </w:tcPr>
          <w:p w:rsidR="00302CB5" w:rsidRPr="00302CB5" w:rsidRDefault="00302CB5" w:rsidP="00302CB5">
            <w:pPr>
              <w:spacing w:before="60" w:after="60"/>
              <w:jc w:val="center"/>
              <w:rPr>
                <w:b/>
                <w:sz w:val="18"/>
                <w:szCs w:val="18"/>
              </w:rPr>
            </w:pPr>
            <w:r w:rsidRPr="00302CB5">
              <w:rPr>
                <w:b/>
                <w:sz w:val="18"/>
                <w:szCs w:val="18"/>
              </w:rPr>
              <w:t>Concentración</w:t>
            </w:r>
          </w:p>
          <w:p w:rsidR="00302CB5" w:rsidRPr="00302CB5" w:rsidRDefault="00302CB5" w:rsidP="00302CB5">
            <w:pPr>
              <w:spacing w:before="60" w:after="60"/>
              <w:jc w:val="center"/>
              <w:rPr>
                <w:b/>
                <w:sz w:val="18"/>
                <w:szCs w:val="18"/>
              </w:rPr>
            </w:pPr>
            <w:r w:rsidRPr="00302CB5">
              <w:rPr>
                <w:b/>
                <w:sz w:val="18"/>
                <w:szCs w:val="18"/>
              </w:rPr>
              <w:t>Anual 2014</w:t>
            </w:r>
          </w:p>
          <w:p w:rsidR="00302CB5" w:rsidRPr="00302CB5" w:rsidRDefault="00302CB5" w:rsidP="00302CB5">
            <w:pPr>
              <w:spacing w:before="60" w:after="60"/>
              <w:jc w:val="center"/>
              <w:rPr>
                <w:b/>
                <w:sz w:val="18"/>
                <w:szCs w:val="18"/>
              </w:rPr>
            </w:pPr>
            <w:r w:rsidRPr="00302CB5">
              <w:rPr>
                <w:b/>
                <w:sz w:val="18"/>
                <w:szCs w:val="18"/>
              </w:rPr>
              <w:t>(μg/m</w:t>
            </w:r>
            <w:r w:rsidRPr="00302CB5">
              <w:rPr>
                <w:b/>
                <w:sz w:val="18"/>
                <w:szCs w:val="18"/>
                <w:vertAlign w:val="superscript"/>
              </w:rPr>
              <w:t>3</w:t>
            </w:r>
            <w:r w:rsidRPr="00302CB5">
              <w:rPr>
                <w:b/>
                <w:sz w:val="18"/>
                <w:szCs w:val="18"/>
              </w:rPr>
              <w:t>)</w:t>
            </w:r>
          </w:p>
        </w:tc>
        <w:tc>
          <w:tcPr>
            <w:tcW w:w="1296" w:type="dxa"/>
            <w:shd w:val="clear" w:color="auto" w:fill="D9D9D9" w:themeFill="background1" w:themeFillShade="D9"/>
            <w:vAlign w:val="center"/>
          </w:tcPr>
          <w:p w:rsidR="00302CB5" w:rsidRPr="00302CB5" w:rsidRDefault="00302CB5" w:rsidP="00302CB5">
            <w:pPr>
              <w:spacing w:before="60" w:after="60"/>
              <w:jc w:val="center"/>
              <w:rPr>
                <w:b/>
                <w:sz w:val="18"/>
                <w:szCs w:val="18"/>
              </w:rPr>
            </w:pPr>
            <w:r w:rsidRPr="00302CB5">
              <w:rPr>
                <w:b/>
                <w:sz w:val="18"/>
                <w:szCs w:val="18"/>
              </w:rPr>
              <w:t>Concentración</w:t>
            </w:r>
          </w:p>
          <w:p w:rsidR="00302CB5" w:rsidRPr="00302CB5" w:rsidRDefault="00302CB5" w:rsidP="00302CB5">
            <w:pPr>
              <w:spacing w:before="60" w:after="60"/>
              <w:jc w:val="center"/>
              <w:rPr>
                <w:b/>
                <w:sz w:val="18"/>
                <w:szCs w:val="18"/>
              </w:rPr>
            </w:pPr>
            <w:r w:rsidRPr="00302CB5">
              <w:rPr>
                <w:b/>
                <w:sz w:val="18"/>
                <w:szCs w:val="18"/>
              </w:rPr>
              <w:t>Anual 2015</w:t>
            </w:r>
          </w:p>
          <w:p w:rsidR="00302CB5" w:rsidRPr="00302CB5" w:rsidRDefault="00302CB5" w:rsidP="00302CB5">
            <w:pPr>
              <w:spacing w:before="60" w:after="60"/>
              <w:jc w:val="center"/>
              <w:rPr>
                <w:b/>
                <w:sz w:val="18"/>
                <w:szCs w:val="18"/>
              </w:rPr>
            </w:pPr>
            <w:r w:rsidRPr="00302CB5">
              <w:rPr>
                <w:b/>
                <w:sz w:val="18"/>
                <w:szCs w:val="18"/>
              </w:rPr>
              <w:t>(μg/m</w:t>
            </w:r>
            <w:r w:rsidRPr="00302CB5">
              <w:rPr>
                <w:b/>
                <w:sz w:val="18"/>
                <w:szCs w:val="18"/>
                <w:vertAlign w:val="superscript"/>
              </w:rPr>
              <w:t>3</w:t>
            </w:r>
            <w:r w:rsidRPr="00302CB5">
              <w:rPr>
                <w:b/>
                <w:sz w:val="18"/>
                <w:szCs w:val="18"/>
              </w:rPr>
              <w:t>)</w:t>
            </w:r>
          </w:p>
        </w:tc>
        <w:tc>
          <w:tcPr>
            <w:tcW w:w="1296" w:type="dxa"/>
            <w:shd w:val="clear" w:color="auto" w:fill="D9D9D9" w:themeFill="background1" w:themeFillShade="D9"/>
            <w:vAlign w:val="center"/>
          </w:tcPr>
          <w:p w:rsidR="00302CB5" w:rsidRPr="00302CB5" w:rsidRDefault="00302CB5" w:rsidP="00302CB5">
            <w:pPr>
              <w:spacing w:before="60" w:after="60"/>
              <w:jc w:val="center"/>
              <w:rPr>
                <w:b/>
                <w:sz w:val="18"/>
                <w:szCs w:val="18"/>
              </w:rPr>
            </w:pPr>
            <w:r w:rsidRPr="00302CB5">
              <w:rPr>
                <w:b/>
                <w:sz w:val="18"/>
                <w:szCs w:val="18"/>
              </w:rPr>
              <w:t>Concentración</w:t>
            </w:r>
          </w:p>
          <w:p w:rsidR="00302CB5" w:rsidRPr="00302CB5" w:rsidRDefault="00302CB5" w:rsidP="00302CB5">
            <w:pPr>
              <w:spacing w:before="60" w:after="60"/>
              <w:jc w:val="center"/>
              <w:rPr>
                <w:b/>
                <w:sz w:val="18"/>
                <w:szCs w:val="18"/>
              </w:rPr>
            </w:pPr>
            <w:r w:rsidRPr="00302CB5">
              <w:rPr>
                <w:b/>
                <w:sz w:val="18"/>
                <w:szCs w:val="18"/>
              </w:rPr>
              <w:t>Anual 2016</w:t>
            </w:r>
          </w:p>
          <w:p w:rsidR="00302CB5" w:rsidRPr="00302CB5" w:rsidRDefault="00302CB5" w:rsidP="00302CB5">
            <w:pPr>
              <w:spacing w:before="60" w:after="60"/>
              <w:jc w:val="center"/>
              <w:rPr>
                <w:b/>
                <w:sz w:val="18"/>
                <w:szCs w:val="18"/>
              </w:rPr>
            </w:pPr>
            <w:r w:rsidRPr="00302CB5">
              <w:rPr>
                <w:b/>
                <w:sz w:val="18"/>
                <w:szCs w:val="18"/>
              </w:rPr>
              <w:t>(μg/m</w:t>
            </w:r>
            <w:r w:rsidRPr="00302CB5">
              <w:rPr>
                <w:b/>
                <w:sz w:val="18"/>
                <w:szCs w:val="18"/>
                <w:vertAlign w:val="superscript"/>
              </w:rPr>
              <w:t>3</w:t>
            </w:r>
            <w:r w:rsidRPr="00302CB5">
              <w:rPr>
                <w:b/>
                <w:sz w:val="18"/>
                <w:szCs w:val="18"/>
              </w:rPr>
              <w:t>)</w:t>
            </w:r>
          </w:p>
        </w:tc>
        <w:tc>
          <w:tcPr>
            <w:tcW w:w="1554" w:type="dxa"/>
            <w:shd w:val="clear" w:color="auto" w:fill="D9D9D9" w:themeFill="background1" w:themeFillShade="D9"/>
            <w:vAlign w:val="center"/>
          </w:tcPr>
          <w:p w:rsidR="00302CB5" w:rsidRPr="00302CB5" w:rsidRDefault="00302CB5" w:rsidP="00302CB5">
            <w:pPr>
              <w:spacing w:before="60" w:after="60"/>
              <w:jc w:val="center"/>
              <w:rPr>
                <w:b/>
                <w:sz w:val="18"/>
                <w:szCs w:val="18"/>
              </w:rPr>
            </w:pPr>
            <w:r w:rsidRPr="00302CB5">
              <w:rPr>
                <w:b/>
                <w:sz w:val="18"/>
                <w:szCs w:val="18"/>
              </w:rPr>
              <w:t>Promedio Trianual</w:t>
            </w:r>
          </w:p>
          <w:p w:rsidR="00302CB5" w:rsidRPr="00302CB5" w:rsidRDefault="00302CB5" w:rsidP="00302CB5">
            <w:pPr>
              <w:spacing w:before="60" w:after="60"/>
              <w:jc w:val="center"/>
              <w:rPr>
                <w:b/>
                <w:sz w:val="18"/>
                <w:szCs w:val="18"/>
              </w:rPr>
            </w:pPr>
            <w:r w:rsidRPr="00302CB5">
              <w:rPr>
                <w:b/>
                <w:sz w:val="18"/>
                <w:szCs w:val="18"/>
              </w:rPr>
              <w:t>(2017-2015-2016)</w:t>
            </w:r>
          </w:p>
          <w:p w:rsidR="00302CB5" w:rsidRPr="00302CB5" w:rsidRDefault="00302CB5" w:rsidP="00302CB5">
            <w:pPr>
              <w:spacing w:before="60" w:after="60"/>
              <w:jc w:val="center"/>
              <w:rPr>
                <w:b/>
                <w:sz w:val="18"/>
                <w:szCs w:val="18"/>
              </w:rPr>
            </w:pPr>
            <w:r w:rsidRPr="00302CB5">
              <w:rPr>
                <w:b/>
                <w:sz w:val="18"/>
                <w:szCs w:val="18"/>
              </w:rPr>
              <w:t>(μg/m</w:t>
            </w:r>
            <w:r w:rsidRPr="00302CB5">
              <w:rPr>
                <w:b/>
                <w:sz w:val="18"/>
                <w:szCs w:val="18"/>
                <w:vertAlign w:val="superscript"/>
              </w:rPr>
              <w:t>3</w:t>
            </w:r>
            <w:r w:rsidRPr="00302CB5">
              <w:rPr>
                <w:b/>
                <w:sz w:val="18"/>
                <w:szCs w:val="18"/>
              </w:rPr>
              <w:t>)</w:t>
            </w:r>
          </w:p>
        </w:tc>
        <w:tc>
          <w:tcPr>
            <w:tcW w:w="1276" w:type="dxa"/>
            <w:shd w:val="clear" w:color="auto" w:fill="D9D9D9" w:themeFill="background1" w:themeFillShade="D9"/>
            <w:vAlign w:val="center"/>
          </w:tcPr>
          <w:p w:rsidR="00302CB5" w:rsidRPr="00302CB5" w:rsidRDefault="00302CB5" w:rsidP="00302CB5">
            <w:pPr>
              <w:spacing w:before="60" w:after="60"/>
              <w:jc w:val="center"/>
              <w:rPr>
                <w:b/>
                <w:sz w:val="18"/>
                <w:szCs w:val="18"/>
              </w:rPr>
            </w:pPr>
            <w:r w:rsidRPr="00302CB5">
              <w:rPr>
                <w:b/>
                <w:sz w:val="18"/>
                <w:szCs w:val="18"/>
              </w:rPr>
              <w:t>% de la Norma Anual</w:t>
            </w:r>
          </w:p>
          <w:p w:rsidR="00302CB5" w:rsidRPr="00302CB5" w:rsidRDefault="00302CB5" w:rsidP="00302CB5">
            <w:pPr>
              <w:spacing w:before="60" w:after="60"/>
              <w:jc w:val="center"/>
              <w:rPr>
                <w:b/>
                <w:sz w:val="18"/>
                <w:szCs w:val="18"/>
              </w:rPr>
            </w:pPr>
            <w:r w:rsidRPr="00302CB5">
              <w:rPr>
                <w:b/>
                <w:sz w:val="18"/>
                <w:szCs w:val="18"/>
              </w:rPr>
              <w:t>20 μg/m</w:t>
            </w:r>
            <w:r w:rsidRPr="00302CB5">
              <w:rPr>
                <w:b/>
                <w:sz w:val="18"/>
                <w:szCs w:val="18"/>
                <w:vertAlign w:val="superscript"/>
              </w:rPr>
              <w:t>3</w:t>
            </w:r>
          </w:p>
        </w:tc>
      </w:tr>
      <w:tr w:rsidR="00EF0876" w:rsidRPr="00363911" w:rsidTr="00E1030A">
        <w:trPr>
          <w:trHeight w:val="517"/>
          <w:jc w:val="center"/>
        </w:trPr>
        <w:tc>
          <w:tcPr>
            <w:tcW w:w="1973" w:type="dxa"/>
            <w:vAlign w:val="center"/>
          </w:tcPr>
          <w:p w:rsidR="00EF0876" w:rsidRPr="003C27A3" w:rsidRDefault="00EF0876" w:rsidP="00EF0876">
            <w:pPr>
              <w:spacing w:before="60" w:after="60"/>
              <w:jc w:val="center"/>
              <w:rPr>
                <w:sz w:val="18"/>
                <w:szCs w:val="18"/>
              </w:rPr>
            </w:pPr>
            <w:r w:rsidRPr="003C27A3">
              <w:rPr>
                <w:sz w:val="18"/>
                <w:szCs w:val="18"/>
              </w:rPr>
              <w:t>21 de Mayo</w:t>
            </w:r>
          </w:p>
        </w:tc>
        <w:tc>
          <w:tcPr>
            <w:tcW w:w="1430" w:type="dxa"/>
            <w:vAlign w:val="center"/>
          </w:tcPr>
          <w:p w:rsidR="00EF0876" w:rsidRPr="003C27A3" w:rsidRDefault="00EF0876" w:rsidP="00EF0876">
            <w:pPr>
              <w:spacing w:before="60" w:after="60"/>
              <w:jc w:val="center"/>
              <w:rPr>
                <w:sz w:val="18"/>
                <w:szCs w:val="18"/>
              </w:rPr>
            </w:pPr>
            <w:r w:rsidRPr="00EF0876">
              <w:rPr>
                <w:sz w:val="18"/>
                <w:szCs w:val="18"/>
              </w:rPr>
              <w:t>27,0</w:t>
            </w:r>
          </w:p>
        </w:tc>
        <w:tc>
          <w:tcPr>
            <w:tcW w:w="1296" w:type="dxa"/>
            <w:vAlign w:val="center"/>
          </w:tcPr>
          <w:p w:rsidR="00EF0876" w:rsidRPr="00EF0876" w:rsidRDefault="00EF0876" w:rsidP="00EF0876">
            <w:pPr>
              <w:spacing w:before="60" w:after="60"/>
              <w:jc w:val="center"/>
              <w:rPr>
                <w:sz w:val="18"/>
                <w:szCs w:val="18"/>
              </w:rPr>
            </w:pPr>
            <w:r w:rsidRPr="00EF0876">
              <w:rPr>
                <w:sz w:val="18"/>
                <w:szCs w:val="18"/>
              </w:rPr>
              <w:t>28,9</w:t>
            </w:r>
          </w:p>
        </w:tc>
        <w:tc>
          <w:tcPr>
            <w:tcW w:w="1296" w:type="dxa"/>
            <w:vAlign w:val="center"/>
          </w:tcPr>
          <w:p w:rsidR="00EF0876" w:rsidRPr="00EF0876" w:rsidRDefault="00EF0876" w:rsidP="00EF0876">
            <w:pPr>
              <w:spacing w:before="60" w:after="60"/>
              <w:jc w:val="center"/>
              <w:rPr>
                <w:sz w:val="18"/>
                <w:szCs w:val="18"/>
              </w:rPr>
            </w:pPr>
            <w:r w:rsidRPr="00EF0876">
              <w:rPr>
                <w:sz w:val="18"/>
                <w:szCs w:val="18"/>
              </w:rPr>
              <w:t>32,6</w:t>
            </w:r>
          </w:p>
        </w:tc>
        <w:tc>
          <w:tcPr>
            <w:tcW w:w="1554" w:type="dxa"/>
            <w:vAlign w:val="center"/>
          </w:tcPr>
          <w:p w:rsidR="00EF0876" w:rsidRPr="00EF0876" w:rsidRDefault="00EF0876" w:rsidP="00EF0876">
            <w:pPr>
              <w:spacing w:before="60" w:after="60"/>
              <w:jc w:val="center"/>
              <w:rPr>
                <w:sz w:val="18"/>
                <w:szCs w:val="18"/>
              </w:rPr>
            </w:pPr>
            <w:r w:rsidRPr="00EF0876">
              <w:rPr>
                <w:sz w:val="18"/>
                <w:szCs w:val="18"/>
              </w:rPr>
              <w:t>30</w:t>
            </w:r>
          </w:p>
        </w:tc>
        <w:tc>
          <w:tcPr>
            <w:tcW w:w="1276" w:type="dxa"/>
            <w:vAlign w:val="center"/>
          </w:tcPr>
          <w:p w:rsidR="00EF0876" w:rsidRPr="00EF0876" w:rsidRDefault="00EF0876" w:rsidP="00EF0876">
            <w:pPr>
              <w:spacing w:before="60" w:after="60"/>
              <w:jc w:val="center"/>
              <w:rPr>
                <w:sz w:val="18"/>
                <w:szCs w:val="18"/>
              </w:rPr>
            </w:pPr>
            <w:r w:rsidRPr="00EF0876">
              <w:rPr>
                <w:sz w:val="18"/>
                <w:szCs w:val="18"/>
              </w:rPr>
              <w:t>148</w:t>
            </w:r>
          </w:p>
        </w:tc>
      </w:tr>
      <w:tr w:rsidR="00EF0876" w:rsidRPr="00363911" w:rsidTr="00E1030A">
        <w:trPr>
          <w:trHeight w:val="423"/>
          <w:jc w:val="center"/>
        </w:trPr>
        <w:tc>
          <w:tcPr>
            <w:tcW w:w="1973" w:type="dxa"/>
            <w:vAlign w:val="center"/>
          </w:tcPr>
          <w:p w:rsidR="00EF0876" w:rsidRPr="003C27A3" w:rsidRDefault="00EF0876" w:rsidP="00EF0876">
            <w:pPr>
              <w:spacing w:before="60" w:after="60"/>
              <w:jc w:val="center"/>
              <w:rPr>
                <w:sz w:val="18"/>
                <w:szCs w:val="18"/>
              </w:rPr>
            </w:pPr>
            <w:r>
              <w:rPr>
                <w:sz w:val="18"/>
                <w:szCs w:val="18"/>
              </w:rPr>
              <w:t>Los Angeles Oriente</w:t>
            </w:r>
          </w:p>
        </w:tc>
        <w:tc>
          <w:tcPr>
            <w:tcW w:w="1430" w:type="dxa"/>
            <w:vAlign w:val="center"/>
          </w:tcPr>
          <w:p w:rsidR="00EF0876" w:rsidRDefault="00EF0876" w:rsidP="00EF0876">
            <w:pPr>
              <w:spacing w:before="60" w:after="60"/>
              <w:jc w:val="center"/>
              <w:rPr>
                <w:sz w:val="18"/>
                <w:szCs w:val="18"/>
              </w:rPr>
            </w:pPr>
            <w:r w:rsidRPr="00EF0876">
              <w:rPr>
                <w:sz w:val="18"/>
                <w:szCs w:val="18"/>
              </w:rPr>
              <w:t>26,6</w:t>
            </w:r>
          </w:p>
        </w:tc>
        <w:tc>
          <w:tcPr>
            <w:tcW w:w="1296" w:type="dxa"/>
            <w:vAlign w:val="center"/>
          </w:tcPr>
          <w:p w:rsidR="00EF0876" w:rsidRPr="00EF0876" w:rsidRDefault="00EF0876" w:rsidP="00EF0876">
            <w:pPr>
              <w:spacing w:before="60" w:after="60"/>
              <w:jc w:val="center"/>
              <w:rPr>
                <w:sz w:val="18"/>
                <w:szCs w:val="18"/>
              </w:rPr>
            </w:pPr>
            <w:r w:rsidRPr="00EF0876">
              <w:rPr>
                <w:sz w:val="18"/>
                <w:szCs w:val="18"/>
              </w:rPr>
              <w:t>33,8</w:t>
            </w:r>
          </w:p>
        </w:tc>
        <w:tc>
          <w:tcPr>
            <w:tcW w:w="1296" w:type="dxa"/>
            <w:vAlign w:val="center"/>
          </w:tcPr>
          <w:p w:rsidR="00EF0876" w:rsidRPr="00EF0876" w:rsidRDefault="00EF0876" w:rsidP="00EF0876">
            <w:pPr>
              <w:spacing w:before="60" w:after="60"/>
              <w:jc w:val="center"/>
              <w:rPr>
                <w:sz w:val="18"/>
                <w:szCs w:val="18"/>
              </w:rPr>
            </w:pPr>
            <w:r w:rsidRPr="00EF0876">
              <w:rPr>
                <w:sz w:val="18"/>
                <w:szCs w:val="18"/>
              </w:rPr>
              <w:t>32,4</w:t>
            </w:r>
          </w:p>
        </w:tc>
        <w:tc>
          <w:tcPr>
            <w:tcW w:w="1554" w:type="dxa"/>
            <w:vAlign w:val="center"/>
          </w:tcPr>
          <w:p w:rsidR="00EF0876" w:rsidRPr="00EF0876" w:rsidRDefault="00EF0876" w:rsidP="00EF0876">
            <w:pPr>
              <w:spacing w:before="60" w:after="60"/>
              <w:jc w:val="center"/>
              <w:rPr>
                <w:sz w:val="18"/>
                <w:szCs w:val="18"/>
              </w:rPr>
            </w:pPr>
            <w:r>
              <w:rPr>
                <w:sz w:val="18"/>
                <w:szCs w:val="18"/>
              </w:rPr>
              <w:t>31</w:t>
            </w:r>
          </w:p>
        </w:tc>
        <w:tc>
          <w:tcPr>
            <w:tcW w:w="1276" w:type="dxa"/>
            <w:vAlign w:val="center"/>
          </w:tcPr>
          <w:p w:rsidR="00EF0876" w:rsidRPr="00EF0876" w:rsidRDefault="00EF0876" w:rsidP="00EF0876">
            <w:pPr>
              <w:spacing w:before="60" w:after="60"/>
              <w:jc w:val="center"/>
              <w:rPr>
                <w:sz w:val="18"/>
                <w:szCs w:val="18"/>
              </w:rPr>
            </w:pPr>
            <w:r w:rsidRPr="00EF0876">
              <w:rPr>
                <w:sz w:val="18"/>
                <w:szCs w:val="18"/>
              </w:rPr>
              <w:t>155</w:t>
            </w:r>
          </w:p>
        </w:tc>
      </w:tr>
    </w:tbl>
    <w:p w:rsidR="000C6236" w:rsidRDefault="000C6236" w:rsidP="00382FA1">
      <w:pPr>
        <w:jc w:val="center"/>
        <w:rPr>
          <w:noProof/>
          <w:lang w:eastAsia="es-CL"/>
        </w:rPr>
      </w:pPr>
    </w:p>
    <w:p w:rsidR="000C6236" w:rsidRDefault="000C6236" w:rsidP="000C6236">
      <w:pPr>
        <w:jc w:val="both"/>
      </w:pPr>
      <w:r>
        <w:t>En el</w:t>
      </w:r>
      <w:r w:rsidRPr="005E4AE2">
        <w:t xml:space="preserve"> </w:t>
      </w:r>
      <w:r w:rsidRPr="005E4AE2">
        <w:fldChar w:fldCharType="begin"/>
      </w:r>
      <w:r w:rsidRPr="005E4AE2">
        <w:instrText xml:space="preserve"> REF _Ref397965449 \h  \* MERGEFORMAT </w:instrText>
      </w:r>
      <w:r w:rsidRPr="005E4AE2">
        <w:fldChar w:fldCharType="separate"/>
      </w:r>
      <w:r w:rsidR="004F386C" w:rsidRPr="004F386C">
        <w:t xml:space="preserve">Gráfico </w:t>
      </w:r>
      <w:r w:rsidR="004F386C" w:rsidRPr="004F386C">
        <w:rPr>
          <w:noProof/>
        </w:rPr>
        <w:t>3</w:t>
      </w:r>
      <w:r w:rsidRPr="005E4AE2">
        <w:fldChar w:fldCharType="end"/>
      </w:r>
      <w:r>
        <w:t xml:space="preserve">, se observa un nivel de </w:t>
      </w:r>
      <w:r w:rsidR="00AE4712">
        <w:t>superación de la norma anual en las estac</w:t>
      </w:r>
      <w:r w:rsidR="006B5D7A">
        <w:t>iones 21 de Mayo y Los Angeles O</w:t>
      </w:r>
      <w:r w:rsidR="00AE4712">
        <w:t xml:space="preserve">riente, </w:t>
      </w:r>
      <w:r>
        <w:t>presentando un 1</w:t>
      </w:r>
      <w:r w:rsidR="00AE4712">
        <w:t xml:space="preserve">48 </w:t>
      </w:r>
      <w:r>
        <w:t xml:space="preserve">% </w:t>
      </w:r>
      <w:r w:rsidR="00AE4712">
        <w:t xml:space="preserve">y 155 % </w:t>
      </w:r>
      <w:r>
        <w:t xml:space="preserve">de la norma anual </w:t>
      </w:r>
      <w:r w:rsidR="00AE4712">
        <w:t>para el periodo (2014-2016).</w:t>
      </w:r>
    </w:p>
    <w:p w:rsidR="00382FA1" w:rsidRDefault="00C95E88" w:rsidP="00382FA1">
      <w:pPr>
        <w:jc w:val="center"/>
      </w:pPr>
      <w:r w:rsidRPr="00C95E88">
        <w:rPr>
          <w:noProof/>
          <w:lang w:eastAsia="es-CL"/>
        </w:rPr>
        <w:lastRenderedPageBreak/>
        <w:drawing>
          <wp:inline distT="0" distB="0" distL="0" distR="0" wp14:anchorId="069C3895" wp14:editId="6A51B1C9">
            <wp:extent cx="4037547" cy="25200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7547" cy="2520000"/>
                    </a:xfrm>
                    <a:prstGeom prst="rect">
                      <a:avLst/>
                    </a:prstGeom>
                    <a:noFill/>
                    <a:ln>
                      <a:noFill/>
                    </a:ln>
                  </pic:spPr>
                </pic:pic>
              </a:graphicData>
            </a:graphic>
          </wp:inline>
        </w:drawing>
      </w:r>
    </w:p>
    <w:p w:rsidR="00E01A1E" w:rsidRDefault="00E01A1E" w:rsidP="00446BC9">
      <w:pPr>
        <w:jc w:val="center"/>
        <w:rPr>
          <w:b/>
          <w:sz w:val="18"/>
          <w:szCs w:val="18"/>
        </w:rPr>
      </w:pPr>
      <w:bookmarkStart w:id="47" w:name="_Ref397965449"/>
      <w:r w:rsidRPr="001832DC">
        <w:rPr>
          <w:b/>
          <w:sz w:val="18"/>
          <w:szCs w:val="18"/>
        </w:rPr>
        <w:t xml:space="preserve">Gráfico </w:t>
      </w:r>
      <w:r w:rsidR="00C027F8" w:rsidRPr="001832DC">
        <w:rPr>
          <w:b/>
          <w:sz w:val="18"/>
          <w:szCs w:val="18"/>
        </w:rPr>
        <w:fldChar w:fldCharType="begin"/>
      </w:r>
      <w:r w:rsidR="008506A8" w:rsidRPr="001832DC">
        <w:rPr>
          <w:b/>
          <w:sz w:val="18"/>
          <w:szCs w:val="18"/>
        </w:rPr>
        <w:instrText xml:space="preserve"> SEQ Gráfico \* ARABIC </w:instrText>
      </w:r>
      <w:r w:rsidR="00C027F8" w:rsidRPr="001832DC">
        <w:rPr>
          <w:b/>
          <w:sz w:val="18"/>
          <w:szCs w:val="18"/>
        </w:rPr>
        <w:fldChar w:fldCharType="separate"/>
      </w:r>
      <w:r w:rsidR="004F386C">
        <w:rPr>
          <w:b/>
          <w:noProof/>
          <w:sz w:val="18"/>
          <w:szCs w:val="18"/>
        </w:rPr>
        <w:t>3</w:t>
      </w:r>
      <w:r w:rsidR="00C027F8" w:rsidRPr="001832DC">
        <w:rPr>
          <w:b/>
          <w:noProof/>
          <w:sz w:val="18"/>
          <w:szCs w:val="18"/>
        </w:rPr>
        <w:fldChar w:fldCharType="end"/>
      </w:r>
      <w:bookmarkEnd w:id="47"/>
      <w:r w:rsidRPr="001832DC">
        <w:rPr>
          <w:b/>
          <w:sz w:val="18"/>
          <w:szCs w:val="18"/>
        </w:rPr>
        <w:t xml:space="preserve"> </w:t>
      </w:r>
      <w:r w:rsidR="00D376D8">
        <w:rPr>
          <w:b/>
          <w:sz w:val="18"/>
          <w:szCs w:val="18"/>
        </w:rPr>
        <w:t>Concentración</w:t>
      </w:r>
      <w:r w:rsidR="008E7C77">
        <w:rPr>
          <w:b/>
          <w:sz w:val="18"/>
          <w:szCs w:val="18"/>
        </w:rPr>
        <w:t xml:space="preserve"> a</w:t>
      </w:r>
      <w:r w:rsidRPr="001832DC">
        <w:rPr>
          <w:b/>
          <w:sz w:val="18"/>
          <w:szCs w:val="18"/>
        </w:rPr>
        <w:t>nual MP2,5</w:t>
      </w:r>
    </w:p>
    <w:p w:rsidR="00352882" w:rsidRPr="00363911" w:rsidRDefault="00D56E1F" w:rsidP="00855FA0">
      <w:pPr>
        <w:pStyle w:val="Ttulo2"/>
        <w:numPr>
          <w:ilvl w:val="1"/>
          <w:numId w:val="34"/>
        </w:numPr>
      </w:pPr>
      <w:bookmarkStart w:id="48" w:name="_Toc500422716"/>
      <w:r>
        <w:t>Evaluación</w:t>
      </w:r>
      <w:r w:rsidR="00352882" w:rsidRPr="00363911">
        <w:t xml:space="preserve"> de la norma para MP10</w:t>
      </w:r>
      <w:bookmarkEnd w:id="48"/>
    </w:p>
    <w:p w:rsidR="00352882" w:rsidRPr="00363911" w:rsidRDefault="00352882" w:rsidP="00352882">
      <w:pPr>
        <w:pStyle w:val="Ttulo3"/>
      </w:pPr>
      <w:bookmarkStart w:id="49" w:name="_Toc500422717"/>
      <w:r w:rsidRPr="00363911">
        <w:t>Evalu</w:t>
      </w:r>
      <w:r w:rsidR="004D69F6" w:rsidRPr="00363911">
        <w:t>ación de la norma 24 horas para MP10</w:t>
      </w:r>
      <w:bookmarkEnd w:id="49"/>
    </w:p>
    <w:p w:rsidR="00535BE3" w:rsidRDefault="00352882" w:rsidP="00352882">
      <w:pPr>
        <w:jc w:val="both"/>
      </w:pPr>
      <w:r w:rsidRPr="00363911">
        <w:t>El periodo de evaluación de superación de la norma para MP</w:t>
      </w:r>
      <w:r w:rsidR="00860494" w:rsidRPr="00363911">
        <w:t>10</w:t>
      </w:r>
      <w:r w:rsidRPr="00363911">
        <w:t>, corresponde a</w:t>
      </w:r>
      <w:r w:rsidR="00716119">
        <w:t xml:space="preserve"> aquel</w:t>
      </w:r>
      <w:r w:rsidRPr="00363911">
        <w:t xml:space="preserve"> comprendido e</w:t>
      </w:r>
      <w:r w:rsidR="000B5759">
        <w:t xml:space="preserve">ntre el día </w:t>
      </w:r>
      <w:r w:rsidR="006628B5">
        <w:t xml:space="preserve">1° de enero </w:t>
      </w:r>
      <w:r w:rsidR="000449B0">
        <w:t>de 2014 y el 31 de diciembre de 2016</w:t>
      </w:r>
      <w:r w:rsidRPr="00363911">
        <w:t>. En la</w:t>
      </w:r>
      <w:r w:rsidR="0053238E">
        <w:t xml:space="preserve"> </w:t>
      </w:r>
      <w:r w:rsidR="00C027F8" w:rsidRPr="00363911">
        <w:fldChar w:fldCharType="begin"/>
      </w:r>
      <w:r w:rsidR="004D69F6" w:rsidRPr="00363911">
        <w:instrText xml:space="preserve"> REF _Ref395800872 \h </w:instrText>
      </w:r>
      <w:r w:rsidR="00C027F8" w:rsidRPr="00363911">
        <w:fldChar w:fldCharType="separate"/>
      </w:r>
      <w:r w:rsidR="004F386C" w:rsidRPr="00363911">
        <w:t xml:space="preserve">Tabla </w:t>
      </w:r>
      <w:r w:rsidR="004F386C">
        <w:rPr>
          <w:noProof/>
        </w:rPr>
        <w:t>12</w:t>
      </w:r>
      <w:r w:rsidR="00C027F8" w:rsidRPr="00363911">
        <w:fldChar w:fldCharType="end"/>
      </w:r>
      <w:r w:rsidRPr="00363911">
        <w:t xml:space="preserve"> se presenta un resumen </w:t>
      </w:r>
      <w:r w:rsidR="007B5B17" w:rsidRPr="00363911">
        <w:t xml:space="preserve">de los valores </w:t>
      </w:r>
      <w:r w:rsidR="00D32B71" w:rsidRPr="00363911">
        <w:t xml:space="preserve">calculados </w:t>
      </w:r>
      <w:r w:rsidR="007B5B17" w:rsidRPr="00363911">
        <w:t>del percentil 98 de la concentración 24 horas de la norma de</w:t>
      </w:r>
      <w:r w:rsidR="004D69F6" w:rsidRPr="00363911">
        <w:t xml:space="preserve"> MP10</w:t>
      </w:r>
      <w:r w:rsidR="007B5B17" w:rsidRPr="00363911">
        <w:t xml:space="preserve">, </w:t>
      </w:r>
      <w:r w:rsidR="006628B5">
        <w:t xml:space="preserve">para el </w:t>
      </w:r>
      <w:r w:rsidR="000449B0">
        <w:t>periodo mencionado</w:t>
      </w:r>
      <w:r w:rsidR="006C08C4">
        <w:t xml:space="preserve"> </w:t>
      </w:r>
      <w:r w:rsidR="006628B5">
        <w:t>en las estaciones</w:t>
      </w:r>
      <w:r w:rsidR="006C08C4">
        <w:t xml:space="preserve"> 21 de Mayo</w:t>
      </w:r>
      <w:r w:rsidR="00C65BF6">
        <w:t xml:space="preserve"> y Los Angeles Oriente</w:t>
      </w:r>
      <w:r w:rsidRPr="00363911">
        <w:t xml:space="preserve">. </w:t>
      </w:r>
    </w:p>
    <w:p w:rsidR="00A453D5" w:rsidRDefault="00A453D5" w:rsidP="0086607D">
      <w:pPr>
        <w:autoSpaceDE w:val="0"/>
        <w:autoSpaceDN w:val="0"/>
        <w:adjustRightInd w:val="0"/>
        <w:jc w:val="both"/>
      </w:pPr>
      <w:r>
        <w:t>Cabe señalar que, de acuerdo a los límites establecido en el D.S. N° 59/1998, modificado por el D.S. N° 45/2001, del MINSEGPRES, la norma de calidad del aire para material particulado respirable (</w:t>
      </w:r>
      <w:r w:rsidRPr="00EA19F6">
        <w:t>MP10), se considerará sobrepasada cuando el percentil 98 de las concentraciones de 24 horas registradas durante un período anual en cualquier estación monitora clasificada como EMRP</w:t>
      </w:r>
      <w:r w:rsidR="00B66772">
        <w:t xml:space="preserve"> </w:t>
      </w:r>
      <w:r w:rsidRPr="00EA19F6">
        <w:t>MP10, sea mayor o igual a 150 µg/m</w:t>
      </w:r>
      <w:r w:rsidRPr="00A453D5">
        <w:rPr>
          <w:vertAlign w:val="superscript"/>
        </w:rPr>
        <w:t>3</w:t>
      </w:r>
      <w:r w:rsidRPr="00EA19F6">
        <w:t>N.</w:t>
      </w:r>
      <w:r>
        <w:t xml:space="preserve"> </w:t>
      </w:r>
      <w:r w:rsidRPr="00881B42">
        <w:t>Asimismo, se considerará superada la norma, si antes que concluyese el primer período anual de</w:t>
      </w:r>
      <w:r>
        <w:t xml:space="preserve"> </w:t>
      </w:r>
      <w:r w:rsidRPr="00881B42">
        <w:t>mediciones certificadas por el Servicio de Salud competente se registrare en alguna de las</w:t>
      </w:r>
      <w:r>
        <w:t xml:space="preserve"> </w:t>
      </w:r>
      <w:r w:rsidRPr="00881B42">
        <w:t>estaciones monitoras de Material Particulado Respirable MP10 c</w:t>
      </w:r>
      <w:r>
        <w:t xml:space="preserve">lasificada como EMRP, un número </w:t>
      </w:r>
      <w:r w:rsidRPr="00881B42">
        <w:t>de días con mediciones sobre el valor de 150 mg/m</w:t>
      </w:r>
      <w:r w:rsidRPr="00A453D5">
        <w:rPr>
          <w:vertAlign w:val="superscript"/>
        </w:rPr>
        <w:t>3</w:t>
      </w:r>
      <w:r w:rsidRPr="00881B42">
        <w:t xml:space="preserve">N mayor </w:t>
      </w:r>
      <w:r w:rsidR="00B66772">
        <w:t>a</w:t>
      </w:r>
      <w:r w:rsidR="00B66772" w:rsidRPr="00881B42">
        <w:t xml:space="preserve"> </w:t>
      </w:r>
      <w:r w:rsidRPr="00881B42">
        <w:t>siete (7).</w:t>
      </w:r>
    </w:p>
    <w:p w:rsidR="0086607D" w:rsidRPr="00363911" w:rsidRDefault="0086607D" w:rsidP="0086607D">
      <w:pPr>
        <w:jc w:val="both"/>
      </w:pPr>
      <w:r w:rsidRPr="00E55A28">
        <w:t xml:space="preserve">De acuerdo al análisis efectuado con la información disponible para el período comprendido entre el día 1° de enero </w:t>
      </w:r>
      <w:r>
        <w:t>de 2014 y e</w:t>
      </w:r>
      <w:r w:rsidRPr="00E55A28">
        <w:t>l 31 de diciembre de 201</w:t>
      </w:r>
      <w:r>
        <w:t>6</w:t>
      </w:r>
      <w:r w:rsidRPr="00E55A28">
        <w:t xml:space="preserve">, se determinó que el </w:t>
      </w:r>
      <w:r w:rsidRPr="00D43633">
        <w:t xml:space="preserve">valor de la norma de MP10 como concentración de 24 horas, </w:t>
      </w:r>
      <w:r w:rsidR="006B5D7A" w:rsidRPr="00D43633">
        <w:t>fue</w:t>
      </w:r>
      <w:r w:rsidRPr="00D43633">
        <w:t xml:space="preserve"> superada en los años 2014, 2015 y 2016</w:t>
      </w:r>
      <w:r w:rsidR="00A839BD" w:rsidRPr="00D43633">
        <w:t xml:space="preserve"> en la estación 21 de Mayo</w:t>
      </w:r>
      <w:r>
        <w:t xml:space="preserve">, con concentraciones de 169 </w:t>
      </w:r>
      <w:r w:rsidRPr="00EA19F6">
        <w:t>µg/m</w:t>
      </w:r>
      <w:r w:rsidRPr="00A453D5">
        <w:rPr>
          <w:vertAlign w:val="superscript"/>
        </w:rPr>
        <w:t>3</w:t>
      </w:r>
      <w:r w:rsidRPr="00EA19F6">
        <w:t>N</w:t>
      </w:r>
      <w:r>
        <w:t xml:space="preserve">, 171 </w:t>
      </w:r>
      <w:r w:rsidRPr="00EA19F6">
        <w:t>µg/m</w:t>
      </w:r>
      <w:r w:rsidRPr="00A453D5">
        <w:rPr>
          <w:vertAlign w:val="superscript"/>
        </w:rPr>
        <w:t>3</w:t>
      </w:r>
      <w:r w:rsidRPr="00EA19F6">
        <w:t>N</w:t>
      </w:r>
      <w:r>
        <w:t xml:space="preserve"> y 194 </w:t>
      </w:r>
      <w:r w:rsidRPr="00EA19F6">
        <w:t>µg/m</w:t>
      </w:r>
      <w:r w:rsidRPr="00A453D5">
        <w:rPr>
          <w:vertAlign w:val="superscript"/>
        </w:rPr>
        <w:t>3</w:t>
      </w:r>
      <w:r w:rsidRPr="00EA19F6">
        <w:t>N</w:t>
      </w:r>
      <w:r>
        <w:t>, respectivamente.</w:t>
      </w:r>
      <w:r w:rsidR="00967BAB">
        <w:t xml:space="preserve"> Respecto de la estación Los Angeles Oriente, no se realizó evaluación de la norma 24 horas debido a que no se monitorea el contaminante desde marzo de 2014.</w:t>
      </w:r>
    </w:p>
    <w:p w:rsidR="003C1195" w:rsidRPr="003C1195" w:rsidRDefault="00352882" w:rsidP="003C1195">
      <w:pPr>
        <w:pStyle w:val="Descripcin"/>
      </w:pPr>
      <w:bookmarkStart w:id="50" w:name="_Ref395800872"/>
      <w:bookmarkStart w:id="51" w:name="_Ref395800836"/>
      <w:r w:rsidRPr="00363911">
        <w:lastRenderedPageBreak/>
        <w:t xml:space="preserve">Tabla </w:t>
      </w:r>
      <w:r w:rsidR="00C027F8">
        <w:fldChar w:fldCharType="begin"/>
      </w:r>
      <w:r w:rsidR="008506A8">
        <w:instrText xml:space="preserve"> SEQ Tabla \* ARABIC </w:instrText>
      </w:r>
      <w:r w:rsidR="00C027F8">
        <w:fldChar w:fldCharType="separate"/>
      </w:r>
      <w:r w:rsidR="004F386C">
        <w:rPr>
          <w:noProof/>
        </w:rPr>
        <w:t>12</w:t>
      </w:r>
      <w:r w:rsidR="00C027F8">
        <w:rPr>
          <w:noProof/>
        </w:rPr>
        <w:fldChar w:fldCharType="end"/>
      </w:r>
      <w:bookmarkEnd w:id="50"/>
      <w:r w:rsidR="002769B1">
        <w:rPr>
          <w:noProof/>
        </w:rPr>
        <w:t xml:space="preserve"> </w:t>
      </w:r>
      <w:r w:rsidR="00EB4E58" w:rsidRPr="00363911">
        <w:t>Percentil 98</w:t>
      </w:r>
      <w:r w:rsidR="002769B1">
        <w:t xml:space="preserve"> </w:t>
      </w:r>
      <w:r w:rsidR="0056522F" w:rsidRPr="00363911">
        <w:t>de las concentraciones de</w:t>
      </w:r>
      <w:r w:rsidRPr="00363911">
        <w:t xml:space="preserve"> 24 horas </w:t>
      </w:r>
      <w:bookmarkEnd w:id="51"/>
      <w:r w:rsidR="006628B5">
        <w:t xml:space="preserve">para el </w:t>
      </w:r>
      <w:r w:rsidR="00856F8D">
        <w:t>periodo</w:t>
      </w:r>
    </w:p>
    <w:tbl>
      <w:tblPr>
        <w:tblStyle w:val="Tablaconcuadrcula"/>
        <w:tblW w:w="9067" w:type="dxa"/>
        <w:jc w:val="center"/>
        <w:tblLayout w:type="fixed"/>
        <w:tblLook w:val="04A0" w:firstRow="1" w:lastRow="0" w:firstColumn="1" w:lastColumn="0" w:noHBand="0" w:noVBand="1"/>
      </w:tblPr>
      <w:tblGrid>
        <w:gridCol w:w="1272"/>
        <w:gridCol w:w="1275"/>
        <w:gridCol w:w="1276"/>
        <w:gridCol w:w="1134"/>
        <w:gridCol w:w="1492"/>
        <w:gridCol w:w="1285"/>
        <w:gridCol w:w="1333"/>
      </w:tblGrid>
      <w:tr w:rsidR="00926455" w:rsidRPr="00363911" w:rsidTr="00926455">
        <w:trPr>
          <w:jc w:val="center"/>
        </w:trPr>
        <w:tc>
          <w:tcPr>
            <w:tcW w:w="1272" w:type="dxa"/>
            <w:shd w:val="clear" w:color="auto" w:fill="D9D9D9" w:themeFill="background1" w:themeFillShade="D9"/>
            <w:vAlign w:val="center"/>
          </w:tcPr>
          <w:p w:rsidR="00926455" w:rsidRPr="00363911" w:rsidRDefault="00926455" w:rsidP="00926455">
            <w:pPr>
              <w:spacing w:before="60" w:after="60"/>
              <w:jc w:val="center"/>
              <w:rPr>
                <w:sz w:val="18"/>
                <w:szCs w:val="18"/>
              </w:rPr>
            </w:pPr>
            <w:r w:rsidRPr="00363911">
              <w:rPr>
                <w:sz w:val="18"/>
                <w:szCs w:val="18"/>
              </w:rPr>
              <w:t>Estación</w:t>
            </w:r>
          </w:p>
        </w:tc>
        <w:tc>
          <w:tcPr>
            <w:tcW w:w="1275" w:type="dxa"/>
            <w:shd w:val="clear" w:color="auto" w:fill="D9D9D9" w:themeFill="background1" w:themeFillShade="D9"/>
            <w:vAlign w:val="center"/>
          </w:tcPr>
          <w:p w:rsidR="00926455" w:rsidRPr="00363911" w:rsidRDefault="00926455" w:rsidP="00926455">
            <w:pPr>
              <w:spacing w:before="60" w:after="60"/>
              <w:jc w:val="center"/>
              <w:rPr>
                <w:sz w:val="18"/>
                <w:szCs w:val="18"/>
              </w:rPr>
            </w:pPr>
            <w:r w:rsidRPr="00363911">
              <w:rPr>
                <w:sz w:val="18"/>
                <w:szCs w:val="18"/>
              </w:rPr>
              <w:t>Percentil 98</w:t>
            </w:r>
          </w:p>
          <w:p w:rsidR="00926455" w:rsidRPr="00363911" w:rsidRDefault="00926455" w:rsidP="00926455">
            <w:pPr>
              <w:spacing w:before="60" w:after="60"/>
              <w:jc w:val="center"/>
              <w:rPr>
                <w:sz w:val="18"/>
                <w:szCs w:val="18"/>
              </w:rPr>
            </w:pPr>
            <w:r>
              <w:rPr>
                <w:sz w:val="18"/>
                <w:szCs w:val="18"/>
              </w:rPr>
              <w:t>Año 2014</w:t>
            </w:r>
          </w:p>
          <w:p w:rsidR="00926455" w:rsidRPr="00363911" w:rsidRDefault="00926455" w:rsidP="00926455">
            <w:pPr>
              <w:spacing w:before="60" w:after="60"/>
              <w:jc w:val="center"/>
              <w:rPr>
                <w:sz w:val="18"/>
                <w:szCs w:val="18"/>
              </w:rPr>
            </w:pPr>
            <w:r w:rsidRPr="00363911">
              <w:rPr>
                <w:sz w:val="18"/>
                <w:szCs w:val="18"/>
              </w:rPr>
              <w:t>(μg/m</w:t>
            </w:r>
            <w:r w:rsidRPr="00363911">
              <w:rPr>
                <w:sz w:val="18"/>
                <w:szCs w:val="18"/>
                <w:vertAlign w:val="superscript"/>
              </w:rPr>
              <w:t>3</w:t>
            </w:r>
            <w:r>
              <w:rPr>
                <w:sz w:val="18"/>
                <w:szCs w:val="18"/>
              </w:rPr>
              <w:t>N</w:t>
            </w:r>
            <w:r w:rsidRPr="00363911">
              <w:rPr>
                <w:sz w:val="18"/>
                <w:szCs w:val="18"/>
              </w:rPr>
              <w:t>)</w:t>
            </w:r>
          </w:p>
        </w:tc>
        <w:tc>
          <w:tcPr>
            <w:tcW w:w="1276" w:type="dxa"/>
            <w:shd w:val="clear" w:color="auto" w:fill="D9D9D9" w:themeFill="background1" w:themeFillShade="D9"/>
            <w:vAlign w:val="center"/>
          </w:tcPr>
          <w:p w:rsidR="00926455" w:rsidRPr="00363911" w:rsidRDefault="00926455" w:rsidP="00926455">
            <w:pPr>
              <w:spacing w:before="60" w:after="60"/>
              <w:jc w:val="center"/>
              <w:rPr>
                <w:sz w:val="18"/>
                <w:szCs w:val="18"/>
              </w:rPr>
            </w:pPr>
            <w:r w:rsidRPr="00363911">
              <w:rPr>
                <w:sz w:val="18"/>
                <w:szCs w:val="18"/>
              </w:rPr>
              <w:t>% de la Norma 24 horas</w:t>
            </w:r>
          </w:p>
          <w:p w:rsidR="00926455" w:rsidRPr="00363911" w:rsidRDefault="00926455" w:rsidP="00926455">
            <w:pPr>
              <w:spacing w:before="60" w:after="60"/>
              <w:jc w:val="center"/>
              <w:rPr>
                <w:sz w:val="18"/>
                <w:szCs w:val="18"/>
              </w:rPr>
            </w:pPr>
            <w:r>
              <w:rPr>
                <w:sz w:val="18"/>
                <w:szCs w:val="18"/>
              </w:rPr>
              <w:t>(</w:t>
            </w:r>
            <w:r w:rsidRPr="00363911">
              <w:rPr>
                <w:sz w:val="18"/>
                <w:szCs w:val="18"/>
              </w:rPr>
              <w:t>150 μg/m</w:t>
            </w:r>
            <w:r w:rsidRPr="00363911">
              <w:rPr>
                <w:sz w:val="18"/>
                <w:szCs w:val="18"/>
                <w:vertAlign w:val="superscript"/>
              </w:rPr>
              <w:t>3</w:t>
            </w:r>
            <w:r>
              <w:rPr>
                <w:sz w:val="18"/>
                <w:szCs w:val="18"/>
              </w:rPr>
              <w:t>N)</w:t>
            </w:r>
          </w:p>
        </w:tc>
        <w:tc>
          <w:tcPr>
            <w:tcW w:w="1134" w:type="dxa"/>
            <w:shd w:val="clear" w:color="auto" w:fill="D9D9D9" w:themeFill="background1" w:themeFillShade="D9"/>
            <w:vAlign w:val="center"/>
          </w:tcPr>
          <w:p w:rsidR="00926455" w:rsidRPr="00363911" w:rsidRDefault="00926455" w:rsidP="00926455">
            <w:pPr>
              <w:spacing w:before="60" w:after="60"/>
              <w:jc w:val="center"/>
              <w:rPr>
                <w:sz w:val="18"/>
                <w:szCs w:val="18"/>
              </w:rPr>
            </w:pPr>
            <w:r w:rsidRPr="00363911">
              <w:rPr>
                <w:sz w:val="18"/>
                <w:szCs w:val="18"/>
              </w:rPr>
              <w:t>Percentil 98</w:t>
            </w:r>
          </w:p>
          <w:p w:rsidR="00926455" w:rsidRPr="00363911" w:rsidRDefault="00926455" w:rsidP="00926455">
            <w:pPr>
              <w:spacing w:before="60" w:after="60"/>
              <w:jc w:val="center"/>
              <w:rPr>
                <w:sz w:val="18"/>
                <w:szCs w:val="18"/>
              </w:rPr>
            </w:pPr>
            <w:r>
              <w:rPr>
                <w:sz w:val="18"/>
                <w:szCs w:val="18"/>
              </w:rPr>
              <w:t>Año 2015</w:t>
            </w:r>
          </w:p>
          <w:p w:rsidR="00926455" w:rsidRPr="00363911" w:rsidRDefault="00926455" w:rsidP="00926455">
            <w:pPr>
              <w:spacing w:before="60" w:after="60"/>
              <w:jc w:val="center"/>
              <w:rPr>
                <w:sz w:val="18"/>
                <w:szCs w:val="18"/>
              </w:rPr>
            </w:pPr>
            <w:r w:rsidRPr="00363911">
              <w:rPr>
                <w:sz w:val="18"/>
                <w:szCs w:val="18"/>
              </w:rPr>
              <w:t>(μg/m</w:t>
            </w:r>
            <w:r w:rsidRPr="00363911">
              <w:rPr>
                <w:sz w:val="18"/>
                <w:szCs w:val="18"/>
                <w:vertAlign w:val="superscript"/>
              </w:rPr>
              <w:t>3</w:t>
            </w:r>
            <w:r>
              <w:rPr>
                <w:sz w:val="18"/>
                <w:szCs w:val="18"/>
              </w:rPr>
              <w:t>N</w:t>
            </w:r>
            <w:r w:rsidRPr="00363911">
              <w:rPr>
                <w:sz w:val="18"/>
                <w:szCs w:val="18"/>
              </w:rPr>
              <w:t>)</w:t>
            </w:r>
          </w:p>
        </w:tc>
        <w:tc>
          <w:tcPr>
            <w:tcW w:w="1492" w:type="dxa"/>
            <w:shd w:val="clear" w:color="auto" w:fill="D9D9D9" w:themeFill="background1" w:themeFillShade="D9"/>
            <w:vAlign w:val="center"/>
          </w:tcPr>
          <w:p w:rsidR="00926455" w:rsidRPr="00363911" w:rsidRDefault="00926455" w:rsidP="00926455">
            <w:pPr>
              <w:spacing w:before="60" w:after="60"/>
              <w:jc w:val="center"/>
              <w:rPr>
                <w:sz w:val="18"/>
                <w:szCs w:val="18"/>
              </w:rPr>
            </w:pPr>
            <w:r w:rsidRPr="00363911">
              <w:rPr>
                <w:sz w:val="18"/>
                <w:szCs w:val="18"/>
              </w:rPr>
              <w:t>% de la Norma 24 horas</w:t>
            </w:r>
          </w:p>
          <w:p w:rsidR="00926455" w:rsidRPr="00363911" w:rsidRDefault="00926455" w:rsidP="00926455">
            <w:pPr>
              <w:spacing w:before="60" w:after="60"/>
              <w:jc w:val="center"/>
              <w:rPr>
                <w:sz w:val="18"/>
                <w:szCs w:val="18"/>
              </w:rPr>
            </w:pPr>
            <w:r>
              <w:rPr>
                <w:sz w:val="18"/>
                <w:szCs w:val="18"/>
              </w:rPr>
              <w:t>(</w:t>
            </w:r>
            <w:r w:rsidRPr="00363911">
              <w:rPr>
                <w:sz w:val="18"/>
                <w:szCs w:val="18"/>
              </w:rPr>
              <w:t>150 μg/m</w:t>
            </w:r>
            <w:r w:rsidRPr="00363911">
              <w:rPr>
                <w:sz w:val="18"/>
                <w:szCs w:val="18"/>
                <w:vertAlign w:val="superscript"/>
              </w:rPr>
              <w:t>3</w:t>
            </w:r>
            <w:r>
              <w:rPr>
                <w:sz w:val="18"/>
                <w:szCs w:val="18"/>
              </w:rPr>
              <w:t>N)</w:t>
            </w:r>
          </w:p>
        </w:tc>
        <w:tc>
          <w:tcPr>
            <w:tcW w:w="1285" w:type="dxa"/>
            <w:shd w:val="clear" w:color="auto" w:fill="D9D9D9" w:themeFill="background1" w:themeFillShade="D9"/>
            <w:vAlign w:val="center"/>
          </w:tcPr>
          <w:p w:rsidR="00926455" w:rsidRPr="00363911" w:rsidRDefault="00926455" w:rsidP="00926455">
            <w:pPr>
              <w:spacing w:before="60" w:after="60"/>
              <w:jc w:val="center"/>
              <w:rPr>
                <w:sz w:val="18"/>
                <w:szCs w:val="18"/>
              </w:rPr>
            </w:pPr>
            <w:r w:rsidRPr="00363911">
              <w:rPr>
                <w:sz w:val="18"/>
                <w:szCs w:val="18"/>
              </w:rPr>
              <w:t>Percentil 98</w:t>
            </w:r>
          </w:p>
          <w:p w:rsidR="00926455" w:rsidRPr="00363911" w:rsidRDefault="00926455" w:rsidP="00926455">
            <w:pPr>
              <w:spacing w:before="60" w:after="60"/>
              <w:jc w:val="center"/>
              <w:rPr>
                <w:sz w:val="18"/>
                <w:szCs w:val="18"/>
              </w:rPr>
            </w:pPr>
            <w:r>
              <w:rPr>
                <w:sz w:val="18"/>
                <w:szCs w:val="18"/>
              </w:rPr>
              <w:t>Año 2016</w:t>
            </w:r>
          </w:p>
          <w:p w:rsidR="00926455" w:rsidRPr="00363911" w:rsidRDefault="00926455" w:rsidP="00926455">
            <w:pPr>
              <w:spacing w:before="60" w:after="60"/>
              <w:jc w:val="center"/>
              <w:rPr>
                <w:sz w:val="18"/>
                <w:szCs w:val="18"/>
              </w:rPr>
            </w:pPr>
            <w:r w:rsidRPr="00363911">
              <w:rPr>
                <w:sz w:val="18"/>
                <w:szCs w:val="18"/>
              </w:rPr>
              <w:t>(μg/m</w:t>
            </w:r>
            <w:r w:rsidRPr="00363911">
              <w:rPr>
                <w:sz w:val="18"/>
                <w:szCs w:val="18"/>
                <w:vertAlign w:val="superscript"/>
              </w:rPr>
              <w:t>3</w:t>
            </w:r>
            <w:r>
              <w:rPr>
                <w:sz w:val="18"/>
                <w:szCs w:val="18"/>
              </w:rPr>
              <w:t>N</w:t>
            </w:r>
            <w:r w:rsidRPr="00363911">
              <w:rPr>
                <w:sz w:val="18"/>
                <w:szCs w:val="18"/>
              </w:rPr>
              <w:t>)</w:t>
            </w:r>
          </w:p>
        </w:tc>
        <w:tc>
          <w:tcPr>
            <w:tcW w:w="1333" w:type="dxa"/>
            <w:shd w:val="clear" w:color="auto" w:fill="D9D9D9" w:themeFill="background1" w:themeFillShade="D9"/>
            <w:vAlign w:val="center"/>
          </w:tcPr>
          <w:p w:rsidR="00926455" w:rsidRPr="00363911" w:rsidRDefault="00926455" w:rsidP="00926455">
            <w:pPr>
              <w:spacing w:before="60" w:after="60"/>
              <w:jc w:val="center"/>
              <w:rPr>
                <w:sz w:val="18"/>
                <w:szCs w:val="18"/>
              </w:rPr>
            </w:pPr>
            <w:r w:rsidRPr="00363911">
              <w:rPr>
                <w:sz w:val="18"/>
                <w:szCs w:val="18"/>
              </w:rPr>
              <w:t>% de la Norma 24 horas</w:t>
            </w:r>
          </w:p>
          <w:p w:rsidR="00926455" w:rsidRPr="00363911" w:rsidRDefault="00926455" w:rsidP="00926455">
            <w:pPr>
              <w:spacing w:before="60" w:after="60"/>
              <w:jc w:val="center"/>
              <w:rPr>
                <w:sz w:val="18"/>
                <w:szCs w:val="18"/>
              </w:rPr>
            </w:pPr>
            <w:r>
              <w:rPr>
                <w:sz w:val="18"/>
                <w:szCs w:val="18"/>
              </w:rPr>
              <w:t>(</w:t>
            </w:r>
            <w:r w:rsidRPr="00363911">
              <w:rPr>
                <w:sz w:val="18"/>
                <w:szCs w:val="18"/>
              </w:rPr>
              <w:t>150 μg/m</w:t>
            </w:r>
            <w:r w:rsidRPr="00363911">
              <w:rPr>
                <w:sz w:val="18"/>
                <w:szCs w:val="18"/>
                <w:vertAlign w:val="superscript"/>
              </w:rPr>
              <w:t>3</w:t>
            </w:r>
            <w:r>
              <w:rPr>
                <w:sz w:val="18"/>
                <w:szCs w:val="18"/>
              </w:rPr>
              <w:t>N)</w:t>
            </w:r>
          </w:p>
        </w:tc>
      </w:tr>
      <w:tr w:rsidR="00923A2B" w:rsidRPr="00363911" w:rsidTr="00923A2B">
        <w:trPr>
          <w:trHeight w:val="501"/>
          <w:jc w:val="center"/>
        </w:trPr>
        <w:tc>
          <w:tcPr>
            <w:tcW w:w="1272" w:type="dxa"/>
            <w:vAlign w:val="center"/>
          </w:tcPr>
          <w:p w:rsidR="00923A2B" w:rsidRPr="000E44A2" w:rsidRDefault="00923A2B" w:rsidP="00923A2B">
            <w:pPr>
              <w:jc w:val="center"/>
              <w:rPr>
                <w:sz w:val="18"/>
                <w:szCs w:val="18"/>
              </w:rPr>
            </w:pPr>
            <w:r>
              <w:rPr>
                <w:sz w:val="18"/>
                <w:szCs w:val="18"/>
              </w:rPr>
              <w:t>21 de Mayo</w:t>
            </w:r>
          </w:p>
        </w:tc>
        <w:tc>
          <w:tcPr>
            <w:tcW w:w="1275" w:type="dxa"/>
            <w:vAlign w:val="center"/>
          </w:tcPr>
          <w:p w:rsidR="00923A2B" w:rsidRPr="005D53B1" w:rsidRDefault="00923A2B" w:rsidP="00923A2B">
            <w:pPr>
              <w:jc w:val="center"/>
              <w:rPr>
                <w:sz w:val="18"/>
                <w:szCs w:val="18"/>
              </w:rPr>
            </w:pPr>
            <w:r w:rsidRPr="00923A2B">
              <w:rPr>
                <w:sz w:val="18"/>
                <w:szCs w:val="18"/>
              </w:rPr>
              <w:t>169</w:t>
            </w:r>
          </w:p>
        </w:tc>
        <w:tc>
          <w:tcPr>
            <w:tcW w:w="1276" w:type="dxa"/>
            <w:vAlign w:val="center"/>
          </w:tcPr>
          <w:p w:rsidR="00923A2B" w:rsidRPr="00923A2B" w:rsidRDefault="00923A2B" w:rsidP="00923A2B">
            <w:pPr>
              <w:jc w:val="center"/>
              <w:rPr>
                <w:sz w:val="18"/>
                <w:szCs w:val="18"/>
              </w:rPr>
            </w:pPr>
            <w:r>
              <w:rPr>
                <w:sz w:val="18"/>
                <w:szCs w:val="18"/>
              </w:rPr>
              <w:t>112</w:t>
            </w:r>
          </w:p>
        </w:tc>
        <w:tc>
          <w:tcPr>
            <w:tcW w:w="1134" w:type="dxa"/>
            <w:vAlign w:val="center"/>
          </w:tcPr>
          <w:p w:rsidR="00923A2B" w:rsidRPr="00923A2B" w:rsidRDefault="00923A2B" w:rsidP="00923A2B">
            <w:pPr>
              <w:jc w:val="center"/>
              <w:rPr>
                <w:sz w:val="18"/>
                <w:szCs w:val="18"/>
              </w:rPr>
            </w:pPr>
            <w:r w:rsidRPr="00923A2B">
              <w:rPr>
                <w:sz w:val="18"/>
                <w:szCs w:val="18"/>
              </w:rPr>
              <w:t>171</w:t>
            </w:r>
          </w:p>
        </w:tc>
        <w:tc>
          <w:tcPr>
            <w:tcW w:w="1492" w:type="dxa"/>
            <w:vAlign w:val="center"/>
          </w:tcPr>
          <w:p w:rsidR="00923A2B" w:rsidRPr="00923A2B" w:rsidRDefault="00923A2B" w:rsidP="00923A2B">
            <w:pPr>
              <w:jc w:val="center"/>
              <w:rPr>
                <w:sz w:val="18"/>
                <w:szCs w:val="18"/>
              </w:rPr>
            </w:pPr>
            <w:r w:rsidRPr="00923A2B">
              <w:rPr>
                <w:sz w:val="18"/>
                <w:szCs w:val="18"/>
              </w:rPr>
              <w:t>114</w:t>
            </w:r>
          </w:p>
        </w:tc>
        <w:tc>
          <w:tcPr>
            <w:tcW w:w="1285" w:type="dxa"/>
            <w:vAlign w:val="center"/>
          </w:tcPr>
          <w:p w:rsidR="00923A2B" w:rsidRPr="00923A2B" w:rsidRDefault="00923A2B" w:rsidP="00923A2B">
            <w:pPr>
              <w:jc w:val="center"/>
              <w:rPr>
                <w:sz w:val="18"/>
                <w:szCs w:val="18"/>
              </w:rPr>
            </w:pPr>
            <w:r w:rsidRPr="00923A2B">
              <w:rPr>
                <w:sz w:val="18"/>
                <w:szCs w:val="18"/>
              </w:rPr>
              <w:t>194</w:t>
            </w:r>
          </w:p>
        </w:tc>
        <w:tc>
          <w:tcPr>
            <w:tcW w:w="1333" w:type="dxa"/>
            <w:vAlign w:val="center"/>
          </w:tcPr>
          <w:p w:rsidR="00923A2B" w:rsidRPr="00923A2B" w:rsidRDefault="00923A2B" w:rsidP="00923A2B">
            <w:pPr>
              <w:jc w:val="center"/>
              <w:rPr>
                <w:sz w:val="18"/>
                <w:szCs w:val="18"/>
              </w:rPr>
            </w:pPr>
            <w:r w:rsidRPr="00923A2B">
              <w:rPr>
                <w:sz w:val="18"/>
                <w:szCs w:val="18"/>
              </w:rPr>
              <w:t>129</w:t>
            </w:r>
          </w:p>
        </w:tc>
      </w:tr>
      <w:tr w:rsidR="00923A2B" w:rsidRPr="00363911" w:rsidTr="00923A2B">
        <w:trPr>
          <w:jc w:val="center"/>
        </w:trPr>
        <w:tc>
          <w:tcPr>
            <w:tcW w:w="1272" w:type="dxa"/>
            <w:vAlign w:val="center"/>
          </w:tcPr>
          <w:p w:rsidR="00923A2B" w:rsidRDefault="00923A2B" w:rsidP="00923A2B">
            <w:pPr>
              <w:jc w:val="center"/>
              <w:rPr>
                <w:sz w:val="18"/>
                <w:szCs w:val="18"/>
              </w:rPr>
            </w:pPr>
            <w:r>
              <w:rPr>
                <w:sz w:val="18"/>
                <w:szCs w:val="18"/>
              </w:rPr>
              <w:t>Los Angeles Oriente</w:t>
            </w:r>
          </w:p>
        </w:tc>
        <w:tc>
          <w:tcPr>
            <w:tcW w:w="1275" w:type="dxa"/>
            <w:vAlign w:val="center"/>
          </w:tcPr>
          <w:p w:rsidR="00923A2B" w:rsidRPr="005D53B1" w:rsidRDefault="00923A2B" w:rsidP="00923A2B">
            <w:pPr>
              <w:jc w:val="center"/>
              <w:rPr>
                <w:sz w:val="18"/>
                <w:szCs w:val="18"/>
              </w:rPr>
            </w:pPr>
            <w:r>
              <w:rPr>
                <w:sz w:val="18"/>
                <w:szCs w:val="18"/>
              </w:rPr>
              <w:t>---</w:t>
            </w:r>
          </w:p>
        </w:tc>
        <w:tc>
          <w:tcPr>
            <w:tcW w:w="1276" w:type="dxa"/>
            <w:vAlign w:val="center"/>
          </w:tcPr>
          <w:p w:rsidR="00923A2B" w:rsidRPr="00923A2B" w:rsidRDefault="00923A2B" w:rsidP="00923A2B">
            <w:pPr>
              <w:jc w:val="center"/>
              <w:rPr>
                <w:sz w:val="18"/>
                <w:szCs w:val="18"/>
              </w:rPr>
            </w:pPr>
            <w:r>
              <w:rPr>
                <w:sz w:val="18"/>
                <w:szCs w:val="18"/>
              </w:rPr>
              <w:t>---</w:t>
            </w:r>
          </w:p>
        </w:tc>
        <w:tc>
          <w:tcPr>
            <w:tcW w:w="1134" w:type="dxa"/>
            <w:vAlign w:val="center"/>
          </w:tcPr>
          <w:p w:rsidR="00923A2B" w:rsidRPr="00923A2B" w:rsidRDefault="00923A2B" w:rsidP="00923A2B">
            <w:pPr>
              <w:jc w:val="center"/>
              <w:rPr>
                <w:sz w:val="18"/>
                <w:szCs w:val="18"/>
              </w:rPr>
            </w:pPr>
            <w:r>
              <w:rPr>
                <w:sz w:val="18"/>
                <w:szCs w:val="18"/>
              </w:rPr>
              <w:t>---</w:t>
            </w:r>
          </w:p>
        </w:tc>
        <w:tc>
          <w:tcPr>
            <w:tcW w:w="1492" w:type="dxa"/>
            <w:vAlign w:val="center"/>
          </w:tcPr>
          <w:p w:rsidR="00923A2B" w:rsidRPr="00923A2B" w:rsidRDefault="00923A2B" w:rsidP="00923A2B">
            <w:pPr>
              <w:jc w:val="center"/>
              <w:rPr>
                <w:sz w:val="18"/>
                <w:szCs w:val="18"/>
              </w:rPr>
            </w:pPr>
            <w:r>
              <w:rPr>
                <w:sz w:val="18"/>
                <w:szCs w:val="18"/>
              </w:rPr>
              <w:t>---</w:t>
            </w:r>
          </w:p>
        </w:tc>
        <w:tc>
          <w:tcPr>
            <w:tcW w:w="1285" w:type="dxa"/>
            <w:vAlign w:val="center"/>
          </w:tcPr>
          <w:p w:rsidR="00923A2B" w:rsidRPr="00923A2B" w:rsidRDefault="00923A2B" w:rsidP="00923A2B">
            <w:pPr>
              <w:jc w:val="center"/>
              <w:rPr>
                <w:sz w:val="18"/>
                <w:szCs w:val="18"/>
              </w:rPr>
            </w:pPr>
            <w:r>
              <w:rPr>
                <w:sz w:val="18"/>
                <w:szCs w:val="18"/>
              </w:rPr>
              <w:t>---</w:t>
            </w:r>
          </w:p>
        </w:tc>
        <w:tc>
          <w:tcPr>
            <w:tcW w:w="1333" w:type="dxa"/>
            <w:vAlign w:val="center"/>
          </w:tcPr>
          <w:p w:rsidR="00923A2B" w:rsidRPr="00923A2B" w:rsidRDefault="00923A2B" w:rsidP="00923A2B">
            <w:pPr>
              <w:jc w:val="center"/>
              <w:rPr>
                <w:sz w:val="18"/>
                <w:szCs w:val="18"/>
              </w:rPr>
            </w:pPr>
            <w:r>
              <w:rPr>
                <w:sz w:val="18"/>
                <w:szCs w:val="18"/>
              </w:rPr>
              <w:t>---</w:t>
            </w:r>
          </w:p>
        </w:tc>
      </w:tr>
    </w:tbl>
    <w:p w:rsidR="00AE2B04" w:rsidRDefault="00352882" w:rsidP="006628B5">
      <w:pPr>
        <w:spacing w:before="240"/>
        <w:jc w:val="both"/>
      </w:pPr>
      <w:r w:rsidRPr="002769B1">
        <w:t xml:space="preserve">El </w:t>
      </w:r>
      <w:r w:rsidR="00C027F8" w:rsidRPr="002769B1">
        <w:fldChar w:fldCharType="begin"/>
      </w:r>
      <w:r w:rsidR="00855FA0" w:rsidRPr="002769B1">
        <w:instrText xml:space="preserve"> REF _Ref397679391 \h </w:instrText>
      </w:r>
      <w:r w:rsidR="002769B1" w:rsidRPr="002769B1">
        <w:instrText xml:space="preserve"> \* MERGEFORMAT </w:instrText>
      </w:r>
      <w:r w:rsidR="00C027F8" w:rsidRPr="002769B1">
        <w:fldChar w:fldCharType="separate"/>
      </w:r>
      <w:r w:rsidR="004F386C" w:rsidRPr="004F386C">
        <w:t xml:space="preserve">Gráfico </w:t>
      </w:r>
      <w:r w:rsidR="004F386C" w:rsidRPr="004F386C">
        <w:rPr>
          <w:noProof/>
        </w:rPr>
        <w:t>4</w:t>
      </w:r>
      <w:r w:rsidR="00C027F8" w:rsidRPr="002769B1">
        <w:fldChar w:fldCharType="end"/>
      </w:r>
      <w:r w:rsidR="00EA4644">
        <w:t>,</w:t>
      </w:r>
      <w:r w:rsidR="002769B1">
        <w:t xml:space="preserve"> </w:t>
      </w:r>
      <w:r w:rsidRPr="002769B1">
        <w:t>mu</w:t>
      </w:r>
      <w:r w:rsidR="008146E8" w:rsidRPr="002769B1">
        <w:t xml:space="preserve">estra la distribución temporal </w:t>
      </w:r>
      <w:r w:rsidRPr="002769B1">
        <w:t xml:space="preserve">a nivel </w:t>
      </w:r>
      <w:r w:rsidR="008146E8" w:rsidRPr="002769B1">
        <w:t>anual</w:t>
      </w:r>
      <w:r w:rsidRPr="002769B1">
        <w:t xml:space="preserve">, </w:t>
      </w:r>
      <w:r w:rsidR="002769B1">
        <w:t>del percentil 98</w:t>
      </w:r>
      <w:r w:rsidR="008146E8" w:rsidRPr="002769B1">
        <w:t xml:space="preserve"> de la</w:t>
      </w:r>
      <w:r w:rsidR="007A5D19">
        <w:t xml:space="preserve"> Norma 24 horas </w:t>
      </w:r>
      <w:r w:rsidRPr="002769B1">
        <w:t>para MP</w:t>
      </w:r>
      <w:r w:rsidR="009C12D1" w:rsidRPr="002769B1">
        <w:t>10</w:t>
      </w:r>
      <w:r w:rsidR="00EA4644">
        <w:t xml:space="preserve">, verificándose la superación en todo el periodo analizado. </w:t>
      </w:r>
    </w:p>
    <w:p w:rsidR="004D4761" w:rsidRDefault="00CB663A" w:rsidP="004D4761">
      <w:pPr>
        <w:jc w:val="center"/>
      </w:pPr>
      <w:r w:rsidRPr="00CB663A">
        <w:rPr>
          <w:noProof/>
          <w:lang w:eastAsia="es-CL"/>
        </w:rPr>
        <w:drawing>
          <wp:inline distT="0" distB="0" distL="0" distR="0" wp14:anchorId="71BF19BE" wp14:editId="4954768E">
            <wp:extent cx="4148433" cy="25200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433" cy="2520000"/>
                    </a:xfrm>
                    <a:prstGeom prst="rect">
                      <a:avLst/>
                    </a:prstGeom>
                    <a:noFill/>
                    <a:ln>
                      <a:noFill/>
                    </a:ln>
                  </pic:spPr>
                </pic:pic>
              </a:graphicData>
            </a:graphic>
          </wp:inline>
        </w:drawing>
      </w:r>
    </w:p>
    <w:p w:rsidR="0032664F" w:rsidRPr="003C5CA4" w:rsidRDefault="00352882" w:rsidP="003C5CA4">
      <w:pPr>
        <w:jc w:val="center"/>
        <w:rPr>
          <w:b/>
        </w:rPr>
      </w:pPr>
      <w:bookmarkStart w:id="52" w:name="_Ref397679391"/>
      <w:r w:rsidRPr="00446BC9">
        <w:rPr>
          <w:b/>
          <w:sz w:val="18"/>
          <w:szCs w:val="18"/>
        </w:rPr>
        <w:t xml:space="preserve">Gráfico </w:t>
      </w:r>
      <w:r w:rsidR="00C027F8" w:rsidRPr="00446BC9">
        <w:rPr>
          <w:b/>
          <w:sz w:val="18"/>
          <w:szCs w:val="18"/>
        </w:rPr>
        <w:fldChar w:fldCharType="begin"/>
      </w:r>
      <w:r w:rsidR="009769E8" w:rsidRPr="00446BC9">
        <w:rPr>
          <w:b/>
          <w:sz w:val="18"/>
          <w:szCs w:val="18"/>
        </w:rPr>
        <w:instrText xml:space="preserve"> SEQ Gráfico \* ARABIC </w:instrText>
      </w:r>
      <w:r w:rsidR="00C027F8" w:rsidRPr="00446BC9">
        <w:rPr>
          <w:b/>
          <w:sz w:val="18"/>
          <w:szCs w:val="18"/>
        </w:rPr>
        <w:fldChar w:fldCharType="separate"/>
      </w:r>
      <w:r w:rsidR="004F386C">
        <w:rPr>
          <w:b/>
          <w:noProof/>
          <w:sz w:val="18"/>
          <w:szCs w:val="18"/>
        </w:rPr>
        <w:t>4</w:t>
      </w:r>
      <w:r w:rsidR="00C027F8" w:rsidRPr="00446BC9">
        <w:rPr>
          <w:b/>
          <w:noProof/>
          <w:sz w:val="18"/>
          <w:szCs w:val="18"/>
        </w:rPr>
        <w:fldChar w:fldCharType="end"/>
      </w:r>
      <w:bookmarkEnd w:id="52"/>
      <w:r w:rsidR="00296F3E">
        <w:rPr>
          <w:b/>
          <w:noProof/>
          <w:sz w:val="18"/>
          <w:szCs w:val="18"/>
        </w:rPr>
        <w:t xml:space="preserve"> </w:t>
      </w:r>
      <w:r w:rsidR="00121989">
        <w:rPr>
          <w:b/>
          <w:sz w:val="18"/>
          <w:szCs w:val="18"/>
        </w:rPr>
        <w:t>N</w:t>
      </w:r>
      <w:r w:rsidRPr="00446BC9">
        <w:rPr>
          <w:b/>
          <w:sz w:val="18"/>
          <w:szCs w:val="18"/>
        </w:rPr>
        <w:t xml:space="preserve">orma </w:t>
      </w:r>
      <w:r w:rsidR="00C317BB">
        <w:rPr>
          <w:b/>
          <w:sz w:val="18"/>
          <w:szCs w:val="18"/>
        </w:rPr>
        <w:t>d</w:t>
      </w:r>
      <w:r w:rsidR="00AE2B04">
        <w:rPr>
          <w:b/>
          <w:sz w:val="18"/>
          <w:szCs w:val="18"/>
        </w:rPr>
        <w:t>iaria</w:t>
      </w:r>
      <w:r w:rsidRPr="00446BC9">
        <w:rPr>
          <w:b/>
          <w:sz w:val="18"/>
          <w:szCs w:val="18"/>
        </w:rPr>
        <w:t xml:space="preserve"> </w:t>
      </w:r>
      <w:r w:rsidR="00D95184">
        <w:rPr>
          <w:b/>
          <w:sz w:val="18"/>
          <w:szCs w:val="18"/>
        </w:rPr>
        <w:t xml:space="preserve">de </w:t>
      </w:r>
      <w:r w:rsidRPr="00446BC9">
        <w:rPr>
          <w:b/>
          <w:sz w:val="18"/>
          <w:szCs w:val="18"/>
        </w:rPr>
        <w:t>MP</w:t>
      </w:r>
      <w:r w:rsidR="00C317BB">
        <w:rPr>
          <w:b/>
          <w:sz w:val="18"/>
          <w:szCs w:val="18"/>
        </w:rPr>
        <w:t>10</w:t>
      </w:r>
      <w:r w:rsidR="006628B5">
        <w:rPr>
          <w:b/>
          <w:sz w:val="18"/>
          <w:szCs w:val="18"/>
        </w:rPr>
        <w:t xml:space="preserve"> estaciones de Los Angeles</w:t>
      </w:r>
    </w:p>
    <w:p w:rsidR="00D735ED" w:rsidRDefault="00D735ED" w:rsidP="00352882">
      <w:pPr>
        <w:jc w:val="both"/>
      </w:pPr>
      <w:r>
        <w:t>Se debe</w:t>
      </w:r>
      <w:r w:rsidRPr="005E5017">
        <w:t xml:space="preserve"> señalar que al considerar </w:t>
      </w:r>
      <w:r>
        <w:t xml:space="preserve">las concentraciones diarias de </w:t>
      </w:r>
      <w:r w:rsidRPr="005E5017">
        <w:t>MP</w:t>
      </w:r>
      <w:r>
        <w:t xml:space="preserve">10 </w:t>
      </w:r>
      <w:r w:rsidRPr="005E5017">
        <w:t>para un año</w:t>
      </w:r>
      <w:r>
        <w:t xml:space="preserve"> calendario</w:t>
      </w:r>
      <w:r w:rsidRPr="005E5017">
        <w:t xml:space="preserve">, el </w:t>
      </w:r>
      <w:r w:rsidRPr="003F7BFD">
        <w:t xml:space="preserve">cálculo del percentil 98 evaluado para los 365 días, permite un máximo de 7 </w:t>
      </w:r>
      <w:r w:rsidR="009C4A73" w:rsidRPr="003F7BFD">
        <w:t xml:space="preserve">días de </w:t>
      </w:r>
      <w:r w:rsidRPr="003F7BFD">
        <w:t>excedencias</w:t>
      </w:r>
      <w:r w:rsidR="009C4A73" w:rsidRPr="003F7BFD">
        <w:t xml:space="preserve"> </w:t>
      </w:r>
      <w:r w:rsidRPr="003F7BFD">
        <w:t>con superaciones al valor de 150 μg/m</w:t>
      </w:r>
      <w:r w:rsidRPr="003F7BFD">
        <w:rPr>
          <w:vertAlign w:val="superscript"/>
        </w:rPr>
        <w:t>3</w:t>
      </w:r>
      <w:r w:rsidRPr="003F7BFD">
        <w:t>N como concentración de 24 horas.</w:t>
      </w:r>
      <w:r w:rsidR="00967BAB">
        <w:t xml:space="preserve"> De la </w:t>
      </w:r>
      <w:r w:rsidR="00967BAB">
        <w:fldChar w:fldCharType="begin"/>
      </w:r>
      <w:r w:rsidR="00967BAB">
        <w:instrText xml:space="preserve"> REF _Ref499283186 \h </w:instrText>
      </w:r>
      <w:r w:rsidR="00967BAB">
        <w:fldChar w:fldCharType="separate"/>
      </w:r>
      <w:r w:rsidR="004F386C" w:rsidRPr="001348AB">
        <w:t xml:space="preserve">Tabla </w:t>
      </w:r>
      <w:r w:rsidR="004F386C">
        <w:rPr>
          <w:noProof/>
        </w:rPr>
        <w:t>13</w:t>
      </w:r>
      <w:r w:rsidR="00967BAB">
        <w:fldChar w:fldCharType="end"/>
      </w:r>
      <w:r w:rsidR="00967BAB">
        <w:t>, se puede observar que en los años 2014, 2015 y 2016 se superó el número de días por sobre la norma de 24 horas, siendo el año 2016 el que registr</w:t>
      </w:r>
      <w:r w:rsidR="00DC71F9">
        <w:t>ó</w:t>
      </w:r>
      <w:r w:rsidR="00967BAB">
        <w:t xml:space="preserve"> el mayor número de días con excedencias. </w:t>
      </w:r>
    </w:p>
    <w:p w:rsidR="00F72737" w:rsidRDefault="00F72737" w:rsidP="00F72737">
      <w:pPr>
        <w:pStyle w:val="Descripcin"/>
      </w:pPr>
      <w:bookmarkStart w:id="53" w:name="_Ref499283186"/>
      <w:r w:rsidRPr="001348AB">
        <w:t xml:space="preserve">Tabla </w:t>
      </w:r>
      <w:r w:rsidR="00783312">
        <w:fldChar w:fldCharType="begin"/>
      </w:r>
      <w:r w:rsidR="00783312">
        <w:instrText xml:space="preserve"> SEQ Tabla \* ARABIC </w:instrText>
      </w:r>
      <w:r w:rsidR="00783312">
        <w:fldChar w:fldCharType="separate"/>
      </w:r>
      <w:r w:rsidR="004F386C">
        <w:rPr>
          <w:noProof/>
        </w:rPr>
        <w:t>13</w:t>
      </w:r>
      <w:r w:rsidR="00783312">
        <w:rPr>
          <w:noProof/>
        </w:rPr>
        <w:fldChar w:fldCharType="end"/>
      </w:r>
      <w:bookmarkEnd w:id="53"/>
      <w:r w:rsidRPr="001348AB">
        <w:t xml:space="preserve"> Días superación norma 24 horas </w:t>
      </w:r>
      <w:r>
        <w:t>de MP2,5 para el periodo</w:t>
      </w:r>
    </w:p>
    <w:tbl>
      <w:tblPr>
        <w:tblStyle w:val="Tablaconcuadrcula"/>
        <w:tblW w:w="0" w:type="auto"/>
        <w:jc w:val="center"/>
        <w:tblLook w:val="04A0" w:firstRow="1" w:lastRow="0" w:firstColumn="1" w:lastColumn="0" w:noHBand="0" w:noVBand="1"/>
      </w:tblPr>
      <w:tblGrid>
        <w:gridCol w:w="1701"/>
        <w:gridCol w:w="878"/>
        <w:gridCol w:w="878"/>
        <w:gridCol w:w="878"/>
      </w:tblGrid>
      <w:tr w:rsidR="00F72737" w:rsidRPr="00D46678" w:rsidTr="00E5671A">
        <w:trPr>
          <w:trHeight w:val="145"/>
          <w:jc w:val="center"/>
        </w:trPr>
        <w:tc>
          <w:tcPr>
            <w:tcW w:w="0" w:type="auto"/>
            <w:vMerge w:val="restart"/>
            <w:shd w:val="clear" w:color="auto" w:fill="D9D9D9" w:themeFill="background1" w:themeFillShade="D9"/>
            <w:vAlign w:val="center"/>
          </w:tcPr>
          <w:p w:rsidR="00F72737" w:rsidRPr="00A57118" w:rsidRDefault="00F72737" w:rsidP="00E5671A">
            <w:pPr>
              <w:jc w:val="center"/>
              <w:rPr>
                <w:b/>
                <w:sz w:val="18"/>
                <w:szCs w:val="18"/>
              </w:rPr>
            </w:pPr>
            <w:r w:rsidRPr="00A57118">
              <w:rPr>
                <w:b/>
                <w:sz w:val="18"/>
                <w:szCs w:val="18"/>
              </w:rPr>
              <w:t>Estación</w:t>
            </w:r>
          </w:p>
        </w:tc>
        <w:tc>
          <w:tcPr>
            <w:tcW w:w="0" w:type="auto"/>
            <w:gridSpan w:val="3"/>
            <w:shd w:val="clear" w:color="auto" w:fill="D9D9D9" w:themeFill="background1" w:themeFillShade="D9"/>
            <w:vAlign w:val="center"/>
          </w:tcPr>
          <w:p w:rsidR="00F72737" w:rsidRPr="00A57118" w:rsidRDefault="00F72737" w:rsidP="00E5671A">
            <w:pPr>
              <w:jc w:val="center"/>
              <w:rPr>
                <w:b/>
                <w:sz w:val="18"/>
                <w:szCs w:val="18"/>
              </w:rPr>
            </w:pPr>
            <w:r w:rsidRPr="00A57118">
              <w:rPr>
                <w:b/>
                <w:sz w:val="18"/>
                <w:szCs w:val="18"/>
              </w:rPr>
              <w:t xml:space="preserve">Días superación Norma 24 horas </w:t>
            </w:r>
          </w:p>
          <w:p w:rsidR="00F72737" w:rsidRPr="00D46678" w:rsidRDefault="00F72737" w:rsidP="00E5671A">
            <w:pPr>
              <w:jc w:val="center"/>
              <w:rPr>
                <w:sz w:val="18"/>
                <w:szCs w:val="18"/>
              </w:rPr>
            </w:pPr>
          </w:p>
        </w:tc>
      </w:tr>
      <w:tr w:rsidR="00F72737" w:rsidRPr="00D46678" w:rsidTr="00E5671A">
        <w:trPr>
          <w:trHeight w:val="145"/>
          <w:jc w:val="center"/>
        </w:trPr>
        <w:tc>
          <w:tcPr>
            <w:tcW w:w="0" w:type="auto"/>
            <w:vMerge/>
            <w:shd w:val="clear" w:color="auto" w:fill="D9D9D9" w:themeFill="background1" w:themeFillShade="D9"/>
            <w:vAlign w:val="center"/>
          </w:tcPr>
          <w:p w:rsidR="00F72737" w:rsidRPr="00A57118" w:rsidRDefault="00F72737" w:rsidP="00E5671A">
            <w:pPr>
              <w:jc w:val="center"/>
              <w:rPr>
                <w:b/>
                <w:sz w:val="18"/>
                <w:szCs w:val="18"/>
              </w:rPr>
            </w:pPr>
          </w:p>
        </w:tc>
        <w:tc>
          <w:tcPr>
            <w:tcW w:w="0" w:type="auto"/>
            <w:shd w:val="clear" w:color="auto" w:fill="D9D9D9" w:themeFill="background1" w:themeFillShade="D9"/>
            <w:vAlign w:val="center"/>
          </w:tcPr>
          <w:p w:rsidR="00F72737" w:rsidRPr="00A57118" w:rsidRDefault="00F72737" w:rsidP="00E5671A">
            <w:pPr>
              <w:jc w:val="center"/>
              <w:rPr>
                <w:b/>
                <w:sz w:val="18"/>
                <w:szCs w:val="18"/>
              </w:rPr>
            </w:pPr>
            <w:r>
              <w:rPr>
                <w:b/>
                <w:sz w:val="18"/>
                <w:szCs w:val="18"/>
              </w:rPr>
              <w:t>2014</w:t>
            </w:r>
          </w:p>
        </w:tc>
        <w:tc>
          <w:tcPr>
            <w:tcW w:w="0" w:type="auto"/>
            <w:shd w:val="clear" w:color="auto" w:fill="D9D9D9" w:themeFill="background1" w:themeFillShade="D9"/>
            <w:vAlign w:val="center"/>
          </w:tcPr>
          <w:p w:rsidR="00F72737" w:rsidRPr="00A57118" w:rsidRDefault="00F72737" w:rsidP="00E5671A">
            <w:pPr>
              <w:jc w:val="center"/>
              <w:rPr>
                <w:b/>
                <w:sz w:val="18"/>
                <w:szCs w:val="18"/>
              </w:rPr>
            </w:pPr>
            <w:r>
              <w:rPr>
                <w:b/>
                <w:sz w:val="18"/>
                <w:szCs w:val="18"/>
              </w:rPr>
              <w:t>2015</w:t>
            </w:r>
          </w:p>
        </w:tc>
        <w:tc>
          <w:tcPr>
            <w:tcW w:w="0" w:type="auto"/>
            <w:shd w:val="clear" w:color="auto" w:fill="D9D9D9" w:themeFill="background1" w:themeFillShade="D9"/>
            <w:vAlign w:val="center"/>
          </w:tcPr>
          <w:p w:rsidR="00F72737" w:rsidRPr="00A57118" w:rsidRDefault="00F72737" w:rsidP="00E5671A">
            <w:pPr>
              <w:jc w:val="center"/>
              <w:rPr>
                <w:b/>
                <w:sz w:val="18"/>
                <w:szCs w:val="18"/>
              </w:rPr>
            </w:pPr>
            <w:r>
              <w:rPr>
                <w:b/>
                <w:sz w:val="18"/>
                <w:szCs w:val="18"/>
              </w:rPr>
              <w:t>2016</w:t>
            </w:r>
          </w:p>
        </w:tc>
      </w:tr>
      <w:tr w:rsidR="00F72737" w:rsidRPr="00D46678" w:rsidTr="00E5671A">
        <w:trPr>
          <w:trHeight w:val="284"/>
          <w:jc w:val="center"/>
        </w:trPr>
        <w:tc>
          <w:tcPr>
            <w:tcW w:w="0" w:type="auto"/>
            <w:shd w:val="clear" w:color="auto" w:fill="D9D9D9" w:themeFill="background1" w:themeFillShade="D9"/>
            <w:vAlign w:val="center"/>
          </w:tcPr>
          <w:p w:rsidR="00F72737" w:rsidRPr="00A57118" w:rsidRDefault="00F72737" w:rsidP="00E5671A">
            <w:pPr>
              <w:jc w:val="center"/>
              <w:rPr>
                <w:b/>
                <w:sz w:val="18"/>
                <w:szCs w:val="18"/>
              </w:rPr>
            </w:pPr>
            <w:r>
              <w:rPr>
                <w:b/>
                <w:sz w:val="18"/>
                <w:szCs w:val="18"/>
              </w:rPr>
              <w:t>21 de Mayo</w:t>
            </w:r>
          </w:p>
        </w:tc>
        <w:tc>
          <w:tcPr>
            <w:tcW w:w="0" w:type="auto"/>
            <w:vAlign w:val="center"/>
          </w:tcPr>
          <w:p w:rsidR="00F72737" w:rsidRPr="00B54C44" w:rsidRDefault="00F72737" w:rsidP="00E5671A">
            <w:pPr>
              <w:jc w:val="center"/>
              <w:rPr>
                <w:sz w:val="18"/>
                <w:szCs w:val="18"/>
              </w:rPr>
            </w:pPr>
            <w:r>
              <w:rPr>
                <w:sz w:val="18"/>
                <w:szCs w:val="18"/>
              </w:rPr>
              <w:t>15</w:t>
            </w:r>
          </w:p>
        </w:tc>
        <w:tc>
          <w:tcPr>
            <w:tcW w:w="0" w:type="auto"/>
            <w:vAlign w:val="center"/>
          </w:tcPr>
          <w:p w:rsidR="00F72737" w:rsidRPr="00B54C44" w:rsidRDefault="00F72737" w:rsidP="00E5671A">
            <w:pPr>
              <w:jc w:val="center"/>
              <w:rPr>
                <w:sz w:val="18"/>
                <w:szCs w:val="18"/>
              </w:rPr>
            </w:pPr>
            <w:r>
              <w:rPr>
                <w:sz w:val="18"/>
                <w:szCs w:val="18"/>
              </w:rPr>
              <w:t>12</w:t>
            </w:r>
          </w:p>
        </w:tc>
        <w:tc>
          <w:tcPr>
            <w:tcW w:w="0" w:type="auto"/>
            <w:vAlign w:val="center"/>
          </w:tcPr>
          <w:p w:rsidR="00F72737" w:rsidRPr="00B54C44" w:rsidRDefault="00F72737" w:rsidP="00E5671A">
            <w:pPr>
              <w:jc w:val="center"/>
              <w:rPr>
                <w:sz w:val="18"/>
                <w:szCs w:val="18"/>
              </w:rPr>
            </w:pPr>
            <w:r>
              <w:rPr>
                <w:sz w:val="18"/>
                <w:szCs w:val="18"/>
              </w:rPr>
              <w:t>22</w:t>
            </w:r>
          </w:p>
        </w:tc>
      </w:tr>
      <w:tr w:rsidR="00F72737" w:rsidRPr="00D46678" w:rsidTr="00E5671A">
        <w:trPr>
          <w:trHeight w:val="284"/>
          <w:jc w:val="center"/>
        </w:trPr>
        <w:tc>
          <w:tcPr>
            <w:tcW w:w="0" w:type="auto"/>
            <w:shd w:val="clear" w:color="auto" w:fill="D9D9D9" w:themeFill="background1" w:themeFillShade="D9"/>
            <w:vAlign w:val="center"/>
          </w:tcPr>
          <w:p w:rsidR="00F72737" w:rsidRPr="00A57118" w:rsidRDefault="00F72737" w:rsidP="00E5671A">
            <w:pPr>
              <w:jc w:val="center"/>
              <w:rPr>
                <w:b/>
                <w:sz w:val="18"/>
                <w:szCs w:val="18"/>
              </w:rPr>
            </w:pPr>
            <w:r>
              <w:rPr>
                <w:b/>
                <w:sz w:val="18"/>
                <w:szCs w:val="18"/>
              </w:rPr>
              <w:t>Los Angeles Oriente</w:t>
            </w:r>
          </w:p>
        </w:tc>
        <w:tc>
          <w:tcPr>
            <w:tcW w:w="0" w:type="auto"/>
            <w:vAlign w:val="center"/>
          </w:tcPr>
          <w:p w:rsidR="00F72737" w:rsidRPr="00B54C44" w:rsidRDefault="00F72737" w:rsidP="00E5671A">
            <w:pPr>
              <w:jc w:val="center"/>
              <w:rPr>
                <w:sz w:val="18"/>
                <w:szCs w:val="18"/>
              </w:rPr>
            </w:pPr>
            <w:r>
              <w:rPr>
                <w:sz w:val="18"/>
                <w:szCs w:val="18"/>
              </w:rPr>
              <w:t>--</w:t>
            </w:r>
          </w:p>
        </w:tc>
        <w:tc>
          <w:tcPr>
            <w:tcW w:w="0" w:type="auto"/>
            <w:vAlign w:val="center"/>
          </w:tcPr>
          <w:p w:rsidR="00F72737" w:rsidRPr="00B54C44" w:rsidRDefault="00F72737" w:rsidP="00E5671A">
            <w:pPr>
              <w:jc w:val="center"/>
              <w:rPr>
                <w:sz w:val="18"/>
                <w:szCs w:val="18"/>
              </w:rPr>
            </w:pPr>
            <w:r>
              <w:rPr>
                <w:sz w:val="18"/>
                <w:szCs w:val="18"/>
              </w:rPr>
              <w:t>--</w:t>
            </w:r>
          </w:p>
        </w:tc>
        <w:tc>
          <w:tcPr>
            <w:tcW w:w="0" w:type="auto"/>
            <w:vAlign w:val="center"/>
          </w:tcPr>
          <w:p w:rsidR="00F72737" w:rsidRPr="00B54C44" w:rsidRDefault="00F72737" w:rsidP="00E5671A">
            <w:pPr>
              <w:jc w:val="center"/>
              <w:rPr>
                <w:sz w:val="18"/>
                <w:szCs w:val="18"/>
              </w:rPr>
            </w:pPr>
            <w:r>
              <w:rPr>
                <w:sz w:val="18"/>
                <w:szCs w:val="18"/>
              </w:rPr>
              <w:t>--</w:t>
            </w:r>
          </w:p>
        </w:tc>
      </w:tr>
    </w:tbl>
    <w:p w:rsidR="00D735ED" w:rsidRDefault="00967BAB" w:rsidP="00F72737">
      <w:pPr>
        <w:spacing w:before="240"/>
        <w:jc w:val="both"/>
      </w:pPr>
      <w:r>
        <w:lastRenderedPageBreak/>
        <w:t>Complementariamente, e</w:t>
      </w:r>
      <w:r w:rsidR="00D735ED">
        <w:t xml:space="preserve">l </w:t>
      </w:r>
      <w:r w:rsidR="00D735ED">
        <w:fldChar w:fldCharType="begin"/>
      </w:r>
      <w:r w:rsidR="00D735ED">
        <w:instrText xml:space="preserve"> REF _Ref401135552 \h  \* MERGEFORMAT </w:instrText>
      </w:r>
      <w:r w:rsidR="00D735ED">
        <w:fldChar w:fldCharType="separate"/>
      </w:r>
      <w:r w:rsidR="004F386C" w:rsidRPr="00363911">
        <w:t xml:space="preserve">Gráfico </w:t>
      </w:r>
      <w:r w:rsidR="004F386C">
        <w:rPr>
          <w:noProof/>
        </w:rPr>
        <w:t>5</w:t>
      </w:r>
      <w:r w:rsidR="00D735ED">
        <w:fldChar w:fldCharType="end"/>
      </w:r>
      <w:r w:rsidR="00D735ED">
        <w:t>, muestra el número de días con excedencia de la norma 24 horas para la estación 21 de Mayo</w:t>
      </w:r>
      <w:r w:rsidR="00DC71F9">
        <w:t>. De</w:t>
      </w:r>
      <w:r w:rsidR="00D735ED">
        <w:t xml:space="preserve"> la gráfica se puede observar que </w:t>
      </w:r>
      <w:r>
        <w:t>entre los meses de abril y septiembre se presentaron los días con excedencia a la norma de 24 horas.</w:t>
      </w:r>
    </w:p>
    <w:p w:rsidR="00382FA1" w:rsidRDefault="00856F8D" w:rsidP="00382FA1">
      <w:pPr>
        <w:jc w:val="center"/>
      </w:pPr>
      <w:r w:rsidRPr="00856F8D">
        <w:rPr>
          <w:noProof/>
          <w:lang w:eastAsia="es-CL"/>
        </w:rPr>
        <w:drawing>
          <wp:inline distT="0" distB="0" distL="0" distR="0" wp14:anchorId="150E734B" wp14:editId="66D0C8B3">
            <wp:extent cx="5613400" cy="2284929"/>
            <wp:effectExtent l="0" t="0" r="635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3400" cy="2284929"/>
                    </a:xfrm>
                    <a:prstGeom prst="rect">
                      <a:avLst/>
                    </a:prstGeom>
                    <a:noFill/>
                    <a:ln>
                      <a:noFill/>
                    </a:ln>
                  </pic:spPr>
                </pic:pic>
              </a:graphicData>
            </a:graphic>
          </wp:inline>
        </w:drawing>
      </w:r>
    </w:p>
    <w:p w:rsidR="00F72737" w:rsidRPr="00856F8D" w:rsidRDefault="00382FA1" w:rsidP="001C3FB7">
      <w:pPr>
        <w:pStyle w:val="Descripcin"/>
      </w:pPr>
      <w:bookmarkStart w:id="54" w:name="_Ref401135552"/>
      <w:bookmarkStart w:id="55" w:name="_Ref401135548"/>
      <w:r w:rsidRPr="00363911">
        <w:t xml:space="preserve">Gráfico </w:t>
      </w:r>
      <w:r w:rsidR="00783312">
        <w:fldChar w:fldCharType="begin"/>
      </w:r>
      <w:r w:rsidR="00783312">
        <w:instrText xml:space="preserve"> SEQ Gráfico \* ARABIC </w:instrText>
      </w:r>
      <w:r w:rsidR="00783312">
        <w:fldChar w:fldCharType="separate"/>
      </w:r>
      <w:r w:rsidR="004F386C">
        <w:rPr>
          <w:noProof/>
        </w:rPr>
        <w:t>5</w:t>
      </w:r>
      <w:r w:rsidR="00783312">
        <w:rPr>
          <w:noProof/>
        </w:rPr>
        <w:fldChar w:fldCharType="end"/>
      </w:r>
      <w:bookmarkEnd w:id="54"/>
      <w:r w:rsidRPr="00363911">
        <w:t xml:space="preserve"> </w:t>
      </w:r>
      <w:r>
        <w:t>Número de excedencias de la n</w:t>
      </w:r>
      <w:r w:rsidRPr="00363911">
        <w:t xml:space="preserve">orma 24 Horas </w:t>
      </w:r>
      <w:r>
        <w:t xml:space="preserve">de </w:t>
      </w:r>
      <w:r w:rsidRPr="00363911">
        <w:t>MP</w:t>
      </w:r>
      <w:r>
        <w:t>10,</w:t>
      </w:r>
      <w:r w:rsidRPr="00363911">
        <w:t xml:space="preserve"> </w:t>
      </w:r>
      <w:bookmarkEnd w:id="55"/>
      <w:r w:rsidR="00856F8D">
        <w:t>para el año 2016</w:t>
      </w:r>
    </w:p>
    <w:p w:rsidR="00DB069D" w:rsidRPr="00363911" w:rsidRDefault="00DB069D" w:rsidP="00DB069D">
      <w:pPr>
        <w:pStyle w:val="Ttulo3"/>
      </w:pPr>
      <w:bookmarkStart w:id="56" w:name="_Toc500422718"/>
      <w:r w:rsidRPr="00363911">
        <w:t>Evaluación de la norma anual para MP10</w:t>
      </w:r>
      <w:bookmarkEnd w:id="56"/>
    </w:p>
    <w:p w:rsidR="00676A0C" w:rsidRDefault="00676A0C" w:rsidP="00F72737">
      <w:pPr>
        <w:jc w:val="both"/>
      </w:pPr>
      <w:r w:rsidRPr="00EE4AE1">
        <w:t>De acuerdo a los límites establecido</w:t>
      </w:r>
      <w:r w:rsidR="00DC71F9">
        <w:t>s</w:t>
      </w:r>
      <w:r w:rsidRPr="00EE4AE1">
        <w:t xml:space="preserve"> en el D.S. N° 59/1998, modificado por el D.S. N° 45/2001, del MINSEGPRES, la norma primaria anual de calidad del aire para material particulado respirable MP10, se considerará sobrepasada, cuando la concentración anual calculada como promedio aritmético de tres años calendario consecutivos en cualquier estación monitora clasificada como EMRP, sea mayor o igual que 50 µg/m</w:t>
      </w:r>
      <w:r w:rsidRPr="00A57118">
        <w:rPr>
          <w:vertAlign w:val="superscript"/>
        </w:rPr>
        <w:t>3</w:t>
      </w:r>
      <w:r w:rsidRPr="00EE4AE1">
        <w:t>N.</w:t>
      </w:r>
    </w:p>
    <w:p w:rsidR="000F01FD" w:rsidRDefault="00DB069D" w:rsidP="00F72737">
      <w:pPr>
        <w:jc w:val="both"/>
      </w:pPr>
      <w:r w:rsidRPr="00363911">
        <w:t xml:space="preserve">El periodo de evaluación de la norma </w:t>
      </w:r>
      <w:r w:rsidR="00676A0C">
        <w:t xml:space="preserve">anual </w:t>
      </w:r>
      <w:r w:rsidRPr="00363911">
        <w:t xml:space="preserve">para MP10, corresponde al comprendido entre el día </w:t>
      </w:r>
      <w:r w:rsidR="003528AC">
        <w:t xml:space="preserve">1° de enero </w:t>
      </w:r>
      <w:r w:rsidR="00923A2B">
        <w:t xml:space="preserve">de 2014 y </w:t>
      </w:r>
      <w:r w:rsidR="00923A2B" w:rsidRPr="00A57BB2">
        <w:t>el 31 de diciembre de 2016</w:t>
      </w:r>
      <w:r w:rsidRPr="00A57BB2">
        <w:t>. En la</w:t>
      </w:r>
      <w:r w:rsidR="00253D21" w:rsidRPr="00A57BB2">
        <w:t xml:space="preserve"> </w:t>
      </w:r>
      <w:r w:rsidR="00F72737" w:rsidRPr="00A57BB2">
        <w:fldChar w:fldCharType="begin"/>
      </w:r>
      <w:r w:rsidR="00F72737" w:rsidRPr="00A57BB2">
        <w:instrText xml:space="preserve"> REF _Ref499204338 \h </w:instrText>
      </w:r>
      <w:r w:rsidR="00A57BB2">
        <w:instrText xml:space="preserve"> \* MERGEFORMAT </w:instrText>
      </w:r>
      <w:r w:rsidR="00F72737" w:rsidRPr="00A57BB2">
        <w:fldChar w:fldCharType="separate"/>
      </w:r>
      <w:r w:rsidR="004F386C" w:rsidRPr="00363911">
        <w:t xml:space="preserve">Tabla </w:t>
      </w:r>
      <w:r w:rsidR="004F386C">
        <w:rPr>
          <w:noProof/>
        </w:rPr>
        <w:t>14</w:t>
      </w:r>
      <w:r w:rsidR="00F72737" w:rsidRPr="00A57BB2">
        <w:fldChar w:fldCharType="end"/>
      </w:r>
      <w:r w:rsidR="0001669C">
        <w:t xml:space="preserve">, </w:t>
      </w:r>
      <w:r w:rsidRPr="00A57BB2">
        <w:t xml:space="preserve">se presenta un resumen de los valores </w:t>
      </w:r>
      <w:r w:rsidR="00CB14AF" w:rsidRPr="00A57BB2">
        <w:t>promedio anual</w:t>
      </w:r>
      <w:r w:rsidR="006E25B3">
        <w:t>es</w:t>
      </w:r>
      <w:r w:rsidR="00CB14AF" w:rsidRPr="00A57BB2">
        <w:t xml:space="preserve"> </w:t>
      </w:r>
      <w:r w:rsidRPr="00A57BB2">
        <w:t xml:space="preserve">de las concentraciones </w:t>
      </w:r>
      <w:r w:rsidR="003528AC" w:rsidRPr="00A57BB2">
        <w:t xml:space="preserve">para </w:t>
      </w:r>
      <w:r w:rsidR="00A57BB2" w:rsidRPr="00A57BB2">
        <w:t>los años 2014, 2015 y 2016. En la estaci</w:t>
      </w:r>
      <w:r w:rsidR="00F02B28">
        <w:t>ón 21 de M</w:t>
      </w:r>
      <w:r w:rsidR="00A57BB2" w:rsidRPr="00A57BB2">
        <w:t>ayo</w:t>
      </w:r>
      <w:r w:rsidR="00F02B28">
        <w:t xml:space="preserve"> se verificó superación de la norma anual con</w:t>
      </w:r>
      <w:r w:rsidR="00A57BB2" w:rsidRPr="00A57BB2">
        <w:t xml:space="preserve"> un promedio trianual de 56 µg/m</w:t>
      </w:r>
      <w:r w:rsidR="00A57BB2" w:rsidRPr="00A57BB2">
        <w:rPr>
          <w:vertAlign w:val="superscript"/>
        </w:rPr>
        <w:t>3</w:t>
      </w:r>
      <w:r w:rsidR="00A57BB2" w:rsidRPr="00A57BB2">
        <w:t>N</w:t>
      </w:r>
      <w:r w:rsidR="00F02B28">
        <w:t>, correspondiente a un 112% de la norma anual</w:t>
      </w:r>
      <w:r w:rsidRPr="00A57BB2">
        <w:t>.</w:t>
      </w:r>
      <w:r w:rsidRPr="00363911">
        <w:t xml:space="preserve"> </w:t>
      </w:r>
      <w:bookmarkStart w:id="57" w:name="_Ref397701277"/>
      <w:r w:rsidR="00A7085F">
        <w:t>Respecto de la estación Los Angeles Oriente, no se realizó evaluación de la norma anual debido a que no se monitorea el contaminante desde marzo de 2014.</w:t>
      </w:r>
    </w:p>
    <w:p w:rsidR="00B04F14" w:rsidRDefault="00B04F14" w:rsidP="00F72737">
      <w:pPr>
        <w:jc w:val="both"/>
      </w:pPr>
    </w:p>
    <w:p w:rsidR="00B04F14" w:rsidRDefault="00B04F14" w:rsidP="00F72737">
      <w:pPr>
        <w:jc w:val="both"/>
      </w:pPr>
    </w:p>
    <w:p w:rsidR="00B04F14" w:rsidRDefault="00B04F14" w:rsidP="00F72737">
      <w:pPr>
        <w:jc w:val="both"/>
      </w:pPr>
    </w:p>
    <w:p w:rsidR="00B04F14" w:rsidRDefault="00B04F14" w:rsidP="00F72737">
      <w:pPr>
        <w:jc w:val="both"/>
      </w:pPr>
    </w:p>
    <w:p w:rsidR="00B04F14" w:rsidRDefault="00B04F14" w:rsidP="00F72737">
      <w:pPr>
        <w:jc w:val="both"/>
      </w:pPr>
    </w:p>
    <w:p w:rsidR="00A51EAB" w:rsidRPr="00A51EAB" w:rsidRDefault="00DB069D" w:rsidP="00A51EAB">
      <w:pPr>
        <w:pStyle w:val="Descripcin"/>
      </w:pPr>
      <w:bookmarkStart w:id="58" w:name="_Ref499204338"/>
      <w:r w:rsidRPr="00363911">
        <w:t xml:space="preserve">Tabla </w:t>
      </w:r>
      <w:r w:rsidR="00C027F8">
        <w:fldChar w:fldCharType="begin"/>
      </w:r>
      <w:r w:rsidR="008506A8">
        <w:instrText xml:space="preserve"> SEQ Tabla \* ARABIC </w:instrText>
      </w:r>
      <w:r w:rsidR="00C027F8">
        <w:fldChar w:fldCharType="separate"/>
      </w:r>
      <w:r w:rsidR="004F386C">
        <w:rPr>
          <w:noProof/>
        </w:rPr>
        <w:t>14</w:t>
      </w:r>
      <w:r w:rsidR="00C027F8">
        <w:rPr>
          <w:noProof/>
        </w:rPr>
        <w:fldChar w:fldCharType="end"/>
      </w:r>
      <w:bookmarkEnd w:id="57"/>
      <w:bookmarkEnd w:id="58"/>
      <w:r w:rsidRPr="00363911">
        <w:t xml:space="preserve"> </w:t>
      </w:r>
      <w:r w:rsidR="00D95184">
        <w:t>Concentración</w:t>
      </w:r>
      <w:r w:rsidR="006062F6">
        <w:t xml:space="preserve"> anual</w:t>
      </w:r>
      <w:r w:rsidR="00253D21">
        <w:t xml:space="preserve"> </w:t>
      </w:r>
      <w:r w:rsidR="00264A00" w:rsidRPr="00363911">
        <w:t>y porcentaje de la norma</w:t>
      </w:r>
    </w:p>
    <w:tbl>
      <w:tblPr>
        <w:tblStyle w:val="Tablaconcuadrcula"/>
        <w:tblW w:w="8833" w:type="dxa"/>
        <w:jc w:val="center"/>
        <w:tblLayout w:type="fixed"/>
        <w:tblLook w:val="04A0" w:firstRow="1" w:lastRow="0" w:firstColumn="1" w:lastColumn="0" w:noHBand="0" w:noVBand="1"/>
      </w:tblPr>
      <w:tblGrid>
        <w:gridCol w:w="1446"/>
        <w:gridCol w:w="1384"/>
        <w:gridCol w:w="1347"/>
        <w:gridCol w:w="1552"/>
        <w:gridCol w:w="1637"/>
        <w:gridCol w:w="1467"/>
      </w:tblGrid>
      <w:tr w:rsidR="00923A2B" w:rsidRPr="00363911" w:rsidTr="00923A2B">
        <w:trPr>
          <w:trHeight w:val="892"/>
          <w:jc w:val="center"/>
        </w:trPr>
        <w:tc>
          <w:tcPr>
            <w:tcW w:w="1446" w:type="dxa"/>
            <w:shd w:val="clear" w:color="auto" w:fill="D9D9D9" w:themeFill="background1" w:themeFillShade="D9"/>
            <w:vAlign w:val="center"/>
          </w:tcPr>
          <w:p w:rsidR="00923A2B" w:rsidRPr="00CC48DA" w:rsidRDefault="00923A2B" w:rsidP="00923A2B">
            <w:pPr>
              <w:spacing w:before="60" w:after="60"/>
              <w:jc w:val="center"/>
              <w:rPr>
                <w:b/>
                <w:sz w:val="18"/>
                <w:szCs w:val="18"/>
              </w:rPr>
            </w:pPr>
            <w:r w:rsidRPr="00CC48DA">
              <w:rPr>
                <w:b/>
                <w:sz w:val="18"/>
                <w:szCs w:val="18"/>
              </w:rPr>
              <w:t>Estación</w:t>
            </w:r>
          </w:p>
        </w:tc>
        <w:tc>
          <w:tcPr>
            <w:tcW w:w="1384" w:type="dxa"/>
            <w:shd w:val="clear" w:color="auto" w:fill="D9D9D9" w:themeFill="background1" w:themeFillShade="D9"/>
            <w:vAlign w:val="center"/>
          </w:tcPr>
          <w:p w:rsidR="00923A2B" w:rsidRPr="00CC48DA" w:rsidRDefault="00302CB5" w:rsidP="00302CB5">
            <w:pPr>
              <w:spacing w:before="60" w:after="60"/>
              <w:jc w:val="center"/>
              <w:rPr>
                <w:b/>
                <w:sz w:val="18"/>
                <w:szCs w:val="18"/>
              </w:rPr>
            </w:pPr>
            <w:r>
              <w:rPr>
                <w:b/>
                <w:sz w:val="18"/>
                <w:szCs w:val="18"/>
              </w:rPr>
              <w:t xml:space="preserve">Concentración Anual </w:t>
            </w:r>
            <w:r w:rsidR="00923A2B" w:rsidRPr="00CC48DA">
              <w:rPr>
                <w:b/>
                <w:sz w:val="18"/>
                <w:szCs w:val="18"/>
              </w:rPr>
              <w:t>201</w:t>
            </w:r>
            <w:r>
              <w:rPr>
                <w:b/>
                <w:sz w:val="18"/>
                <w:szCs w:val="18"/>
              </w:rPr>
              <w:t>4</w:t>
            </w:r>
            <w:r w:rsidR="00923A2B">
              <w:rPr>
                <w:b/>
                <w:sz w:val="18"/>
                <w:szCs w:val="18"/>
              </w:rPr>
              <w:t xml:space="preserve"> </w:t>
            </w:r>
            <w:r w:rsidR="00923A2B" w:rsidRPr="00CC48DA">
              <w:rPr>
                <w:b/>
                <w:sz w:val="18"/>
                <w:szCs w:val="18"/>
              </w:rPr>
              <w:t>(μg/m</w:t>
            </w:r>
            <w:r w:rsidR="00923A2B" w:rsidRPr="00CC48DA">
              <w:rPr>
                <w:b/>
                <w:sz w:val="18"/>
                <w:szCs w:val="18"/>
                <w:vertAlign w:val="superscript"/>
              </w:rPr>
              <w:t>3</w:t>
            </w:r>
            <w:r w:rsidR="00923A2B" w:rsidRPr="00CC48DA">
              <w:rPr>
                <w:b/>
                <w:sz w:val="18"/>
                <w:szCs w:val="18"/>
              </w:rPr>
              <w:t>N)</w:t>
            </w:r>
          </w:p>
        </w:tc>
        <w:tc>
          <w:tcPr>
            <w:tcW w:w="1347" w:type="dxa"/>
            <w:shd w:val="clear" w:color="auto" w:fill="D9D9D9" w:themeFill="background1" w:themeFillShade="D9"/>
            <w:vAlign w:val="center"/>
          </w:tcPr>
          <w:p w:rsidR="00923A2B" w:rsidRDefault="00302CB5" w:rsidP="00923A2B">
            <w:pPr>
              <w:spacing w:before="60" w:after="60"/>
              <w:jc w:val="center"/>
              <w:rPr>
                <w:b/>
                <w:sz w:val="18"/>
                <w:szCs w:val="18"/>
              </w:rPr>
            </w:pPr>
            <w:r>
              <w:rPr>
                <w:b/>
                <w:sz w:val="18"/>
                <w:szCs w:val="18"/>
              </w:rPr>
              <w:t xml:space="preserve">Concentración </w:t>
            </w:r>
            <w:r w:rsidR="00923A2B">
              <w:rPr>
                <w:b/>
                <w:sz w:val="18"/>
                <w:szCs w:val="18"/>
              </w:rPr>
              <w:t xml:space="preserve">Anual </w:t>
            </w:r>
            <w:r w:rsidR="00923A2B" w:rsidRPr="00CC48DA">
              <w:rPr>
                <w:b/>
                <w:sz w:val="18"/>
                <w:szCs w:val="18"/>
              </w:rPr>
              <w:t>201</w:t>
            </w:r>
            <w:r>
              <w:rPr>
                <w:b/>
                <w:sz w:val="18"/>
                <w:szCs w:val="18"/>
              </w:rPr>
              <w:t>5</w:t>
            </w:r>
          </w:p>
          <w:p w:rsidR="00923A2B" w:rsidRPr="00CC48DA" w:rsidRDefault="00923A2B" w:rsidP="00923A2B">
            <w:pPr>
              <w:spacing w:before="60" w:after="60"/>
              <w:jc w:val="center"/>
              <w:rPr>
                <w:b/>
                <w:sz w:val="18"/>
                <w:szCs w:val="18"/>
              </w:rPr>
            </w:pPr>
            <w:r w:rsidRPr="00CC48DA">
              <w:rPr>
                <w:b/>
                <w:sz w:val="18"/>
                <w:szCs w:val="18"/>
              </w:rPr>
              <w:t>(μg/m</w:t>
            </w:r>
            <w:r w:rsidRPr="00CC48DA">
              <w:rPr>
                <w:b/>
                <w:sz w:val="18"/>
                <w:szCs w:val="18"/>
                <w:vertAlign w:val="superscript"/>
              </w:rPr>
              <w:t>3</w:t>
            </w:r>
            <w:r w:rsidRPr="00CC48DA">
              <w:rPr>
                <w:b/>
                <w:sz w:val="18"/>
                <w:szCs w:val="18"/>
              </w:rPr>
              <w:t>N)</w:t>
            </w:r>
          </w:p>
        </w:tc>
        <w:tc>
          <w:tcPr>
            <w:tcW w:w="1552" w:type="dxa"/>
            <w:shd w:val="clear" w:color="auto" w:fill="D9D9D9" w:themeFill="background1" w:themeFillShade="D9"/>
            <w:vAlign w:val="center"/>
          </w:tcPr>
          <w:p w:rsidR="00923A2B" w:rsidRDefault="00302CB5" w:rsidP="00923A2B">
            <w:pPr>
              <w:spacing w:before="60" w:after="60"/>
              <w:jc w:val="center"/>
              <w:rPr>
                <w:b/>
                <w:sz w:val="18"/>
                <w:szCs w:val="18"/>
              </w:rPr>
            </w:pPr>
            <w:r>
              <w:rPr>
                <w:b/>
                <w:sz w:val="18"/>
                <w:szCs w:val="18"/>
              </w:rPr>
              <w:t xml:space="preserve">Concentración </w:t>
            </w:r>
            <w:r w:rsidR="00923A2B">
              <w:rPr>
                <w:b/>
                <w:sz w:val="18"/>
                <w:szCs w:val="18"/>
              </w:rPr>
              <w:t xml:space="preserve">Anual </w:t>
            </w:r>
            <w:r w:rsidR="00923A2B" w:rsidRPr="00CC48DA">
              <w:rPr>
                <w:b/>
                <w:sz w:val="18"/>
                <w:szCs w:val="18"/>
              </w:rPr>
              <w:t>201</w:t>
            </w:r>
            <w:r>
              <w:rPr>
                <w:b/>
                <w:sz w:val="18"/>
                <w:szCs w:val="18"/>
              </w:rPr>
              <w:t>6</w:t>
            </w:r>
          </w:p>
          <w:p w:rsidR="00923A2B" w:rsidRPr="00CC48DA" w:rsidRDefault="00923A2B" w:rsidP="00923A2B">
            <w:pPr>
              <w:spacing w:before="60" w:after="60"/>
              <w:jc w:val="center"/>
              <w:rPr>
                <w:b/>
                <w:sz w:val="18"/>
                <w:szCs w:val="18"/>
              </w:rPr>
            </w:pPr>
            <w:r w:rsidRPr="00CC48DA">
              <w:rPr>
                <w:b/>
                <w:sz w:val="18"/>
                <w:szCs w:val="18"/>
              </w:rPr>
              <w:t>(μg/m</w:t>
            </w:r>
            <w:r w:rsidRPr="00CC48DA">
              <w:rPr>
                <w:b/>
                <w:sz w:val="18"/>
                <w:szCs w:val="18"/>
                <w:vertAlign w:val="superscript"/>
              </w:rPr>
              <w:t>3</w:t>
            </w:r>
            <w:r w:rsidRPr="00CC48DA">
              <w:rPr>
                <w:b/>
                <w:sz w:val="18"/>
                <w:szCs w:val="18"/>
              </w:rPr>
              <w:t>N)</w:t>
            </w:r>
          </w:p>
        </w:tc>
        <w:tc>
          <w:tcPr>
            <w:tcW w:w="1637" w:type="dxa"/>
            <w:shd w:val="clear" w:color="auto" w:fill="D9D9D9" w:themeFill="background1" w:themeFillShade="D9"/>
            <w:vAlign w:val="center"/>
          </w:tcPr>
          <w:p w:rsidR="00923A2B" w:rsidRDefault="00923A2B" w:rsidP="00923A2B">
            <w:pPr>
              <w:spacing w:before="60" w:after="60"/>
              <w:jc w:val="center"/>
              <w:rPr>
                <w:b/>
                <w:sz w:val="18"/>
                <w:szCs w:val="18"/>
              </w:rPr>
            </w:pPr>
            <w:r>
              <w:rPr>
                <w:b/>
                <w:sz w:val="18"/>
                <w:szCs w:val="18"/>
              </w:rPr>
              <w:t>Promedio Trianual</w:t>
            </w:r>
          </w:p>
          <w:p w:rsidR="00923A2B" w:rsidRDefault="00081189" w:rsidP="00923A2B">
            <w:pPr>
              <w:spacing w:before="60" w:after="60"/>
              <w:jc w:val="center"/>
              <w:rPr>
                <w:b/>
                <w:sz w:val="18"/>
                <w:szCs w:val="18"/>
              </w:rPr>
            </w:pPr>
            <w:r>
              <w:rPr>
                <w:b/>
                <w:sz w:val="18"/>
                <w:szCs w:val="18"/>
              </w:rPr>
              <w:t>(2014</w:t>
            </w:r>
            <w:r w:rsidR="00923A2B">
              <w:rPr>
                <w:b/>
                <w:sz w:val="18"/>
                <w:szCs w:val="18"/>
              </w:rPr>
              <w:t>-2015-2016)</w:t>
            </w:r>
          </w:p>
          <w:p w:rsidR="00923A2B" w:rsidRPr="00CC48DA" w:rsidRDefault="00923A2B" w:rsidP="00923A2B">
            <w:pPr>
              <w:spacing w:before="60" w:after="60"/>
              <w:jc w:val="center"/>
              <w:rPr>
                <w:b/>
                <w:sz w:val="18"/>
                <w:szCs w:val="18"/>
              </w:rPr>
            </w:pPr>
            <w:r w:rsidRPr="00CC48DA">
              <w:rPr>
                <w:b/>
                <w:sz w:val="18"/>
                <w:szCs w:val="18"/>
              </w:rPr>
              <w:t>(μg/m</w:t>
            </w:r>
            <w:r w:rsidRPr="00CC48DA">
              <w:rPr>
                <w:b/>
                <w:sz w:val="18"/>
                <w:szCs w:val="18"/>
                <w:vertAlign w:val="superscript"/>
              </w:rPr>
              <w:t>3</w:t>
            </w:r>
            <w:r w:rsidRPr="00CC48DA">
              <w:rPr>
                <w:b/>
                <w:sz w:val="18"/>
                <w:szCs w:val="18"/>
              </w:rPr>
              <w:t>N)</w:t>
            </w:r>
          </w:p>
        </w:tc>
        <w:tc>
          <w:tcPr>
            <w:tcW w:w="1467" w:type="dxa"/>
            <w:shd w:val="clear" w:color="auto" w:fill="D9D9D9" w:themeFill="background1" w:themeFillShade="D9"/>
            <w:vAlign w:val="center"/>
          </w:tcPr>
          <w:p w:rsidR="00923A2B" w:rsidRPr="00CC48DA" w:rsidRDefault="00923A2B" w:rsidP="00923A2B">
            <w:pPr>
              <w:spacing w:before="60" w:after="60"/>
              <w:jc w:val="center"/>
              <w:rPr>
                <w:b/>
                <w:sz w:val="18"/>
                <w:szCs w:val="18"/>
              </w:rPr>
            </w:pPr>
            <w:r w:rsidRPr="00CC48DA">
              <w:rPr>
                <w:b/>
                <w:sz w:val="18"/>
                <w:szCs w:val="18"/>
              </w:rPr>
              <w:t>% de la Norma Anual</w:t>
            </w:r>
          </w:p>
          <w:p w:rsidR="00923A2B" w:rsidRPr="00CC48DA" w:rsidRDefault="00923A2B" w:rsidP="00923A2B">
            <w:pPr>
              <w:spacing w:before="60" w:after="60"/>
              <w:jc w:val="center"/>
              <w:rPr>
                <w:b/>
                <w:sz w:val="18"/>
                <w:szCs w:val="18"/>
              </w:rPr>
            </w:pPr>
            <w:r>
              <w:rPr>
                <w:b/>
                <w:sz w:val="18"/>
                <w:szCs w:val="18"/>
              </w:rPr>
              <w:t>(</w:t>
            </w:r>
            <w:r w:rsidRPr="00CC48DA">
              <w:rPr>
                <w:b/>
                <w:sz w:val="18"/>
                <w:szCs w:val="18"/>
              </w:rPr>
              <w:t>50 μg/m</w:t>
            </w:r>
            <w:r w:rsidRPr="00CC48DA">
              <w:rPr>
                <w:b/>
                <w:sz w:val="18"/>
                <w:szCs w:val="18"/>
                <w:vertAlign w:val="superscript"/>
              </w:rPr>
              <w:t>3</w:t>
            </w:r>
            <w:r w:rsidRPr="00CC48DA">
              <w:rPr>
                <w:b/>
                <w:sz w:val="18"/>
                <w:szCs w:val="18"/>
              </w:rPr>
              <w:t>N</w:t>
            </w:r>
            <w:r>
              <w:rPr>
                <w:b/>
                <w:sz w:val="18"/>
                <w:szCs w:val="18"/>
              </w:rPr>
              <w:t>)</w:t>
            </w:r>
          </w:p>
        </w:tc>
      </w:tr>
      <w:tr w:rsidR="00923A2B" w:rsidRPr="00363911" w:rsidTr="00923A2B">
        <w:trPr>
          <w:trHeight w:val="529"/>
          <w:jc w:val="center"/>
        </w:trPr>
        <w:tc>
          <w:tcPr>
            <w:tcW w:w="1446" w:type="dxa"/>
            <w:vAlign w:val="center"/>
          </w:tcPr>
          <w:p w:rsidR="00923A2B" w:rsidRPr="00F329BE" w:rsidRDefault="00923A2B" w:rsidP="00923A2B">
            <w:pPr>
              <w:spacing w:before="60" w:after="60"/>
              <w:jc w:val="center"/>
              <w:rPr>
                <w:sz w:val="18"/>
                <w:szCs w:val="18"/>
              </w:rPr>
            </w:pPr>
            <w:r>
              <w:rPr>
                <w:sz w:val="18"/>
                <w:szCs w:val="18"/>
              </w:rPr>
              <w:t>21 de Mayo</w:t>
            </w:r>
          </w:p>
        </w:tc>
        <w:tc>
          <w:tcPr>
            <w:tcW w:w="1384" w:type="dxa"/>
            <w:vAlign w:val="center"/>
          </w:tcPr>
          <w:p w:rsidR="00923A2B" w:rsidRPr="00923A2B" w:rsidRDefault="00923A2B" w:rsidP="00923A2B">
            <w:pPr>
              <w:spacing w:before="60" w:after="60"/>
              <w:jc w:val="center"/>
              <w:rPr>
                <w:sz w:val="18"/>
                <w:szCs w:val="18"/>
              </w:rPr>
            </w:pPr>
            <w:r w:rsidRPr="00923A2B">
              <w:rPr>
                <w:sz w:val="18"/>
                <w:szCs w:val="18"/>
              </w:rPr>
              <w:t>54,6</w:t>
            </w:r>
          </w:p>
        </w:tc>
        <w:tc>
          <w:tcPr>
            <w:tcW w:w="1347" w:type="dxa"/>
            <w:vAlign w:val="center"/>
          </w:tcPr>
          <w:p w:rsidR="00923A2B" w:rsidRPr="00923A2B" w:rsidRDefault="00923A2B" w:rsidP="00923A2B">
            <w:pPr>
              <w:spacing w:before="60" w:after="60"/>
              <w:jc w:val="center"/>
              <w:rPr>
                <w:sz w:val="18"/>
                <w:szCs w:val="18"/>
              </w:rPr>
            </w:pPr>
            <w:r w:rsidRPr="00923A2B">
              <w:rPr>
                <w:sz w:val="18"/>
                <w:szCs w:val="18"/>
              </w:rPr>
              <w:t>56,0</w:t>
            </w:r>
          </w:p>
        </w:tc>
        <w:tc>
          <w:tcPr>
            <w:tcW w:w="1552" w:type="dxa"/>
            <w:vAlign w:val="center"/>
          </w:tcPr>
          <w:p w:rsidR="00923A2B" w:rsidRPr="00923A2B" w:rsidRDefault="00923A2B" w:rsidP="00923A2B">
            <w:pPr>
              <w:spacing w:before="60" w:after="60"/>
              <w:jc w:val="center"/>
              <w:rPr>
                <w:sz w:val="18"/>
                <w:szCs w:val="18"/>
              </w:rPr>
            </w:pPr>
            <w:r w:rsidRPr="00923A2B">
              <w:rPr>
                <w:sz w:val="18"/>
                <w:szCs w:val="18"/>
              </w:rPr>
              <w:t>56,7</w:t>
            </w:r>
          </w:p>
        </w:tc>
        <w:tc>
          <w:tcPr>
            <w:tcW w:w="1637" w:type="dxa"/>
            <w:vAlign w:val="center"/>
          </w:tcPr>
          <w:p w:rsidR="00923A2B" w:rsidRPr="00923A2B" w:rsidRDefault="00923A2B" w:rsidP="00923A2B">
            <w:pPr>
              <w:spacing w:before="60" w:after="60"/>
              <w:jc w:val="center"/>
              <w:rPr>
                <w:sz w:val="18"/>
                <w:szCs w:val="18"/>
              </w:rPr>
            </w:pPr>
            <w:r w:rsidRPr="00923A2B">
              <w:rPr>
                <w:sz w:val="18"/>
                <w:szCs w:val="18"/>
              </w:rPr>
              <w:t>56</w:t>
            </w:r>
          </w:p>
        </w:tc>
        <w:tc>
          <w:tcPr>
            <w:tcW w:w="1467" w:type="dxa"/>
            <w:vAlign w:val="center"/>
          </w:tcPr>
          <w:p w:rsidR="00923A2B" w:rsidRPr="00923A2B" w:rsidRDefault="00F02B28" w:rsidP="00923A2B">
            <w:pPr>
              <w:spacing w:before="60" w:after="60"/>
              <w:jc w:val="center"/>
              <w:rPr>
                <w:sz w:val="18"/>
                <w:szCs w:val="18"/>
              </w:rPr>
            </w:pPr>
            <w:r>
              <w:rPr>
                <w:sz w:val="18"/>
                <w:szCs w:val="18"/>
              </w:rPr>
              <w:t>112</w:t>
            </w:r>
          </w:p>
        </w:tc>
      </w:tr>
      <w:tr w:rsidR="00081189" w:rsidRPr="00363911" w:rsidTr="00E5671A">
        <w:trPr>
          <w:trHeight w:val="336"/>
          <w:jc w:val="center"/>
        </w:trPr>
        <w:tc>
          <w:tcPr>
            <w:tcW w:w="1446" w:type="dxa"/>
            <w:vAlign w:val="center"/>
          </w:tcPr>
          <w:p w:rsidR="00081189" w:rsidRDefault="00081189" w:rsidP="00081189">
            <w:pPr>
              <w:spacing w:before="60" w:after="60"/>
              <w:jc w:val="center"/>
              <w:rPr>
                <w:sz w:val="18"/>
                <w:szCs w:val="18"/>
              </w:rPr>
            </w:pPr>
            <w:r>
              <w:rPr>
                <w:sz w:val="18"/>
                <w:szCs w:val="18"/>
              </w:rPr>
              <w:t>Los Angeles Oriente</w:t>
            </w:r>
          </w:p>
        </w:tc>
        <w:tc>
          <w:tcPr>
            <w:tcW w:w="1384" w:type="dxa"/>
            <w:vAlign w:val="center"/>
          </w:tcPr>
          <w:p w:rsidR="00081189" w:rsidRDefault="00081189" w:rsidP="00081189">
            <w:pPr>
              <w:jc w:val="center"/>
              <w:rPr>
                <w:rFonts w:cs="Arial"/>
                <w:sz w:val="18"/>
                <w:szCs w:val="18"/>
              </w:rPr>
            </w:pPr>
            <w:r>
              <w:rPr>
                <w:sz w:val="18"/>
                <w:szCs w:val="18"/>
              </w:rPr>
              <w:t>---</w:t>
            </w:r>
          </w:p>
        </w:tc>
        <w:tc>
          <w:tcPr>
            <w:tcW w:w="1347" w:type="dxa"/>
            <w:vAlign w:val="center"/>
          </w:tcPr>
          <w:p w:rsidR="00081189" w:rsidRDefault="00081189" w:rsidP="00081189">
            <w:pPr>
              <w:jc w:val="center"/>
              <w:rPr>
                <w:rFonts w:cs="Arial"/>
                <w:b/>
                <w:sz w:val="18"/>
                <w:szCs w:val="18"/>
              </w:rPr>
            </w:pPr>
            <w:r>
              <w:rPr>
                <w:sz w:val="18"/>
                <w:szCs w:val="18"/>
              </w:rPr>
              <w:t>---</w:t>
            </w:r>
          </w:p>
        </w:tc>
        <w:tc>
          <w:tcPr>
            <w:tcW w:w="1552" w:type="dxa"/>
            <w:vAlign w:val="center"/>
          </w:tcPr>
          <w:p w:rsidR="00081189" w:rsidRDefault="00081189" w:rsidP="00081189">
            <w:pPr>
              <w:jc w:val="center"/>
              <w:rPr>
                <w:rFonts w:cs="Arial"/>
                <w:b/>
                <w:sz w:val="18"/>
                <w:szCs w:val="18"/>
              </w:rPr>
            </w:pPr>
            <w:r>
              <w:rPr>
                <w:sz w:val="18"/>
                <w:szCs w:val="18"/>
              </w:rPr>
              <w:t>---</w:t>
            </w:r>
          </w:p>
        </w:tc>
        <w:tc>
          <w:tcPr>
            <w:tcW w:w="1637" w:type="dxa"/>
            <w:vAlign w:val="center"/>
          </w:tcPr>
          <w:p w:rsidR="00081189" w:rsidRDefault="00081189" w:rsidP="00081189">
            <w:pPr>
              <w:jc w:val="center"/>
              <w:rPr>
                <w:rFonts w:cs="Arial"/>
                <w:b/>
                <w:sz w:val="18"/>
                <w:szCs w:val="18"/>
              </w:rPr>
            </w:pPr>
            <w:r>
              <w:rPr>
                <w:sz w:val="18"/>
                <w:szCs w:val="18"/>
              </w:rPr>
              <w:t>---</w:t>
            </w:r>
          </w:p>
        </w:tc>
        <w:tc>
          <w:tcPr>
            <w:tcW w:w="1467" w:type="dxa"/>
            <w:vAlign w:val="center"/>
          </w:tcPr>
          <w:p w:rsidR="00081189" w:rsidRDefault="00081189" w:rsidP="00081189">
            <w:pPr>
              <w:jc w:val="center"/>
              <w:rPr>
                <w:rFonts w:cs="Arial"/>
                <w:b/>
                <w:sz w:val="18"/>
                <w:szCs w:val="18"/>
              </w:rPr>
            </w:pPr>
            <w:r>
              <w:rPr>
                <w:sz w:val="18"/>
                <w:szCs w:val="18"/>
              </w:rPr>
              <w:t>---</w:t>
            </w:r>
          </w:p>
        </w:tc>
      </w:tr>
    </w:tbl>
    <w:p w:rsidR="00DD2BCB" w:rsidRDefault="00A7085F" w:rsidP="00F72737">
      <w:pPr>
        <w:spacing w:before="200"/>
        <w:jc w:val="both"/>
      </w:pPr>
      <w:r w:rsidRPr="00A7085F">
        <w:t xml:space="preserve">Adicionalmente, en </w:t>
      </w:r>
      <w:r w:rsidR="00D735ED" w:rsidRPr="00A7085F">
        <w:t xml:space="preserve">el </w:t>
      </w:r>
      <w:r w:rsidR="00D735ED" w:rsidRPr="00A7085F">
        <w:fldChar w:fldCharType="begin"/>
      </w:r>
      <w:r w:rsidR="00D735ED" w:rsidRPr="00A7085F">
        <w:instrText xml:space="preserve"> REF _Ref397612433 \h  \* MERGEFORMAT </w:instrText>
      </w:r>
      <w:r w:rsidR="00D735ED" w:rsidRPr="00A7085F">
        <w:fldChar w:fldCharType="separate"/>
      </w:r>
      <w:r w:rsidR="004F386C" w:rsidRPr="004F386C">
        <w:t>Gráfico 6</w:t>
      </w:r>
      <w:r w:rsidR="00D735ED" w:rsidRPr="00A7085F">
        <w:fldChar w:fldCharType="end"/>
      </w:r>
      <w:r w:rsidRPr="00A7085F">
        <w:t>, se puede observar la concentración correspondiente al promedio aritmético de los tres años calendarios consecutivos, para el período comprendido entre el día 1° de enero de 2014 y el día 31 de diciembre de 2016.</w:t>
      </w:r>
    </w:p>
    <w:p w:rsidR="00A24BD6" w:rsidRDefault="00081189" w:rsidP="00A24BD6">
      <w:pPr>
        <w:jc w:val="center"/>
      </w:pPr>
      <w:r w:rsidRPr="00081189">
        <w:rPr>
          <w:noProof/>
          <w:lang w:eastAsia="es-CL"/>
        </w:rPr>
        <w:drawing>
          <wp:inline distT="0" distB="0" distL="0" distR="0" wp14:anchorId="58C4C329" wp14:editId="03185AE1">
            <wp:extent cx="4037547" cy="25200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7547" cy="2520000"/>
                    </a:xfrm>
                    <a:prstGeom prst="rect">
                      <a:avLst/>
                    </a:prstGeom>
                    <a:noFill/>
                    <a:ln>
                      <a:noFill/>
                    </a:ln>
                  </pic:spPr>
                </pic:pic>
              </a:graphicData>
            </a:graphic>
          </wp:inline>
        </w:drawing>
      </w:r>
    </w:p>
    <w:p w:rsidR="00EA3FEA" w:rsidRPr="00E1030A" w:rsidRDefault="00AA2188" w:rsidP="00E1030A">
      <w:pPr>
        <w:jc w:val="center"/>
        <w:rPr>
          <w:b/>
          <w:sz w:val="18"/>
          <w:szCs w:val="18"/>
        </w:rPr>
      </w:pPr>
      <w:bookmarkStart w:id="59" w:name="_Ref397612433"/>
      <w:r w:rsidRPr="00446BC9">
        <w:rPr>
          <w:b/>
          <w:sz w:val="18"/>
          <w:szCs w:val="18"/>
        </w:rPr>
        <w:t xml:space="preserve">Gráfico </w:t>
      </w:r>
      <w:r w:rsidR="00C027F8" w:rsidRPr="00446BC9">
        <w:rPr>
          <w:b/>
          <w:sz w:val="18"/>
          <w:szCs w:val="18"/>
        </w:rPr>
        <w:fldChar w:fldCharType="begin"/>
      </w:r>
      <w:r w:rsidRPr="00446BC9">
        <w:rPr>
          <w:b/>
          <w:sz w:val="18"/>
          <w:szCs w:val="18"/>
        </w:rPr>
        <w:instrText xml:space="preserve"> SEQ Gráfico \* ARABIC </w:instrText>
      </w:r>
      <w:r w:rsidR="00C027F8" w:rsidRPr="00446BC9">
        <w:rPr>
          <w:b/>
          <w:sz w:val="18"/>
          <w:szCs w:val="18"/>
        </w:rPr>
        <w:fldChar w:fldCharType="separate"/>
      </w:r>
      <w:r w:rsidR="004F386C">
        <w:rPr>
          <w:b/>
          <w:noProof/>
          <w:sz w:val="18"/>
          <w:szCs w:val="18"/>
        </w:rPr>
        <w:t>6</w:t>
      </w:r>
      <w:r w:rsidR="00C027F8" w:rsidRPr="00446BC9">
        <w:rPr>
          <w:b/>
          <w:sz w:val="18"/>
          <w:szCs w:val="18"/>
        </w:rPr>
        <w:fldChar w:fldCharType="end"/>
      </w:r>
      <w:bookmarkEnd w:id="59"/>
      <w:r w:rsidRPr="00446BC9">
        <w:rPr>
          <w:b/>
          <w:sz w:val="18"/>
          <w:szCs w:val="18"/>
        </w:rPr>
        <w:t xml:space="preserve"> </w:t>
      </w:r>
      <w:r w:rsidR="002418D2">
        <w:rPr>
          <w:b/>
          <w:sz w:val="18"/>
          <w:szCs w:val="18"/>
        </w:rPr>
        <w:t xml:space="preserve">Concentración </w:t>
      </w:r>
      <w:r w:rsidRPr="00446BC9">
        <w:rPr>
          <w:b/>
          <w:sz w:val="18"/>
          <w:szCs w:val="18"/>
        </w:rPr>
        <w:t xml:space="preserve">anual </w:t>
      </w:r>
      <w:r w:rsidR="00D95184">
        <w:rPr>
          <w:b/>
          <w:sz w:val="18"/>
          <w:szCs w:val="18"/>
        </w:rPr>
        <w:t xml:space="preserve">de </w:t>
      </w:r>
      <w:r w:rsidR="00EE7B9A">
        <w:rPr>
          <w:b/>
          <w:sz w:val="18"/>
          <w:szCs w:val="18"/>
        </w:rPr>
        <w:t>MP10</w:t>
      </w:r>
      <w:bookmarkStart w:id="60" w:name="_Toc405976823"/>
      <w:bookmarkEnd w:id="60"/>
      <w:r w:rsidR="00081189">
        <w:t xml:space="preserve"> </w:t>
      </w:r>
      <w:r w:rsidR="00EA3FEA">
        <w:br w:type="page"/>
      </w:r>
    </w:p>
    <w:p w:rsidR="00027A73" w:rsidRPr="00363911" w:rsidRDefault="00053ADF" w:rsidP="00027A73">
      <w:pPr>
        <w:pStyle w:val="Ttulo1"/>
        <w:ind w:left="357" w:hanging="357"/>
      </w:pPr>
      <w:bookmarkStart w:id="61" w:name="_Toc500422719"/>
      <w:r w:rsidRPr="00363911">
        <w:lastRenderedPageBreak/>
        <w:t>CONCLUSIONES</w:t>
      </w:r>
      <w:bookmarkEnd w:id="61"/>
    </w:p>
    <w:p w:rsidR="00D43633" w:rsidRDefault="00B964C9" w:rsidP="00565A95">
      <w:pPr>
        <w:jc w:val="both"/>
        <w:rPr>
          <w:bCs/>
          <w:color w:val="000000"/>
          <w:lang w:eastAsia="es-CL"/>
        </w:rPr>
      </w:pPr>
      <w:r w:rsidRPr="009E64EA">
        <w:t>La revisión de las normas primaria</w:t>
      </w:r>
      <w:r w:rsidR="00675768" w:rsidRPr="009E64EA">
        <w:t>s de</w:t>
      </w:r>
      <w:r w:rsidRPr="009E64EA">
        <w:t xml:space="preserve"> calidad del aire, </w:t>
      </w:r>
      <w:r w:rsidR="00293C66" w:rsidRPr="009E64EA">
        <w:t>se</w:t>
      </w:r>
      <w:r w:rsidR="0085108A" w:rsidRPr="009E64EA">
        <w:t xml:space="preserve"> realizó en base </w:t>
      </w:r>
      <w:r w:rsidR="00293C66" w:rsidRPr="009E64EA">
        <w:t>al</w:t>
      </w:r>
      <w:r w:rsidR="00985DED" w:rsidRPr="009E64EA">
        <w:t xml:space="preserve"> periodo</w:t>
      </w:r>
      <w:r w:rsidR="003632C5" w:rsidRPr="009E64EA">
        <w:t xml:space="preserve"> </w:t>
      </w:r>
      <w:r w:rsidR="0071240F" w:rsidRPr="009E64EA">
        <w:t xml:space="preserve">comprendido entre el </w:t>
      </w:r>
      <w:r w:rsidR="00C82159" w:rsidRPr="009E64EA">
        <w:t>1</w:t>
      </w:r>
      <w:r w:rsidR="00477F87" w:rsidRPr="009E64EA">
        <w:t>°</w:t>
      </w:r>
      <w:r w:rsidR="00C82159" w:rsidRPr="009E64EA">
        <w:t xml:space="preserve"> de enero </w:t>
      </w:r>
      <w:r w:rsidR="00D15FD5">
        <w:t>de 2014 y el 31 de diciembre de 2016</w:t>
      </w:r>
      <w:r w:rsidR="00BD22A6" w:rsidRPr="009E64EA">
        <w:t xml:space="preserve">, </w:t>
      </w:r>
      <w:r w:rsidR="0071240F" w:rsidRPr="009E64EA">
        <w:t xml:space="preserve">considerándose </w:t>
      </w:r>
      <w:r w:rsidR="00F65AB9" w:rsidRPr="009E64EA">
        <w:t>válida</w:t>
      </w:r>
      <w:r w:rsidR="00565A95" w:rsidRPr="009E64EA">
        <w:t xml:space="preserve"> la información generada de la</w:t>
      </w:r>
      <w:r w:rsidR="00985DED" w:rsidRPr="009E64EA">
        <w:t>s</w:t>
      </w:r>
      <w:r w:rsidR="00565A95" w:rsidRPr="009E64EA">
        <w:t xml:space="preserve"> mediciones de MP2,5</w:t>
      </w:r>
      <w:r w:rsidR="00675768" w:rsidRPr="009E64EA">
        <w:t xml:space="preserve"> y </w:t>
      </w:r>
      <w:r w:rsidR="00DC48CF" w:rsidRPr="009E64EA">
        <w:t>MP10</w:t>
      </w:r>
      <w:r w:rsidR="00884A34" w:rsidRPr="009E64EA">
        <w:rPr>
          <w:bCs/>
          <w:color w:val="000000"/>
          <w:lang w:eastAsia="es-CL"/>
        </w:rPr>
        <w:t>. L</w:t>
      </w:r>
      <w:r w:rsidR="005618D9" w:rsidRPr="009E64EA">
        <w:rPr>
          <w:bCs/>
          <w:color w:val="000000"/>
          <w:lang w:eastAsia="es-CL"/>
        </w:rPr>
        <w:t xml:space="preserve">a evaluación </w:t>
      </w:r>
      <w:r w:rsidR="0059409A" w:rsidRPr="009E64EA">
        <w:rPr>
          <w:bCs/>
          <w:color w:val="000000"/>
          <w:lang w:eastAsia="es-CL"/>
        </w:rPr>
        <w:t>tomó</w:t>
      </w:r>
      <w:r w:rsidR="00890264" w:rsidRPr="009E64EA">
        <w:rPr>
          <w:bCs/>
          <w:color w:val="000000"/>
          <w:lang w:eastAsia="es-CL"/>
        </w:rPr>
        <w:t xml:space="preserve"> en cuenta la representatividad </w:t>
      </w:r>
      <w:r w:rsidR="00485184" w:rsidRPr="009E64EA">
        <w:rPr>
          <w:bCs/>
          <w:color w:val="000000"/>
          <w:lang w:eastAsia="es-CL"/>
        </w:rPr>
        <w:t xml:space="preserve">poblacional </w:t>
      </w:r>
      <w:r w:rsidR="005D091C" w:rsidRPr="009E64EA">
        <w:rPr>
          <w:bCs/>
          <w:color w:val="000000"/>
          <w:lang w:eastAsia="es-CL"/>
        </w:rPr>
        <w:t xml:space="preserve">para </w:t>
      </w:r>
      <w:r w:rsidR="00DC48CF" w:rsidRPr="009E64EA">
        <w:rPr>
          <w:bCs/>
          <w:color w:val="000000"/>
          <w:lang w:eastAsia="es-CL"/>
        </w:rPr>
        <w:t>material particulado</w:t>
      </w:r>
      <w:r w:rsidR="003632C5" w:rsidRPr="009E64EA">
        <w:rPr>
          <w:bCs/>
          <w:color w:val="000000"/>
          <w:lang w:eastAsia="es-CL"/>
        </w:rPr>
        <w:t xml:space="preserve"> </w:t>
      </w:r>
      <w:r w:rsidR="005D091C" w:rsidRPr="009E64EA">
        <w:rPr>
          <w:bCs/>
          <w:color w:val="000000"/>
          <w:lang w:eastAsia="es-CL"/>
        </w:rPr>
        <w:t>MP2,5</w:t>
      </w:r>
      <w:r w:rsidR="00675768" w:rsidRPr="009E64EA">
        <w:rPr>
          <w:bCs/>
          <w:color w:val="000000"/>
          <w:lang w:eastAsia="es-CL"/>
        </w:rPr>
        <w:t xml:space="preserve"> y MP10</w:t>
      </w:r>
      <w:r w:rsidR="005D091C" w:rsidRPr="009E64EA">
        <w:rPr>
          <w:bCs/>
          <w:color w:val="000000"/>
          <w:lang w:eastAsia="es-CL"/>
        </w:rPr>
        <w:t xml:space="preserve">, </w:t>
      </w:r>
      <w:r w:rsidR="00293020" w:rsidRPr="009E64EA">
        <w:rPr>
          <w:bCs/>
          <w:color w:val="000000"/>
          <w:lang w:eastAsia="es-CL"/>
        </w:rPr>
        <w:t>además,</w:t>
      </w:r>
      <w:r w:rsidR="00704681" w:rsidRPr="009E64EA">
        <w:rPr>
          <w:bCs/>
          <w:color w:val="000000"/>
          <w:lang w:eastAsia="es-CL"/>
        </w:rPr>
        <w:t xml:space="preserve"> </w:t>
      </w:r>
      <w:r w:rsidR="00D80A52" w:rsidRPr="009E64EA">
        <w:rPr>
          <w:bCs/>
          <w:color w:val="000000"/>
          <w:lang w:eastAsia="es-CL"/>
        </w:rPr>
        <w:t>d</w:t>
      </w:r>
      <w:r w:rsidR="008F44DD" w:rsidRPr="009E64EA">
        <w:rPr>
          <w:bCs/>
          <w:color w:val="000000"/>
          <w:lang w:eastAsia="es-CL"/>
        </w:rPr>
        <w:t>el empleo de instrumentos</w:t>
      </w:r>
      <w:r w:rsidR="00890264" w:rsidRPr="009E64EA">
        <w:rPr>
          <w:bCs/>
          <w:color w:val="000000"/>
          <w:lang w:eastAsia="es-CL"/>
        </w:rPr>
        <w:t xml:space="preserve"> de medición </w:t>
      </w:r>
      <w:r w:rsidR="008F44DD" w:rsidRPr="009E64EA">
        <w:rPr>
          <w:bCs/>
          <w:color w:val="000000"/>
          <w:lang w:eastAsia="es-CL"/>
        </w:rPr>
        <w:t xml:space="preserve">de contaminantes atmosféricos </w:t>
      </w:r>
      <w:r w:rsidR="00890264" w:rsidRPr="009E64EA">
        <w:rPr>
          <w:bCs/>
          <w:color w:val="000000"/>
          <w:lang w:eastAsia="es-CL"/>
        </w:rPr>
        <w:t xml:space="preserve">con aprobación </w:t>
      </w:r>
      <w:r w:rsidR="008F44DD" w:rsidRPr="009E64EA">
        <w:rPr>
          <w:bCs/>
          <w:color w:val="000000"/>
          <w:lang w:eastAsia="es-CL"/>
        </w:rPr>
        <w:t>US</w:t>
      </w:r>
      <w:r w:rsidR="00890264" w:rsidRPr="009E64EA">
        <w:rPr>
          <w:bCs/>
          <w:color w:val="000000"/>
          <w:lang w:eastAsia="es-CL"/>
        </w:rPr>
        <w:t>EPA</w:t>
      </w:r>
      <w:r w:rsidR="00675768" w:rsidRPr="009E64EA">
        <w:rPr>
          <w:bCs/>
          <w:color w:val="000000"/>
          <w:lang w:eastAsia="es-CL"/>
        </w:rPr>
        <w:t>, la información requerida d</w:t>
      </w:r>
      <w:r w:rsidR="00293020" w:rsidRPr="009E64EA">
        <w:rPr>
          <w:bCs/>
          <w:color w:val="000000"/>
          <w:lang w:eastAsia="es-CL"/>
        </w:rPr>
        <w:t xml:space="preserve">e acuerdo </w:t>
      </w:r>
      <w:r w:rsidR="00293020" w:rsidRPr="00750954">
        <w:rPr>
          <w:bCs/>
          <w:color w:val="000000"/>
          <w:lang w:eastAsia="es-CL"/>
        </w:rPr>
        <w:t xml:space="preserve">a los criterios de cada </w:t>
      </w:r>
      <w:r w:rsidR="00675768" w:rsidRPr="00750954">
        <w:rPr>
          <w:bCs/>
          <w:color w:val="000000"/>
          <w:lang w:eastAsia="es-CL"/>
        </w:rPr>
        <w:t>norma</w:t>
      </w:r>
      <w:r w:rsidR="005D091C" w:rsidRPr="00750954">
        <w:rPr>
          <w:bCs/>
          <w:color w:val="000000"/>
          <w:lang w:eastAsia="es-CL"/>
        </w:rPr>
        <w:t xml:space="preserve"> y la </w:t>
      </w:r>
      <w:r w:rsidRPr="00750954">
        <w:rPr>
          <w:bCs/>
          <w:color w:val="000000"/>
          <w:lang w:eastAsia="es-CL"/>
        </w:rPr>
        <w:t xml:space="preserve">constatación por parte de la SMA de la </w:t>
      </w:r>
      <w:r w:rsidR="005D091C" w:rsidRPr="00750954">
        <w:rPr>
          <w:bCs/>
          <w:color w:val="000000"/>
          <w:lang w:eastAsia="es-CL"/>
        </w:rPr>
        <w:t>correcta validació</w:t>
      </w:r>
      <w:r w:rsidR="003632C5" w:rsidRPr="00750954">
        <w:rPr>
          <w:bCs/>
          <w:color w:val="000000"/>
          <w:lang w:eastAsia="es-CL"/>
        </w:rPr>
        <w:t xml:space="preserve">n de los datos por parte del </w:t>
      </w:r>
      <w:r w:rsidR="00675768" w:rsidRPr="00750954">
        <w:rPr>
          <w:bCs/>
          <w:color w:val="000000"/>
          <w:lang w:eastAsia="es-CL"/>
        </w:rPr>
        <w:t>MMA</w:t>
      </w:r>
      <w:r w:rsidR="00485184" w:rsidRPr="00750954">
        <w:rPr>
          <w:bCs/>
          <w:color w:val="000000"/>
          <w:lang w:eastAsia="es-CL"/>
        </w:rPr>
        <w:t xml:space="preserve"> para el </w:t>
      </w:r>
      <w:r w:rsidR="00675768" w:rsidRPr="00750954">
        <w:rPr>
          <w:bCs/>
          <w:color w:val="000000"/>
          <w:lang w:eastAsia="es-CL"/>
        </w:rPr>
        <w:t>periodo</w:t>
      </w:r>
      <w:r w:rsidR="00890264" w:rsidRPr="00750954">
        <w:rPr>
          <w:bCs/>
          <w:color w:val="000000"/>
          <w:lang w:eastAsia="es-CL"/>
        </w:rPr>
        <w:t>.</w:t>
      </w:r>
      <w:r w:rsidR="00675768" w:rsidRPr="00750954">
        <w:rPr>
          <w:bCs/>
          <w:color w:val="000000"/>
          <w:lang w:eastAsia="es-CL"/>
        </w:rPr>
        <w:t xml:space="preserve"> </w:t>
      </w:r>
    </w:p>
    <w:p w:rsidR="007A3502" w:rsidRDefault="00402B21" w:rsidP="00565A95">
      <w:pPr>
        <w:jc w:val="both"/>
        <w:rPr>
          <w:bCs/>
          <w:color w:val="000000"/>
          <w:lang w:eastAsia="es-CL"/>
        </w:rPr>
      </w:pPr>
      <w:r w:rsidRPr="00750954">
        <w:rPr>
          <w:bCs/>
          <w:color w:val="000000"/>
          <w:lang w:eastAsia="es-CL"/>
        </w:rPr>
        <w:t>El análisis de las estaciones de la Red de Los Angeles,</w:t>
      </w:r>
      <w:r w:rsidR="007A3502">
        <w:rPr>
          <w:bCs/>
          <w:color w:val="000000"/>
          <w:lang w:eastAsia="es-CL"/>
        </w:rPr>
        <w:t xml:space="preserve"> compuesta por las </w:t>
      </w:r>
      <w:r w:rsidR="00D43633">
        <w:rPr>
          <w:bCs/>
          <w:color w:val="000000"/>
          <w:lang w:eastAsia="es-CL"/>
        </w:rPr>
        <w:t xml:space="preserve">estaciones </w:t>
      </w:r>
      <w:r w:rsidR="00D43633" w:rsidRPr="00750954">
        <w:rPr>
          <w:bCs/>
          <w:color w:val="000000"/>
          <w:lang w:eastAsia="es-CL"/>
        </w:rPr>
        <w:t>21</w:t>
      </w:r>
      <w:r w:rsidRPr="00750954">
        <w:rPr>
          <w:bCs/>
          <w:color w:val="000000"/>
          <w:lang w:eastAsia="es-CL"/>
        </w:rPr>
        <w:t xml:space="preserve"> de Mayo y Los Angeles Oriente,</w:t>
      </w:r>
      <w:r w:rsidR="009E64EA" w:rsidRPr="00750954">
        <w:rPr>
          <w:bCs/>
          <w:color w:val="000000"/>
          <w:lang w:eastAsia="es-CL"/>
        </w:rPr>
        <w:t xml:space="preserve"> consideró </w:t>
      </w:r>
      <w:r w:rsidRPr="00750954">
        <w:rPr>
          <w:bCs/>
          <w:color w:val="000000"/>
          <w:lang w:eastAsia="es-CL"/>
        </w:rPr>
        <w:t>la validez de</w:t>
      </w:r>
      <w:r w:rsidR="0001711B" w:rsidRPr="00750954">
        <w:rPr>
          <w:bCs/>
          <w:color w:val="000000"/>
          <w:lang w:eastAsia="es-CL"/>
        </w:rPr>
        <w:t xml:space="preserve"> la información de MP10 y MP2,5 </w:t>
      </w:r>
      <w:r w:rsidRPr="00750954">
        <w:rPr>
          <w:bCs/>
          <w:color w:val="000000"/>
          <w:lang w:eastAsia="es-CL"/>
        </w:rPr>
        <w:t>para el periodo comprendido entre el 1° de enero de 2014 y el 31 de diciembre de 2016</w:t>
      </w:r>
      <w:r w:rsidR="007E3954" w:rsidRPr="00750954">
        <w:rPr>
          <w:bCs/>
          <w:color w:val="000000"/>
          <w:lang w:eastAsia="es-CL"/>
        </w:rPr>
        <w:t>, considerando</w:t>
      </w:r>
      <w:r w:rsidRPr="00750954">
        <w:rPr>
          <w:bCs/>
          <w:color w:val="000000"/>
          <w:lang w:eastAsia="es-CL"/>
        </w:rPr>
        <w:t xml:space="preserve"> la veracidad del dato, </w:t>
      </w:r>
      <w:r w:rsidR="007A3502">
        <w:rPr>
          <w:bCs/>
          <w:color w:val="000000"/>
          <w:lang w:eastAsia="es-CL"/>
        </w:rPr>
        <w:t xml:space="preserve">la </w:t>
      </w:r>
      <w:r w:rsidRPr="00750954">
        <w:rPr>
          <w:bCs/>
          <w:color w:val="000000"/>
          <w:lang w:eastAsia="es-CL"/>
        </w:rPr>
        <w:t xml:space="preserve">disponibilidad de la información de acuerdo a lo requerido en cada </w:t>
      </w:r>
      <w:r w:rsidR="007E3954" w:rsidRPr="00750954">
        <w:rPr>
          <w:bCs/>
          <w:color w:val="000000"/>
          <w:lang w:eastAsia="es-CL"/>
        </w:rPr>
        <w:t>norma en</w:t>
      </w:r>
      <w:r w:rsidRPr="00750954">
        <w:rPr>
          <w:bCs/>
          <w:color w:val="000000"/>
          <w:lang w:eastAsia="es-CL"/>
        </w:rPr>
        <w:t xml:space="preserve"> particular</w:t>
      </w:r>
      <w:r w:rsidR="00750954" w:rsidRPr="00750954">
        <w:rPr>
          <w:bCs/>
          <w:color w:val="000000"/>
          <w:lang w:eastAsia="es-CL"/>
        </w:rPr>
        <w:t xml:space="preserve"> y la correcta validación. </w:t>
      </w:r>
    </w:p>
    <w:p w:rsidR="004C728E" w:rsidRDefault="00750954" w:rsidP="00565A95">
      <w:pPr>
        <w:jc w:val="both"/>
        <w:rPr>
          <w:bCs/>
          <w:color w:val="000000"/>
          <w:highlight w:val="yellow"/>
          <w:lang w:eastAsia="es-CL"/>
        </w:rPr>
      </w:pPr>
      <w:r w:rsidRPr="00750954">
        <w:rPr>
          <w:bCs/>
          <w:color w:val="000000"/>
          <w:lang w:eastAsia="es-CL"/>
        </w:rPr>
        <w:t>La revisión concluy</w:t>
      </w:r>
      <w:r w:rsidR="007A3502">
        <w:rPr>
          <w:bCs/>
          <w:color w:val="000000"/>
          <w:lang w:eastAsia="es-CL"/>
        </w:rPr>
        <w:t>ó</w:t>
      </w:r>
      <w:r w:rsidRPr="00750954">
        <w:rPr>
          <w:bCs/>
          <w:color w:val="000000"/>
          <w:lang w:eastAsia="es-CL"/>
        </w:rPr>
        <w:t xml:space="preserve"> que en la estación 21 de Mayo, en la cual se realizan mediciones con equipos modelo BAM1020, se utiliza un rango que no es adecuado para el nivel de concentraciones que se </w:t>
      </w:r>
      <w:r w:rsidRPr="00826637">
        <w:rPr>
          <w:bCs/>
          <w:color w:val="000000"/>
          <w:lang w:eastAsia="es-CL"/>
        </w:rPr>
        <w:t>presentan en la zona, superior a 1000 (µg/m</w:t>
      </w:r>
      <w:r w:rsidRPr="00826637">
        <w:rPr>
          <w:bCs/>
          <w:color w:val="000000"/>
          <w:vertAlign w:val="superscript"/>
          <w:lang w:eastAsia="es-CL"/>
        </w:rPr>
        <w:t>3</w:t>
      </w:r>
      <w:r w:rsidRPr="00826637">
        <w:rPr>
          <w:bCs/>
          <w:color w:val="000000"/>
          <w:lang w:eastAsia="es-CL"/>
        </w:rPr>
        <w:t xml:space="preserve"> o µg/m</w:t>
      </w:r>
      <w:r w:rsidRPr="00826637">
        <w:rPr>
          <w:bCs/>
          <w:color w:val="000000"/>
          <w:vertAlign w:val="superscript"/>
          <w:lang w:eastAsia="es-CL"/>
        </w:rPr>
        <w:t>3</w:t>
      </w:r>
      <w:r w:rsidR="0001669C" w:rsidRPr="00826637">
        <w:rPr>
          <w:bCs/>
          <w:color w:val="000000"/>
          <w:lang w:eastAsia="es-CL"/>
        </w:rPr>
        <w:t>N</w:t>
      </w:r>
      <w:r w:rsidRPr="00826637">
        <w:rPr>
          <w:bCs/>
          <w:color w:val="000000"/>
          <w:lang w:eastAsia="es-CL"/>
        </w:rPr>
        <w:t>)</w:t>
      </w:r>
      <w:r w:rsidR="009C4A73" w:rsidRPr="00826637">
        <w:rPr>
          <w:bCs/>
          <w:color w:val="000000"/>
          <w:lang w:eastAsia="es-CL"/>
        </w:rPr>
        <w:t xml:space="preserve">, debido a que </w:t>
      </w:r>
      <w:r w:rsidR="00673077" w:rsidRPr="00826637">
        <w:rPr>
          <w:bCs/>
          <w:color w:val="000000"/>
          <w:lang w:eastAsia="es-CL"/>
        </w:rPr>
        <w:t xml:space="preserve">a partir de la revisión de los datos, </w:t>
      </w:r>
      <w:r w:rsidR="00826637" w:rsidRPr="00826637">
        <w:rPr>
          <w:bCs/>
          <w:color w:val="000000"/>
          <w:lang w:eastAsia="es-CL"/>
        </w:rPr>
        <w:t>se concluyó</w:t>
      </w:r>
      <w:r w:rsidR="00673077" w:rsidRPr="00826637">
        <w:rPr>
          <w:bCs/>
          <w:color w:val="000000"/>
          <w:lang w:eastAsia="es-CL"/>
        </w:rPr>
        <w:t xml:space="preserve"> que</w:t>
      </w:r>
      <w:r w:rsidR="00673077">
        <w:rPr>
          <w:bCs/>
          <w:color w:val="000000"/>
          <w:lang w:eastAsia="es-CL"/>
        </w:rPr>
        <w:t xml:space="preserve"> </w:t>
      </w:r>
      <w:r w:rsidR="009C4A73">
        <w:rPr>
          <w:bCs/>
          <w:color w:val="000000"/>
          <w:lang w:eastAsia="es-CL"/>
        </w:rPr>
        <w:t>el equipo no ha sido seteado en el rango adecuado a los niveles de concentración que se presentan en la zona</w:t>
      </w:r>
      <w:r w:rsidRPr="004C728E">
        <w:rPr>
          <w:bCs/>
          <w:color w:val="000000"/>
          <w:lang w:eastAsia="es-CL"/>
        </w:rPr>
        <w:t xml:space="preserve">. Por otra parte, en la estación Los Angeles Oriente desde </w:t>
      </w:r>
      <w:r w:rsidR="004C728E" w:rsidRPr="004C728E">
        <w:rPr>
          <w:bCs/>
          <w:color w:val="000000"/>
          <w:lang w:eastAsia="es-CL"/>
        </w:rPr>
        <w:t>marzo d</w:t>
      </w:r>
      <w:r w:rsidRPr="004C728E">
        <w:rPr>
          <w:bCs/>
          <w:color w:val="000000"/>
          <w:lang w:eastAsia="es-CL"/>
        </w:rPr>
        <w:t xml:space="preserve">el año </w:t>
      </w:r>
      <w:r w:rsidR="004C728E" w:rsidRPr="004C728E">
        <w:rPr>
          <w:bCs/>
          <w:color w:val="000000"/>
          <w:lang w:eastAsia="es-CL"/>
        </w:rPr>
        <w:t>2014 no se realizan mediciones para el contaminante MP10</w:t>
      </w:r>
      <w:r w:rsidR="00E5671A">
        <w:rPr>
          <w:bCs/>
          <w:color w:val="000000"/>
          <w:lang w:eastAsia="es-CL"/>
        </w:rPr>
        <w:t>, por lo que no es posible evaluar norma</w:t>
      </w:r>
      <w:r w:rsidR="004C728E" w:rsidRPr="004C728E">
        <w:rPr>
          <w:bCs/>
          <w:color w:val="000000"/>
          <w:lang w:eastAsia="es-CL"/>
        </w:rPr>
        <w:t xml:space="preserve">. </w:t>
      </w:r>
    </w:p>
    <w:p w:rsidR="000E11FB" w:rsidRPr="00740DD7" w:rsidRDefault="00485184" w:rsidP="00B45A99">
      <w:pPr>
        <w:jc w:val="both"/>
      </w:pPr>
      <w:r w:rsidRPr="00740DD7">
        <w:rPr>
          <w:bCs/>
          <w:color w:val="000000"/>
          <w:lang w:eastAsia="es-CL"/>
        </w:rPr>
        <w:t xml:space="preserve">La evaluación de la norma para MP2,5 a nivel diario </w:t>
      </w:r>
      <w:r w:rsidR="00007456" w:rsidRPr="00740DD7">
        <w:rPr>
          <w:bCs/>
          <w:color w:val="000000"/>
          <w:lang w:eastAsia="es-CL"/>
        </w:rPr>
        <w:t>(50</w:t>
      </w:r>
      <w:r w:rsidR="006248A8" w:rsidRPr="00740DD7">
        <w:rPr>
          <w:bCs/>
          <w:color w:val="000000"/>
          <w:lang w:eastAsia="es-CL"/>
        </w:rPr>
        <w:t xml:space="preserve"> </w:t>
      </w:r>
      <w:r w:rsidR="00007456" w:rsidRPr="00740DD7">
        <w:rPr>
          <w:bCs/>
          <w:color w:val="000000"/>
          <w:lang w:eastAsia="es-CL"/>
        </w:rPr>
        <w:t>µg/m</w:t>
      </w:r>
      <w:r w:rsidR="00007456" w:rsidRPr="00740DD7">
        <w:rPr>
          <w:bCs/>
          <w:color w:val="000000"/>
          <w:vertAlign w:val="superscript"/>
          <w:lang w:eastAsia="es-CL"/>
        </w:rPr>
        <w:t>3</w:t>
      </w:r>
      <w:r w:rsidR="003B66ED" w:rsidRPr="00740DD7">
        <w:rPr>
          <w:bCs/>
          <w:color w:val="000000"/>
          <w:lang w:eastAsia="es-CL"/>
        </w:rPr>
        <w:t xml:space="preserve">), </w:t>
      </w:r>
      <w:r w:rsidR="003B66ED" w:rsidRPr="00740DD7">
        <w:t xml:space="preserve">en la estación de 21 de Mayo, </w:t>
      </w:r>
      <w:r w:rsidR="00D84F03">
        <w:t xml:space="preserve">se </w:t>
      </w:r>
      <w:r w:rsidR="00B45A99" w:rsidRPr="00740DD7">
        <w:t xml:space="preserve">determinó que el valor </w:t>
      </w:r>
      <w:r w:rsidR="00032DEC" w:rsidRPr="00740DD7">
        <w:t xml:space="preserve">de percentil 98 de la </w:t>
      </w:r>
      <w:r w:rsidR="00947493" w:rsidRPr="00740DD7">
        <w:t xml:space="preserve">concentración de 24 horas </w:t>
      </w:r>
      <w:r w:rsidR="00B45A99" w:rsidRPr="00740DD7">
        <w:t xml:space="preserve">es </w:t>
      </w:r>
      <w:r w:rsidR="004C728E" w:rsidRPr="00740DD7">
        <w:t xml:space="preserve">superado en los años 2014, 2015 y 2016, </w:t>
      </w:r>
      <w:r w:rsidR="005C23B5">
        <w:t>situándose los</w:t>
      </w:r>
      <w:r w:rsidR="004C728E" w:rsidRPr="00740DD7">
        <w:t xml:space="preserve"> valores de concentración </w:t>
      </w:r>
      <w:r w:rsidR="005C23B5">
        <w:t>en</w:t>
      </w:r>
      <w:r w:rsidR="004C728E" w:rsidRPr="00740DD7">
        <w:t xml:space="preserve"> 130 μg/m</w:t>
      </w:r>
      <w:r w:rsidR="004C728E" w:rsidRPr="00740DD7">
        <w:rPr>
          <w:vertAlign w:val="superscript"/>
        </w:rPr>
        <w:t xml:space="preserve">3 </w:t>
      </w:r>
      <w:r w:rsidR="004C728E" w:rsidRPr="00740DD7">
        <w:t xml:space="preserve">(260%), 122 </w:t>
      </w:r>
      <w:r w:rsidR="00D84F03" w:rsidRPr="00740DD7">
        <w:t>μg/m</w:t>
      </w:r>
      <w:r w:rsidR="00D84F03" w:rsidRPr="00740DD7">
        <w:rPr>
          <w:vertAlign w:val="superscript"/>
        </w:rPr>
        <w:t xml:space="preserve">3 </w:t>
      </w:r>
      <w:r w:rsidR="004C728E" w:rsidRPr="00740DD7">
        <w:t xml:space="preserve">(243%) </w:t>
      </w:r>
      <w:r w:rsidR="00D84F03">
        <w:t>y 169 </w:t>
      </w:r>
      <w:r w:rsidR="003C27A3" w:rsidRPr="00740DD7">
        <w:t>μg/m</w:t>
      </w:r>
      <w:r w:rsidR="003C27A3" w:rsidRPr="00740DD7">
        <w:rPr>
          <w:vertAlign w:val="superscript"/>
        </w:rPr>
        <w:t xml:space="preserve">3 </w:t>
      </w:r>
      <w:r w:rsidR="00740DD7" w:rsidRPr="00740DD7">
        <w:t xml:space="preserve">(338%), respectivamente. Para la estación de Los Angeles Oriente se observó superación de la norma de 24 horas en los años 2014, 2015 y 2016, </w:t>
      </w:r>
      <w:r w:rsidR="005C23B5">
        <w:t>determinándose</w:t>
      </w:r>
      <w:r w:rsidR="00740DD7" w:rsidRPr="00740DD7">
        <w:t xml:space="preserve"> valores de concentración de 61 μg/m</w:t>
      </w:r>
      <w:r w:rsidR="00740DD7" w:rsidRPr="00740DD7">
        <w:rPr>
          <w:vertAlign w:val="superscript"/>
        </w:rPr>
        <w:t xml:space="preserve">3 </w:t>
      </w:r>
      <w:r w:rsidR="00740DD7" w:rsidRPr="00740DD7">
        <w:t>(122%), 72 μg/m</w:t>
      </w:r>
      <w:r w:rsidR="00740DD7" w:rsidRPr="00740DD7">
        <w:rPr>
          <w:vertAlign w:val="superscript"/>
        </w:rPr>
        <w:t xml:space="preserve">3 </w:t>
      </w:r>
      <w:r w:rsidR="00740DD7" w:rsidRPr="00740DD7">
        <w:t>(144%) y 64 μg/m</w:t>
      </w:r>
      <w:r w:rsidR="00740DD7" w:rsidRPr="00740DD7">
        <w:rPr>
          <w:vertAlign w:val="superscript"/>
        </w:rPr>
        <w:t xml:space="preserve">3 </w:t>
      </w:r>
      <w:r w:rsidR="00740DD7" w:rsidRPr="00740DD7">
        <w:t>(128%), respectivamente.</w:t>
      </w:r>
    </w:p>
    <w:p w:rsidR="009D38C1" w:rsidRPr="009503D6" w:rsidRDefault="00DE5D07" w:rsidP="00B45A99">
      <w:pPr>
        <w:jc w:val="both"/>
      </w:pPr>
      <w:r>
        <w:t>S</w:t>
      </w:r>
      <w:r w:rsidR="000E11FB" w:rsidRPr="009503D6">
        <w:t xml:space="preserve">e </w:t>
      </w:r>
      <w:r w:rsidR="009D38C1" w:rsidRPr="009503D6">
        <w:t>calculó</w:t>
      </w:r>
      <w:r w:rsidR="000E11FB" w:rsidRPr="009503D6">
        <w:t xml:space="preserve"> </w:t>
      </w:r>
      <w:r>
        <w:t xml:space="preserve">además </w:t>
      </w:r>
      <w:r w:rsidR="000E11FB" w:rsidRPr="009503D6">
        <w:t xml:space="preserve">el </w:t>
      </w:r>
      <w:r w:rsidR="009D38C1" w:rsidRPr="009503D6">
        <w:t>número</w:t>
      </w:r>
      <w:r w:rsidR="000E11FB" w:rsidRPr="009503D6">
        <w:t xml:space="preserve"> de excedencias </w:t>
      </w:r>
      <w:r w:rsidR="009503D6">
        <w:t>a</w:t>
      </w:r>
      <w:r w:rsidR="000E11FB" w:rsidRPr="009503D6">
        <w:t xml:space="preserve"> la norma de 24 horas</w:t>
      </w:r>
      <w:r w:rsidR="003B66ED" w:rsidRPr="009503D6">
        <w:t xml:space="preserve"> para MP2,5</w:t>
      </w:r>
      <w:r w:rsidR="000E11FB" w:rsidRPr="009503D6">
        <w:t xml:space="preserve">, </w:t>
      </w:r>
      <w:r w:rsidR="0001669C">
        <w:t xml:space="preserve">determinándose que en el año 2016 </w:t>
      </w:r>
      <w:r w:rsidR="003B66ED" w:rsidRPr="009503D6">
        <w:t>en estación 21 de Mayo</w:t>
      </w:r>
      <w:r w:rsidR="009503D6" w:rsidRPr="009503D6">
        <w:t xml:space="preserve"> </w:t>
      </w:r>
      <w:r w:rsidR="00DF0F6A" w:rsidRPr="009503D6">
        <w:t>se registraron 72</w:t>
      </w:r>
      <w:r w:rsidR="009D38C1" w:rsidRPr="009503D6">
        <w:t xml:space="preserve"> </w:t>
      </w:r>
      <w:r w:rsidR="00A7085F">
        <w:t>días con excedencia</w:t>
      </w:r>
      <w:r w:rsidR="009D38C1" w:rsidRPr="009503D6">
        <w:t xml:space="preserve"> </w:t>
      </w:r>
      <w:r w:rsidR="00DF0F6A" w:rsidRPr="009503D6">
        <w:t xml:space="preserve">y en la estación Los Angeles Oriente 28 </w:t>
      </w:r>
      <w:r w:rsidR="00A7085F">
        <w:t>días con excedencia</w:t>
      </w:r>
      <w:r w:rsidR="00B36F9E" w:rsidRPr="009503D6">
        <w:t>.</w:t>
      </w:r>
    </w:p>
    <w:p w:rsidR="00247C68" w:rsidRPr="00DC225C" w:rsidRDefault="00247C68" w:rsidP="00B45A99">
      <w:pPr>
        <w:jc w:val="both"/>
        <w:rPr>
          <w:sz w:val="18"/>
          <w:szCs w:val="18"/>
        </w:rPr>
      </w:pPr>
      <w:r w:rsidRPr="00DC225C">
        <w:t xml:space="preserve">En relación al cumplimiento de la norma anual </w:t>
      </w:r>
      <w:r w:rsidR="001B0DBC" w:rsidRPr="00DC225C">
        <w:t xml:space="preserve">para MP2,5 </w:t>
      </w:r>
      <w:r w:rsidRPr="00DC225C">
        <w:t xml:space="preserve">que establece como límite </w:t>
      </w:r>
      <w:r w:rsidR="001B0DBC" w:rsidRPr="00DC225C">
        <w:t>2</w:t>
      </w:r>
      <w:r w:rsidRPr="00DC225C">
        <w:t>0 μg/m</w:t>
      </w:r>
      <w:r w:rsidRPr="00DC225C">
        <w:rPr>
          <w:vertAlign w:val="superscript"/>
        </w:rPr>
        <w:t>3</w:t>
      </w:r>
      <w:r w:rsidR="001B0DBC" w:rsidRPr="00DC225C">
        <w:t xml:space="preserve">, se </w:t>
      </w:r>
      <w:r w:rsidR="00F851BD" w:rsidRPr="00DC225C">
        <w:t>determinó</w:t>
      </w:r>
      <w:r w:rsidR="001B0DBC" w:rsidRPr="00DC225C">
        <w:t xml:space="preserve"> que </w:t>
      </w:r>
      <w:r w:rsidR="00DC225C" w:rsidRPr="00DC225C">
        <w:t>para el periodo evaluado (2014-2015-2016)</w:t>
      </w:r>
      <w:r w:rsidR="0001669C">
        <w:t>,</w:t>
      </w:r>
      <w:r w:rsidR="00DC225C" w:rsidRPr="00DC225C">
        <w:t xml:space="preserve"> </w:t>
      </w:r>
      <w:r w:rsidR="00C84822" w:rsidRPr="00DC225C">
        <w:t xml:space="preserve">la norma anual </w:t>
      </w:r>
      <w:r w:rsidR="0001669C">
        <w:t>fue</w:t>
      </w:r>
      <w:r w:rsidR="00C84822" w:rsidRPr="00DC225C">
        <w:t xml:space="preserve"> superada </w:t>
      </w:r>
      <w:r w:rsidR="00DC225C" w:rsidRPr="00DC225C">
        <w:t xml:space="preserve">en la estación 21 de Mayo </w:t>
      </w:r>
      <w:r w:rsidR="00C84822" w:rsidRPr="00DC225C">
        <w:t xml:space="preserve">con una concentración </w:t>
      </w:r>
      <w:r w:rsidR="00E426E3" w:rsidRPr="00DC225C">
        <w:t>30</w:t>
      </w:r>
      <w:r w:rsidR="00DC225C" w:rsidRPr="00DC225C">
        <w:t> </w:t>
      </w:r>
      <w:r w:rsidR="001B0DBC" w:rsidRPr="00DC225C">
        <w:t>μg/m</w:t>
      </w:r>
      <w:r w:rsidR="001B0DBC" w:rsidRPr="00DC225C">
        <w:rPr>
          <w:vertAlign w:val="superscript"/>
        </w:rPr>
        <w:t>3</w:t>
      </w:r>
      <w:r w:rsidR="00DC225C" w:rsidRPr="00DC225C">
        <w:t xml:space="preserve"> (148%) y en la estación Angeles Oriente con 31 μg/m</w:t>
      </w:r>
      <w:r w:rsidR="00DC225C" w:rsidRPr="00DC225C">
        <w:rPr>
          <w:vertAlign w:val="superscript"/>
        </w:rPr>
        <w:t>3</w:t>
      </w:r>
      <w:r w:rsidR="00DC225C" w:rsidRPr="00DC225C">
        <w:t xml:space="preserve"> (155%).</w:t>
      </w:r>
    </w:p>
    <w:p w:rsidR="00790691" w:rsidRPr="00002722" w:rsidRDefault="00790691" w:rsidP="00790691">
      <w:pPr>
        <w:jc w:val="both"/>
      </w:pPr>
      <w:r w:rsidRPr="00002722">
        <w:lastRenderedPageBreak/>
        <w:t>El análisis de</w:t>
      </w:r>
      <w:r w:rsidR="00DE5D07">
        <w:t xml:space="preserve"> la</w:t>
      </w:r>
      <w:r w:rsidRPr="00002722">
        <w:t xml:space="preserve"> norma de MP10 a nivel diario </w:t>
      </w:r>
      <w:r w:rsidRPr="00002722">
        <w:rPr>
          <w:bCs/>
          <w:color w:val="000000"/>
          <w:lang w:eastAsia="es-CL"/>
        </w:rPr>
        <w:t xml:space="preserve">(150 </w:t>
      </w:r>
      <w:r w:rsidRPr="00002722">
        <w:t>μg/m</w:t>
      </w:r>
      <w:r w:rsidRPr="00002722">
        <w:rPr>
          <w:vertAlign w:val="superscript"/>
        </w:rPr>
        <w:t>3</w:t>
      </w:r>
      <w:r w:rsidRPr="00002722">
        <w:t>N</w:t>
      </w:r>
      <w:r w:rsidRPr="00002722">
        <w:rPr>
          <w:bCs/>
          <w:color w:val="000000"/>
          <w:lang w:eastAsia="es-CL"/>
        </w:rPr>
        <w:t>)</w:t>
      </w:r>
      <w:r w:rsidRPr="00002722">
        <w:t xml:space="preserve">, determinó </w:t>
      </w:r>
      <w:r w:rsidR="00D735ED" w:rsidRPr="00002722">
        <w:t xml:space="preserve">que </w:t>
      </w:r>
      <w:r w:rsidRPr="00002722">
        <w:t>el percentil 98 para concentración de 24 horas</w:t>
      </w:r>
      <w:r w:rsidR="00A7085F" w:rsidRPr="00002722">
        <w:t xml:space="preserve"> en la </w:t>
      </w:r>
      <w:r w:rsidR="00A839BD" w:rsidRPr="00002722">
        <w:t>estación</w:t>
      </w:r>
      <w:r w:rsidR="00A7085F" w:rsidRPr="00002722">
        <w:t xml:space="preserve"> 21 de Mayo</w:t>
      </w:r>
      <w:r w:rsidR="00DA11D5" w:rsidRPr="00002722">
        <w:t xml:space="preserve"> fue superado</w:t>
      </w:r>
      <w:r w:rsidR="00A839BD" w:rsidRPr="00002722">
        <w:t>, en los años 2014, 2015 y 2016</w:t>
      </w:r>
      <w:r w:rsidR="00DA11D5" w:rsidRPr="00002722">
        <w:t xml:space="preserve"> </w:t>
      </w:r>
      <w:r w:rsidR="00002722" w:rsidRPr="00002722">
        <w:t>con</w:t>
      </w:r>
      <w:r w:rsidR="00A839BD" w:rsidRPr="00002722">
        <w:t xml:space="preserve"> </w:t>
      </w:r>
      <w:r w:rsidR="00DA11D5" w:rsidRPr="00002722">
        <w:t>concentraciones de</w:t>
      </w:r>
      <w:r w:rsidRPr="00002722">
        <w:t xml:space="preserve"> </w:t>
      </w:r>
      <w:r w:rsidR="00A7085F" w:rsidRPr="00002722">
        <w:t>169 μg/m</w:t>
      </w:r>
      <w:r w:rsidR="00A7085F" w:rsidRPr="00002722">
        <w:rPr>
          <w:vertAlign w:val="superscript"/>
        </w:rPr>
        <w:t>3</w:t>
      </w:r>
      <w:r w:rsidR="00A7085F" w:rsidRPr="00002722">
        <w:t>N</w:t>
      </w:r>
      <w:r w:rsidR="006225C5">
        <w:t xml:space="preserve"> (112%)</w:t>
      </w:r>
      <w:r w:rsidR="00A7085F" w:rsidRPr="00002722">
        <w:t>, 171 μg/m</w:t>
      </w:r>
      <w:r w:rsidR="00A7085F" w:rsidRPr="00002722">
        <w:rPr>
          <w:vertAlign w:val="superscript"/>
        </w:rPr>
        <w:t>3</w:t>
      </w:r>
      <w:r w:rsidR="00A7085F" w:rsidRPr="00002722">
        <w:t xml:space="preserve">N </w:t>
      </w:r>
      <w:r w:rsidR="006225C5">
        <w:t xml:space="preserve">(114%) y </w:t>
      </w:r>
      <w:r w:rsidR="00A7085F" w:rsidRPr="00002722">
        <w:t>194</w:t>
      </w:r>
      <w:r w:rsidRPr="00002722">
        <w:rPr>
          <w:rFonts w:cs="Arial"/>
          <w:color w:val="000000"/>
        </w:rPr>
        <w:t> </w:t>
      </w:r>
      <w:r w:rsidRPr="00002722">
        <w:t>μg/m</w:t>
      </w:r>
      <w:r w:rsidRPr="00002722">
        <w:rPr>
          <w:vertAlign w:val="superscript"/>
        </w:rPr>
        <w:t>3</w:t>
      </w:r>
      <w:r w:rsidRPr="00002722">
        <w:t>N</w:t>
      </w:r>
      <w:r w:rsidR="006225C5">
        <w:t xml:space="preserve"> (129%)</w:t>
      </w:r>
      <w:r w:rsidRPr="00002722">
        <w:t>,</w:t>
      </w:r>
      <w:r w:rsidR="00DA11D5" w:rsidRPr="00002722">
        <w:t xml:space="preserve"> </w:t>
      </w:r>
      <w:r w:rsidR="00A839BD" w:rsidRPr="00002722">
        <w:t>respectivamente. E</w:t>
      </w:r>
      <w:r w:rsidR="00DA11D5" w:rsidRPr="00002722">
        <w:t>n el caso de la estación Los Angeles Oriente</w:t>
      </w:r>
      <w:r w:rsidRPr="00002722">
        <w:t xml:space="preserve"> </w:t>
      </w:r>
      <w:r w:rsidR="00002722" w:rsidRPr="00002722">
        <w:t>se determinó que con la información disponible para el periodo</w:t>
      </w:r>
      <w:r w:rsidR="00DE5D07">
        <w:t>,</w:t>
      </w:r>
      <w:r w:rsidR="00002722" w:rsidRPr="00002722">
        <w:t xml:space="preserve"> no fue posible </w:t>
      </w:r>
      <w:r w:rsidR="00DE5D07">
        <w:t xml:space="preserve">realizar </w:t>
      </w:r>
      <w:r w:rsidR="00002722" w:rsidRPr="00002722">
        <w:t>la evaluación de la norma de 24 horas.</w:t>
      </w:r>
      <w:r w:rsidR="00DD53D6">
        <w:t xml:space="preserve"> De manera complementaria</w:t>
      </w:r>
      <w:r w:rsidR="0001669C">
        <w:t xml:space="preserve"> en</w:t>
      </w:r>
      <w:r w:rsidR="00DE5D07">
        <w:t xml:space="preserve"> la</w:t>
      </w:r>
      <w:r w:rsidR="0001669C">
        <w:t xml:space="preserve"> estación 21 de Mayo</w:t>
      </w:r>
      <w:r w:rsidR="00DD53D6">
        <w:t>, se calcul</w:t>
      </w:r>
      <w:r w:rsidR="00DE5D07">
        <w:t>ó</w:t>
      </w:r>
      <w:r w:rsidR="00DD53D6">
        <w:t xml:space="preserve"> el número de excedencias a la norma de 24 horas, registrándose un numero de 22 días con superación a la norma en al año 2016.</w:t>
      </w:r>
    </w:p>
    <w:p w:rsidR="00985653" w:rsidRPr="00FF2D7C" w:rsidRDefault="00735644" w:rsidP="00247EF9">
      <w:pPr>
        <w:jc w:val="both"/>
      </w:pPr>
      <w:r w:rsidRPr="00DD53D6">
        <w:t xml:space="preserve">Respecto </w:t>
      </w:r>
      <w:r w:rsidR="00C23389" w:rsidRPr="00DD53D6">
        <w:t xml:space="preserve">de la evaluación </w:t>
      </w:r>
      <w:r w:rsidRPr="00DD53D6">
        <w:t>de la norma anual de MP10</w:t>
      </w:r>
      <w:r w:rsidR="00DE5D07">
        <w:t>,</w:t>
      </w:r>
      <w:r w:rsidR="00007456" w:rsidRPr="00DD53D6">
        <w:t xml:space="preserve"> </w:t>
      </w:r>
      <w:r w:rsidR="001B0DBC" w:rsidRPr="00DD53D6">
        <w:t xml:space="preserve">que establece como límite </w:t>
      </w:r>
      <w:r w:rsidR="00C23389" w:rsidRPr="00DD53D6">
        <w:rPr>
          <w:bCs/>
          <w:color w:val="000000"/>
          <w:lang w:eastAsia="es-CL"/>
        </w:rPr>
        <w:t>50</w:t>
      </w:r>
      <w:r w:rsidR="00C23389" w:rsidRPr="00DD53D6">
        <w:rPr>
          <w:rFonts w:cs="Arial"/>
          <w:color w:val="000000"/>
        </w:rPr>
        <w:t> </w:t>
      </w:r>
      <w:r w:rsidR="004F215C" w:rsidRPr="00DD53D6">
        <w:t>μg/m</w:t>
      </w:r>
      <w:r w:rsidR="004F215C" w:rsidRPr="00DD53D6">
        <w:rPr>
          <w:vertAlign w:val="superscript"/>
        </w:rPr>
        <w:t>3</w:t>
      </w:r>
      <w:r w:rsidR="004F215C" w:rsidRPr="00DD53D6">
        <w:t>N</w:t>
      </w:r>
      <w:r w:rsidR="00007456" w:rsidRPr="00DD53D6">
        <w:t xml:space="preserve">, </w:t>
      </w:r>
      <w:r w:rsidR="0089269D" w:rsidRPr="00DD53D6">
        <w:t xml:space="preserve">mediante al cálculo del promedio trianual, </w:t>
      </w:r>
      <w:r w:rsidR="00070D2A" w:rsidRPr="00DD53D6">
        <w:t xml:space="preserve">se </w:t>
      </w:r>
      <w:r w:rsidR="0089269D" w:rsidRPr="00DD53D6">
        <w:t xml:space="preserve">determinó que la norma anual </w:t>
      </w:r>
      <w:r w:rsidR="0001669C">
        <w:t>fue</w:t>
      </w:r>
      <w:r w:rsidR="0089269D" w:rsidRPr="00DD53D6">
        <w:t xml:space="preserve"> superada en la estación </w:t>
      </w:r>
      <w:r w:rsidR="002A29A4" w:rsidRPr="00DD53D6">
        <w:t>21 de Mayo</w:t>
      </w:r>
      <w:r w:rsidR="00070D2A" w:rsidRPr="00DD53D6">
        <w:t xml:space="preserve"> </w:t>
      </w:r>
      <w:r w:rsidR="0089269D" w:rsidRPr="00DD53D6">
        <w:t>con una concentración de</w:t>
      </w:r>
      <w:r w:rsidR="00124598" w:rsidRPr="00DD53D6">
        <w:t xml:space="preserve"> </w:t>
      </w:r>
      <w:r w:rsidR="006248A8" w:rsidRPr="00DD53D6">
        <w:t>5</w:t>
      </w:r>
      <w:r w:rsidR="0089269D" w:rsidRPr="00DD53D6">
        <w:t>6 </w:t>
      </w:r>
      <w:r w:rsidR="00F851BD" w:rsidRPr="00DD53D6">
        <w:t>μg/m</w:t>
      </w:r>
      <w:r w:rsidR="00F851BD" w:rsidRPr="00DD53D6">
        <w:rPr>
          <w:vertAlign w:val="superscript"/>
        </w:rPr>
        <w:t>3</w:t>
      </w:r>
      <w:r w:rsidR="00F851BD" w:rsidRPr="00DD53D6">
        <w:t>N</w:t>
      </w:r>
      <w:r w:rsidR="00DD53D6" w:rsidRPr="00DD53D6">
        <w:t xml:space="preserve"> y un porcentaje de 112%</w:t>
      </w:r>
      <w:r w:rsidR="0001669C">
        <w:t xml:space="preserve"> respecto de la norma anual</w:t>
      </w:r>
      <w:r w:rsidR="00B36F9E" w:rsidRPr="00DD53D6">
        <w:t>.</w:t>
      </w:r>
      <w:r w:rsidR="002C6EC2" w:rsidRPr="00DD53D6">
        <w:t xml:space="preserve"> </w:t>
      </w:r>
      <w:r w:rsidR="00DD53D6" w:rsidRPr="00002722">
        <w:t xml:space="preserve">En el caso de la estación Los Angeles Oriente se determinó que con la información disponible para el periodo no fue posible la evaluación de la norma </w:t>
      </w:r>
      <w:r w:rsidR="00DD53D6">
        <w:t>anual</w:t>
      </w:r>
      <w:r w:rsidR="00DD53D6" w:rsidRPr="00002722">
        <w:t>.</w:t>
      </w:r>
      <w:r w:rsidR="00985653">
        <w:rPr>
          <w:rFonts w:cs="Times New Roman"/>
          <w:b/>
          <w:caps/>
          <w:sz w:val="26"/>
          <w:szCs w:val="26"/>
        </w:rPr>
        <w:br w:type="page"/>
      </w:r>
    </w:p>
    <w:p w:rsidR="00985653" w:rsidRDefault="002C73F4" w:rsidP="00985653">
      <w:pPr>
        <w:pStyle w:val="Ttulo1"/>
      </w:pPr>
      <w:bookmarkStart w:id="62" w:name="_Toc500422720"/>
      <w:r>
        <w:rPr>
          <w:caps w:val="0"/>
        </w:rPr>
        <w:lastRenderedPageBreak/>
        <w:t>ANEXOS</w:t>
      </w:r>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985653" w:rsidRPr="00492E67" w:rsidTr="001A399E">
        <w:trPr>
          <w:trHeight w:val="286"/>
          <w:jc w:val="center"/>
        </w:trPr>
        <w:tc>
          <w:tcPr>
            <w:tcW w:w="452" w:type="pct"/>
            <w:shd w:val="clear" w:color="auto" w:fill="D9D9D9"/>
          </w:tcPr>
          <w:p w:rsidR="00985653" w:rsidRPr="00492E67" w:rsidRDefault="00985653" w:rsidP="00985653">
            <w:pPr>
              <w:spacing w:before="60" w:after="60"/>
              <w:jc w:val="center"/>
              <w:rPr>
                <w:rFonts w:cs="Calibri"/>
                <w:b/>
              </w:rPr>
            </w:pPr>
            <w:r w:rsidRPr="00492E67">
              <w:rPr>
                <w:rFonts w:cs="Calibri"/>
                <w:b/>
              </w:rPr>
              <w:t>N° Anexo</w:t>
            </w:r>
          </w:p>
        </w:tc>
        <w:tc>
          <w:tcPr>
            <w:tcW w:w="4548" w:type="pct"/>
            <w:shd w:val="clear" w:color="auto" w:fill="D9D9D9"/>
            <w:vAlign w:val="center"/>
          </w:tcPr>
          <w:p w:rsidR="00985653" w:rsidRPr="00492E67" w:rsidRDefault="00985653" w:rsidP="001A399E">
            <w:pPr>
              <w:spacing w:before="60" w:after="60"/>
              <w:jc w:val="center"/>
              <w:rPr>
                <w:rFonts w:cs="Calibri"/>
                <w:b/>
              </w:rPr>
            </w:pPr>
            <w:r w:rsidRPr="00492E67">
              <w:rPr>
                <w:rFonts w:cs="Calibri"/>
                <w:b/>
              </w:rPr>
              <w:t>Nombre Anexo</w:t>
            </w:r>
          </w:p>
        </w:tc>
      </w:tr>
      <w:tr w:rsidR="00500B32" w:rsidRPr="00492E67" w:rsidTr="00985653">
        <w:trPr>
          <w:trHeight w:val="286"/>
          <w:jc w:val="center"/>
        </w:trPr>
        <w:tc>
          <w:tcPr>
            <w:tcW w:w="452" w:type="pct"/>
            <w:shd w:val="clear" w:color="auto" w:fill="auto"/>
            <w:vAlign w:val="center"/>
          </w:tcPr>
          <w:p w:rsidR="00500B32" w:rsidRPr="00985653" w:rsidRDefault="00500B32" w:rsidP="009F31E0">
            <w:pPr>
              <w:spacing w:before="60" w:after="60"/>
              <w:jc w:val="center"/>
              <w:rPr>
                <w:rFonts w:cs="Calibri"/>
              </w:rPr>
            </w:pPr>
            <w:r>
              <w:rPr>
                <w:rFonts w:cs="Calibri"/>
              </w:rPr>
              <w:t>1</w:t>
            </w:r>
          </w:p>
        </w:tc>
        <w:tc>
          <w:tcPr>
            <w:tcW w:w="4548" w:type="pct"/>
            <w:shd w:val="clear" w:color="auto" w:fill="auto"/>
            <w:vAlign w:val="center"/>
          </w:tcPr>
          <w:p w:rsidR="00500B32" w:rsidRDefault="00500B32" w:rsidP="009F31E0">
            <w:pPr>
              <w:spacing w:before="60" w:after="60"/>
              <w:rPr>
                <w:rFonts w:cs="Calibri"/>
              </w:rPr>
            </w:pPr>
            <w:r>
              <w:rPr>
                <w:rFonts w:cs="Calibri"/>
              </w:rPr>
              <w:t>Resoluciones de las estaciones de monitoreo.</w:t>
            </w:r>
          </w:p>
        </w:tc>
      </w:tr>
      <w:tr w:rsidR="009F31E0" w:rsidRPr="00492E67" w:rsidTr="00985653">
        <w:trPr>
          <w:trHeight w:val="286"/>
          <w:jc w:val="center"/>
        </w:trPr>
        <w:tc>
          <w:tcPr>
            <w:tcW w:w="452" w:type="pct"/>
            <w:shd w:val="clear" w:color="auto" w:fill="auto"/>
            <w:vAlign w:val="center"/>
          </w:tcPr>
          <w:p w:rsidR="009F31E0" w:rsidRPr="00B750D7" w:rsidRDefault="00500B32" w:rsidP="009F31E0">
            <w:pPr>
              <w:spacing w:before="60" w:after="60"/>
              <w:jc w:val="center"/>
              <w:rPr>
                <w:rFonts w:cs="Calibri"/>
              </w:rPr>
            </w:pPr>
            <w:r>
              <w:rPr>
                <w:rFonts w:cs="Calibri"/>
              </w:rPr>
              <w:t>2</w:t>
            </w:r>
          </w:p>
        </w:tc>
        <w:tc>
          <w:tcPr>
            <w:tcW w:w="4548" w:type="pct"/>
            <w:shd w:val="clear" w:color="auto" w:fill="auto"/>
            <w:vAlign w:val="center"/>
          </w:tcPr>
          <w:p w:rsidR="009F31E0" w:rsidRDefault="009F31E0" w:rsidP="00500B32">
            <w:pPr>
              <w:spacing w:before="60" w:after="60"/>
              <w:rPr>
                <w:rFonts w:cs="Calibri"/>
              </w:rPr>
            </w:pPr>
            <w:r>
              <w:rPr>
                <w:rFonts w:cs="Calibri"/>
              </w:rPr>
              <w:t xml:space="preserve">Datos de calidad </w:t>
            </w:r>
            <w:r w:rsidR="00F141FD">
              <w:rPr>
                <w:rFonts w:cs="Calibri"/>
              </w:rPr>
              <w:t xml:space="preserve">del aire </w:t>
            </w:r>
            <w:r w:rsidR="009C4A73">
              <w:rPr>
                <w:rFonts w:cs="Calibri"/>
              </w:rPr>
              <w:t xml:space="preserve">válidos </w:t>
            </w:r>
            <w:r w:rsidR="00F141FD">
              <w:rPr>
                <w:rFonts w:cs="Calibri"/>
              </w:rPr>
              <w:t xml:space="preserve">para </w:t>
            </w:r>
            <w:r w:rsidR="00500B32">
              <w:rPr>
                <w:rFonts w:cs="Calibri"/>
              </w:rPr>
              <w:t>los años 2014, 2015 y 2016</w:t>
            </w:r>
            <w:r>
              <w:rPr>
                <w:rFonts w:cs="Calibri"/>
              </w:rPr>
              <w:t>.</w:t>
            </w:r>
          </w:p>
        </w:tc>
      </w:tr>
    </w:tbl>
    <w:p w:rsidR="005D4B32" w:rsidRDefault="005D4B32">
      <w:pPr>
        <w:rPr>
          <w:rFonts w:cs="Times New Roman"/>
          <w:b/>
          <w:caps/>
          <w:sz w:val="26"/>
          <w:szCs w:val="26"/>
        </w:rPr>
      </w:pPr>
    </w:p>
    <w:p w:rsidR="00104621" w:rsidRPr="000B3439" w:rsidRDefault="00104621">
      <w:pPr>
        <w:rPr>
          <w:b/>
          <w:bCs/>
          <w:sz w:val="18"/>
          <w:szCs w:val="18"/>
        </w:rPr>
      </w:pPr>
    </w:p>
    <w:sectPr w:rsidR="00104621" w:rsidRPr="000B3439" w:rsidSect="005777AF">
      <w:headerReference w:type="default" r:id="rId18"/>
      <w:footerReference w:type="default" r:id="rId19"/>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312" w:rsidRDefault="00783312" w:rsidP="00D149DA">
      <w:pPr>
        <w:spacing w:after="0" w:line="240" w:lineRule="auto"/>
      </w:pPr>
      <w:r>
        <w:separator/>
      </w:r>
    </w:p>
    <w:p w:rsidR="00783312" w:rsidRDefault="00783312"/>
  </w:endnote>
  <w:endnote w:type="continuationSeparator" w:id="0">
    <w:p w:rsidR="00783312" w:rsidRDefault="00783312" w:rsidP="00D149DA">
      <w:pPr>
        <w:spacing w:after="0" w:line="240" w:lineRule="auto"/>
      </w:pPr>
      <w:r>
        <w:continuationSeparator/>
      </w:r>
    </w:p>
    <w:p w:rsidR="00783312" w:rsidRDefault="007833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25" w:rsidRPr="00FB05E3" w:rsidRDefault="00385E25" w:rsidP="00FB05E3">
    <w:pPr>
      <w:pStyle w:val="Piedepgina"/>
      <w:jc w:val="right"/>
      <w:rPr>
        <w:lang w:val="es-ES"/>
      </w:rPr>
    </w:pPr>
    <w:r w:rsidRPr="00334D26">
      <w:rPr>
        <w:color w:val="7F7F7F"/>
        <w:sz w:val="16"/>
      </w:rPr>
      <w:t>Superintendencia del Medio Ambiente</w:t>
    </w:r>
    <w:r>
      <w:rPr>
        <w:color w:val="7F7F7F"/>
        <w:sz w:val="16"/>
      </w:rPr>
      <w:t xml:space="preserve">                                                                                      </w:t>
    </w:r>
    <w:r w:rsidRPr="00FB05E3">
      <w:fldChar w:fldCharType="begin"/>
    </w:r>
    <w:r w:rsidRPr="00FB05E3">
      <w:instrText>PAGE   \* MERGEFORMAT</w:instrText>
    </w:r>
    <w:r w:rsidRPr="00FB05E3">
      <w:fldChar w:fldCharType="separate"/>
    </w:r>
    <w:r w:rsidR="00A96608" w:rsidRPr="00A96608">
      <w:rPr>
        <w:noProof/>
        <w:lang w:val="es-ES"/>
      </w:rPr>
      <w:t>4</w:t>
    </w:r>
    <w:r w:rsidRPr="00FB05E3">
      <w:rPr>
        <w:noProof/>
        <w:lang w:val="es-ES"/>
      </w:rPr>
      <w:fldChar w:fldCharType="end"/>
    </w:r>
  </w:p>
  <w:p w:rsidR="00385E25" w:rsidRDefault="00385E25" w:rsidP="00EA3FEA">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rsidR="00385E25" w:rsidRPr="00D15016" w:rsidRDefault="00385E25" w:rsidP="00EA3FEA">
    <w:pPr>
      <w:pStyle w:val="Piedepgina"/>
      <w:ind w:left="46"/>
      <w:jc w:val="center"/>
      <w:rPr>
        <w:rFonts w:cstheme="minorHAnsi"/>
        <w:color w:val="7F7F7F" w:themeColor="text1" w:themeTint="80"/>
        <w:sz w:val="16"/>
      </w:rPr>
    </w:pPr>
    <w:r w:rsidRPr="005A3CEA">
      <w:rPr>
        <w:rFonts w:cstheme="minorHAnsi"/>
        <w:color w:val="7F7F7F" w:themeColor="text1" w:themeTint="80"/>
        <w:sz w:val="16"/>
      </w:rPr>
      <w:t>DFZ-2017-6203-VIII-NC-EI</w:t>
    </w:r>
  </w:p>
  <w:p w:rsidR="00385E25" w:rsidRDefault="00385E25" w:rsidP="00EA3FEA">
    <w:pPr>
      <w:tabs>
        <w:tab w:val="left" w:pos="1276"/>
        <w:tab w:val="left" w:pos="1843"/>
        <w:tab w:val="left" w:pos="1999"/>
        <w:tab w:val="left" w:pos="2031"/>
        <w:tab w:val="center" w:pos="4419"/>
        <w:tab w:val="right" w:pos="8838"/>
      </w:tabs>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312" w:rsidRDefault="00783312" w:rsidP="00D149DA">
      <w:pPr>
        <w:spacing w:after="0" w:line="240" w:lineRule="auto"/>
      </w:pPr>
      <w:r>
        <w:separator/>
      </w:r>
    </w:p>
    <w:p w:rsidR="00783312" w:rsidRDefault="00783312"/>
  </w:footnote>
  <w:footnote w:type="continuationSeparator" w:id="0">
    <w:p w:rsidR="00783312" w:rsidRDefault="00783312" w:rsidP="00D149DA">
      <w:pPr>
        <w:spacing w:after="0" w:line="240" w:lineRule="auto"/>
      </w:pPr>
      <w:r>
        <w:continuationSeparator/>
      </w:r>
    </w:p>
    <w:p w:rsidR="00783312" w:rsidRDefault="007833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E25" w:rsidRDefault="00385E25">
    <w:r>
      <w:rPr>
        <w:rFonts w:ascii="Tahoma" w:hAnsi="Tahoma"/>
        <w:noProof/>
        <w:lang w:eastAsia="es-CL"/>
      </w:rPr>
      <w:drawing>
        <wp:inline distT="0" distB="0" distL="0" distR="0" wp14:anchorId="0D9D8B87" wp14:editId="7B19CB4F">
          <wp:extent cx="2494849" cy="618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1315" cy="6275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E954263"/>
    <w:multiLevelType w:val="multilevel"/>
    <w:tmpl w:val="5CCC996A"/>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4">
    <w:nsid w:val="34D1782D"/>
    <w:multiLevelType w:val="hybridMultilevel"/>
    <w:tmpl w:val="BB06439C"/>
    <w:lvl w:ilvl="0" w:tplc="224E6C42">
      <w:start w:val="2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5">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2"/>
  </w:num>
  <w:num w:numId="2">
    <w:abstractNumId w:val="11"/>
  </w:num>
  <w:num w:numId="3">
    <w:abstractNumId w:val="9"/>
  </w:num>
  <w:num w:numId="4">
    <w:abstractNumId w:val="13"/>
  </w:num>
  <w:num w:numId="5">
    <w:abstractNumId w:val="8"/>
  </w:num>
  <w:num w:numId="6">
    <w:abstractNumId w:val="10"/>
  </w:num>
  <w:num w:numId="7">
    <w:abstractNumId w:val="2"/>
  </w:num>
  <w:num w:numId="8">
    <w:abstractNumId w:val="2"/>
  </w:num>
  <w:num w:numId="9">
    <w:abstractNumId w:val="3"/>
  </w:num>
  <w:num w:numId="10">
    <w:abstractNumId w:val="15"/>
  </w:num>
  <w:num w:numId="11">
    <w:abstractNumId w:val="12"/>
  </w:num>
  <w:num w:numId="12">
    <w:abstractNumId w:val="0"/>
  </w:num>
  <w:num w:numId="13">
    <w:abstractNumId w:val="14"/>
  </w:num>
  <w:num w:numId="14">
    <w:abstractNumId w:val="1"/>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
  </w:num>
  <w:num w:numId="30">
    <w:abstractNumId w:val="2"/>
  </w:num>
  <w:num w:numId="31">
    <w:abstractNumId w:val="2"/>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EE1"/>
    <w:rsid w:val="00002722"/>
    <w:rsid w:val="00004914"/>
    <w:rsid w:val="00004EC5"/>
    <w:rsid w:val="0000548C"/>
    <w:rsid w:val="00005D27"/>
    <w:rsid w:val="00006D06"/>
    <w:rsid w:val="00006FF5"/>
    <w:rsid w:val="00007456"/>
    <w:rsid w:val="00007961"/>
    <w:rsid w:val="0001025C"/>
    <w:rsid w:val="0001045C"/>
    <w:rsid w:val="0001091C"/>
    <w:rsid w:val="0001102E"/>
    <w:rsid w:val="00011AB3"/>
    <w:rsid w:val="00012760"/>
    <w:rsid w:val="00013146"/>
    <w:rsid w:val="00014E62"/>
    <w:rsid w:val="00015413"/>
    <w:rsid w:val="0001669C"/>
    <w:rsid w:val="0001711B"/>
    <w:rsid w:val="00017A1D"/>
    <w:rsid w:val="00020027"/>
    <w:rsid w:val="000212E9"/>
    <w:rsid w:val="00021F4A"/>
    <w:rsid w:val="00023509"/>
    <w:rsid w:val="0002406D"/>
    <w:rsid w:val="000252A9"/>
    <w:rsid w:val="00026339"/>
    <w:rsid w:val="00026B51"/>
    <w:rsid w:val="00027A73"/>
    <w:rsid w:val="00027B75"/>
    <w:rsid w:val="0003015F"/>
    <w:rsid w:val="0003189B"/>
    <w:rsid w:val="0003212A"/>
    <w:rsid w:val="00032DEC"/>
    <w:rsid w:val="00033DD0"/>
    <w:rsid w:val="00037F55"/>
    <w:rsid w:val="00040A37"/>
    <w:rsid w:val="000429CD"/>
    <w:rsid w:val="00042B74"/>
    <w:rsid w:val="0004488A"/>
    <w:rsid w:val="000449B0"/>
    <w:rsid w:val="00044ABA"/>
    <w:rsid w:val="00045AB4"/>
    <w:rsid w:val="00046D9E"/>
    <w:rsid w:val="0005127C"/>
    <w:rsid w:val="000523C6"/>
    <w:rsid w:val="0005330C"/>
    <w:rsid w:val="00053ADF"/>
    <w:rsid w:val="00054EDF"/>
    <w:rsid w:val="000561C7"/>
    <w:rsid w:val="000563A9"/>
    <w:rsid w:val="00056455"/>
    <w:rsid w:val="000572F4"/>
    <w:rsid w:val="00061257"/>
    <w:rsid w:val="00061515"/>
    <w:rsid w:val="0006244B"/>
    <w:rsid w:val="00062EB0"/>
    <w:rsid w:val="00064204"/>
    <w:rsid w:val="000645CE"/>
    <w:rsid w:val="0006672F"/>
    <w:rsid w:val="000673B1"/>
    <w:rsid w:val="00067533"/>
    <w:rsid w:val="00070132"/>
    <w:rsid w:val="00070D2A"/>
    <w:rsid w:val="00072167"/>
    <w:rsid w:val="000728FB"/>
    <w:rsid w:val="00073865"/>
    <w:rsid w:val="00076D2B"/>
    <w:rsid w:val="00080ED4"/>
    <w:rsid w:val="00081189"/>
    <w:rsid w:val="00082A73"/>
    <w:rsid w:val="00082C6C"/>
    <w:rsid w:val="000858E2"/>
    <w:rsid w:val="00085B67"/>
    <w:rsid w:val="000915FC"/>
    <w:rsid w:val="000923FB"/>
    <w:rsid w:val="00093384"/>
    <w:rsid w:val="000944BA"/>
    <w:rsid w:val="0009616E"/>
    <w:rsid w:val="000977B8"/>
    <w:rsid w:val="000A5F2B"/>
    <w:rsid w:val="000A6C87"/>
    <w:rsid w:val="000A74D2"/>
    <w:rsid w:val="000A7B9F"/>
    <w:rsid w:val="000B0AD3"/>
    <w:rsid w:val="000B1A03"/>
    <w:rsid w:val="000B2AC3"/>
    <w:rsid w:val="000B2D9C"/>
    <w:rsid w:val="000B3107"/>
    <w:rsid w:val="000B3439"/>
    <w:rsid w:val="000B39BF"/>
    <w:rsid w:val="000B3E67"/>
    <w:rsid w:val="000B5759"/>
    <w:rsid w:val="000B6D8E"/>
    <w:rsid w:val="000B6F1B"/>
    <w:rsid w:val="000C0894"/>
    <w:rsid w:val="000C0C16"/>
    <w:rsid w:val="000C1783"/>
    <w:rsid w:val="000C1CC3"/>
    <w:rsid w:val="000C1D33"/>
    <w:rsid w:val="000C6236"/>
    <w:rsid w:val="000C6CCE"/>
    <w:rsid w:val="000C7AD4"/>
    <w:rsid w:val="000C7BE3"/>
    <w:rsid w:val="000D01B1"/>
    <w:rsid w:val="000D1205"/>
    <w:rsid w:val="000D1DC1"/>
    <w:rsid w:val="000D234E"/>
    <w:rsid w:val="000D4104"/>
    <w:rsid w:val="000D46DD"/>
    <w:rsid w:val="000D50F6"/>
    <w:rsid w:val="000D5AFA"/>
    <w:rsid w:val="000E11FB"/>
    <w:rsid w:val="000E171D"/>
    <w:rsid w:val="000E2116"/>
    <w:rsid w:val="000E44A2"/>
    <w:rsid w:val="000E4834"/>
    <w:rsid w:val="000E4B8F"/>
    <w:rsid w:val="000E58B5"/>
    <w:rsid w:val="000E58E0"/>
    <w:rsid w:val="000E679C"/>
    <w:rsid w:val="000E6857"/>
    <w:rsid w:val="000E7892"/>
    <w:rsid w:val="000F01FD"/>
    <w:rsid w:val="000F0769"/>
    <w:rsid w:val="000F28FC"/>
    <w:rsid w:val="000F300A"/>
    <w:rsid w:val="000F32C1"/>
    <w:rsid w:val="000F45E3"/>
    <w:rsid w:val="000F4CC5"/>
    <w:rsid w:val="000F513F"/>
    <w:rsid w:val="000F5993"/>
    <w:rsid w:val="00100EFD"/>
    <w:rsid w:val="0010282E"/>
    <w:rsid w:val="00102DAB"/>
    <w:rsid w:val="00104621"/>
    <w:rsid w:val="00105768"/>
    <w:rsid w:val="00105D47"/>
    <w:rsid w:val="001061BD"/>
    <w:rsid w:val="001116AC"/>
    <w:rsid w:val="00113F0C"/>
    <w:rsid w:val="00114123"/>
    <w:rsid w:val="00114EE5"/>
    <w:rsid w:val="00115F45"/>
    <w:rsid w:val="00117AD8"/>
    <w:rsid w:val="00120900"/>
    <w:rsid w:val="00120C26"/>
    <w:rsid w:val="00121045"/>
    <w:rsid w:val="0012113A"/>
    <w:rsid w:val="00121989"/>
    <w:rsid w:val="001221C7"/>
    <w:rsid w:val="001230A3"/>
    <w:rsid w:val="00123FB5"/>
    <w:rsid w:val="00124598"/>
    <w:rsid w:val="00124B69"/>
    <w:rsid w:val="00124B7A"/>
    <w:rsid w:val="001255ED"/>
    <w:rsid w:val="001263D2"/>
    <w:rsid w:val="001312F7"/>
    <w:rsid w:val="00132858"/>
    <w:rsid w:val="0013327A"/>
    <w:rsid w:val="001332F8"/>
    <w:rsid w:val="0013363C"/>
    <w:rsid w:val="001348AB"/>
    <w:rsid w:val="00134B87"/>
    <w:rsid w:val="001359E5"/>
    <w:rsid w:val="001362A8"/>
    <w:rsid w:val="001366A2"/>
    <w:rsid w:val="00136DC1"/>
    <w:rsid w:val="00136E94"/>
    <w:rsid w:val="00140FD6"/>
    <w:rsid w:val="00141993"/>
    <w:rsid w:val="001429B4"/>
    <w:rsid w:val="0014385F"/>
    <w:rsid w:val="00144B8F"/>
    <w:rsid w:val="00145C3E"/>
    <w:rsid w:val="00145E57"/>
    <w:rsid w:val="00146D00"/>
    <w:rsid w:val="00147346"/>
    <w:rsid w:val="00147755"/>
    <w:rsid w:val="00151913"/>
    <w:rsid w:val="0015392F"/>
    <w:rsid w:val="00155FB0"/>
    <w:rsid w:val="00156AD1"/>
    <w:rsid w:val="00157B6D"/>
    <w:rsid w:val="001631BF"/>
    <w:rsid w:val="00163620"/>
    <w:rsid w:val="00165F7C"/>
    <w:rsid w:val="00171DFC"/>
    <w:rsid w:val="00172633"/>
    <w:rsid w:val="001726BC"/>
    <w:rsid w:val="001741B8"/>
    <w:rsid w:val="00174874"/>
    <w:rsid w:val="00176F0C"/>
    <w:rsid w:val="00180CEE"/>
    <w:rsid w:val="00181147"/>
    <w:rsid w:val="001817DC"/>
    <w:rsid w:val="00182FCB"/>
    <w:rsid w:val="001832DC"/>
    <w:rsid w:val="00183ACA"/>
    <w:rsid w:val="0018622F"/>
    <w:rsid w:val="001866CE"/>
    <w:rsid w:val="00187117"/>
    <w:rsid w:val="00192AA0"/>
    <w:rsid w:val="00192F6A"/>
    <w:rsid w:val="00196C24"/>
    <w:rsid w:val="00197BF3"/>
    <w:rsid w:val="001A0FEC"/>
    <w:rsid w:val="001A11E0"/>
    <w:rsid w:val="001A2C05"/>
    <w:rsid w:val="001A399E"/>
    <w:rsid w:val="001A5800"/>
    <w:rsid w:val="001A61CC"/>
    <w:rsid w:val="001A620D"/>
    <w:rsid w:val="001A7241"/>
    <w:rsid w:val="001B0DBC"/>
    <w:rsid w:val="001B44C5"/>
    <w:rsid w:val="001B57CF"/>
    <w:rsid w:val="001B58F3"/>
    <w:rsid w:val="001C0C4C"/>
    <w:rsid w:val="001C11D5"/>
    <w:rsid w:val="001C1367"/>
    <w:rsid w:val="001C358C"/>
    <w:rsid w:val="001C3B95"/>
    <w:rsid w:val="001C3F73"/>
    <w:rsid w:val="001C3FB7"/>
    <w:rsid w:val="001C52D4"/>
    <w:rsid w:val="001C6894"/>
    <w:rsid w:val="001C75D6"/>
    <w:rsid w:val="001C7D08"/>
    <w:rsid w:val="001D1701"/>
    <w:rsid w:val="001D401A"/>
    <w:rsid w:val="001D797C"/>
    <w:rsid w:val="001D7BCC"/>
    <w:rsid w:val="001E013C"/>
    <w:rsid w:val="001E1031"/>
    <w:rsid w:val="001E14F8"/>
    <w:rsid w:val="001E1C7C"/>
    <w:rsid w:val="001E4387"/>
    <w:rsid w:val="001E53C0"/>
    <w:rsid w:val="001F0AF2"/>
    <w:rsid w:val="001F0E0E"/>
    <w:rsid w:val="001F0F7D"/>
    <w:rsid w:val="001F12FB"/>
    <w:rsid w:val="001F1EAF"/>
    <w:rsid w:val="001F247B"/>
    <w:rsid w:val="001F46E5"/>
    <w:rsid w:val="001F644B"/>
    <w:rsid w:val="001F761E"/>
    <w:rsid w:val="001F7B3D"/>
    <w:rsid w:val="0020205E"/>
    <w:rsid w:val="00202B05"/>
    <w:rsid w:val="00203155"/>
    <w:rsid w:val="00204EA7"/>
    <w:rsid w:val="002056D7"/>
    <w:rsid w:val="0020602A"/>
    <w:rsid w:val="0020635D"/>
    <w:rsid w:val="0020700D"/>
    <w:rsid w:val="0020736E"/>
    <w:rsid w:val="00207D29"/>
    <w:rsid w:val="002120D2"/>
    <w:rsid w:val="002120E3"/>
    <w:rsid w:val="002125E7"/>
    <w:rsid w:val="0021433B"/>
    <w:rsid w:val="002156CA"/>
    <w:rsid w:val="00215B9D"/>
    <w:rsid w:val="0021720A"/>
    <w:rsid w:val="0022125B"/>
    <w:rsid w:val="00221A90"/>
    <w:rsid w:val="00223D65"/>
    <w:rsid w:val="00225373"/>
    <w:rsid w:val="002307AC"/>
    <w:rsid w:val="00230A3F"/>
    <w:rsid w:val="002311F8"/>
    <w:rsid w:val="002327CD"/>
    <w:rsid w:val="00232D35"/>
    <w:rsid w:val="002330EA"/>
    <w:rsid w:val="002331C4"/>
    <w:rsid w:val="00233A60"/>
    <w:rsid w:val="0023649C"/>
    <w:rsid w:val="002366D5"/>
    <w:rsid w:val="0024013E"/>
    <w:rsid w:val="00241681"/>
    <w:rsid w:val="002418D2"/>
    <w:rsid w:val="00241B23"/>
    <w:rsid w:val="00243619"/>
    <w:rsid w:val="00245B0E"/>
    <w:rsid w:val="00246ABA"/>
    <w:rsid w:val="00247C35"/>
    <w:rsid w:val="00247C68"/>
    <w:rsid w:val="00247EF9"/>
    <w:rsid w:val="00250562"/>
    <w:rsid w:val="00250D90"/>
    <w:rsid w:val="0025114B"/>
    <w:rsid w:val="00252F8C"/>
    <w:rsid w:val="00253D21"/>
    <w:rsid w:val="00257433"/>
    <w:rsid w:val="00257C19"/>
    <w:rsid w:val="00262A88"/>
    <w:rsid w:val="00264330"/>
    <w:rsid w:val="00264A00"/>
    <w:rsid w:val="00265C86"/>
    <w:rsid w:val="0026656D"/>
    <w:rsid w:val="002668F4"/>
    <w:rsid w:val="00267678"/>
    <w:rsid w:val="00271838"/>
    <w:rsid w:val="00271C01"/>
    <w:rsid w:val="002762D7"/>
    <w:rsid w:val="002769B1"/>
    <w:rsid w:val="00277AE5"/>
    <w:rsid w:val="002802F2"/>
    <w:rsid w:val="00280383"/>
    <w:rsid w:val="002804AB"/>
    <w:rsid w:val="002809B7"/>
    <w:rsid w:val="00281753"/>
    <w:rsid w:val="00282A48"/>
    <w:rsid w:val="00282BEC"/>
    <w:rsid w:val="00283C90"/>
    <w:rsid w:val="00287D87"/>
    <w:rsid w:val="00290D89"/>
    <w:rsid w:val="00291223"/>
    <w:rsid w:val="002914AD"/>
    <w:rsid w:val="00293020"/>
    <w:rsid w:val="00293643"/>
    <w:rsid w:val="00293C66"/>
    <w:rsid w:val="00295B76"/>
    <w:rsid w:val="00296CB9"/>
    <w:rsid w:val="00296F3E"/>
    <w:rsid w:val="002A1595"/>
    <w:rsid w:val="002A29A4"/>
    <w:rsid w:val="002A3E65"/>
    <w:rsid w:val="002A52CF"/>
    <w:rsid w:val="002A66C8"/>
    <w:rsid w:val="002A6C6C"/>
    <w:rsid w:val="002A75E6"/>
    <w:rsid w:val="002B08BE"/>
    <w:rsid w:val="002B0A09"/>
    <w:rsid w:val="002B0BB5"/>
    <w:rsid w:val="002B166B"/>
    <w:rsid w:val="002B18BA"/>
    <w:rsid w:val="002B21BD"/>
    <w:rsid w:val="002B35FF"/>
    <w:rsid w:val="002B466B"/>
    <w:rsid w:val="002B7376"/>
    <w:rsid w:val="002C0DFE"/>
    <w:rsid w:val="002C15B9"/>
    <w:rsid w:val="002C3CEE"/>
    <w:rsid w:val="002C3EBA"/>
    <w:rsid w:val="002C6700"/>
    <w:rsid w:val="002C6EC2"/>
    <w:rsid w:val="002C73F4"/>
    <w:rsid w:val="002C78DB"/>
    <w:rsid w:val="002D0725"/>
    <w:rsid w:val="002D1795"/>
    <w:rsid w:val="002D4C5A"/>
    <w:rsid w:val="002D5A85"/>
    <w:rsid w:val="002D64E3"/>
    <w:rsid w:val="002D7C54"/>
    <w:rsid w:val="002E0049"/>
    <w:rsid w:val="002E008E"/>
    <w:rsid w:val="002E1908"/>
    <w:rsid w:val="002E1F42"/>
    <w:rsid w:val="002E2F2B"/>
    <w:rsid w:val="002E4EF7"/>
    <w:rsid w:val="002E551B"/>
    <w:rsid w:val="002F1372"/>
    <w:rsid w:val="002F15BF"/>
    <w:rsid w:val="002F3874"/>
    <w:rsid w:val="002F49F3"/>
    <w:rsid w:val="002F5154"/>
    <w:rsid w:val="002F5790"/>
    <w:rsid w:val="002F5B2E"/>
    <w:rsid w:val="002F63CD"/>
    <w:rsid w:val="003006A2"/>
    <w:rsid w:val="003012C1"/>
    <w:rsid w:val="00301E3E"/>
    <w:rsid w:val="00302CB5"/>
    <w:rsid w:val="00306388"/>
    <w:rsid w:val="00307030"/>
    <w:rsid w:val="00310185"/>
    <w:rsid w:val="00310F0E"/>
    <w:rsid w:val="00312915"/>
    <w:rsid w:val="0031297D"/>
    <w:rsid w:val="00313FB4"/>
    <w:rsid w:val="003155A0"/>
    <w:rsid w:val="003172D2"/>
    <w:rsid w:val="00317D1F"/>
    <w:rsid w:val="00320CC5"/>
    <w:rsid w:val="00324228"/>
    <w:rsid w:val="00325E5F"/>
    <w:rsid w:val="0032664F"/>
    <w:rsid w:val="00330BF2"/>
    <w:rsid w:val="003316BC"/>
    <w:rsid w:val="003343C0"/>
    <w:rsid w:val="0033494E"/>
    <w:rsid w:val="003353CF"/>
    <w:rsid w:val="00335F0D"/>
    <w:rsid w:val="003374B5"/>
    <w:rsid w:val="00337541"/>
    <w:rsid w:val="003400DD"/>
    <w:rsid w:val="00343A30"/>
    <w:rsid w:val="003445CB"/>
    <w:rsid w:val="003456C0"/>
    <w:rsid w:val="00345AE8"/>
    <w:rsid w:val="00345B99"/>
    <w:rsid w:val="003477A2"/>
    <w:rsid w:val="003515BF"/>
    <w:rsid w:val="0035171F"/>
    <w:rsid w:val="00352882"/>
    <w:rsid w:val="003528AC"/>
    <w:rsid w:val="00355E8C"/>
    <w:rsid w:val="003569C5"/>
    <w:rsid w:val="003627CF"/>
    <w:rsid w:val="00362DF9"/>
    <w:rsid w:val="003632C5"/>
    <w:rsid w:val="00363911"/>
    <w:rsid w:val="00364499"/>
    <w:rsid w:val="0036480B"/>
    <w:rsid w:val="003653BE"/>
    <w:rsid w:val="0036637A"/>
    <w:rsid w:val="00372D26"/>
    <w:rsid w:val="0037354A"/>
    <w:rsid w:val="00373BDA"/>
    <w:rsid w:val="003745C9"/>
    <w:rsid w:val="00374A2B"/>
    <w:rsid w:val="00375ACA"/>
    <w:rsid w:val="00381CD7"/>
    <w:rsid w:val="00381E75"/>
    <w:rsid w:val="00382263"/>
    <w:rsid w:val="00382FA1"/>
    <w:rsid w:val="003831BA"/>
    <w:rsid w:val="003839F1"/>
    <w:rsid w:val="00383D2F"/>
    <w:rsid w:val="00385311"/>
    <w:rsid w:val="00385E25"/>
    <w:rsid w:val="0038613C"/>
    <w:rsid w:val="00386552"/>
    <w:rsid w:val="00386A00"/>
    <w:rsid w:val="00387246"/>
    <w:rsid w:val="00387E75"/>
    <w:rsid w:val="003901B8"/>
    <w:rsid w:val="003912E1"/>
    <w:rsid w:val="00396D26"/>
    <w:rsid w:val="0039761E"/>
    <w:rsid w:val="0039787F"/>
    <w:rsid w:val="003A1388"/>
    <w:rsid w:val="003A3132"/>
    <w:rsid w:val="003A3EBA"/>
    <w:rsid w:val="003A3F35"/>
    <w:rsid w:val="003A489F"/>
    <w:rsid w:val="003A6649"/>
    <w:rsid w:val="003B009E"/>
    <w:rsid w:val="003B1878"/>
    <w:rsid w:val="003B1AB6"/>
    <w:rsid w:val="003B2BF1"/>
    <w:rsid w:val="003B3251"/>
    <w:rsid w:val="003B4457"/>
    <w:rsid w:val="003B49E2"/>
    <w:rsid w:val="003B4B64"/>
    <w:rsid w:val="003B526E"/>
    <w:rsid w:val="003B65FF"/>
    <w:rsid w:val="003B66ED"/>
    <w:rsid w:val="003B6E04"/>
    <w:rsid w:val="003C1195"/>
    <w:rsid w:val="003C1375"/>
    <w:rsid w:val="003C24FE"/>
    <w:rsid w:val="003C27A3"/>
    <w:rsid w:val="003C349C"/>
    <w:rsid w:val="003C5CA4"/>
    <w:rsid w:val="003C62A0"/>
    <w:rsid w:val="003C7B57"/>
    <w:rsid w:val="003D0A9F"/>
    <w:rsid w:val="003D1E14"/>
    <w:rsid w:val="003D2C55"/>
    <w:rsid w:val="003D2F4D"/>
    <w:rsid w:val="003D452C"/>
    <w:rsid w:val="003D4C1C"/>
    <w:rsid w:val="003D6494"/>
    <w:rsid w:val="003D7BA8"/>
    <w:rsid w:val="003D7E01"/>
    <w:rsid w:val="003E0793"/>
    <w:rsid w:val="003E1073"/>
    <w:rsid w:val="003E1E29"/>
    <w:rsid w:val="003E1EE6"/>
    <w:rsid w:val="003E5AEE"/>
    <w:rsid w:val="003E706B"/>
    <w:rsid w:val="003E7F98"/>
    <w:rsid w:val="003F0007"/>
    <w:rsid w:val="003F073F"/>
    <w:rsid w:val="003F24BD"/>
    <w:rsid w:val="003F26AB"/>
    <w:rsid w:val="003F385F"/>
    <w:rsid w:val="003F563C"/>
    <w:rsid w:val="003F6AC3"/>
    <w:rsid w:val="003F6E13"/>
    <w:rsid w:val="003F701E"/>
    <w:rsid w:val="003F7BFD"/>
    <w:rsid w:val="00400213"/>
    <w:rsid w:val="004014A2"/>
    <w:rsid w:val="004017C0"/>
    <w:rsid w:val="00401BB5"/>
    <w:rsid w:val="00402B21"/>
    <w:rsid w:val="00402B37"/>
    <w:rsid w:val="004035B8"/>
    <w:rsid w:val="00403A61"/>
    <w:rsid w:val="00403BC2"/>
    <w:rsid w:val="004041E6"/>
    <w:rsid w:val="00404239"/>
    <w:rsid w:val="00407AB7"/>
    <w:rsid w:val="00416B18"/>
    <w:rsid w:val="004207D2"/>
    <w:rsid w:val="00423B1A"/>
    <w:rsid w:val="004258D1"/>
    <w:rsid w:val="00426B3F"/>
    <w:rsid w:val="00426EA9"/>
    <w:rsid w:val="0042711A"/>
    <w:rsid w:val="0043031B"/>
    <w:rsid w:val="004305AF"/>
    <w:rsid w:val="00431EC4"/>
    <w:rsid w:val="00433D44"/>
    <w:rsid w:val="004340C5"/>
    <w:rsid w:val="0043477C"/>
    <w:rsid w:val="00434B04"/>
    <w:rsid w:val="00435DFF"/>
    <w:rsid w:val="004361F4"/>
    <w:rsid w:val="00437912"/>
    <w:rsid w:val="00440304"/>
    <w:rsid w:val="0044051D"/>
    <w:rsid w:val="0044163A"/>
    <w:rsid w:val="0044194E"/>
    <w:rsid w:val="00441D1E"/>
    <w:rsid w:val="00442A07"/>
    <w:rsid w:val="00443FC8"/>
    <w:rsid w:val="0044447B"/>
    <w:rsid w:val="00445367"/>
    <w:rsid w:val="004453D7"/>
    <w:rsid w:val="00445C0B"/>
    <w:rsid w:val="00446809"/>
    <w:rsid w:val="00446BC9"/>
    <w:rsid w:val="004472BF"/>
    <w:rsid w:val="00450335"/>
    <w:rsid w:val="004503E7"/>
    <w:rsid w:val="00453F09"/>
    <w:rsid w:val="00455576"/>
    <w:rsid w:val="004556D3"/>
    <w:rsid w:val="004623FA"/>
    <w:rsid w:val="00462D47"/>
    <w:rsid w:val="00464056"/>
    <w:rsid w:val="00465513"/>
    <w:rsid w:val="004678BD"/>
    <w:rsid w:val="0047039E"/>
    <w:rsid w:val="0047040C"/>
    <w:rsid w:val="00474C4B"/>
    <w:rsid w:val="0047568C"/>
    <w:rsid w:val="00475BF3"/>
    <w:rsid w:val="00475FB2"/>
    <w:rsid w:val="00476783"/>
    <w:rsid w:val="00477DBC"/>
    <w:rsid w:val="00477F87"/>
    <w:rsid w:val="0048028E"/>
    <w:rsid w:val="00481174"/>
    <w:rsid w:val="00482387"/>
    <w:rsid w:val="00485184"/>
    <w:rsid w:val="004855EC"/>
    <w:rsid w:val="004856E3"/>
    <w:rsid w:val="00487614"/>
    <w:rsid w:val="0049007B"/>
    <w:rsid w:val="004913B7"/>
    <w:rsid w:val="0049221A"/>
    <w:rsid w:val="00497710"/>
    <w:rsid w:val="00497BFC"/>
    <w:rsid w:val="00497D88"/>
    <w:rsid w:val="004A00A7"/>
    <w:rsid w:val="004A0B5A"/>
    <w:rsid w:val="004A13FB"/>
    <w:rsid w:val="004A1C77"/>
    <w:rsid w:val="004A53A5"/>
    <w:rsid w:val="004A5CA0"/>
    <w:rsid w:val="004B0837"/>
    <w:rsid w:val="004B4568"/>
    <w:rsid w:val="004B609D"/>
    <w:rsid w:val="004C031C"/>
    <w:rsid w:val="004C3A3C"/>
    <w:rsid w:val="004C573D"/>
    <w:rsid w:val="004C728E"/>
    <w:rsid w:val="004C7CDE"/>
    <w:rsid w:val="004D3CCF"/>
    <w:rsid w:val="004D4761"/>
    <w:rsid w:val="004D4B20"/>
    <w:rsid w:val="004D69F6"/>
    <w:rsid w:val="004D7A2C"/>
    <w:rsid w:val="004E00D6"/>
    <w:rsid w:val="004E051D"/>
    <w:rsid w:val="004E336B"/>
    <w:rsid w:val="004E41F7"/>
    <w:rsid w:val="004E5AEA"/>
    <w:rsid w:val="004E73EF"/>
    <w:rsid w:val="004F1120"/>
    <w:rsid w:val="004F1706"/>
    <w:rsid w:val="004F215C"/>
    <w:rsid w:val="004F2C3B"/>
    <w:rsid w:val="004F386C"/>
    <w:rsid w:val="004F589B"/>
    <w:rsid w:val="004F5AA0"/>
    <w:rsid w:val="004F7FC9"/>
    <w:rsid w:val="00500B32"/>
    <w:rsid w:val="005011FE"/>
    <w:rsid w:val="00501A06"/>
    <w:rsid w:val="00501A79"/>
    <w:rsid w:val="00502B20"/>
    <w:rsid w:val="00503350"/>
    <w:rsid w:val="00503666"/>
    <w:rsid w:val="00503C2C"/>
    <w:rsid w:val="00503F30"/>
    <w:rsid w:val="00504364"/>
    <w:rsid w:val="00504785"/>
    <w:rsid w:val="00506954"/>
    <w:rsid w:val="00507329"/>
    <w:rsid w:val="00507862"/>
    <w:rsid w:val="00512181"/>
    <w:rsid w:val="00520EFE"/>
    <w:rsid w:val="00521C53"/>
    <w:rsid w:val="00523345"/>
    <w:rsid w:val="00526CE7"/>
    <w:rsid w:val="005270A1"/>
    <w:rsid w:val="0052739E"/>
    <w:rsid w:val="00530B94"/>
    <w:rsid w:val="0053238E"/>
    <w:rsid w:val="00534282"/>
    <w:rsid w:val="005344ED"/>
    <w:rsid w:val="00535BE3"/>
    <w:rsid w:val="00536300"/>
    <w:rsid w:val="00537C1A"/>
    <w:rsid w:val="00540B2E"/>
    <w:rsid w:val="0054153B"/>
    <w:rsid w:val="00541D67"/>
    <w:rsid w:val="005445E5"/>
    <w:rsid w:val="00545734"/>
    <w:rsid w:val="00545DB0"/>
    <w:rsid w:val="005525A1"/>
    <w:rsid w:val="00552FF7"/>
    <w:rsid w:val="005543DE"/>
    <w:rsid w:val="00554677"/>
    <w:rsid w:val="00555F61"/>
    <w:rsid w:val="00557BA4"/>
    <w:rsid w:val="00560B99"/>
    <w:rsid w:val="0056150A"/>
    <w:rsid w:val="005618D9"/>
    <w:rsid w:val="005636E1"/>
    <w:rsid w:val="00563A43"/>
    <w:rsid w:val="0056522F"/>
    <w:rsid w:val="00565A35"/>
    <w:rsid w:val="00565A95"/>
    <w:rsid w:val="0056656F"/>
    <w:rsid w:val="00567960"/>
    <w:rsid w:val="0057133C"/>
    <w:rsid w:val="005724C6"/>
    <w:rsid w:val="00573013"/>
    <w:rsid w:val="00574C63"/>
    <w:rsid w:val="005751E5"/>
    <w:rsid w:val="0057599C"/>
    <w:rsid w:val="005764BA"/>
    <w:rsid w:val="005777AF"/>
    <w:rsid w:val="00577953"/>
    <w:rsid w:val="005802D4"/>
    <w:rsid w:val="00581283"/>
    <w:rsid w:val="005819D5"/>
    <w:rsid w:val="0058235E"/>
    <w:rsid w:val="00582921"/>
    <w:rsid w:val="00582EC7"/>
    <w:rsid w:val="00582EC9"/>
    <w:rsid w:val="005847E2"/>
    <w:rsid w:val="00585BE6"/>
    <w:rsid w:val="0058706A"/>
    <w:rsid w:val="00587779"/>
    <w:rsid w:val="00591DE8"/>
    <w:rsid w:val="0059409A"/>
    <w:rsid w:val="00596230"/>
    <w:rsid w:val="005967F0"/>
    <w:rsid w:val="005A0D7D"/>
    <w:rsid w:val="005A1869"/>
    <w:rsid w:val="005A18E3"/>
    <w:rsid w:val="005A397C"/>
    <w:rsid w:val="005A3CEA"/>
    <w:rsid w:val="005A5434"/>
    <w:rsid w:val="005B0961"/>
    <w:rsid w:val="005B502E"/>
    <w:rsid w:val="005C0A18"/>
    <w:rsid w:val="005C11CE"/>
    <w:rsid w:val="005C1C78"/>
    <w:rsid w:val="005C1D1F"/>
    <w:rsid w:val="005C1EDF"/>
    <w:rsid w:val="005C23B5"/>
    <w:rsid w:val="005C7FDB"/>
    <w:rsid w:val="005D05C0"/>
    <w:rsid w:val="005D091C"/>
    <w:rsid w:val="005D0A8A"/>
    <w:rsid w:val="005D1969"/>
    <w:rsid w:val="005D1C43"/>
    <w:rsid w:val="005D1DB9"/>
    <w:rsid w:val="005D4035"/>
    <w:rsid w:val="005D4B32"/>
    <w:rsid w:val="005D4D9C"/>
    <w:rsid w:val="005D53B1"/>
    <w:rsid w:val="005D5DD7"/>
    <w:rsid w:val="005D6F45"/>
    <w:rsid w:val="005D77B8"/>
    <w:rsid w:val="005E01E8"/>
    <w:rsid w:val="005E0FCF"/>
    <w:rsid w:val="005E1137"/>
    <w:rsid w:val="005E1EA0"/>
    <w:rsid w:val="005E22E5"/>
    <w:rsid w:val="005E2D2B"/>
    <w:rsid w:val="005E4AE2"/>
    <w:rsid w:val="005E5017"/>
    <w:rsid w:val="005E57E4"/>
    <w:rsid w:val="005E715D"/>
    <w:rsid w:val="005F3395"/>
    <w:rsid w:val="005F4187"/>
    <w:rsid w:val="005F5819"/>
    <w:rsid w:val="006006D0"/>
    <w:rsid w:val="006006E8"/>
    <w:rsid w:val="00601960"/>
    <w:rsid w:val="00603542"/>
    <w:rsid w:val="0060417D"/>
    <w:rsid w:val="00606024"/>
    <w:rsid w:val="006062F6"/>
    <w:rsid w:val="00613562"/>
    <w:rsid w:val="00613B6E"/>
    <w:rsid w:val="0061456E"/>
    <w:rsid w:val="00615B76"/>
    <w:rsid w:val="00616147"/>
    <w:rsid w:val="00617837"/>
    <w:rsid w:val="00620D18"/>
    <w:rsid w:val="0062107C"/>
    <w:rsid w:val="00621E93"/>
    <w:rsid w:val="0062257F"/>
    <w:rsid w:val="006225C5"/>
    <w:rsid w:val="00622DCD"/>
    <w:rsid w:val="00623BED"/>
    <w:rsid w:val="00624018"/>
    <w:rsid w:val="006248A8"/>
    <w:rsid w:val="00625CE5"/>
    <w:rsid w:val="0062717F"/>
    <w:rsid w:val="006277E0"/>
    <w:rsid w:val="00627FBA"/>
    <w:rsid w:val="0063046E"/>
    <w:rsid w:val="0063153F"/>
    <w:rsid w:val="00631EA8"/>
    <w:rsid w:val="0063364F"/>
    <w:rsid w:val="00633746"/>
    <w:rsid w:val="00634094"/>
    <w:rsid w:val="00635585"/>
    <w:rsid w:val="00635D82"/>
    <w:rsid w:val="00637C0B"/>
    <w:rsid w:val="00640FEE"/>
    <w:rsid w:val="006416CA"/>
    <w:rsid w:val="00642144"/>
    <w:rsid w:val="006427B0"/>
    <w:rsid w:val="00646251"/>
    <w:rsid w:val="00647352"/>
    <w:rsid w:val="00647B74"/>
    <w:rsid w:val="0065131A"/>
    <w:rsid w:val="00651F28"/>
    <w:rsid w:val="0065221A"/>
    <w:rsid w:val="006522F0"/>
    <w:rsid w:val="0065763F"/>
    <w:rsid w:val="00662317"/>
    <w:rsid w:val="006628B5"/>
    <w:rsid w:val="00666D45"/>
    <w:rsid w:val="00666FF0"/>
    <w:rsid w:val="0067024E"/>
    <w:rsid w:val="0067066C"/>
    <w:rsid w:val="0067122F"/>
    <w:rsid w:val="00672265"/>
    <w:rsid w:val="00672DE4"/>
    <w:rsid w:val="00673077"/>
    <w:rsid w:val="0067424F"/>
    <w:rsid w:val="006742FE"/>
    <w:rsid w:val="00675512"/>
    <w:rsid w:val="00675768"/>
    <w:rsid w:val="00676A0C"/>
    <w:rsid w:val="00677ADB"/>
    <w:rsid w:val="00683C66"/>
    <w:rsid w:val="0068501B"/>
    <w:rsid w:val="00685AA4"/>
    <w:rsid w:val="00690740"/>
    <w:rsid w:val="00690A3C"/>
    <w:rsid w:val="0069660B"/>
    <w:rsid w:val="00697402"/>
    <w:rsid w:val="006979E8"/>
    <w:rsid w:val="00697EC0"/>
    <w:rsid w:val="006A0AF6"/>
    <w:rsid w:val="006A136B"/>
    <w:rsid w:val="006A1531"/>
    <w:rsid w:val="006A5A50"/>
    <w:rsid w:val="006A5D71"/>
    <w:rsid w:val="006B5274"/>
    <w:rsid w:val="006B5B67"/>
    <w:rsid w:val="006B5D7A"/>
    <w:rsid w:val="006B62A1"/>
    <w:rsid w:val="006C00A3"/>
    <w:rsid w:val="006C069D"/>
    <w:rsid w:val="006C08C4"/>
    <w:rsid w:val="006C2117"/>
    <w:rsid w:val="006C2C51"/>
    <w:rsid w:val="006C3F61"/>
    <w:rsid w:val="006C47CB"/>
    <w:rsid w:val="006C6042"/>
    <w:rsid w:val="006C750D"/>
    <w:rsid w:val="006D36D7"/>
    <w:rsid w:val="006D3DC9"/>
    <w:rsid w:val="006D5F4E"/>
    <w:rsid w:val="006D666B"/>
    <w:rsid w:val="006E0D01"/>
    <w:rsid w:val="006E25B3"/>
    <w:rsid w:val="006E3185"/>
    <w:rsid w:val="006E35AB"/>
    <w:rsid w:val="006E4D3B"/>
    <w:rsid w:val="006E50F5"/>
    <w:rsid w:val="006E6FA0"/>
    <w:rsid w:val="006E750E"/>
    <w:rsid w:val="006F14E7"/>
    <w:rsid w:val="006F3859"/>
    <w:rsid w:val="006F7AAB"/>
    <w:rsid w:val="00701657"/>
    <w:rsid w:val="00702047"/>
    <w:rsid w:val="007036E7"/>
    <w:rsid w:val="00704681"/>
    <w:rsid w:val="007073E5"/>
    <w:rsid w:val="00711A2A"/>
    <w:rsid w:val="0071240F"/>
    <w:rsid w:val="007130FE"/>
    <w:rsid w:val="00713A3E"/>
    <w:rsid w:val="00714B5A"/>
    <w:rsid w:val="0071605A"/>
    <w:rsid w:val="00716119"/>
    <w:rsid w:val="00716360"/>
    <w:rsid w:val="00716488"/>
    <w:rsid w:val="00716FB2"/>
    <w:rsid w:val="00722289"/>
    <w:rsid w:val="00723A99"/>
    <w:rsid w:val="007245E3"/>
    <w:rsid w:val="00724F8C"/>
    <w:rsid w:val="007271B9"/>
    <w:rsid w:val="00727A79"/>
    <w:rsid w:val="00731484"/>
    <w:rsid w:val="0073201A"/>
    <w:rsid w:val="007326B8"/>
    <w:rsid w:val="00735644"/>
    <w:rsid w:val="007371F7"/>
    <w:rsid w:val="007373CA"/>
    <w:rsid w:val="00740DD7"/>
    <w:rsid w:val="00742196"/>
    <w:rsid w:val="0074328E"/>
    <w:rsid w:val="007436D5"/>
    <w:rsid w:val="00743C64"/>
    <w:rsid w:val="00744BE8"/>
    <w:rsid w:val="0074591F"/>
    <w:rsid w:val="007467D5"/>
    <w:rsid w:val="00750418"/>
    <w:rsid w:val="00750954"/>
    <w:rsid w:val="00751C0F"/>
    <w:rsid w:val="00751C5A"/>
    <w:rsid w:val="00754A1F"/>
    <w:rsid w:val="00755769"/>
    <w:rsid w:val="00757BCD"/>
    <w:rsid w:val="0076025B"/>
    <w:rsid w:val="00761145"/>
    <w:rsid w:val="00763E89"/>
    <w:rsid w:val="00764AE7"/>
    <w:rsid w:val="007654B4"/>
    <w:rsid w:val="007658C3"/>
    <w:rsid w:val="00765BDD"/>
    <w:rsid w:val="00766432"/>
    <w:rsid w:val="007674DF"/>
    <w:rsid w:val="007701A9"/>
    <w:rsid w:val="00771356"/>
    <w:rsid w:val="00771B33"/>
    <w:rsid w:val="00773CAA"/>
    <w:rsid w:val="007767D0"/>
    <w:rsid w:val="00776F38"/>
    <w:rsid w:val="0077742B"/>
    <w:rsid w:val="00777B0E"/>
    <w:rsid w:val="00780298"/>
    <w:rsid w:val="0078190D"/>
    <w:rsid w:val="007824BB"/>
    <w:rsid w:val="00783312"/>
    <w:rsid w:val="007853AB"/>
    <w:rsid w:val="00787F32"/>
    <w:rsid w:val="00790691"/>
    <w:rsid w:val="00790D0A"/>
    <w:rsid w:val="0079141C"/>
    <w:rsid w:val="00794BAE"/>
    <w:rsid w:val="00794E47"/>
    <w:rsid w:val="00795289"/>
    <w:rsid w:val="0079723F"/>
    <w:rsid w:val="00797810"/>
    <w:rsid w:val="007A0986"/>
    <w:rsid w:val="007A27C6"/>
    <w:rsid w:val="007A3502"/>
    <w:rsid w:val="007A45FE"/>
    <w:rsid w:val="007A51CB"/>
    <w:rsid w:val="007A5D19"/>
    <w:rsid w:val="007A73C2"/>
    <w:rsid w:val="007A7AF4"/>
    <w:rsid w:val="007A7C80"/>
    <w:rsid w:val="007B15F7"/>
    <w:rsid w:val="007B2A40"/>
    <w:rsid w:val="007B3FEF"/>
    <w:rsid w:val="007B489D"/>
    <w:rsid w:val="007B4D06"/>
    <w:rsid w:val="007B577A"/>
    <w:rsid w:val="007B5B17"/>
    <w:rsid w:val="007B6913"/>
    <w:rsid w:val="007B747C"/>
    <w:rsid w:val="007B75C3"/>
    <w:rsid w:val="007B7EC1"/>
    <w:rsid w:val="007C14A5"/>
    <w:rsid w:val="007C29DB"/>
    <w:rsid w:val="007C4C16"/>
    <w:rsid w:val="007C6D61"/>
    <w:rsid w:val="007D0862"/>
    <w:rsid w:val="007D305D"/>
    <w:rsid w:val="007D35AA"/>
    <w:rsid w:val="007D468D"/>
    <w:rsid w:val="007D4784"/>
    <w:rsid w:val="007D660B"/>
    <w:rsid w:val="007D6B77"/>
    <w:rsid w:val="007D7D96"/>
    <w:rsid w:val="007E1470"/>
    <w:rsid w:val="007E3954"/>
    <w:rsid w:val="007E482B"/>
    <w:rsid w:val="007E58C3"/>
    <w:rsid w:val="007E6C10"/>
    <w:rsid w:val="007E7104"/>
    <w:rsid w:val="007E77A1"/>
    <w:rsid w:val="007E7DD4"/>
    <w:rsid w:val="007F0327"/>
    <w:rsid w:val="007F0F0B"/>
    <w:rsid w:val="007F1079"/>
    <w:rsid w:val="007F29D0"/>
    <w:rsid w:val="007F319D"/>
    <w:rsid w:val="007F3A83"/>
    <w:rsid w:val="007F4A22"/>
    <w:rsid w:val="007F56CF"/>
    <w:rsid w:val="007F5D98"/>
    <w:rsid w:val="007F6B99"/>
    <w:rsid w:val="007F7295"/>
    <w:rsid w:val="00801387"/>
    <w:rsid w:val="008019C5"/>
    <w:rsid w:val="0080240B"/>
    <w:rsid w:val="008041D3"/>
    <w:rsid w:val="008053DB"/>
    <w:rsid w:val="008057CB"/>
    <w:rsid w:val="008058AD"/>
    <w:rsid w:val="00806D8D"/>
    <w:rsid w:val="008078BE"/>
    <w:rsid w:val="00807D24"/>
    <w:rsid w:val="00812905"/>
    <w:rsid w:val="00812B68"/>
    <w:rsid w:val="00812D38"/>
    <w:rsid w:val="008146E8"/>
    <w:rsid w:val="00814A81"/>
    <w:rsid w:val="00817606"/>
    <w:rsid w:val="0081786E"/>
    <w:rsid w:val="0082043B"/>
    <w:rsid w:val="008209B4"/>
    <w:rsid w:val="00820BC1"/>
    <w:rsid w:val="008216D3"/>
    <w:rsid w:val="00822EA2"/>
    <w:rsid w:val="00824352"/>
    <w:rsid w:val="00825934"/>
    <w:rsid w:val="00826637"/>
    <w:rsid w:val="00826D63"/>
    <w:rsid w:val="00827080"/>
    <w:rsid w:val="00832EC1"/>
    <w:rsid w:val="00833316"/>
    <w:rsid w:val="008340DF"/>
    <w:rsid w:val="0083795C"/>
    <w:rsid w:val="00843136"/>
    <w:rsid w:val="0084338D"/>
    <w:rsid w:val="00843AD3"/>
    <w:rsid w:val="008442AB"/>
    <w:rsid w:val="00845079"/>
    <w:rsid w:val="008450E7"/>
    <w:rsid w:val="00845AAB"/>
    <w:rsid w:val="0084610E"/>
    <w:rsid w:val="00847091"/>
    <w:rsid w:val="00847BBE"/>
    <w:rsid w:val="008506A8"/>
    <w:rsid w:val="0085076F"/>
    <w:rsid w:val="0085108A"/>
    <w:rsid w:val="00852002"/>
    <w:rsid w:val="00853881"/>
    <w:rsid w:val="008552AB"/>
    <w:rsid w:val="00855696"/>
    <w:rsid w:val="00855FA0"/>
    <w:rsid w:val="00856F8D"/>
    <w:rsid w:val="00860494"/>
    <w:rsid w:val="0086080E"/>
    <w:rsid w:val="0086363B"/>
    <w:rsid w:val="0086607D"/>
    <w:rsid w:val="0086681C"/>
    <w:rsid w:val="00866ABD"/>
    <w:rsid w:val="00866FE2"/>
    <w:rsid w:val="00867773"/>
    <w:rsid w:val="00872873"/>
    <w:rsid w:val="008728C1"/>
    <w:rsid w:val="00874455"/>
    <w:rsid w:val="00874A93"/>
    <w:rsid w:val="00874B35"/>
    <w:rsid w:val="00875648"/>
    <w:rsid w:val="008756FF"/>
    <w:rsid w:val="00876A2A"/>
    <w:rsid w:val="00880B03"/>
    <w:rsid w:val="0088195B"/>
    <w:rsid w:val="00882AC4"/>
    <w:rsid w:val="008838D0"/>
    <w:rsid w:val="0088422B"/>
    <w:rsid w:val="00884A34"/>
    <w:rsid w:val="008854C5"/>
    <w:rsid w:val="00886FE2"/>
    <w:rsid w:val="0088709E"/>
    <w:rsid w:val="0089006A"/>
    <w:rsid w:val="00890264"/>
    <w:rsid w:val="0089269D"/>
    <w:rsid w:val="0089327D"/>
    <w:rsid w:val="008933DC"/>
    <w:rsid w:val="0089524D"/>
    <w:rsid w:val="00895738"/>
    <w:rsid w:val="008961AE"/>
    <w:rsid w:val="00897CB5"/>
    <w:rsid w:val="00897D37"/>
    <w:rsid w:val="008A0B2B"/>
    <w:rsid w:val="008A1F95"/>
    <w:rsid w:val="008A231F"/>
    <w:rsid w:val="008A2982"/>
    <w:rsid w:val="008A58B2"/>
    <w:rsid w:val="008A5A60"/>
    <w:rsid w:val="008B00E2"/>
    <w:rsid w:val="008B295B"/>
    <w:rsid w:val="008B3FEC"/>
    <w:rsid w:val="008B592F"/>
    <w:rsid w:val="008C0B5C"/>
    <w:rsid w:val="008C13E7"/>
    <w:rsid w:val="008C14C7"/>
    <w:rsid w:val="008C1C15"/>
    <w:rsid w:val="008C2612"/>
    <w:rsid w:val="008C35D0"/>
    <w:rsid w:val="008C3CE9"/>
    <w:rsid w:val="008D16B6"/>
    <w:rsid w:val="008D2FF6"/>
    <w:rsid w:val="008D3546"/>
    <w:rsid w:val="008D65C5"/>
    <w:rsid w:val="008E30C8"/>
    <w:rsid w:val="008E40E3"/>
    <w:rsid w:val="008E4581"/>
    <w:rsid w:val="008E5614"/>
    <w:rsid w:val="008E7AC7"/>
    <w:rsid w:val="008E7C77"/>
    <w:rsid w:val="008F0227"/>
    <w:rsid w:val="008F08F7"/>
    <w:rsid w:val="008F3D9C"/>
    <w:rsid w:val="008F44DD"/>
    <w:rsid w:val="008F4A6E"/>
    <w:rsid w:val="008F62D0"/>
    <w:rsid w:val="00905A9A"/>
    <w:rsid w:val="00906385"/>
    <w:rsid w:val="00907E53"/>
    <w:rsid w:val="00910FB0"/>
    <w:rsid w:val="00912960"/>
    <w:rsid w:val="00915628"/>
    <w:rsid w:val="0091657B"/>
    <w:rsid w:val="00916DFE"/>
    <w:rsid w:val="00917B04"/>
    <w:rsid w:val="009208A3"/>
    <w:rsid w:val="00920972"/>
    <w:rsid w:val="00923A2B"/>
    <w:rsid w:val="00924812"/>
    <w:rsid w:val="00924936"/>
    <w:rsid w:val="00924BDA"/>
    <w:rsid w:val="00924D5D"/>
    <w:rsid w:val="00924EFE"/>
    <w:rsid w:val="00926455"/>
    <w:rsid w:val="0092671B"/>
    <w:rsid w:val="0092727E"/>
    <w:rsid w:val="00927E0E"/>
    <w:rsid w:val="009318D2"/>
    <w:rsid w:val="0093252F"/>
    <w:rsid w:val="00932B6E"/>
    <w:rsid w:val="009374F8"/>
    <w:rsid w:val="00940DB8"/>
    <w:rsid w:val="00941E93"/>
    <w:rsid w:val="00941F20"/>
    <w:rsid w:val="009440CA"/>
    <w:rsid w:val="00946279"/>
    <w:rsid w:val="00946447"/>
    <w:rsid w:val="00946C6C"/>
    <w:rsid w:val="00947493"/>
    <w:rsid w:val="009503D6"/>
    <w:rsid w:val="00950776"/>
    <w:rsid w:val="00950AE4"/>
    <w:rsid w:val="009513D5"/>
    <w:rsid w:val="00951D90"/>
    <w:rsid w:val="00952EE7"/>
    <w:rsid w:val="009533CE"/>
    <w:rsid w:val="00955A98"/>
    <w:rsid w:val="00956482"/>
    <w:rsid w:val="00956942"/>
    <w:rsid w:val="0095700A"/>
    <w:rsid w:val="00957B64"/>
    <w:rsid w:val="00957E04"/>
    <w:rsid w:val="009617C7"/>
    <w:rsid w:val="00962BD1"/>
    <w:rsid w:val="0096397E"/>
    <w:rsid w:val="009640D8"/>
    <w:rsid w:val="00964767"/>
    <w:rsid w:val="00965049"/>
    <w:rsid w:val="00967918"/>
    <w:rsid w:val="00967BAB"/>
    <w:rsid w:val="00967F0B"/>
    <w:rsid w:val="00970182"/>
    <w:rsid w:val="0097337D"/>
    <w:rsid w:val="009742D7"/>
    <w:rsid w:val="0097667D"/>
    <w:rsid w:val="009769E8"/>
    <w:rsid w:val="00976B7B"/>
    <w:rsid w:val="009770C0"/>
    <w:rsid w:val="00977E11"/>
    <w:rsid w:val="0098014A"/>
    <w:rsid w:val="00980224"/>
    <w:rsid w:val="0098049D"/>
    <w:rsid w:val="00981574"/>
    <w:rsid w:val="00983AAA"/>
    <w:rsid w:val="00985653"/>
    <w:rsid w:val="00985B04"/>
    <w:rsid w:val="00985DED"/>
    <w:rsid w:val="00986C16"/>
    <w:rsid w:val="009913B6"/>
    <w:rsid w:val="009946C6"/>
    <w:rsid w:val="009958D9"/>
    <w:rsid w:val="00996926"/>
    <w:rsid w:val="00996982"/>
    <w:rsid w:val="0099732D"/>
    <w:rsid w:val="00997F92"/>
    <w:rsid w:val="009A13D3"/>
    <w:rsid w:val="009A20EB"/>
    <w:rsid w:val="009A31A4"/>
    <w:rsid w:val="009A6B8C"/>
    <w:rsid w:val="009B156C"/>
    <w:rsid w:val="009B4442"/>
    <w:rsid w:val="009B5824"/>
    <w:rsid w:val="009B5865"/>
    <w:rsid w:val="009B6E28"/>
    <w:rsid w:val="009B6FDD"/>
    <w:rsid w:val="009B724A"/>
    <w:rsid w:val="009C0669"/>
    <w:rsid w:val="009C12D1"/>
    <w:rsid w:val="009C23DC"/>
    <w:rsid w:val="009C2BAE"/>
    <w:rsid w:val="009C38F1"/>
    <w:rsid w:val="009C48E7"/>
    <w:rsid w:val="009C4A73"/>
    <w:rsid w:val="009C7846"/>
    <w:rsid w:val="009D1F69"/>
    <w:rsid w:val="009D38C1"/>
    <w:rsid w:val="009D43F9"/>
    <w:rsid w:val="009D5882"/>
    <w:rsid w:val="009E0106"/>
    <w:rsid w:val="009E020E"/>
    <w:rsid w:val="009E04EA"/>
    <w:rsid w:val="009E29F3"/>
    <w:rsid w:val="009E48C2"/>
    <w:rsid w:val="009E64EA"/>
    <w:rsid w:val="009E7B2F"/>
    <w:rsid w:val="009F2EA3"/>
    <w:rsid w:val="009F31E0"/>
    <w:rsid w:val="009F5402"/>
    <w:rsid w:val="009F5C70"/>
    <w:rsid w:val="00A01026"/>
    <w:rsid w:val="00A01F1F"/>
    <w:rsid w:val="00A03F71"/>
    <w:rsid w:val="00A04A5E"/>
    <w:rsid w:val="00A04B9A"/>
    <w:rsid w:val="00A04D47"/>
    <w:rsid w:val="00A05DC4"/>
    <w:rsid w:val="00A0706F"/>
    <w:rsid w:val="00A10EA5"/>
    <w:rsid w:val="00A124DC"/>
    <w:rsid w:val="00A13B21"/>
    <w:rsid w:val="00A13BE0"/>
    <w:rsid w:val="00A13DAE"/>
    <w:rsid w:val="00A13EE1"/>
    <w:rsid w:val="00A14565"/>
    <w:rsid w:val="00A14EAC"/>
    <w:rsid w:val="00A165A3"/>
    <w:rsid w:val="00A169B6"/>
    <w:rsid w:val="00A17A91"/>
    <w:rsid w:val="00A2213B"/>
    <w:rsid w:val="00A240E2"/>
    <w:rsid w:val="00A24369"/>
    <w:rsid w:val="00A247DD"/>
    <w:rsid w:val="00A24BD6"/>
    <w:rsid w:val="00A30EC7"/>
    <w:rsid w:val="00A313AE"/>
    <w:rsid w:val="00A33587"/>
    <w:rsid w:val="00A33F24"/>
    <w:rsid w:val="00A3458F"/>
    <w:rsid w:val="00A35199"/>
    <w:rsid w:val="00A354D3"/>
    <w:rsid w:val="00A35FB2"/>
    <w:rsid w:val="00A36828"/>
    <w:rsid w:val="00A368A0"/>
    <w:rsid w:val="00A42095"/>
    <w:rsid w:val="00A42CF0"/>
    <w:rsid w:val="00A43908"/>
    <w:rsid w:val="00A453D5"/>
    <w:rsid w:val="00A45BE0"/>
    <w:rsid w:val="00A46040"/>
    <w:rsid w:val="00A4793D"/>
    <w:rsid w:val="00A503E3"/>
    <w:rsid w:val="00A5048E"/>
    <w:rsid w:val="00A5123E"/>
    <w:rsid w:val="00A51EAB"/>
    <w:rsid w:val="00A52487"/>
    <w:rsid w:val="00A53589"/>
    <w:rsid w:val="00A5388B"/>
    <w:rsid w:val="00A53E7D"/>
    <w:rsid w:val="00A54106"/>
    <w:rsid w:val="00A5459C"/>
    <w:rsid w:val="00A54E4F"/>
    <w:rsid w:val="00A56602"/>
    <w:rsid w:val="00A57BB2"/>
    <w:rsid w:val="00A650D1"/>
    <w:rsid w:val="00A65FFD"/>
    <w:rsid w:val="00A66042"/>
    <w:rsid w:val="00A7085F"/>
    <w:rsid w:val="00A71BEC"/>
    <w:rsid w:val="00A7516C"/>
    <w:rsid w:val="00A75210"/>
    <w:rsid w:val="00A766BC"/>
    <w:rsid w:val="00A777F8"/>
    <w:rsid w:val="00A77885"/>
    <w:rsid w:val="00A810DB"/>
    <w:rsid w:val="00A839BD"/>
    <w:rsid w:val="00A84055"/>
    <w:rsid w:val="00A8445A"/>
    <w:rsid w:val="00A849FF"/>
    <w:rsid w:val="00A853C6"/>
    <w:rsid w:val="00A875D0"/>
    <w:rsid w:val="00A87AD7"/>
    <w:rsid w:val="00A90376"/>
    <w:rsid w:val="00A91579"/>
    <w:rsid w:val="00A932C1"/>
    <w:rsid w:val="00A9420E"/>
    <w:rsid w:val="00A95292"/>
    <w:rsid w:val="00A9551D"/>
    <w:rsid w:val="00A96608"/>
    <w:rsid w:val="00A967F6"/>
    <w:rsid w:val="00AA2188"/>
    <w:rsid w:val="00AA21CF"/>
    <w:rsid w:val="00AA7608"/>
    <w:rsid w:val="00AB0BD4"/>
    <w:rsid w:val="00AB113B"/>
    <w:rsid w:val="00AB191F"/>
    <w:rsid w:val="00AB1A91"/>
    <w:rsid w:val="00AB4BBF"/>
    <w:rsid w:val="00AB51A5"/>
    <w:rsid w:val="00AB639D"/>
    <w:rsid w:val="00AB7DB0"/>
    <w:rsid w:val="00AC00A0"/>
    <w:rsid w:val="00AC096D"/>
    <w:rsid w:val="00AC24FD"/>
    <w:rsid w:val="00AC2770"/>
    <w:rsid w:val="00AC2DD1"/>
    <w:rsid w:val="00AC3CF9"/>
    <w:rsid w:val="00AC595C"/>
    <w:rsid w:val="00AC6050"/>
    <w:rsid w:val="00AC6160"/>
    <w:rsid w:val="00AC667A"/>
    <w:rsid w:val="00AC7DDB"/>
    <w:rsid w:val="00AD0E65"/>
    <w:rsid w:val="00AD2FCB"/>
    <w:rsid w:val="00AD3532"/>
    <w:rsid w:val="00AD43FE"/>
    <w:rsid w:val="00AD56F4"/>
    <w:rsid w:val="00AD58EB"/>
    <w:rsid w:val="00AD680E"/>
    <w:rsid w:val="00AD6C9C"/>
    <w:rsid w:val="00AD71DE"/>
    <w:rsid w:val="00AD7EAB"/>
    <w:rsid w:val="00AE1E06"/>
    <w:rsid w:val="00AE2511"/>
    <w:rsid w:val="00AE2AB4"/>
    <w:rsid w:val="00AE2B04"/>
    <w:rsid w:val="00AE4712"/>
    <w:rsid w:val="00AE490F"/>
    <w:rsid w:val="00AE553B"/>
    <w:rsid w:val="00AE5CC9"/>
    <w:rsid w:val="00AE6111"/>
    <w:rsid w:val="00AE6896"/>
    <w:rsid w:val="00AE6E4A"/>
    <w:rsid w:val="00AE7BDA"/>
    <w:rsid w:val="00AF049A"/>
    <w:rsid w:val="00AF12D2"/>
    <w:rsid w:val="00AF2AE1"/>
    <w:rsid w:val="00AF7438"/>
    <w:rsid w:val="00AF7A27"/>
    <w:rsid w:val="00AF7E9D"/>
    <w:rsid w:val="00B00DC1"/>
    <w:rsid w:val="00B013E6"/>
    <w:rsid w:val="00B013E9"/>
    <w:rsid w:val="00B03AF6"/>
    <w:rsid w:val="00B0432D"/>
    <w:rsid w:val="00B04F14"/>
    <w:rsid w:val="00B05598"/>
    <w:rsid w:val="00B0581B"/>
    <w:rsid w:val="00B1078E"/>
    <w:rsid w:val="00B1147C"/>
    <w:rsid w:val="00B16C6D"/>
    <w:rsid w:val="00B2296E"/>
    <w:rsid w:val="00B22DF4"/>
    <w:rsid w:val="00B22EA2"/>
    <w:rsid w:val="00B2431F"/>
    <w:rsid w:val="00B25E1A"/>
    <w:rsid w:val="00B27EB5"/>
    <w:rsid w:val="00B32510"/>
    <w:rsid w:val="00B32999"/>
    <w:rsid w:val="00B32D6A"/>
    <w:rsid w:val="00B343BA"/>
    <w:rsid w:val="00B34CE0"/>
    <w:rsid w:val="00B3535C"/>
    <w:rsid w:val="00B36F9E"/>
    <w:rsid w:val="00B40AC2"/>
    <w:rsid w:val="00B41930"/>
    <w:rsid w:val="00B424BF"/>
    <w:rsid w:val="00B42EDF"/>
    <w:rsid w:val="00B449D4"/>
    <w:rsid w:val="00B45A99"/>
    <w:rsid w:val="00B45ED7"/>
    <w:rsid w:val="00B4751C"/>
    <w:rsid w:val="00B47A25"/>
    <w:rsid w:val="00B509BE"/>
    <w:rsid w:val="00B52B1E"/>
    <w:rsid w:val="00B53038"/>
    <w:rsid w:val="00B56021"/>
    <w:rsid w:val="00B5631C"/>
    <w:rsid w:val="00B56C69"/>
    <w:rsid w:val="00B56D94"/>
    <w:rsid w:val="00B57150"/>
    <w:rsid w:val="00B5765D"/>
    <w:rsid w:val="00B60124"/>
    <w:rsid w:val="00B61C69"/>
    <w:rsid w:val="00B6350E"/>
    <w:rsid w:val="00B648E8"/>
    <w:rsid w:val="00B65EF0"/>
    <w:rsid w:val="00B6611A"/>
    <w:rsid w:val="00B66772"/>
    <w:rsid w:val="00B72639"/>
    <w:rsid w:val="00B7265A"/>
    <w:rsid w:val="00B74C14"/>
    <w:rsid w:val="00B75C28"/>
    <w:rsid w:val="00B76C26"/>
    <w:rsid w:val="00B80D4F"/>
    <w:rsid w:val="00B81292"/>
    <w:rsid w:val="00B84DD7"/>
    <w:rsid w:val="00B869CC"/>
    <w:rsid w:val="00B87B12"/>
    <w:rsid w:val="00B91094"/>
    <w:rsid w:val="00B914AB"/>
    <w:rsid w:val="00B91BF0"/>
    <w:rsid w:val="00B927DC"/>
    <w:rsid w:val="00B93256"/>
    <w:rsid w:val="00B93426"/>
    <w:rsid w:val="00B93D7D"/>
    <w:rsid w:val="00B94988"/>
    <w:rsid w:val="00B94B53"/>
    <w:rsid w:val="00B94BBB"/>
    <w:rsid w:val="00B94E60"/>
    <w:rsid w:val="00B950E8"/>
    <w:rsid w:val="00B964C9"/>
    <w:rsid w:val="00B96A79"/>
    <w:rsid w:val="00BA126C"/>
    <w:rsid w:val="00BA1B33"/>
    <w:rsid w:val="00BA2286"/>
    <w:rsid w:val="00BA2884"/>
    <w:rsid w:val="00BA37DD"/>
    <w:rsid w:val="00BA5377"/>
    <w:rsid w:val="00BA72A7"/>
    <w:rsid w:val="00BA7569"/>
    <w:rsid w:val="00BA7ABC"/>
    <w:rsid w:val="00BB056D"/>
    <w:rsid w:val="00BB0757"/>
    <w:rsid w:val="00BB12BF"/>
    <w:rsid w:val="00BB2B4D"/>
    <w:rsid w:val="00BB4D20"/>
    <w:rsid w:val="00BB510C"/>
    <w:rsid w:val="00BB5B1D"/>
    <w:rsid w:val="00BC07DF"/>
    <w:rsid w:val="00BC27C5"/>
    <w:rsid w:val="00BC39DC"/>
    <w:rsid w:val="00BC564D"/>
    <w:rsid w:val="00BD022A"/>
    <w:rsid w:val="00BD0F31"/>
    <w:rsid w:val="00BD22A6"/>
    <w:rsid w:val="00BD2777"/>
    <w:rsid w:val="00BD45E4"/>
    <w:rsid w:val="00BD4DCC"/>
    <w:rsid w:val="00BD5E77"/>
    <w:rsid w:val="00BD6B74"/>
    <w:rsid w:val="00BE1DA6"/>
    <w:rsid w:val="00BE1FA3"/>
    <w:rsid w:val="00BE3475"/>
    <w:rsid w:val="00BE47F6"/>
    <w:rsid w:val="00BE4C2F"/>
    <w:rsid w:val="00BE5E9F"/>
    <w:rsid w:val="00BE7D11"/>
    <w:rsid w:val="00BF0D68"/>
    <w:rsid w:val="00BF1AF6"/>
    <w:rsid w:val="00BF1FE6"/>
    <w:rsid w:val="00BF42B4"/>
    <w:rsid w:val="00BF5510"/>
    <w:rsid w:val="00BF5F72"/>
    <w:rsid w:val="00BF695F"/>
    <w:rsid w:val="00BF7B53"/>
    <w:rsid w:val="00C027F8"/>
    <w:rsid w:val="00C02C55"/>
    <w:rsid w:val="00C03088"/>
    <w:rsid w:val="00C03816"/>
    <w:rsid w:val="00C0548D"/>
    <w:rsid w:val="00C05C31"/>
    <w:rsid w:val="00C05CC7"/>
    <w:rsid w:val="00C0626F"/>
    <w:rsid w:val="00C064CE"/>
    <w:rsid w:val="00C07DEA"/>
    <w:rsid w:val="00C117A9"/>
    <w:rsid w:val="00C133BA"/>
    <w:rsid w:val="00C21A05"/>
    <w:rsid w:val="00C23389"/>
    <w:rsid w:val="00C251EC"/>
    <w:rsid w:val="00C27F58"/>
    <w:rsid w:val="00C31456"/>
    <w:rsid w:val="00C317BB"/>
    <w:rsid w:val="00C32246"/>
    <w:rsid w:val="00C32A19"/>
    <w:rsid w:val="00C33C32"/>
    <w:rsid w:val="00C346F9"/>
    <w:rsid w:val="00C35CC5"/>
    <w:rsid w:val="00C35CE6"/>
    <w:rsid w:val="00C3606A"/>
    <w:rsid w:val="00C37CC2"/>
    <w:rsid w:val="00C40B48"/>
    <w:rsid w:val="00C40C17"/>
    <w:rsid w:val="00C42442"/>
    <w:rsid w:val="00C42AD1"/>
    <w:rsid w:val="00C43C11"/>
    <w:rsid w:val="00C441C4"/>
    <w:rsid w:val="00C444BC"/>
    <w:rsid w:val="00C44901"/>
    <w:rsid w:val="00C45B9D"/>
    <w:rsid w:val="00C45DAB"/>
    <w:rsid w:val="00C46649"/>
    <w:rsid w:val="00C5100A"/>
    <w:rsid w:val="00C527B2"/>
    <w:rsid w:val="00C53017"/>
    <w:rsid w:val="00C5460E"/>
    <w:rsid w:val="00C57D44"/>
    <w:rsid w:val="00C60A6E"/>
    <w:rsid w:val="00C60F1D"/>
    <w:rsid w:val="00C63055"/>
    <w:rsid w:val="00C659B8"/>
    <w:rsid w:val="00C65BF6"/>
    <w:rsid w:val="00C70A6B"/>
    <w:rsid w:val="00C72206"/>
    <w:rsid w:val="00C7303D"/>
    <w:rsid w:val="00C73789"/>
    <w:rsid w:val="00C74DC7"/>
    <w:rsid w:val="00C77D27"/>
    <w:rsid w:val="00C8106A"/>
    <w:rsid w:val="00C82159"/>
    <w:rsid w:val="00C8293D"/>
    <w:rsid w:val="00C833E1"/>
    <w:rsid w:val="00C83F13"/>
    <w:rsid w:val="00C84822"/>
    <w:rsid w:val="00C86E8E"/>
    <w:rsid w:val="00C904A7"/>
    <w:rsid w:val="00C91A8B"/>
    <w:rsid w:val="00C91DA5"/>
    <w:rsid w:val="00C9377D"/>
    <w:rsid w:val="00C945E6"/>
    <w:rsid w:val="00C95E88"/>
    <w:rsid w:val="00C97D7A"/>
    <w:rsid w:val="00CA1C0B"/>
    <w:rsid w:val="00CA30E9"/>
    <w:rsid w:val="00CA46D4"/>
    <w:rsid w:val="00CA4D56"/>
    <w:rsid w:val="00CA5A44"/>
    <w:rsid w:val="00CA5F06"/>
    <w:rsid w:val="00CB0D15"/>
    <w:rsid w:val="00CB14AF"/>
    <w:rsid w:val="00CB24A3"/>
    <w:rsid w:val="00CB4450"/>
    <w:rsid w:val="00CB47EA"/>
    <w:rsid w:val="00CB50F2"/>
    <w:rsid w:val="00CB59DC"/>
    <w:rsid w:val="00CB663A"/>
    <w:rsid w:val="00CB695A"/>
    <w:rsid w:val="00CC035A"/>
    <w:rsid w:val="00CC1DDD"/>
    <w:rsid w:val="00CC48DA"/>
    <w:rsid w:val="00CD366E"/>
    <w:rsid w:val="00CD4EE1"/>
    <w:rsid w:val="00CD67F5"/>
    <w:rsid w:val="00CE0283"/>
    <w:rsid w:val="00CE0C69"/>
    <w:rsid w:val="00CE6B63"/>
    <w:rsid w:val="00CE6C4B"/>
    <w:rsid w:val="00CE6EDD"/>
    <w:rsid w:val="00CE725A"/>
    <w:rsid w:val="00CF025A"/>
    <w:rsid w:val="00CF04E5"/>
    <w:rsid w:val="00CF1A05"/>
    <w:rsid w:val="00CF1AE4"/>
    <w:rsid w:val="00CF3F25"/>
    <w:rsid w:val="00CF4E73"/>
    <w:rsid w:val="00CF5D90"/>
    <w:rsid w:val="00CF7CA4"/>
    <w:rsid w:val="00D01D87"/>
    <w:rsid w:val="00D0254A"/>
    <w:rsid w:val="00D06300"/>
    <w:rsid w:val="00D065B9"/>
    <w:rsid w:val="00D07797"/>
    <w:rsid w:val="00D07CA5"/>
    <w:rsid w:val="00D100BE"/>
    <w:rsid w:val="00D11C34"/>
    <w:rsid w:val="00D12C59"/>
    <w:rsid w:val="00D1467D"/>
    <w:rsid w:val="00D1494F"/>
    <w:rsid w:val="00D149DA"/>
    <w:rsid w:val="00D15FD5"/>
    <w:rsid w:val="00D16444"/>
    <w:rsid w:val="00D23589"/>
    <w:rsid w:val="00D245A8"/>
    <w:rsid w:val="00D270A0"/>
    <w:rsid w:val="00D314C2"/>
    <w:rsid w:val="00D32B71"/>
    <w:rsid w:val="00D32BF3"/>
    <w:rsid w:val="00D32EBB"/>
    <w:rsid w:val="00D33695"/>
    <w:rsid w:val="00D33CF4"/>
    <w:rsid w:val="00D37666"/>
    <w:rsid w:val="00D376D8"/>
    <w:rsid w:val="00D40924"/>
    <w:rsid w:val="00D41736"/>
    <w:rsid w:val="00D43633"/>
    <w:rsid w:val="00D43D13"/>
    <w:rsid w:val="00D46A88"/>
    <w:rsid w:val="00D47305"/>
    <w:rsid w:val="00D5211D"/>
    <w:rsid w:val="00D53819"/>
    <w:rsid w:val="00D561FD"/>
    <w:rsid w:val="00D56E1F"/>
    <w:rsid w:val="00D601FA"/>
    <w:rsid w:val="00D62543"/>
    <w:rsid w:val="00D636BC"/>
    <w:rsid w:val="00D640A4"/>
    <w:rsid w:val="00D64634"/>
    <w:rsid w:val="00D65A78"/>
    <w:rsid w:val="00D661A7"/>
    <w:rsid w:val="00D66929"/>
    <w:rsid w:val="00D67210"/>
    <w:rsid w:val="00D70B40"/>
    <w:rsid w:val="00D71585"/>
    <w:rsid w:val="00D72217"/>
    <w:rsid w:val="00D735ED"/>
    <w:rsid w:val="00D740F1"/>
    <w:rsid w:val="00D74834"/>
    <w:rsid w:val="00D751FC"/>
    <w:rsid w:val="00D7625D"/>
    <w:rsid w:val="00D76A40"/>
    <w:rsid w:val="00D76C65"/>
    <w:rsid w:val="00D773DE"/>
    <w:rsid w:val="00D80A52"/>
    <w:rsid w:val="00D8194D"/>
    <w:rsid w:val="00D84F03"/>
    <w:rsid w:val="00D85EE6"/>
    <w:rsid w:val="00D85FCA"/>
    <w:rsid w:val="00D86CEB"/>
    <w:rsid w:val="00D86CFC"/>
    <w:rsid w:val="00D90CE5"/>
    <w:rsid w:val="00D93976"/>
    <w:rsid w:val="00D93D4D"/>
    <w:rsid w:val="00D94AAC"/>
    <w:rsid w:val="00D95184"/>
    <w:rsid w:val="00D9550B"/>
    <w:rsid w:val="00D955B3"/>
    <w:rsid w:val="00D96176"/>
    <w:rsid w:val="00D9720B"/>
    <w:rsid w:val="00D97C6C"/>
    <w:rsid w:val="00DA09D1"/>
    <w:rsid w:val="00DA0F30"/>
    <w:rsid w:val="00DA1124"/>
    <w:rsid w:val="00DA11D5"/>
    <w:rsid w:val="00DA2C27"/>
    <w:rsid w:val="00DA2FA8"/>
    <w:rsid w:val="00DA3DF2"/>
    <w:rsid w:val="00DA40BF"/>
    <w:rsid w:val="00DA50F0"/>
    <w:rsid w:val="00DA7BE9"/>
    <w:rsid w:val="00DB069D"/>
    <w:rsid w:val="00DB0B64"/>
    <w:rsid w:val="00DB3A7E"/>
    <w:rsid w:val="00DB43DB"/>
    <w:rsid w:val="00DB486D"/>
    <w:rsid w:val="00DB6961"/>
    <w:rsid w:val="00DC08EC"/>
    <w:rsid w:val="00DC0A18"/>
    <w:rsid w:val="00DC225C"/>
    <w:rsid w:val="00DC26BC"/>
    <w:rsid w:val="00DC2DE4"/>
    <w:rsid w:val="00DC330F"/>
    <w:rsid w:val="00DC34A1"/>
    <w:rsid w:val="00DC4368"/>
    <w:rsid w:val="00DC4801"/>
    <w:rsid w:val="00DC48CF"/>
    <w:rsid w:val="00DC4D3B"/>
    <w:rsid w:val="00DC71F9"/>
    <w:rsid w:val="00DD17A1"/>
    <w:rsid w:val="00DD2BCB"/>
    <w:rsid w:val="00DD3B3D"/>
    <w:rsid w:val="00DD4DEA"/>
    <w:rsid w:val="00DD53D6"/>
    <w:rsid w:val="00DD67EF"/>
    <w:rsid w:val="00DD699C"/>
    <w:rsid w:val="00DD6F36"/>
    <w:rsid w:val="00DD7CA0"/>
    <w:rsid w:val="00DE4F62"/>
    <w:rsid w:val="00DE5D07"/>
    <w:rsid w:val="00DE7835"/>
    <w:rsid w:val="00DF0F6A"/>
    <w:rsid w:val="00DF1DE0"/>
    <w:rsid w:val="00DF2BBE"/>
    <w:rsid w:val="00DF4F5B"/>
    <w:rsid w:val="00E016F6"/>
    <w:rsid w:val="00E01A1E"/>
    <w:rsid w:val="00E02E41"/>
    <w:rsid w:val="00E03009"/>
    <w:rsid w:val="00E03933"/>
    <w:rsid w:val="00E04FFB"/>
    <w:rsid w:val="00E1030A"/>
    <w:rsid w:val="00E106FA"/>
    <w:rsid w:val="00E10E17"/>
    <w:rsid w:val="00E12A5C"/>
    <w:rsid w:val="00E14373"/>
    <w:rsid w:val="00E15DEB"/>
    <w:rsid w:val="00E16B61"/>
    <w:rsid w:val="00E206D3"/>
    <w:rsid w:val="00E211D3"/>
    <w:rsid w:val="00E226CA"/>
    <w:rsid w:val="00E22991"/>
    <w:rsid w:val="00E236F8"/>
    <w:rsid w:val="00E240D4"/>
    <w:rsid w:val="00E251F0"/>
    <w:rsid w:val="00E3021C"/>
    <w:rsid w:val="00E32E2A"/>
    <w:rsid w:val="00E3390E"/>
    <w:rsid w:val="00E341D3"/>
    <w:rsid w:val="00E352E9"/>
    <w:rsid w:val="00E41673"/>
    <w:rsid w:val="00E42022"/>
    <w:rsid w:val="00E426E3"/>
    <w:rsid w:val="00E4291E"/>
    <w:rsid w:val="00E43404"/>
    <w:rsid w:val="00E43BE2"/>
    <w:rsid w:val="00E455B9"/>
    <w:rsid w:val="00E45655"/>
    <w:rsid w:val="00E4622F"/>
    <w:rsid w:val="00E5161D"/>
    <w:rsid w:val="00E52CF7"/>
    <w:rsid w:val="00E543E9"/>
    <w:rsid w:val="00E55211"/>
    <w:rsid w:val="00E55814"/>
    <w:rsid w:val="00E55A28"/>
    <w:rsid w:val="00E566F0"/>
    <w:rsid w:val="00E5671A"/>
    <w:rsid w:val="00E60099"/>
    <w:rsid w:val="00E61B85"/>
    <w:rsid w:val="00E63DBB"/>
    <w:rsid w:val="00E6422E"/>
    <w:rsid w:val="00E70F5F"/>
    <w:rsid w:val="00E72293"/>
    <w:rsid w:val="00E72EAA"/>
    <w:rsid w:val="00E76EAD"/>
    <w:rsid w:val="00E81235"/>
    <w:rsid w:val="00E85673"/>
    <w:rsid w:val="00E874DC"/>
    <w:rsid w:val="00E92C8C"/>
    <w:rsid w:val="00E949DD"/>
    <w:rsid w:val="00E9737F"/>
    <w:rsid w:val="00EA10A2"/>
    <w:rsid w:val="00EA177F"/>
    <w:rsid w:val="00EA269C"/>
    <w:rsid w:val="00EA2B15"/>
    <w:rsid w:val="00EA3FEA"/>
    <w:rsid w:val="00EA4644"/>
    <w:rsid w:val="00EA54FD"/>
    <w:rsid w:val="00EB02E3"/>
    <w:rsid w:val="00EB0433"/>
    <w:rsid w:val="00EB1ACE"/>
    <w:rsid w:val="00EB2BF1"/>
    <w:rsid w:val="00EB3200"/>
    <w:rsid w:val="00EB3625"/>
    <w:rsid w:val="00EB47D5"/>
    <w:rsid w:val="00EB4E58"/>
    <w:rsid w:val="00EB596B"/>
    <w:rsid w:val="00EB6F65"/>
    <w:rsid w:val="00EC10B4"/>
    <w:rsid w:val="00EC19FD"/>
    <w:rsid w:val="00EC70DF"/>
    <w:rsid w:val="00ED14EC"/>
    <w:rsid w:val="00ED275C"/>
    <w:rsid w:val="00EE21CD"/>
    <w:rsid w:val="00EE7B5B"/>
    <w:rsid w:val="00EE7B9A"/>
    <w:rsid w:val="00EF0876"/>
    <w:rsid w:val="00EF15C9"/>
    <w:rsid w:val="00EF2914"/>
    <w:rsid w:val="00EF3782"/>
    <w:rsid w:val="00EF37D4"/>
    <w:rsid w:val="00EF3808"/>
    <w:rsid w:val="00EF436B"/>
    <w:rsid w:val="00EF64FD"/>
    <w:rsid w:val="00F01E79"/>
    <w:rsid w:val="00F02260"/>
    <w:rsid w:val="00F0247E"/>
    <w:rsid w:val="00F02A06"/>
    <w:rsid w:val="00F02B28"/>
    <w:rsid w:val="00F1092F"/>
    <w:rsid w:val="00F131C7"/>
    <w:rsid w:val="00F141FD"/>
    <w:rsid w:val="00F144FB"/>
    <w:rsid w:val="00F14DDB"/>
    <w:rsid w:val="00F16D11"/>
    <w:rsid w:val="00F1717A"/>
    <w:rsid w:val="00F17747"/>
    <w:rsid w:val="00F20AC2"/>
    <w:rsid w:val="00F22A60"/>
    <w:rsid w:val="00F240CC"/>
    <w:rsid w:val="00F258AE"/>
    <w:rsid w:val="00F27760"/>
    <w:rsid w:val="00F307AE"/>
    <w:rsid w:val="00F31181"/>
    <w:rsid w:val="00F312BC"/>
    <w:rsid w:val="00F31A75"/>
    <w:rsid w:val="00F329BE"/>
    <w:rsid w:val="00F34767"/>
    <w:rsid w:val="00F34C1E"/>
    <w:rsid w:val="00F357BD"/>
    <w:rsid w:val="00F35F5A"/>
    <w:rsid w:val="00F3695C"/>
    <w:rsid w:val="00F40B03"/>
    <w:rsid w:val="00F445F4"/>
    <w:rsid w:val="00F45AF1"/>
    <w:rsid w:val="00F468B6"/>
    <w:rsid w:val="00F477BA"/>
    <w:rsid w:val="00F51009"/>
    <w:rsid w:val="00F51915"/>
    <w:rsid w:val="00F528AA"/>
    <w:rsid w:val="00F52A16"/>
    <w:rsid w:val="00F53D89"/>
    <w:rsid w:val="00F53EB3"/>
    <w:rsid w:val="00F5521B"/>
    <w:rsid w:val="00F55570"/>
    <w:rsid w:val="00F55C97"/>
    <w:rsid w:val="00F60552"/>
    <w:rsid w:val="00F60CC8"/>
    <w:rsid w:val="00F62575"/>
    <w:rsid w:val="00F65AB9"/>
    <w:rsid w:val="00F65ACD"/>
    <w:rsid w:val="00F67A28"/>
    <w:rsid w:val="00F718A5"/>
    <w:rsid w:val="00F71D2A"/>
    <w:rsid w:val="00F72737"/>
    <w:rsid w:val="00F7437B"/>
    <w:rsid w:val="00F7476B"/>
    <w:rsid w:val="00F75BE0"/>
    <w:rsid w:val="00F7699D"/>
    <w:rsid w:val="00F77B1C"/>
    <w:rsid w:val="00F851BD"/>
    <w:rsid w:val="00F8634E"/>
    <w:rsid w:val="00F86D29"/>
    <w:rsid w:val="00F8748E"/>
    <w:rsid w:val="00F876CB"/>
    <w:rsid w:val="00F91097"/>
    <w:rsid w:val="00F922EC"/>
    <w:rsid w:val="00F92A08"/>
    <w:rsid w:val="00F92E21"/>
    <w:rsid w:val="00F9335A"/>
    <w:rsid w:val="00F945E6"/>
    <w:rsid w:val="00F9491D"/>
    <w:rsid w:val="00F94F65"/>
    <w:rsid w:val="00F96764"/>
    <w:rsid w:val="00F96C3E"/>
    <w:rsid w:val="00F97512"/>
    <w:rsid w:val="00FA2C26"/>
    <w:rsid w:val="00FA31BF"/>
    <w:rsid w:val="00FB0018"/>
    <w:rsid w:val="00FB05E3"/>
    <w:rsid w:val="00FB1BB7"/>
    <w:rsid w:val="00FB2835"/>
    <w:rsid w:val="00FB2B94"/>
    <w:rsid w:val="00FB51F3"/>
    <w:rsid w:val="00FB5792"/>
    <w:rsid w:val="00FB696A"/>
    <w:rsid w:val="00FB7C13"/>
    <w:rsid w:val="00FC0B4A"/>
    <w:rsid w:val="00FC128A"/>
    <w:rsid w:val="00FC3B1F"/>
    <w:rsid w:val="00FC4960"/>
    <w:rsid w:val="00FC4F4B"/>
    <w:rsid w:val="00FC6BB5"/>
    <w:rsid w:val="00FC76F7"/>
    <w:rsid w:val="00FD5630"/>
    <w:rsid w:val="00FD620D"/>
    <w:rsid w:val="00FD7059"/>
    <w:rsid w:val="00FD734D"/>
    <w:rsid w:val="00FE12CF"/>
    <w:rsid w:val="00FE2877"/>
    <w:rsid w:val="00FE3898"/>
    <w:rsid w:val="00FE4D23"/>
    <w:rsid w:val="00FE4F30"/>
    <w:rsid w:val="00FF0D44"/>
    <w:rsid w:val="00FF1321"/>
    <w:rsid w:val="00FF2AF8"/>
    <w:rsid w:val="00FF2D7C"/>
    <w:rsid w:val="00FF337B"/>
    <w:rsid w:val="00FF51A0"/>
    <w:rsid w:val="00FF5299"/>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9CD0D8-7266-4E4C-9D8E-B577BD5A0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387"/>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855FA0"/>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CE6EDD"/>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855FA0"/>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CE6EDD"/>
    <w:pPr>
      <w:tabs>
        <w:tab w:val="left" w:pos="1320"/>
        <w:tab w:val="right" w:leader="dot" w:pos="9962"/>
      </w:tabs>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6512">
      <w:bodyDiv w:val="1"/>
      <w:marLeft w:val="0"/>
      <w:marRight w:val="0"/>
      <w:marTop w:val="0"/>
      <w:marBottom w:val="0"/>
      <w:divBdr>
        <w:top w:val="none" w:sz="0" w:space="0" w:color="auto"/>
        <w:left w:val="none" w:sz="0" w:space="0" w:color="auto"/>
        <w:bottom w:val="none" w:sz="0" w:space="0" w:color="auto"/>
        <w:right w:val="none" w:sz="0" w:space="0" w:color="auto"/>
      </w:divBdr>
    </w:div>
    <w:div w:id="325279451">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576982953">
      <w:bodyDiv w:val="1"/>
      <w:marLeft w:val="0"/>
      <w:marRight w:val="0"/>
      <w:marTop w:val="0"/>
      <w:marBottom w:val="0"/>
      <w:divBdr>
        <w:top w:val="none" w:sz="0" w:space="0" w:color="auto"/>
        <w:left w:val="none" w:sz="0" w:space="0" w:color="auto"/>
        <w:bottom w:val="none" w:sz="0" w:space="0" w:color="auto"/>
        <w:right w:val="none" w:sz="0" w:space="0" w:color="auto"/>
      </w:divBdr>
    </w:div>
    <w:div w:id="639843090">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6135827">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cTbrGaP/BO+tyf238q++8a8h4ZUwosJX5llazMID+UQ=</DigestValue>
    </Reference>
    <Reference Type="http://www.w3.org/2000/09/xmldsig#Object" URI="#idOfficeObject">
      <DigestMethod Algorithm="http://www.w3.org/2001/04/xmlenc#sha256"/>
      <DigestValue>r3ZTAcPT331B67w1Wy5eIUaED4pcwFSZsmQUmXXjuhY=</DigestValue>
    </Reference>
    <Reference Type="http://uri.etsi.org/01903#SignedProperties" URI="#idSignedProperties">
      <Transforms>
        <Transform Algorithm="http://www.w3.org/TR/2001/REC-xml-c14n-20010315"/>
      </Transforms>
      <DigestMethod Algorithm="http://www.w3.org/2001/04/xmlenc#sha256"/>
      <DigestValue>e63pRBLnhSRPbsgZ+wrSMzE/By1GENj3EMyxPW8TZhM=</DigestValue>
    </Reference>
    <Reference Type="http://www.w3.org/2000/09/xmldsig#Object" URI="#idValidSigLnImg">
      <DigestMethod Algorithm="http://www.w3.org/2001/04/xmlenc#sha256"/>
      <DigestValue>rzTc/KlTq3gi4yEIGbWzWCP/QfMU2oXz1pl1ZEOBNMQ=</DigestValue>
    </Reference>
    <Reference Type="http://www.w3.org/2000/09/xmldsig#Object" URI="#idInvalidSigLnImg">
      <DigestMethod Algorithm="http://www.w3.org/2001/04/xmlenc#sha256"/>
      <DigestValue>TxLF4no8NtJ2Lg9x7LhK9e3MP7Z7uRU3sbselEF3iuY=</DigestValue>
    </Reference>
  </SignedInfo>
  <SignatureValue>g92lPFZO7qVniVXivF61LwK50yHHpl7IVgK7UiClRl0vAefD7LuhQy6EWhRpNkB5BmTP3cV0LQr3
uWS3Nyo/2ApHzdBMAHQZPF3Yh005TgwgQWq1wQNy2wlCNTiNe6eEbxtPk1fVACU0WJ0/sHbGI7Fo
ADqyo7B1bovhPanpo8FjWiJ8iLj+YUwLIQKuL0X04gysDwDquRapPEMJUE3w8gABmnFh6QWxDUVJ
LkcWeuewT/oI9Zy4kqYzWxl7pN9iWDBgYKtR33brOb3qAowq09hWZyU0OYseQc2ZsdeUTymhcTEV
eO/cUr7OoLo89mAigD+xp80zx7ZAfB37NZaFRQ==</SignatureValue>
  <KeyInfo>
    <X509Data>
      <X509Certificate>MIIHRzCCBi+gAwIBAgIQLu/o5szCznwo4hNb5tH/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pghkgBhvhFAQYJBAMBAf8wHQYDVR0lBBYwFAYIKwYBBQUHAwIGCCsGAQUFBwMEMCMGA1UdEgQcMBqgGAYIKwYBBAHBAQKgDBYKOTk1NTE3NDAtSzANBgkqhkiG9w0BAQsFAAOCAQEAM74dLckK2sJgrDcG6xWsolh4OHJ+FlNyjfl3mArGztVqVDLgTq27Hm3svHt2CTX6G8AkQYOx9i2PCu62OV2TdqUQ0koQdFSiXBc6bHX27Ng450oMpRQmpZutryOCM9NY0d5A30s9R2xc4od9inOE1whDLMQ8ludsHerMJi+b3W3PK6sXl7twsCxCM2YEzna7TE/w0NpFKLXAQQ2Cl+fp+BsGU6QLbOqD0jbCPo/GXCBJ1y0zwMR2KWaGoNkbkhsK10Fp4GmUvpPQNyyFzvviS7O0HWIqatQwavjtz5MUVL2qn5m2iHDFlysOVjdeUY4gwUjE6SUvw9R7KHZuKlIRj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rrDZnYDsOb7A7YQj4wNoBOFJbl9Thke6auCxqu1NESM=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+Okea2x8NkYBfBi+xEdEBBXWtIhnT89pXO+DFoxHtqM=</DigestValue>
      </Reference>
      <Reference URI="/word/document.xml?ContentType=application/vnd.openxmlformats-officedocument.wordprocessingml.document.main+xml">
        <DigestMethod Algorithm="http://www.w3.org/2001/04/xmlenc#sha256"/>
        <DigestValue>0eTuN0qEU43UTULbJgz80lC+gRiZNKo2Cs+wgepkMPQ=</DigestValue>
      </Reference>
      <Reference URI="/word/endnotes.xml?ContentType=application/vnd.openxmlformats-officedocument.wordprocessingml.endnotes+xml">
        <DigestMethod Algorithm="http://www.w3.org/2001/04/xmlenc#sha256"/>
        <DigestValue>ABaU16zLrNJXwBgUkvGPepMA+N+anDMtpnm0mMeVfRM=</DigestValue>
      </Reference>
      <Reference URI="/word/fontTable.xml?ContentType=application/vnd.openxmlformats-officedocument.wordprocessingml.fontTable+xml">
        <DigestMethod Algorithm="http://www.w3.org/2001/04/xmlenc#sha256"/>
        <DigestValue>58JIiqEZpNKubS/B5LJxEGfaI1pZEttL6CeUN0Gx9Lo=</DigestValue>
      </Reference>
      <Reference URI="/word/footer1.xml?ContentType=application/vnd.openxmlformats-officedocument.wordprocessingml.footer+xml">
        <DigestMethod Algorithm="http://www.w3.org/2001/04/xmlenc#sha256"/>
        <DigestValue>DKPsWxvRV9sLEduw8PwWpDJZ6o6VBJVL+DtvuV8Arto=</DigestValue>
      </Reference>
      <Reference URI="/word/footnotes.xml?ContentType=application/vnd.openxmlformats-officedocument.wordprocessingml.footnotes+xml">
        <DigestMethod Algorithm="http://www.w3.org/2001/04/xmlenc#sha256"/>
        <DigestValue>yDA4Yey1GQ3CoA8jwjZjPsbxGjfS8aLsV6E++S6ZuTk=</DigestValue>
      </Reference>
      <Reference URI="/word/header1.xml?ContentType=application/vnd.openxmlformats-officedocument.wordprocessingml.header+xml">
        <DigestMethod Algorithm="http://www.w3.org/2001/04/xmlenc#sha256"/>
        <DigestValue>3+DhY/nYNYurMjc2zDEQsFN70jCmk75y4q2J9mNvDoA=</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1QEixvVEgDcsunT5nu9viZcE9fxskqkD833jodXCGBM=</DigestValue>
      </Reference>
      <Reference URI="/word/media/image11.png?ContentType=image/png">
        <DigestMethod Algorithm="http://www.w3.org/2001/04/xmlenc#sha256"/>
        <DigestValue>7Bro5xqJCliWrU9p9axR/RRDZzs7E4o4owpCsEqm1B4=</DigestValue>
      </Reference>
      <Reference URI="/word/media/image2.emf?ContentType=image/x-emf">
        <DigestMethod Algorithm="http://www.w3.org/2001/04/xmlenc#sha256"/>
        <DigestValue>K8ojBX8ZyO6zorCSpIeq6xZhWqmqg63CyrZEknckFsE=</DigestValue>
      </Reference>
      <Reference URI="/word/media/image3.emf?ContentType=image/x-emf">
        <DigestMethod Algorithm="http://www.w3.org/2001/04/xmlenc#sha256"/>
        <DigestValue>7oIOUPi4nL35PAxQ7ShdWknPh7WRKZsIvIJLZGNgtHE=</DigestValue>
      </Reference>
      <Reference URI="/word/media/image4.png?ContentType=image/png">
        <DigestMethod Algorithm="http://www.w3.org/2001/04/xmlenc#sha256"/>
        <DigestValue>oL9rutC0BAsgZySEWpWP3h/CYPTbSJI+3wKmhD+bJmA=</DigestValue>
      </Reference>
      <Reference URI="/word/media/image5.emf?ContentType=image/x-emf">
        <DigestMethod Algorithm="http://www.w3.org/2001/04/xmlenc#sha256"/>
        <DigestValue>+risgQFdsCDWINUFYjR5bRzOI0RrUyKf7NxH4XpfcU8=</DigestValue>
      </Reference>
      <Reference URI="/word/media/image6.emf?ContentType=image/x-emf">
        <DigestMethod Algorithm="http://www.w3.org/2001/04/xmlenc#sha256"/>
        <DigestValue>1GnRsaZb1whbVca5rHxBO+8uiWLfMU1R01p3sbra7SQ=</DigestValue>
      </Reference>
      <Reference URI="/word/media/image7.emf?ContentType=image/x-emf">
        <DigestMethod Algorithm="http://www.w3.org/2001/04/xmlenc#sha256"/>
        <DigestValue>MFBr4jC3xBQ5AXLYglLUHDE4UhS2U1H17ZLnKaGPI+0=</DigestValue>
      </Reference>
      <Reference URI="/word/media/image8.emf?ContentType=image/x-emf">
        <DigestMethod Algorithm="http://www.w3.org/2001/04/xmlenc#sha256"/>
        <DigestValue>2VZ+0xuN8bkL8NFQsoAZtQWbhiW6KFDOmR/nxjOKx2o=</DigestValue>
      </Reference>
      <Reference URI="/word/media/image9.emf?ContentType=image/x-emf">
        <DigestMethod Algorithm="http://www.w3.org/2001/04/xmlenc#sha256"/>
        <DigestValue>n/3DEI1kQHnrv0wrKKth/FdMewnBBJ0GfjlkCn3HXWw=</DigestValue>
      </Reference>
      <Reference URI="/word/numbering.xml?ContentType=application/vnd.openxmlformats-officedocument.wordprocessingml.numbering+xml">
        <DigestMethod Algorithm="http://www.w3.org/2001/04/xmlenc#sha256"/>
        <DigestValue>5zAHGe0FeUlhUJ01zAbtuhuMpYLL0BBnTs94j3J6+Ls=</DigestValue>
      </Reference>
      <Reference URI="/word/people.xml?ContentType=application/vnd.openxmlformats-officedocument.wordprocessingml.people+xml">
        <DigestMethod Algorithm="http://www.w3.org/2001/04/xmlenc#sha256"/>
        <DigestValue>VOQiNoCualer9wb+hDhf0E/xAJAmjjn0M/VaootUVMs=</DigestValue>
      </Reference>
      <Reference URI="/word/settings.xml?ContentType=application/vnd.openxmlformats-officedocument.wordprocessingml.settings+xml">
        <DigestMethod Algorithm="http://www.w3.org/2001/04/xmlenc#sha256"/>
        <DigestValue>AarEeveoC9yeyqjtgK5lUxAezETERKDRTavQvWfzT2s=</DigestValue>
      </Reference>
      <Reference URI="/word/styles.xml?ContentType=application/vnd.openxmlformats-officedocument.wordprocessingml.styles+xml">
        <DigestMethod Algorithm="http://www.w3.org/2001/04/xmlenc#sha256"/>
        <DigestValue>gj/FYyLDzAJ5HU1gmVo3ouBkDzXaMzPTh1WoBUlJNrs=</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WBehZIB7wPpzKgT66i1IlygSxxHjwOETizFoBA6Yt+w=</DigestValue>
      </Reference>
    </Manifest>
    <SignatureProperties>
      <SignatureProperty Id="idSignatureTime" Target="#idPackageSignature">
        <mdssi:SignatureTime xmlns:mdssi="http://schemas.openxmlformats.org/package/2006/digital-signature">
          <mdssi:Format>YYYY-MM-DDThh:mm:ssTZD</mdssi:Format>
          <mdssi:Value>2017-12-13T15:08:30Z</mdssi:Value>
        </mdssi:SignatureTime>
      </SignatureProperty>
    </SignatureProperties>
  </Object>
  <Object Id="idOfficeObject">
    <SignatureProperties>
      <SignatureProperty Id="idOfficeV1Details" Target="#idPackageSignature">
        <SignatureInfoV1 xmlns="http://schemas.microsoft.com/office/2006/digsig">
          <SetupID>{7AEC415B-0313-4A8E-9EE0-103B1D5A9557}</SetupID>
          <SignatureText/>
          <SignatureImage>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399b/9/33v/f/9//3//f/9//3//f/9//3//f/9//3//f/9//3//f/9//3//f/9//3//f/9//3//f/9//3//f/9//3//f/9//3//f/9//3//f/9//3//f/9//3//f/9//3//f/9//3//f/9//3//f/9//3//f/9//3//f/9//3//f/9//3//f/9//3//f/9//3//f/9//3//f/9//3//f/9//3//f/9//3//f/9//3//f/9//3//f/9//3//f/9//3//f/9//3//f/9//3//f/9//3//f/9//3//f/9//3//f/9//3//f/9//3//f/9//3//f/9//3//f/9//3//f/9//3//f/9//3//f/9//3//f/9//3//f/9//3//f/9//3//f/9//3//f/9//3//f/9//3//f/9//3//f/9//3//f/9//3//f/9//3//f/9//3//f/9//3//f/9//3//f/9//3//f/9//3//f/9//3//f/9//3//f/9//3//f957/3//f/9//3//f/9/33//f997/3//f/9//nv/f/9//3//f/9//3//f/9//3//f/9//3//f/9//3//f/9//3//f/9//3//f/9//3//f/9//3/ff/9//3//f20tqBTJHP9//3//f/9//3//f/9//3//f/9//3//f/9//3//f/9//3//f/9//3//f/9//3//f/9//3//f/9//3//f/9//3//f/9//3//f/9//3//f/9//3//f/9//3//f/9//3//f/9//3//f/9//3//f/9//3//f/9//3//f/9//3//f/9//3//f/9//3//f/9//3//f/9//3//f/9//3//f/9//3//f/9//3//f/9//3//f/9//3//f/9//3//f/9//3//f/9//3//f/9//3//f/9//3//f/9//3//f/9//3//f/9//3//f/9//3//f/9//3//f/9//3//f/9//3//f/9//3//f/9//3//f/9//3//f/9//3//f/9//3//f/9//3//f/9//3//f/9//3//f/9//3//f/9//3//f/9//3//f/9//3//f/9//3//f/9//3//f/9//3//f/9//3//f/9//3//f/9//3//f/9//3//f/9//3//f/9//3//f/9//3//f/9//3//f/9//3//f/9/33vfe/9//3//f/9//3//f/9//3//f/9//3//f/9//3//f/9//3//f/9//3//f/9//3//f/9//3//f957/398b/9/jzWwNbhWhxTfe/9//3//f/9//3//f/9//3//f/9//3//f/9//3//f/9//3//f/9//3//f/9//3//f/9//3//f/9//3//f/9//3//f/9//3//f/9//3//f/9//3//f/9//3//f/9//3//f/9//3//f/9//3//f/9//3//f/9//3//f/9//3//f/9//3//f/9//3//f/9//3//f/9//3//f/9//3//f/9//3//f/9//3//f/9//3//f/9//3//f/9//3//f/9//3//f/9//3//f/9//3//f/9//3//f/9//3//f/9//3//f/9//3//f/9//3//f/9//3//f/9//3//f/9//3//f/9//3//f/9//3//f/9//3//f/9//3//f/9//3//f/9//3//f/9//3//f/9//3//f/9//3//f/9//3//f/9//3//f/9//3//f/9//3//f/9//3//f/9//3//f/9//3//f/9//3//f/9//3//f/9//3//f/9//3//f/9//3/+f/9//3//f/9//3/ff553/3//f/9//3//f/9//3//f/9//3//f/9//3//f/9//3//f/9//3//f/9//3//f/9//3//f/9//3//f/9//3//f/9//3/yQQslXm/ffwIA33v/f/9//3//f/9//3//f/9//3//f/9//3//f/9//3//f/9//3//f/9//3//f/9//3//f/9//3//f/9//3//f/9//3//f/9//3//f/9//3//f/9//3//f/9//3//f/9//3//f/9//3//f/9//3//f/9//3//f/9//3//f/9//3//f/9//3//f/9//3//f/9//3//f/9//3//f/9//3//f/9//3//f/9//3//f/9//3//f/9//3//f/9//3//f/9//3//f/9//3//f/9//3//f/9//3//f/9//3//f/9//3//f/9//3//f/9//3//f/9//3//f/9//3//f/9//3//f/9//3//f/9//3//f/9//3//f/9//3//f/9//3//f/9//3//f/9//3//f/9//3//f/9//3//f/9//3//f/9//3//f/9//3//f/9//3//f/9//3//f/9//3//f/9//3//f/9//3//f/9//3//f/9//3//f/9//3//f/9//3//f99733v/f/9/33v/f/9/33v/f/9//3//f/9//3//f/9//3//f/9//3//f/9//3//f/9//3//f/9//3//f/9//3//f/9//3//f/9/vnf/f+kc6hxda/9/HWdmEJ1z/3//f/9/3nv/f/9/3nv/f/9//3//f/9//3//f/9//3//f/9//3//f/9//3//f/9//3//f/9//3//f/9//3//f/9//3//f/9//3//f/9//3//f/9//3//f/9//3//f/9//3//f/9//3//f/9//3//f/9//3//f/9//3//f/9//3//f/9//3//f/9//3//f/9//3//f/9//3//f/9//3//f/9//3//f/9//3//f/9//3//f/9//3//f/9//3//f/9//3//f/9//3//f/9//3//f/9//3//f/9//3//f/9//3//f/9//3//f/9//3//f/9//3//f/9//3//f/9//3//f/9//3//f/9//3//f/9//3//f/9//3//f/9//3//f/9//3//f/9//3//f/9//3//f/9//3//f/9//3//f/9//3//f/9//3//f/9//3//f/9//3//f/9//3//f/9//3//f/9//3//f/9//3//f/9//3//f/9//3//f/9//3//f/9/fnM8azxr+l5+c/9//3//f/9//3//f/9//3//f/9//3//f/9//3//f/9//3//f/9//3//f/9//3//f/9//3//f/9//3//f/9/tlYCANle/3/ff3dOyhied957/3/ee957/3//f/9//3//f/9//3//f/9//3//f/9//3//f/9//3//f/9//3//f/9//3//f/9//3//f/9//3//f/9//3//f/9//3//f/9//3//f/9//3//f/9//3//f/9//3//f/9//3//f/9//3//f/9//3//f/9//3//f/9//3//f/9//3//f/9//3//f/9//3//f/9//3//f/9//3//f/9//3//f/9//3//f/9//3//f/9//3//f/9//3//f/9//3//f/9//3//f/9//3//f/9//3//f/9//3//f/9//3//f/9//3//f/9//3//f/9//3//f/9//3//f/9//3//f/9//3//f/9//3//f/9//3//f/9//3//f/9//3//f/9//3//f/9//3//f/9//3//f/9//3//f/9//3//f/9//3//f/9//3//f/9//3//f/9//3//f/9//3//f/9//3//f/9//3//f/9//3//f/9//3//f/9//3//f997fW9USgohRQhmDGcQ0T07Z99733v/f/9//3//f/9//3//f/9//3//f/9//3//f/9//3//f/9//3//f/9//3//f/9//3//f/9/33uWVoYQ+l7/f997/3+xNesg/3//f/9//3//f/9/3nv/f/9//3//f/9//3//f/9//3//f/9//3//f/9//3//f/9//3//f/9//3//f/9//3//f/9//3//f/9//3//f/9//3//f/9//3//f/9//3//f/9//3//f/9//3//f/9//3//f/9//3//f/9//3//f/9//3//f/9//3//f/9//3//f/9//3//f/9//3//f/9//3//f/9//3//f/9//3//f/9//3//f/9//3//f/9//3//f/9//3//f/9//3//f/9//3//f/9//3//f/9//3//f/9//3//f/9//3//f/9//3//f/9//3//f/9//3//f/9//3//f/9//3//f/9//3//f/9//3//f/9//3//f/9//3//f/9//3//f/9//3//f/9//3//f/9//3//f/9//3//f/9//3//f/9//3//f/9//3//f/9//3//f/9//3//f/9//3//f/9//3//f/9//3//f/9//3//f/9//3//f/9//3++d9A5KyVUSr93/3+/d24thxQzRv9//3//f/9//3//f/9//3//f/9//3//f/9//3//f/9//3//f/9//3//f/9//3//f/9//3/ff753xxhcb997/3//f99/LiktJf9/33v/f/9/33v4XrZW117/f/9//3//f/9//3//f/9//3//f/9//3//f/9//3//f/9//3//f/9//3//f/9//3//f/9//3//f/9//3//f/9//3//f/9//3//f/9//3//f/9//3//f/9//3//f/9//3//f/9//3//f/9//3//f/9//3//f/9//3//f/9//3//f/9//3//f/9//3//f/9//3//f/9//3//f/9//3//f/9//3//f/9//3//f/9//3//f/9//3//f/9//3//f/9//3//f/9//3//f/9//3//f/9//3//f/9//3//f/9//3//f/9//3//f/9//3//f/9//3//f/9//3//f/9//3//f/9//3//f/9//3//f/9//3//f/9//3//f/9//3//f/9//3//f/9//3//f/9//3//f/9//3//f/9//3//f/9//3//f/9//3//f/9//3//f/9//3//f/9//3//f/9//n/ee/9//n//f/9//3/ff99/yRzyQb93/3+/d/9/33v/f1VORQxUSt9733//f/9//3//f/9//3//f/9//3//f/9//3//f/9//3//f/9//n/+f/9//3//f/9/vne2VnNOvXf/f/9/v3v/f4kUmVbfe/9//3/ZWskcIwRECGUMqBhVTv9//3/ff/9//3//f/9//3//f/9//3//f/9//3//f/9//3//f/9//3//f/9//3//f/9//3//f/9//3//f/9//3//f/9//3//f/9//3//f/9//n//f/9//3//f/9//3//f/9/33v/f/9//3//f/9//3//f/9//3/ee997/3//f/9//3//f/9//3//f/9//3//f/9//3//f/9//3//f/9//3//f/9//3//f/9//3//f/9//3//f/9//3//f/9//3//f/9//3//f/9//3//f/9//3//f/9//3//f/9//3//f/9//3//f/9//3//f/9//3//f/9//3//f/9//3//f/9//3//f/9//3//f/9//3//f/9//3//f/9//3//f/9//3//f/9//3//f/9//3//f/9//3//f/9//3//f/9//3//f/9//3//f/9//3//f/9//3//f/9//3//f/9//3//f/9//3//f/9/n3dWTrA1+mL/f/9//3//f/9/33v/f/leyBjaXv9//3//f/9//3//f/9//3//f/9//3//f/9//3//f/9//3//f/9//n//f/9//3//f99/W2+9d/9/3nvff/9/338FBB5n/39/c5A1JARNLRtj33vffxRCDCX/f/9//3//f/9//3//f/9//3//f/9//3//f/9//3//f/9//3//f/9//3//f/9//3//f/9//3//f/9//3//f/9//3//f/9//3//f/9//3//f/9//3//f/9//3//f/9//3//f/9//3//f/9//3/+f/9//3//f/9//3//f/9//3//f/9//3//f/9//3//f/9//3//f/9//3//f/9//3//f/9//3//f/9//3//f/9//3//f/9//3//f/9//3//f/9//3//f/9//3//f/9//3//f/9//3//f/9//3//f/9//3//f/9//3//f/9//3//f/9//3//f/9//3//f/9//3//f/9//3//f/9//3//f/9//3//f/9//3//f/9//3//f/9//3//f/9//3//f/9//3//f/9//3//f/9//3//f/9//3//f/9//3//f/9//3//f/9//3//f/9//3//f/9/vXfee/9/vnf/f7habi36Xv9//3/ff/9//3//f757/3//f44xLCm/e99//3//f/9//3//f/9//3//f/9//3//f/9//3//f/9//3/+f/9//3//f/9/33u/e/9//3//f957/3//f5hWDyn/f39zkDGIFBNGv3f/f/9//39eb8kYdlLff/9//3//f/9//3//f/9//3//f/9//3//f/9//3//f/9//3//f/9//3//f/9//3//f/9//3//f/9//3//f/9//3//f/9//3//f/5//3//f/9//3//f/9//3/fe/9//3//f/9//3//f/9//3//f/9//3/fe/9//3//f/9//3//f/9//3//f/9//3//f/9//3//f/9//3//f/9//3//f/9//3//f/9//3//f/9//3//f/9//3//f/9//3//f/9//3//f/9//3//f/9//3//f/9//3//f/9//3//f/9//3//f/9//3//f/9//3//f/9//3//f/9//3//f/9//3//f/9//3//f/9//3//f/9//3//f/9//3//f/9//3//f/9//3//f/9//3//f/9//3//f/9//3//f/9//3//f/9//3//f/9//3//f/9//3//f/9//3//f/9//nv/f/9//3//f/9/33uvOfE9/3//f/9//3//f957/3//f/9/vnf/fwolllLfe/9/33v/f/9//3//f/9//3//f/9//3//f/9//3//f/9//n//f/9/33//f99733v/f/9/vXf/f/9//3/LHF9vH2epGAohuFr/f/9/33v/f/9//38TQskYXW//f753/3/+e/9//3//f/9//3//f/9//3//f/9//3//f/9//3//f/9//3//f/9//3//f/9//3//f/9//3//f/9//3//f/9//3//f/9//3//f/9//3//f/9//3//f/9/33v/f/9//3//f/9//3//f/9/33v/f/9//3//f/9//3//f/9//3//f/9//3//f/9//3//f/9//3//f/9//3//f/9//3//f/9//3//f/9//3//f/9//3//f/9//3//f/9//3//f/9//3//f/9//3//f/9//3//f/9//3//f/9//3//f/9//3//f/9//3//f/9//3//f/9//3//f/9//3//f/9//3//f/9//3//f/9//3//f/9//3//f/9//3//f/9//3//f/9//3//f/9//3//f/9//3//f/9//3//f/9//3//f/9//3//f/9//3//f/9//3//f/9//3//f/9//3//f3VOCiE7Z/9/33v/f/9//3//f957/3//f/9//38ZYwkhnXP/f/9//3//f/9//3//f/9//3//f/9//3//f/9//3//f95//3//f75733v/f957/3//f7x3/3//f/tiihQfZzAtTi1cb/9//3/fe997vnf/f/9/nnNFCDNG/3//f/9//3//f/9//3//f/9//3//f/9//3//f/9//3//f/9//3//f/9//3//f/9//3//f/9//3//f/9//3//f/9//3//f/9//3//f/9//3/fe/9//3//f99733//f/9//3//f99733v/f99/33//f/9//3//f/9//3//f/9//3//f/9//3//f/9//3//f/9//3//f/9//3//f/9//3//f/9//3//f/9//3//f/9//3//f/9//3//f/9//3//f/9//3//f/9//3//f/9//3//f/9//3//f/9//3//f/9//3//f/9//3//f/9//3//f/9//3//f/9//3//f/9//3//f/9//3//f/9//3//f/9//3//f/9//3//f/9//3//f/9//3//f/9//3//f/9//3//f/9//3//f/9//3//f/9//3//f/9//3//f/9//3//f/9//3//f/9//3//f99/33srJfA9/3//f997/3//f/9//3//f/9//3//f997/38yRhJC33v/f/9//3//f/9//3//f/9//3//f/9//3//f/9//3//f/9/33udc997/3//f/9//3//f/9//381SrQ590FzNX9zv3f/f/9//3//f/9//3//f/9/sDXqIP9//3//f/9//3//f/9//3//f/9//3//f/9//3//f/9//3//f/9//3//f/9//3//f/9//3//f/9//3//f/9//3//f/9//3//f/9//3//f/9//3//f/9//3//f/9//3//f/9/33//f/9//3//f/9/33v/f/9//3//f/9//3//f/9//3//f/9//3//f/9//3//f/9//3//f/9//3//f/9//3//f/9//3//f/9//3//f/9//3//f/9//3//f/9//3//f/9//3//f/9//3//f/9//3//f/9//3//f/9//3//f/9//3//f/9//3//f/9//3//f/9//3//f/9//3//f/9//3//f/9//3//f/9//3//f/9//3//f/9//3//f/9//3//f/9//3//f/9//3//f/9//3//f/9//3//f/9//3//f/9//3//f/9//3//f/9//3//f957/3//f/9//3//fxtnsDkaZ/9/33v/f/9//3//f/9//3//f997/3//f/9/33uvNbZW/3//f997/3//f997/3//f/9//3//f/9//3//f/9//3+ed3xvvnffe/9//3//f/5//3//f15vcDH2QbY9X2//f/9//3//f3tv/nv/f/9/33//fxtnLCk7Z/9//3//f/9//3//f/9//3//f/9//3//f/9//3//f/9//3//f/9//3//f/9//3//f/9//3//f/9//3//f/9//3//f/9//3//f/9//3//f997vnd8b1xvVE4SQkwtbS0KJY4x0Dl0Tjpn/3//f753/3//f957/3//f/9//3//f/9//3//f/9//3//f/9//3//f/9//3//f/9//3//f/9//3//f/9//3//f/9//3//f/9//3//f/9//3//f/9//3//f/9//3//f/9//3//f/9//3//f/9//3//f/9//3//f/9//3//f/9//3//f/9//3//f/9//3//f/9//3//f/9//3//f/9//3//f/9//3//f/9//3//f/9//3//f/9//3//f/9//3//f/9//3//f/9//3//f/9//3//f/9//3//f/9//3//f/9//3//f/9//3//f/9//3/ff/9/33uwNY8133+/e/9//3//f/9//3/fe/9//3//f797/3//f/9/+WKPNX1v/3/fe/9//3/fe/9//3//f/9//3//f/9//3//f997Gmdba/9//3//f/9//n//f/9//38TQg0lDyWcWv9//3//f/9//n//f/9//3//f/9//3//fxNGt1bfe/9//3//f/9//3//f/9//3//f/9//3//f/9//3//f/9//3//f/9//3//f/9//3//f/9//3//f/9//3//f/9//3//f/9//3/fe51zOWfXWlNKEULQOVRKEkYSQrZWt1aWUtA9bTErKXxv/3//f/9//3/ee/9//3//f/9//3//f/9//3//f/9//3//f/9//3//f/9//3//f/9//3//f/9//3//f/9//3//f/9//3//f/9//3//f/9//3//f/9//3//f/9//3//f/9//3//f/9//3//f/9//3//f/9//3//f/9//3//f/9//3//f/9//3//f/9//3//f/9//3//f/9//3//f/9//3//f/9//3//f/9//3//f/9//3//f/9//3//f/9//3//f/9//3//f/9//3//f/9//3//f/9//3//f/9//3//f/9//3//f/9//n//f/9//3//f35zAwAbY/9//3/ff99733//f/9//3//f/9//3//f793/3//f793TS0zRv9//3//f/9/33v/f/9//3//f/9/33v/f/9//3+WVjtnv3v/f/9//3//f/9//3//f35zcDEVRhZGn3f/f/9//3//f/9//n//f/9//3/fe/9//3+WUo41/3/fe/9//3/de/9//3//f997/3//f997/3//f/9//3//f/9//3++d/9//3//f/9//3//f/9/vnf/f/9//3//f713Wmu1VnROMkoRQpVSOmfff/9//3//f/9/33//f99733//f55zEkLpIL93/3//f/9//3//f/9//3//f/9//3//f/9//3//f/9//3//f/9//3//f/9//3//f/9//3//f/9//3//f/9//3//f/9//3//f/9//3//f/9//3//f/9//3//f/9//3//f/9//3//f/9//3//f/9//3//f/9//3//f/9//3//f/9//3//f/9//3//f/9//3//f/9//3//f/9//3//f/9//3//f/9//3//f/9//3//f/9//3//f/9//3//f/9//3//f/9//3//f/9//3//f/9//3//f/9//3//f/9//3//f/9//3//f/9/vXf/f/9/v3cURm8tn3f/f/9//3//f/9/PGuWUjRKjzWvNVRKPGf/f/9/33//fxtjyRxda997/3//f/9//3//f/9//3//f/9/nXP/f7da+mJcb/9//3//f/5//3//f/9//38cZ8ocTy3bXv9//3//f/9//3//f/9//n//f/9//3//f/9/2F4KJb53/3//f/9//3//f997/3/ff/9//3//f/9/33t9c/9/33v/f/9//3//f95733v/f/9//3+/e/9/nnOed757lVLWWtZalFK+d75333v/f/9//3//f/9//3//f/9//3//f/9//3//fzxrKyX/f/9//3//f/9//3//f/9//3//f/9//3//f/9//3//f/9//3//f/9//3//f/9//3//f/9//3//f/9//3//f/9//3//f/9//3//f/9//3//f/9//3//f/9//3//f/9//3//f/9//3//f/9//3//f/9//3//f/9//3//f/9//3//f/9//3//f/9//3//f/9//3//f/9//3//f/9//3//f/9//3//f/9//3//f/9//3//f/9//3//f/9//3//f/9//3//f/9//3//f/9//3//f/9//3//f/9//3//f/9//3//f/5//3//f/9/33vfe/9/Ty2yOf9/v3t+c7laEkIsJagU6RzROY8xLCWPMbA5yBgLIbhW/3//fxRC0j3/f79733v/f99//3//f/9//3//f/9/+F7xQZ1z33v/f/9//3//f/9//3//f5936yCIFFZO/3//f99//3//f/9//3/+f/9//n//f/9//3/fe55z6Bx9c/9//3//f/9//3//f/9/33vff/9/PGsTQskcLCVdb/9/33vff/9/33v/f/9/33//f797v3v5XhJCdVLff31z/3//f/9//3//f/9//3//f/9/33v/f/9//3//f99//3//f55z/3/YWuoc/3//f/9//3//f/9//3//f/9//3//f/9//3//f/9//3//f/9//3//f/9//3//f/9//3//f/9//3//f/9//3//f/9//3//f/9//3//f/9//3//f/9//3//f/9//3//f/9//3//f/9//3//f/9//3//f/9//3//f/9//3//f/9//3//f/9//3//f/9//3//f/9//3//f/9//3//f/9//3//f/9//3//f/9//3//f/9//3//f/9//3//f/9//3//f/9//3//f/9//3//f/9//3//f/9//3//f/9//3//f/9//3//f/9//3//f/9//3+fc5E1Hmfff3ZOsDULJY81+l6/d99/33+fd/9//3+fcztnM0ZNKQslXm+fc/NBn3P/f/9//3//f/9//3//f99//3+ecxJC2Fr/f/9//3//f/9//3//f/9//3+/dwQALim/e99//3//f/9//3//f/9//3/+f/9//3//f/9//3//f/A9O2f/f/9//3//f/9//3//f/9//3/aXqkYDCUtKckYsDWfc/9//3//f997v3tbaztrG2PZWjRGRQhmEOogEkbfe997/3//f/9//3//f/9//3//f/9//3//f/9//3//f/9//3/fe99/Ti0sJd97/3//f/9//3//f/9//3//f/9//3//f/9//3//f/9//3//f/9//3//f/9//3//f/9//3//f/9//3//f/9//3//f/9//3//f/9//3//f/9//3//f/9//3//f/9//3//f/9//3//f/9//3//f/9//3//f/9//3//f/9//3//f/9//3//f/9//3//f/9//3//f/9//3//f/9//3//f/9//3//f/9//3//f/9//3//f/9//3//f/9//3//f/9//3//f/9//3//f/9//3//f/9//3//f/9//3//f/9//3//f/9//3//f/5//3/fe/9/PWvcXrta9EFOLXVOO2e/e/9//3//f/9//3+/e/9//3/fe/9/fW/RPfRBV04VRjVG/3//f793/3//f/9//3/fe797rzn4Xv9//3//f/9//3/+f/9//3//f99/214FBPNB33/fe/9//3//f/9//3//f/5//3/+f/9//3//f/9//38ZY9da33v/f/9//3//f797/3//f3dOyxyqGBxn/38cZwwl+l7/f997llLXWthellLfe593l1IMJfNB+2IbYxJCt1r/f/9//3//f/9//3//f/9//3//f/9//3//f/9//3//f/9//3/ZXqgUuFa/e/9//3//f/9//3//f/9//3//f/9//3//f/9//3//f/9//3//f/9//3//f/9//3//f/9//3//f/9//3//f/9//3//f/9//3//f/9//3//f/9//3//f/9//3//f/9//3//f/9//3//f/9//3//f/9//3//f/9//3//f/9//3//f/9//3//f/9//3//f/9//3//f/9//3//f/9//3//f/9//3//f/9//3//f/9//3//f/9//3//f/9//3//f/9//3//f/9//3//f/9//3//f/9//3//f/9//3//f/9//3//f/9//3//f/9//3//f/teFUYOJdM9G2ffe/9//3//f/9//3/fe/9//3//f997/3//f99733/bXhVGkDGxOZ9z/3//f/9//3//f99733vwPRpj33v/f/9//3//f/9//3//f/9//3+fd4kU7CAdZ/9//3//f713/3//f/9//3//f/9//3//f/9//3//f/9/33tTSt97/3/ee/9/33v/f/9/mFYMIZE133//f/9/n3NOLS0pVk64Vp5zfG//f/9//39WSrE5sTm/e/9//3/ROUQI/3/fe757/3//f/9//3//f/5//3//f/9//3//f/9//3//f99/0DksJd97/3//f/9//3//f/9//3//f/9//3//f/9//3//f/9//3//f/9//3//f/9//3//f/9//3//f/9//3//f/9//3//f/9//3//f/9//3//f/9//3//f/9//3//f/9//3//f/9//3//f/9//3//f/9//3//f/9//3//f/9//3//f/9//3//f/9//3//f/9//3//f/9//3//f/9//3//f/9//3//f/9//3//f/9//3//f/9//3//f/9//3//f/9//3//f/9//3//f/9//3//f/9//3//f/9//3//f/9//3//f/9//3/+f/9//3/ee/9/n3eqGIkU9kG/e/9//3//f997/3//f/9//3//f793/3//f/9//3//f/9//3/fe9Q90jnyQf9//3//f/9/vnf/f/A92Fr/f/9/v3f/f/9//3//f/9//3//f99/FUYFABVG/3/ff/9/3Hv+f/9//3//f/9//3//f/5//3//f/9/33v/f753EULfe/9//3//f/9//3/6Xk4tDSX9Ytxe9UGSNdte9EFoEDVK/3//f997/3//fxNCDCVWSv9/33/ff9972VoCAJ53/3/ff997/3//f/9//3//f/9//3//f/9//3//f/9//3/5XkwpVU7/f797/3//f/9//3//f/9//3//f/9//3//f/9//3//f/9//3//f/9//3//f/9//3//f/9//3//f/9//3//f/9//3//f/9//3//f/9//3//f/9//3//f/9//3//f/9//3//f/9//3//f/9//3//f/9//3//f/9//3//f/9//3//f/9//3//f/9//3//f/9//3//f/9//3//f/9//3//f/9//3//f/9//3//f/9//3//f/9//3//f/9//3//f/9//3//f/9//3//f/9//3//f/9//3//f/9//3//f/9//3//f/9//3//f997/3/ff7E5cDGZVt9//3//f/9//3//f/9//3//f/9//3//f/9//3//f/9//3/ff99//3+fd4kUyhz/f797/3//f/9/MUZTSv9//3+/d/9//3//f/9//n//f/9/33+/e5E17SR4Uv9/33//f/5//n//f/9//3//f/9//3//f/9//3//f/9//3+ec9E9/3/fe/9//3//f9peRgiIFNM99EEcY15vf3P/f797yhxWSr97/3//f/9/HGOpGPNBv3ffe/9//3/ff/9/yhzyPf9//3//f/9//3//f/9//3//f/9//3//f/9/33v/f/9/M0orJf9//3/fe/9//3//f/9//3//f/9//3//f/9//3//f/9//3//f/9//3//f/9//3//f/9//3//f/9//3//f/9//3//f/9//3//f/9//3//f/9//3//f/9//3//f/9//3//f/9//3//f/9//3//f/9//3//f/9//3//f/9//3//f/9//3//f/9//3//f/9//3//f/9//3//f/9//3//f/9//3//f/9//3//f/9//3//f/9//3//f/9//3//f/9//3//f/9//3//f/9//3//f/9//3//f/9//3//f/9/3nv/f/9//n//f/9//3+/e99/kDE2SnhSXm//f797/3//f/9//3//f/9//3//f/9//3//f/9//3//f/9//3//f997/3/7XiYIN0rff/9//3+OMfhe/3/ee99//3//f/9//3+7d/1//n//f/9/NkonCJI1/3//f957/3//f/9//3//f/9//3//f/9//3//f99//3+/d/9/3381Rt97PWtWSpE1Ty0NJYkUFUb/f/9//3//f/9//3/ffzRGRgz/f/9//3+/e7I5Ty1+c/9//n//f713/3/ff+wg2l7/f/9//3//f/9//3//f/9//n//f997/3/ff/9/338bZ4cUEkL/f/9//3//f/9//3//f/9//3//f/9//3//f/9//3//f/9//3//f/9//3//f/9//3//f/9//3//f/9//3//f/9//3//f/9//3//f/9//3//f/9//3//f/9//3//f/9//3//f/9//3//f/9//3//f/9//3//f/9//3//f/9//3//f/9//3//f/9//3//f/9//3//f/9//3//f/9//3//f/9//3//f/9//3//f/9//3//f/9//3//f/9//3//f/9//3//f/9//3//f/9//3//f/9//3//f/9//3//f/9//3/+f/9//3//f99//39WSjZKPmtWTt97/3//f/9//3//f/9//3//f/9//3//f/9//3//f/9//3//f/9//3//f/9//3+zOSgIX2+/e9I9VErfe/9//3//f/9/33u/d/9//3/9f/5//3//f4oUrBgeZ/9/33//f/9//3//f/9/3nv/f/9//3//f/9//3//f99//38dZzVKJQQtKXAxulp/cxZGkTW6Wv9/33u/e/9//3//f/9//387Z+sg2Vrfe593/GKqGLlW33v/f/5//n/+f/9//394Uk4p/3//f/9//3//f/9//3/+f/9//3//f/9/33v/f793kDWxOd9//3//f/9//3//f/9//3//f/9//3//f/9//3//f/9//3//f/9//3//f/9//3//f/9//3//f/9//3//f/9//3//f/9//3//f/9//3//f/9//3//f/9//3//f/9//3//f/9//3//f/9//3//f/9//3//f/9//3//f/9//3//f/9//3//f/9//3//f/9//3//f/9//3//f/9//3//f/9//3//f/9//3//f/9//3//f/9//3//f/9//3//f/9//3//f/9//3//f/9//3//f/9//3//f/9//3//f/9//3//f/9/3nv/f/9/33v/f7hWyhzbXv9/sjkcY/9/33/fe/9//3//f/9//3//f/9//3//f/9//3//f/9//3//f/9//3/ff99/v3vNIBdK/WLzQZ9z/3//f957/3//f/9//3//f917/n/+f/9/f29IDA4l/3+/e/9//3//f/9//3//f/9//3//f99//3+edztr8kFNLWYQTSmXUtI9/3//f99/f3OJFDZKv3v/f/9//3//f/9//3//f/9//39OLdI9/3/ff7I5qxjff/9//n/9f/1//3+/e/9/n3NnEL97/3//f/9//3//f/9//3//f/9/33v/f/9//3+YViwl+mL/f/9//3//f/9//3//f/9//3//f/9//3//f/9//3//f/9//3//f/9//3//f/9//3//f/9//3//f/9//3//f/9//3//f/9//3//f/9//3//f/9//3//f/9//3//f/9//3//f/9//3//f/9//3//f/9//3//f/9//3//f/9//3//f/9//3//f/9//3//f/9//3//f/9//3//f/9//3//f/9//3//f/9//3//f/9//3//f/9//3//f/9//3//f/9//3//f/9//3//f/9//3//f/9//3//f/9//3//f/9//3//f/9//3/ff/9/33uwNW8xn3f/f7I50Tnff1RK3nv+f/9//3//f/9//3//f/9//3//f/9//3//f/9//3/+f/9//3+/d/9/LimKFPVB33//f/9//3/de/9//3//f/9/33/+f/9//3/fezVKJwj1Qb97/3//f/9/33v/f997/3//f/9/O2syRkwpTC1sLXROW2tba/9/v3tNKd97v3ffe6oYaBCfd/9/33v/f/9//3//f/9//3//f99/0j3SPf9/PGcmCLM5/3//f/9//X/+f/9//3//f99/qBSec/9//3//f/9//3//f/9//3//f/9//3/ff35v6hyxOf9/v3v/f/9//3//f/9//3//f/9//3//f/9//3//f/9//3//f/9//3//f/9//3//f/9//3//f/9//3//f/9//3//f/9//3//f/9//3//f/9//3//f/9//3//f/9//3//f/9//3//f/9//3//f/9//3//f/9//3//f/9//3//f/9//3//f/9//3//f/9//3//f/9//3//f/9//3//f/9//3//f/9//3//f/9//3//f/9//3//f/9//3//f/9//3//f/9//3//f/9//3//f/9//3//f/9//3//f/9//3//f/9/3nv/f99733v/f7hWLCk8Z/9//3+YVrla33szRr53/3//f/9//3//f/9//3//f/9//3//f/9//3//f/9//3//f797/3+fd5E1yxxXTn9z33++e/9//3//f95//3/ff/9//3//f997v3vLHGkQv3vff/9/33//f/9/nnPZWhRGDCWIFCwl8kH4Xp1z/3//f/9//3//fxpjjzW/e/9/E0IlBNpe/3+fd/9/33vfe/9//3/ee/9/33vff3ZSNUr/fxNCiRQ+a99//3//f/5//n//f/9//3+/e4cUXG//f/9//3//f/9//3//f/9//3//f997/3/6XpA1fnP/f/9//3//f/9//3//f/9//3//f/9//3//f/9//3//f/9//3//f/9//3//f/9//3//f/9//3//f/9//3//f/9//3//f/9//3//f/9//3//f/9//3//f/9//3//f/9//3//f/9//3//f/9//3//f/9//3//f/9//3//f/9//3//f/9//3//f/9//3//f/9//3//f/9//3//f/9//3//f/9//3//f/9//3//f/9//3//f/9//3//f/9//3//f/9//3//f/9//3//f/9//3//f/9//3//f/9//3//f/9//3//f/9//3//f/9/339MKU0t/3//f99/+l48Z7la+V7/f/9//3//f/9//3//f/9//3//f/9//3//f/9//3//f/9/vXf/f99/d1L8YvRB/GIUQr93/3//f/9//3/ee/9//3//f/9/33//fxxnaBCSNZ93n3f/f9hallZsLacULCUURhRC2l6/d/9/vnv/f/9//3//f/9/33v5Xkwpv3v6XkYMdlL/f99/33//f/9//3//f/9//3//f/9//39eb1ZO33/rHHdO33//f/9//3/+f/9//3//f/9//38jCDpn/3//f/9//3//f/9//3//f/9//3//f35vZgzROb9333v/f/9//3//f/9//3//f/9//3//f/9//3//f/9//3//f/9//3//f/9//3//f/9//3//f/9//3//f/9//3//f/9//3//f/9//3//f/9//3//f/9//3//f/9//3//f/9//3//f/9//3//f/9//3//f/9//3//f/9//3//f/9//3//f/9//3//f/9//3//f/9//3//f/9//3//f/9//3//f/9//3//f/9//3//f/9//3//f/9//3//f/9//3//f/9//3//f/9//3//f/9//3//f/9//3//f/9//3//f/5//3//f99//3//f9haLCl2Uv9//3+/d7habi2oFPle/3//f/9//3//f/9//3//f/9//3//f/9//3//f/9//3/ee753/392UtM9f3NPLfxi80EcZ/9/33vff/9/33v/f/9/33v/f/9//3/0QQYEkzXcXk8tZgwCAAkhM0Z1Tl1v/3/ff99//3//f/9//3//f/5//3+cc/9/XGuQNf9/bzEDBP9/v3v/f/9/nXP/f/9//n//f/9//3//f/9/33u5VjZKZxAcZ59333//f/9//3/+f/9//3//f/9/TCkyRv9//3//f/9//3//f/9//3//f997/3+XVqgYPGv/f/9//3//f/9//3//f/9//3//f/9//3//f/9//3//f/9//3//f/9//3//f/9//3//f/9//3//f/9//3//f/9//3//f/9//3//f/9//3//f/9//3//f/9//3//f/9//3//f/9//3//f/9//3//f/9//3//f/9//3//f/9//3//f/9//3//f/9//3//f/9//3//f/9//3//f/9//3//f/9//3//f/9//3//f/9//3//f/9//3//f/9//3//f/9//3//f/9//3//f/9//3//f/9//3//f/9//3//f/9//3//f/5//3/fe/9/v3fyPRNC/3//f/9//3//f4YQyRx9b/9//3//f/9//3//f/9//3//f/9//3//f/9//3//f/9//3//f3ZSTSn/f/9/cTHbXvxiFUbfe/9//3//f/9/33v/f/9/33/8YtxeihRIDO0gTy3rHFRKnnN9b/9//3//f/9//3//f/9//3//f/9/3Xv/f/57/3//f9pesTVfb8sYEkLfe/9//3/ff/9//3/+f/9//n//f/9//3/fe/9/HWeyOZE1n3fff/9//3//f/9//3//f/9/vnf/fxljbS3/f/9//3//f/9//3//f/9//3//fzxnyRiPMd97/3//f/9//3//f/9//3//f/9//3//f/9//3//f/9//3//f/9//3//f/9//3//f/9//3//f/9//3//f/9//3//f/9//3//f/9//3//f/9//3//f/9//3//f/9//3//f/9//3//f/9//3//f/9//3//f/9//3//f/9//3//f/9//3//f/9//3//f/9//3//f/9//3//f/9//3//f/9//3//f/9//3//f/9//3//f/9//3//f/9//3//f/9//3//f/9//3//f/9//3//f/9//3//f/9//3//f/9//3//f/9//n//f/9//3//f/peLCX6Yv9/33v/f/9/v3caYxtj33v/f/9//3//f/9//3//f/9//3//f/9//3//f/9//3//f99/d1ItKX9z33//f3ExWE6fd3ExPmu/e797/3+ed7932FqPMcoYJwirGCgIqxhfb99//3//f/9//3//f/9//3//f/9//3//f/9//3/+f/5//n//f/9//3+ZVhZGtTlxMX5z3nv/f/9//3//f/9//3/+f/5//n//f/9//3//f3dOaBAuKd97/3//f997/3//f/9//3//f/9//3//f681/3//f99//3//f/9//3//f/9/338URqgUG2Pfe/9/33v/f/9//3//f/9//3//f/9//3//f/9//3//f/9//3//f/9//3//f/9//3//f/9//3//f/9//3//f/9//3//f/9//3//f/9//3//f/9//3//f/9//3//f/9//3//f/9//3//f/9//3//f/9//3//f/9//3//f/9//3//f/9//3//f/9//3//f/9//3//f/9//3//f/9//3//f/9//3//f/9//3//f/9//3//f/9//3//f/9//3//f/9//3//f/9//3//f/9//3//f/9//3//f/9//3//f/9//3//f/5//3//f/9//38URm4tn3P/f/9//3//f/9/v3fff/9//3//f/9//3//f/9//3//f/9//3//f/9//3//f/9//393Uuscf3P/f/9//3+8XpI133+bVj9rHmuZVvNB6RxlEIYQyRg2Sj9rOUprFJI133//f/9//3//f/9//3//f/9//3//f/9//3//f/5//n/+f/9//3//f/9/V05yMVIxWE7fe/9//3//f/9//3//f/9//3/+f/9//3//f/9//3/TPYkUFEb/f/9//3//f/9//3//f/9//3//f/9//3+PNd97/3//f/9/3nv/f/9//3//f59zbzHzQb93/3//f/9//3//f/9//3//f/9//3//f/9//3//f/9//3//f/9//3//f/9//3//f/9//3//f/9//3//f/9//3//f/9//3//f/9//3//f/9//3//f/9//3//f/9//3//f/9//3//f/9//3//f/9//3//f/9//3//f/9//3//f/9//3//f/9//3//f/9//3//f/9//3//f/9//3//f/9//3//f/9//3//f/9//3//f/9//3//f/9//3//f/9//3//f/9//3//f/9//3//f/9//3//f/9//3//f/9//3//f/9//3/+f/9/33v/f797bzHROf9//3//f/9//3//f/9//3//f/9//3//f/9//3//f/9//3//f/9//3+/d997/3+ec7haTy09a/9/f3P/f99//WIOJZxaGEprFAYEaBAMJdI9t1adc/9/339fb64caxC7Wr97/3//f/9//3//f/9//3//f/9//3/+f/5//n/+f/5//3//f/9//3//f7M5DyUxKV9v/3//f/9//3//f/9//3//f/5//3/+f/9//3//f793DSVoEBxn/3//f/9//3//f/9//3//f/9//3//f99/TS2fd/9//3//f/9//3//f997/39VSqkY2l7/f/9//3//f/9//3//f/9//3//f/9//3//f/9//3//f/9//3//f/9//3//f/9//3//f/9//3//f/9//3//f/9//3//f/9//3//f/9//3//f/9//3//f/9//3//f/9//3//f/9//3//f/9//3//f/9//3//f/9//3//f/9//3//f/9//3//f/9//3//f/9//3//f/9//3//f/9//3//f/9//3//f/9//3//f/9//3//f/9//3//f/9//3//f/9//3//f/9//3//f/9//3//f/9//3//f/9//3//f/9//3//f/9//3//f/9//39eby0puVr/f/9//3//f/5//3//f/9/33v/f/9//3//f/9//3//f/9//3//f/9//3//f797uVrSOb97/3+/e99/PWtWTnhSBgSsGNZBtDn1Qb97/3//f797/3/ff593elLPHBAlv3v/f/9//3//f/9//3//f/9//3//f/9//3/+f/9//n//f/9//3//f997338vKe4g90Xff/9//3//f/9//3//f/9//3//f/9//3//f/9//39fb0gMiRS/e/9/3nv/f/9//3//f/9//3//f/9//3//f24tf3P/f997/3//f/9/33/ff797Ti3rIJ93/3//f99//3//f/9//3//f/9//3//f/9//3//f/9//3//f/9//3//f/9//3//f/9//3//f/9//3//f/9//3//f/9//3//f/9//3//f/9//3//f/9//3//f/9//3//f/9//3//f/9//3//f/9//3//f/9//3//f/9//3//f/9//3//f/9//3//f/9//3//f/9//3//f/9//3//f/9//3//f/9//3//f/9//3//f/9//3//f/9//3//f/9//3//f/9//3//f/9//3//f/9//3//f/9//3//f/9//3//f/9//3//f/5//n//f/9/9EEuKZ9z33//f/9//n//f/9//3//f/9//3//f/9//3//f/9//3//f/9//3/ff/9/v3uZVndSf289azZK0j1NKQME0T13UgQAvFqfd/5i1UGfd/9//3//f/9//3/ff/dBESXWPZ93/3//f/5//n//f/9//3//f/9//n//f/5//3/+f/9//3//f/9//3+/d793iBAuJR1n/3//f/9//3//f/9//3//f/9//n//f/9//3//f/9/mlYHBOwc/3//f/9//n/+f/9//3//f/9//n//f/9//39OKV5r/3+9d/9//3/ee/9//3/7YgwleFL/f/9/33v/f/9//3//f/9//3//f/9//3//f/9//3//f/9//3//f/9//3//f/9//3//f/9//3//f/9//3//f/9//3//f/9//3//f/9//3//f/9//3//f/9//3//f/9//3//f/9//3//f/9//3//f/9//3//f/9//3//f/9//3//f/9//3//f/9//3//f/9//3//f/9//3//f/9//3//f/9//3//f/9//3//f/9//3//f/9//3//f/9//3//f/9//3//f/9//3//f/9//3//f/9//3//f/9//3//f/9//3//f/9//3//f/5//3+/d8oYkTX/f/9//3//f/9//n//f/9//3//f/9//n//f/9//3//f/9//3//f/9/33v8YhVG7SDMHHExyxwMJW4xNEpca31z338UQl9v/3+/exZG/GL/f/9//3/ee/9/PmtsFEwQ90Hff/9//n/9f/9//3//f/9//3/+f/9//3//f/9//3//f/9//3//f/9//38aYyQEkDXff/9//3/+f/9//3//f/9//3//f/9//3//f/9//3/ff/ZBSAyyOf9//3/+f/5//n//f/9//3//f/9//3//f997LikdZ/9/3nv/f/9/33//f31vLCVOLZ9z/3//f/9//3//f/5//3//f/9//3//f/9//3//f/9//3//f/9//3//f/9//3//f/9//3//f/9//3//f/9//3//f/9//3//f/9//3//f/9//3//f/9//3//f/9//3//f/9//3//f/9//3//f/9//3//f/9//3//f/9//3//f/9//3//f/9//3//f/9//3//f/9//3//f/9//3//f/9//3//f/9//3//f/9//3//f/9//3//f/9//3//f/9//3//f/9//3//f/9//3//f/9//3//f/9//3//f/9//3//f/9//3//f/9//n//f/9/Xm9HCLpW/3//f/9//3/+f/5//3//f99//3//f/9//3//f/9//3+ec11vuFaYVk8tJwiJFHEx9kF5Uj5r/3/ff/9//3+/e/9/CyWZVt9/n3dYTtI5fXP/f/9//3/fe/VBlTmWOZxWn3P/f/1//X/9f/9//3//f/5//n//f/9//3//f/9//3//f/9/33//f/9/8T0CBJZS33//f/9//3//f/9//3//f/9//3//f/5//3//f/9/v3tQLcwcFkb/f/9//n/9f/5//3//f/9//3//f/9//n/few4lX2/fe/9//3//f/9//391TocQ9EHff797/3//f/9//n/+f/9//3//f/9//3//f/9//3//f/9//3//f/9//3//f/9//3//f/9//3//f/9//3//f/9//3//f/9//3//f/9//3//f/9//3//f/9//3//f/9//3//f/9//3//f/9//3//f/9//3//f/9//3//f/9//3//f/9//3//f/9//3//f/9//3//f/9//3//f/9//3//f/9//3//f/9//3//f/9//3//f/9//3//f/9//3//f/9//3//f/9//3//f/9//3//f/9//3//f/9//3//f/9//3//f/9//3//f/9//3//fzxniRS/d99/33v/f/9//3/9f/9//3//f99//3//f/9//3+/e/piNEZvMdM9kTUvKdM5X2vff99//3//f99//3//f99//3/ffxNGFUb/f/9/n3exNRtn/3/ff/9/339QLbU9lTXdXv9/33/+f/1//n/+f/9//3//f/5//3//f/9//3//f/9//3//f/9//3//f+ogZgx9b997/3//f/9//3//f/9//3//f/9//3/+e/9//3//f5937iAPJXhSv3f/f/5//n/+f/9//3//f/9//3//f/9/v3dPLZ93/3//f/9/33//f35zNUqwNT1r/3//f/9//3//f/9//n//f/9//3//f/9//3//f/9//3//f/9//3//f/9//3//f/9//3//f/9//3//f/9//3//f/9//3//f/9//3//f/9//3//f/9//3//f/9//3//f/9//3//f/9//3//f/9//3//f/9//3//f/9//3//f/9//3//f/9//3//f/9//3//f/9//3//f/9//3//f/9//3//f/9//3//f/9//3//f/9//3//f/9//3//f/9//3//f/9//3//f/9//3//f/9//3//f/9//3//f/9//3//f/9//3//f/9//3/fe/9//3/SPYgUn3ffe/9//3//f/9//3//f/9//3//f/5//X//f/9/n3exNRZGF0Y4ShdGeVJ/c/9//3//f/9//3//f/9//3//f99//3/0QfRB/3+/e99/9EFWSt9/33/ff5lSF0Y3SlAtf3P/f/9//3//f/5//3//f/9//n/+f/5//3//f/9/33v/f/5//3/fe/9/PmcnCO0gn3P/f/5//3//f/9//3//f/9//3//f/9//3//f/9/33vbXpM19kH7Xv9//3//f/5//3//f/9//3/ee/9//3+/d35vyhi/d/5//3//f/9//39XTi4p+l7/f/9//n//f/5//3/ee/9//3//f/9//3//f/9//3//f/9//3//f/9//3//f/9//3/ee/9//3//f/9//3//f/9//3//f/9//3//f/9//3//f/9//3//f/9//3//f/9//3//f/9//3//f/9//3//f/9//3//f/9//3//f/9//3//f/9//3//f/9//3//f/9//3//f/9//3//f/9//3//f/9//3//f/9//3//f/9//3//f/9//3//f/9//3//f/9//3//f/9//3//f/9//3//f/9//3//f/9//3//f/9//3//f/9//3//f/9//3//f99/bi0sKf9//3//f/9//3//f/9//3//f/9//3//f7x33nv/f/9/X296UlpOrRiMFFAtNkpWTrA58D2VUvpiO2d+c79333/ff/9/mVbTPd9//3//f3lS1D2/e/9//3/4RbQ59kHUPZ93/3//f/9//3//f/9//3//f/9//3//f/9//3//f/9//3//f/9//3//f1lObBS0Od9//3/+f/9/3nv/f997/3//f/9//3/ee/9/vnv/f/9/cTHVPfVBd1Lfe/9//3//f/9//3//f/9//3//f/9//3+/dw0ln3f/f9x7/3//f99/UC1QLT5r/3//f/5//n/+f/9//3//f9573nv/f/9//3//f/9//n//f/5//3//f/9//n//f/9//3//f/9//3//f/9//3//f/9//3//f/9//3//f/9//3//f/9//3//f/9//3//f/9//3//f/9//3//f/9//3//f/9//3//f/9//3//f/9//3//f/9//3//f/9//3//f/9//3//f/9//3//f/9//3//f/9//3//f/9//3//f/9//3//f/9//3//f/9//3//f/9//3//f/9//3//f/9//3//f/9//3//f/9//3//f/9//3//f/9//3//f/9//3+ec+kcjzH/f/9//3//f/9//3//f/9//3//f/9/3Xv/f/9//39/c/9/HmeTNRdK3WL9YnhS0j0SQhJCEUJtLUwpyRyGEIcULSk1Sm8xiBS6Wj5r/GJYTi8p216fd75a2D0aShlK90X/f/9/33/ff/9//3//f99/33u/e997/3//f99//3/ff/9//3//f797f3O1OTIpGEa/e/9//3//f/9//3//f/9//3//f/9//3//f/9//3//fw8pdDV7Vvxe/3//f/9/v3ffe/9//3//f/9//3//f99/f3PLHD1n/3//f/9//3+7WkkM1T3/f/9//3//f/9/3Xv/f997/3//f/9//3//f/9//3//f/9//3//f/9//3//f/9//3//f/9//3//f/9//3//f/9//3//f/9//3//f/9//3/ee/9//3//f/9//3//f/9//3//f/9//3//f/9//3//f/9//3//f/9//3//f/9//3//f/9//3//f/9//3//f/9//3//f/9//3//f/9//3//f/9//3//f/9//3//f/9//3//f/9//3//f/9//3//f/9//3//f/9//3//f/9//3//f/9//3//f/9//3//f/9//3//f/9//3//f/9//3//f/9/33uGFNE933v/f/9//3//f/9//n//f/9//3//f/9//3//f/9//39ebwwhmVbff99/33+/e99733v/f/9/33/fe793GmO3VjNGNEbKHGcQcDHsIOwg0z2JFKoYrBhtEI8YdjXQHM8gOU4XRtQ9Nko2SphSulodZ19vf3N/c593v3ufd99/n3f/f99//3//fx9nljnxJHxW/3//f/9//3/fe/9/v3v/f/9//3//f/9/v3v/f797339yMflFH2dYTr9733//f/9//3//f/9/33v/f/9//3//fz9rLyl/c/9//3//f593WU7vILxaf3Pff/9//3//f/9//3//f99//3//f/9//3//f/9//3//f/9//3//f/9//3/fe/9//3//f/9//3//f/9//3//f/9//3//f/9//3//f/9//3//f/9//3//f/9//3//f/9//3//f/9//3//f/9//3//f/9//3//f/9//3//f/9//3//f/9//3//f/9//3//f/9//3//f/9//3//f/9//3//f/9//3//f/9//3//f/9//3//f/9//3//f/9//3//f/9//3//f/9//3//f/9//3//f/9//3//f/9//3//f/9//3//f/9//3//f/9//3//f997pxjwPf9//3//f/9//3/+f/5//n//f/9//3/fe/9//3//f/leTS3SPd9//3//f/9//3//f/9/33vff/9//3//f997v3vfe/9/PGsMJX9vHGccZ7pacDEuKThKjhjyJBMpTBBsFM4cSQyKFIkUaBBoDKoYzBwOJcwcqhjqIG8xLin0QS4p80GwNRRGcTEQKXU1jhS2Odxe2Vr5YthauFraXtpePWs9a35vfnN+b/9/+2K/dz9vUy19Up1WelK/e59z33+/e99//3/fe/9/33+/e/9/338fZ3M1v3u/d/9/33+/e7U51j2fd/9/33//f/9//3//f/9//3/ff99//3//f/9//3//f/9//3/fe99/33v/f/9//3//f/9//3//f/9//3//f/9//3//f/9//3/ff/9//3//f/9//3//f/9//3//f/9//3//f/9//3//f/9//3//f/9//3//f/9//3//f/9//3//f/9//3//f/9//3//f/9//3//f/9//3//f/9//3//f/9//3//f/9//3//f/9//3//f/9//3//f/9//3//f/9//3//f/9//3//f/9//3//f/9//3//f/9//3//f/9//3//f/9//3//f/9//3//f/9//3/fe+kg0Dn/f/9//3//f/9//3/+f/9//3//f/9//3/fe/9/0DkrJbdW33v/f997/3//f99//3//f/9//3//f997/3/ff/9//3//f35zTCn/f99//3//f19veFIfZxAlfVadVpU5H2d/c79333+fcx1n2l6YVplWV070QXAx6yBOLS4psjkMJW8xLSmRNe0gaxB1NQkAjRhqECQEAwRFDCQERgwEBEYMBARmDEUIJAiIFGgQLynOHEsMMykSKQ8l1D0OJcociBSoFOocyRgsJagUiBQuKbM5US2LFBdK80F3TjZG9UFKEBAle1K8WldOmFYaY9haG2c8a99//3+/d59zn3efc793v3v/f/9//3//f/9//3//f/9//3+/e/9//3//f/9//3//f/9//3//f/9//3//f/9//3//f/9//3//f/9//3//f/9//3//f/9//3//f/9//3//f/9//3//f/9//3//f/9//3//f/9//3//f/9//3//f/9//3//f/9//3//f/9//3//f/9//3//f/9//3//f/9//3//f/9//3//f/9//3//f/9//3//f/9//3//f/9//3//f/9//3//f/9//3//f/9//3//f/9//3//f/9//3//f/9/vneNMUwp/3//f99//3//f/5//3//f/9//3/fe55333uONQkhOmf/f/9/33v/f/9/33v/f/9/33vfe/9//3//f/9/33v/f/9/33t9byME33vff/9/v3c+a7I5FkbuIH9zeVINJV5v/3//f/9//3//f997/3//f/9/33u/e797/3/ff/9/v3ffe593v3ufd7U5EinQIJxWHme5WpdW2Fq4Wrladk5WTjVGNUpVShNG0j1XTjdKzRzwJBIpVDHOIBVGkTWyOW8xbjFNLSwp0T1NLcscLikOJcwcBwTNHMsY7CBpEEkMBwQQJQ8laRCpFKgYpxQjCCQIJARGDCYIaRBqEEkMahCLFO4gDyVRLZM1tDm0ORdGWlLdXh9nX29+c553vnffe99//3//f/9/v3f/f/9//3//f/9//3//f/9//3//f/9//3//f/9//3//f/9//3//f/9//3//f/9//3//f/9//3//f/9//3//f/9//3//f/9//3//f/9//3//f/9//3//f/9//3//f/9//3//f/9//3//f/9//3//f/9//3//f/9//3//f/9//3//f/9//3//f/9//3//f/9//3//f/9//3//f/9//3//f/9//3//f/9//3//f/9/EkIKId9//3//f/9//3//f/9//3//f997fW/yQY4xllL/f/9/3nv/f/5//n//f/9//3//f/9//3++e/9//3//f957/3//f/9/v3dECL93/3//f/9/v3uyOQ0ld1Lff5A1Zgzfe/9//3//f/9//3//f/9//3//f/9//3//f997/3/fe/9/33//f/9/v3u2PTIpGUa/e99//3//f/9//3//f99//3+/e/9//3//f99//3+/exdGtTn/Zt9e3V7/f99//3/ff99//3//f/9/v3vfe99/n3c/a7xa3V5/c99/X2+0OXIxu1pfbz5nHGfZWthadE75Xtle2V5WSjZKF0Y3ShZG1T1xMQ8lzBxRLS8p7SCKFEgMJwgnCCcIRQxlDIYUqBgKJUwpjjGvNVRKllYaZ1xrfXOec99//3//f/9//3//f/9//3//f/9//3//f/9//3//f/9//3//f/9//3//f/9//3//f/9//3//f/9//3//f/9//3//f/9//3//f/9//3//f/9//3//f/9//3//f/9//3//f/9//3//f/9//3//f/9//3//f/9//3//f/9//3//f/9//3//f/9//3//f/9//3//f/9//3//f/9//3//f/9//3//f9leqBTaXp9z/3/ff/9/nXf/f997v3s0So8xdk48a99//3//f/9//3//f/5//3//f/9//3//f/9//3//f/9//3//f/9//3//f997IwTfe99//3+/d797qhhHDBxnn3MrJegcvnf/f/9//3/+f/9//3//f/9//3//f/9//3//f/9//3//f/9/33//f393rRytGFlOv3v/f/9//3//f/9//3//f/9//3//f/9/33//f/9/33/uILQ5X29bUnlS33v/f/9//3//f/9//3//f/9//3//f797n3eSNX9z33/ff/xekjX1Qf9/33//f/9//3//f/9//3//f/9//3//f/9//3//f/9//3//f/9//3//f9573nu9d713nHO9dxpj+WK3WnVSEkLQOW0tTC3pHMgchhRlDCMERQzJHG4xrzWvNVRK+V75Yn1z/3+/d/9//3//f/9//3//f/9//3//f/9//3//f/9//3//f/9//3//f/9//3//f/9//3//f/9//3//f/9//3//f/9//3//f/9//3//f/9//3//f/9//3//f/9//3//f/9//3//f/9//3//f/9//3//f/9//3//f/9//3//f/9//3//f/9//3//f/9//3//f55z/3//fzVKkDVOLZdW+V58b/leEkJkDKgYEkK/d793/3//f/9//3//f/9//n//f/5//3//f/9//3//f/9//3//f/9//3//f/9//3/fe2QMnnf/f99//3/ff1AtDSWfd35zTCmvNf9//3//f/9//3//f/9//3//f/9//3//f/9//3//f/9//3//f/9//3/eYg8lcjH9Yv9//3//f/9//3//f/9//3//f/9//3//f/9//3//f/9/sjk3St9/GEraWt9//3//f/9//3//f/9//3//f/9//3/fe/xicDG/e/9//39XTgwleFL/f/9//3//f/9//3//f/9//3//f/9//3/+f/5//n/+f/5//n/+f/9//n//f/5//n/+f/5//3//f/9//3//f/9//3//f/9//3//f/9/v3d9bxlj+V75XlROrzmPNUwp6RwKIY4xbS3xPRJCdlL5Xp5z33v/f/9/33//f/9//3//f/9//3/ee/9//3//f/9//3//f/9//3//f/9//3//f/9//3//f/9//3//f/9//3//f/9//3//f/9//3//f/9//3//f/9//3//f/9//3//f/9//3//f/9//3//f/9//3//f/9//3//f/9//3//f/9//3/fe99//3/ff/9/FEbqIAIAhhToHDNGllafd593/3//f/9//3//f997/3//f/9//n/+f/5//3//f/9//3//f/9//3//f/9//3//f/9/33ttMd9//3+/e/9//GJpEGkQv3scZ+scd1L/f/9/33v/f/9//3//f/9//3//f/9//3//f/9//3/+f/5//3//f/9/OEowKQ4l+2L/f/9/33u9d/9//3//f/9//3//f/9//3+9d/9/33ufd+sgUC1fc9U9+17/f/9//3//f/9//3//f/9//3//f/9/33v7Ym8x/3+/e99/LSXrHDxn/3/ff/9//3//f/9//3//f/9//3//f/9//3//f/9//3//f/9//3//f/9//3//f/9//3//f/9//3//f/9//3//f/9/33//f/9//3//f/9//3//f99733v/f997/3//f793v3efd11vfW/6YjRK8T3RPTNGVUqWUrZaWmsYY957/3/ee/9/3nv/f/9//3//f/9//3//f/9//3//f/9//3//f/9//3//f/9//3//f/9//3//f/9//3//f/9//3//f/9//3//f/9//3//f/9//3//f/9//3//f/9//3//f/9//3//f/9//3//f/9//3//f/9//3//f797v3f/f/9//3//f/9//3//f/9//3//f/9//3//f/9/33//f/9//3//f/9//3//f/9//3//f/9//3//f/9//3//f/9//3//f997hRB9b/9/33//f/RBMClxMb97mVaqGPti/3//f/9//3//f/9//3//f/9//3//f/9//3//f/9//X/+f/9//3/fe5Q5tDnUPX9z/3/fe/9//3//f/9//3//f/9//3//f/9//3//f/9/338MJS4pv3s3Shtj/3//f/9//3//f/9//3//f/9//3//f/9/PGvzQf9/338+a0cMjzHff/9//3//f/9//3//f/9//3//f/9//3//f/9//3//f/9//3//f/9//3//f/9//3//f/9//3//f/9//3//f/9//3//f/9//3//f/9//3//f/9//3//f/9//3/fe/9//3//f/9//3/fe/9/33//f/9//3//f793fW97b1prtVbWWhhj9169d3tv/3//f/9//3//f/9//3//f/9//3//f/9//3//f/9//3//f/9//3//f/9//3//f/9//3//f/9//3//f/9//3//f/9//3//f/9//3//f/9//3//f/9//3//f/9//3//f/9//3//f/9//3/ee/9//3//f/9//3/ff/9//3//f997/3//f/9//3//f/9//3//f/9//3//f/9//3//f/9//3//f/9//3//f/9//3//f/9//3//f/9//3//f0MInnPff99/n3fUPZpW9kF/c1hOiRRfb797/3//f/9//3//f/9//3//f/9//3//f/9//3/+f/1//X//f99/v3sPJdU9N0rfe/9//3//f/9//3//f/9//3//f/9//3//f/9/3nvee9976iBPLV9vszn7Yv9//3//f/9//3//f/9//n//f/9//3//f/lesTnff/9/WE4EALla33//f/9//3//f/9//3//f/9//3//f/9//3//f/9//3//f/9//3//f/9//3//f/9//3//f/9//3//f/9//3//f/9//3//f/9//3//f/9//3//f/9/33vfe/9//3//f/9/33v/f/9//3//f/9//3//f/9//3//f/9//3//f/9//3//f/9/nHN7b7133nvee9573nv/f/9//3//f/9//3//f/9//3//f/9//3//f/9//3//f/9//3//f/9//3//f/9//3//f/9//3//f/9//3//f/9//3//f/9//3//f/9//3//f/9//3//f/9//3//f/9//3//f/9/nXe/e/9//3//f957/3//f/9//3/fe/9//3//f/9//3//f/9//3//f/9//3//f/9//3//f/9//3//f/9//3//f/9//3//f/9//39tLb93v3v/f9teLyn9YhZGf3NXTqoYf3Pfe/9//3//f/9//3//f/9//3//f/9//3//f/9//n/8f/5//3//f39z7yBRLVdOv3f/f/9//3++d/9//3//f/9//3//f/9//3//f957/3+/d6kY0zmfd9Q9PGf/f/9//3//f/9//3//f/9//3//f/9//3/yQS0pv3v/f3ExaBCfc99//3//f/9//3//f/9//3//f/9//3//f/9//3//f/9//3//f/9//3//f/9//3//f/9//3//f/9//3//f/9//3//f/9//3//f/9//3//f/9//3//f/9//3/fe/9//3//f/9//3//f/9/33//f/9//3//f/9//3//f/9/3nv/f957/3//f/9//3//f/9//3//f/9//3//f/9//3//f/9//3//f/9//3//f/9//3//f/9//3//f/9//3//f/9//3//f/9//3//f/9//3//f/9//3//f/9//3//f/9//3//f/9//3//f/9//3//f/9//3//f/5//n/de/9//3//f/9//3//f/9//n//f/9//3//f/9//3//f/9//3//f/9//3//f/9//3//f/9//3//f/9//3//f/9//3//f/9//3//f/9/xxj6Yt97338uKe4gX2/+Yl9vVkrJGJ9333v/f/9//3//f/9//n//f/9//3//f/9//3//f/5//H/9f/9/v3tfb84cUjEdZ/9//3/fe/9//3//f/9//3//f/9//3//f/9//3//f/9/O2sDADZGf3OSNV5r/3//f/9//3//f/9//3//f/9//3//f9970T0MJd9/f3esGC4p33//f/9//3//f/9//3//f/9//3//f/9//3//f/9//3//f/9//3//f/9//n//f/5//3//f/9//3//f957/3/ee/9//3//f/9//3//f/9//3/+f957/3//f/9//3//f/9//3//f/9//3//f/9//3//f/9//3//f/9//3//f/9//3//f/9//3//f/9//3//f/9//3//f/9//3//f/9//3//f/9//3//f/9//3//f/9//3//f/9//3//f/9//3//f/9//3//f/9//3//f/9//3//f/9//3//f/9//3//f/9//3//f/9//3//f/9//3//f/9//3//f/9//n//f/9//3//f/9//3//f/9//n//f/9//3//f/9//3//f/9//3//f/9//3//f/9//3//f/9//3//f/9//3//f/9//3//f/9//3//f0wpXGv/f/teRwg3Sv9/szl/czZK6yDfe/9//3//f/9//3/+f/9//n//f/9//3//f/9//3//f/1//3//f797P2uUNVItHWffe/9//3//f/9//3//f/9//3//f/9//3//f/9//3//f/piBADcXn9zrBifd/9//3//f/9//3//f/9//3//f/9//3//f1VK0jn/f/1iKAj0Qd9//3//f/9//3//f/9//3//f/9//3//f/9//3//f/9//3//f/9//3//f/9//3//f/9//3//f/9//3//f/9//3//f/9//3//f/9//3//f/9//3//f/9//3//f/9//3//f/9//3//f/9//3//f/9//3/+f/9//3//f/9//3//f957/3//f957/3//f/9//3//f/9//3//f/9//3//f/9//3//f/9//3//f/9//3//f/9//3//f/9//3//f/9//3//f/9//3//f/9//3//f/9//3//f/9//3//f/9//3//f/9//3//f/9//3//f/9//3//f/9//3//f/9//3//f/9//3//f/9//3//f/9//3//f/9//3//f/9//3//f/9//3//f/9//3//f/9//3//f/9//3//f/9//3//f/9//3//f/9//3/JHH9v/38VRi8pn3efd/VB3V5ZTk8tv3u/e/9//3//f/5//3//f/9//3//f/9//3//f997/n/de/9//3/ffxhGrRhyMX9v/3//f/9//3//f/9//3//f/9//3//f/9//3/ee/9//38bYwUE/WL+YmkQn3f/f/9//3//f/9//3//f/5//n//f957/38tKbE13384SjApX2//f997/3//f/9//3//f/9//3//f/9//3//f/9//3//f/9//3//f/9//3//f/9//3//f/9//3//f/9//3//f/9//3//f/9//3//f/9//3//f/9//3//f/9//3//f/9//3//f/9//3//f/9//3//f/9//3//f/9//3//f/9//3//f/9//3//f/9//3//f/9//3//f/9//3//f/9//3//f/9//3//f/9//3//f/9//3//f/9//3//f/9//3//f/9//3//f/9//3//f/9//3//f/9//3//f/9//3//f/9//3//f/9//3//f/9//3//f/9//3//f/9//3//f/9//3//f/9//3//f/9//3//f/9//3//f/9//3//f/9//3//f/9//3//f/9//3//f/9//3//f/9//3//f/9//3//f/9//3//f/9/qRi6Wn9z7CD0Qd9//3+6WptW1j0vKb97/3//f/9//3//f/9//3//f/9//3//f/9//3//f/9/3nv/f99/33+UNfAgkjWfd/9//3/+f/9//3//f/9//3//f/9//3//f/9//3//f/9/+V4EALxa/2KLFL97/3//f/9//3//f/9//n/+f/5//3//f/9/Ti1XTv9/F0ZRLZ93/3//f/9//3//f/9//3//f/9//3//f/9//3//f/9//3//f/9//3//f/9//3//f/9//3//f/9//3//f/9//3//f/9//3//f/9//3//f/9//3//f/9//3//f/9//3//f/9//3//f/9//3//f/9//3//f/9//3//f/9//3//f/9//3//f/9//3//f/9//3//f/9//3//f/9//3//f/9//3//f/9//3//f/9//3//f/9//3//f/9//3//f/9//3//f/9//3//f/9//3//f/9//3//f/9//3//f/9//3//f/9//3//f/9//3//f/9//3//f/9//3//f/9//3//f/9//3//f/9//3//f/9//3//f/9//3//f/9//3//f/9//3//f/9//3//f/9//3//f/9//3//f/9//3//f/9//3//f/9//3//fwwl+178YkcM217/f/9/HGMYSpQ17iS/e/9//3/+f/9//3//f/9//3//f/9//3//f/9//3//f/9//3//f99/UzEQJbQ5n3f/f/9//3//f/9//3//f/9//3//f/9//3//f997/3/ffxtnBAC8Wt1eahS/d/9//3//f/9//3//f/9//n//f/9//3//f04tmlafd1EtcTF/c/9/33//f/5//3//f/9//3//f/9//3//f/9//3//f/9//3//f/9//3//f/9//3//f/9//3//f/9//3//f/9//3//f/9//3//f/9//3//f/9//3//f/9//3//f/9//3//f/9//3//f/9//3//f/9//3//f/9//3//f/9//3//f/9//3//f/9//3//f/9//3//f/9//3//f/9//3//f/9//3//f/9//3//f/9//3//f/9//3//f/9//3//f/9//3//f/9//3//f/9//3//f/9//3//f/9//3//f/9//3//f/9//3//f/9//3//f/9//3//f/9//3//f/9//3//f/9//3//f/9//3//f/9//3//f/9//3//f/9//3//f/9//3//f/9//3//f/9//3//f/9//3//f/9//3//f/9//3//f/9//3/SOZ93mVLLHN97/3/ff/teOErVPbM533//f/9//3/+f/9//3//f/9//3//f/9//3//f/9//3//f/9//3//fxAlUjHUPb97/3//f/9//3//f/9//3//f/9//3//f/9//3//f/9//399b4gQu1r/YmkQ33v/f/9//3//f/9//3//f/9//n//f/9//38NJbtavV4wKdQ9n3f/f/9//3//f/9//3//f/9//3//f/9//3//f/9//3//f/9//3//f/9//3//f/9//3//f/9//3//f/9//3//f/9//3//f/9//3//f/9//3//f/9//3//f/9//3//f/9//3//f/9//3//f/9//3//f/9//3//f/9//3//f/9//3//f/9//3//f/9//3//f/9//3//f/9//3//f/9//3//f/9//3//f/9//3//f/9//3//f/9//3//f/9//3//f/9//3//f/9//3//f/9//3//f/9//3//f/9//3//f/9//3//f/9//3//f/9//3//f/9//3//f/9//3//f/9//3//f/9//3//f/9//3//f/9//3//f/9//3//f/9//3//f/9//3//f/9//3//f/9//3//f/9//3//f/9//3//f/9//3//f/9/qRjbXssccDG/e/9/339+bxdGOUp5Uv9//3//f/9//3//f/9//3//f/9//3//f/9//3//f/9//3//f99/X2/NHHMx9kG/e/9//3//f/9//3//f/9//3//f/9//3//f/9//3//f/9/+mIlCBZG3V5qEL97/3//f/9//3//f/9//3//f/9//3//f99/LimbVhhKcTHbXt9//3//f/9//n//f/9//3//f/9//3//f/9//3//f/9//3//f/9//3//f/9//3//f/9//3//f/9//3//f/9//3//f/9//3//f/9//3//f/9//3//f/9//3//f/9//3//f/9//3//f/9//3//f/9//3//f/9//3//f/9//3//f/9//3//f/9//3//f/9//3//f/9//3//f/9//3//f/9//3//f/9//3//f/9//3//f/9//3//f/9//3//f/9//3//f/9//3//f/9//3//f/9//3//f/9//3//f/9//3//f/9//3//f/9//3//f/9//3//f/9//3//f/9//3//f/9//3//f/9//3//f/9//3//f/9//3//f/9//3//f/9//3//f/9//3//f/9//3//f/9//3//f/9//3//f/9//3//f/9//3/ffxRCX29PLR1n/3//f99/fm+0ORhG3F7/f/9//3//f/9//3//f/9//3//f/9//3//f/9//3//f/9//3//fx5nzhzWPTdK/3//f/9//n//f/9//3//f/9//3//f/9//3//f/9/33v/f/leJgjUPf9mqxjff/9//3//f/9//3//f/9//3//f/9//3//f1AtnFa1OZM1f2//f/9//3//f/9//3//f/9//3//f/9//3//f/9//3//f/9//3//f/9//3//f/9//3//f/9//3//f/9//3//f/9//3//f/9//3//f/9//3//f/9//3//f/9//3//f/9//3//f/9//3//f/9//3//f/9//3//f/9//3//f/9//3//f/9//3//f/9//3//f/9//3//f/9//3//f/9//3//f/9//3//f/9//3//f/9//3//f/9//3//f/9//3//f/9//3//f/9//3//f/9//3//f/9//3//f/9//3//f/9//3//f/9//3//f/9//3//f/9//3//f/9//3//f/9//3//f/9//3//f/9//3//f/9//3//f/9//3//f/9//3//f/9//3//f/9//3//f/9//3//f/9//3//f/9//3//f/9//3//f99/339vLbI56xyfd99//3//f99/Lim0OZlW33/fe/9//3//f/9//3//f/9//3//f/9//3//f/9//3//f/9//3+aVjAp1kFYTt9//3/+f/9//3//f/9//3//f/9//3//f/9//3//f/9//3+/d2cQeVIfZw4l33v/f/9//3//f/9//3//f/9//3//f/9/33+TNXtSlDVQLb9733/ff/9//3/+f/9//3//f/9//3//f/9//3//f/9//3//f/9//3//f/9//3//f/9//3//f/9//3//f/9//3//f/9//3//f/9//3//f/9//3//f/9//3//f/9//3//f/9//3//f/9//3//f/9//3//f/9//3//f/9//3//f/9//3//f/9//3//f/9//3//f/9//3//f/9//3//f/9//3//f/9//3//f/9//3//f/9//3//f/9//3//f/9//3//f/9//3//f/9//3//f/9//3//f/9//3//f/9//3//f/9//3//f/9//3//f/9//3//f/9//3//f/9//3//f/9//3//f/9//3//f/9//3//f/9//3//f/9//3//f/9//3//f/9//3//f/9//3//f/9//3//f/9//3//f/9//3//f/9//3//f997sTWqGHAx/3//f99//3/few0lUS14Uv9//3//f/9//3//f/9//3//f/9//3//f/9//3//f/9/3Xv/f/9/N0oPJfdBN0r/f/9//3//f/9//3//f/9//3//f/9//3//f/9//3//f753v3sFBDdKvFrLHP9//3//f/9//3//f/9//3//f/9//3/ff/9/tT18VpQ1cTH/f/9//3//f/9//3//f/9//3//f/9//3//f/9//3//f/9//3//f/9//3//f/9//3//f/9//3//f/9//3//f/9//3//f/9//3//f/9//3//f/9//3//f/9//3//f/9//3//f/9//3//f/9//3//f/9//3//f/9//3//f/9//3//f/9//3//f/9//3//f/9//3//f/9//3//f/9//3//f/9//3//f/9//3//f/9//3//f/9//3//f/9//3//f/9//3//f/9//3//f/9//3//f/9//3//f/9//3//f/9//3//f/9//3//f/9//3//f/9//3//f/9//3//f/9//3//f/9//3//f/9//3//f/9//3//f/9//3//f/9//3//f/9//3//f/9//3//f/9//3//f/9//3//f/9//3//f/9//3//f/9//3//fwwlDCG6Wv9/33v/f/9/v3twMbM5eFL/f/9//3//f/9//3//f/9//3//f/9//3//f/9//3/+f/9//3//f7taahC0Odxe33//f/9//3/fe/9//3//f/9//3//f/9//3//f957/3//f997DCX0QVlO1D3/f/9//3//f/9//3//f/9/3nv/f99//3//fzEptjl0NfRB33//f/9//3/+f/9//3//f/9//3//f/9//3//f/9//3//f/9//3//f/9//3//f/9//3//f/9//3//f/9//3//f/9//3//f/9//3//f/9//3//f/9//3//f/9//3//f/9//3//f/9//3//f/9//3//f/9//3//f/9//3//f/9//3//f/9//3//f/9//3//f/9//3//f/9//3//f/9//3//f/9//3//f/9//3//f/9//3//f/9//3//f/9//3//f/9//3//f/9//3//f/9//3//f/9//3//f/9//3//f/9//3//f/9//3//f/9//3//f/9//3//f/9//3//f/9//3//f/9//3//f/9//3//f/9//3//f/9//3//f/9//3//f/9//3//f/9//3//f/9//3//f/9//3//f/9//3//f/9//3//f/9/33tHDKoYHGf/f/9//3//f/9/9EHUPZhW33//f/9//3//f/9//3//f/9//3//f/9//3//f/9//3//f/9//3/9YosUszkeZ/9//3//f/5//3//f/9//3//f/9//3//f/9//3//f/9//3/fe/NB1D16Ug4l/3//f/9//3//f/9//3//f/9//3//f/9//3/2QdhBlTmZUv9//3//f/9//nv/f/9//3//f/9//3//f/9//3//f/9//3//f/9//3//f/9//3//f/9//3//f/9//3//f/9//3//f/9//3//f/9//3//f/9//3//f/9//3//f/9//3//f/9//3//f/9//3//f/9//3//f/9//3//f/9//3//f/9//3//f/9//3//f/9//3//f/9//3//f/9//3//f/9//3//f/9//3//f/9//3//f/9//3//f/9//3//f/9//3//f/9//3//f/9//3//f/9//3//f/9//3//f/9//3//f/9//3//f/9//3//f/9//3//f/9//3//f/9//3//f/9//3//f/9//3//f/9//3//f/9//3//f/9//3//f/9//3//f/9//3//f/9//3//f/9//3//f/9//3//f/9//3//f/9//3//f15vBQQMIX9z/3//f/9//n//fzVK9EGYUt9//3//f/9//3//f/9//3//f/9//3//f/9//3//f/5//3//f/9//GKLFFAtf3P/f/9//3//f/9//3//f/9//3//f/9//3//f/9/vXf/f/9//39WTk8tWU5PLf9//3//f/9//3//f/9//3//f/9/33v/f99/WU50MVIt/GL/f/9//3//f/5//3//f/9//3//f/9//3//f/9//3//f/9//3//f/9//3//f/9//3//f/9//3//f/9//3//f/9//3//f/9//3//f/9//3//f/9//3//f/9//3//f/9//3//f/9//3//f/9//3//f/9//3//f/9//3//f/9//3//f/9//3//f/9//3//f/9//3//f/9//3//f/9//3//f/9//3//f/9//3//f/9//3//f/9//3//f/9//3//f/9//3//f/9//3//f/9//3//f/9//3//f/9//3//f/9//3//f/9//3//f/9//3//f/9//3//f/9//3//f/9//3//f/9//3//f/9//3//f/9//3//f/9//3//f/9//3//f/9//3//f/9//3//f/9//3//f/9//3//f/9//3//f/9//3//f/9//3/ZWmcQkTXff99//3//f/5//393UtM92l7/f/9//3//f/9//3//f/9//3//f/9//3//f/9//3//f/9//3//f9teaRAvKb93/3/ee/9//n//f/9//3//f/9//3//f/9//3//f/9//3/ee797+l4VQnlScTH/f/9//3//f/9//3//f/9//3//f/9//3+/e9U9Uy0QJX9v/3//f/9//3/+f/9//3//f/9//3//f/9//3//f/9//3//f/9//3//f/9//3//f/9//3//f/9//3//f/9//3//f/9//3//f/9//3//f/9//3//f/9//3//f/9//3//f/9//3//f/9//3//f/9//3//f/9//3//f/9//3//f/9//3//f/9//3//f/9//3//f/9//3//f/9//3//f/9//3//f/9//3//f/9//3//f/9//3//f/9//3//f/9//3//f/9//3//f/9//3//f/9//3//f/9//3//f/9//3//f/9//3//f/9//3//f/9//3//f/9//3//f/9//3//f/9//3//f/9//3//f/9//3//f/9//3//f/9//3//f/9//3//f/9//3//f/9//3//f/9//3//f/9//3//f/9//3//f/9//3//f/9/NEYFBBVG33/fe/9//3/9f/9/uFb0QRtj/3//f/9//3//f/9//3//f/9//3//f/9//3//f/9//n//f/9//3+6WmgQUC3ff/9/3nv/f/9//3//f/9//3//f/9//3//f/9//3//f/9/33v/f/te/F7VPdQ9/3//f/9//3//f/9//3//f/9//3//f/9/339RLXMxkzWfc/9/33v/f/9//n//f/9//3//f/9//3//f/9//3//f/9//3//f/9//3//f/9//3//f/9//3//f/9//3//f/9//3//f/9//3//f/9//3//f/9//3//f/9//3//f/9//3//f/9//3//f/9//3//f/9//3//f/9//3//f/9//3//f/9//3//f/9//3//f/9//3//f/9//3//f/9//3//f/9//3//f/9//3//f/9//3//f/9//3//f/9//3//f/9//3//f/9//3//f/9//3//f/9//3//f/9//3//f/9//3//f/9//3//f/9//3//f/9//3//f/9//3//f/9//3//f/9//3//f/9//3//f/9//3//f/9//3//f/9//3//f/9//3//f/9//3//f/9//3//f/9//3//f/9//3//f/9//3//f/9//3//f00pBQTbXv9//3//f/5//n//f1xrFUZ+b/9//3/ee/9//3//f/9//3//f/9//3//f/9//3//f/9//3//f/9/215pEDdK/3//f/9//3//f/9//3//f/9//3//f/9//3//f/9//n//f/9//3/aWh5nLyn1Qf9//3//f/9//3//f/9//3//f/9//3//f/9/7SByMfZB/3//f/9//3//f/5//3//f/9//3//f/9//3//f/9//3//f/9//3//f/9//3//f/9//3//f/9//3//f/9//3//f/9//3//f/9//3//f/9//3//f/9//3//f/9//3//f/9//3//f/9//3//f/9//3//f/9//3//f/9//3//f/9//3//f/9//3//f/9//3//f/9//3//f/9//3//f/9//3//f/9//3//f/9//3//f/9//3//f/9//3//f/9//3//f/9//3//f/9//3//f/9//3//f/9//3//f/9//3//f/9//3//f/9//3//f/9//3//f/9//3//f/9//3//f/9//3//f/9//3//f/9//3//f/9//3//f/9//3//f/9//3//f/9//3//f/9//3//f/9//3//f/9//3//f/9//3//f/9//3//f/9/33tnEGcQ33//f/9//3/+f/1//n9dbxRGXWv/f/9//3//f/9//3//f/9//3//f/9//3//f/9//3//f/9//3//f9peaRDbXv9//3//f/9//3//f/9//3//f/9//3//f/9//3//f/9//3//f7532l6/d80gsjn/f/9//3//f/9//3//f/9//3//f/9//3/ffw4lzRxZTv9//3//f/9//n//f/9//3//f/9//3//f/9//3//f/9//3//f/9//3//f/9//3//f/9//3//f/9//3//f/9//3//f/9//3//f/9//3//f/9//3//f/9//3//f/9//3//f/9//3//f/9//3//f/9//3//f/9//3//f/9//3//f/9//3//f/9//3//f/9//3//f/9//3//f/9//3//f/9//3//f/9//3//f/9//3//f/9//3//f/9//3//f/9//3//f/9//3//f/9//3//f/9//3//f/9//3//f/9//3//f/9//3//f/9//3//f/9//3//f/9//3//f/9//3//f/9//3//f/9//3//f/9//3//f/9//3//f/9//3//f/9//3//f/9//3//f/9//3//f/9//3//f/9//3//f/9//3//f/9//3/ff797AwDrIP9/v3fff/9//3/+f/57XGvSOV1r/3//f/9//3/ee/9//3//f/9//3//f/9//3//f/9//3//f/9//3/bXmgQX2u/e/9//3//f/9//3//f/9//3//f/9//3//f/9//3//f/9//3+ec9peX28wKTdK/3//f/9//3//f/9//3//f/9//n//f/9//39xMYwUu1r/f/9//3//f/5//3//f/9//3//f/9//3//f/9//3//f/9//3//f/9//3//f/9//3//f/9//3//f/9//3//f/9//3//f/9//3//f/9//3//f/9//3//f/9//3//f/9//3//f/9//3//f/9//3//f/9//3//f/9//3//f/9//3//f/9//3//f/9//3//f/9//3//f/9//3//f/9//3//f/9//3//f/9//3//f/9//3//f/9//3//f/9//3//f/9//3//f/9//3//f/9//3//f/9//3//f/9//3//f/9//3//f/9//3//f/9//3//f/9//3//f/9//3//f/9//3//f/9//3//f/9//3//f/9//3//f/9//3//f/9//3//f/9//3//f/9//3//f/9//3//f/9//3//f/9//3//f/9//3//f/9//39XTkYIbjG/e/9//3//f997/3//f35z6yC5Wv9//3//f/9//3//f/9//3//f/9//3//f/9//3//f99733v/f/9/V07KGJ9333v/f/9//3//f/9//3//f/9//3//f/9//3//f/9//3/fe/9//38cY19vMCmaVv9//3//f/9//3//f/9//3//f/9//3//f593FkasGBZG/3//f/9//3//f/9//3//f/9//3//f/9//3//f/9//3//f/9//3//f/9//3//f/9//3//f/9//3//f/9//3//f/9//3//f/9//3//f/9//3//f/9//3//f/9//3//f/9//3//f/9//3//f/9//3//f/9//3//f/9//3//f/9//3//f/9//3//f/9//3//f/9//3//f/9//3//f/9//3//f/9//3//f/9//3//f/9//3//f/9//3//f/9//3//f/9//3//f/9//3//f/9//3//f/9//3//f/9//3//f/9//3//f/9//3//f/9//3//f/9//3//f/9//3//f/9//3//f/9//3//f/9//3//f/9//3//f/9//3//f/9//3//f/9//3//f/9//3//f/9//3//f/9//3//f/9//3//f/9//3//f/9/9kEmBFRK/3//f/9//3/fe/9//3+/dy0pmFbff/9//3//f/9//3//f/9//3//f/9//3//f/9//3//f/9/33+fd7pa0z2/e997/3//f/9//3//f/9//3//f/9//3//f/9//3//f/9//3//f/9/mVJfb5M13F7/f/9//3//f/9//3//f/9//3//f/9//3+/e9Q97iC7Wv9//3//f/9//3//f/9//3//f/9//3//f/9//3//f/9//3//f/9//3//f/9//3//f/9//3//f/9//3//f/9//3//f/9//3//f/9//3//f/9//3//f/9//3//f/9//3//f/9//3//f/9//3//f/9//3//f/9//3//f/9//3//f/9//3//f/9//3//f/9//3//f/9//3//f/9//3//f/9//3//f/9//3//f/9//3//f/9//3//f/9//3//f/9//3//f/9//3//f/9//3//f/9//3//f/9//3//f/9//3//f/9//3//f/9//3//f/9//3//f/9//3//f/9//3//f/9//3//f/9//3//f/9//3//f/9//3//f/9//3//f/9//3//f/9//3//f/9//3//f/9//3//f/9//3//f/9//3//f/9/33v/f1EtJgT5Yv9//3//f/9//3//f/9/fW+HEPI933u/d/9//3//f/9//3//f/9//3//f/9//3//f/9/33//f/9/X282SrE133v/f/9//3//f/9//3//f/9//3//f/9//3//f/9//3//f/9/33vff7I5u1owKXlS/3//f/9//3//f/9//3//f/9//3//f/9/f3MvKWoQ3F7/f/9//3//f/9//3//f/9//3//f/9//3//f/9//3//f/9//3//f/9//3//f/9//3//f/9//3//f/9//3//f/9//3//f/9//3//f/9//3//f/9//3//f/9//3//f/9//3//f/9//3//f/9//3//f/9//3//f/9//3//f/9//3//f/9//3//f/9//3//f/9//3//f/9//3//f/9//3//f/9//3//f/9//3//f/9//3//f/9//3//f/9//3//f/9//3//f/9//3//f/9//3//f/9//3//f/9//3//f/9//3//f/9//3//f/9//3//f/9//3//f/9//3//f/9//3//f/9//3//f/9//3//f/9//3//f/9//3//f/9//3//f/9//3//f/9//3//f/9//3//f/9//3//f/9//3//f/9//3//f99/33sOJSYIfXP/f/9//3//f/9//3//f/9/sTlVSr93/3//f957/3//f/9//3//f/9//3//f/9//3//f/9/33+fczVGFEJ3Tv9//3//f/9//3//f/9//3//f/9//3//f/9//3//f/9//3//f/9//38UQnhStDnbXv9//3//f/9//3//f/9//3//f/9//3//f997UC0PJX9z/3//f/9//3//f/9//3//f/9//3//f/9//3//f/9//3//f/9//3//f/9//3//f/9//3//f/9//3//f/9//3//f/9//3//f/9//3//f/9//3//f/9//3//f/9//3//f/9//3//f/9//3//f/9//3//f/9//3//f/9//3//f/9//3//f/9//3//f/9//3//f/9//3//f/9//3//f/9//3//f/9//3//f/9//3//f/9//3//f/9//3//f/9//3//f/9//3//f/9//3//f/9//3//f/9//3//f/9//3//f/9//3//f/9//3//f/9//3//f/9//3//f/9//3//f/9//3//f/9//3//f/9//3//f/9//3//f/9//3//f/9//3//f/9//3//f/9//3//f/9//3//f/9//3//f/9//3//f/5//3+/e39zrBjLGJ53/3/ee/9//3//f/9//3+/d+oc0Dnff753/3//f/9//3//f/9//3//f/9//3//f/9//3//f/9/v3fSPdM92Vr/f/9//3//f/9//3//f/9//3//f/9//3//f/9//3//f/9//3//f/9/d1KyObM5HGP/f/9//3//f/9//3//f/9//3//f99//3+/e3AxUC1/c/9//3//f/9//3//f/9//3//f/9//3//f/9//3//f/9//3//f/9//3//f/9//3//f/9//3//f/9//3//f/9//3//f/9//3//f/9//3//f/9//3//f/9//3//f/9//3//f/9//3//f/9//3//f/9//3//f/9//3//f/9//3//f/9//3//f/9//3//f/9//3//f/9//3//f/9//3//f/9//3//f/9//3//f/9//3//f/9//3//f/9//3//f/9//3//f/9//3//f/9//3//f/9//3//f/9//3//f/9//3//f/9//3//f/9//3//f/9//3//f/9//3//f/9//3//f/9//3//f/9//3//f/9//3//f/9//3//f/9//3//f/9//3//f/9//3//f/9//3//f/9//3//f/9//3//f/9//3//f/9//38dZ+0gkTX/f/9//3//f/9//3//f/9//38TRjRK33//f/9/vXf/f/9//3//f/9//3//f/9//3//f/5//3//f/9/sTmQNTVK/3//f/9//3//f/9//3//f/9//3//f/9//3//f/9//3//f/9//3//f9peyxyyOdte/3//f/9//3//f/9//3//f/9//3//f99/33tPLXExXmv/f/9//3//f/9//3//f/9//3//f/9//3//f/9//3//f/9//3//f/9//3//f/9//3//f/9//3//f/9//3//f/9//3//f/9//3//f/9//3//f/9//3//f/9//3//f/9//3//f/9//3//f/9//3//f/9//3//f/9//3//f/9//3//f/9//3//f/9//3//f/9//3//f/9//3//f/9//3//f/9//3//f/9//3//f/9//3//f/9//3//f/9//3//f/9//3//f/9//3//f/9//3//f/9//3//f/9//3//f/9//3//f/9//3//f/9//3//f/9//3//f/9//3//f/9//3//f/9//3//f/9//3//f/9//3//f/9//3//f/9//3//f/9//3//f/9//3//f/9//3//f/9//3//f/9//3//f/9//3//f/9/V07NHDdK/3//f/9//3//f/9//n//f997bS2vNf9/33//f/9//3//f/9//3//f/9//3//f/9//n//f/9//399b+ocbzEbY/9//3//f/9//3//f/9//3//f/9//3//f/9//3//f/9//3//f997/39eby0lNUqfd/9//3//f/9//3//f/9//3//f/9//3//f/9/cTHUPf9//3//f/9//3//f/9//3//f/9//3//f/9//3//f/9//3//f/9//3//f/9//3//f/9//3//f/9//3//f/9//3//f/9//3//f/9//3//f/9//3//f/9//3//f/9//3//f/9//3//f/9//3//f/9//3//f/9//3//f/9//3//f/9//3//f/9//3//f/9//3//f/9//3//f/9//3//f/9//3//f/9//3//f/9//3//f/9//3//f/9//3//f/9//3//f/9//3//f/9//3//f/9//3//f/9//3//f/9//3//f/9//3//f/9//3//f/9//3//f/9//3//f/9//3//f/9//3//f/9//3//f/9//3//f/9//3//f/9//3//f/9//3//f/9//3//f/9//3//f/9//3//f/9//3//f/9//3//f/9//3/ff5E1qxhYTv9//3//f/9//3//f/9//n//f681jjW+d/9//3/ee/9//3//f/9//3//f/9//3//f/9//3//f/9/339NKfJBXWv/f/9//3//f/9//3//f/9//3//f/9//3//f/9//3//f/9//3//f/9/v3csJTVKfm//f/9//3//f/9//3//f/9//3//f/9//3/fe+sgkjX/f/9//3//f/9//3//f/9//3//f/9//3//f/9//3//f/9//3//f/9//3//f/9//3//f/9//3//f/9//3//f/9//3//f/9//3//f/9//3//f/9//3//f/9//3//f/9//3//f/9//3//f/9//3//f/9//3//f/9//3//f/9//3//f/9//3//f/9//3//f/9//3//f/9//3//f/9//3//f/9//3//f/9//3//f/9//3//f/9//3//f/9//3//f/9//3//f/9//3//f/9//3//f/9//3//f/9//3//f/9//3//f/9//3//f/9//3//f/9//3//f/9//3//f/9//3//f/9//3//f/9//3//f/9//3//f/9//3//f/9//3//f/9//3//f/9//3//f/9//3//f/9//3//f/9//3//f/9//3//f99/v3sOJQ4l217/f/9//3//f/9//3/+f/9//3//f997/3//f/9//3//f/9//3//f/9//3//f/9//3//f/9//3//f11vpxR2Ut97/3//f/9//3//f/9//3//f/9//3//f/9//3//f/9//3//f/9//3//f31vbjFOLb93/3//f/9//3//f/9//3//f/9//3//f/9/XWvrIPM9/3//f/9//3//f/9//3//f/9//3//f/9//3//f/9//3//f/9//3//f/9//3//f/9//3//f/9//3//f/9//3//f/9//3//f/9//3//f/9//3//f/9//3//f/9//3//f/9//3//f/9//3//f/9//3//f/9//3//f/9//3//f/9//3//f/9//3//f/9//3//f/9//3//f/9//3//f/9//3//f/9//3//f/9//3//f/9//3//f/9//3//f/9//3//f/9//3//f/9//3//f/9//3//f/9//3//f/9//3//f/9//3//f/9//3//f/9//3//f/9//3//f/9//3//f/9//3//f/9//3//f/9//3//f/9//3//f/9//3//f/9//3//f/9//3//f/9//3//f/9//3//f/9//3//f/9//3/ff/9//3//f/9/cDGzOX9z/3//f/9//3//f/9//3/+f/9//3//f/9//3//f/9//3//f/9//3//f/9//3//f/9//3/de/9//3+/d685G2ffe/9//3//f/9//3//f/9//3//f/9//3//f/9//3//f/9//3//f99//3//f35zPGv/f/9//3//f/9//3//f/9//3//f753/3/ff593Rgz0Qd9//3//f/9//3//f/9//3//f/9//3//f/9//3//f/9//3//f/9//3//f/9//3//f/9//3//f/9//3//f/9//3//f/9//3//f/9//3//f/9//3//f/9//3//f/9//3//f/9//3//f/9//3//f/9//3//f/9//3//f/9//3//f/9//3//f/9//3//f/9//3//f/9//3//f/9//3//f/9//3//f/9//3//f/9//3//f/9//3//f/9//3//f/9//3//f/9//3//f/9//3//f/9//3//f/9//3//f/9//3//f/9//3//f/9//3//f/9//3//f/9//3//f/9//3//f/9//3//f/9//3//f/9//3//f/9//3//f/9//3//f/9//3//f/9//3//f/9//3//f/9//3//f/9//3//f/9//3//f/9//39/c+0gDyUdZ/9//3//f/9//3//f/5//n//f/9//3//f/9//3//f/9//3//f/9//3//f/9//3//f/9//3//f/9//399c/9//3//f/9//3//f/9//3//f/9//3//f/9//3//f/9//3//f/9//3//f/9//3//f/9//3//f/9//3//f/9//3//f/9//3/fe/9//39da2cQVkr/f/9//3//f/9//3//f/9//3//f/9//3//f/9//3//f/9//3//f/9//3//f/9//3//f/9//3//f/9//3//f/9//3//f/9//3//f/9//3//f/9//3//f/9//3//f/9//3//f/9//3//f/9//3//f/9//3//f/9//3//f/9//3//f/9//3//f/9//3//f/9//3//f/9//3//f/9//3//f/9//3//f/9//3//f/9//3//f/9//3//f/9//3//f/9//3//f/9//3//f/9//3//f/9//3//f/9//3//f/9//3//f/9//3//f/9//3//f/9//3//f/9//3//f/9//3//f/9//3//f/9//3//f/9//3//f/9//3//f/9//3//f/9//3//f/9//3//f/9//3//f/9//3//f/9//3//f/9//3//f/9/f3MNJXExX2//f/9//3//f/9//3//f/5//3//f/9//3//f/9//3//f/9//3//f/9//3//f/9//3//f/5//3//f/9//3//f/9//3//f/9//3//f/9//3//f/9//3//f/9//3//f/9//3//f/9//3//f/9/v3v/f/9//3//f/9//3//f/9//3//f/9//3//f/9/2V7qIPte/3//f/9//3//f/9//3//f/9//3//f/9//3//f/9//3//f/9//3//f/9//3//f/9//3//f/9//3//f/9//3//f/9//3//f/9//3//f/9//3//f/9//3//f/9//3//f/9//3//f/9//3//f/9//3//f/9//3//f/9//3//f/9//3//f/9//3//f/9//3//f/9//3//f/9//3//f/9//3//f/9//3//f/9//3//f/9//3//f/9//3//f/9//3//f/9//3//f/9//3//f/9//3//f/9//3//f/9//3//f/9//3//f/9//3//f/9//3//f/9//3//f/9//3//f/9//3//f/9//3//f/9//3//f/9//3//f/9//3//f/9//3//f/9//3//f/9//3//f/9//3//f/9//3//f/9//3//f/9//3//f15rcDHUPd9//3//f/9//3//f/9//n/+f/9//3//f/9//3//f/9//3//f/9//3//f/9//3//f/9//n/+f/9//3/fe/9/33v/f/9//3//f/9//3//f/9//3//f/9//3//f/9//3//f/9//3//f/9//3//f/9//3//f/9//3//f/9//3//f/9//3//f/9/33v/f7hW6iD6Xv9//3//f/9//3//f/9//3//f/9//3//f/9//3//f/9//3//f/9//3//f/9//3//f/9//3//f/9//3//f/9//3//f/9//3//f/9//3//f/9//3//f/9//3//f/9//3//f/9//3//f/9//3//f/9//3//f/9//3//f/9//3//f/9//3//f/9//3//f/9//3//f/9//3//f/9//3//f/9//3//f/9//3//f/9//3//f/9//3//f/9//3//f/9//3//f/9//3//f/9//3//f/9//3//f/9//3//f/9//3//f/9//3//f/9//3//f/9//3//f/9//3//f/9//3//f/9//3//f/9//3//f/9//3//f/9//3//f/9//3//f/9//3//f/9//3//f/9//3//f/9//3//f/9//3//f/9//3//f/9//389a5E1Fka/d/9//3//f/9//3//f/9//n//f/9//3//f/9//3//f/9//3//f/9//3//f/9//3//f/9//n//f/9//3//f/9//3//f/9//3//f/9//3//f/9//3//f/9//3//f/9//3//f/9//3//f/9//3//f/9//3//f/9//3//f/9//3//f/9//3++d/9//39db2YM2V6/e/9//3//f/9//3//f/9//3//f/9//3//f/9//3//f/9//3//f/9//3//f/9//3//f/9//3//f/9//3//f/9//3//f/9//3//f/9//3//f/9//3//f/9//3//f/9//3//f/9//3//f/9//3//f/9//3//f/9//3//f/9//3//f/9//3//f/9//3//f/9//3//f/9//3//f/9//3//f/9//3//f/9//3//f/9//3//f/9//3//f/9//3//f/9//3//f/9//3//f/9//3//f/9//3//f/9//3//f/9//3//f/9//3//f/9//3//f/9//3//f/9//3//f/9//3//f/9//3//f/9//3//f/9//3//f/9//3//f/9//3//f/9//3//f/9//3//f/9//3//f/9//3//f/9//3//f99//3/ee/9/Xms3SppW/3//f/9//3//f/9//3/+f/5//3//f/9//3//f/9//3//f/9//3//f/9//3//f/9//3/+f/5//n//f/9//3//f/9//3//f/5//3//f/9//3//f/9//3//f/9//3//f/9//3/ee/9//3//f957/3//f/9//3//f/9//3//f/9//3//f/9//3//f/9/PGskCJdW/3//f/9//3//f/9//3//f/9//3//f/9//3//f/9//3//f/9//3//f/9//3//f/9//3//f/9//3//f/9//3//f/9//3//f/9//3//f/9//3//f/9//3//f/9//3//f/9//3//f/9//3//f/9//3//f/9//3//f/9//3//f/9//3//f/9//3//f/9//3//f/9//3//f/9//3//f/9//3//f/9//3//f/9//3//f/9//3//f/9//3//f/9//3//f/9//3//f/9//3//f/9//3//f/9//3//f/9//3//f/9//3//f/9//3//f/9//3//f/9//3//f/9//3//f/9//3//f/9//3//f/9//3//f/9//3//f/9//3//f/9//3//f/9//3//f/9//3//f/9//3//f/9//3//f/9//3//f/9//3/fe15rN0q7Wt9//3//f/9//3//f/9//3//f/9//3//f/9//3//f/9//3//f/9//3//f/9//3//f/9//3//f/9//3//f/9//3/ee/9//3//f/9//3//f/9//3//f/9//3//f/9//3//f/9//3//f/9//3//f/9//3//f/9//3//f/9//3//f/9//3//f/9/33//f7dWRAi3Vv9//3//f/9//3//f/9//3//f/9//3//f/9//3//f/9//3//f/9//3//f/9//3//f/9//3//f/9//3//f/9//3//f/9//3//f/9//3//f/9//3//f/9//3//f/9//3//f/9//3//f/9//3//f/9//3//f/9//3//f/9//3//f/9//3//f/9//3//f/9//3//f/9//3//f/9//3//f/9//3//f/9//3//f/9//3//f/9//3//f/9//3//f/9//3//f/9//3//f/9//3//f/9//3//f/9//3//f/9//3//f/9//3//f/9//3//f/9//3//f/9//3//f/9//3//f/9//3//f/9//3//f/9//3//f/9//3//f/9//3//f/9//3//f/9//3//f/9//3//f/9//3//f/9//3//f/9//3//f/9/f3N5UvZBmVb/f/9//3/9f/5//n//f/9//3//f/9//3//f/9//3//f/9//3//f/9//3//f/9//3//f/9//3//f/9//3//f/9//3//f/9//3//f/9//3//f/9//3//f/9//3//f/9//3//f/9//3//f/9//3//f/9//3//f/9//3//f/9//3//f/9/33v/f/9//3++d5VSnXP/f/9//3//f/9//3//f/9//3//f/9//3//f/9//3//f/9//3//f/9//3//f/9//3//f/9//3//f/9//3//f/9//3//f/9//3//f/9//3//f/9//3//f/9//3//f/9//3//f/9//3//f/9//3//f/9//3//f/9//3//f/9//3//f/9//3//f/9//3//f/9//3//f/9//3//f/9//3//f/9//3//f/9//3//f/9//3//f/9//3//f/9//3//f/9//3//f/9//3//f/9//3//f/9//3//f/9//3//f/9//3//f/9//3//f/9//3//f/9//3//f/9//3//f/9//3//f/9//3//f/9//3//f/9//3//f/9//3//f/9//3//f/9//3//f/9//3//f/9//3//f/9//3//f/9//3//f997/39da9M9eVIXRr97/3//f/5//n/9f/9//3//f/9//3//f/9//3//f/9//3//f/9//3//f/9//3//f/9//3//f/9//3//f/9//3//f/9//3//f/9//3//f/9//3//f/9//3//f/9//3//f/9//3//f/9//3//f/9//3//f/9//3//f/9//3//f/9//3//f/9//3//f/9//3+cc/9//3//f/9//3//f/9//3//f/9//3//f/9//3//f/9//3//f/9//3//f/9//3//f/9//3//f/9//3//f/9//3//f/9//3//f/9//3//f/9//3//f/9//3//f/9//3//f/9//3//f/9//3//f/9//3//f/9//3//f/9//3//f/9//3//f/9//3//f/9//3//f/9//3//f/9//3//f/9//3//f/9//3//f/9//3//f/9//3//f/9//3//f/9//3//f/9//3//f/9//3//f/9//3//f/9//3//f/9//3//f/9//3//f/9//3//f/9//3//f/9//3//f/9//3//f/9//3//f/9//3//f/9//3//f/9//3//f/9//3//f/9//3//f/9//3//f/9//3//f/9//3//f/9//3//f/9//3//f/9/NEaRMR5nFkbff797/3//f/1//X/+f/9//3//f/9//3//f/9//3//f/9//3//f/9//3//f/9//3//f/9//3//f/9//3//f/9//3//f/9//3//f/9//3//f/9//3//f/9//3//f/9//3//f/9//3//f/9//3//f/9//3//f/9//3//f/9//3//f/9//3//f/9/3nv/f/9//3//f/9//3//f/9//3//f/9//3//f/9//3//f/9//3//f/9//3//f/9//3//f/9//3//f/9//3//f/9//3//f/9//3//f/9//3//f/9//3//f/9//3//f/9//3//f/9//3//f/9//3//f/9//3//f/9//3//f/9//3//f/9//3//f/9//3//f/9//3//f/9//3//f/9//3//f/9//3//f/9//3//f/9//3//f/9//3//f/9//3//f/9//3//f/9//3//f/9//3//f/9//3//f/9//3//f/9//3//f/9//3//f/9//3//f/9//3//f/9//3//f/9//3//f/9//3//f/9//3//f/9//3//f/9//3//f/9//3//f/9//3//f/9//3//f/9//3//f/9//3//f/9//3//f/9//3//f/9//3//f3ZOd1L9YrI1v3v/f/9//3/+f/1//3//f/9//3//f/9//3//f/9//3//f/9//3//f/9//3//f/9//3//f/9//3//f/9//3//f/9//3//f/9//3//f/9//3//f/9//3//f/9//3//f/9//3//f/9//3//f/9//3//f/9//3//f/9//3//f/9//3//f/9//3//f/9//3//f/9//3/ee/9//3//f/9//3//f/9//3//f/9//3//f/9//3//f/9//3//f/9//3//f/9//3//f/9//3//f/9//3//f/9//3//f/9//3//f/9//3//f/9//3//f/9//3//f/9//3//f/9//3//f/9//3//f/9//3//f/9//3//f/9//3//f/9//3//f/9//3//f/9//3//f/9//3//f/9//3//f/9//3//f/9//3//f/9//3//f/9//3//f/9//3//f/9//3//f/9//3//f/9//3//f/9//3//f/9//3//f/9//3//f/9//3//f/9//3//f/9//3//f/9//3//f/9//3//f/9//3//f/9//3//f/9//3//f/9//3//f/9//3//f/9//3//f/9//3//f/9//3//f/9//3//f/9//3//f997/3/yQTZK9EHbXv9//3//f/9//X/+f/5//3//f/9//3//f/9//3//f/9//3//f/9//3//f/9//3//f/9//3//f/9//3//f/9//3//f/9//3//f/9//3//f/9//3//f/9//3//f/9//3//f/9//3//f/9//3//f/9//3//f/9//3//f/9//3//f/9//3//f957/3//f/9/3nv/f/9//3//f/9//3//f/9//3//f/9//3//f/9//3//f/9//3//f/9//3//f/9//3//f/9//3//f/9//3//f/9//3//f/9//3//f/9//3//f/9//3//f/9//3//f/9//3//f/9//3//f/9//3//f/9//3//f/9//3//f/9//3//f/9//3//f/9//3//f/9//3//f/9//3//f/9//3//f/9//3//f/9//3//f/9//3//f/9//3//f/9//3//f/9//3//f/9//3//f/9//3//f/9//3//f/9//3//f/9//3//f/9//3//f/9//3//f/9//3//f/9//3//f/9//3//f/9//3//f/9//3//f/9//3//f/9//3//f/9//3//f/9//3//f/9//3//f/9//3//f/9//3//f/9//3//f/9//3//f99/bi0UQjZK/3//f793/3//f/9//n//f/9//3//f/9//3//f/9//3//f/9//3//f/9//3//f/9//3//f/9//3//f/9//3//f/9//3//f/9//3//f/9//3//f/9//3//f/9//3//f/9//3//f/9//3//f/9//3//f/9//3//f/9//3//f/9//3//f/9//3//f/9//3//f/9//3//f/9//3//f/9//3//f/9//3//f/9//3//f/9//3//f/9//3//f/9//3//f/9//3//f/9//3//f/9//3//f/9//3//f/9//3//f/9//3//f/9//3//f/9//3//f/9//3//f/9//3//f/9//3//f/9//3//f/9//3//f/9//3//f/9//3//f/9//3//f/9//3//f/9//3//f/9//3//f/9//3//f/9//3//f/9//3//f/9//3//f/9//3//f/9//3//f/9//3//f/9//3//f/9//3//f/9//3//f/9//3//f/9//3//f/9//3//f/9//3//f/9//3//f/9//3//f/9//3//f/9//3//f/9//3//f/9//3//f/9//3//f/9//3//f/9//3//f/9//3//f/9//3//f/9//3//f/9/vnffe0wpVU48Z79733v/f/9//3/+f/5//3//f/9//3//f/9//3//f/9//3//f/9//3//f/9//3//f/9//3//f/9//3//f/9//3//f/9//3//f/9//3//f/9//3//f/9//3//f/9//3//f/9//3//f/9//3//f/9//3//f/9//3//f/9//3//f/9//3//f/9//3//f/9//3//f/9/3nv/f/9//3//f/9//3//f/9//3//f/9//3//f/9//3//f/9//3//f/9//3//f/9//3//f/9//3//f/9//3//f/9//3//f/9//3//f/9//3//f/9//3//f/9//3//f/9//3//f/9//3//f/9//3//f/9//3//f/9//3//f/9//3//f/9//3//f/9//3//f/9//3//f/9//3//f/9//3//f/9//3//f/9//3//f/9//3//f/9//3//f/9//3//f/9//3//f/9//3//f/9//3//f/9//3//f/9//3//f/9//3//f/9//3//f/9//3//f/9//3//f/9//3//f/9//3//f/9//3//f/9//3//f/9//3//f/9//3//f/9//3//f/9//3//f/9//3//f/9//3//f/9//3//f/9//3//f/9/vnuGFG4x/3//f/9/33//f/9//3//f/9//3//f/9//3//f/9//3//f/9//3//f/9//3//f/9//3//f/9//3//f/9//3//f/9//3//f/9//3//f/9//3//f/9//3//f/9//3//f/9//3//f/9//3//f/9//3//f/9//3//f/9//3//f/9//3//f/9//3//f/9/3nv/f/9//3//f/9//3//f/9//3//f/9//3//f/9//3//f/9//3//f/9//3//f/9//3//f/9//3//f/9//3//f/9//3//f/9//3//f/9//3//f/9//3//f/9//3//f/9//3//f/9//3//f/9//3//f/9//3//f/9//3//f/9//3//f/9//3//f/9//3//f/9//3//f/9//3//f/9//3//f/9//3//f/9//3//f/9//3//f/9//3//f/9//3//f/9//3//f/9//3//f/9//3//f/9//3//f/9//3//f/9//3//f/9//3//f/9//3//f/9//3//f/9//3//f/9//3//f/9//3//f/9//3//f/9//3//f/9//3//f/9//3//f/9//3//f/9//3//f/9//3//f/9//3//f/9//3//f/9//3//f/9//3//f753fG99c793/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39MAAAAZAAAAAAAAAAAAAAAjQAAAEwAAAAAAAAAAAAAAI4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2017-12-13T15:08:30Z</xd:SigningTime>
          <xd:SigningCertificate>
            <xd:Cert>
              <xd:CertDigest>
                <DigestMethod Algorithm="http://www.w3.org/2001/04/xmlenc#sha256"/>
                <DigestValue>2gZprEiyPtKBJ46t+oxMWTkFBfXlFDKdui7r5BnIRYQ=</DigestValue>
              </xd:CertDigest>
              <xd:IssuerSerial>
                <X509IssuerName>E=e-sign@e-sign.cl, CN=E-Sign Firma Electronica Avanzada para Estado de Chile CA, OU=Class 2 Managed PKI Individual Subscriber CA, OU=Symantec Trust Network, O=E-Sign S.A., C=CL</X509IssuerName>
                <X509SerialNumber>62390170560171828135527222431322341307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oAYB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33/ff/9/fnP/f/9//3//f/9//3//f/9//3//f/9//3//f/9//3//f/9//3//f/9//3//f/9//3//f/9//3//f/9//3//f/9//3//f/9//3//f/9//3//f/9//3//f/9//3//f/9//3//f/9//3//f/9//3//f/9//3//f/9//3//f/9//3//f/9//3//f/9//3//f/9//3//f/9//3//f/9//3//f/9//3//f/9//3//f/9//3//f/9//3//f/9//3//f/9//3//f/9//3//f/9//3//f/9//3//f/9//3//f/9//3//f/9//3//f/9//3//f/9//3//f/9//3//f/9//3//f/9//3//f/9//3//f/9//3//f/9//3//f/9/AAD/f/9//3//f/9//3//f/9//3//f/9//3//f/9//3//f/9//3//f/9//3//f/9//3//f/9//3//f/9//3//f/9//3//f/9//3//f/9//3//f/9//3//f/9//3//f/9//3/de/9//3//f/9//3//f/9/33vfe997/3//f/5//nv/f/9//3//f/9//3//f/9//3//f/9//3//f/9//3//f/9//3//f/9//3//f/9//3//f/9//3//f/9//39tLYcQyRz/f/9//3//f/9//3//f/9//3//f/9//3//f/9//3//f/9//3//f/9//3//f/9//3//f/9//3//f/9//3//f/9//3//f/9//3//f/9//3//f/9//3//f/9//3//f/9//3//f/9//3//f/9//3//f/9//3//f/9//3//f/9//3//f/9//3//f/9//3//f/9//3//f/9//3//f/9//3//f/9//3//f/9//3//f/9//3//f/9//3//f/9//3//f/9//3//f/9//3//f/9//3//f/9//3//f/9//3//f/9//3//f/9//3//f/9//3//f/9//3//f/9//3//f/9//3//f/9//3//f/9//3//f/9//3//f/9//3//fwAA/3//f/9//3//f/9//3//f/9//3//f/9//3//f/9//3//f/9//3//f/9//3//f/9//3//f/9//3//f/9//3//f/9//3//f/9//3//f/9//3//f/9//3//f/9//3//f/9//3//f/9//3//f/9//3//f/9//3//f997/3//f/9//n//f/9//3//f/9//3//f/9//3//f/9//3//f/9//3//f/9//3//f/9//3//f/9//3/fe/9/nXP/f7A1kDXZWocQ/3/ee/9//3//f/9//3//f/9//3//f/9//3//f/9//3//f/9//3//f/9//3//f/9//3//f/9//3//f/9//3//f/9//3//f/9//3//f/9//3//f/9//3//f/9//3//f/9//3//f/9//3//f/9//3//f/9//3//f/9//3//f/9//3//f/9//3//f/9//3//f/9//3//f/9//3//f/9//3//f/9//3//f/9//3//f/9//3//f/9//3//f/9//3//f/9//3//f/9//3//f/9//3//f/9//3//f/9//3//f/9//3//f/9//3//f/9//3//f/9//3//f/9//3//f/9//3//f/9//3//f/9//3//f/9//3//f/9//38AAP9//3//f/9//3//f/9//3//f/9//3//f/9//3//f/9//3//f/9//3//f/9//3//f/9//3//f/9//3//f/9//3//f/9//3//f/9//3//f/9//3//f/9//3//f/9//3//f/9//3/ee/9//3//f/9//3+ec/9//3//f997/3//f/9//3//f/9//3//f/9//3//f/9//3//f/9//3//f/9//3//f/9//3//f/9//3//f/9//3//f997EkLqIF5vv3sDAL53/3//f/9//3//f/9//3//f/9//3//f/9//3//f/9//3//f/9//3//f/9//3//f/9//3//f/9//3//f/9//3//f/9//3//f/9//3//f/9//3//f/9//3//f/9//3//f/9//3//f/9//3//f/9//3//f/9//3//f/9//3//f/9//3//f/9//3//f/9//3//f/9//3//f/9//3//f/9//3//f/9//3//f/9//3//f/9//3//f/9//3//f/9//3//f/9//3//f/9//3//f/9//3//f/9//3//f/9//3//f/9//3//f/9//3//f/9//3//f/9//3//f/9//3//f/9//3//f/9//3//f/9//3//f/9//3//f/9/AAD/f/9//3//f/9//3//f/9//3//f/9//3//f/9//3//f/9//3//f/9//3//f/9//3//f/9//3//f/9//3//f/9//3//f/9//3//f/9//3//f/9//3//f/9//3//f/9//3//f/9//3/fe/9//3//f797/3//f99//3//f/9//3//f/9//3//f/9//3//f/9//3//f/9//3//f/9//3//f/9//3//f/9//3//f/9//3//f997/3/qIMkcfm//fz5rZgydd/9//3//f/9//3//f957/3//f/9//3//f/9//3//f/9//3//f/9//3//f/9//3//f/9//3//f/9//3//f/9//3//f/9//3//f/9//3//f/9//3//f/9//3//f/9//3//f/9//3//f/9//3//f/9//3//f/9//3//f/9//3//f/9//3//f/9//3//f/9//3//f/9//3//f/9//3//f/9//3//f/9//3//f/9//3//f/9//3//f/9//3//f/9//3//f/9//3//f/9//3//f/9//3//f/9//3//f/9//3//f/9//3//f/9//3//f/9//3//f/9//3//f/9//3//f/9//3//f/9//3//f/9//3//f/9//3//fwAA/3//f/9//3//f/9//3//f/9//3//f/9//3//f/9//3//f/9//3//f/9//3//f/9//3//f/9//3//f/9//3//f/9//3//f/9//3//f/9//3//f/9//3//f/9//3//f/9//3//f/9//3//f55zG2c8a9lafnP/f/9//3//f/9//3//f/9//3//f/9//3//f/9//3//f/9//3//f/9//3//f/9//3//f/9//3//f/9//3//f7ZWAgD5Xv9/339XTsocnXP/f/9/3nvee/9//3//f/9//3//f/9//3//f/9//3//f/9//3//f/9//3//f/9//3//f/9//3//f/9//3//f/9//3//f/9//3//f/9//3//f/9//3//f/9//3//f/9//3//f/9//3//f/9//3//f/9//3//f/9//3//f/9//3//f/9//3//f/9//3//f/9//3//f/9//3//f/9//3//f/9//3//f/9//3//f/9//3//f/9//3//f/9//3//f/9//3//f/9//3//f/9//3//f/9//3//f/9//3//f/9//3//f/9//3//f/9//3//f/9//3//f/9//3//f/9//3//f/9//3//f/9//3//f/9//3//f/9//38AAP9//3//f/9//3//f/9//3//f/9//3//f/9//3//f/9//3//f/9//3//f/9//3//f/9//3//f/9//3//f/9//3//f/9//3//f/9//3//f/9//3//f/9//3//f/9//3//f/9/33v/f31vVU7qIGYMZgyHFNE5PGvfe/9//3//f/9//3//f/9//3//f/9//3//f/9//3//f/9//3//f/9//3//f/9//3//f/9//3//f997tlaGEBtj/3/ff/9/0jnrIP9//3//f/9//3/ee/9//3//f/9//3//f/9//3//f/9//3//f/9//3//f/9//3//f/9//3//f/9//3//f/9//3//f/9//3//f/9//3//f/9//3//f/9//3//f/9//3//f/9//3//f/9//3//f/9//3//f/9//3//f/9//3//f/9//3//f/9//3//f/9//3//f/9//3//f/9//3//f/9//3//f/9//3//f/9//3//f/9//3//f/9//3//f/9//3//f/9//3//f/9//3//f/9//3//f/9//3//f/9//3//f/9//3//f/9//3//f/9//3//f/9//3//f/9//3//f/9//3//f/9//3//f/9//3//f/9//3//f/9/AAD/f/9//3//f/9//3//f/9//3//f/9//3//f/9//3//f/9//3//f/9//3//f/9//3//f/9//3//f/9//3//f/9//3//f/9//3//f/9//3//f/9//3//f/9//3//f/9//3//f/9/nnPQOQslVUqfd/9/n3duMWYQM0bff/9/33v/f/9//3//f/9//3//f/9//3//f/9//3//f/9//3//f/9//3//f/9//3//f/9/3nu+d6YUfG+/d/9//3/ffy0lLSn/f99733v/f753+F6VVvde/3//f/9//3//f/9//3//f/9//3//f/9//3//f/9//3//f/9//3//f/9//3//f/9//3//f/9//3//f/9//3//f/9//3//f/9//3//f/9//3//f/9//3//f/9//3//f/9//3//f/9//3//f/9//3//f/9//3//f/9//3//f/9//3//f/9//3//f/9//3//f/9//3//f/9//3//f/9//3//f/9//3//f/9//3//f/9//3//f/9//3//f/9//3//f/9//3//f/9//3//f/9//3//f/9//3//f/9//3//f/9//3//f/9//3//f/9//3//f/9//3//f/9//3//f/9//3//f/9//3//fwAA/3//f/9//3//f/9//3//f/9//3//f/9//3//f/9//3//f/9//3//f/9//3//f/9//3//f/9//3//f/9//3//f/9//3//f/9//3//f/9//3//f/5//n//f/9//3//f99//3/ff+oc8j2/e/9/v3vff/9//391TkUIVU7fe/9//3//f/9//3//f/9//3//f/9//3//f/9//3//f/9//3//f/9//n//f/9//3//f997tlaUUr13/3/ff99//3+qGHhS/3//f/9/2FrqICMEZQxFDMkcVU7/f/9//3//f/9//3//f/9//3//f/9//3//f/9//3//f/9//3//f/9//3//f/9//3//f/9//3//f/9//3//f/9//3//f/9//3//f/9//3//f/9//3//f/9//3//f/9//3//f997/3//f/9//n//f/9//3//f/9/3nv/f/9//3//f/9//3//f/9//3//f/9//3//f/9//3//f/9//3//f/9//3//f/9//3//f/9//3//f/9//3//f/9//3//f/9//3//f/9//3//f/9//3//f/9//3//f/9//3//f/9//3//f/9//3//f/9//3//f/9//3//f/9//3//f/9//3//f/9//38AAP9//3//f/9//3//f/9//3//f/9//3//f/9//3//f/9//3//f/9//3//f/9//3//f/9//3//f/9//3//f/9//3//f/9//3//f/9//3//f/9//n//f/9//3/ee/9//3//f35zVk6QNfpi/3//f/9//3//f99733/6YqgU+l7fe/9//3//f/9//3//f/9//3//f/9//3//f/9//3//f/9//3/+f/9//3//f99//3+/e3tvnXf/f713/3//f99/BAAeZ99/f3NvMSQITSkbZ797/3/zQQwl33v/f/9//3/+f/9//3//f/9//3//f/9//3//f/9//3//f/9//3//f/9//3//f/9//3//f/9//3//f/9//3//f/9//3//f/9//3//f/9//3//f/9//3//f/9//3//f/9//3//f/9//3//f/9/3nv/f/9//3//f/9//3//f/9//3//f/9//3//f/9//3//f/9//3//f/9//3//f/9//3//f/9//3//f/9//3//f/9//3//f/9//3//f/9//3//f/9//3//f/9//3//f/9//3//f/9//3//f/9//3//f/9//3//f/9//3//f/9//3//f/9//3//f/9//3//f/9//3//f/9/AAD/f/9//3//f/9//3//f/9//3//f/9//3//f/9//3//f/9//3//f/9//3//f/9//3//f/9//3//f/9//3//f/9//3//f/9//3//f/9//3//f/9//3//f713/3//f957/3/ZWm4tGmP/f/9/33v/f/9//3++d/9//3+vNSwl33/ff/9//3//f/9//3//f/9//3//f/9//3//f/9//3//f/9//3//f/9//3//f99733//f/9//3//f/9//3+YUjAt/3+fd28xqBgTQr97/3//f99/fnPJGJdS33//f997/3//f/9//3//f/9//3//f/9//3//f/9//3//f/9//3//f/9//3//f/9//3//f/9//3//f/9//3//f/9//3//f/9//3//f/5//3//f/9//3//f/9//3//f/9//3//f/9//3//f/9//3//f/9//3//f/9//3//f/9//3//f/9//3//f/9//3//f/9//3//f/9//3//f/9//3//f/9//3//f/9//3//f/9//3//f/9//3//f/9//3//f/9//3//f/9//3//f/9//3//f/9//3//f/9//3//f/9//3//f/9//3//f/9//3//f/9//3//f/9//3//f/9//3//fwAA/3//f/9//3//f/9//3//f/9//3//f/9//3//f/9//3//f/9//3//f/9//3//f/9//3//f/9//3//f/9//3//f/9//3//f/9//3//f/9//3//f/5//3//f/9//3//f997rzXxPf9//3//f/9//3/ee/9//3/fe75333srJXVO33v/f/9//3//f/9//3//f/9//3//f/9//3//f/9//3//f957/3//f/9//3/fe753/3//f717/3//f99/yxw/ax9riRQLIbdW/3//f99//3//f/9/E0aoFH1v/3/ee/9//n//f/9//3//f/9//3//f/9//3//f/9//3//f/9//3//f/9//3//f/9//3//f/9//3//f/9//3//f/9//3//f/9//3//f/9//3//f/9//3//f/9//3/fe99//3//f/9//3//f/9//3//f957/3//f/9//3//f/9//3//f/9//3//f/9//3//f/9//3//f/9//3//f/9//3//f/9//3//f/9//3//f/9//3//f/9//3//f/9//3//f/9//3//f/9//3//f/9//3//f/9//3//f/9//3//f/9//3//f/9//3//f/9//3//f/9//3//f/9//3//f/9//38AAP9//3//f/9//3//f/9//3//f/9//3//f/9//3//f/9//3//f/9//3//f/9//3//f/9//3//f/9//3//f/9//3//f/9//3//f/9//3//f/9//3//f/9//3//f99//390TiolO2f/f997/3//f/9//3//f/9//3/ff/9/+WIKJX1z/3//f/9//3//f/9//3//f/9//3//f/9//3//f/9//3//f/9//3++d/9/33//f/9//3+8d/9//38cY4oUP2swKW8xXGv/f/9//3/fe997/3//f35zRQwTRv9/33//f/5//3//f/9//3//f/9//3//f/9//3//f/9//3//f/9//3//f/9//3//f/9//3//f/9//3//f/9//3//f/9//3//f/9//3//f997/3//f/9//3//f99//3//f/9//3//f997/3/fe/9//3//f/9//3//f/9//3//f/9//3//f/9//3//f/9//3//f/9//3//f/9//3//f/9//3//f/9//3//f/9//3//f/9//3//f/9//3//f/9//3//f/9//3//f/9//3//f/9//3//f/9//3//f/9//3//f/9//3//f/9//3//f/9//3//f/9//3//f/9//3//f/9/AAD/f/9//3//f/9//3//f/9//3//f/9//3//f/9//3//f/9//3//f/9//3//f/9//3//f/9//3//f/9//3//f/9//3//f/9//3//f/9//3//f/9//3//f/9/33v/f793KynQOf9//3/ff/9//3/+f/9//n//f/9//3++e/9/EkISRr53/3//f/9//3//f/9//3//f/9//3//f/9//3//f/9//3//f753nXe+e/9//3//f/9//3//f/9/FUa0PdY9kzV+b79733v/f/9//3//f/9//3//f481CiHfe/9//3//f/9//3//f/9//3//f/9//3//f/9//3//f/9//3//f/9//3//f/9//3//f/9//3//f/9//3//f/9//3//f/9//3/ee/9//3//f/9//3//f/9//3//f/9//3/fe/9//3//f/9//3/fe997/3//f/9//3//f/9//3//f/9//3//f/9//3//f/9//3//f/9//3//f/9//3//f/9//3//f/9//3//f/9//3//f/9//3//f/9//3//f/9//3//f/9//3//f/9//3//f/9//3//f/9//3//f/9//3//f/9//3//f/9//3//f/9//3//f/9//3//f/9//3//fwAA/3//f/9//3//f/9//3//f/9//3//f/9//3//f/9//3//f/9//3//f/9//3//f/9//3//f/9//3//f/9//3//f/9//3//f/9//3//f/9//3/+f/9//3//f/9//388a681O2f/f/9//3//f997/3//f/9//3//f/9//3/ff/9/rzW3Wt9//3/fe/9//3//f/9//3//f/9//3//f/9//3//f/9/nXOdc753/3//f/9//3//f/9//39eb3Ax9kHXQV9v/3//f/9//3+bc957/3//f/9//388ayslW2v/f/9//3//f/9//3//f/9//3//f/9//3//f/9//3//f/9//3//f/9//3//f/9//3//f/9//3//f/9//3//f/9//3//f/9//3//f/9//3//f753nXNcb3VOEUJtMWwtKyWNMfA9dE5ba/9//3++d/9//3//f/9//3//f/9//3//f/9//3//f/9//3//f/9//3//f/9//3//f/9//3//f/9//3//f/9//3//f/9//3//f/9//3//f/9//3//f/9//3//f/9//3//f/9//3//f/9//3//f/9//3//f/9//3//f/9//3//f/9//3//f/9//3//f/9//3//f/9//38AAP9//3//f/9//3//f/9//3//f/9//3//f/9//3//f/9//3//f/9//3//f/9//3//f/9//3//f/9//3//f/9//3//f/9//3//f/9//3//f/9//3//f/9//3//f997jzGwNb9733vfe/9/33//f/9//3//f/9//3/fe/9//3//fxpjjjF9b/9/33v/f/9/vnf/f/9//3//f/9//3//f/9//3+/ezpnO2v/f/9//3//f/9//3//f99/FEbsIA8lnFb/f997/3/ee/5//3//f957/3/fe/9/33szRpZS33//f/9//3//f/9//3//f/9//3//f/9//3//f/9//3//f/9//3//f/9//3//f/9//3//f/9//3//f/9//3//f/9//3//f/9/33t8bzpntlZ0TvFB0D0zSjJG8T23VpZWllbPOY0xKiV8b/9//3//f/9/3nv/f/9//3//f/9//3//f/9//3//f/9//3//f/9//3//f/9//3//f/9//3//f/9//3//f/9//3//f/9//3//f/9//3//f/9//3//f/9//3//f/9//3//f/9//3//f/9//3//f/9//3//f/9//3//f/9//3//f/9//3//f/9//3//f/9//3//f/9/AAD/f/9//3//f/9//3//f/9//3//f/9//3//f/9//3//f/9//3//f/9//3//f/9//3//f/9//3//f/9//3//f/9//3//f/9//3//f/9//3//f/9//3//f/9//39+cwQE+2L/f/9//3+/e/9//3//f/9//3//f/9//3/fe/9//3+fd24xE0b/f/9//3//f/9//3//f997/3//f/9//3//f/9/t1Y7Z997/3//f/9//3//f/9//3+ec28xFkoWRp9733//f/9//3//f/9//3//f/9//3//f/9/dlKvNf9//3//f/9/3Xv/f/9//3/fe/9//3//f/9//3/fe/9//3//f/9/3nv/f/9//3//f/9//3//f997/3//f/9//3+9d3tvtVaVUjJGMkZ0Ultr33v/f/9//3//f/9//3//f997/3+eczNG6SC/e/9//3//f/9/3nv/f/9//3//f/9//3//f/9//3//f/9//3//f/9//3//f/9//3//f/9//3//f/9//3//f/9//3//f/9//3//f/9//3//f/9//3//f/9//3//f/9//3//f/9//3//f/9//3//f/9//3//f/9//3//f/9//3//f/9//3//f/9//3//f/9//3//fwAA/3//f/9//3//f/9//3//f/9//3//f/9//3//f/9//3//f/9//3//f/9//3//f/9//3//f/9//3//f/9//3//f/9//3//f/9//3//f/9//3//f713/3//f59zNEZOLZ93/3//f99//3/ff1xrdlJUSo4xsDk0Rjxr33//f997/3/6XsocPGvfe/9//3//f/9//3//f/9//3//f51z/3/XWvlefG/fe/9//3//f/9//3/ff/9/+2LKHC4p3F7ff/9//3//f/9//3/+f/5//n//f/9//3/fe/heCSG+d/9//3//f/9//3/fe/9//3//f/9//3//f793nnP/f99733v/f/9//3+9d/9/33v/f/9/33v/f553nXPfe3RO1lq2VpVSvXe+d997/3//f/9//3//f/9//3//f/9//3//f99//387Zysl/3//f997/3//f/9//3//f/9//3//f/9//3//f/9//3//f/9//3//f/9//3//f/9//3//f/9//3//f/9//3//f/9//3//f/9//3//f/9//3//f/9//3//f/9//3//f/9//3//f/9//3//f/9//3//f/9//3//f/9//3//f/9//3//f/9//3//f/9//3//f/9//38AAP9//3//f/9//3//f/9//3//f/9//3//f/9//3//f/9//3//f/9//3//f/9//3//f/9//3//f/9//3//f/9//3//f/9//3//f/9//3//f/9//3//f/9/v3v/f04t0z3/f997fm/ZXvJBLCmHFOog0TmPNQslrzWwOckc6iC5Wv9//3/zQfNB/3/fe997/3/fe/9//3//f/9//3//fxlj8UGed997/3//f/9//3//f/9//3+fdwwhiBRXTv9//3/ff/9//3//f/9//3/+f/9//3//f/9//3+dc+kgfG//f/9//3//f/9//3//f997/3//f11r8kHqICwlfW//f/9/33//f997/3//f/9/33/ff793+mLyQZZS33udc/9//3//f/9//3//f/9//3//f/9//3//f/9//3/ff/9//3+/d/9/2V7JHP9//3//f/9//3//f/9//3//f/9//3//f/9//3//f/9//3//f/9//3//f/9//3//f/9//3//f/9//3//f/9//3//f/9//3//f/9//3//f/9//3//f/9//3//f/9//3//f/9//3//f/9//3//f/9//3//f/9//3//f/9//3//f/9//3//f/9//3//f/9//3//f/9/AAD/f/9//3//f/9//3//f/9//3//f/9//3//f/9//3//f/9//3//f/9//3//f/9//3//f/9//3//f/9//3//f/9//3//f/9//3//f/9//n//f/9//3//f/9/f3ORNR1j339WSrA1CyGPNdlav3e/e99/fnP/f/9/n3MbYzRGLCUMJT5rn3fTPZ9z/3//f/9//3//f/9/33v/f/9/nnfxPdhe/3//f/9//3//f/9//3//f99/v3sDAC4pn3fff/9//3//f/9//3//f/5//3/+f/9//3//f/9//3/QOTtr/3//f/9//3//f/9//3//f99/2l6pFC0lDCXJGI81n3P/f/9/33/ff753XGsbZxtnuFo0RiQEZhDpHDNGv3vfe997/3//f/9/33v/f/9//3//f/9//3//f/9//3//f/9/v3vff00pLCm/e/9//3//f957/3//f/9//3//f/9//3//f/9//3//f/9//3//f/9//3//f/9//3//f/9//3//f/9//3//f/9//3//f/9//3//f/9//3//f/9//3//f/9//3//f/9//3//f/9//3//f/9//3//f/9//3//f/9//3//f/9//3//f/9//3//f/9//3//f/9//3//fwAA/3//f/9//3//f/9//3//f/9//3//f/9//3//f/9//3//f/9//3//f/9//3//f/9//3//f/9//3//f/9//3//f/9//3//f/9//3//f/9//3//f/9//3//f15v3F7cXvRBbjFVTlxrv3f/f/9//3//f/9/v3v/f/9//3//f31z0T0VRldONkoURv9//3/fe/9//3//f/9/3nvff681+V7/f/9//3//f/9//3//f/9//3//f9teJgjzQf9/v3v/f99//3//f/9//3//f/9//3//f/9//3//f/9/OmfXWv9//3//f/9//3+/d/9//394UsscyhgcY/9/HGMtKdpe/3+/e7ZW11r5XpZS/3+fd5hWDCUURvtiG2fyQdha/3//f/9//3//f/9//3//f/9//3//f/9//3//f/9//3//f/9/2FrJGLhW33v/f/9//3//f/9//3//f/9//3//f/9//3//f/9//3//f/9//3//f/9//3//f/9//3//f/9//3//f/9//3//f/9//3//f/9//3//f/9//3//f/9//3//f/9//3//f/9//3//f/9//3//f/9//3//f/9//3//f/9//3//f/9//3//f/9//3//f/9//3//f/9//38AAP9//3//f/9//3//f/9//3//f/9//3//f/9//3//f/9//3//f/9//3//f/9//3//f/9//3//f/9//3//f/9//3//f/9//3//f/9//3//f/9//3//f997/3/aXhZG7iDTPRtj33//f/9//3//f99733//f/9//3/ff/9//3+/e99/uloVRnAxsTl+b/9/33v/f/9//3++e997zzkaY793/3//f/9//3//f/5//3//f/9/f3OKFMscPWv/f/9//3/de/9//3//f/9//3//f/9//3//f/9/33v/f753U07ee/9/vnf/f793/3//f5hW6yCRNb97/3/ff593LSlOKVVKuFp9b3xv/3//f/9/Vk6RNbE5n3f/f/9/0TkkBP9/v3ffe997/3//f/9//3/+f/5//3//f/9//3//f99//3/fe9E9CyHff997/3/fe/9//3//f/9//3//f/9//3//f/9//3//f/9//3//f/9//3//f/9//3//f/9//3//f/9//3//f/9//3//f/9//3//f/9//3//f/9//3//f/9//3//f/9//3//f/9//3//f/9//3//f/9//3//f/9//3//f/9//3//f/9//3//f/9//3//f/9//3//f/9/AAD/f/9//3//f/9//3//f/9//3//f/9//3//f/9//3//f/9//3//f/9//3//f/9//3//f/9//3//f/9//3//f/9//3//f/9//3//f/9//3//f/9/vnv/f593yhxpEBdGv3v/f/9//3/fe/9//3//f/9//3++d/9//3//f/9//3//f/9/v3v0QbI5E0L/f/9//3//f713/3/wPfhe/3//f793/3//f/9//3//f/9//3/ffxVGBAAWSv9//3/+f/1//n//f/9//3//f/9//3//f/9//3//f/9//3/fe/BB/3//f/9//3//f/9/+2JOLS4p/WLcXvVBsznbXhRCZxBWTv9//3/fe/9//38URgwlV07/f/9/33vff9laAwCec/9/33v/f/9//3//f/9//3//f/9//3//f/9//3//f/9/GWNMKXZO/3/ff/9//3//f/9//3//f/9//3//f/9//3//f/9//3//f/9//3//f/9//3//f/9//3//f/9//3//f/9//3//f/9//3//f/9//3//f/9//3//f/9//3//f/9//3//f/9//3//f/9//3//f/9//3//f/9//3//f/9//3//f/9//3//f/9//3//f/9//3//f/9//3//fwAA/3//f/9//3//f/9//3//f/9//3//f/9//3//f/9//3//f/9//3//f/9//3//f/9//3//f/9//3//f/9//3//f/9//3//f/9//3//f/9//3++d/9/v3vROU8tmlbff/9//3//f/9//3//f/9/33v/f/9//3//f/9//3//f/9//3+/e/9/f3OpFKkY/3+fd/9/33//fxFCU07fe/9/nnP/f99//3//f/9//n//f997v3twMQ0ld1L/f997/3/9f/5//3//f/9//3//f/9//3//f/9//3/ff/9/fnPxPf9/33v/f/9//3/6XiUIiBTSOfRB+2Jfb19v/3+/d+scNUrfe997/3//fxxniBQTQp9z33/fe/9/v3v/f6kY8j3/f/9//3//f/9//3//f/9//3//f/9//3//f997/3//fzJGKyX/f/9/v3v/f/9//3//f/9//3//f/9//3//f/9//3//f/9//3//f/9//3//f/9//3//f/9//3//f/9//3//f/9//3//f/9//3//f/9//3//f/9//3//f/9//3//f/9//3//f/9//3//f/9//3//f/9//3//f/9//3//f/9//3//f/9//3//f/9//3//f/9//3//f/9//38AAP9//3//f/9//3//f/9//3//f/9//3//f/9//3//f/9//3//f/9//3//f/9//3//f/9//3//f/9//3//f/9//3//f957/3//f/9//3//f/9/33vfe5E1FUaZVl5v/3+/d/9//3//f/9//3//f/9//3//f/9//3//f/9//3//f/9//3/fe/9/2l5HDDdK/3//f/9/jjH5Yv9//3/fe/9//3//f/9/3Hf9f/9//3//fzZKSAySNf9//3//f/9//3//f/9//3//f/9//3//f/9/33//f/9/33v/f/9/FEbffz1rV06RNXAxDCGqGBVG/3//f/9/33//f/9//380RmcQ/3//f/9/33+yOXAxfnP/f/57/3+9d/9/338NJdpe/3//f/9//3//f/9//3//f/9//3//f/9//3//f/9/G2eoFPJB/3//f/9//3//f/9//3//f/9//3//f/9//3//f/9//3//f/9//3//f/9//3//f/9//3//f/9//3//f/9//3//f/9//3//f/9//3//f/9//3//f/9//3//f/9//3//f/9//3//f/9//3//f/9//3//f/9//3//f/9//3//f/9//3//f/9//3//f/9//3//f/9//3//f/9/AAD/f/9//3//f/9//3//f/9//3//f/9//3//f/9//3//f/9//3//f/9//3//f/9//3//f/9//3//f/9//3//f/9//3//f/9//3//f/9/33/ff99/Vk4VRj5rNkrff/9//3//f/9//3//f/9//3//f/9//3//f/9//3//f/9//3//f/9//3//f/9/kjUpDD9rv3+yOVVKvnf/f/9//3//f99/nnP/f/5//n/+f/9/33+KFIsYHmfff/9//3//f99//3/+f/5//3//f/9//3//f/9//3/ff/9/PWcVRiUIDSWQMZpWf3P1QZI1uVb/f79733vff/9//3//f/9/PGvKHNlev3u/d/teqxiYVt9//3/+f/1//n//f/9/V05OLf9//3//f/9//3//f/9//3/+f/9//3//f793/3+fd5A1sDXff/9//3//f/9//3//f/9//3//f/9//3//f/9//3//f/9//3//f/9//3//f/9//3//f/9//3//f/9//3//f/9//3//f/9//3//f/9//3//f/9//3//f/9//3//f/9//3//f/9//3//f/9//3//f/9//3//f/9//3//f/9//3//f/9//3//f/9//3//f/9//3//f/9//3//fwAA/3//f/9//3//f/9//3//f/9//3//f/9//3//f/9//3//f/9//3//f/9//3//f/9//3//f/9//3//f/9//3//f/9//3//f957/3//f/9//3/ZWsoc/GL/f9I9+2L/f997/3//f/9//3//f/9//3//f/9//3//f/9//3//f/9//3//f/9//3/ff797zRw4Sv1i9EF+c/9//3/ef/9//3//f/9//3/+f/5//3//f59zSAwPJf9/33//f/9//3//f/9//3//f/9//3//f99/v3c7ZxJCTCmHEE0pmFbROf9//3//f19vqhQ2St9//3//f/9//3//f/9//3//f/9/bzHRPf9/33vTPasY/3//f/9//X/9f/9/33v/f593Zgzfe/9//3//f/9//3//f/9//3//f997/3//f/9/uVoMJRtn/3//f/9//3//f/9//3//f/9//3//f/9//3//f/9//3//f/9//3//f/9//3//f/9//3//f/9//3//f/9//3//f/9//3//f/9//3//f/9//3//f/9//3//f/9//3//f/9//3//f/9//3//f/9//3//f/9//3//f/9//3//f/9//3//f/9//3//f/9//3//f/9//3//f/9//38AAP9//3//f/9//3//f/9//3//f/9//3//f/9//3//f/9//3//f/9//3//f/9//3//f/9//3//f/9//3//f/9//3//f/9//3//f/9//3//f99/jzFvMX9z/3+xNdI533tUSr53/3//f/9//3//f/9//3//f/9//3//f/9//3//f/9/3Xv/f/9/v3v/fy8paRAVRt9//3/ff/9/vXf/f/9//3//f/9/3nv/f/9/338VRicI1T3ff/9//3/ee997/3/ff/9//3/fezxrEkJMLUspbTFTSltrO2f/f793TS2/d797v3uqGEcMn3fff99//3//f/9//3/ee/9/33//f9E50j3fezxnJgTTOf9//3//f/1//X//f997/3+/e6gYfXP/f/9//3//f/9//3//f/9//3//f/9/33t+b8oc0Tn/f997/3//f/9//3//f/9//3//f/9//3//f/9//3//f/9//3//f/9//3//f/9//3//f/9//3//f/9//3//f/9//3//f/9//3//f/9//3//f/9//3//f/9//3//f/9//3//f/9//3//f/9//3//f/9//3//f/9//3//f/9//3//f/9//3//f/9//3//f/9//3//f/9//3//f/9/AAD/f/9//3//f/9//3//f/9//3//f/9//3//f/9//3//f/9//3//f/9//3//f/9//3//f/9//3//f/9//3//f/9//3//f/9//3//f997/3+3Vk0tPGf/f/9/uVa5Wt9/M0bfe/9//3//f/9//3//f/9//3//f/9//3//f/9//3//f/9//3/fe/9/v3txMcwgNkqfd99/33v/f/9//3//f/9//3//f/9//3//f7977CBpEN9/33v/f997/3//f5532Fo1SgwlqBQrJRJG+F6+d/9//3//f/9/33s7Z48133v/fxRGBAT7Yv9/v3f/f/9/33v/f/5//n//f/9/33uXUjRG/3/zQakUPmf/f/9//3/+f/9//3//f/9/33uHFHxv/3//f/9//3//f/9//3//f/9//3/fe/9/+l6xOX5z/3/fe/9//3//f/9//3//f/9//3//f/9//3//f/9//3//f/9//3//f/9//3//f/9//3//f/9//3//f/9//3//f/9//3//f/9//3//f/9//3//f/9//3//f/9//3//f/9//3//f/9//3//f/9//3//f/9//3//f/9//3//f/9//3//f/9//3//f/9//3//f/9//3//f/9//3//fwAA/3//f/9//3//f/9//3//f/9//3//f/9//3//f/9//3//f/9//3//f/9//3//f/9//3//f/9//3//f/9//3//f/5//3/fe/9/33v/f997TSlMKf9//3/ff9lePGu4Vvpi33v/f/9//3//f/9//3//f/9//3//f/9//3//f/9//3//f713/3/ff1ZO/GLUPfxi80G/d/9//3//f/9/vXv/f/9//3//f/9/33scZ0gMkjWfd593/3/YXpVSbTGGECwl9EEVRrlav3ffe9973nv/f957/3//f99/2FpNKb93+15FCHZS/3/ff797/3//f/9//3//f/5//3//f/9/XWtWTr976yBXTt9/33v/f/5//3/+f/9//3//f/9/RAgZY/9//3//f/9//3//f/9//3//f/9//39da2YMsDm/d793/3//f/9//3//f/9//3//f/9//3//f/9//3//f/9//3//f/9//3//f/9//3//f/9//3//f/9//3//f/9//3//f/9//3//f/9//3//f/9//3//f/9//3//f/9//3//f/9//3//f/9//3//f/9//3//f/9//3//f/9//3//f/9//3//f/9//3//f/9//3//f/9//3//f/9//38AAP9//3//f/9//3//f/9//3//f/9//3//f/9//3//f/9//3//f/9//3//f/9//3//f/9//3//f/9//3//f/9//3//f/9//3/fe/9//3/ZXiwpllL/f/9/v3fZWk0tyRjZXv9//3//f/9//3//f/9//3//f/9//3//f/9//3//f/9//3++d/9/dk7zQV9vcDH8YvRBHGf/f997/3//f/9//3//f797/3//f/9/9EEnCJM13F5PLYcQAgAKJTJGllJdb/9/33v/f/9//3//f/9//3//f/9/vXf/f11vjzH/f28xJAj/f997/3//f51z/3//f/9//3//f/9//3//f/9/uVZWTmcMPWefd/9//3//f/9//3//f/9//3//f0spU0r/f/9//3//f/9//3//f/9//3//f/9/uFaoGF1r/3//f/9//3//f/9//3//f/9//3//f/9//3//f/9//3//f/9//3//f/9//3//f/9//3//f/9//3//f/9//3//f/9//3//f/9//3//f/9//3//f/9//3//f/9//3//f/9//3//f/9//3//f/9//3//f/9//3//f/9//3//f/9//3//f/9//3//f/9//3//f/9//3//f/9//3//f/9/AAD/f/9//3//f/9//3//f/9//3//f/9//3//f/9//3//f/9//3//f/9//3//f/9//3//f/9//3//f/9//3//f/9//3/+f/9/33v/f7930T0TRv9//3/fe/9/33+HEKgYfW//f/9//3//f/9//3//f/9//3//f/9//3//f/9//3//f/9//39VTk0t33//f1Ax217bXhVGv3v/f99//3//f997/3//f797/GLbXqsYJwjuIC4p6xw0Rp53XG//f/9//3/ff/9//3//f997/3/+f/17/n/+f/9//3+5WrI5X2/LHPI933//f/9/33v/f/9//3/+f/5//n//f/9/33v/fz1nsTWRNX9z/3//f/9//3//f/9//3//f957/38ZY0wp/3//f/9//3//f/9//3//f/9//388a6gYjzG/e/9//3//f/9//3//f/9//3//f/9//3//f/9//3//f/9//3//f/9//3//f/9//3//f/9//3//f/9//3//f/9//3//f/9//3//f/9//3//f/9//3//f/9//3//f/9//3//f/9//3//f/9//3//f/9//3//f/9//3//f/9//3//f/9//3//f/9//3//f/9//3//f/9//3//f/9//3//fwAA/3//f/9//3//f/9//3//f/9//3//f/9//3//f/9//3//f/9//3//f/9//3//f/9//3//f/9//3//f/9//3//f/9//3//f/9//3/6Xiwp+l7/f997/3//f997+mIbZ797/3//f/9//3//f/9//3//f/9//3//f/9//3//f/9/33v/f3ZSTi1/b99//39xNThOv3txMV9vv3vff/9/v3e/d9lejzHLHAYErBwoCKwYX2//f/9//3//f/9//3//f/9//3//f/9//3//f/9//3/+f/9//3//f/9/uVr2QdU9UC2fd957/3//f/9//3//f/9//3/+f/9//3//f/9//39XTokULin/f/9//3/fe/9//3//f/9//3//f/9//3/POf9//3/fe/9//3//f/9//3/ff/9/FEapGPpi/3//f99//3//f/9//3//f/9//3//f/9//3//f/9//3//f/9//3//f/9//3//f/9//3//f/9//3//f/9//3//f/9//3//f/9//3//f/9//3//f/9//3//f/9//3//f/9//3//f/9//3//f/9//3//f/9//3//f/9//3//f/9//3//f/9//3//f/9//3//f/9//3//f/9//3//f/9//38AAP9//3//f/9//3//f/9//3//f/9//3//f/9//3//f/9//3//f/9//3//f/9//3//f/9//3//f/9//3//f/9//3/ee/9//3//f99/NEZNKZ93/3//f/9//3//f797v3v/f/9//3//f/9//3//f/9//3//f/9//3//f/9//3//f/9/Vk7rIF5v/3/ff/9/u1qSNb9/m1ofZz9rmFbzQckYZhBlDMkYFUY/axhGixRyMf9/33//f/9//3//f/9//3//f/9//3//f/9//n/+f/5//n/+f/9//3//fzZKcjEyLVhOv3f/f/9//3//f/9//3//f/5//n//f/9//3//f/9/0z1oEBRG/3//f/9//3//f/9//3//f/9//3//f/9/bjHfe/9//3//f957/3//f/9//39+b48x0j2/e/9//3//f/9//3//f/9//3//f/9//3//f/9//3//f/9//3//f/9//3//f/9//3//f/9//3//f/9//3//f/9//3//f/9//3//f/9//3//f/9//3//f/9//3//f/9//3//f/9//3//f/9//3//f/9//3//f/9//3//f/9//3//f/9//3//f/9//3//f/9//3//f/9//3//f/9//3//f/9/AAD/f/9//3//f/9//3//f/9//3//f/9//3//f/9//3//f/9//3//f/9//3//f/9//3//f/9//3//f/9//3//f/9//3//f/9//3/ff28t0j3/f/9//3//f/9//3//f/9//3//f/9//3//f/9//3//f/9//3//f/9/v3f/f/9/v3e4Wm8xHWf/f19v/3+/ex5nDiW8WhdGjBgGBGkQDCHyQbdWnnf/f/9/X2/PHGoQ3F6/e/9//3//f/9//3//f/9//3//f/9//3/+f/9//n//f/9//3//f/9//3/TPe8kMi1fb/9//3//f/9//3//f/9//3//f/9//3//f/9//3/few0hiRQcZ/9//3//f/9//3//f/9//3//f/9//3/fe24xn3f/f/9//3//f/9//3//f99/Vk6pGPti/3//f/9//3//f/9//3//f/9//3//f/9//3//f/9//3//f/9//3//f/9//3//f/9//3//f/9//3//f/9//3//f/9//3//f/9//3//f/9//3//f/9//3//f/9//3//f/9//3//f/9//3//f/9//3//f/9//3//f/9//3//f/9//3//f/9//3//f/9//3//f/9//3//f/9//3//f/9//3//fwAA/3//f/9//3//f/9//3//f/9//3//f/9//3//f/9//3//f/9//3//f/9//3//f/9//3//f/9//3//f/9//3//f/5//3/fe/9/PWsuKblW/3//f/9//3/+f/9//3//f997/3//f/9//3//f/9//3//f/9//3/ff/9//3/fe5hW0j2fd/9/n3fffz1nV05XTgYEixT2QZQ19kGfd/9/33vfe/9//39/c3tSrhwQKZ93/3//f/9//3//f/9//3//f/9//3//f/5//n/+f/9//n//f/9//3+/d99/LiXuIPZB33//f/9//3//f/9//3//f/9//n//f/5//3//f/9/PmtIDGkQv3v/f/9//n//f/9//3//f/9//3//f/9//39OLZ9z/3//f/9//3//f/9/33vfey0pDCF/c/9/33//f/9//3//f/9//3//f/9//3//f/9//3//f/9//3//f/9//3//f/9//3//f/9//3//f/9//3//f/9//3//f/9//3//f/9//3//f/9//3//f/9//3//f/9//3//f/9//3//f/9//3//f/9//3//f/9//3//f/9//3//f/9//3//f/9//3//f/9//3//f/9//3//f/9//3//f/9//38AAP9//3//f/9//3//f/9//3//f/9//3//f/9//3//f/9//3//f/9//3//f/9//3//f/9//3//f/9//3//f/9//3//f/5//3//fxVGLimfd99//3//f/9//n//f/9//3//f/9//3//f/9//3//f/9//3//f99//3//f997mVZ4Ul9vPms2SvNBLSkkCNE5eFIEANxen3f+ZtQ9n3f/f/9//3//f/9/33/3QTIp1j2/e997/3/+f/9//3//f/9//3//f/9//3//f/9//3//f/9//3//f/9/33ufd4kUDiUeZ/9//3//f/9//3//f/9//3//f/9//3//f/9//3//f7paBgTtIP9//3/+f/9//n//f/9//3//f/9//3//f/9/Ti09a/9/vXf/f/9//3//f/9/+mItJXhS/3//f/9//3//f/9//3//f/9//3//f/9//3//f/9//3//f/9//3//f/9//3//f/9//3//f/9//3//f/9//3//f/9//3//f/9//3//f/9//3//f/9//3//f/9//3//f/9//3//f/9//3//f/9//3//f/9//3//f/9//3//f/9//3//f/9//3//f/9//3//f/9//3//f/9//3//f/9//3//f/9/AAD/f/9//3//f/9//3//f/9//3//f/9//3//f/9//3//f/9//3//f/9//3//f/9//3//f/9//3//f/9//3//f/9//n/+f/9/v3uqGJE1/3//f/9//3/+f/9//3//f/9//3//f/5/3nv/f/9//3//f/9/33v/f797/GL0QQ0lyxyRMaoYDCVNLVRKO2d+c797FEY/a/9/n3sWRvti/3//f/9/vXf/fx5njBRLDPhFv3v/f/5//X/+f/9//3//f/5//3/+f/9//3//f/9//3//f/9/33v/f/9/G2MEBJA1v3v/f997/3//f/9//3//f/9//3//f/9//3//f/9/33/1QUkMkTX/f/9//3/9f/5/33v/f/9//3/+f/9//3/ffw0lPWf/f957/3//f957/39dbywlLimfd99//3//f/9//3/+f/9//3//f/9//3//f/9//3//f/9//3//f/9//3//f/9//3//f/9//3//f/9//3//f/9//3//f/9//3//f/9//3//f/9//3//f/9//3//f/9//3//f/9//3//f/9//3//f/9//3//f/9//3//f/9//3//f/9//3//f/9//3//f/9//3//f/9//3//f/9//3//f/9//3//fwAA/3//f/9//3//f/9//3//f/9//3//f/9//3//f/9//3//f/9//3//f/9//3//f/9//3//f/9//3//f/9//3//f/5//n//f11vRwyZVv9//3//f/9//3/+f/9//3//f99//3//f/9//3//f/9/v3ddb7hamFZvMSYIqhRxMRZGeVJeb/9//3//f/9/vnf/fwshmVa/e797WE7SPX1v/3//f/9/33sWRpU5tzl8Vr93/3/+f/1//n//f/9//3//f/5//3//f/9//3//f/9//3//f/9//3//f/E9IwSWUv9//3//f/9//3//f/9//3//f/9//3/+f/9//3//f793US3MHDZK33//f/5//n/+f/9//3//f/9//3/+f/9/v3cuKV9v/3//f/9//3//f/9/llKHEBRG33/ff/9//3//f/9//n//f/9//3//f/9//3//f/9//3//f/9//3//f/9//3//f/9//3//f/9//3//f/9//3//f/9//3//f/9//3//f/9//3//f/9//3//f/9//3//f/9//3//f/9//3//f/9//3//f/9//3//f/9//3//f/9//3//f/9//3//f/9//3//f/9//3//f/9//3//f/9//3//f/9//38AAP9//3//f/9//3//f/9//3//f/9//3//f/9//3//f/9//3//f/9//3//f/9//3//f/9//3//f/9//3//f/9//3//f/9/33s8Z4gQv3vfe99//3//f/5//n//f/9//3//f/9//3//f/9/vncaYxNGkDHSOZI1LinTPT5r33+/e/9//3/ff99//3/fe/9/33sTRvRB/3/ff593kDU8Z99733//f99/LynWPXQ13V7ff/9//n/9f/5//n//f/9//n/+f/9//3//f/9//3//f/9//3//f/9/33/rIEUIfW++e/9//3//f/9//3//f/9//3//f/9//n//f/9/33+fd+0gLylXTr93/3/+f/1//3//f/9//3//f/9//3/ee797Tim/d/9//3//f/9//39+cxRGsTkcZ/9//3//f/9//3//f/9//3//f/9//3//f/9//3//f/9//3//f/9//3//f/9//3//f/9//3//f/9//3//f/9//3//f/9//3//f/9//3//f/9//3//f/9//3//f/9//3//f/9//3//f/9//3//f/9//3//f/9//3//f/9//3//f/9//3//f/9//3//f/9//3//f/9//3//f/9//3//f/9//3//f/9/AAD/f/9//3//f/9//3//f/9//3//f/9//3//f/9//3//f/9//3//f/9//3//f/9//3//f/9//3//f/9//3//f/9//3//f/9/0T2pFJ9333//f/9//3//f/9//3//f/9//3//f/1//3//f793kTUWRhdGWU4XRnpSf3P/f/9//3//f/9//3//f/9//3/ff/9/80EVRv9/33/ffxVGVkr/f997/395UjdKF0ZxMX9z/3//f/9//3//f/5//3//f/9//n//f/9//3//f/9//3//f/9//3//fz9rJwgOJZ9z/3/+f/9//3//f/9//3//f/9//3//f/9//3//f/9/216TNfVBHGP/f/9//3//f/9//3//f/9/3nv/f/9/33t9b8ocn3f/f/5//3//f/9/V05OKdpe/3//f/9//3//f/9//3/ee/9//3//f/9//3//f/9//3//f/9//3//f/9//3//f/9//3//f/9//3//f/9//3//f/9//3//f/9//3//f/9//3//f/9//3//f/9//3//f/9//3//f/9//3//f/9//3//f/9//3//f/9//3//f/9//3//f/9//3//f/9//3//f/9//3//f/9//3//f/9//3//f/9//3//fwAA/3//f/9//3//f/9//3//f/9//3//f/9//3//f/9//3//f/9//3//f/9//3//f/9//3//f/9//3//f/9//3//f/9//3+/e24xCyX/f/9//3//f/9//3//f/9//3//f/9//n/cd917/3//f19vWU5aTowUjBQwKTdKNUrQOdA5lVL5XjxnfW+/d797/3//f5lWszn/f/9//394UvVBv3v/f99/GEaUNRZGszm/d99//3/fe/9//3//f/9//3//f/9//3//f/9//3//f/9//3//f/9//385SowUkzXff/9//3/+f957/3/ff/9//3//f/9/3nv/f753/3//f3ExtDn1QVZO33vfe/9//3//f/9//3//f/9//3//f99/v3sMIZ93/n/de997/3+/e1AtLylea997/3/+f/5/3Xv/f/9//3/ee/5//3//f/9//3//f/9//nv/f/5//3/+f/9//n//f/9//3//f/9//3//f/9//3//f/9//3//f/9//3//f/9//3//f/9//3//f/9//3//f/9//3//f/9//3//f/9//3//f/9//3//f/9//3//f/9//3//f/9//3//f/9//3//f/9//3//f/9//3//f/9//3//f/9//38AAP9//3//f/9//3//f/9//3//f/9//3//f/9//3//f/9//3//f/9//3//f/9//3//f/9//3//f/9//3//f/9//3//f/9/v3fJHK81/3//f/9//3//f/9//3//f/9//3//f/57/3//f/9/n3f/fz9rkjU4St1eHmd3TvI98kEzRvFBbTEsKeoghhCoFCwlVk5vMakUmVZfa/xieFIvKdxen3ffXrg9O0oZShhG/3//f99//3//f/9//3//f79733vfe/9//3//f/9//3//f/9//3/ff39z1j0SKTlKv3v/f/9//3//f/9/33//f/9//3//f/9//3//f/9//38PJZQ5e1L8Yv9//3//f997vnv/f/9//3//f/9/33//f39v7CAcZ/9//3//f/9/vFpJDPVB/3//f/9//3//f/5//3//f/9//3//f/9//3//f/9//3//f/9//3//f/9//3//f/9//3//f/9//3//f/9//3//f/9//3//f/9//3//f/9//3//f/9//3//f/9//3//f/9//3//f/9//3//f/9//3//f/9//3//f/9//3//f/9//3//f/9//3//f/9//3//f/9//3//f/9//3//f/9//3//f/9//3//f/9/AAD/f/9//3//f/9//3//f/9//3//f/9//3//f/9//3//f/9//3//f/9//3//f/9//3//f/9//3//f/9//3//f/9//3//f797phTQOd9733v/f/9//3/+f/9//3//f/9//3//f/9//3//f/9/Xm/sIJlWv3vff79733u/d99//3//f99733uedxtnl1I0RhNCyhxGDHAx6xztILI5iRSJFKwYTBCPGFUx0CCuHFlO9kHVPRVGVkp3UtpaHGNfb19vf3N+c997n3Pff59z/3/fe/9//38fa5U18SR7Uv9//3//f/9/33/ff997/3//f/9//3//f997/3+/e797cjH4QR9rWE6/e797/3//f/9//3//f797/3//f/9//39faw8lf3P/f/9/33+/dzhK7yCbVn9z33v/f997/3//f/9//3//f99//3/fe/9//3//f/9//3//f/9//3//f997/3/fe/9//3//f/9//3//f/9//3//f/9//3//f/9//3//f/9//3//f/9//3//f/9//3//f/9//3//f/9//3//f/9//3//f/9//3//f/9//3//f/9//3//f/9//3//f/9//3//f/9//3//f/9//3//f/9//3//f/9//3//fwAA/3//f/9//3//f/9//3//f/9//3//f/9//3//f/9//3//f/9//3//f/9//3//f/9//3//f/9//3//f/9//3//f/9//3//f6YUEUL/f/9//3//f/9//n/+f/9//3//f/9//3//f/9//38aY00p8kHfe/9//3//f/9//3//f/9/33v/f/9//3+/d99733v/fzxnLSl/bz1n/GLbXnAxLyk4Sq8c8iQzLUsMjRTOHGoQahCqGGgQaBCJFO0gDSXtIKoYCyFvMU4t80FPLfM9sDkURpI1ECmWNW0U1z28Xtpe+V75Xrha+mLZXl5rPWufc35vn3P/fxxjn3dfb1ItflZ9VptWv3ufd79733/ff/9/33v/f99/33v/f/9/HmeTNb9733v/f/9/n3fWPdY9n3v/f/9//3//f/9//3//f/9/33v/f/9//3//f/9//3//f/9//3/fe/9//3//f/9//3//f/9//3//f/9//3//f/9//3//f/9//3//f/9//3//f/9//3//f/9//3//f/9//3//f/9//3//f/9//3//f/9//3//f/9//3//f/9//3//f/9//3//f/9//3//f/9//3//f/9//3//f/9//3//f/9//3//f/9//38AAP9//3//f/9//3//f/9//3//f/9//3//f/9//3//f/9//3//f/9//3//f/9//3//f/9//3//f/9//3//f/9//3//f/9/vncJIa85/3//f/9//3//f/5//n/+f/9//3//f/9/33v/f9A9CiW3Vr97/3+/d/9//3//f997/3//f/9/33vff/9//3//f/9//39+cywl/3+/e/9//39fb1dOP2vvIJ1WfFa1OR9nn3efd99/f3M9Z7lamVZ4UldO0z1wMcocbi0tJdI56yCQMS0lkTXNHGsQVDEJBGwUihQEBAMEJAgkBCUIBAQlCCUERghGDAMEiBRnDE8trRhLEBIpEinvJNQ9DSXLHIgQqBTJGMkcCyWoFGcQLimSNVEtaxA3StM9d04VRvZBSgwQJVpOvF5WSrhW+V7YXhpjXGu/e/9/n3efd39zn3Ofc997/3//f/9//3//f/9/33//f99733v/f/9//3//f/9//3//f/9//3//f/9//3//f/9/33//f/9//3//f/9//3//f/9//3//f/9//3//f/9//3//f/9//3//f/9//3//f/9//3//f/9//3//f/9//3//f/9//3//f/9//3//f/9//3//f/9//3//f/9/AAD/f/9//3//f/9//3//f/9//3//f/9//3//f/9//3//f/9//3//f/9//3//f/9//3//f/9//3//f/9//3//f/9//3//f997bTFNLf9//3/fe/9//3//f/9//3//f/9/33u/d997rzUJIVtr/3//f997/3//f/9//3//f957/3//f/9//3//f997/3//f/9/XW9ECL97/3//f797PmvTPRVGDiVfb5lWDSV/b99//3/ff/9//3//f/9//3//f/9/v3vff/9//3//f997v3u/e797n3eVOTMt0CCdWh5n2l6WUtleuFbaXnZOd1IURlZONUo0RtE5eFI2Ss4g8CQzKVQx7iD1QbI5sTmQMW4tbjEsKfI9TSnsIC4pLymsHAgEzBzLHOscihRJDAgEDyUwKUkMqhioFMgYIwhECCMEZxAmCIoUahBqEGoQrBjNHDApUS2TNZM11T0XRnpS3V4/a19vn3Oec79733v/f/9//3//f99733//f/9//3//f/9//3//f/9//3//f/9//3//f/9//3//f/9//3//f/9//3//f/9//3//f/9//3//f/9//3//f/9//3//f/9//3//f/9//3//f/9//3//f/9//3//f/9//3//fwAA/3//f/9//3//f/9//3//f/9//3//f/9//3//f/9//3//f/9//3//f/9//3//f/9//3//f/9//3//f/9//3//f/9//3//fxJC6Rzff/9//3//f/9//3//f/9//3+/d31z0T2PNXVO/3//f957/3/+f917/3//f/9//3//f/9/3nv/f/9//3/ee/9//3//f793IwS/e99//3//f797kjUOJVdO33+PMWYQv3f/f/9//3//f/9//3//f/9//3//f/9/33/fe/9/33v/f/9//3//f5931j0RKRlKn3vff/9//3//f/9//3/ff/9/v3v/f/9/33/ff/9/33v2QbU532LfXrxe/3+/e/9/v3vff/9//3//f997v3vff39zP2ubVv1iX2/ff19v1D1RLbxaX28+axxj2V63VnVO2F75XtlaVkoVRjdKFkYWRtQ9cTEOJcwcUC0vKe0gihRIDCcIBwRHDEUIZQxmEMgY6iBMLW0xrzUzRrdWGmNcb31vnnO/e/9//3//f/9//3//f/9//3//f/9//3//f/9//3//f/9//3//f/9//3//f/9//3//f/9//3//f/9//3//f/9//3//f/9//3//f/9//3//f/9//3//f/9//38AAP9//3//f/9//3//f/9//3//f/9//3//f/9//3//f/9//3//f/9//3//f/9//3//f/9//3//f/9//3//f/9//3//f/9//3/ZWskY2l6fd/9//3//f753/3//f793VEqOMZZSPGf/f/9//3//f/9//3//f/9//3//f/9//3//f/9//3//f/9//3//f/9//3+/e0QIv3v/f/9/v3u/d8sYRww9a59zLCnIHN97/3//f/5//3//f/9//3//f/9//3//f/9//3//f/9//3/ff/9//3+fe60Yzhw5Tt9//3//f/9//3//f/9//3//f/9//3//f/9//3//f997DiW0OV9zWk6aVt97/3//f/9//3//f/9//3//f/9/33/ff593szl/c/9/33/8YpE1FUb/f/9//3//f/9//3//f/9//3//f/9//3//f/9//3//f/9//3//f/9//3//f9573nu9d713nXM6Z/li2Fp1TjNGsDmOMUwpCiHIGKcURQxECEQM6RxtLdA5rzV0TvheGmN9c/9/vnf/f/9//3//f/9//3//f/9//3//f/9//3//f/9//3//f/9//3//f/9//3//f/9//3//f/9//3//f/9//3//f/9//3//f/9/AAD/f/9//3//f/9//3//f/9//3//f/9//3//f/9//3//f/9//3//f/9//3//f/9//3//f/9//3//f/9//3//f/9//3+ed/9//38URpA1LSmXVthafG/YXhJGRAjIGPI9v3ufc/9//3//f/9//3//f/5//n/+f/5//3//f/9//3//f/9//3//f/9//3//f/9/33tDCL93/3/ff99//38vKQ0ln3N+cywlrzX/f/9//3//f/5//3//f/9//3//f/9//3//f/9//3//f/9//3//f/9/3V4QJVEt/WL/f/9//3//f/9//3//f/9//3//f/9//3//f/9//3//f5E1OEq/ezhKulr/f/9//3//f/9//3//f/9//3//f/9/v3v8Yk8t33vff/9/NkoNJXdO/3/ff/9//3//f/9//3//f/9//3//f/5//n/+f/5//n/+f/5//n/+f/5//n/+f/5//n/+f/9//3//f/9//3//f/9//3//f/9//3/fe797XGsaY9he+V5UStA5jjFMLcgYCiVuMW0t0DkSQlVO+WJ9b99//3//f957/3/ee/9//3//f/9//3//f/9//3//f/9//3//f/9//3//f/9//3//f/9//3//f/9//3//fwAA/3//f/9//3//f/9//3//f/9//3//f/9//3//f/9//3//f/9//3//f/9//3//f/9//3//f/9//3//f/9//3//f/9/v3v/f/9//3//fzVK6iACBIYQCSEyRrdWn3O/e/9//3//f/9//3//f/9//3/+f/9//n//f/9//3//f/9//3//f/9//3//f/9//3//f997jTHfe/9/v3v/f/xeihRpEN9/HGcMIXdS/3//f/9//3//f/9//3//f/9//3//f/9//3//f/9//n//f/9//3/ff1lOMCkvKfti/3//f/9/vXf/f/9//3//f/9//3//f/9/3nv/f/9/nnPsIFAtf3fVPfti/3//f/9//3//f/9//3//f/9//3//f99/+l6QNf9/33/fey4pyhw8a/9//3//f/9//3//f/9//3//f/9//3//f/9//3//f/9//3//f/9//3//f/9//3//f/9//3//f/9//3//f/9//3//f/9//3//f/9//3//f/9//3//f997/3/fe/9//3/fe793v3tdb35z+V5VTtE98T0TRnZOlVLXWlprOWfee/9/3nv/f957/3//f/9//3//f/9//3//f/9//3//f/9//3//f/9//3//f/9//38AAP9//3//f/9//3//f/9//3//f/9//3//f/9//3//f/9//3//f/9//3//f/9//3//f/9//3//f/9//3//f/9//3//f/9//3/fe593/3/ff/9//3//f997/3/fe/9/33v/f/9//3//f/9//3//f/9//3/+f/9//n//f/9//3//f/9//3//f/9//3//f/9//3/ff2QMfW//f99//3/1QS8pcjGfd5lWiRT8Yv9//3/fe/9//3//f/9//3//f/9//3//f/9//3/+f/1//n//f/9/33+TNbQ50z1/c99/33v/f/9//3//f/9//3//f/9//3//f/9//3//f/9/6yAuKZ93N0r7Yv9//3//f/9//3//f/9//3//f/9//3//f11r0j3/f797PmsmCJA133v/f/9//3//f/9//3//f/9//3//f/9//3//f/9//3//f/9//3//f/9//3//f/9//3//f/9//3//f/9//3//f/9//3//f/9//3//f997/3//f/9//3//f99/33//f/9//3//f/9/33/fe/9//3//f/9//3+fd31vW2taa5RS1lr3XhhjnHOcc957/3/ee/9//3//f/9//3//f/9//3//f/9//3//f/9//3//f/9/AAD/f/9//3//f/9//3//f/9//3//f/9//3//f/9//3//f/9//3//f/9//3//f/9//3//f/9//3//f/9//3//f/9/33vff/9//3//f/9//3//f/9//3//f/9//3//f/9//3//f/9//3//f/9//3//f/9//3//f/9//3//f/9//3//f/9//3//f/9//3//f/9//39kDJ5z/3/ff7971D27WvVBn3dYTooUXmvff/9//3//f/9//3//f/9//3//f/9//3//f/9//n/8f/5//3//f593MCnVPVdOv3v/f/9//3//f/9//3//f/9//3//f/9//3//f95733u/ewshTy1/c5I1G2f/f/9//3//f/9//3//f/9//3//f/9//3/ZXtE533v/f1dOBAC4Vv9//3//f/9//3//f/9//3//f/9//3//f/9//3//f/9//3//f/9//3//f/9//3//f/9//3//f/9//3//f/9//3//f/9//3//f/9//3//f/9//3//f/9/3nv/f/9//3//f/9/33//f/9//3//f/9//3//f/9//3//f/9//3//f/9//3//f713Wmvee9573nvee/9//3//f/9//3//f/9//3//f/9//3//f/9//3//fwAA/3//f/9//3//f/9//3//f/9//3//f/9//3//f/9//3//f/9//3//f/9//3//f/9//3//f/9//3//f/9//3//f/9//3//f713vnf/f/9//3+9d/9//3//f95733vfe/9//3//f/9//3//f/9//3//f/9//3//f/9//3//f/9//3//f/9//3//f/9//3//f/9/TC2/d793/3+6Wi8p3F4XRn9zV06qFH9zv3f/f/9//3//f/9//3//f/9//3//f/9//3//f/1//X/9f/9/33t/c84cUS02Sr93/3//f/9/3nv/f/9//3//f/9//3//f/9//3/+f/9/v3eIFNM9f3fUPRtn/3//f/9//3//f/9//3//f/9//3//f9978kEMJd97339xMUcMn3Pfe/9//3//f/9//3//f/9//3//f/9//3//f/9//3//f/9//3//f/9//3//f/9//3//f/9//3//f/9//3//f/9//3//f/9//3//f/9//3//f/9//3//f/9/3nv/f/9//3//f/9//3//f957/3//f/9//3//f/9//3//f/9//3/ee957/3//f/9//3//f/9//3/ee/9//3//f/9//3//f/9//3//f/9//3//f/9//38AAP9//3//f/9//3//f/9//3//f/9//3//f/9//3//f/9//3//f/9//3//f/9//3//f/9//3//f/9//3//f/9//3//f/5//n//f/9//3//f/9//3/+f/9//3//f/9//3//f/9//3//f/9//3//f/9//3//f/9//3//f/9//3//f/9//3//f/9//3//f/9//3//f8gY+V7/f99/LyntIH9z/mJ/czVKyhyfd/9//3//f/9//3//f/9//3//f/9//3//f/9//3/+f/x//n//f997X2/PIFItPmv/f/9/3nv/f/9//3//f/9//3//f/9//3//f/9//3//fztrAwAVRp93kjVeb/9//3//f/9//3//f/9//3//f/9//3//f9E5LSnff593rBhPKd9//3/fe/9//3//f/9//3//f/9//3//f/9//3//f/9//3//f/9//3//f/9//n//f/9//3//f/9//3/+f957/3//f/9//3//f/9//3//f/9/3nvee/5//3//f/9//3//f/9//3//f/9//3//f/9//3//f/9//3//f/9//3//f/9//3//f/9//3//f/9//3//f/9//3//f/9//3//f/9//3//f/9//3//f/9//3//f/9/AAD/f/9//3//f/9//3//f/9//3//f/9//3//f/9//3//f/9//3//f/9//3//f/9//3//f/9//3//f/9//3//f/9//n//f957/3/ee/9//3//f/9//3/+f/5//3//f/9//3//f/9//n//f/9//3//f/9//3//f/9//3//f/9//3//f/9//3//f/9//3//f/9//38rJV1r/3/7YiYIN0rff7M5X282Ssoc33v/f/9//3//f/5//3/+f/9//3//f/5//3//f/9//n/9f/5//3+/dz9rdDFSLR1j33v/f/9//3//f/9//3//f/9//3//f/9//3//f/9/33saYwMA/GJfc6wYn3P/f/9//3//f/9//3//f/9//3//f/9//39VTrE5/3/dXigI0z3ff/9//3//f/9//3//f/9//3//f/9//3//f/9//3/+f/9//n//f/5//3//f/9//3//f/9//3//f/9//3//f/9//3//f/9//3//f/5//3//f/9//3//f/9//3//f/9//3//f/9//3/+f/9//3//f957/3//f/9//3//f/9//3/ee/9//3/ee/9//3//f/9//3//f/9//3//f/9//3//f/9//3//f/9//3//f/9//3//fwAA/3//f/9//3//f/9//3//f/9//3//f/9//3//f/9//3//f/9//3//f/9//3//f/9//3//f/9//3//f/9//3//f/9//3//f/9//3//f/9//3//f/9//3//f/9//3//f/9//3//f/9//3//f/9//3//f/9//3//f/9//3//f/9//3//f/9//3//f/9//3//f/9/6hx/b/9/FUZPLZ93v3v0Qf1iWU5QLb9733//f/9//n//f/9//3//f/9//3//f/9//3/fe/9/3Xv/f/9//3/4Rc4cUjF/c99//3//f/9//3//f/9//3//f/9//3//f/9//3//f/9/GmMmCP1i/2JJEL97/3//f/9//3//f/9//3/+f/5//3+9d/9/LCmyOd9/WU4wKV9v/3//f/9//3//f/9//3//f/9//3//f/9//3//f/9//3//f/9//3//f/9//3//f/9//3//f/9//3//f/9//3//f/9//3//f/9//3//f/9//3//f/9//3//f/9//3//f/9//3//f/9//3//f/9//3//f/9//3//f/9//3//f/9//3//f/9//3//f/9//3//f/9//3//f/9//3//f/9//3//f/9//3//f/9//3//f/9//38AAP9//3//f/9//3//f/9//3//f/9//3//f/9//3//f/9//3//f/9//3//f/9//3//f/9//3//f/9//3//f/9//3//f/9//3//f/9//3//f/9//3//f/9//3//f/9//3//f/9//3//f/9//3//f/9//3//f/9//3//f/9//3//f/9//3//f/9//3//f/9//3//f4gUulp/b+wg0z3ff/9/ulp7UtZBDiW/e/9//3//f/9//3//f/9//3//f/9//3//f/9//3//f957/3/ff797lTnPIJM1f3P/f/5//3//f/9//3//f/9//3//f/9//3//f/9//3//f/peAwDcXt5iqxifd/9//3//f/9//3//f/9//n/+f/5//3//f24tNkr/f/ZBcTF/c/9/33v/f/5//3//f/9//3//f/9//3//f/9//3//f/9//3//f/9//3//f/9//3//f/9//3//f/9//3//f/9//3//f/9//3//f/9//3//f/9//3//f/9//3//f/9//3//f/9//3//f/9//3//f/9//3//f/9//3//f/9//3//f/9//3//f/9//3//f/9//3//f/9//3//f/9//3//f/9//3//f/9//3//f/9//3//f/9/AAD/f/9//3//f/9//3//f/9//3//f/9//3//f/9//3//f/9//3//f/9//3//f/9//3//f/9//3//f/9//3//f/9//3//f/9//3//f/9//3//f/9//3//f/9//3//f/9//3//f/9//3//f/9//3//f/9//3//f/9//3//f/9//3//f/9//3//f/9//3//f/9//38tKdteHWdHDPti/3//fxxjOUp0NQ8lv3v/f/9//3//f/9//3//f/9//3//f/9//3//f/9//3//f/9//3//f1IxMSmzOb97/3//f/9//3//f/9//3//f/9//3//f/9//3//f/9//38bZwQAu1reYmoQv3v/f/9//3//f/9//3//f/9//n//f/9//39OLbpan3dRMXExn3f/f/9//3//f/9//3//f/9//3//f/9//3//f/9//3//f/9//3//f/9//3//f/9//3//f/9//3//f/9//3//f/9//3//f/9//3//f/9//3//f/9//3//f/9//3//f/9//3//f/9//3//f/9//3//f/9//3//f/9//3//f/9//3//f/9//3//f/9//3//f/9//3//f/9//3//f/9//3//f/9//3//f/9//3//f/9//3//fwAA/3//f/9//3//f/9//3//f/9//3//f/9//3//f/9//3//f/9//3//f/9//3//f/9//3//f/9//3//f/9//3//f/9//3//f/9//3//f/9//3//f/9//3//f/9//3//f/9//3//f/9//3//f/9//3//f/9//3//f/9//3//f/9//3//f/9//3//f/9//3//f/9/sTWfd3hSyxy/e/9/v3v7YhdG1j2SNd9//3//f/5//n//f/9//3//f/9//3//f/9//3//f/5//3//f/9/338RKTIt1T2/d/9//3//f/9//3//f/9//3//f/9//3//f/9//3//f/9/fW9nELta3mJqEL93/3//f/9//3//f/9//3/+f/9//n//f/9/LSWaVt1eDyX1QZ9z/3//f/9//n//f/9//3//f/9//3//f/9//3//f/9//3//f/9//3//f/9//3//f/9//3//f/9//3//f/9//3//f/9//3//f/9//3//f/9//3//f/9//3//f/9//3//f/9//3//f/9//3//f/9//3//f/9//3//f/9//3//f/9//3//f/9//3//f/9//3//f/9//3//f/9//3//f/9//3//f/9//3//f/9//3//f/9//38AAP9//3//f/9//3//f/9//3//f/9//3//f/9//3//f/9//3//f/9//3//f/9//3//f/9//3//f/9//3//f/9//3//f/9//3//f/9//3//f/9//3//f/9//3//f/9//3//f/9//3//f/9//3//f/9//3//f/9//3//f/9//3//f/9//3//f/9//3//f/9//3//f8oY217sIG8t33v/f/9/Xm83SjlKeVL/f/9//3//f/9//3//f/9//3//f/9//3//f/9//3//f/9//3/ff39zrRiUNfZB33v/f/9//3//f/9//3//f/9//3//f/9//3//f/9//3//f/peRggWRt5iaRDfe/9//3//f/9//3//f/9//3//f/9//3//fy4pvFoYRpI1217/f/9//3//f/5//n//f/9//3//f/9//3//f/9//3//f/9//3//f/9//3//f/9//3//f/9//3//f/9//3//f/9//3//f/9//3//f/9//3//f/9//3//f/9//3//f/9//3//f/9//3//f/9//3//f/9//3//f/9//3//f/9//3//f/9//3//f/9//3//f/9//3//f/9//3//f/9//3//f/9//3//f/9//3//f/9//3//f/9/AAD/f/9//3//f/9//3//f/9//3//f/9//3//f/9//3//f/9//3//f/9//3//f/9//3//f/9//3//f/9//3//f/9//3//f/9//3//f/9//3//f/9//3//f/9//3//f/9//3//f/9//3//f/9//3//f/9//3//f/9//3//f/9//3//f/9//3//f/9//3//f/9//3/zQV9vLik9Z/9//3/fe35zszkYSrta/3/fe/9//3//f/9//3//f/9//3//f/9//3//f/9//3//f/9//3/9Ys4gtT03St9//3/+f/9//3//f/9//3//f/9//3//f/9//3//f/9//3/5XiUE9UH+YqsY33v/f/9//3//f/9//3//f/9//3//f/9/339QLXtWtTlyMX9z/3//f/9//3/+f/9//3//f/9//3//f/9//3//f/9//3//f/9//3//f/9//3//f/9//3//f/9//3//f/9//3//f/9//3//f/9//3//f/9//3//f/9//3//f/9//3//f/9//3//f/9//3//f/9//3//f/9//3//f/9//3//f/9//3//f/9//3//f/9//3//f/9//3//f/9//3//f/9//3//f/9//3//f/9//3//f/9//3//fwAA/3//f/9//3//f/9//3//f/9//3//f/9//3//f/9//3//f/9//3//f/9//3//f/9//3//f/9//3//f/9//3//f/9//3//f/9//3//f/9//3//f/9//3//f/9//3//f/9//3//f/9//3//f/9//3//f/9//3//f/9//3//f/9//3//f/9//3//f/9//3//f997cDGRNQwhn3f/f/9//3/ffy8pkzm6Vt9//3//f/9//n//f/9//3//f/9//3//f/9//3//f/9//n//f/9/u1oQKfdBN0r/f/9//3/+f/9//3//f/9//3//f/9//3//f/9//3//f/9/v3eIFHlSP2sOJd9//3//f/9//3//f/9//3//f/9//3//f/9/kjWcVpQ1cTG/e/9/33//f/9//3//f/9//3//f/9//3//f/9//3//f/9//3//f/9//3//f/9//3//f/9//3//f/9//3//f/9//3//f/9//3//f/9//3//f/9//3//f/9//3//f/9//3//f/9//3//f/9//3//f/9//3//f/9//3//f/9//3//f/9//3//f/9//3//f/9//3//f/9//3//f/9//3//f/9//3//f/9//3//f/9//3//f/9//38AAP9//3//f/9//3//f/9//3//f/9//3//f/9//3//f/9//3//f/9//3//f/9//3//f/9//3//f/9//3//f/9//3//f/9//3//f/9//3//f/9//3//f/9//3//f/9//3//f/9//3//f/9//3//f/9//3//f/9//3//f/9//3//f/9//3//f/9//3//f/9/33vfe5A1yhhPLf9//3//f/9/33vsIHExeE7/f/9//3//f/9//3//f/9//3//f/9//3//f/9//3//f957/3//fxZGDyXWQTdK33v/f/5//3//f/9//3//f/9//3//f/9//3//f957/3+dd997BABYTrxazBzfe/9//3//f/9//3//f/9//3//f/9//3//f9U9fFKVNVAt/3//f/9//3//f/5//3//f/9//3//f/9//3//f/9//3//f/9//3//f/9//3//f/9//3//f/9//3//f/9//3//f/9//3//f/9//3//f/9//3//f/9//3//f/9//3//f/9//3//f/9//3//f/9//3//f/9//3//f/9//3//f/9//3//f/9//3//f/9//3//f/9//3//f/9//3//f/9//3//f/9//3//f/9//3//f/9//3//f/9/AAD/f/9//3//f/9//3//f/9//3//f/9//3//f/9//3//f/9//3//f/9//3//f/9//3//f/9//3//f/9//3//f/9//3//f/9//3//f/9//3//f/9//3//f/9//3//f/9//3//f/9//3//f/9//3//f/9//3//f/9//3//f/9//3//f/9//3//f/9//3//f/9//38tKewg2lr/f/9//3//f753kTWzOZlW/3//f/9//3//f/9//3//f/9//3//f/9//3//f/9//3//f/9//3/bXkkM1T3bXv9//3//f/9//3//f/9//3//f/9//3//f/9//3//f/9//3/fey0p9D16UtQ9/3//f/9//3//f/9//3//f/9//3//f99//38wKdc9czEVQt97/3//f/9//n//f/5//3//f/9//3//f/9//3//f/9//3//f/9//3//f/9//3//f/9//3//f/9//3//f/9//3//f/9//3//f/9//3//f/9//3//f/9//3//f/9//3//f/9//3//f/9//3//f/9//3//f/9//3//f/9//3//f/9//3//f/9//3//f/9//3//f/9//3//f/9//3//f/9//3//f/9//3//f/9//3//f/9//3//fwAA/3//f/9//3//f/9//3//f/9//3//f/9//3//f/9//3//f/9//3//f/9//3//f/9//3//f/9//3//f/9//3//f/9//3//f/9//3//f/9//3//f/9//3//f/9//3//f/9//3//f/9//3//f/9//3//f/9//3//f/9//3//f/9//3//f/9//3//f/9//3//f997RgiqGPxi/3/fe/9//3//f/M91D13Uv9/33//f/9//3//f/9//3//f/9//3//f/9//3//f/5//3//f/9//F6LFJM1Pmf/f/9//3//f/9//3//f/9//3//f/9//3//f/9//3//f99733vzPdQ9elIvKf9//3//f/9//3//f/9//3/ee/9/33v/f99/90G3PbU5eFL/f/9//3//f/5//3//f/9//3//f/9//3//f/9//3//f/9//3//f/9//3//f/9//3//f/9//3//f/9//3//f/9//3//f/9//3//f/9//3//f/9//3//f/9//3//f/9//3//f/9//3//f/9//3//f/9//3//f/9//3//f/9//3//f/9//3//f/9//3//f/9//3//f/9//3//f/9//3//f/9//3//f/9//3//f/9//3//f/9//38AAP9//3//f/9//3//f/9//3//f/9//3//f/9//3//f/9//3//f/9//3//f/9//3//f/9//3//f/9//3//f/9//3//f/9//3//f/9//3//f/9//3//f/9//3//f/9//3//f/9//3//f/9//3//f/9//3//f/9//3//f/9//3//f/9//3//f/9//3//f/9//39ebyUI7CCfd/9//3//f/9//39WStQ9mFbff/9//3//f/9//3//f/9//3//f/9//3//f/9//3//f/9//3//fx1jixRRLX9z/3//f/9//n//f/9//3//f/9//3//f/9//3//f957/3//f/9/d05PKXpSLyn/f/9//3//f/9//3//f/9//3//f/9//3/ffzlKdTVSLR1n/3//f/9//3/de/9//3//f/9//3//f/9//3//f/9//3//f/9//3//f/9//3//f/9//3//f/9//3//f/9//3//f/9//3//f/9//3//f/9//3//f/9//3//f/9//3//f/9//3//f/9//3//f/9//3//f/9//3//f/9//3//f/9//3//f/9//3//f/9//3//f/9//3//f/9//3//f/9//3//f/9//3//f/9//3//f/9//3//f/9/AAD/f/9//3//f/9//3//f/9//3//f/9//3//f/9//3//f/9//3//f/9//3//f/9//3//f/9//3//f/9//3//f/9//3//f/9//3//f/9//3//f/9//3//f/9//3//f/9//3//f/9//3//f/9//3//f/9//3//f/9//3//f/9//3//f/9//3//f/9//3//f/9/2l5HDJE133v/f/9//3/9e/9/Vk7TPbla/3//f/9//3//f/9//3//f/9//3//f/9//3//f/9//n//f/9//3/aWmkQDiW/e/9/3nv/f/9//3//f/9//3//f/9//3//f/9//3//f/9/vXffe9peFUZZTnEx/3//f/9//3//f/9//3//f/9//3//f/9/v3fWQTIpECleb/9/33v/f/9//n//f/9//3//f/9//3//f/9//3//f/9//3//f/9//3//f/9//3//f/9//3//f/9//3//f/9//3//f/9//3//f/9//3//f/9//3//f/9//3//f/9//3//f/9//3//f/9//3//f/9//3//f/9//3//f/9//3//f/9//3//f/9//3//f/9//3//f/9//3//f/9//3//f/9//3//f/9//3//f/9//3//f/9//3//fwAA/3//f/9//3//f/9//3//f/9//3//f/9//3//f/9//3//f/9//3//f/9//3//f/9//3//f/9//3//f/9//3//f/9//3//f/9//3//f/9//3//f/9//3//f/9//3//f/9//3//f/9//3//f/9//3//f/9//3//f/9//3//f/9//3//f/9//3//f/9//3//fxRGJggURv9/33v/f/9//n//f9la80E8Z/9//3//f/9//3//f/9//3//f/9//3//f/9//3//f/9//3//f/9/2l5IDHEx33//f957/3//f/9//3//f/9//3//f/9//3//f/9//3//f/9//38bY9xe9kHTPf9//3//f/9//3//f/9//3//f/9//3//f/9/UC10NXM1v3f/f/9//3//f/5//3//f/9//3//f/9//3//f/9//3//f/9//3//f/9//3//f/9//3//f/9//3//f/9//3//f/9//3//f/9//3//f/9//3//f/9//3//f/9//3//f/9//3//f/9//3//f/9//3//f/9//3//f/9//3//f/9//3//f/9//3//f/9//3//f/9//3//f/9//3//f/9//3//f/9//3//f/9//3//f/9//3//f/9//38AAP9//3//f/9//3//f/9//3//f/9//3//f/9//3//f/9//3//f/9//3//f/9//3//f/9//3//f/9//3//f/9//3//f/9//3//f/9//3//f/9//3//f/9//3//f/9//3//f/9//3//f/9//3//f/9//3//f/9//3//f/9//3//f/9//3//f/9//3//f/9//39OLQQA+17/f/9//3/+f/1//388ZzVGXWv/f997/3//f/9//3//f/9//3//f/9//3//f/9//3//f/9//3//f9paaRAWRv9//3//f/9//3//f/9//3//f/9//3//f/9//3//f957/3//f/9/uVo+Zw8lFUL/f/9//3//f/9//3//f/9//n//f/9//3/ff+0gUi0WRt97/3//f/9//n//f/9//3//f/9//3//f/9//3//f/9//3//f/9//3//f/9//3//f/9//3//f/9//3//f/9//3//f/9//3//f/9//3//f/9//3//f/9//3//f/9//3//f/9//3//f/9//3//f/9//3//f/9//3//f/9//3//f/9//3//f/9//3//f/9//3//f/9//3//f/9//3//f/9//3//f/9//3//f/9//3//f/9//3//f/9/AAD/f/9//3//f/9//3//f/9//3//f/9//3//f/9//3//f/9//3//f/9//3//f/9//3//f/9//3//f/9//3//f/9//3//f/9//3//f/9//3//f/9//3//f/9//3//f/9//3//f/9//3//f/9//3//f/9//3//f/9//3//f/9//3//f/9//3//f/9//3//f99/ZxCIEN9//3//f/9//n/9f/5/fm8UQn5v/3//f/9//3//f/9//3//f/9//3//f/9//3//f/9//3//f/9//3/7XmkQ/F7ff/9//3//f/9//3//f/9//3//f/9//3//f/9//3//f/5//3+ed/tin3fuILI5/3//f/9//3//f/9//3//f/9//3//f/9//38OJc4gWE7/f/9//3//f/5//n//f/9//3//f/9//3//f/9//3//f/9//3//f/9//3//f/9//3//f/9//3//f/9//3//f/9//3//f/9//3//f/9//3//f/9//3//f/9//3//f/9//3//f/9//3//f/9//3//f/9//3//f/9//3//f/9//3//f/9//3//f/9//3//f/9//3//f/9//3//f/9//3//f/9//3//f/9//3//f/9//3//f/9//3//fwAA/3//f/9//3//f/9//3//f/9//3//f/9//3//f/9//3//f/9//3//f/9//3//f/9//3//f/9//3//f/9//3//f/9//3//f/9//3//f/9//3//f/9//3//f/9//3//f/9//3//f/9//3//f/9//3//f/9//3//f/9//3//f/9//3//f/9//3//f/9/33+fdwQAyhz/f593/3//f/9//n/+fzxn0j08a/9//3//f/9//n//f/9//3//f/9//3//f/9//3//f/9//3//f/9/ulpoED5rv3v/f/9//3//f/9//3//f/9//3//f/9//3//f/9//n//f/9/nnPaWn9zDyU3Sv9//3//f/9//3//f/9//3//f/9//3//f99/kTVrFLta/3//f/9//3/de/9//3//f/9//3//f/9//3//f/9//3//f/9//3//f/9//3//f/9//3//f/9//3//f/9//3//f/9//3//f/9//3//f/9//3//f/9//3//f/9//3//f/9//3//f/9//3//f/9//3//f/9//3//f/9//3//f/9//3//f/9//3//f/9//3//f/9//3//f/9//3//f/9//3//f/9//3//f/9//3//f/9//3//f/9//38AAP9//3//f/9//3//f/9//3//f/9//3//f/9//3//f/9//3//f/9//3//f/9//3//f/9//3//f/9//3//f/9//3//f/9//3//f/9//3//f/9//3//f/9//3//f/9//3//f/9//3//f/9//3//f/9//3//f/9//3//f/9//3//f/9//3//f/9//3//f/9/eE4mCI81v3v/f/9//3/fe/9//3+fd+sg2Vr/f/9//3//f/9//3//f/9//3//f/9//3//f/9//3//f997/3//f3hSqhi/e997/3//f/9//3//f/9//3//f/9//3//f/9//3//f/9/33v/f/9/HWdfbzApeVL/f/9//3//f/9//3//f/9//3//f/9/33+/dxZGzRz1Qf9//3//f/9//3//f/9//3//f/9//3//f/9//3//f/9//3//f/9//3//f/9//3//f/9//3//f/9//3//f/9//3//f/9//3//f/9//3//f/9//3//f/9//3//f/9//3//f/9//3//f/9//3//f/9//3//f/9//3//f/9//3//f/9//3//f/9//3//f/9//3//f/9//3//f/9//3//f/9//3//f/9//3//f/9//3//f/9//3//f/9/AAD/f/9//3//f/9//3//f/9//3//f/9//3//f/9//3//f/9//3//f/9//3//f/9//3//f/9//3//f/9//3//f/9//3//f/9//3//f/9//3//f/9//3//f/9//3//f/9//3//f/9//3//f/9//3//f/9//3//f/9//3//f/9//3//f/9//3/+f/9//3//f/VBJggzRv9//3//f/9/33//f/9/n3MtKZdS33//f/9/3nv/f/9//3//f/9//3//f/9//3//f/9//3//f997n3eZVtM9v3fff/9//3//f/9//3//f/9//3//f/9//3//f/9//3//f/9/33//f3hSX29yMfxi/3//f/9//3//f/9//3//f957/3//f/9/n3fUPc0cu1r/f/9//3//f/9//3//f/9//3//f/9//3//f/9//3//f/9//3//f/9//3//f/9//3//f/9//3//f/9//3//f/9//3//f/9//3//f/9//3//f/9//3//f/9//3//f/9//3//f/9//3//f/9//3//f/9//3//f/9//3//f/9//3//f/9//3//f/9//3//f/9//3//f/9//3//f/9//3//f/9//3//f/9//3//f/9//3//f/9//3//fwAA/3//f/9//3//f/9//3//f/9//3//f/9//3//f/9//3//f/9//3//f/9//3//f/9//3//f/9//3//f/9//3//f/9//3//f/9//3//f/9//3//f/9//3//f/9//3//f/9//3//f/9//3//f/9//3//f/9//3//f/9//3//f/9//3//f/9//3//f/9//39xMQYEGmP/f/9//3//f/9//3//f35zZxATQr9733v/f/9//3//f/9//3//f/9//3//f/9//3//f/9//3//f15vV06RNd9//3//f/9//3//f/9//3//f/9//3//f/9//3//f/9//3//f/9/33+yObtaUC15Uv9//3//f/9//3//f/9//3//f/9//3//f39zDiWLFNxe/3//f/9//3//f/9//3//f/9//3//f/9//3//f/9//3//f/9//3//f/9//3//f/9//3//f/9//3//f/9//3//f/9//3//f/9//3//f/9//3//f/9//3//f/9//3//f/9//3//f/9//3//f/9//3//f/9//3//f/9//3//f/9//3//f/9//3//f/9//3//f/9//3//f/9//3//f/9//3//f/9//3//f/9//3//f/9//3//f/9//38AAP9//3//f/9//3//f/9//3//f/9//3//f/9//3//f/9//3//f/9//3//f/9//3//f/9//3//f/9//3//f/9//3//f/9//3//f/9//3//f/9//3//f/9//3//f/9//3//f/9//3//f/9//3//f/9//3//f/9//3//f/9//3//f/9//3//f/9//3+/e99/7SBHCHxv/3/ee/9//3//f/9//3//f9E5NEa/e/9//3+9d/9//3//f/9//3//f/9//3//f/9//3//f/9/f3M1SvNBd07/f/9//3//f/9//3//f/9//3//f/9//3//f/9//3//f957/3/ff/9/80F4UrM5217/f/9//3//f/9//3//f/9//3//f/9//3+/e1At7iB/c/9//3//f/9//3//f/9//3//f/9//3//f/9//3//f/9//3//f/9//3//f/9//3//f/9//3//f/9//3//f/9//3//f/9//3//f/9//3//f/9//3//f/9//3//f/9//3//f/9//3//f/9//3//f/9//3//f/9//3//f/9//3//f/9//3//f/9//3//f/9//3//f/9//3//f/9//3//f/9//3//f/9//3//f/9//3//f/9//3//f/9/AAD/f/9//3//f/9//3//f/9//3//f/9//3//f/9//3//f/9//3//f/9//3//f/9//3//f/9//3//f/9//3//f/9//3//f/9//3//f/9//3//f/9//3//f/9//3//f/9//3//f/9//3//f/9//3//f/9//3//f/9//3//f/9//3//f/9//3//f/9/339/c8wcqhi/e/9//3//f/9//3//f/9/v3vqHNE933u/e/9//3//f/9//3//f/9//3//f/9//3//f/9//3//f7970j3zQbla/3//f/9//3//f/9//3//f/9//3//f/9//3//f/9//3//f/9//3//f5hSsjnUPfxi/3//f/9//3//f/9//3//f/9//3//f/9/339wMVEtf3P/f/9//3//f/9//3//f/9//3//f/9//3//f/9//3//f/9//3//f/9//3//f/9//3//f/9//3//f/9//3//f/9//3//f/9//3//f/9//3//f/9//3//f/9//3//f/9//3//f/9//3//f/9//3//f/9//3//f/9//3//f/9//3//f/9//3//f/9//3//f/9//3//f/9//3//f/9//3//f/9//3//f/9//3//f/9//3//f/9//3//fwAA/3//f/9//3//f/9//3//f/9//3//f/9//3//f/9//3//f/9//3//f/9//3//f/9//3//f/9//3//f/9//3//f/9//3//f/9//3//f/9//3//f/9//3//f/9//3//f/9//3//f/9//3//f/9//3//f/9//3//f/9//3//f/9//3//f/9//n//f/9/HWfNHJE133v/f/9//3//f/9//3//f/9/M0YTRv9//3//f713/3//f/9//3//f/9//3//f/9//n//f997/3//f9E5jzE1Sv9//3//f/9//3//f/9//3//f/9//3//f/9//3//f/9//3//f/9//3+5WssckTX7Xv9//3//f/9//3//f/9//3//f/9//3/ff797Ty1QLV9v/3//f/9//3//f/9//3//f/9//3//f/9//3//f/9//3//f/9//3//f/9//3//f/9//3//f/9//3//f/9//3//f/9//3//f/9//3//f/9//3//f/9//3//f/9//3//f/9//3//f/9//3//f/9//3//f/9//3//f/9//3//f/9//3//f/9//3//f/9//3//f/9//3//f/9//3//f/9//3//f/9//3//f/9//3//f/9//3//f/9//38AAP9//3//f/9//3//f/9//3//f/9//3//f/9//3//f/9//3//f/9//3//f/9//3//f/9//3//f/9//3//f/9//3//f/9//3//f/9//3//f/9//3//f/9//3//f/9//3//f/9//3//f/9//3//f/9//3//f/9//3//f/9//3//f/9//3//f/9//3//f1dO7SA2Sv9//3//f/9//3//f/9//3//f20t0Dnff/9//3//f/9//3//f/9//3//f/9//3//f/9//3//f/9/fnPKHJA1G2P/f/9//3//f/9//3//f/9//3//f/9//3//f/9//3//f/9//3//f/9/fnMMJVZKn3f/f/9//3//f/9//3//f/9//3//f/9//3//f3Ax9UH/f/9//3//f/9//3//f/9//3//f/9//3//f/9//3//f/9//3//f/9//3//f/9//3//f/9//3//f/9//3//f/9//3//f/9//3//f/9//3//f/9//3//f/9//3//f/9//3//f/9//3//f/9//3//f/9//3//f/9//3//f/9//3//f/9//3//f/9//3//f/9//3//f/9//3//f/9//3//f/9//3//f/9//3//f/9//3//f/9//3//f/9/AAD/f/9//3//f/9//3//f/9//3//f/9//3//f/9//3//f/9//3//f/9//3//f/9//3//f/9//3//f/9//3//f/9//3//f/9//3//f/9//3//f/9//3//f/9//3//f/9//3//f/9//3//f/9//3//f/9//3//f/9//3//f/9//3//f997/3//f/9/v3uyNasYeFL/f/9//3//f99//3//f/9/33uvNY0xvnf/f/9/3nv/f/9//3//f/9//3//f/9//3//f/9/33v/f797TSnRPV1v/3//f/9//3//f/9//3//f/9//3//f/9//3//f/9//3/ee/9/33v/f55zLCkURn5z/3//f/9//3//f/9//3//f/9//3//f/9/v3vsIJEx/3//f/9//3//f/9//3//f/9//3//f/9//3//f/9//3//f/9//3//f/9//3//f/9//3//f/9//3//f/9//3//f/9//3//f/9//3//f/9//3//f/9//3//f/9//3//f/9//3//f/9//3//f/9//3//f/9//3//f/9//3//f/9//3//f/9//3//f/9//3//f/9//3//f/9//3//f/9//3//f/9//3//f/9//3//f/9//3//f/9//3//fwAA/3//f/9//3//f/9//3//f/9//3//f/9//3//f/9//3//f/9//3//f/9//3//f/9//3//f/9//3//f/9//3//f/9//3//f/9//3//f/9//3//f/9//3//f/9//3//f/9//3//f/9//3//f/9//3//f/9//3//f/9//3//f/9//3//f/9//3/fe99/DiUvKdte/3//f/9//3//f/9//3//f/9//3//f/9//3//f/9//3//f/9//3//f/9//3//f/9//3//f/9//399c6cUl1K/e/9//3//f/9//3//f/9//3//f/9//3//f/9//3//f/9//3//f/9//3+ec24xbjG/d/9//3//f/9//3//f/9//3//f/9//3//f35v6xz0Qf9//3//f/9//3//f/9//3//f/9//3//f/9//3//f/9//3//f/9//3//f/9//3//f/9//3//f/9//3//f/9//3//f/9//3//f/9//3//f/9//3//f/9//3//f/9//3//f/9//3//f/9//3//f/9//3//f/9//3//f/9//3//f/9//3//f/9//3//f/9//3//f/9//3//f/9//3//f/9//3//f/9//3//f/9//3//f/9//3//f/9//38AAP9//3//f/9//3//f/9//3//f/9//3//f/9//3//f/9//3//f/9//3//f/9//3//f/9//3//f/9//3//f/9//3//f/9//3//f/9//3//f/9//3//f/9//3//f/9//3//f/9//3//f/9//3//f/9//3//f/9//3//f/9//3//f/9/3nv/f/9//3//f3ExkzWfd/9//3//f/9//3//f/5//3//f/9/33//f/9//3//f/9//3//f/9//3//f/9//3//f/5//nvee/9/nnPQORpj33v/f/9//3//f/9//3//f/9//3//f/9//3//f/9//3//f/9//3/ee/9//39+cztn/3//f/9//3//f/9//3//f/9//3++e/9/339+c2YM8z3/f/9//3//f/9//3//f/9//3//f/9//3//f/9//3//f/9//3//f/9//3//f/9//3//f/9//3//f/9//3//f/9//3//f/9//3//f/9//3//f/9//3//f/9//3//f/9//3//f/9//3//f/9//3//f/9//3//f/9//3//f/9//3//f/9//3//f/9//3//f/9//3//f/9//3//f/9//3//f/9//3//f/9//3//f/9//3//f/9//3//f/9/AAD/f/9//3//f/9//3//f/9//3//f/9//3//f/9//3//f/9//3//f/9//3//f/9//3//f/9//3//f/9//3//f/9//3//f/9//3//f/9//3//f/9//3//f/9//3//f/9//3//f/9//3//f/9//3//f/9//3//f/9//3//f/9//3//f/9//3//f/9/n3PsIC8pHWf/f/9//3//f/9//3//f/5//3//f/9//3//f/9//3//f/9//3//f/9//3//f/9//3//f/9//3//f/9/fW//f/9//3//f/9//3//f/9//3//f/9//3//f/9//3//f/9//3//f/9//3//f/9//3//f/9//3//f/9//3//f/9//3//f/9/vnf/f/9/fW9mDHdO/3//f/9//3//f/9//3//f/9//3//f/9//3//f/9//3//f/9//3//f/9//3//f/9//3//f/9//3//f/9//3//f/9//3//f/9//3//f/9//3//f/9//3//f/9//3//f/9//3//f/9//3//f/9//3//f/9//3//f/9//3//f/9//3//f/9//3//f/9//3//f/9//3//f/9//3//f/9//3//f/9//3//f/9//3//f/9//3//f/9//3//fwAA/3//f/9//3//f/9//3//f/9//3//f/9//3//f/9//3//f/9//3//f/9//3//f/9//3//f/9//3//f/9//3//f/9//3//f/9//3//f/9//3//f/9//3//f/9//3//f/9//3//f/9//3//f/9//3//f/9//3//f/9//3//f/9//3//f/9//3//f15vDiVQLX9v/3//f/9//3//f/9//n/+f/9//3//f/9//3//f/9//3//f/9//3//f/9//3//f/9//n//f/9//3//f/9//3//f/9//3//f/9//3//f/9//3//f/9//3//f/9//3//f/9//3//f/9//3/fe99733v/f/9//3//f/9//3//f/9//3//f/9//3//f7ha6yDaXv9//3//f/9//3//f/9//3//f/9//3//f/9//3//f/9//3//f/9//3//f/9//3//f/9//3//f/9//3//f/9//3//f/9//3//f/9//3//f/9//3//f/9//3//f/9//3//f/9//3//f/9//3//f/9//3//f/9//3//f/9//3//f/9//3//f/9//3//f/9//3//f/9//3//f/9//3//f/9//3//f/9//3//f/9//3//f/9//3//f/9//38AAP9//3//f/9//3//f/9//3//f/9//3//f/9//3//f/9//3//f/9//3//f/9//3//f/9//3//f/9//3//f/9//3//f/9//3//f/9//3//f/9//3//f/9//3//f/9//3//f/9//3//f/9//3//f/9//3//f/9//3//f/9//3//f/9//3//f/9//39+b3At9UG/e/9//3//f/9//3//f/9//n//f/9//3//f/9//3//f/9//3//f/9//3//f/9//3//f/9//n//f/9//3//f99//3//f/9//3//f/9//3//f/9//3//f/9//3//f/9//3//f/9/3nv/f/9//3//f/9//3//f/9//3//f/9//3//f/9//3//f/9//3/ZWuocG2Pff/9//3//f/9//3//f/9//3//f/9//3//f/9//3//f/9//3//f/9//3//f/9//3//f/9//3//f/9//3//f/9//3//f/9//3//f/9//3//f/9//3//f/9//3//f/9//3//f/9//3//f/9//3//f/9//3//f/9//3//f/9//3//f/9//3//f/9//3//f/9//3//f/9//3//f/9//3//f/9//3//f/9//3//f/9//3//f/9//3//f/9/AAD/f/9//3//f/9//3//f/9//3//f/9//3//f/9//3//f/9//3//f/9//3//f/9//3//f/9//3//f/9//3//f/9//3//f/9//3//f/9//3//f/9//3//f/9//3//f/9//3//f/9//3//f/9//3//f/9//3//f/9//3//f/9//3//f/9//3//f/9/HGeSNfVBv3v/f/9//3//f/9//3/+f/5//3//f/9//3//f/9//3//f/9//3//f/9//3//f/9//3/+f/5//3//f/9//3//f/9//3//f/9//3//f/9//3//f/9//3//f/9//3//f/9//3//f/9//3//f/9//3//f/9//3//f/9//3//f/9//3//f/9/33v/f/9/PGtmDLha33v/f/9//3//f/9//3//f/9//3//f/9//3//f/9//3//f/9//3//f/9//3//f/9//3//f/9//3//f/9//3//f/9//3//f/9//3//f/9//3//f/9//3//f/9//3//f/9//3//f/9//3//f/9//3//f/9//3//f/9//3//f/9//3//f/9//3//f/9//3//f/9//3//f/9//3//f/9//3//f/9//3//f/9//3//f/9//3//f/9//3//fwAA/3//f/9//3//f/9//3//f/9//3//f/9//3//f/9//3//f/9//3//f/9//3//f/9//3//f/9//3//f/9//3//f/9//3//f/9//3//f/9//3//f/9//3//f/9//3//f/9//3//f/9//3//f/9//3//f/9//3//f/9//3//f/9//3//f/9//3//f15vNkq7Wv9//3//f/9//3//f/9//3/+f/9//3//f/9//3//f/9//3//f/9//3//f/9//3//f/9//n/+f/9//3//f/9//3//f/9//3//f/9//3//f/9//3//f/9//3//f/9//3//f/9//n//f/9//3//f/9//3//f/9//3//f/9//3//f/9//3//f99//3//f1xrJAS4Vt9//3//f/9//3//f/9//3//f/9//3//f/9//3//f/9//3//f/9//3//f/9//3//f/9//3//f/9//3//f/9//3//f/9//3//f/9//3//f/9//3//f/9//3//f/9//3//f/9//3//f/9//3//f/9//3//f/9//3//f/9//3//f/9//3//f/9//3//f/9//3//f/9//3//f/9//3//f/9//3//f/9//3//f/9//3//f/9//3//f/9//38AAP9//3//f/9//3//f/9//3//f/9//3//f/9//3//f/9//3//f/9//3//f/9//3//f/9//3//f/9//3//f/9//3//f/9//3//f/9//3//f/9//3//f/9//3//f/9//3//f/9//3//f/9//3//f/9//3//f/9//3//f/9//3//f/9//3//f9973389a1hOmlbff/9//3/+f/9//3//f/9//3//f/9//3//f/9//3//f/9//3//f/9//3//f/9//3//f/5//3//f/9//3//f/9/3nv/f/9//3//f/9//3//f/9//3//f/9//3//f/9//3//f/9//3//f/9//3//f997/3//f/9//3//f/9//3//f/9/33v/f997/3+WVkQIllL/f/9//3//f/9//3//f/9//3//f/9//3//f/9//3//f/9//3//f/9//3//f/9//3//f/9//3//f/9//3//f/9//3//f/9//3//f/9//3//f/9//3//f/9//3//f/9//3//f/9//3//f/9//3//f/9//3//f/9//3//f/9//3//f/9//3//f/9//3//f/9//3//f/9//3//f/9//3//f/9//3//f/9//3//f/9//3//f/9//3//f/9/AAD/f/9//3//f/9//3//f/9//3//f/9//3//f/9//3//f/9//3//f/9//3//f/9//3//f/9//3//f/9//3//f/9//3//f/9//3//f/9//3//f/9//3//f/9//3//f/9//3//f/9//3//f/9//3//f/9//3//f/9//3//f/9//3//f/9//3//f39zmlb2QZpW/3//f/9//n/+f/9//3//f/9//3//f/9//3//f/9//3//f/9//3//f/9//3//f/9//3//f/9//3//f/9//3//f/9//3//f/9//3//f/9//3//f/9//3//f/9//3//f/9//3//f/9//3//f/9//3//f/9//3//f/9//3//f/9//3//f/9//3//f9973nuVUp13/3//f/9//3//f/9//3//f/9//3//f/9//3//f/9//3//f/9//3//f/9//3//f/9//3//f/9//3//f/9//3//f/9//3//f/9//3//f/9//3//f/9//3//f/9//3//f/9//3//f/9//3//f/9//3//f/9//3//f/9//3//f/9//3//f/9//3//f/9//3//f/9//3//f/9//3//f/9//3//f/9//3//f/9//3//f/9//3//f/9//3//fwAA/3//f/9//3//f/9//3//f/9//3//f/9//3//f/9//3//f/9//3//f/9//3//f/9//3//f/9//3//f/9//3//f/9//3//f/9//3//f/9//3//f/9//3//f/9//3//f/9//3//f/9//3//f/9//3//f/9//3//f/9//3//f/9//3++d/9/PWvUPVhON0qfd/9//3/+f/1//X/+f/9//3//f/9//3//f/9//3//f/9//3//f/9//3//f/9//3//f/9//3//f/9//3//f/9//3//f/9//3//f/9//3//f/9//3//f/9//3//f/9//3//f/9//3//f/9//3//f/9//3//f/9//3//f/9//3//f/9//3//f/9//3//f/9/nHP/f/9//3//f/9//3//f/9//3//f/9//3//f/9//3//f/9//3//f/9//3//f/9//3//f/9//3//f/9//3//f/9//3//f/9//3//f/9//3//f/9//3//f/9//3//f/9//3//f/9//3//f/9//3//f/9//3//f/9//3//f/9//3//f/9//3//f/9//3//f/9//3//f/9//3//f/9//3//f/9//3//f/9//3//f/9//3//f/9//3//f/9//38AAP9//3//f/9//3//f/9//3//f/9//3//f/9//3//f/9//3//f/9//3//f/9//3//f/9//3//f/9//3//f/9//3//f/9//3//f/9//3//f/9//3//f/9//3//f/9//3//f/9//3//f/9//3//f/9//3//f/9//3//f/9//3//f/9//3//f1VKcTE/axZG/3+/e/9//n/+f/1//3//f/9//3//f/9//3//f/9//3//f/9//3//f/9//3//f/9//3//f/9//3//f/9//3//f/9//3//f/9//3//f/9//3//f/9//3//f/9//3//f/9//3//f/9//3//f/9//3//f/9//3//f/9//3//f/9//3//f/9//3//f/9//3//f/9//3//f/9//3//f/9//3//f/9//3//f/9//3//f/9//3//f/9//3//f/9//3//f/9//3//f/9//3//f/9//3//f/9//3//f/9//3//f/9//3//f/9//3//f/9//3//f/9//3//f/9//3//f/9//3//f/9//3//f/9//3//f/9//3//f/9//3//f/9//3//f/9//3//f/9//3//f/9//3//f/9//3//f/9//3//f/9//3//f/9//3//f/9/AAD/f/9//3//f/9//3//f/9//3//f/9//3//f/9//3//f/9//3//f/9//3//f/9//3//f/9//3//f/9//3//f/9//3//f/9//3//f/9//3//f/9//3//f/9//3//f/9//3//f/9//3//f/9//3//f/9//3//f/9//3//f/9//3//f/9//39VTnhS3F6yOZ93/3//f/9//X/+f/5//3//f/9//3//f/9//3//f/9//3//f/9//3//f/9//3//f/9//3//f/9//3//f/9//3//f/9//3//f/9//3//f/9//3//f/9//3//f/9//3//f/9//3//f/9//3//f/9//3//f/9//3//f/9//3//f/9//3//f/9//3//f/9/3nv/f957/3//f/9//3//f/9//3//f/9//3//f/9//3//f/9//3//f/9//3//f/9//3//f/9//3//f/9//3//f/9//3//f/9//3//f/9//3//f/9//3//f/9//3//f/9//3//f/9//3//f/9//3//f/9//3//f/9//3//f/9//3//f/9//3//f/9//3//f/9//3//f/9//3//f/9//3//f/9//3//f/9//3//f/9//3//f/9//3//f/9//3//fwAA/3//f/9//3//f/9//3//f/9//3//f/9//3//f/9//3//f/9//3//f/9//3//f/9//3//f/9//3//f/9//3//f/9//3//f/9//3//f/9//3//f/9//3//f/9//3//f/9//3//f/9//3//f/9//3//f/9//3//f/9//3//f/9//3//f/9/E0I1ShVG217/f/9//3//f/5//n//f/9//3//f/9//3//f/9//3//f/9//3//f/9//3//f/9//3//f/9//3//f/9//3//f/9//3//f/9//3//f/9//3//f/9//3//f/9//3//f/9//3//f/9//3//f/9//3//f/9//3//f/9//3//f/9//3//f/9//3//f/9//3//f957/3//f/9//3//f/9//3//f/9//3//f/9//3//f/9//3//f/9//3//f/9//3//f/9//3//f/9//3//f/9//3//f/9//3//f/9//3//f/9//3//f/9//3//f/9//3//f/9//3//f/9//3//f/9//3//f/9//3//f/9//3//f/9//3//f/9//3//f/9//3//f/9//3//f/9//3//f/9//3//f/9//3//f/9//3//f/9//3//f/9//3//f/9//38AAP9//3//f/9//3//f/9//3//f/9//3//f/9//3//f/9//3//f/9//3//f/9//3//f/9//3//f/9//3//f/9//3//f/9//3//f/9//3//f/9//3//f/9//3//f/9//3//f/9//3//f/9//3//f/9//3//f/9//3//f/9//3//f/9//3//f00tFEY1Rv9//3+/e/9//3/+f/5//n//f/9//3//f/9//3//f/9//3//f/9//3//f/9//3//f/9//3//f/9//3//f/9//3//f/9//3//f/9//3//f/9//3//f/9//3//f/9//3//f/9//3//f/9//3//f/9//3//f/9//3//f/9//3//f/9//3//f/9//3//f/9//3/ee/9//3//f/9//3//f/9//3//f/9//3//f/9//3//f/9//3//f/9//3//f/9//3//f/9//3//f/9//3//f/9//3//f/9//3//f/9//3//f/9//3//f/9//3//f/9//3//f/9//3//f/9//3//f/9//3//f/9//3//f/9//3//f/9//3//f/9//3//f/9//3//f/9//3//f/9//3//f/9//3//f/9//3//f/9//3//f/9//3//f/9//3//f/9/AAD/f/9//3//f/9//3//f/9//3//f/9//3//f/9//3//f/9//3//f/9//3//f/9//3//f/9//3//f/9//3//f/9//3//f/9//3//f/9//3//f/9//3//f/9//3//f/9//3//f/9//3//f/9//3//f/9//3//f/9//3//f/9//3//f99733ttLVVOPWu/d/9//3//f/9//3/+f/9//3//f/9//3//f/9//3//f/9//3//f/9//3//f/9//3//f/9//3//f/9//3//f/9//3//f/9//3//f/9//3//f/9//3//f/9//3//f/9//3//f/9//3//f/9//3//f/9//3//f/9//3//f/9//3//f/9//3//f/9//3//f/9//3//f/9//3//f/9//3//f/9//3//f/9//3//f/9//3//f/9//3//f/9//3//f/9//3//f/9//3//f/9//3//f/9//3//f/9//3//f/9//3//f/9//3//f/9//3//f/9//3//f/9//3//f/9//3//f/9//3//f/9//3//f/9//3//f/9//3//f/9//3//f/9//3//f/9//3//f/9//3//f/9//3//f/9//3//f/9//3//f/9//3//f/9//3//fwAA/3//f/9//3//f/9//3//f/9//3//f/9//3//f/9//3//f/9//3//f/9//3//f/9//3//f/9//3//f/9//3//f/9//3//f/9//3//f/9//3//f/9//3//f/9//3//f/9//3//f/9//3//f/9//3//f/9//3//f/9//3//f/9//3//f997hRBuMf9//3//f/9//3//f/5//3//f/9//3//f/9//3//f/9//3//f/9//3//f/9//3//f/9//3//f/9//3//f/9//3//f/9//3//f/9//3//f/9//3//f/9//3//f/9//3//f/9//3//f/9//3//f/9//3//f/9//3//f/9//3//f/9//3//f/9//3//f957/3//f/9//3/ee/9//3//f/9//3//f/9//3//f/9//3//f/9//3//f/9//3//f/9//3//f/9//3//f/9//3//f/9//3//f/9//3//f/9//3//f/9//3//f/9//3//f/9//3//f/9//3//f/9//3//f/9//3//f/9//3//f/9//3//f/9//3//f/9//3//f/9//3//f/9//3//f/9//3//f/9//3//f/9//3//f/9//3//f/9//3//f/9//3//f/9//38AAP9//3//f/9//3//f/9//3//f/9//3//f/9//3//f/9//3//f/9//3//f/9//3//f/9//3//f/9//3//f/9//3//f/9//3//f/9//3//f/9//3//f/9//3//f/9//3//f/9//3//f/9//3//f/9//3//f/9//3//f/9//3//f/9//3++d31zfW/fe/9//3//f/9//3//f/9//3//f/9//3//f/9//3//f/9//3//f/9//3//f/9//3//f/9//3//f/9//3//f/9//3//f/9//3//f/9//3//f/9//3//f/9//3//f/9//3//f/9//3//f/9//3//f/9//3//f/9//3//f/9//3//f/9//3//f/9//3//f/9//3//f/9//3//f/9//3//f/9//3//f/9//3//f/9//3//f/9//3//f/9//3//f/9//3//f/9//3//f/9//3//f/9//3//f/9//3//f/9//3//f/9//3//f/9//3//f/9//3//f/9//3//f/9//3//f/9//3//f/9//3//f/9//3//f/9//3//f/9//3//f/9//3//f/9//3//f/9//3//f/9//3//f/9//3//f/9//3//f/9//3//f/9//3//f/9/AAD/f/9//3//f/9//3//f/9//3//f/9//3//f/9//3//f/9//3//f/9//3//f/9//3//f/9//3//f/9//3//f/9//3//f/9//3//f/9//3//f/9//3//f/9//3//f/9//3//f/9//3//f/9//3//f/9//3//f/9//3//f/9//3//f/9//3/fe/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n//f/5//3//f/9//3//f/9//3//f/9//3//f/9//3//f/9//3//f/9//3//f/9//3//f/9//3//f/9//3//f/9//3//f/9//3//f/9//3//f/9//3//f/9//3//f/9//3//f/9//3//f/9//3//f/9//3//f/9//3//f/9//3//f/9//3//f/9//3//f/9//3//f/9//3//f/9//3//f/9//3//f/9//3//f/9//3//f/9//3//f/9//3//f/9//3//f/9//3//f/9//3//f/9//3//f/9//3//f/9//3//f/9//3//f/9//3//f/9//3//f/9//3//f/9//3//f/9//3//f/9//3//f/9//3//f/9//3//f/9//3//f/9//3//f/9//3//f/9//3//f/9//3//f/9//3//f/9//3//f/9//3//f/9//3//f/9//38AAP9//3//f/9//3//f/9//3//f/9//3//f/9//3//f/9//3//f/9//3//f/9//3//f/9//3//f/9//3//f/9//3//f/9//3//f/9//3//f/9//3//f/9//3//f/9//3//f/9//3//f/9//3//f/9//3//f/9//3//f/9//3//f/9//3//f/9//n/+f/5//3//f/9//3//f/9//3//f/9//3//f/9//3//f/9//3//f/9//3//f/9//3//f/9//3//f/9//3//f/9//3//f/9//3//f/9//3//f/9//3//f/9//3//f/9//3//f/9//3//f/9//3//f/9//3//f/9//3//f/9//3//f/9//3//f/9//3//f/9//3//f/9//3//f/9//3//f/9//3//f/9//3//f/9//3//f/9//3//f/9//3//f/9//3//f/9//3//f/9//3//f/9//3//f/9//3//f/9//3//f/9//3//f/9//3//f/9//3//f/9//3//f/9//3//f/9//3//f/9//3//f/9//3//f/9//3//f/9//3//f/9//3//f/9//3//f/9//3//f/9//3//f/9//3//f/9//3//f/9//3//f/9//3//f/9/AAD/f/9//3//f/9//3//f/9//3//f/9//3//f/9//3//f/9//3//f/9//3//f/9//3//f/9//3//f/9//3//f/9//3//f/9//3//f/9//3//f/9//3//f/9//3//f/9//3//f/9//3//f/9//3//f/9//3//f/9//3//f/9//3//f/9//3//f/9//n//f/5//3//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DAAAAGAAAAAwAAAAAAAACEgAAAAwAAAABAAAAHgAAABgAAAALAAAAdgAAADUBAACHAAAAJQAAAAwAAAADAAAAVAAAAHgBAAAMAAAAdgAAACMBAACGAAAAAQAAAKsKDUJyHA1CDAAAAHYAAAAyAAAATAAAAAAAAAAAAAAAAAAAAP//////////sAAAAEoAZQBmAGUAIAAoAFMAKQAgAFMAZQBjAGMAaQDzAG4AIABUAOkAYwBuAGkAYwBhACAARABpAHYAaQBzAGkA8wBuACAAZABlACAARgBpAHMAYwBhAGwAaQB6AGEAYwBpAPMAbgAFAAAABwAAAAQAAAAHAAAABAAAAAQAAAAHAAAABAAAAAQAAAAHAAAABwAAAAYAAAAGAAAAAwAAAAgAAAAHAAAABAAAAAcAAAAHAAAABgAAAAcAAAADAAAABgAAAAc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</Object>
  <Object Id="idInvalidSigLnImg">AQAAAGwAAAAAAAAAAAAAAD8BAACfAAAAAAAAAAAAAAAULAAADRYAACBFTUYAAAEAkAw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KhafxMAAAAASCoyDQMAAACMBAJp+D0yDQAAAABIKjINlR7LaAMAAACcHstoAQAAAFhluBQIggFpwFrIaAg7OgCAASZ2DlwhduBbIXYIOzoAZAEAAI1ivnWNYr51cJtkCAAIAAAAAgAAAAAAACg7OgAiar51AAAAAAAAAABcPDoABgAAAFA8OgAGAAAAAAAAAAAAAABQPDoAYDs6AO7qvXUAAAAAAAIAAAAAOgAGAAAAUDw6AAYAAABMEr91AAAAAAAAAABQPDoABgAAAAAAAACMOzoAlS69dQAAAAAAAgAAUDw6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n//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99/33//f35z/3//f/9//3//f/9//3//f/9//3//f/9//3//f/9//3//f/9//3//f/9//3//f/9//3//f/9//3//f/9//3//f/9//3//f/9//3//f/9//3//f/9//3//f/9//3//f/9//3//f/9//3//f/9//3//f/9//3//f/9//3//f/9//3//f/9//3//f/9//3//f/9//3//f/9//3//f/9//3//f/9//3//f/9//3//f/9//3//f/9//3//f/9//3//f/9//3//f/9//3//f/9//3//f/9//3//f/9//3//f/9//3//f/9//3//f/9//3//f/9//3//f/9//3//f/9//3//f/9//3//f/9//3//f/9//3//f/9//3//fwAA/3//f/9//3//f/9//3//f/9//3//f/9//3//f/9//3//f/9//3//f/9//3//f/9//3//f/9//3//f/9//3//f/9//3//f/9//3//f/9//3//f/9//3//f/9//3//f/9/3Xv/f/9//3//f/9//3//f99733vfe/9//3/+f/57/3//f/9//3//f/9//3//f/9//3//f/9//3//f/9//3//f/9//3//f/9//3//f/9//3//f/9//3//f/9/bS2HEMkc/3//f/9//3//f/9//3//f/9//3//f/9//3//f/9//3//f/9//3//f/9//3//f/9//3//f/9//3//f/9//3//f/9//3//f/9//3//f/9//3//f/9//3//f/9//3//f/9//3//f/9//3//f/9//3//f/9//3//f/9//3//f/9//3//f/9//3//f/9//3//f/9//3//f/9//3//f/9//3//f/9//3//f/9//3//f/9//3//f/9//3//f/9//3//f/9//3//f/9//3//f/9//3//f/9//3//f/9//3//f/9//3//f/9//3//f/9//3//f/9//3//f/9//3//f/9//3//f/9//3//f/9//3//f/9//3//f/9//38AAP9//3//f/9//3//f/9//3//f/9//3//f/9//3//f/9//3//f/9//3//f/9//3//f/9//3//f/9//3//f/9//3//f/9//3//f/9//3//f/9//3//f/9//3//f/9//3//f/9//3//f/9//3//f/9//3//f/9//3/fe/9//3//f/5//3//f/9//3//f/9//3//f/9//3//f/9//3//f/9//3//f/9//3//f/9//3//f/9/33v/f51z/3+wNZA12VqHEP9/3nv/f/9//3//f/9//3//f/9//3//f/9//3//f/9//3//f/9//3//f/9//3//f/9//3//f/9//3//f/9//3//f/9//3//f/9//3//f/9//3//f/9//3//f/9//3//f/9//3//f/9//3//f/9//3//f/9//3//f/9//3//f/9//3//f/9//3//f/9//3//f/9//3//f/9//3//f/9//3//f/9//3//f/9//3//f/9//3//f/9//3//f/9//3//f/9//3//f/9//3//f/9//3//f/9//3//f/9//3//f/9//3//f/9//3//f/9//3//f/9//3//f/9//3//f/9//3//f/9//3//f/9//3//f/9//3//f/9/AAD/f/9//3//f/9//3//f/9//3//f/9//3//f/9//3//f/9//3//f/9//3//f/9//3//f/9//3//f/9//3//f/9//3//f/9//3//f/9//3//f/9//3//f/9//3//f/9//3//f/9/3nv/f/9//3//f/9/nnP/f/9//3/fe/9//3//f/9//3//f/9//3//f/9//3//f/9//3//f/9//3//f/9//3//f/9//3//f/9//3//f/9//3/fexJC6iBeb797AwC+d/9//3//f/9//3//f/9//3//f/9//3//f/9//3//f/9//3//f/9//3//f/9//3//f/9//3//f/9//3//f/9//3//f/9//3//f/9//3//f/9//3//f/9//3//f/9//3//f/9//3//f/9//3//f/9//3//f/9//3//f/9//3//f/9//3//f/9//3//f/9//3//f/9//3//f/9//3//f/9//3//f/9//3//f/9//3//f/9//3//f/9//3//f/9//3//f/9//3//f/9//3//f/9//3//f/9//3//f/9//3//f/9//3//f/9//3//f/9//3//f/9//3//f/9//3//f/9//3//f/9//3//f/9//3//f/9//3//fwAA/3//f/9//3//f/9//3//f/9//3//f/9//3//f/9//3//f/9//3//f/9//3//f/9//3//f/9//3//f/9//3//f/9//3//f/9//3//f/9//3//f/9//3//f/9//3//f/9//3//f/9/33v/f/9//3+/e/9//3/ff/9//3//f/9//3//f/9//3//f/9//3//f/9//3//f/9//3//f/9//3//f/9//3//f/9//3//f/9//3/fe/9/6iDJHH5v/38+a2YMnXf/f/9//3//f/9//3/ee/9//3//f/9//3//f/9//3//f/9//3//f/9//3//f/9//3//f/9//3//f/9//3//f/9//3//f/9//3//f/9//3//f/9//3//f/9//3//f/9//3//f/9//3//f/9//3//f/9//3//f/9//3//f/9//3//f/9//3//f/9//3//f/9//3//f/9//3//f/9//3//f/9//3//f/9//3//f/9//3//f/9//3//f/9//3//f/9//3//f/9//3//f/9//3//f/9//3//f/9//3//f/9//3//f/9//3//f/9//3//f/9//3//f/9//3//f/9//3//f/9//3//f/9//3//f/9//3//f/9//38AAP9//3//f/9//3//f/9//3//f/9//3//f/9//3//f/9//3//f/9//3//f/9//3//f/9//3//f/9//3//f/9//3//f/9//3//f/9//3//f/9//3//f/9//3//f/9//3//f/9//3//f/9//3+ecxtnPGvZWn5z/3//f/9//3//f/9//3//f/9//3//f/9//3//f/9//3//f/9//3//f/9//3//f/9//3//f/9//3//f/9//3+2VgIA+V7/f99/V07KHJ1z/3//f9573nv/f/9//3//f/9//3//f/9//3//f/9//3//f/9//3//f/9//3//f/9//3//f/9//3//f/9//3//f/9//3//f/9//3//f/9//3//f/9//3//f/9//3//f/9//3//f/9//3//f/9//3//f/9//3//f/9//3//f/9//3//f/9//3//f/9//3//f/9//3//f/9//3//f/9//3//f/9//3//f/9//3//f/9//3//f/9//3//f/9//3//f/9//3//f/9//3//f/9//3//f/9//3//f/9//3//f/9//3//f/9//3//f/9//3//f/9//3//f/9//3//f/9//3//f/9//3//f/9//3//f/9//3//f/9/AAD/f/9//3//f/9//3//f/9//3//f/9//3//f/9//3//f/9//3//f/9//3//f/9//3//f/9//3//f/9//3//f/9//3//f/9//3//f/9//3//f/9//3//f/9//3//f/9//3//f997/399b1VO6iBmDGYMhxTROTxr33v/f/9//3//f/9//3//f/9//3//f/9//3//f/9//3//f/9//3//f/9//3//f/9//3//f/9//3/fe7ZWhhAbY/9/33//f9I56yD/f/9//3//f/9/3nv/f/9//3//f/9//3//f/9//3//f/9//3//f/9//3//f/9//3//f/9//3//f/9//3//f/9//3//f/9//3//f/9//3//f/9//3//f/9//3//f/9//3//f/9//3//f/9//3//f/9//3//f/9//3//f/9//3//f/9//3//f/9//3//f/9//3//f/9//3//f/9//3//f/9//3//f/9//3//f/9//3//f/9//3//f/9//3//f/9//3//f/9//3//f/9//3//f/9//3//f/9//3//f/9//3//f/9//3//f/9//3//f/9//3//f/9//3//f/9//3//f/9//3//f/9//3//f/9//3//f/9//3//fwAA/3//f/9//3//f/9//3//f/9//3//f/9//3//f/9//3//f/9//3//f/9//3//f/9//3//f/9//3//f/9//3//f/9//3//f/9//3//f/9//3//f/9//3//f/9//3//f/9//3//f55z0DkLJVVKn3f/f593bjFmEDNG33//f997/3//f/9//3//f/9//3//f/9//3//f/9//3//f/9//3//f/9//3//f/9//3//f957vnemFHxvv3f/f/9/338tJS0p/3/fe997/3++d/helVb3Xv9//3//f/9//3//f/9//3//f/9//3//f/9//3//f/9//3//f/9//3//f/9//3//f/9//3//f/9//3//f/9//3//f/9//3//f/9//3//f/9//3//f/9//3//f/9//3//f/9//3//f/9//3//f/9//3//f/9//3//f/9//3//f/9//3//f/9//3//f/9//3//f/9//3//f/9//3//f/9//3//f/9//3//f/9//3//f/9//3//f/9//3//f/9//3//f/9//3//f/9//3//f/9//3//f/9//3//f/9//3//f/9//3//f/9//3//f/9//3//f/9//3//f/9//3//f/9//3//f/9//38AAP9//3//f/9//3//f/9//3//f/9//3//f/9//3//f/9//3//f/9//3//f/9//3//f/9//3//f/9//3//f/9//3//f/9//3//f/9//3//f/9//3/+f/5//3//f/9//3/ff/9/33/qHPI9v3v/f79733//f/9/dU5FCFVO33v/f/9//3//f/9//3//f/9//3//f/9//3//f/9//3//f/9//3//f/5//3//f/9//3/fe7ZWlFK9d/9/33/ff/9/qhh4Uv9//3//f9ha6iAjBGUMRQzJHFVO/3//f/9//3//f/9//3//f/9//3//f/9//3//f/9//3//f/9//3//f/9//3//f/9//3//f/9//3//f/9//3//f/9//3//f/9//3//f/9//3//f/9//3//f/9//3//f/9//3/fe/9//3//f/5//3//f/9//3//f957/3//f/9//3//f/9//3//f/9//3//f/9//3//f/9//3//f/9//3//f/9//3//f/9//3//f/9//3//f/9//3//f/9//3//f/9//3//f/9//3//f/9//3//f/9//3//f/9//3//f/9//3//f/9//3//f/9//3//f/9//3//f/9//3//f/9//3//f/9/AAD/f/9//3//f/9//3//f/9//3//f/9//3//f/9//3//f/9//3//f/9//3//f/9//3//f/9//3//f/9//3//f/9//3//f/9//3//f/9//3//f/5//3//f/9/3nv/f/9//39+c1ZOkDX6Yv9//3//f/9//3/fe99/+mKoFPpe33v/f/9//3//f/9//3//f/9//3//f/9//3//f/9//3//f/9//n//f/9//3/ff/9/v3t7b513/3+9d/9//3/ffwQAHmfff39zbzEkCE0pG2e/e/9/80EMJd97/3//f/9//n//f/9//3//f/9//3//f/9//3//f/9//3//f/9//3//f/9//3//f/9//3//f/9//3//f/9//3//f/9//3//f/9//3//f/9//3//f/9//3//f/9//3//f/9//3//f/9//3//f957/3//f/9//3//f/9//3//f/9//3//f/9//3//f/9//3//f/9//3//f/9//3//f/9//3//f/9//3//f/9//3//f/9//3//f/9//3//f/9//3//f/9//3//f/9//3//f/9//3//f/9//3//f/9//3//f/9//3//f/9//3//f/9//3//f/9//3//f/9//3//f/9//3//fwAA/3//f/9//3//f/9//3//f/9//3//f/9//3//f/9//3//f/9//3//f/9//3//f/9//3//f/9//3//f/9//3//f/9//3//f/9//3//f/9//3//f/9//3+9d/9//3/ee/9/2VpuLRpj/3//f997/3//f/9/vnf/f/9/rzUsJd9/33//f/9//3//f/9//3//f/9//3//f/9//3//f/9//3//f/9//3//f/9//3/fe99//3//f/9//3//f/9/mFIwLf9/n3dvMagYE0K/e/9//3/ff35zyRiXUt9//3/fe/9//3//f/9//3//f/9//3//f/9//3//f/9//3//f/9//3//f/9//3//f/9//3//f/9//3//f/9//3//f/9//3//f/9//3/+f/9//3//f/9//3//f/9//3//f/9//3//f/9//3//f/9//3//f/9//3//f/9//3//f/9//3//f/9//3//f/9//3//f/9//3//f/9//3//f/9//3//f/9//3//f/9//3//f/9//3//f/9//3//f/9//3//f/9//3//f/9//3//f/9//3//f/9//3//f/9//3//f/9//3//f/9//3//f/9//3//f/9//3//f/9//3//f/9//38AAP9//3//f/9//3//f/9//3//f/9//3//f/9//3//f/9//3//f/9//3//f/9//3//f/9//3//f/9//3//f/9//3//f/9//3//f/9//3//f/9//3/+f/9//3//f/9//3/fe6818T3/f/9//3//f/9/3nv/f/9/33u+d997KyV1Tt97/3//f/9//3//f/9//3//f/9//3//f/9//3//f/9//3/ee/9//3//f/9/33u+d/9//3+9e/9//3/ff8scP2sfa4kUCyG3Vv9//3/ff/9//3//fxNGqBR9b/9/3nv/f/5//3//f/9//3//f/9//3//f/9//3//f/9//3//f/9//3//f/9//3//f/9//3//f/9//3//f/9//3//f/9//3//f/9//3//f/9//3//f/9//3//f/9/33vff/9//3//f/9//3//f/9//3/ee/9//3//f/9//3//f/9//3//f/9//3//f/9//3//f/9//3//f/9//3//f/9//3//f/9//3//f/9//3//f/9//3//f/9//3//f/9//3//f/9//3//f/9//3//f/9//3//f/9//3//f/9//3//f/9//3//f/9//3//f/9//3//f/9//3//f/9//3//f/9/AAD/f/9//3//f/9//3//f/9//3//f/9//3//f/9//3//f/9//3//f/9//3//f/9//3//f/9//3//f/9//3//f/9//3//f/9//3//f/9//3//f/9//3//f/9//3/ff/9/dE4qJTtn/3/fe/9//3//f/9//3//f/9/33//f/liCiV9c/9//3//f/9//3//f/9//3//f/9//3//f/9//3//f/9//3//f/9/vnf/f99//3//f/9/vHf/f/9/HGOKFD9rMClvMVxr/3//f/9/33vfe/9//39+c0UME0b/f99//3/+f/9//3//f/9//3//f/9//3//f/9//3//f/9//3//f/9//3//f/9//3//f/9//3//f/9//3//f/9//3//f/9//3//f/9//3/fe/9//3//f/9//3/ff/9//3//f/9//3/fe/9/33v/f/9//3//f/9//3//f/9//3//f/9//3//f/9//3//f/9//3//f/9//3//f/9//3//f/9//3//f/9//3//f/9//3//f/9//3//f/9//3//f/9//3//f/9//3//f/9//3//f/9//3//f/9//3//f/9//3//f/9//3//f/9//3//f/9//3//f/9//3//f/9//3//fwAA/3//f/9//3//f/9//3//f/9//3//f/9//3//f/9//3//f/9//3//f/9//3//f/9//3//f/9//3//f/9//3//f/9//3//f/9//3//f/9//3//f/9//3//f997/3+/dysp0Dn/f/9/33//f/9//n//f/5//3//f/9/vnv/fxJCEka+d/9//3//f/9//3//f/9//3//f/9//3//f/9//3//f/9//3++d513vnv/f/9//3//f/9//3//fxVGtD3WPZM1fm+/e997/3//f/9//3//f/9//3+PNQoh33v/f/9//3//f/9//3//f/9//3//f/9//3//f/9//3//f/9//3//f/9//3//f/9//3//f/9//3//f/9//3//f/9//3//f/9/3nv/f/9//3//f/9//3//f/9//3//f/9/33v/f/9//3//f/9/33vfe/9//3//f/9//3//f/9//3//f/9//3//f/9//3//f/9//3//f/9//3//f/9//3//f/9//3//f/9//3//f/9//3//f/9//3//f/9//3//f/9//3//f/9//3//f/9//3//f/9//3//f/9//3//f/9//3//f/9//3//f/9//3//f/9//3//f/9//3//f/9//38AAP9//3//f/9//3//f/9//3//f/9//3//f/9//3//f/9//3//f/9//3//f/9//3//f/9//3//f/9//3//f/9//3//f/9//3//f/9//3//f/9//n//f/9//3//f/9/PGuvNTtn/3//f/9//3/fe/9//3//f/9//3//f/9/33//f681t1rff/9/33v/f/9//3//f/9//3//f/9//3//f/9//3//f51znXO+d/9//3//f/9//3//f/9/Xm9wMfZB10Ffb/9//3//f/9/m3Pee/9//3//f/9/PGsrJVtr/3//f/9//3//f/9//3//f/9//3//f/9//3//f/9//3//f/9//3//f/9//3//f/9//3//f/9//3//f/9//3//f/9//3//f/9//3//f/9//3++d51zXG91ThFCbTFsLSsljTHwPXROW2v/f/9/vnf/f/9//3//f/9//3//f/9//3//f/9//3//f/9//3//f/9//3//f/9//3//f/9//3//f/9//3//f/9//3//f/9//3//f/9//3//f/9//3//f/9//3//f/9//3//f/9//3//f/9//3//f/9//3//f/9//3//f/9//3//f/9//3//f/9//3//f/9//3//f/9/AAD/f/9//3//f/9//3//f/9//3//f/9//3//f/9//3//f/9//3//f/9//3//f/9//3//f/9//3//f/9//3//f/9//3//f/9//3//f/9//3//f/9//3//f/9//3/fe48xsDW/e99733v/f99//3//f/9//3//f/9/33v/f/9//38aY44xfW//f997/3//f753/3//f/9//3//f/9//3//f/9/v3s6Zztr/3//f/9//3//f/9//3/ffxRG7CAPJZxW/3/fe/9/3nv+f/9//3/ee/9/33v/f997M0aWUt9//3//f/9//3//f/9//3//f/9//3//f/9//3//f/9//3//f/9//3//f/9//3//f/9//3//f/9//3//f/9//3//f/9//3//f997fG86Z7ZWdE7xQdA9M0oyRvE9t1aWVpZWzzmNMSolfG//f/9//3//f957/3//f/9//3//f/9//3//f/9//3//f/9//3//f/9//3//f/9//3//f/9//3//f/9//3//f/9//3//f/9//3//f/9//3//f/9//3//f/9//3//f/9//3//f/9//3//f/9//3//f/9//3//f/9//3//f/9//3//f/9//3//f/9//3//f/9//3//fwAA/3//f/9//3//f/9//3//f/9//3//f/9//3//f/9//3//f/9//3//f/9//3//f/9//3//f/9//3//f/9//3//f/9//3//f/9//3//f/9//3//f/9//3//f/9/fnMEBPti/3//f/9/v3v/f/9//3//f/9//3//f/9/33v/f/9/n3duMRNG/3//f/9//3//f/9//3/fe/9//3//f/9//3//f7dWO2ffe/9//3//f/9//3//f/9/nnNvMRZKFkafe99//3//f/9//3//f/9//3//f/9//3//f3ZSrzX/f/9//3//f917/3//f/9/33v/f/9//3//f/9/33v/f/9//3//f957/3//f/9//3//f/9//3/fe/9//3//f/9/vXd7b7VWlVIyRjJGdFJba997/3//f/9//3//f/9//3/fe/9/nnMzRukgv3v/f/9//3//f957/3//f/9//3//f/9//3//f/9//3//f/9//3//f/9//3//f/9//3//f/9//3//f/9//3//f/9//3//f/9//3//f/9//3//f/9//3//f/9//3//f/9//3//f/9//3//f/9//3//f/9//3//f/9//3//f/9//3//f/9//3//f/9//3//f/9//38AAP9//3//f/9//3//f/9//3//f/9//3//f/9//3//f/9//3//f/9//3//f/9//3//f/9//3//f/9//3//f/9//3//f/9//3//f/9//3//f/9//3+9d/9//3+fczRGTi2fd/9//3/ff/9/339ca3ZSVEqOMbA5NEY8a99//3/fe/9/+l7KHDxr33v/f/9//3//f/9//3//f/9//3+dc/9/11r5Xnxv33v/f/9//3//f/9/33//f/tiyhwuKdxe33//f/9//3//f/9//n/+f/5//3//f/9/33v4Xgkhvnf/f/9//3//f/9/33v/f/9//3//f/9//3+/d55z/3/fe997/3//f/9/vXf/f997/3//f997/3+ed51z33t0TtZatlaVUr13vnffe/9//3//f/9//3//f/9//3//f/9//3/ff/9/O2crJf9//3/fe/9//3//f/9//3//f/9//3//f/9//3//f/9//3//f/9//3//f/9//3//f/9//3//f/9//3//f/9//3//f/9//3//f/9//3//f/9//3//f/9//3//f/9//3//f/9//3//f/9//3//f/9//3//f/9//3//f/9//3//f/9//3//f/9//3//f/9//3//f/9/AAD/f/9//3//f/9//3//f/9//3//f/9//3//f/9//3//f/9//3//f/9//3//f/9//3//f/9//3//f/9//3//f/9//3//f/9//3//f/9//3//f/9//3//f797/39OLdM9/3/fe35v2V7yQSwphxTqINE5jzULJa81sDnJHOoguVr/f/9/80HzQf9/33vfe/9/33v/f/9//3//f/9//38ZY/FBnnffe/9//3//f/9//3//f/9/n3cMIYgUV07/f/9/33//f/9//3//f/9//n//f/9//3//f/9/nXPpIHxv/3//f/9//3//f/9//3/fe/9//39da/JB6iAsJX1v/3//f99//3/fe/9//3//f99/33+/d/pi8kGWUt97nXP/f/9//3//f/9//3//f/9//3//f/9//3//f/9/33//f/9/v3f/f9leyRz/f/9//3//f/9//3//f/9//3//f/9//3//f/9//3//f/9//3//f/9//3//f/9//3//f/9//3//f/9//3//f/9//3//f/9//3//f/9//3//f/9//3//f/9//3//f/9//3//f/9//3//f/9//3//f/9//3//f/9//3//f/9//3//f/9//3//f/9//3//f/9//3//fwAA/3//f/9//3//f/9//3//f/9//3//f/9//3//f/9//3//f/9//3//f/9//3//f/9//3//f/9//3//f/9//3//f/9//3//f/9//3//f/5//3//f/9//3//f39zkTUdY99/VkqwNQshjzXZWr93v3vff35z/3//f59zG2M0RiwlDCU+a5930z2fc/9//3//f/9//3//f997/3//f5538T3YXv9//3//f/9//3//f/9//3/ff797AwAuKZ9333//f/9//3//f/9//3/+f/9//n//f/9//3//f/9/0Dk7a/9//3//f/9//3//f/9//3/ff9peqRQtJQwlyRiPNZ9z/3//f99/33++d1xrG2cbZ7haNEYkBGYQ6RwzRr9733vfe/9//3//f997/3//f/9//3//f/9//3//f/9//3//f797339NKSwpv3v/f/9//3/ee/9//3//f/9//3//f/9//3//f/9//3//f/9//3//f/9//3//f/9//3//f/9//3//f/9//3//f/9//3//f/9//3//f/9//3//f/9//3//f/9//3//f/9//3//f/9//3//f/9//3//f/9//3//f/9//3//f/9//3//f/9//3//f/9//3//f/9//38AAP9//3//f/9//3//f/9//3//f/9//3//f/9//3//f/9//3//f/9//3//f/9//3//f/9//3//f/9//3//f/9//3//f/9//3//f/9//3//f/9//3//f/9//39eb9xe3F70QW4xVU5ca793/3//f/9//3//f797/3//f/9//399c9E9FUZXTjZKFEb/f/9/33v/f/9//3//f95733+vNfle/3//f/9//3//f/9//3//f/9//3/bXiYI80H/f797/3/ff/9//3//f/9//3//f/9//3//f/9//3//fzpn11r/f/9//3//f/9/v3f/f/9/eFLLHMoYHGP/fxxjLSnaXv9/v3u2Vtda+V6WUv9/n3eYVgwlFEb7Yhtn8kHYWv9//3//f/9//3//f/9//3//f/9//3//f/9//3//f/9//3//f9hayRi4Vt97/3//f/9//3//f/9//3//f/9//3//f/9//3//f/9//3//f/9//3//f/9//3//f/9//3//f/9//3//f/9//3//f/9//3//f/9//3//f/9//3//f/9//3//f/9//3//f/9//3//f/9//3//f/9//3//f/9//3//f/9//3//f/9//3//f/9//3//f/9//3//f/9/AAD/f/9//3//f/9//3//f/9//3//f/9//3//f/9//3//f/9//3//f/9//3//f/9//3//f/9//3//f/9//3//f/9//3//f/9//3//f/9//3//f/9//3/fe/9/2l4WRu4g0z0bY99//3//f/9//3/fe99//3//f/9/33//f/9/v3vff7paFUZwMbE5fm//f997/3//f/9/vnvfe885GmO/d/9//3//f/9//3/+f/9//3//f39zihTLHD1r/3//f/9/3Xv/f/9//3//f/9//3//f/9//3//f997/3++d1NO3nv/f753/3+/d/9//3+YVusgkTW/e/9/33+fdy0pTilVSrhafW98b/9//3//f1ZOkTWxOZ93/3//f9E5JAT/f79333vfe/9//3//f/9//n/+f/9//3//f/9//3/ff/9/33vRPQsh33/fe/9/33v/f/9//3//f/9//3//f/9//3//f/9//3//f/9//3//f/9//3//f/9//3//f/9//3//f/9//3//f/9//3//f/9//3//f/9//3//f/9//3//f/9//3//f/9//3//f/9//3//f/9//3//f/9//3//f/9//3//f/9//3//f/9//3//f/9//3//f/9//3//fwAA/3//f/9//3//f/9//3//f/9//3//f/9//3//f/9//3//f/9//3//f/9//3//f/9//3//f/9//3//f/9//3//f/9//3//f/9//3//f/9//3//f757/3+fd8ocaRAXRr97/3//f/9/33v/f/9//3//f/9/vnf/f/9//3//f/9//3//f7979EGyORNC/3//f/9//3+9d/9/8D34Xv9//3+/d/9//3//f/9//3//f/9/338VRgQAFkr/f/9//n/9f/5//3//f/9//3//f/9//3//f/9//3//f/9/33vwQf9//3//f/9//3//f/tiTi0uKf1i3F71QbM5214UQmcQVk7/f/9/33v/f/9/FEYMJVdO/3//f99733/ZWgMAnnP/f997/3//f/9//3//f/9//3//f/9//3//f/9//3//fxljTCl2Tv9/33//f/9//3//f/9//3//f/9//3//f/9//3//f/9//3//f/9//3//f/9//3//f/9//3//f/9//3//f/9//3//f/9//3//f/9//3//f/9//3//f/9//3//f/9//3//f/9//3//f/9//3//f/9//3//f/9//3//f/9//3//f/9//3//f/9//3//f/9//3//f/9//38AAP9//3//f/9//3//f/9//3//f/9//3//f/9//3//f/9//3//f/9//3//f/9//3//f/9//3//f/9//3//f/9//3//f/9//3//f/9//3//f/9/vnf/f7970TlPLZpW33//f/9//3//f/9//3//f997/3//f/9//3//f/9//3//f/9/v3v/f39zqRSpGP9/n3f/f99//38RQlNO33v/f55z/3/ff/9//3//f/5//3/fe797cDENJXdS/3/fe/9//X/+f/9//3//f/9//3//f/9//3//f/9/33//f35z8T3/f997/3//f/9/+l4lCIgU0jn0QftiX29fb/9/v3frHDVK33vfe/9//38cZ4gUE0Kfc99/33v/f797/3+pGPI9/3//f/9//3//f/9//3//f/9//3//f/9//3/fe/9//38yRisl/3//f797/3//f/9//3//f/9//3//f/9//3//f/9//3//f/9//3//f/9//3//f/9//3//f/9//3//f/9//3//f/9//3//f/9//3//f/9//3//f/9//3//f/9//3//f/9//3//f/9//3//f/9//3//f/9//3//f/9//3//f/9//3//f/9//3//f/9//3//f/9//3//f/9/AAD/f/9//3//f/9//3//f/9//3//f/9//3//f/9//3//f/9//3//f/9//3//f/9//3//f/9//3//f/9//3//f/9//3/ee/9//3//f/9//3//f99733uRNRVGmVZeb/9/v3f/f/9//3//f/9//3//f/9//3//f/9//3//f/9//3//f/9/33v/f9peRww3Sv9//3//f44x+WL/f/9/33v/f/9//3//f9x3/X//f/9//382SkgMkjX/f/9//3//f/9//3//f/9//3//f/9//3//f99//3//f997/3//fxRG3389a1dOkTVwMQwhqhgVRv9//3//f99//3//f/9/NEZnEP9//3//f99/sjlwMX5z/3/+e/9/vXf/f99/DSXaXv9//3//f/9//3//f/9//3//f/9//3//f/9//3//fxtnqBTyQf9//3//f/9//3//f/9//3//f/9//3//f/9//3//f/9//3//f/9//3//f/9//3//f/9//3//f/9//3//f/9//3//f/9//3//f/9//3//f/9//3//f/9//3//f/9//3//f/9//3//f/9//3//f/9//3//f/9//3//f/9//3//f/9//3//f/9//3//f/9//3//f/9//3//fwAA/3//f/9//3//f/9//3//f/9//3//f/9//3//f/9//3//f/9//3//f/9//3//f/9//3//f/9//3//f/9//3//f/9//3//f/9//3//f99/33/ff1ZOFUY+azZK33//f/9//3//f/9//3//f/9//3//f/9//3//f/9//3//f/9//3//f/9//3//f5I1KQw/a79/sjlVSr53/3//f/9//3/ff55z/3/+f/5//n//f99/ihSLGB5n33//f/9//3/ff/9//n/+f/9//3//f/9//3//f/9/33//fz1nFUYlCA0lkDGaVn9z9UGSNblW/3+/e99733//f/9//3//fzxryhzZXr97v3f7XqsYmFbff/9//n/9f/5//3//f1dOTi3/f/9//3//f/9//3//f/9//n//f/9//3+/d/9/n3eQNbA133//f/9//3//f/9//3//f/9//3//f/9//3//f/9//3//f/9//3//f/9//3//f/9//3//f/9//3//f/9//3//f/9//3//f/9//3//f/9//3//f/9//3//f/9//3//f/9//3//f/9//3//f/9//3//f/9//3//f/9//3//f/9//3//f/9//3//f/9//3//f/9//3//f/9//38AAP9//3//f/9//3//f/9//3//f/9//3//f/9//3//f/9//3//f/9//3//f/9//3//f/9//3//f/9//3//f/9//3//f/9//3/ee/9//3//f/9/2VrKHPxi/3/SPfti/3/fe/9//3//f/9//3//f/9//3//f/9//3//f/9//3//f/9//3//f/9/33+/e80cOEr9YvRBfnP/f/9/3n//f/9//3//f/9//n/+f/9//3+fc0gMDyX/f99//3//f/9//3//f/9//3//f/9//3/ff793O2cSQkwphxBNKZhW0Tn/f/9//39fb6oUNkrff/9//3//f/9//3//f/9//3//f28x0T3/f9970z2rGP9//3//f/1//X//f997/3+fd2YM33v/f/9//3//f/9//3//f/9//3/fe/9//3//f7laDCUbZ/9//3//f/9//3//f/9//3//f/9//3//f/9//3//f/9//3//f/9//3//f/9//3//f/9//3//f/9//3//f/9//3//f/9//3//f/9//3//f/9//3//f/9//3//f/9//3//f/9//3//f/9//3//f/9//3//f/9//3//f/9//3//f/9//3//f/9//3//f/9//3//f/9//3//f/9/AAD/f/9//3//f/9//3//f/9//3//f/9//3//f/9//3//f/9//3//f/9//3//f/9//3//f/9//3//f/9//3//f/9//3//f/9//3//f/9//3/ff48xbzF/c/9/sTXSOd97VEq+d/9//3//f/9//3//f/9//3//f/9//3//f/9//3//f917/3//f797/38vKWkQFUbff/9/33//f713/3//f/9//3//f957/3//f99/FUYnCNU933//f/9/3nvfe/9/33//f/9/33s8axJCTC1LKW0xU0pbaztn/3+/d00tv3e/e797qhhHDJ9333/ff/9//3//f/9/3nv/f99//3/ROdI933s8ZyYE0zn/f/9//3/9f/1//3/fe/9/v3uoGH1z/3//f/9//3//f/9//3//f/9//3//f997fm/KHNE5/3/fe/9//3//f/9//3//f/9//3//f/9//3//f/9//3//f/9//3//f/9//3//f/9//3//f/9//3//f/9//3//f/9//3//f/9//3//f/9//3//f/9//3//f/9//3//f/9//3//f/9//3//f/9//3//f/9//3//f/9//3//f/9//3//f/9//3//f/9//3//f/9//3//f/9//3//fwAA/3//f/9//3//f/9//3//f/9//3//f/9//3//f/9//3//f/9//3//f/9//3//f/9//3//f/9//3//f/9//3//f/9//3//f/9//3/fe/9/t1ZNLTxn/3//f7lWuVrffzNG33v/f/9//3//f/9//3//f/9//3//f/9//3//f/9//3//f/9/33v/f797cTHMIDZKn3fff997/3//f/9//3//f/9//3//f/9//3+/e+wgaRDff997/3/fe/9//3+ed9haNUoMJagUKyUSRvhevnf/f/9//3//f997O2ePNd97/38URgQE+2L/f793/3//f997/3/+f/5//3//f997l1I0Rv9/80GpFD5n/3//f/9//n//f/9//3//f997hxR8b/9//3//f/9//3//f/9//3//f/9/33v/f/pesTl+c/9/33v/f/9//3//f/9//3//f/9//3//f/9//3//f/9//3//f/9//3//f/9//3//f/9//3//f/9//3//f/9//3//f/9//3//f/9//3//f/9//3//f/9//3//f/9//3//f/9//3//f/9//3//f/9//3//f/9//3//f/9//3//f/9//3//f/9//3//f/9//3//f/9//3//f/9//38AAP9//3//f/9//3//f/9//3//f/9//3//f/9//3//f/9//3//f/9//3//f/9//3//f/9//3//f/9//3//f/9//3/+f/9/33v/f997/3/fe00pTCn/f/9/33/ZXjxruFb6Yt97/3//f/9//3//f/9//3//f/9//3//f/9//3//f/9//3+9d/9/339WTvxi1D38YvNBv3f/f/9//3//f717/3//f/9//3//f997HGdIDJI1n3efd/9/2F6VUm0xhhAsJfRBFUa5Wr9333vfe957/3/ee/9//3/ff9haTSm/d/teRQh2Uv9/33+/e/9//3//f/9//3/+f/9//3//f11rVk6/e+sgV07ff997/3/+f/9//n//f/9//3//f0QIGWP/f/9//3//f/9//3//f/9//3//f/9/XWtmDLA5v3e/d/9//3//f/9//3//f/9//3//f/9//3//f/9//3//f/9//3//f/9//3//f/9//3//f/9//3//f/9//3//f/9//3//f/9//3//f/9//3//f/9//3//f/9//3//f/9//3//f/9//3//f/9//3//f/9//3//f/9//3//f/9//3//f/9//3//f/9//3//f/9//3//f/9//3//f/9/AAD/f/9//3//f/9//3//f/9//3//f/9//3//f/9//3//f/9//3//f/9//3//f/9//3//f/9//3//f/9//3//f/9//3//f/9/33v/f/9/2V4sKZZS/3//f7932VpNLckY2V7/f/9//3//f/9//3//f/9//3//f/9//3//f/9//3//f/9/vnf/f3ZO80Ffb3Ax/GL0QRxn/3/fe/9//3//f/9//3+/e/9//3//f/RBJwiTNdxeTy2HEAIACiUyRpZSXW//f997/3//f/9//3//f/9//3//f713/39db48x/39vMSQI/3/fe/9//3+dc/9//3//f/9//3//f/9//3//f7lWVk5nDD1nn3f/f/9//3//f/9//3//f/9//39LKVNK/3//f/9//3//f/9//3//f/9//3//f7hWqBhda/9//3//f/9//3//f/9//3//f/9//3//f/9//3//f/9//3//f/9//3//f/9//3//f/9//3//f/9//3//f/9//3//f/9//3//f/9//3//f/9//3//f/9//3//f/9//3//f/9//3//f/9//3//f/9//3//f/9//3//f/9//3//f/9//3//f/9//3//f/9//3//f/9//3//f/9//3//fwAA/3//f/9//3//f/9//3//f/9//3//f/9//3//f/9//3//f/9//3//f/9//3//f/9//3//f/9//3//f/9//3//f/9//n//f997/3+/d9E9E0b/f/9/33v/f99/hxCoGH1v/3//f/9//3//f/9//3//f/9//3//f/9//3//f/9//3//f/9/VU5NLd9//39QMdte214VRr97/3/ff/9//3/fe/9//3+/e/xi216rGCcI7iAuKescNEaed1xv/3//f/9/33//f/9//3/fe/9//n/9e/5//n//f/9/uVqyOV9vyxzyPd9//3//f997/3//f/9//n/+f/5//3//f997/389Z7E1kTV/c/9//3//f/9//3//f/9//3/ee/9/GWNMKf9//3//f/9//3//f/9//3//f/9/PGuoGI8xv3v/f/9//3//f/9//3//f/9//3//f/9//3//f/9//3//f/9//3//f/9//3//f/9//3//f/9//3//f/9//3//f/9//3//f/9//3//f/9//3//f/9//3//f/9//3//f/9//3//f/9//3//f/9//3//f/9//3//f/9//3//f/9//3//f/9//3//f/9//3//f/9//3//f/9//3//f/9//38AAP9//3//f/9//3//f/9//3//f/9//3//f/9//3//f/9//3//f/9//3//f/9//3//f/9//3//f/9//3//f/9//3//f/9//3//f/9/+l4sKfpe/3/fe/9//3/fe/piG2e/e/9//3//f/9//3//f/9//3//f/9//3//f/9//3//f997/392Uk4tf2/ff/9/cTU4Tr97cTFfb79733//f793v3fZXo8xyxwGBKwcKAisGF9v/3//f/9//3//f/9//3//f/9//3//f/9//3//f/9//n//f/9//3//f7la9kHVPVAtn3fee/9//3//f/9//3//f/9//n//f/9//3//f/9/V06JFC4p/3//f/9/33v/f/9//3//f/9//3//f/9/zzn/f/9/33v/f/9//3//f/9/33//fxRGqRj6Yv9//3/ff/9//3//f/9//3//f/9//3//f/9//3//f/9//3//f/9//3//f/9//3//f/9//3//f/9//3//f/9//3//f/9//3//f/9//3//f/9//3//f/9//3//f/9//3//f/9//3//f/9//3//f/9//3//f/9//3//f/9//3//f/9//3//f/9//3//f/9//3//f/9//3//f/9//3//f/9/AAD/f/9//3//f/9//3//f/9//3//f/9//3//f/9//3//f/9//3//f/9//3//f/9//3//f/9//3//f/9//3//f/9/3nv/f/9//3/ffzRGTSmfd/9//3//f/9//3+/e797/3//f/9//3//f/9//3//f/9//3//f/9//3//f/9//3//f1ZO6yBeb/9/33//f7takjW/f5taH2c/a5hW80HJGGYQZQzJGBVGP2sYRosUcjH/f99//3//f/9//3//f/9//3//f/9//3//f/5//n/+f/5//n//f/9//382SnIxMi1YTr93/3//f/9//3//f/9//3/+f/5//3//f/9//3//f9M9aBAURv9//3//f/9//3//f/9//3//f/9//3//f24x33v/f/9//3/ee/9//3//f/9/fm+PMdI9v3v/f/9//3//f/9//3//f/9//3//f/9//3//f/9//3//f/9//3//f/9//3//f/9//3//f/9//3//f/9//3//f/9//3//f/9//3//f/9//3//f/9//3//f/9//3//f/9//3//f/9//3//f/9//3//f/9//3//f/9//3//f/9//3//f/9//3//f/9//3//f/9//3//f/9//3//f/9//3//fwAA/3//f/9//3//f/9//3//f/9//3//f/9//3//f/9//3//f/9//3//f/9//3//f/9//3//f/9//3//f/9//3//f/9//3//f/9/339vLdI9/3//f/9//3//f/9//3//f/9//3//f/9//3//f/9//3//f/9//3//f793/3//f793uFpvMR1n/39fb/9/v3seZw4lvFoXRowYBgRpEAwh8kG3Vp53/3//f19vzxxqENxev3v/f/9//3//f/9//3//f/9//3//f/9//n//f/5//3//f/9//3//f/9/0z3vJDItX2//f/9//3//f/9//3//f/9//3//f/9//3//f/9/33sNIYkUHGf/f/9//3//f/9//3//f/9//3//f/9/33tuMZ93/3//f/9//3//f/9//3/ff1ZOqRj7Yv9//3//f/9//3//f/9//3//f/9//3//f/9//3//f/9//3//f/9//3//f/9//3//f/9//3//f/9//3//f/9//3//f/9//3//f/9//3//f/9//3//f/9//3//f/9//3//f/9//3//f/9//3//f/9//3//f/9//3//f/9//3//f/9//3//f/9//3//f/9//3//f/9//3//f/9//3//f/9//38AAP9//3//f/9//3//f/9//3//f/9//3//f/9//3//f/9//3//f/9//3//f/9//3//f/9//3//f/9//3//f/9//3/+f/9/33v/fz1rLim5Vv9//3//f/9//n//f/9//3/fe/9//3//f/9//3//f/9//3//f/9/33//f/9/33uYVtI9n3f/f5933389Z1dOV04GBIsU9kGUNfZBn3f/f99733v/f/9/f3N7Uq4cECmfd/9//3//f/9//3//f/9//3//f/9//3/+f/5//n//f/5//3//f/9/v3fffy4l7iD2Qd9//3//f/9//3//f/9//3//f/5//3/+f/9//3//fz5rSAxpEL97/3//f/5//3//f/9//3//f/9//3//f/9/Ti2fc/9//3//f/9//3//f99733stKQwhf3P/f99//3//f/9//3//f/9//3//f/9//3//f/9//3//f/9//3//f/9//3//f/9//3//f/9//3//f/9//3//f/9//3//f/9//3//f/9//3//f/9//3//f/9//3//f/9//3//f/9//3//f/9//3//f/9//3//f/9//3//f/9//3//f/9//3//f/9//3//f/9//3//f/9//3//f/9//3//f/9/AAD/f/9//3//f/9//3//f/9//3//f/9//3//f/9//3//f/9//3//f/9//3//f/9//3//f/9//3//f/9//3//f/9//3/+f/9//38VRi4pn3fff/9//3//f/5//3//f/9//3//f/9//3//f/9//3//f/9//3/ff/9//3/fe5lWeFJfbz5rNkrzQS0pJAjROXhSBADcXp93/mbUPZ93/3//f/9//3//f99/90EyKdY9v3vfe/9//n//f/9//3//f/9//3//f/9//3//f/9//3//f/9//3//f997n3eJFA4lHmf/f/9//3//f/9//3//f/9//3//f/9//3//f/9//3+6WgYE7SD/f/9//n//f/5//3//f/9//3//f/9//3//f04tPWv/f713/3//f/9//3//f/piLSV4Uv9//3//f/9//3//f/9//3//f/9//3//f/9//3//f/9//3//f/9//3//f/9//3//f/9//3//f/9//3//f/9//3//f/9//3//f/9//3//f/9//3//f/9//3//f/9//3//f/9//3//f/9//3//f/9//3//f/9//3//f/9//3//f/9//3//f/9//3//f/9//3//f/9//3//f/9//3//f/9//3//fwAA/3//f/9//3//f/9//3//f/9//3//f/9//3//f/9//3//f/9//3//f/9//3//f/9//3//f/9//3//f/9//3//f/5//n//f797qhiRNf9//3//f/9//n//f/9//3//f/9//3/+f957/3//f/9//3//f997/3+/e/xi9EENJcsckTGqGAwlTS1USjtnfnO/exRGP2v/f597Fkb7Yv9//3//f713/38eZ4wUSwz4Rb97/3/+f/1//n//f/9//3/+f/9//n//f/9//3//f/9//3//f997/3//fxtjBASQNb97/3/fe/9//3//f/9//3//f/9//3//f/9//3//f99/9UFJDJE1/3//f/9//X/+f997/3//f/9//n//f/9/338NJT1n/3/ee/9//3/ee/9/XW8sJS4pn3fff/9//3//f/9//n//f/9//3//f/9//3//f/9//3//f/9//3//f/9//3//f/9//3//f/9//3//f/9//3//f/9//3//f/9//3//f/9//3//f/9//3//f/9//3//f/9//3//f/9//3//f/9//3//f/9//3//f/9//3//f/9//3//f/9//3//f/9//3//f/9//3//f/9//3//f/9//3//f/9//38AAP9//3//f/9//3//f/9//3//f/9//3//f/9//3//f/9//3//f/9//3//f/9//3//f/9//3//f/9//3//f/9//3/+f/5//39db0cMmVb/f/9//3//f/9//n//f/9//3/ff/9//3//f/9//3//f793XW+4WphWbzEmCKoUcTEWRnlSXm//f/9//3//f753/38LIZlWv3u/e1hO0j19b/9//3//f997FkaVObc5fFa/d/9//n/9f/5//3//f/9//3/+f/9//3//f/9//3//f/9//3//f/9//3/xPSMEllL/f/9//3//f/9//3//f/9//3//f/9//n//f/9//3+/d1EtzBw2St9//3/+f/5//n//f/9//3//f/9//n//f793Lilfb/9//3//f/9//3//f5ZShxAURt9/33//f/9//3//f/5//3//f/9//3//f/9//3//f/9//3//f/9//3//f/9//3//f/9//3//f/9//3//f/9//3//f/9//3//f/9//3//f/9//3//f/9//3//f/9//3//f/9//3//f/9//3//f/9//3//f/9//3//f/9//3//f/9//3//f/9//3//f/9//3//f/9//3//f/9//3//f/9//3//f/9/AAD/f/9//3//f/9//3//f/9//3//f/9//3//f/9//3//f/9//3//f/9//3//f/9//3//f/9//3//f/9//3//f/9//3//f997PGeIEL9733vff/9//3/+f/5//3//f/9//3//f/9//3//f753GmMTRpAx0jmSNS4p0z0+a99/v3v/f/9/33/ff/9/33v/f997E0b0Qf9/33+fd5A1PGffe99//3/ffy8p1j10Nd1e33//f/5//X/+f/5//3//f/5//n//f/9//3//f/9//3//f/9//3//f99/6yBFCH1vvnv/f/9//3//f/9//3//f/9//3//f/5//3//f99/n3ftIC8pV06/d/9//n/9f/9//3//f/9//3//f/9/3nu/e04pv3f/f/9//3//f/9/fnMURrE5HGf/f/9//3//f/9//3//f/9//3//f/9//3//f/9//3//f/9//3//f/9//3//f/9//3//f/9//3//f/9//3//f/9//3//f/9//3//f/9//3//f/9//3//f/9//3//f/9//3//f/9//3//f/9//3//f/9//3//f/9//3//f/9//3//f/9//3//f/9//3//f/9//3//f/9//3//f/9//3//f/9//3//fwAA/3//f/9//3//f/9//3//f/9//3//f/9//3//f/9//3//f/9//3//f/9//3//f/9//3//f/9//3//f/9//3//f/9//3//f9E9qRSfd99//3//f/9//3//f/9//3//f/9//3/9f/9//3+/d5E1FkYXRllOF0Z6Un9z/3//f/9//3//f/9//3//f/9/33//f/NBFUb/f99/338VRlZK/3/fe/9/eVI3ShdGcTF/c/9//3//f/9//3/+f/9//3//f/5//3//f/9//3//f/9//3//f/9//38/aycIDiWfc/9//n//f/9//3//f/9//3//f/9//3//f/9//3//f9tekzX1QRxj/3//f/9//3//f/9//3//f957/3//f997fW/KHJ93/3/+f/9//3//f1dOTinaXv9//3//f/9//3//f/9/3nv/f/9//3//f/9//3//f/9//3//f/9//3//f/9//3//f/9//3//f/9//3//f/9//3//f/9//3//f/9//3//f/9//3//f/9//3//f/9//3//f/9//3//f/9//3//f/9//3//f/9//3//f/9//3//f/9//3//f/9//3//f/9//3//f/9//3//f/9//3//f/9//3//f/9//38AAP9//3//f/9//3//f/9//3//f/9//3//f/9//3//f/9//3//f/9//3//f/9//3//f/9//3//f/9//3//f/9//3//f/9/v3tuMQsl/3//f/9//3//f/9//3//f/9//3//f/5/3Hfde/9//39fb1lOWk6MFIwUMCk3SjVK0DnQOZVS+V48Z31vv3e/e/9//3+ZVrM5/3//f/9/eFL1Qb97/3/ffxhGlDUWRrM5v3fff/9/33v/f/9//3//f/9//3//f/9//3//f/9//3//f/9//3//f/9/OUqMFJM133//f/9//n/ee/9/33//f/9//3//f957/3++d/9//39xMbQ59UFWTt9733v/f/9//3//f/9//3//f/9//3/ff797DCGfd/5/3Xvfe/9/v3tQLS8pXmvfe/9//n/+f917/3//f/9/3nv+f/9//3//f/9//3//f/57/3/+f/9//n//f/5//3//f/9//3//f/9//3//f/9//3//f/9//3//f/9//3//f/9//3//f/9//3//f/9//3//f/9//3//f/9//3//f/9//3//f/9//3//f/9//3//f/9//3//f/9//3//f/9//3//f/9//3//f/9//3//f/9//3//f/9/AAD/f/9//3//f/9//3//f/9//3//f/9//3//f/9//3//f/9//3//f/9//3//f/9//3//f/9//3//f/9//3//f/9//3//f793yRyvNf9//3//f/9//3//f/9//3//f/9//3/+e/9//3//f593/38/a5I1OErdXh5nd07yPfJBM0bxQW0xLCnqIIYQqBQsJVZObzGpFJlWX2v8YnhSLyncXp933164PTtKGUoYRv9//3/ff/9//3//f/9//3+/e99733v/f/9//3//f/9//3//f/9/339/c9Y9Eik5Sr97/3//f/9//3//f99//3//f/9//3//f/9//3//f/9/DyWUOXtS/GL/f/9//3/fe757/3//f/9//3//f99//39/b+wgHGf/f/9//3//f7xaSQz1Qf9//3//f/9//3/+f/9//3//f/9//3//f/9//3//f/9//3//f/9//3//f/9//3//f/9//3//f/9//3//f/9//3//f/9//3//f/9//3//f/9//3//f/9//3//f/9//3//f/9//3//f/9//3//f/9//3//f/9//3//f/9//3//f/9//3//f/9//3//f/9//3//f/9//3//f/9//3//f/9//3//f/9//3//fwAA/3//f/9//3//f/9//3//f/9//3//f/9//3//f/9//3//f/9//3//f/9//3//f/9//3//f/9//3//f/9//3//f/9//3+/e6YU0Dnfe997/3//f/9//n//f/9//3//f/9//3//f/9//3//f15v7CCZVr9733+/e997v3fff/9//3/fe997nncbZ5dSNEYTQsocRgxwMesc7SCyOYkUiRSsGEwQjxhVMdAgrhxZTvZB1T0VRlZKd1LaWhxjX29fb39zfnPfe59z33+fc/9/33v/f/9/H2uVNfEke1L/f/9//3//f99/33/fe/9//3//f/9//3/fe/9/v3u/e3Ix+EEfa1hOv3u/e/9//3//f/9//3+/e/9//3//f/9/X2sPJX9z/3//f99/v3c4Su8gm1Z/c997/3/fe/9//3//f/9//3/ff/9/33v/f/9//3//f/9//3//f/9//3/fe/9/33v/f/9//3//f/9//3//f/9//3//f/9//3//f/9//3//f/9//3//f/9//3//f/9//3//f/9//3//f/9//3//f/9//3//f/9//3//f/9//3//f/9//3//f/9//3//f/9//3//f/9//3//f/9//3//f/9//3//f/9//38AAP9//3//f/9//3//f/9//3//f/9//3//f/9//3//f/9//3//f/9//3//f/9//3//f/9//3//f/9//3//f/9//3//f/9//3+mFBFC/3//f/9//3//f/5//n//f/9//3//f/9//3//f/9/GmNNKfJB33v/f/9//3//f/9//3//f997/3//f/9/v3ffe997/388Zy0pf289Z/xi215wMS8pOEqvHPIkMy1LDI0UzhxqEGoQqhhoEGgQiRTtIA0l7SCqGAshbzFOLfNBTy3zPbA5FEaSNRApljVtFNc9vF7aXvle+V64Wvpi2V5eaz1rn3N+b59z/38cY593X29SLX5WfVabVr97n3e/e99/33//f997/3/ff997/3//fx5nkzW/e997/3//f5931j3WPZ97/3//f/9//3//f/9//3//f997/3//f/9//3//f/9//3//f/9/33v/f/9//3//f/9//3//f/9//3//f/9//3//f/9//3//f/9//3//f/9//3//f/9//3//f/9//3//f/9//3//f/9//3//f/9//3//f/9//3//f/9//3//f/9//3//f/9//3//f/9//3//f/9//3//f/9//3//f/9//3//f/9//3//f/9/AAD/f/9//3//f/9//3//f/9//3//f/9//3//f/9//3//f/9//3//f/9//3//f/9//3//f/9//3//f/9//3//f/9//3//f753CSGvOf9//3//f/9//3/+f/5//n//f/9//3//f997/3/QPQolt1a/e/9/v3f/f/9//3/fe/9//3//f99733//f/9//3//f/9/fnMsJf9/v3v/f/9/X29XTj9r7yCdVnxWtTkfZ593n3fff39zPWe5WplWeFJXTtM9cDHKHG4tLSXSOesgkDEtJZE1zRxrEFQxCQRsFIoUBAQDBCQIJAQlCAQEJQglBEYIRgwDBIgUZwxPLa0YSxASKRIp7yTUPQ0lyxyIEKgUyRjJHAslqBRnEC4pkjVRLWsQN0rTPXdOFUb2QUoMECVaTrxeVkq4Vvle2F4aY1xrv3v/f593n3d/c59zn3Pfe/9//3//f/9//3//f99//3/fe997/3//f/9//3//f/9//3//f/9//3//f/9//3//f99//3//f/9//3//f/9//3//f/9//3//f/9//3//f/9//3//f/9//3//f/9//3//f/9//3//f/9//3//f/9//3//f/9//3//f/9//3//f/9//3//f/9//3//fwAA/3//f/9//3//f/9//3//f/9//3//f/9//3//f/9//3//f/9//3//f/9//3//f/9//3//f/9//3//f/9//3//f/9//3/fe20xTS3/f/9/33v/f/9//3//f/9//3//f997v3ffe681CSFba/9//3/fe/9//3//f/9//3/ee/9//3//f/9//3/fe/9//3//f11vRAi/e/9//3+/ez5r0z0VRg4lX2+ZVg0lf2/ff/9/33//f/9//3//f/9//3//f79733//f/9//3/fe797v3u/e593lTkzLdAgnVoeZ9pellLZXrhW2l52TndSFEZWTjVKNEbROXhSNkrOIPAkMylUMe4g9UGyObE5kDFuLW4xLCnyPU0p7CAuKS8prBwIBMwcyxzrHIoUSQwIBA8lMClJDKoYqBTIGCMIRAgjBGcQJgiKFGoQahBqEKwYzRwwKVEtkzWTNdU9F0Z6Ut1eP2tfb59znnO/e997/3//f/9//3/fe99//3//f/9//3//f/9//3//f/9//3//f/9//3//f/9//3//f/9//3//f/9//3//f/9//3//f/9//3//f/9//3//f/9//3//f/9//3//f/9//3//f/9//3//f/9//3//f/9//38AAP9//3//f/9//3//f/9//3//f/9//3//f/9//3//f/9//3//f/9//3//f/9//3//f/9//3//f/9//3//f/9//3//f/9//38SQukc33//f/9//3//f/9//3//f/9/v3d9c9E9jzV1Tv9//3/ee/9//n/de/9//3//f/9//3//f957/3//f/9/3nv/f/9//3+/dyMEv3vff/9//3+/e5I1DiVXTt9/jzFmEL93/3//f/9//3//f/9//3//f/9//3//f99/33v/f997/3//f/9//3+fd9Y9ESkZSp9733//f/9//3//f/9/33//f797/3//f99/33//f9979kG1Od9i3168Xv9/v3v/f79733//f/9//3/fe797339/cz9rm1b9Yl9v339fb9Q9US28Wl9vPmscY9let1Z1Tthe+V7ZWlZKFUY3ShZGFkbUPXExDiXMHFAtLyntIIoUSAwnCAcERwxFCGUMZhDIGOogTC1tMa81M0a3VhpjXG99b55zv3v/f/9//3//f/9//3//f/9//3//f/9//3//f/9//3//f/9//3//f/9//3//f/9//3//f/9//3//f/9//3//f/9//3//f/9//3//f/9//3//f/9//3//f/9/AAD/f/9//3//f/9//3//f/9//3//f/9//3//f/9//3//f/9//3//f/9//3//f/9//3//f/9//3//f/9//3//f/9//3//f/9/2VrJGNpen3f/f/9//3++d/9//3+/d1RKjjGWUjxn/3//f/9//3//f/9//3//f/9//3//f/9//3//f/9//3//f/9//3//f/9/v3tECL97/3//f797v3fLGEcMPWufcywpyBzfe/9//3/+f/9//3//f/9//3//f/9//3//f/9//3//f/9/33//f/9/n3utGM4cOU7ff/9//3//f/9//3//f/9//3//f/9//3//f/9//3/few4ltDlfc1pOmlbfe/9//3//f/9//3//f/9//3//f99/33+fd7M5f3P/f99//GKRNRVG/3//f/9//3//f/9//3//f/9//3//f/9//3//f/9//3//f/9//3//f/9//3/ee957vXe9d51zOmf5YthadU4zRrA5jjFMKQohyBinFEUMRAhEDOkcbS3QOa81dE74XhpjfXP/f753/3//f/9//3//f/9//3//f/9//3//f/9//3//f/9//3//f/9//3//f/9//3//f/9//3//f/9//3//f/9//3//f/9//3//fwAA/3//f/9//3//f/9//3//f/9//3//f/9//3//f/9//3//f/9//3//f/9//3//f/9//3//f/9//3//f/9//3//f/9/nnf/f/9/FEaQNS0pl1bYWnxv2F4SRkQIyBjyPb97n3P/f/9//3//f/9//3/+f/5//n/+f/9//3//f/9//3//f/9//3//f/9//3//f997Qwi/d/9/33/ff/9/LykNJZ9zfnMsJa81/3//f/9//3/+f/9//3//f/9//3//f/9//3//f/9//3//f/9//3//f91eECVRLf1i/3//f/9//3//f/9//3//f/9//3//f/9//3//f/9//3+RNThKv3s4Srpa/3//f/9//3//f/9//3//f/9//3//f797/GJPLd9733//fzZKDSV3Tv9/33//f/9//3//f/9//3//f/9//3/+f/5//n/+f/5//n/+f/5//n/+f/5//n/+f/5//n//f/9//3//f/9//3//f/9//3//f/9/33u/e1xrGmPYXvleVErQOY4xTC3IGAolbjFtLdA5EkJVTvlifW/ff/9//3/ee/9/3nv/f/9//3//f/9//3//f/9//3//f/9//3//f/9//3//f/9//3//f/9//3//f/9//38AAP9//3//f/9//3//f/9//3//f/9//3//f/9//3//f/9//3//f/9//3//f/9//3//f/9//3//f/9//3//f/9//3//f797/3//f/9//381SuogAgSGEAkhMka3Vp9zv3v/f/9//3//f/9//3//f/9//n//f/5//3//f/9//3//f/9//3//f/9//3//f/9//3/fe40x33v/f797/3/8XooUaRDffxxnDCF3Uv9//3//f/9//3//f/9//3//f/9//3//f/9//3//f/5//3//f/9/339ZTjApLyn7Yv9//3//f713/3//f/9//3//f/9//3//f957/3//f55z7CBQLX931T37Yv9//3//f/9//3//f/9//3//f/9//3/ff/pekDX/f99/33suKcocPGv/f/9//3//f/9//3//f/9//3//f/9//3//f/9//3//f/9//3//f/9//3//f/9//3//f/9//3//f/9//3//f/9//3//f/9//3//f/9//3//f/9//3/fe/9/33v/f/9/33u/d797XW9+c/leVU7RPfE9E0Z2TpVS11paazln3nv/f957/3/ee/9//3//f/9//3//f/9//3//f/9//3//f/9//3//f/9//3//f/9/AAD/f/9//3//f/9//3//f/9//3//f/9//3//f/9//3//f/9//3//f/9//3//f/9//3//f/9//3//f/9//3//f/9//3//f/9/33ufd/9/33//f/9//3/fe/9/33v/f997/3//f/9//3//f/9//3//f/9//n//f/5//3//f/9//3//f/9//3//f/9//3//f/9/339kDH1v/3/ff/9/9UEvKXIxn3eZVokU/GL/f/9/33v/f/9//3//f/9//3//f/9//3//f/9//n/9f/5//3//f99/kzW0OdM9f3Pff997/3//f/9//3//f/9//3//f/9//3//f/9//3//f+sgLimfdzdK+2L/f/9//3//f/9//3//f/9//3//f/9//39da9I9/3+/ez5rJgiQNd97/3//f/9//3//f/9//3//f/9//3//f/9//3//f/9//3//f/9//3//f/9//3//f/9//3//f/9//3//f/9//3//f/9//3//f/9//3/fe/9//3//f/9//3/ff99//3//f/9//3//f99/33v/f/9//3//f/9/n3d9b1trWmuUUtZa914YY5xznHPee/9/3nv/f/9//3//f/9//3//f/9//3//f/9//3//f/9//3//fwAA/3//f/9//3//f/9//3//f/9//3//f/9//3//f/9//3//f/9//3//f/9//3//f/9//3//f/9//3//f/9//3//f99733//f/9//3//f/9//3//f/9//3//f/9//3//f/9//3//f/9//3//f/9//3//f/9//3//f/9//3//f/9//3//f/9//3//f/9//3//f/9/ZAyec/9/33+/e9Q9u1r1QZ93WE6KFF5r33//f/9//3//f/9//3//f/9//3//f/9//3//f/5//H/+f/9//3+fdzAp1T1XTr97/3//f/9//3//f/9//3//f/9//3//f/9//3/ee997v3sLIU8tf3OSNRtn/3//f/9//3//f/9//3//f/9//3//f/9/2V7ROd97/39XTgQAuFb/f/9//3//f/9//3//f/9//3//f/9//3//f/9//3//f/9//3//f/9//3//f/9//3//f/9//3//f/9//3//f/9//3//f/9//3//f/9//3//f/9//3//f957/3//f/9//3//f99//3//f/9//3//f/9//3//f/9//3//f/9//3//f/9//3+9d1pr3nvee9573nv/f/9//3//f/9//3//f/9//3//f/9//3//f/9//38AAP9//3//f/9//3//f/9//3//f/9//3//f/9//3//f/9//3//f/9//3//f/9//3//f/9//3//f/9//3//f/9//3//f/9//3+9d753/3//f/9/vXf/f/9//3/ee99733v/f/9//3//f/9//3//f/9//3//f/9//3//f/9//3//f/9//3//f/9//3//f/9//3//f0wtv3e/d/9/ulovKdxeF0Z/c1dOqhR/c793/3//f/9//3//f/9//3//f/9//3//f/9//3/9f/1//X//f997f3POHFEtNkq/d/9//3//f957/3//f/9//3//f/9//3//f/9//n//f793iBTTPX931D0bZ/9//3//f/9//3//f/9//3//f/9//3/fe/JBDCXfe99/cTFHDJ9z33v/f/9//3//f/9//3//f/9//3//f/9//3//f/9//3//f/9//3//f/9//3//f/9//3//f/9//3//f/9//3//f/9//3//f/9//3//f/9//3//f/9//3//f957/3//f/9//3//f/9//3/ee/9//3//f/9//3//f/9//3//f/9/3nvee/9//3//f/9//3//f/9/3nv/f/9//3//f/9//3//f/9//3//f/9//3//f/9/AAD/f/9//3//f/9//3//f/9//3//f/9//3//f/9//3//f/9//3//f/9//3//f/9//3//f/9//3//f/9//3//f/9//3/+f/5//3//f/9//3//f/9//n//f/9//3//f/9//3//f/9//3//f/9//3//f/9//3//f/9//3//f/9//3//f/9//3//f/9//3//f/9//3/IGPle/3/ffy8p7SB/c/5if3M1Ssocn3f/f/9//3//f/9//3//f/9//3//f/9//3//f/9//n/8f/5//3/fe19vzyBSLT5r/3//f957/3//f/9//3//f/9//3//f/9//3//f/9//387awMAFUafd5I1Xm//f/9//3//f/9//3//f/9//3//f/9//3/ROS0p33+fd6wYTynff/9/33v/f/9//3//f/9//3//f/9//3//f/9//3//f/9//3//f/9//3//f/5//3//f/9//3//f/9//n/ee/9//3//f/9//3//f/9//3//f9573nv+f/9//3//f/9//3//f/9//3//f/9//3//f/9//3//f/9//3//f/9//3//f/9//3//f/9//3//f/9//3//f/9//3//f/9//3//f/9//3//f/9//3//f/9//3//fwAA/3//f/9//3//f/9//3//f/9//3//f/9//3//f/9//3//f/9//3//f/9//3//f/9//3//f/9//3//f/9//3//f/5//3/ee/9/3nv/f/9//3//f/9//n/+f/9//3//f/9//3//f/5//3//f/9//3//f/9//3//f/9//3//f/9//3//f/9//3//f/9//3//f/9/KyVda/9/+2ImCDdK33+zOV9vNkrKHN97/3//f/9//3/+f/9//n//f/9//3/+f/9//3//f/5//X/+f/9/v3c/a3QxUi0dY997/3//f/9//3//f/9//3//f/9//3//f/9//3//f997GmMDAPxiX3OsGJ9z/3//f/9//3//f/9//3//f/9//3//f/9/VU6xOf9/3V4oCNM933//f/9//3//f/9//3//f/9//3//f/9//3//f/9//n//f/5//3/+f/9//3//f/9//3//f/9//3//f/9//3//f/9//3//f/9//3/+f/9//3//f/9//3//f/9//3//f/9//3//f/9//n//f/9//3/ee/9//3//f/9//3//f/9/3nv/f/9/3nv/f/9//3//f/9//3//f/9//3//f/9//3//f/9//3//f/9//3//f/9//38AAP9//3//f/9//3//f/9//3//f/9//3//f/9//3//f/9//3//f/9//3//f/9//3//f/9//3//f/9//3//f/9//3//f/9//3//f/9//3//f/9//3//f/9//3//f/9//3//f/9//3//f/9//3//f/9//3//f/9//3//f/9//3//f/9//3//f/9//3//f/9//3//f+ocf2//fxVGTy2fd7979EH9YllOUC2/e99//3//f/5//3//f/9//3//f/9//3//f/9/33v/f917/3//f/9/+EXOHFIxf3Pff/9//3//f/9//3//f/9//3//f/9//3//f/9//3//fxpjJgj9Yv9iSRC/e/9//3//f/9//3//f/9//n/+f/9/vXf/fywpsjnff1lOMClfb/9//3//f/9//3//f/9//3//f/9//3//f/9//3//f/9//3//f/9//3//f/9//3//f/9//3//f/9//3//f/9//3//f/9//3//f/9//3//f/9//3//f/9//3//f/9//3//f/9//3//f/9//3//f/9//3//f/9//3//f/9//3//f/9//3//f/9//3//f/9//3//f/9//3//f/9//3//f/9//3//f/9//3//f/9//3//f/9/AAD/f/9//3//f/9//3//f/9//3//f/9//3//f/9//3//f/9//3//f/9//3//f/9//3//f/9//3//f/9//3//f/9//3//f/9//3//f/9//3//f/9//3//f/9//3//f/9//3//f/9//3//f/9//3//f/9//3//f/9//3//f/9//3//f/9//3//f/9//3//f/9//3+IFLpaf2/sINM933//f7pae1LWQQ4lv3v/f/9//3//f/9//3//f/9//3//f/9//3//f/9//3/ee/9/33+/e5U5zyCTNX9z/3/+f/9//3//f/9//3//f/9//3//f/9//3//f/9//3/6XgMA3F7eYqsYn3f/f/9//3//f/9//3//f/5//n/+f/9//39uLTZK/3/2QXExf3P/f997/3/+f/9//3//f/9//3//f/9//3//f/9//3//f/9//3//f/9//3//f/9//3//f/9//3//f/9//3//f/9//3//f/9//3//f/9//3//f/9//3//f/9//3//f/9//3//f/9//3//f/9//3//f/9//3//f/9//3//f/9//3//f/9//3//f/9//3//f/9//3//f/9//3//f/9//3//f/9//3//f/9//3//f/9//3//fwAA/3//f/9//3//f/9//3//f/9//3//f/9//3//f/9//3//f/9//3//f/9//3//f/9//3//f/9//3//f/9//3//f/9//3//f/9//3//f/9//3//f/9//3//f/9//3//f/9//3//f/9//3//f/9//3//f/9//3//f/9//3//f/9//3//f/9//3//f/9//3//f/9/LSnbXh1nRwz7Yv9//38cYzlKdDUPJb97/3//f/9//3//f/9//3//f/9//3//f/9//3//f/9//3//f/9//39SMTEpszm/e/9//3//f/9//3//f/9//3//f/9//3//f/9//3//f/9/G2cEALta3mJqEL97/3//f/9//3//f/9//3//f/5//3//f/9/Ti26Wp93UTFxMZ93/3//f/9//3//f/9//3//f/9//3//f/9//3//f/9//3//f/9//3//f/9//3//f/9//3//f/9//3//f/9//3//f/9//3//f/9//3//f/9//3//f/9//3//f/9//3//f/9//3//f/9//3//f/9//3//f/9//3//f/9//3//f/9//3//f/9//3//f/9//3//f/9//3//f/9//3//f/9//3//f/9//3//f/9//3//f/9//38AAP9//3//f/9//3//f/9//3//f/9//3//f/9//3//f/9//3//f/9//3//f/9//3//f/9//3//f/9//3//f/9//3//f/9//3//f/9//3//f/9//3//f/9//3//f/9//3//f/9//3//f/9//3//f/9//3//f/9//3//f/9//3//f/9//3//f/9//3//f/9//3//f7E1n3d4Usscv3v/f797+2IXRtY9kjXff/9//3/+f/5//3//f/9//3//f/9//3//f/9//3/+f/9//3//f99/ESkyLdU9v3f/f/9//3//f/9//3//f/9//3//f/9//3//f/9//3//f31vZxC7Wt5iahC/d/9//3//f/9//3//f/9//n//f/5//3//fy0lmlbdXg8l9UGfc/9//3//f/5//3//f/9//3//f/9//3//f/9//3//f/9//3//f/9//3//f/9//3//f/9//3//f/9//3//f/9//3//f/9//3//f/9//3//f/9//3//f/9//3//f/9//3//f/9//3//f/9//3//f/9//3//f/9//3//f/9//3//f/9//3//f/9//3//f/9//3//f/9//3//f/9//3//f/9//3//f/9//3//f/9//3//f/9/AAD/f/9//3//f/9//3//f/9//3//f/9//3//f/9//3//f/9//3//f/9//3//f/9//3//f/9//3//f/9//3//f/9//3//f/9//3//f/9//3//f/9//3//f/9//3//f/9//3//f/9//3//f/9//3//f/9//3//f/9//3//f/9//3//f/9//3//f/9//3//f/9//3/KGNte7CBvLd97/3//f15vN0o5SnlS/3//f/9//3//f/9//3//f/9//3//f/9//3//f/9//3//f/9/339/c60YlDX2Qd97/3//f/9//3//f/9//3//f/9//3//f/9//3//f/9//3/6XkYIFkbeYmkQ33v/f/9//3//f/9//3//f/9//3//f/9//38uKbxaGEaSNdte/3//f/9//3/+f/5//3//f/9//3//f/9//3//f/9//3//f/9//3//f/9//3//f/9//3//f/9//3//f/9//3//f/9//3//f/9//3//f/9//3//f/9//3//f/9//3//f/9//3//f/9//3//f/9//3//f/9//3//f/9//3//f/9//3//f/9//3//f/9//3//f/9//3//f/9//3//f/9//3//f/9//3//f/9//3//f/9//3//fwAA/3//f/9//3//f/9//3//f/9//3//f/9//3//f/9//3//f/9//3//f/9//3//f/9//3//f/9//3//f/9//3//f/9//3//f/9//3//f/9//3//f/9//3//f/9//3//f/9//3//f/9//3//f/9//3//f/9//3//f/9//3//f/9//3//f/9//3//f/9//3//f/9/80Ffby4pPWf/f/9/33t+c7M5GEq7Wv9/33v/f/9//3//f/9//3//f/9//3//f/9//3//f/9//3//f/9//WLOILU9N0rff/9//n//f/9//3//f/9//3//f/9//3//f/9//3//f/9/+V4lBPVB/mKrGN97/3//f/9//3//f/9//3//f/9//3//f99/UC17VrU5cjF/c/9//3//f/9//n//f/9//3//f/9//3//f/9//3//f/9//3//f/9//3//f/9//3//f/9//3//f/9//3//f/9//3//f/9//3//f/9//3//f/9//3//f/9//3//f/9//3//f/9//3//f/9//3//f/9//3//f/9//3//f/9//3//f/9//3//f/9//3//f/9//3//f/9//3//f/9//3//f/9//3//f/9//3//f/9//3//f/9//38AAP9//3//f/9//3//f/9//3//f/9//3//f/9//3//f/9//3//f/9//3//f/9//3//f/9//3//f/9//3//f/9//3//f/9//3//f/9//3//f/9//3//f/9//3//f/9//3//f/9//3//f/9//3//f/9//3//f/9//3//f/9//3//f/9//3//f/9//3//f/9//3/fe3AxkTUMIZ93/3//f/9/338vKZM5ulbff/9//3//f/5//3//f/9//3//f/9//3//f/9//3//f/5//3//f7taECn3QTdK/3//f/9//n//f/9//3//f/9//3//f/9//3//f/9//3//f793iBR5Uj9rDiXff/9//3//f/9//3//f/9//3//f/9//3//f5I1nFaUNXExv3v/f99//3//f/9//3//f/9//3//f/9//3//f/9//3//f/9//3//f/9//3//f/9//3//f/9//3//f/9//3//f/9//3//f/9//3//f/9//3//f/9//3//f/9//3//f/9//3//f/9//3//f/9//3//f/9//3//f/9//3//f/9//3//f/9//3//f/9//3//f/9//3//f/9//3//f/9//3//f/9//3//f/9//3//f/9//3//f/9/AAD/f/9//3//f/9//3//f/9//3//f/9//3//f/9//3//f/9//3//f/9//3//f/9//3//f/9//3//f/9//3//f/9//3//f/9//3//f/9//3//f/9//3//f/9//3//f/9//3//f/9//3//f/9//3//f/9//3//f/9//3//f/9//3//f/9//3//f/9//3//f99733uQNcoYTy3/f/9//3//f9977CBxMXhO/3//f/9//3//f/9//3//f/9//3//f/9//3//f/9//3/ee/9//38WRg8l1kE3St97/3/+f/9//3//f/9//3//f/9//3//f/9//3/ee/9/nXffewQAWE68Wswc33v/f/9//3//f/9//3//f/9//3//f/9//3/VPXxSlTVQLf9//3//f/9//3/+f/9//3//f/9//3//f/9//3//f/9//3//f/9//3//f/9//3//f/9//3//f/9//3//f/9//3//f/9//3//f/9//3//f/9//3//f/9//3//f/9//3//f/9//3//f/9//3//f/9//3//f/9//3//f/9//3//f/9//3//f/9//3//f/9//3//f/9//3//f/9//3//f/9//3//f/9//3//f/9//3//f/9//3//fwAA/3//f/9//3//f/9//3//f/9//3//f/9//3//f/9//3//f/9//3//f/9//3//f/9//3//f/9//3//f/9//3//f/9//3//f/9//3//f/9//3//f/9//3//f/9//3//f/9//3//f/9//3//f/9//3//f/9//3//f/9//3//f/9//3//f/9//3//f/9//3//f/9/LSnsINpa/3//f/9//3++d5E1szmZVv9//3//f/9//3//f/9//3//f/9//3//f/9//3//f/9//3//f/9/215JDNU9217/f/9//3//f/9//3//f/9//3//f/9//3//f/9//3//f/9/33stKfQ9elLUPf9//3//f/9//3//f/9//3//f/9//3/ff/9/MCnXPXMxFULfe/9//3//f/5//3/+f/9//3//f/9//3//f/9//3//f/9//3//f/9//3//f/9//3//f/9//3//f/9//3//f/9//3//f/9//3//f/9//3//f/9//3//f/9//3//f/9//3//f/9//3//f/9//3//f/9//3//f/9//3//f/9//3//f/9//3//f/9//3//f/9//3//f/9//3//f/9//3//f/9//3//f/9//3//f/9//3//f/9//38AAP9//3//f/9//3//f/9//3//f/9//3//f/9//3//f/9//3//f/9//3//f/9//3//f/9//3//f/9//3//f/9//3//f/9//3//f/9//3//f/9//3//f/9//3//f/9//3//f/9//3//f/9//3//f/9//3//f/9//3//f/9//3//f/9//3//f/9//3//f/9//3/fe0YIqhj8Yv9/33v/f/9//3/zPdQ9d1L/f99//3//f/9//3//f/9//3//f/9//3//f/9//3/+f/9//3//f/xeixSTNT5n/3//f/9//3//f/9//3//f/9//3//f/9//3//f/9//3/fe9978z3UPXpSLyn/f/9//3//f/9//3//f/9/3nv/f997/3/ff/dBtz21OXhS/3//f/9//3/+f/9//3//f/9//3//f/9//3//f/9//3//f/9//3//f/9//3//f/9//3//f/9//3//f/9//3//f/9//3//f/9//3//f/9//3//f/9//3//f/9//3//f/9//3//f/9//3//f/9//3//f/9//3//f/9//3//f/9//3//f/9//3//f/9//3//f/9//3//f/9//3//f/9//3//f/9//3//f/9//3//f/9//3//f/9/AAD/f/9//3//f/9//3//f/9//3//f/9//3//f/9//3//f/9//3//f/9//3//f/9//3//f/9//3//f/9//3//f/9//3//f/9//3//f/9//3//f/9//3//f/9//3//f/9//3//f/9//3//f/9//3//f/9//3//f/9//3//f/9//3//f/9//3//f/9//3//f/9/Xm8lCOwgn3f/f/9//3//f/9/VkrUPZhW33//f/9//3//f/9//3//f/9//3//f/9//3//f/9//3//f/9//38dY4sUUS1/c/9//3//f/5//3//f/9//3//f/9//3//f/9//3/ee/9//3//f3dOTyl6Ui8p/3//f/9//3//f/9//3//f/9//3//f/9/3385SnU1Ui0dZ/9//3//f/9/3Xv/f/9//3//f/9//3//f/9//3//f/9//3//f/9//3//f/9//3//f/9//3//f/9//3//f/9//3//f/9//3//f/9//3//f/9//3//f/9//3//f/9//3//f/9//3//f/9//3//f/9//3//f/9//3//f/9//3//f/9//3//f/9//3//f/9//3//f/9//3//f/9//3//f/9//3//f/9//3//f/9//3//f/9//3//fwAA/3//f/9//3//f/9//3//f/9//3//f/9//3//f/9//3//f/9//3//f/9//3//f/9//3//f/9//3//f/9//3//f/9//3//f/9//3//f/9//3//f/9//3//f/9//3//f/9//3//f/9//3//f/9//3//f/9//3//f/9//3//f/9//3//f/9//3//f/9//3//f9peRwyRNd97/3//f/9//Xv/f1ZO0z25Wv9//3//f/9//3//f/9//3//f/9//3//f/9//3//f/5//3//f/9/2lppEA4lv3v/f957/3//f/9//3//f/9//3//f/9//3//f/9//3//f71333vaXhVGWU5xMf9//3//f/9//3//f/9//3//f/9//3//f7931kEyKRApXm//f997/3//f/5//3//f/9//3//f/9//3//f/9//3//f/9//3//f/9//3//f/9//3//f/9//3//f/9//3//f/9//3//f/9//3//f/9//3//f/9//3//f/9//3//f/9//3//f/9//3//f/9//3//f/9//3//f/9//3//f/9//3//f/9//3//f/9//3//f/9//3//f/9//3//f/9//3//f/9//3//f/9//3//f/9//3//f/9//38AAP9//3//f/9//3//f/9//3//f/9//3//f/9//3//f/9//3//f/9//3//f/9//3//f/9//3//f/9//3//f/9//3//f/9//3//f/9//3//f/9//3//f/9//3//f/9//3//f/9//3//f/9//3//f/9//3//f/9//3//f/9//3//f/9//3//f/9//3//f/9//38URiYIFEb/f997/3//f/5//3/ZWvNBPGf/f/9//3//f/9//3//f/9//3//f/9//3//f/9//3//f/9//3//f9peSAxxMd9//3/ee/9//3//f/9//3//f/9//3//f/9//3//f/9//3//f/9/G2PcXvZB0z3/f/9//3//f/9//3//f/9//3//f/9//3//f1AtdDVzNb93/3//f/9//3/+f/9//3//f/9//3//f/9//3//f/9//3//f/9//3//f/9//3//f/9//3//f/9//3//f/9//3//f/9//3//f/9//3//f/9//3//f/9//3//f/9//3//f/9//3//f/9//3//f/9//3//f/9//3//f/9//3//f/9//3//f/9//3//f/9//3//f/9//3//f/9//3//f/9//3//f/9//3//f/9//3//f/9//3//f/9/AAD/f/9//3//f/9//3//f/9//3//f/9//3//f/9//3//f/9//3//f/9//3//f/9//3//f/9//3//f/9//3//f/9//3//f/9//3//f/9//3//f/9//3//f/9//3//f/9//3//f/9//3//f/9//3//f/9//3//f/9//3//f/9//3//f/9//3//f/9//3//f/9/Ti0EAPte/3//f/9//n/9f/9/PGc1Rl1r/3/fe/9//3//f/9//3//f/9//3//f/9//3//f/9//3//f/9//3/aWmkQFkb/f/9//3//f/9//3//f/9//3//f/9//3//f/9//3/ee/9//3//f7laPmcPJRVC/3//f/9//3//f/9//3//f/5//3//f/9/33/tIFItFkbfe/9//3//f/5//3//f/9//3//f/9//3//f/9//3//f/9//3//f/9//3//f/9//3//f/9//3//f/9//3//f/9//3//f/9//3//f/9//3//f/9//3//f/9//3//f/9//3//f/9//3//f/9//3//f/9//3//f/9//3//f/9//3//f/9//3//f/9//3//f/9//3//f/9//3//f/9//3//f/9//3//f/9//3//f/9//3//f/9//3//fwAA/3//f/9//3//f/9//3//f/9//3//f/9//3//f/9//3//f/9//3//f/9//3//f/9//3//f/9//3//f/9//3//f/9//3//f/9//3//f/9//3//f/9//3//f/9//3//f/9//3//f/9//3//f/9//3//f/9//3//f/9//3//f/9//3//f/9//3//f/9//3/ff2cQiBDff/9//3//f/5//X/+f35vFEJ+b/9//3//f/9//3//f/9//3//f/9//3//f/9//3//f/9//3//f/9/+15pEPxe33//f/9//3//f/9//3//f/9//3//f/9//3//f/9//3/+f/9/nnf7Yp937iCyOf9//3//f/9//3//f/9//3//f/9//3//f/9/DiXOIFhO/3//f/9//3/+f/5//3//f/9//3//f/9//3//f/9//3//f/9//3//f/9//3//f/9//3//f/9//3//f/9//3//f/9//3//f/9//3//f/9//3//f/9//3//f/9//3//f/9//3//f/9//3//f/9//3//f/9//3//f/9//3//f/9//3//f/9//3//f/9//3//f/9//3//f/9//3//f/9//3//f/9//3//f/9//3//f/9//3//f/9//38AAP9//3//f/9//3//f/9//3//f/9//3//f/9//3//f/9//3//f/9//3//f/9//3//f/9//3//f/9//3//f/9//3//f/9//3//f/9//3//f/9//3//f/9//3//f/9//3//f/9//3//f/9//3//f/9//3//f/9//3//f/9//3//f/9//3//f/9//3//f99/n3cEAMoc/3+fd/9//3//f/5//n88Z9I9PGv/f/9//3//f/5//3//f/9//3//f/9//3//f/9//3//f/9//3//f7paaBA+a797/3//f/9//3//f/9//3//f/9//3//f/9//3//f/5//3//f55z2lp/cw8lN0r/f/9//3//f/9//3//f/9//3//f/9//3/ff5E1axS7Wv9//3//f/9/3Xv/f/9//3//f/9//3//f/9//3//f/9//3//f/9//3//f/9//3//f/9//3//f/9//3//f/9//3//f/9//3//f/9//3//f/9//3//f/9//3//f/9//3//f/9//3//f/9//3//f/9//3//f/9//3//f/9//3//f/9//3//f/9//3//f/9//3//f/9//3//f/9//3//f/9//3//f/9//3//f/9//3//f/9//3//f/9/AAD/f/9//3//f/9//3//f/9//3//f/9//3//f/9//3//f/9//3//f/9//3//f/9//3//f/9//3//f/9//3//f/9//3//f/9//3//f/9//3//f/9//3//f/9//3//f/9//3//f/9//3//f/9//3//f/9//3//f/9//3//f/9//3//f/9//3//f/9//3//f3hOJgiPNb97/3//f/9/33v/f/9/n3frINla/3//f/9//3//f/9//3//f/9//3//f/9//3//f/9//3/fe/9//394UqoYv3vfe/9//3//f/9//3//f/9//3//f/9//3//f/9//3//f997/3//fx1nX28wKXlS/3//f/9//3//f/9//3//f/9//3//f99/v3cWRs0c9UH/f/9//3//f/9//3//f/9//3//f/9//3//f/9//3//f/9//3//f/9//3//f/9//3//f/9//3//f/9//3//f/9//3//f/9//3//f/9//3//f/9//3//f/9//3//f/9//3//f/9//3//f/9//3//f/9//3//f/9//3//f/9//3//f/9//3//f/9//3//f/9//3//f/9//3//f/9//3//f/9//3//f/9//3//f/9//3//f/9//3//fwAA/3//f/9//3//f/9//3//f/9//3//f/9//3//f/9//3//f/9//3//f/9//3//f/9//3//f/9//3//f/9//3//f/9//3//f/9//3//f/9//3//f/9//3//f/9//3//f/9//3//f/9//3//f/9//3//f/9//3//f/9//3//f/9//3//f/9//n//f/9//3/1QSYIM0b/f/9//3//f99//3//f59zLSmXUt9//3//f957/3//f/9//3//f/9//3//f/9//3//f/9//3/fe593mVbTPb9333//f/9//3//f/9//3//f/9//3//f/9//3//f/9//3//f99//394Ul9vcjH8Yv9//3//f/9//3//f/9//3/ee/9//3//f5931D3NHLta/3//f/9//3//f/9//3//f/9//3//f/9//3//f/9//3//f/9//3//f/9//3//f/9//3//f/9//3//f/9//3//f/9//3//f/9//3//f/9//3//f/9//3//f/9//3//f/9//3//f/9//3//f/9//3//f/9//3//f/9//3//f/9//3//f/9//3//f/9//3//f/9//3//f/9//3//f/9//3//f/9//3//f/9//3//f/9//3//f/9//38AAP9//3//f/9//3//f/9//3//f/9//3//f/9//3//f/9//3//f/9//3//f/9//3//f/9//3//f/9//3//f/9//3//f/9//3//f/9//3//f/9//3//f/9//3//f/9//3//f/9//3//f/9//3//f/9//3//f/9//3//f/9//3//f/9//3//f/9//3//f/9/cTEGBBpj/3//f/9//3//f/9//39+c2cQE0K/e997/3//f/9//3//f/9//3//f/9//3//f/9//3//f/9//39eb1dOkTXff/9//3//f/9//3//f/9//3//f/9//3//f/9//3//f/9//3//f99/sjm7WlAteVL/f/9//3//f/9//3//f/9//3//f/9//39/cw4lixTcXv9//3//f/9//3//f/9//3//f/9//3//f/9//3//f/9//3//f/9//3//f/9//3//f/9//3//f/9//3//f/9//3//f/9//3//f/9//3//f/9//3//f/9//3//f/9//3//f/9//3//f/9//3//f/9//3//f/9//3//f/9//3//f/9//3//f/9//3//f/9//3//f/9//3//f/9//3//f/9//3//f/9//3//f/9//3//f/9//3//f/9/AAD/f/9//3//f/9//3//f/9//3//f/9//3//f/9//3//f/9//3//f/9//3//f/9//3//f/9//3//f/9//3//f/9//3//f/9//3//f/9//3//f/9//3//f/9//3//f/9//3//f/9//3//f/9//3//f/9//3//f/9//3//f/9//3//f/9//3//f/9/v3vff+0gRwh8b/9/3nv/f/9//3//f/9//3/ROTRGv3v/f/9/vXf/f/9//3//f/9//3//f/9//3//f/9//3//f39zNUrzQXdO/3//f/9//3//f/9//3//f/9//3//f/9//3//f/9//3/ee/9/33//f/NBeFKzOdte/3//f/9//3//f/9//3//f/9//3//f/9/v3tQLe4gf3P/f/9//3//f/9//3//f/9//3//f/9//3//f/9//3//f/9//3//f/9//3//f/9//3//f/9//3//f/9//3//f/9//3//f/9//3//f/9//3//f/9//3//f/9//3//f/9//3//f/9//3//f/9//3//f/9//3//f/9//3//f/9//3//f/9//3//f/9//3//f/9//3//f/9//3//f/9//3//f/9//3//f/9//3//f/9//3//f/9//3//fwAA/3//f/9//3//f/9//3//f/9//3//f/9//3//f/9//3//f/9//3//f/9//3//f/9//3//f/9//3//f/9//3//f/9//3//f/9//3//f/9//3//f/9//3//f/9//3//f/9//3//f/9//3//f/9//3//f/9//3//f/9//3//f/9//3//f/9//3//f99/f3PMHKoYv3v/f/9//3//f/9//3//f7976hzRPd97v3v/f/9//3//f/9//3//f/9//3//f/9//3//f/9//3+/e9I980G5Wv9//3//f/9//3//f/9//3//f/9//3//f/9//3//f/9//3//f/9//3+YUrI51D38Yv9//3//f/9//3//f/9//3//f/9//3//f99/cDFRLX9z/3//f/9//3//f/9//3//f/9//3//f/9//3//f/9//3//f/9//3//f/9//3//f/9//3//f/9//3//f/9//3//f/9//3//f/9//3//f/9//3//f/9//3//f/9//3//f/9//3//f/9//3//f/9//3//f/9//3//f/9//3//f/9//3//f/9//3//f/9//3//f/9//3//f/9//3//f/9//3//f/9//3//f/9//3//f/9//3//f/9//38AAP9//3//f/9//3//f/9//3//f/9//3//f/9//3//f/9//3//f/9//3//f/9//3//f/9//3//f/9//3//f/9//3//f/9//3//f/9//3//f/9//3//f/9//3//f/9//3//f/9//3//f/9//3//f/9//3//f/9//3//f/9//3//f/9//3//f/5//3//fx1nzRyRNd97/3//f/9//3//f/9//3//fzNGE0b/f/9//3+9d/9//3//f/9//3//f/9//3//f/5//3/fe/9//3/ROY8xNUr/f/9//3//f/9//3//f/9//3//f/9//3//f/9//3//f/9//3//f/9/uVrLHJE1+17/f/9//3//f/9//3//f/9//3//f/9/33+/e08tUC1fb/9//3//f/9//3//f/9//3//f/9//3//f/9//3//f/9//3//f/9//3//f/9//3//f/9//3//f/9//3//f/9//3//f/9//3//f/9//3//f/9//3//f/9//3//f/9//3//f/9//3//f/9//3//f/9//3//f/9//3//f/9//3//f/9//3//f/9//3//f/9//3//f/9//3//f/9//3//f/9//3//f/9//3//f/9//3//f/9//3//f/9/AAD/f/9//3//f/9//3//f/9//3//f/9//3//f/9//3//f/9//3//f/9//3//f/9//3//f/9//3//f/9//3//f/9//3//f/9//3//f/9//3//f/9//3//f/9//3//f/9//3//f/9//3//f/9//3//f/9//3//f/9//3//f/9//3//f/9//3//f/9//39XTu0gNkr/f/9//3//f/9//3//f/9//39tLdA533//f/9//3//f/9//3//f/9//3//f/9//3//f/9//3//f35zyhyQNRtj/3//f/9//3//f/9//3//f/9//3//f/9//3//f/9//3//f/9//3//f35zDCVWSp93/3//f/9//3//f/9//3//f/9//3//f/9//39wMfVB/3//f/9//3//f/9//3//f/9//3//f/9//3//f/9//3//f/9//3//f/9//3//f/9//3//f/9//3//f/9//3//f/9//3//f/9//3//f/9//3//f/9//3//f/9//3//f/9//3//f/9//3//f/9//3//f/9//3//f/9//3//f/9//3//f/9//3//f/9//3//f/9//3//f/9//3//f/9//3//f/9//3//f/9//3//f/9//3//f/9//3//fwAA/3//f/9//3//f/9//3//f/9//3//f/9//3//f/9//3//f/9//3//f/9//3//f/9//3//f/9//3//f/9//3//f/9//3//f/9//3//f/9//3//f/9//3//f/9//3//f/9//3//f/9//3//f/9//3//f/9//3//f/9//3//f/9//3/fe/9//3//f797sjWrGHhS/3//f/9//3/ff/9//3//f997rzWNMb53/3//f957/3//f/9//3//f/9//3//f/9//3//f997/3+/e00p0T1db/9//3//f/9//3//f/9//3//f/9//3//f/9//3//f/9/3nv/f997/3+ecywpFEZ+c/9//3//f/9//3//f/9//3//f/9//3//f7977CCRMf9//3//f/9//3//f/9//3//f/9//3//f/9//3//f/9//3//f/9//3//f/9//3//f/9//3//f/9//3//f/9//3//f/9//3//f/9//3//f/9//3//f/9//3//f/9//3//f/9//3//f/9//3//f/9//3//f/9//3//f/9//3//f/9//3//f/9//3//f/9//3//f/9//3//f/9//3//f/9//3//f/9//3//f/9//3//f/9//3//f/9//38AAP9//3//f/9//3//f/9//3//f/9//3//f/9//3//f/9//3//f/9//3//f/9//3//f/9//3//f/9//3//f/9//3//f/9//3//f/9//3//f/9//3//f/9//3//f/9//3//f/9//3//f/9//3//f/9//3//f/9//3//f/9//3//f/9//3//f/9/33vffw4lLynbXv9//3//f/9//3//f/9//3//f/9//3//f/9//3//f/9//3//f/9//3//f/9//3//f/9//3//f/9/fXOnFJdSv3v/f/9//3//f/9//3//f/9//3//f/9//3//f/9//3//f/9//3//f/9/nnNuMW4xv3f/f/9//3//f/9//3//f/9//3//f/9//39+b+sc9EH/f/9//3//f/9//3//f/9//3//f/9//3//f/9//3//f/9//3//f/9//3//f/9//3//f/9//3//f/9//3//f/9//3//f/9//3//f/9//3//f/9//3//f/9//3//f/9//3//f/9//3//f/9//3//f/9//3//f/9//3//f/9//3//f/9//3//f/9//3//f/9//3//f/9//3//f/9//3//f/9//3//f/9//3//f/9//3//f/9//3//f/9/AAD/f/9//3//f/9//3//f/9//3//f/9//3//f/9//3//f/9//3//f/9//3//f/9//3//f/9//3//f/9//3//f/9//3//f/9//3//f/9//3//f/9//3//f/9//3//f/9//3//f/9//3//f/9//3//f/9//3//f/9//3//f/9//3//f957/3//f/9//39xMZM1n3f/f/9//3//f/9//3/+f/9//3//f99//3//f/9//3//f/9//3//f/9//3//f/9//3/+f/573nv/f55z0DkaY997/3//f/9//3//f/9//3//f/9//3//f/9//3//f/9//3//f/9/3nv/f/9/fnM7Z/9//3//f/9//3//f/9//3//f/9/vnv/f99/fnNmDPM9/3//f/9//3//f/9//3//f/9//3//f/9//3//f/9//3//f/9//3//f/9//3//f/9//3//f/9//3//f/9//3//f/9//3//f/9//3//f/9//3//f/9//3//f/9//3//f/9//3//f/9//3//f/9//3//f/9//3//f/9//3//f/9//3//f/9//3//f/9//3//f/9//3//f/9//3//f/9//3//f/9//3//f/9//3//f/9//3//f/9//3//fwAA/3//f/9//3//f/9//3//f/9//3//f/9//3//f/9//3//f/9//3//f/9//3//f/9//3//f/9//3//f/9//3//f/9//3//f/9//3//f/9//3//f/9//3//f/9//3//f/9//3//f/9//3//f/9//3//f/9//3//f/9//3//f/9//3//f/9//3//f59z7CAvKR1n/3//f/9//3//f/9//3/+f/9//3//f/9//3//f/9//3//f/9//3//f/9//3//f/9//3//f/9//3//f31v/3//f/9//3//f/9//3//f/9//3//f/9//3//f/9//3//f/9//3//f/9//3//f/9//3//f/9//3//f/9//3//f/9//3//f753/3//f31vZgx3Tv9//3//f/9//3//f/9//3//f/9//3//f/9//3//f/9//3//f/9//3//f/9//3//f/9//3//f/9//3//f/9//3//f/9//3//f/9//3//f/9//3//f/9//3//f/9//3//f/9//3//f/9//3//f/9//3//f/9//3//f/9//3//f/9//3//f/9//3//f/9//3//f/9//3//f/9//3//f/9//3//f/9//3//f/9//3//f/9//3//f/9//38AAP9//3//f/9//3//f/9//3//f/9//3//f/9//3//f/9//3//f/9//3//f/9//3//f/9//3//f/9//3//f/9//3//f/9//3//f/9//3//f/9//3//f/9//3//f/9//3//f/9//3//f/9//3//f/9//3//f/9//3//f/9//3//f/9//3//f/9//39ebw4lUC1/b/9//3//f/9//3//f/5//n//f/9//3//f/9//3//f/9//3//f/9//3//f/9//3//f/5//3//f/9//3//f/9//3//f/9//3//f/9//3//f/9//3//f/9//3//f/9//3//f/9//3//f/9/33vfe997/3//f/9//3//f/9//3//f/9//3//f/9//3+4Wusg2l7/f/9//3//f/9//3//f/9//3//f/9//3//f/9//3//f/9//3//f/9//3//f/9//3//f/9//3//f/9//3//f/9//3//f/9//3//f/9//3//f/9//3//f/9//3//f/9//3//f/9//3//f/9//3//f/9//3//f/9//3//f/9//3//f/9//3//f/9//3//f/9//3//f/9//3//f/9//3//f/9//3//f/9//3//f/9//3//f/9//3//f/9/AAD/f/9//3//f/9//3//f/9//3//f/9//3//f/9//3//f/9//3//f/9//3//f/9//3//f/9//3//f/9//3//f/9//3//f/9//3//f/9//3//f/9//3//f/9//3//f/9//3//f/9//3//f/9//3//f/9//3//f/9//3//f/9//3//f/9//3//f/9/fm9wLfVBv3v/f/9//3//f/9//3//f/5//3//f/9//3//f/9//3//f/9//3//f/9//3//f/9//3//f/5//3//f/9//3/ff/9//3//f/9//3//f/9//3//f/9//3//f/9//3//f/9//3//f957/3//f/9//3//f/9//3//f/9//3//f/9//3//f/9//3//f/9/2VrqHBtj33//f/9//3//f/9//3//f/9//3//f/9//3//f/9//3//f/9//3//f/9//3//f/9//3//f/9//3//f/9//3//f/9//3//f/9//3//f/9//3//f/9//3//f/9//3//f/9//3//f/9//3//f/9//3//f/9//3//f/9//3//f/9//3//f/9//3//f/9//3//f/9//3//f/9//3//f/9//3//f/9//3//f/9//3//f/9//3//f/9//3//fwAA/3//f/9//3//f/9//3//f/9//3//f/9//3//f/9//3//f/9//3//f/9//3//f/9//3//f/9//3//f/9//3//f/9//3//f/9//3//f/9//3//f/9//3//f/9//3//f/9//3//f/9//3//f/9//3//f/9//3//f/9//3//f/9//3//f/9//3//fxxnkjX1Qb97/3//f/9//3//f/9//n/+f/9//3//f/9//3//f/9//3//f/9//3//f/9//3//f/9//n/+f/9//3//f/9//3//f/9//3//f/9//3//f/9//3//f/9//3//f/9//3//f/9//3//f/9//3//f/9//3//f/9//3//f/9//3//f/9//3//f997/3//fzxrZgy4Wt97/3//f/9//3//f/9//3//f/9//3//f/9//3//f/9//3//f/9//3//f/9//3//f/9//3//f/9//3//f/9//3//f/9//3//f/9//3//f/9//3//f/9//3//f/9//3//f/9//3//f/9//3//f/9//3//f/9//3//f/9//3//f/9//3//f/9//3//f/9//3//f/9//3//f/9//3//f/9//3//f/9//3//f/9//3//f/9//3//f/9//38AAP9//3//f/9//3//f/9//3//f/9//3//f/9//3//f/9//3//f/9//3//f/9//3//f/9//3//f/9//3//f/9//3//f/9//3//f/9//3//f/9//3//f/9//3//f/9//3//f/9//3//f/9//3//f/9//3//f/9//3//f/9//3//f/9//3//f/9//39ebzZKu1r/f/9//3//f/9//3//f/9//n//f/9//3//f/9//3//f/9//3//f/9//3//f/9//3//f/5//n//f/9//3//f/9//3//f/9//3//f/9//3//f/9//3//f/9//3//f/9//3//f/5//3//f/9//3//f/9//3//f/9//3//f/9//3//f/9//3/ff/9//39cayQEuFbff/9//3//f/9//3//f/9//3//f/9//3//f/9//3//f/9//3//f/9//3//f/9//3//f/9//3//f/9//3//f/9//3//f/9//3//f/9//3//f/9//3//f/9//3//f/9//3//f/9//3//f/9//3//f/9//3//f/9//3//f/9//3//f/9//3//f/9//3//f/9//3//f/9//3//f/9//3//f/9//3//f/9//3//f/9//3//f/9//3//f/9/AAD/f/9//3//f/9//3//f/9//3//f/9//3//f/9//3//f/9//3//f/9//3//f/9//3//f/9//3//f/9//3//f/9//3//f/9//3//f/9//3//f/9//3//f/9//3//f/9//3//f/9//3//f/9//3//f/9//3//f/9//3//f/9//3//f/9//3/fe99/PWtYTppW33//f/9//n//f/9//3//f/9//3//f/9//3//f/9//3//f/9//3//f/9//3//f/9//3/+f/9//3//f/9//3//f957/3//f/9//3//f/9//3//f/9//3//f/9//3//f/9//3//f/9//3//f/9//3/fe/9//3//f/9//3//f/9//3//f997/3/fe/9/llZECJZS/3//f/9//3//f/9//3//f/9//3//f/9//3//f/9//3//f/9//3//f/9//3//f/9//3//f/9//3//f/9//3//f/9//3//f/9//3//f/9//3//f/9//3//f/9//3//f/9//3//f/9//3//f/9//3//f/9//3//f/9//3//f/9//3//f/9//3//f/9//3//f/9//3//f/9//3//f/9//3//f/9//3//f/9//3//f/9//3//f/9//3//fwAA/3//f/9//3//f/9//3//f/9//3//f/9//3//f/9//3//f/9//3//f/9//3//f/9//3//f/9//3//f/9//3//f/9//3//f/9//3//f/9//3//f/9//3//f/9//3//f/9//3//f/9//3//f/9//3//f/9//3//f/9//3//f/9//3//f/9//39/c5pW9kGaVv9//3//f/5//n//f/9//3//f/9//3//f/9//3//f/9//3//f/9//3//f/9//3//f/9//3//f/9//3//f/9//3//f/9//3//f/9//3//f/9//3//f/9//3//f/9//3//f/9//3//f/9//3//f/9//3//f/9//3//f/9//3//f/9//3//f/9//3/fe957lVKdd/9//3//f/9//3//f/9//3//f/9//3//f/9//3//f/9//3//f/9//3//f/9//3//f/9//3//f/9//3//f/9//3//f/9//3//f/9//3//f/9//3//f/9//3//f/9//3//f/9//3//f/9//3//f/9//3//f/9//3//f/9//3//f/9//3//f/9//3//f/9//3//f/9//3//f/9//3//f/9//3//f/9//3//f/9//3//f/9//3//f/9//38AAP9//3//f/9//3//f/9//3//f/9//3//f/9//3//f/9//3//f/9//3//f/9//3//f/9//3//f/9//3//f/9//3//f/9//3//f/9//3//f/9//3//f/9//3//f/9//3//f/9//3//f/9//3//f/9//3//f/9//3//f/9//3//f/9/vnf/fz1r1D1YTjdKn3f/f/9//n/9f/1//n//f/9//3//f/9//3//f/9//3//f/9//3//f/9//3//f/9//3//f/9//3//f/9//3//f/9//3//f/9//3//f/9//3//f/9//3//f/9//3//f/9//3//f/9//3//f/9//3//f/9//3//f/9//3//f/9//3//f/9//3//f/9//3//f5xz/3//f/9//3//f/9//3//f/9//3//f/9//3//f/9//3//f/9//3//f/9//3//f/9//3//f/9//3//f/9//3//f/9//3//f/9//3//f/9//3//f/9//3//f/9//3//f/9//3//f/9//3//f/9//3//f/9//3//f/9//3//f/9//3//f/9//3//f/9//3//f/9//3//f/9//3//f/9//3//f/9//3//f/9//3//f/9//3//f/9//3//f/9/AAD/f/9//3//f/9//3//f/9//3//f/9//3//f/9//3//f/9//3//f/9//3//f/9//3//f/9//3//f/9//3//f/9//3//f/9//3//f/9//3//f/9//3//f/9//3//f/9//3//f/9//3//f/9//3//f/9//3//f/9//3//f/9//3//f/9//39VSnExP2sWRv9/v3v/f/5//n/9f/9//3//f/9//3//f/9//3//f/9//3//f/9//3//f/9//3//f/9//3//f/9//3//f/9//3//f/9//3//f/9//3//f/9//3//f/9//3//f/9//3//f/9//3//f/9//3//f/9//3//f/9//3//f/9//3//f/9//3//f/9//3//f/9//3//f/9//3//f/9//3//f/9//3//f/9//3//f/9//3//f/9//3//f/9//3//f/9//3//f/9//3//f/9//3//f/9//3//f/9//3//f/9//3//f/9//3//f/9//3//f/9//3//f/9//3//f/9//3//f/9//3//f/9//3//f/9//3//f/9//3//f/9//3//f/9//3//f/9//3//f/9//3//f/9//3//f/9//3//f/9//3//f/9//3//f/9//3//fwAA/3//f/9//3//f/9//3//f/9//3//f/9//3//f/9//3//f/9//3//f/9//3//f/9//3//f/9//3//f/9//3//f/9//3//f/9//3//f/9//3//f/9//3//f/9//3//f/9//3//f/9//3//f/9//3//f/9//3//f/9//3//f/9//3//f/9/VU54Utxesjmfd/9//3//f/1//n/+f/9//3//f/9//3//f/9//3//f/9//3//f/9//3//f/9//3//f/9//3//f/9//3//f/9//3//f/9//3//f/9//3//f/9//3//f/9//3//f/9//3//f/9//3//f/9//3//f/9//3//f/9//3//f/9//3//f/9//3//f/9//3//f957/3/ee/9//3//f/9//3//f/9//3//f/9//3//f/9//3//f/9//3//f/9//3//f/9//3//f/9//3//f/9//3//f/9//3//f/9//3//f/9//3//f/9//3//f/9//3//f/9//3//f/9//3//f/9//3//f/9//3//f/9//3//f/9//3//f/9//3//f/9//3//f/9//3//f/9//3//f/9//3//f/9//3//f/9//3//f/9//3//f/9//3//f/9//38AAP9//3//f/9//3//f/9//3//f/9//3//f/9//3//f/9//3//f/9//3//f/9//3//f/9//3//f/9//3//f/9//3//f/9//3//f/9//3//f/9//3//f/9//3//f/9//3//f/9//3//f/9//3//f/9//3//f/9//3//f/9//3//f/9//3//fxNCNUoVRtte/3//f/9//3/+f/5//3//f/9//3//f/9//3//f/9//3//f/9//3//f/9//3//f/9//3//f/9//3//f/9//3//f/9//3//f/9//3//f/9//3//f/9//3//f/9//3//f/9//3//f/9//3//f/9//3//f/9//3//f/9//3//f/9//3//f/9//3//f/9//3/ee/9//3//f/9//3//f/9//3//f/9//3//f/9//3//f/9//3//f/9//3//f/9//3//f/9//3//f/9//3//f/9//3//f/9//3//f/9//3//f/9//3//f/9//3//f/9//3//f/9//3//f/9//3//f/9//3//f/9//3//f/9//3//f/9//3//f/9//3//f/9//3//f/9//3//f/9//3//f/9//3//f/9//3//f/9//3//f/9//3//f/9//3//f/9/AAD/f/9//3//f/9//3//f/9//3//f/9//3//f/9//3//f/9//3//f/9//3//f/9//3//f/9//3//f/9//3//f/9//3//f/9//3//f/9//3//f/9//3//f/9//3//f/9//3//f/9//3//f/9//3//f/9//3//f/9//3//f/9//3//f/9//39NLRRGNUb/f/9/v3v/f/9//n/+f/5//3//f/9//3//f/9//3//f/9//3//f/9//3//f/9//3//f/9//3//f/9//3//f/9//3//f/9//3//f/9//3//f/9//3//f/9//3//f/9//3//f/9//3//f/9//3//f/9//3//f/9//3//f/9//3//f/9//3//f/9//3//f/9/3nv/f/9//3//f/9//3//f/9//3//f/9//3//f/9//3//f/9//3//f/9//3//f/9//3//f/9//3//f/9//3//f/9//3//f/9//3//f/9//3//f/9//3//f/9//3//f/9//3//f/9//3//f/9//3//f/9//3//f/9//3//f/9//3//f/9//3//f/9//3//f/9//3//f/9//3//f/9//3//f/9//3//f/9//3//f/9//3//f/9//3//f/9//3//fwAA/3//f/9//3//f/9//3//f/9//3//f/9//3//f/9//3//f/9//3//f/9//3//f/9//3//f/9//3//f/9//3//f/9//3//f/9//3//f/9//3//f/9//3//f/9//3//f/9//3//f/9//3//f/9//3//f/9//3//f/9//3//f/9//3/fe997bS1VTj1rv3f/f/9//3//f/9//n//f/9//3//f/9//3//f/9//3//f/9//3//f/9//3//f/9//3//f/9//3//f/9//3//f/9//3//f/9//3//f/9//3//f/9//3//f/9//3//f/9//3//f/9//3//f/9//3//f/9//3//f/9//3//f/9//3//f/9//3//f/9//3//f/9//3//f/9//3//f/9//3//f/9//3//f/9//3//f/9//3//f/9//3//f/9//3//f/9//3//f/9//3//f/9//3//f/9//3//f/9//3//f/9//3//f/9//3//f/9//3//f/9//3//f/9//3//f/9//3//f/9//3//f/9//3//f/9//3//f/9//3//f/9//3//f/9//3//f/9//3//f/9//3//f/9//3//f/9//3//f/9//3//f/9//3//f/9//38AAP9//3//f/9//3//f/9//3//f/9//3//f/9//3//f/9//3//f/9//3//f/9//3//f/9//3//f/9//3//f/9//3//f/9//3//f/9//3//f/9//3//f/9//3//f/9//3//f/9//3//f/9//3//f/9//3//f/9//3//f/9//3//f/9//3/fe4UQbjH/f/9//3//f/9//3/+f/9//3//f/9//3//f/9//3//f/9//3//f/9//3//f/9//3//f/9//3//f/9//3//f/9//3//f/9//3//f/9//3//f/9//3//f/9//3//f/9//3//f/9//3//f/9//3//f/9//3//f/9//3//f/9//3//f/9//3//f/9//3/ee/9//3//f/9/3nv/f/9//3//f/9//3//f/9//3//f/9//3//f/9//3//f/9//3//f/9//3//f/9//3//f/9//3//f/9//3//f/9//3//f/9//3//f/9//3//f/9//3//f/9//3//f/9//3//f/9//3//f/9//3//f/9//3//f/9//3//f/9//3//f/9//3//f/9//3//f/9//3//f/9//3//f/9//3//f/9//3//f/9//3//f/9//3//f/9//3//f/9/AAD/f/9//3//f/9//3//f/9//3//f/9//3//f/9//3//f/9//3//f/9//3//f/9//3//f/9//3//f/9//3//f/9//3//f/9//3//f/9//3//f/9//3//f/9//3//f/9//3//f/9//3//f/9//3//f/9//3//f/9//3//f/9//3//f/9/vnd9c31v33v/f/9//3//f/9//3//f/9//3//f/9//3//f/9//3//f/9//3//f/9//3//f/9//3//f/9//3//f/9//3//f/9//3//f/9//3//f/9//3//f/9//3//f/9//3//f/9//3//f/9//3//f/9//3//f/9//3//f/9//3//f/9//3//f/9//3//f/9//3//f/9//3//f/9//3//f/9//3//f/9//3//f/9//3//f/9//3//f/9//3//f/9//3//f/9//3//f/9//3//f/9//3//f/9//3//f/9//3//f/9//3//f/9//3//f/9//3//f/9//3//f/9//3//f/9//3//f/9//3//f/9//3//f/9//3//f/9//3//f/9//3//f/9//3//f/9//3//f/9//3//f/9//3//f/9//3//f/9//3//f/9//3//f/9//3//fwAA/3//f/9//3//f/9//3//f/9//3//f/9//3//f/9//3//f/9//3//f/9//3//f/9//3//f/9//3//f/9//3//f/9//3//f/9//3//f/9//3//f/9//3//f/9//3//f/9//3//f/9//3//f/9//3//f/9//3//f/9//3//f/9//3//f/9/33v/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5//3/+f/9//3//f/9//3//f/9//3//f/9//3//f/9//3//f/9//3//f/9//3//f/9//3//f/9//3//f/9//3//f/9//3//f/9//3//f/9//3//f/9//3//f/9//3//f/9//3//f/9//3//f/9//3//f/9//3//f/9//3//f/9//3//f/9//3//f/9//3//f/9//3//f/9//3//f/9//3//f/9//3//f/9//3//f/9//3//f/9//3//f/9//3//f/9//3//f/9//3//f/9//3//f/9//3//f/9//3//f/9//3//f/9//3//f/9//3//f/9//3//f/9//3//f/9//3//f/9//3//f/9//3//f/9//3//f/9//3//f/9//3//f/9//3//f/9//3//f/9//3//f/9//3//f/9//3//f/9//3//f/9//3//f/9//3//f/9/AAD/f/9//3//f/9//3//f/9//3//f/9//3//f/9//3//f/9//3//f/9//3//f/9//3//f/9//3//f/9//3//f/9//3//f/9//3//f/9//3//f/9//3//f/9//3//f/9//3//f/9//3//f/9//3//f/9//3//f/9//3//f/9//3//f/9//3//f/5//n/+f/9//3//f/9//3//f/9//3//f/9//3//f/9//3//f/9//3//f/9//3//f/9//3//f/9//3//f/9//3//f/9//3//f/9//3//f/9//3//f/9//3//f/9//3//f/9//3//f/9//3//f/9//3//f/9//3//f/9//3//f/9//3//f/9//3//f/9//3//f/9//3//f/9//3//f/9//3//f/9//3//f/9//3//f/9//3//f/9//3//f/9//3//f/9//3//f/9//3//f/9//3//f/9//3//f/9//3//f/9//3//f/9//3//f/9//3//f/9//3//f/9//3//f/9//3//f/9//3//f/9//3//f/9//3//f/9//3//f/9//3//f/9//3//f/9//3//f/9//3//f/9//3//f/9//3//f/9//3//f/9//3//f/9//3//fwAA/3//f/9//3//f/9//3//f/9//3//f/9//3//f/9//3//f/9//3//f/9//3//f/9//3//f/9//3//f/9//3//f/9//3//f/9//3//f/9//3//f/9//3//f/9//3//f/9//3//f/9//3//f/9//3//f/9//3//f/9//3//f/9//3//f/9//3//f/5//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uAAAAAwAAABhAAAAewAAAHEAAAABAAAAqwoNQnIcDUIMAAAAYQAAABIAAABMAAAAAAAAAAAAAAAAAAAA//////////9wAAAAQQBuAGcAZQBsAGkAYwBhACAATQBlAGQAaQBuAGEAIABSAC4ACAAAAAcAAAAIAAAABwAAAAMAAAADAAAABgAAAAcAAAAEAAAADAAAAAcAAAAIAAAAAwAAAAcAAAAHAAAABAAAAAg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eAEAAAwAAAB2AAAAIwEAAIYAAAABAAAAqwoNQnIcDUIMAAAAdgAAADIAAABMAAAAAAAAAAAAAAAAAAAA//////////+wAAAASgBlAGYAZQAgACgAUwApACAAUwBlAGMAYwBpAPMAbgAgAFQA6QBjAG4AaQBjAGEAIABEAGkAdgBpAHMAaQDzAG4AIABkAGUAIABGAGkAcwBjAGEAbABpAHoAYQBjAGkA8wBuAAUAAAAHAAAABAAAAAcAAAAEAAAABAAAAAcAAAAEAAAABAAAAAcAAAAHAAAABgAAAAYAAAADAAAACAAAAAcAAAAEAAAABwAAAAcAAAAGAAAABwAAAAMAAAAGAAAAB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i5+uqLqhk5vU1mYMebtVFd8t6BPmhzGvffFrPZjZl88=</DigestValue>
    </Reference>
    <Reference Type="http://www.w3.org/2000/09/xmldsig#Object" URI="#idOfficeObject">
      <DigestMethod Algorithm="http://www.w3.org/2001/04/xmlenc#sha256"/>
      <DigestValue>PHuuKpj9th6m0H2uzGXtS7F0FWs0yZo3XhOjyWp2POM=</DigestValue>
    </Reference>
    <Reference Type="http://uri.etsi.org/01903#SignedProperties" URI="#idSignedProperties">
      <Transforms>
        <Transform Algorithm="http://www.w3.org/TR/2001/REC-xml-c14n-20010315"/>
      </Transforms>
      <DigestMethod Algorithm="http://www.w3.org/2001/04/xmlenc#sha256"/>
      <DigestValue>lK4nBAqhEgYgtdgpZXODSG5PTP4AC+Aq4sxMTvx/b3s=</DigestValue>
    </Reference>
    <Reference Type="http://www.w3.org/2000/09/xmldsig#Object" URI="#idValidSigLnImg">
      <DigestMethod Algorithm="http://www.w3.org/2001/04/xmlenc#sha256"/>
      <DigestValue>dZ4K8QWa/QKeMkKtTvWkAuAyHNHIjp+KDSgCvk01QXU=</DigestValue>
    </Reference>
    <Reference Type="http://www.w3.org/2000/09/xmldsig#Object" URI="#idInvalidSigLnImg">
      <DigestMethod Algorithm="http://www.w3.org/2001/04/xmlenc#sha256"/>
      <DigestValue>woTVovv8RZei0vKw3gw0vh6PVPBME3E4sGpc1u+5VCY=</DigestValue>
    </Reference>
  </SignedInfo>
  <SignatureValue>YrvQjLfyYuZWiFlDQVHAOR+Ss9K8KJt+SQAY4Pbw0j+0dq7rGUfBuoXwAre3pzjf8jhFQYfRu1BG
TRn68+2DmIUE8kR5GuhYolCO3w02O0xO40Dn/Z1mUu0v7FZ55YLoW4pPhw7KlPOoUzEkNbd05ppP
ouSmd0Kz6ZuxrHBwSujgddt+heuqDOb80axu024NSXyK01OnGTUt3h8IWHjmIXxMNAaz1aNV0Eey
fJSUfoT4sprwC48LeUk53Isp1lmHTjkL4jlJQ2K5W2GJtfyd6FlYXohDzXFr/mZvOTdu3PavW9or
9Odnh7MI1EBJkQJ9eOSGzHyyNxU+AgMDWs6XAA==</SignatureValue>
  <KeyInfo>
    <X509Data>
      <X509Certificate>MIIHOjCCBiKgAwIBAgIQLvu/qXYcTN1i5C7dfuiUx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xNzAwMDAwMFoXDTE4MDgxNz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zBCD/EnRIBsJgpT2Ev7ngQw+dyAKhm92MIUX2V8UmlcYWLhcN1dr3ORVmiCMoc7i4CqlrqlCXJVAIYvtwhO1ZofZYWLkV5D8iyVrxmApnuK7P+5Z9L3Hz0QKe99FnEElaEiOb4dfknvovuxrO7i/aY4RWaAE4jcA1ur+axUXi6A5/b9/YU0zNQKvHm73wsrjdUA5rxzll9SRsaBqdbo2pmpVY1/aBe3XMTPSU9R645VDyD4SOR3iKrk35wvSF6b8RupE/nxZkMGilznYkYODew6EcjbYFLPz7o1yfZ8nuGDVH8L3bkNTLkp5V5gwsKJYbFYkA1YO0snTHLvvpOHK7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PgK04Vgb8XFuFMsX8PqXOEWAvG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RIZ/lNUi39Xb5MnrKSH0KQuIk4j1BmNVcfRPGE+fW6/sYXZPDUkSoh5Qk0MTmiiQEO0Usv1zS6bGbbzAtBoV7Ya8Ksgi3WksCR4yj4mzl6814FrJgLMoSll3kPYw95zS0eyvb9dqxMhLwRQ3Gtc6swtgILfHmUwtDaOwKPJhbMEMWG4tAKPm9tcH+TU5+5Ez0q3bUTosyq2MbkLQpj4aQ/+DvM54jspGrFevK+3ur/65rSMK6RB4ODPrsVifE1+GAJEH89T3SLf0c9OhC2BJTZfo/pCVWMRRHaZBIziaNX0NECdJAYR44iSWn7CAClTgw5pEVbeMEnPxzyb/EdxDh</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rrDZnYDsOb7A7YQj4wNoBOFJbl9Thke6auCxqu1NESM=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+Okea2x8NkYBfBi+xEdEBBXWtIhnT89pXO+DFoxHtqM=</DigestValue>
      </Reference>
      <Reference URI="/word/document.xml?ContentType=application/vnd.openxmlformats-officedocument.wordprocessingml.document.main+xml">
        <DigestMethod Algorithm="http://www.w3.org/2001/04/xmlenc#sha256"/>
        <DigestValue>0eTuN0qEU43UTULbJgz80lC+gRiZNKo2Cs+wgepkMPQ=</DigestValue>
      </Reference>
      <Reference URI="/word/endnotes.xml?ContentType=application/vnd.openxmlformats-officedocument.wordprocessingml.endnotes+xml">
        <DigestMethod Algorithm="http://www.w3.org/2001/04/xmlenc#sha256"/>
        <DigestValue>ABaU16zLrNJXwBgUkvGPepMA+N+anDMtpnm0mMeVfRM=</DigestValue>
      </Reference>
      <Reference URI="/word/fontTable.xml?ContentType=application/vnd.openxmlformats-officedocument.wordprocessingml.fontTable+xml">
        <DigestMethod Algorithm="http://www.w3.org/2001/04/xmlenc#sha256"/>
        <DigestValue>58JIiqEZpNKubS/B5LJxEGfaI1pZEttL6CeUN0Gx9Lo=</DigestValue>
      </Reference>
      <Reference URI="/word/footer1.xml?ContentType=application/vnd.openxmlformats-officedocument.wordprocessingml.footer+xml">
        <DigestMethod Algorithm="http://www.w3.org/2001/04/xmlenc#sha256"/>
        <DigestValue>DKPsWxvRV9sLEduw8PwWpDJZ6o6VBJVL+DtvuV8Arto=</DigestValue>
      </Reference>
      <Reference URI="/word/footnotes.xml?ContentType=application/vnd.openxmlformats-officedocument.wordprocessingml.footnotes+xml">
        <DigestMethod Algorithm="http://www.w3.org/2001/04/xmlenc#sha256"/>
        <DigestValue>yDA4Yey1GQ3CoA8jwjZjPsbxGjfS8aLsV6E++S6ZuTk=</DigestValue>
      </Reference>
      <Reference URI="/word/header1.xml?ContentType=application/vnd.openxmlformats-officedocument.wordprocessingml.header+xml">
        <DigestMethod Algorithm="http://www.w3.org/2001/04/xmlenc#sha256"/>
        <DigestValue>3+DhY/nYNYurMjc2zDEQsFN70jCmk75y4q2J9mNvDoA=</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1QEixvVEgDcsunT5nu9viZcE9fxskqkD833jodXCGBM=</DigestValue>
      </Reference>
      <Reference URI="/word/media/image11.png?ContentType=image/png">
        <DigestMethod Algorithm="http://www.w3.org/2001/04/xmlenc#sha256"/>
        <DigestValue>7Bro5xqJCliWrU9p9axR/RRDZzs7E4o4owpCsEqm1B4=</DigestValue>
      </Reference>
      <Reference URI="/word/media/image2.emf?ContentType=image/x-emf">
        <DigestMethod Algorithm="http://www.w3.org/2001/04/xmlenc#sha256"/>
        <DigestValue>K8ojBX8ZyO6zorCSpIeq6xZhWqmqg63CyrZEknckFsE=</DigestValue>
      </Reference>
      <Reference URI="/word/media/image3.emf?ContentType=image/x-emf">
        <DigestMethod Algorithm="http://www.w3.org/2001/04/xmlenc#sha256"/>
        <DigestValue>7oIOUPi4nL35PAxQ7ShdWknPh7WRKZsIvIJLZGNgtHE=</DigestValue>
      </Reference>
      <Reference URI="/word/media/image4.png?ContentType=image/png">
        <DigestMethod Algorithm="http://www.w3.org/2001/04/xmlenc#sha256"/>
        <DigestValue>oL9rutC0BAsgZySEWpWP3h/CYPTbSJI+3wKmhD+bJmA=</DigestValue>
      </Reference>
      <Reference URI="/word/media/image5.emf?ContentType=image/x-emf">
        <DigestMethod Algorithm="http://www.w3.org/2001/04/xmlenc#sha256"/>
        <DigestValue>+risgQFdsCDWINUFYjR5bRzOI0RrUyKf7NxH4XpfcU8=</DigestValue>
      </Reference>
      <Reference URI="/word/media/image6.emf?ContentType=image/x-emf">
        <DigestMethod Algorithm="http://www.w3.org/2001/04/xmlenc#sha256"/>
        <DigestValue>1GnRsaZb1whbVca5rHxBO+8uiWLfMU1R01p3sbra7SQ=</DigestValue>
      </Reference>
      <Reference URI="/word/media/image7.emf?ContentType=image/x-emf">
        <DigestMethod Algorithm="http://www.w3.org/2001/04/xmlenc#sha256"/>
        <DigestValue>MFBr4jC3xBQ5AXLYglLUHDE4UhS2U1H17ZLnKaGPI+0=</DigestValue>
      </Reference>
      <Reference URI="/word/media/image8.emf?ContentType=image/x-emf">
        <DigestMethod Algorithm="http://www.w3.org/2001/04/xmlenc#sha256"/>
        <DigestValue>2VZ+0xuN8bkL8NFQsoAZtQWbhiW6KFDOmR/nxjOKx2o=</DigestValue>
      </Reference>
      <Reference URI="/word/media/image9.emf?ContentType=image/x-emf">
        <DigestMethod Algorithm="http://www.w3.org/2001/04/xmlenc#sha256"/>
        <DigestValue>n/3DEI1kQHnrv0wrKKth/FdMewnBBJ0GfjlkCn3HXWw=</DigestValue>
      </Reference>
      <Reference URI="/word/numbering.xml?ContentType=application/vnd.openxmlformats-officedocument.wordprocessingml.numbering+xml">
        <DigestMethod Algorithm="http://www.w3.org/2001/04/xmlenc#sha256"/>
        <DigestValue>5zAHGe0FeUlhUJ01zAbtuhuMpYLL0BBnTs94j3J6+Ls=</DigestValue>
      </Reference>
      <Reference URI="/word/people.xml?ContentType=application/vnd.openxmlformats-officedocument.wordprocessingml.people+xml">
        <DigestMethod Algorithm="http://www.w3.org/2001/04/xmlenc#sha256"/>
        <DigestValue>VOQiNoCualer9wb+hDhf0E/xAJAmjjn0M/VaootUVMs=</DigestValue>
      </Reference>
      <Reference URI="/word/settings.xml?ContentType=application/vnd.openxmlformats-officedocument.wordprocessingml.settings+xml">
        <DigestMethod Algorithm="http://www.w3.org/2001/04/xmlenc#sha256"/>
        <DigestValue>AarEeveoC9yeyqjtgK5lUxAezETERKDRTavQvWfzT2s=</DigestValue>
      </Reference>
      <Reference URI="/word/styles.xml?ContentType=application/vnd.openxmlformats-officedocument.wordprocessingml.styles+xml">
        <DigestMethod Algorithm="http://www.w3.org/2001/04/xmlenc#sha256"/>
        <DigestValue>gj/FYyLDzAJ5HU1gmVo3ouBkDzXaMzPTh1WoBUlJNrs=</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WBehZIB7wPpzKgT66i1IlygSxxHjwOETizFoBA6Yt+w=</DigestValue>
      </Reference>
    </Manifest>
    <SignatureProperties>
      <SignatureProperty Id="idSignatureTime" Target="#idPackageSignature">
        <mdssi:SignatureTime xmlns:mdssi="http://schemas.openxmlformats.org/package/2006/digital-signature">
          <mdssi:Format>YYYY-MM-DDThh:mm:ssTZD</mdssi:Format>
          <mdssi:Value>2017-12-13T14:53:30Z</mdssi:Value>
        </mdssi:SignatureTime>
      </SignatureProperty>
    </SignatureProperties>
  </Object>
  <Object Id="idOfficeObject">
    <SignatureProperties>
      <SignatureProperty Id="idOfficeV1Details" Target="#idPackageSignature">
        <SignatureInfoV1 xmlns="http://schemas.microsoft.com/office/2006/digsig">
          <SetupID>{60C49B86-B1D0-4B23-8927-6AFB9D70F07E}</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2017-12-13T14:53:30Z</xd:SigningTime>
          <xd:SigningCertificate>
            <xd:Cert>
              <xd:CertDigest>
                <DigestMethod Algorithm="http://www.w3.org/2001/04/xmlenc#sha256"/>
                <DigestValue>TZRBbnZSnjW0z7X7+LzFZp70KDy6LxrGCTH4QZuGOkk=</DigestValue>
              </xd:CertDigest>
              <xd:IssuerSerial>
                <X509IssuerName>E=e-sign@e-sign.cl, CN=E-Sign Firma Electronica Avanzada para Estado de Chile CA, OU=Class 2 Managed PKI Individual Subscriber CA, OU=Symantec Trust Network, O=E-Sign S.A., C=CL</X509IssuerName>
                <X509SerialNumber>62451641683945578333637244733975205060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DDMsxIIRlgAAQAAAGA2LQwAAAAAqLPGEgMAAAAIRlgAOKvGEgAAAACos8YSBk0+agMAAAAMTT5qAQAAAEiY1xKYXHBqG504aoBVUgCAATJ2DlwtduBbLXaAVVIAZAEAAI1i0XaNYtF2AHzjCwAIAAAAAgAAAAAAAKBVUgAiatF2AAAAAAAAAADUVlIABgAAAMhWUgAGAAAAAAAAAAAAAADIVlIA2FVSAO7q0HYAAAAAAAIAAAAAUgAGAAAAyFZSAAYAAABMEtJ2AAAAAAAAAADIVlIABgAAAAAAAAAEVlIAlS7QdgAAAAAAAgAAyFZS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AAAAAAAAAAAAAAAAAAAVAYCAID5//+oLcQDgPj//wAAAAAAAAAADwAAAAAAAAAAAAAAAABSAPVxZncQXFIA9XFmd7HbEQD+////jONhd/LgYXfkPNISQPVaACg70hKgVVIAImrRdgAAAAAAAAAA1FZSAAYAAADIVlIABgAAAAAAAAAAAAAAPDvSEvCpmxI8O9ISAAAAAPCpmxLwVVIAjWLRdo1i0XYAAAAAAAgAAAACAAAAAAAA+FVSACJq0XYAAAAAAAAAAC5XUgAHAAAAIFdSAAcAAAAAAAAAAAAAACBXUgAwVlIA7urQdgAAAAAAAgAAAABSAAcAAAAgV1IABwAAAEwS0nYAAAAAAAAAACBXUgAHAAAAAAAAAFxWUgCVLtB2AAAAAAACAAAgV1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AAAAAAAAAAAAAAAAAABUBgIAgPn//6gtxAOA+P//AAAAAAAAAAAPAAAAAAAAAAAAAAAAAP//AAAAAAAAAADUa1IAAAAAANRrUgBwd8MSgP8AAMUMIcgiAIoBCBsBiOB0SwwlAAAA/////wAAAAAAAAAA1GtSAAAAAAD/////1GtSACUAAAAkiIAS0GpSAB/BLXYIGwGI4HRLDCUAAADUa1IAAAAAAOhqUgAoF0pqCBsBiAAASwwlAAAA1GtSABxrUgDxFkpqONK/Ayi7gwfgdEsMJQAAANRrUgAou4MHJIiAEv/EsGoou4MHKLuDByAAAAAAAFIAnxZKaii7gwfgdEsMJQAAANRrUgAkiIASJQAAAOB0SwysFkpqAAAAADB2UgDUa1IA4HRLDHhrUgAvMC52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HVu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J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HbwAAAAcKDQcKDQcJDQ4WMShFrjFU1TJV1gECBAIDBAECBQoRKyZBowsTMYdv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idyGaInfgUJRrVPWTa///AAAAAIp2floAADiUUgCjawngAAAAAMhtWgCMk1IAUPOLdgAAAAAAAENoYXJVcHBlclcAg1gAcIRYAGAP5QgAjFgA5JNSAIABMnYOXC124FstduSTUgBkAQAAjWLRdo1i0XbQAWQHAAgAAAACAAAAAAAABJRSACJq0XYAAAAAAAAAAD6VUgAJAAAALJVSAAkAAAAAAAAAAAAAACyVUgA8lFIA7urQdgAAAAAAAgAAAABSAAkAAAAslVIACQAAAEwS0nYAAAAAAAAAACyVUgAJAAAAAAAAAGiUUgCVLtB2AAAAAAACAAAslVI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AAAAAAAAAAAAAAAAAAAVAYCAID5//+oLcQDgPj//wAAAAAAAAAADwAAAAAAAAAAAAAAAABSAPVxZncQXFIA9XFmd7HbEQD+////jONhd/LgYXfkPNISQPVaACg70hKgVVIAImrRdgAAAAAAAAAA1FZSAAYAAADIVlIABgAAAAAAAAAAAAAAPDvSEvCpmxI8O9ISAAAAAPCpmxLwVVIAjWLRdo1i0XYAAAAAAAgAAAACAAAAAAAA+FVSACJq0XYAAAAAAAAAAC5XUgAHAAAAIFdSAAcAAAAAAAAAAAAAACBXUgAwVlIA7urQdgAAAAAAAgAAAABSAAcAAAAgV1IABwAAAEwS0nYAAAAAAAAAACBXUgAHAAAAAAAAAFxWUgCVLtB2AAAAAAACAAAgV1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wzLMSCEZYAAEAAABgNi0MAAAAAKizxhIDAAAACEZYADirxhIAAAAAqLPGEgZNPmoDAAAADE0+agEAAABImNcSmFxwahudOGqAVVIAgAEydg5cLXbgWy12gFVSAGQBAACNYtF2jWLRdgB84wsACAAAAAIAAAAAAACgVVIAImrRdgAAAAAAAAAA1FZSAAYAAADIVlIABgAAAAAAAAAAAAAAyFZSANhVUgDu6tB2AAAAAAACAAAAAFIABgAAAMhWUgAGAAAATBLSdgAAAAAAAAAAyFZSAAYAAAAAAAAABFZSAJUu0HYAAAAAAAIAAMhWU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AAAAAAAAAAAAAAAAAAFQGAgCA+f//qC3EA4D4//8AAAAAAAAAAA8AAAAAAAAAAAAAAAAAgwcAAAAAGJNmE/6dLXZgcGhr+RsBAXB3wxIAAAAAWBkhyiIAigGgalIANko0ayBrUgAAAAAAKLuDB2BsUgAkiIASaGtSAFMAZQBnAG8AZQAgAFUASQAAAAAAAAAAAP05NGvhAAAA3GpSADtYS2oYZ+4L4QAAAAEAAAA2k2YTAABSAGlXS2oEAAAABQAAAAAAAAAAAAAAAAAAADaTZhPobFIA/DQ0axjQ4gsEAAAAKLuDBwAAAAB9OTRrEAAAAAAAAABTAGUAZwBvAGUAIABVAEkAAAAKArxrUgC8a1IA4QAAAAAAAAAYk2YTAAAAAAEAAAAAAAAAeGtSAC8wLn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ZXQ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HV0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962B2-FAB8-4E84-A72E-225EBB5B0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5447</Words>
  <Characters>29962</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isabel.leiva@sma.gob.cl</dc:creator>
  <cp:lastModifiedBy>Isabel Leiva</cp:lastModifiedBy>
  <cp:revision>2</cp:revision>
  <cp:lastPrinted>2017-12-13T13:39:00Z</cp:lastPrinted>
  <dcterms:created xsi:type="dcterms:W3CDTF">2017-12-13T14:44:00Z</dcterms:created>
  <dcterms:modified xsi:type="dcterms:W3CDTF">2017-12-13T14:44:00Z</dcterms:modified>
</cp:coreProperties>
</file>