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Default="001471EA" w:rsidP="00B8609F">
      <w:pPr>
        <w:spacing w:after="0" w:line="240" w:lineRule="auto"/>
        <w:jc w:val="center"/>
        <w:rPr>
          <w:rFonts w:ascii="Calibri" w:eastAsia="Calibri" w:hAnsi="Calibri" w:cs="Calibri"/>
          <w:b/>
          <w:sz w:val="24"/>
          <w:szCs w:val="24"/>
        </w:rPr>
      </w:pPr>
      <w:r w:rsidRPr="001471EA">
        <w:rPr>
          <w:rFonts w:ascii="Calibri" w:eastAsia="Calibri" w:hAnsi="Calibri" w:cs="Calibri"/>
          <w:b/>
          <w:sz w:val="24"/>
          <w:szCs w:val="24"/>
        </w:rPr>
        <w:t>CT SANTA MARIA</w:t>
      </w:r>
    </w:p>
    <w:p w:rsidR="001471EA" w:rsidRPr="007A7DEB" w:rsidRDefault="001471EA" w:rsidP="00B8609F">
      <w:pPr>
        <w:spacing w:after="0" w:line="240" w:lineRule="auto"/>
        <w:jc w:val="center"/>
        <w:rPr>
          <w:rFonts w:ascii="Calibri" w:eastAsia="Calibri" w:hAnsi="Calibri" w:cs="Calibri"/>
          <w:b/>
          <w:sz w:val="24"/>
          <w:szCs w:val="24"/>
        </w:rPr>
      </w:pPr>
    </w:p>
    <w:p w:rsidR="00B8609F" w:rsidRPr="001471EA" w:rsidRDefault="001471EA" w:rsidP="001471EA">
      <w:pPr>
        <w:tabs>
          <w:tab w:val="left" w:pos="4049"/>
          <w:tab w:val="center" w:pos="4986"/>
        </w:tabs>
        <w:spacing w:after="0" w:line="240" w:lineRule="auto"/>
        <w:jc w:val="center"/>
        <w:rPr>
          <w:rFonts w:ascii="Calibri" w:eastAsia="Calibri" w:hAnsi="Calibri" w:cs="Times New Roman"/>
          <w:b/>
          <w:sz w:val="24"/>
          <w:szCs w:val="24"/>
        </w:rPr>
      </w:pPr>
      <w:r w:rsidRPr="001471EA">
        <w:rPr>
          <w:rFonts w:ascii="Calibri" w:eastAsia="Calibri" w:hAnsi="Calibri" w:cs="Times New Roman"/>
          <w:b/>
          <w:sz w:val="24"/>
          <w:szCs w:val="24"/>
        </w:rPr>
        <w:t>DFZ-2017-5551-VIII-PC-IA</w:t>
      </w:r>
    </w:p>
    <w:p w:rsidR="00B8609F" w:rsidRPr="007A7DEB" w:rsidRDefault="00B8609F" w:rsidP="00B8609F">
      <w:pPr>
        <w:spacing w:after="0" w:line="240" w:lineRule="auto"/>
        <w:jc w:val="center"/>
        <w:rPr>
          <w:rFonts w:ascii="Calibri" w:eastAsia="Calibri" w:hAnsi="Calibri" w:cs="Times New Roman"/>
          <w:b/>
          <w:sz w:val="24"/>
          <w:szCs w:val="24"/>
        </w:rPr>
      </w:pPr>
    </w:p>
    <w:tbl>
      <w:tblPr>
        <w:tblW w:w="6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627"/>
        <w:gridCol w:w="2662"/>
      </w:tblGrid>
      <w:tr w:rsidR="00B8609F" w:rsidRPr="007A7DEB" w:rsidTr="001471EA">
        <w:trPr>
          <w:trHeight w:val="567"/>
          <w:jc w:val="center"/>
        </w:trPr>
        <w:tc>
          <w:tcPr>
            <w:tcW w:w="1271"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627"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1471EA">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627" w:type="dxa"/>
            <w:tcBorders>
              <w:top w:val="single" w:sz="4" w:space="0" w:color="auto"/>
              <w:left w:val="single" w:sz="4" w:space="0" w:color="auto"/>
              <w:bottom w:val="single" w:sz="4" w:space="0" w:color="auto"/>
              <w:right w:val="single" w:sz="4" w:space="0" w:color="auto"/>
            </w:tcBorders>
            <w:vAlign w:val="center"/>
          </w:tcPr>
          <w:p w:rsidR="00B8609F" w:rsidRPr="007A7DEB" w:rsidRDefault="001471EA"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501FA4"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5.3pt" wrapcoords="-84 0 -84 21262 21600 21262 21600 0 -84 0" o:allowoverlap="f">
                  <v:imagedata r:id="rId9" o:title=""/>
                  <o:lock v:ext="edit" ungrouping="t" rotation="t" aspectratio="f" cropping="t" verticies="t" text="t" grouping="t"/>
                  <o:signatureline v:ext="edit" id="{AAE429E0-9A2B-42B5-8DA0-D409434B08D6}" provid="{00000000-0000-0000-0000-000000000000}" signinginstructionsset="t" issignatureline="t"/>
                </v:shape>
              </w:pict>
            </w:r>
          </w:p>
        </w:tc>
      </w:tr>
      <w:tr w:rsidR="00B8609F" w:rsidRPr="007A7DEB" w:rsidTr="001471EA">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627" w:type="dxa"/>
            <w:tcBorders>
              <w:top w:val="single" w:sz="4" w:space="0" w:color="auto"/>
              <w:left w:val="single" w:sz="4" w:space="0" w:color="auto"/>
              <w:bottom w:val="single" w:sz="4" w:space="0" w:color="auto"/>
              <w:right w:val="single" w:sz="4" w:space="0" w:color="auto"/>
            </w:tcBorders>
            <w:vAlign w:val="center"/>
          </w:tcPr>
          <w:p w:rsidR="00B8609F" w:rsidRPr="007A7DEB" w:rsidRDefault="001471EA"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Hugo Ramí</w:t>
            </w:r>
            <w:r w:rsidRPr="001471EA">
              <w:rPr>
                <w:rFonts w:ascii="Calibri" w:eastAsia="Calibri" w:hAnsi="Calibri" w:cs="Calibr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501FA4"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834009A">
                <v:shape id="_x0000_i1026" type="#_x0000_t75" alt="Línea de firma de Microsoft Office..." style="width:114.05pt;height:55.3pt" wrapcoords="-84 0 -84 21262 21600 21262 21600 0 -84 0" o:allowoverlap="f">
                  <v:imagedata r:id="rId10" o:title=""/>
                  <o:lock v:ext="edit" ungrouping="t" rotation="t" aspectratio="f" cropping="t" verticies="t" text="t" grouping="t"/>
                  <o:signatureline v:ext="edit" id="{0F1A3D1F-F7BD-4B17-A2DC-1439CE1878DD}" provid="{00000000-0000-0000-0000-000000000000}" signinginstructionsset="t"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02313509" w:displacedByCustomXml="next"/>
    <w:sdt>
      <w:sdtPr>
        <w:rPr>
          <w:lang w:val="es-ES"/>
        </w:rPr>
        <w:id w:val="-818871519"/>
        <w:docPartObj>
          <w:docPartGallery w:val="Table of Contents"/>
          <w:docPartUnique/>
        </w:docPartObj>
      </w:sdtPr>
      <w:sdtEndPr>
        <w:rPr>
          <w:bCs/>
        </w:rPr>
      </w:sdtEndPr>
      <w:sdtContent>
        <w:p w:rsidR="006E66B8"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6E66B8" w:rsidRDefault="006E66B8">
          <w:pPr>
            <w:pStyle w:val="TDC1"/>
            <w:tabs>
              <w:tab w:val="right" w:leader="dot" w:pos="9962"/>
            </w:tabs>
            <w:rPr>
              <w:rFonts w:eastAsiaTheme="minorEastAsia"/>
              <w:noProof/>
              <w:lang w:eastAsia="es-CL"/>
            </w:rPr>
          </w:pPr>
          <w:hyperlink w:anchor="_Toc502313509" w:history="1">
            <w:r w:rsidRPr="000D5D16">
              <w:rPr>
                <w:rStyle w:val="Hipervnculo"/>
                <w:rFonts w:ascii="Calibri" w:eastAsia="Calibri" w:hAnsi="Calibri" w:cs="Calibri"/>
                <w:b/>
                <w:noProof/>
                <w:lang w:val="es-ES"/>
              </w:rPr>
              <w:t>Contenido</w:t>
            </w:r>
            <w:r>
              <w:rPr>
                <w:noProof/>
                <w:webHidden/>
              </w:rPr>
              <w:tab/>
            </w:r>
            <w:r>
              <w:rPr>
                <w:noProof/>
                <w:webHidden/>
              </w:rPr>
              <w:fldChar w:fldCharType="begin"/>
            </w:r>
            <w:r>
              <w:rPr>
                <w:noProof/>
                <w:webHidden/>
              </w:rPr>
              <w:instrText xml:space="preserve"> PAGEREF _Toc502313509 \h </w:instrText>
            </w:r>
            <w:r>
              <w:rPr>
                <w:noProof/>
                <w:webHidden/>
              </w:rPr>
            </w:r>
            <w:r>
              <w:rPr>
                <w:noProof/>
                <w:webHidden/>
              </w:rPr>
              <w:fldChar w:fldCharType="separate"/>
            </w:r>
            <w:r>
              <w:rPr>
                <w:noProof/>
                <w:webHidden/>
              </w:rPr>
              <w:t>1</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10" w:history="1">
            <w:r w:rsidRPr="000D5D16">
              <w:rPr>
                <w:rStyle w:val="Hipervnculo"/>
                <w:noProof/>
              </w:rPr>
              <w:t>1</w:t>
            </w:r>
            <w:r>
              <w:rPr>
                <w:rFonts w:eastAsiaTheme="minorEastAsia"/>
                <w:noProof/>
                <w:lang w:eastAsia="es-CL"/>
              </w:rPr>
              <w:tab/>
            </w:r>
            <w:r w:rsidRPr="000D5D16">
              <w:rPr>
                <w:rStyle w:val="Hipervnculo"/>
                <w:noProof/>
              </w:rPr>
              <w:t>RESUMEN</w:t>
            </w:r>
            <w:r>
              <w:rPr>
                <w:noProof/>
                <w:webHidden/>
              </w:rPr>
              <w:tab/>
            </w:r>
            <w:r>
              <w:rPr>
                <w:noProof/>
                <w:webHidden/>
              </w:rPr>
              <w:fldChar w:fldCharType="begin"/>
            </w:r>
            <w:r>
              <w:rPr>
                <w:noProof/>
                <w:webHidden/>
              </w:rPr>
              <w:instrText xml:space="preserve"> PAGEREF _Toc502313510 \h </w:instrText>
            </w:r>
            <w:r>
              <w:rPr>
                <w:noProof/>
                <w:webHidden/>
              </w:rPr>
            </w:r>
            <w:r>
              <w:rPr>
                <w:noProof/>
                <w:webHidden/>
              </w:rPr>
              <w:fldChar w:fldCharType="separate"/>
            </w:r>
            <w:r>
              <w:rPr>
                <w:noProof/>
                <w:webHidden/>
              </w:rPr>
              <w:t>2</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11" w:history="1">
            <w:r w:rsidRPr="000D5D16">
              <w:rPr>
                <w:rStyle w:val="Hipervnculo"/>
                <w:noProof/>
              </w:rPr>
              <w:t>2</w:t>
            </w:r>
            <w:r>
              <w:rPr>
                <w:rFonts w:eastAsiaTheme="minorEastAsia"/>
                <w:noProof/>
                <w:lang w:eastAsia="es-CL"/>
              </w:rPr>
              <w:tab/>
            </w:r>
            <w:r w:rsidRPr="000D5D16">
              <w:rPr>
                <w:rStyle w:val="Hipervnculo"/>
                <w:noProof/>
              </w:rPr>
              <w:t>IDENTIFICACIÓN DE LA UNIDAD FISCALIZABLE</w:t>
            </w:r>
            <w:r>
              <w:rPr>
                <w:noProof/>
                <w:webHidden/>
              </w:rPr>
              <w:tab/>
            </w:r>
            <w:r>
              <w:rPr>
                <w:noProof/>
                <w:webHidden/>
              </w:rPr>
              <w:fldChar w:fldCharType="begin"/>
            </w:r>
            <w:r>
              <w:rPr>
                <w:noProof/>
                <w:webHidden/>
              </w:rPr>
              <w:instrText xml:space="preserve"> PAGEREF _Toc502313511 \h </w:instrText>
            </w:r>
            <w:r>
              <w:rPr>
                <w:noProof/>
                <w:webHidden/>
              </w:rPr>
            </w:r>
            <w:r>
              <w:rPr>
                <w:noProof/>
                <w:webHidden/>
              </w:rPr>
              <w:fldChar w:fldCharType="separate"/>
            </w:r>
            <w:r>
              <w:rPr>
                <w:noProof/>
                <w:webHidden/>
              </w:rPr>
              <w:t>3</w:t>
            </w:r>
            <w:r>
              <w:rPr>
                <w:noProof/>
                <w:webHidden/>
              </w:rPr>
              <w:fldChar w:fldCharType="end"/>
            </w:r>
          </w:hyperlink>
        </w:p>
        <w:p w:rsidR="006E66B8" w:rsidRDefault="006E66B8">
          <w:pPr>
            <w:pStyle w:val="TDC2"/>
            <w:tabs>
              <w:tab w:val="left" w:pos="880"/>
              <w:tab w:val="right" w:leader="dot" w:pos="9962"/>
            </w:tabs>
            <w:rPr>
              <w:rFonts w:eastAsiaTheme="minorEastAsia"/>
              <w:noProof/>
              <w:lang w:eastAsia="es-CL"/>
            </w:rPr>
          </w:pPr>
          <w:hyperlink w:anchor="_Toc502313512" w:history="1">
            <w:r w:rsidRPr="000D5D16">
              <w:rPr>
                <w:rStyle w:val="Hipervnculo"/>
                <w:noProof/>
              </w:rPr>
              <w:t>2.1</w:t>
            </w:r>
            <w:r>
              <w:rPr>
                <w:rFonts w:eastAsiaTheme="minorEastAsia"/>
                <w:noProof/>
                <w:lang w:eastAsia="es-CL"/>
              </w:rPr>
              <w:tab/>
            </w:r>
            <w:r w:rsidRPr="000D5D16">
              <w:rPr>
                <w:rStyle w:val="Hipervnculo"/>
                <w:noProof/>
              </w:rPr>
              <w:t>Antecedentes Generales</w:t>
            </w:r>
            <w:r>
              <w:rPr>
                <w:noProof/>
                <w:webHidden/>
              </w:rPr>
              <w:tab/>
            </w:r>
            <w:r>
              <w:rPr>
                <w:noProof/>
                <w:webHidden/>
              </w:rPr>
              <w:fldChar w:fldCharType="begin"/>
            </w:r>
            <w:r>
              <w:rPr>
                <w:noProof/>
                <w:webHidden/>
              </w:rPr>
              <w:instrText xml:space="preserve"> PAGEREF _Toc502313512 \h </w:instrText>
            </w:r>
            <w:r>
              <w:rPr>
                <w:noProof/>
                <w:webHidden/>
              </w:rPr>
            </w:r>
            <w:r>
              <w:rPr>
                <w:noProof/>
                <w:webHidden/>
              </w:rPr>
              <w:fldChar w:fldCharType="separate"/>
            </w:r>
            <w:r>
              <w:rPr>
                <w:noProof/>
                <w:webHidden/>
              </w:rPr>
              <w:t>3</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13" w:history="1">
            <w:r w:rsidRPr="000D5D16">
              <w:rPr>
                <w:rStyle w:val="Hipervnculo"/>
                <w:noProof/>
              </w:rPr>
              <w:t>3</w:t>
            </w:r>
            <w:r>
              <w:rPr>
                <w:rFonts w:eastAsiaTheme="minorEastAsia"/>
                <w:noProof/>
                <w:lang w:eastAsia="es-CL"/>
              </w:rPr>
              <w:tab/>
            </w:r>
            <w:r w:rsidRPr="000D5D16">
              <w:rPr>
                <w:rStyle w:val="Hipervnculo"/>
                <w:noProof/>
              </w:rPr>
              <w:t>INSTRUMENTOS DE CARÁCTER AMBIENTAL FISCALIZADOS</w:t>
            </w:r>
            <w:r>
              <w:rPr>
                <w:noProof/>
                <w:webHidden/>
              </w:rPr>
              <w:tab/>
            </w:r>
            <w:r>
              <w:rPr>
                <w:noProof/>
                <w:webHidden/>
              </w:rPr>
              <w:fldChar w:fldCharType="begin"/>
            </w:r>
            <w:r>
              <w:rPr>
                <w:noProof/>
                <w:webHidden/>
              </w:rPr>
              <w:instrText xml:space="preserve"> PAGEREF _Toc502313513 \h </w:instrText>
            </w:r>
            <w:r>
              <w:rPr>
                <w:noProof/>
                <w:webHidden/>
              </w:rPr>
            </w:r>
            <w:r>
              <w:rPr>
                <w:noProof/>
                <w:webHidden/>
              </w:rPr>
              <w:fldChar w:fldCharType="separate"/>
            </w:r>
            <w:r>
              <w:rPr>
                <w:noProof/>
                <w:webHidden/>
              </w:rPr>
              <w:t>4</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14" w:history="1">
            <w:r w:rsidRPr="000D5D16">
              <w:rPr>
                <w:rStyle w:val="Hipervnculo"/>
                <w:noProof/>
              </w:rPr>
              <w:t>4</w:t>
            </w:r>
            <w:r>
              <w:rPr>
                <w:rFonts w:eastAsiaTheme="minorEastAsia"/>
                <w:noProof/>
                <w:lang w:eastAsia="es-CL"/>
              </w:rPr>
              <w:tab/>
            </w:r>
            <w:r w:rsidRPr="000D5D16">
              <w:rPr>
                <w:rStyle w:val="Hipervnculo"/>
                <w:noProof/>
              </w:rPr>
              <w:t>ANTECEDENTES DE LA ACTIVIDAD DE FISCALIZACIÓN</w:t>
            </w:r>
            <w:r>
              <w:rPr>
                <w:noProof/>
                <w:webHidden/>
              </w:rPr>
              <w:tab/>
            </w:r>
            <w:r>
              <w:rPr>
                <w:noProof/>
                <w:webHidden/>
              </w:rPr>
              <w:fldChar w:fldCharType="begin"/>
            </w:r>
            <w:r>
              <w:rPr>
                <w:noProof/>
                <w:webHidden/>
              </w:rPr>
              <w:instrText xml:space="preserve"> PAGEREF _Toc502313514 \h </w:instrText>
            </w:r>
            <w:r>
              <w:rPr>
                <w:noProof/>
                <w:webHidden/>
              </w:rPr>
            </w:r>
            <w:r>
              <w:rPr>
                <w:noProof/>
                <w:webHidden/>
              </w:rPr>
              <w:fldChar w:fldCharType="separate"/>
            </w:r>
            <w:r>
              <w:rPr>
                <w:noProof/>
                <w:webHidden/>
              </w:rPr>
              <w:t>4</w:t>
            </w:r>
            <w:r>
              <w:rPr>
                <w:noProof/>
                <w:webHidden/>
              </w:rPr>
              <w:fldChar w:fldCharType="end"/>
            </w:r>
          </w:hyperlink>
        </w:p>
        <w:p w:rsidR="006E66B8" w:rsidRDefault="006E66B8">
          <w:pPr>
            <w:pStyle w:val="TDC2"/>
            <w:tabs>
              <w:tab w:val="left" w:pos="880"/>
              <w:tab w:val="right" w:leader="dot" w:pos="9962"/>
            </w:tabs>
            <w:rPr>
              <w:rFonts w:eastAsiaTheme="minorEastAsia"/>
              <w:noProof/>
              <w:lang w:eastAsia="es-CL"/>
            </w:rPr>
          </w:pPr>
          <w:hyperlink w:anchor="_Toc502313515" w:history="1">
            <w:r w:rsidRPr="000D5D16">
              <w:rPr>
                <w:rStyle w:val="Hipervnculo"/>
                <w:noProof/>
              </w:rPr>
              <w:t>4.1</w:t>
            </w:r>
            <w:r>
              <w:rPr>
                <w:rFonts w:eastAsiaTheme="minorEastAsia"/>
                <w:noProof/>
                <w:lang w:eastAsia="es-CL"/>
              </w:rPr>
              <w:tab/>
            </w:r>
            <w:r w:rsidRPr="000D5D16">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_Toc502313515 \h </w:instrText>
            </w:r>
            <w:r>
              <w:rPr>
                <w:noProof/>
                <w:webHidden/>
              </w:rPr>
            </w:r>
            <w:r>
              <w:rPr>
                <w:noProof/>
                <w:webHidden/>
              </w:rPr>
              <w:fldChar w:fldCharType="separate"/>
            </w:r>
            <w:r>
              <w:rPr>
                <w:noProof/>
                <w:webHidden/>
              </w:rPr>
              <w:t>4</w:t>
            </w:r>
            <w:r>
              <w:rPr>
                <w:noProof/>
                <w:webHidden/>
              </w:rPr>
              <w:fldChar w:fldCharType="end"/>
            </w:r>
          </w:hyperlink>
        </w:p>
        <w:p w:rsidR="006E66B8" w:rsidRDefault="006E66B8">
          <w:pPr>
            <w:pStyle w:val="TDC3"/>
            <w:rPr>
              <w:rFonts w:asciiTheme="minorHAnsi" w:eastAsiaTheme="minorEastAsia" w:hAnsiTheme="minorHAnsi" w:cstheme="minorBidi"/>
              <w:b w:val="0"/>
              <w:bCs w:val="0"/>
              <w:lang w:eastAsia="es-CL"/>
            </w:rPr>
          </w:pPr>
          <w:hyperlink w:anchor="_Toc502313516" w:history="1">
            <w:r w:rsidRPr="000D5D16">
              <w:rPr>
                <w:rStyle w:val="Hipervnculo"/>
              </w:rPr>
              <w:t>4.1.1</w:t>
            </w:r>
            <w:r>
              <w:rPr>
                <w:rFonts w:asciiTheme="minorHAnsi" w:eastAsiaTheme="minorEastAsia" w:hAnsiTheme="minorHAnsi" w:cstheme="minorBidi"/>
                <w:b w:val="0"/>
                <w:bCs w:val="0"/>
                <w:lang w:eastAsia="es-CL"/>
              </w:rPr>
              <w:tab/>
            </w:r>
            <w:r w:rsidRPr="000D5D16">
              <w:rPr>
                <w:rStyle w:val="Hipervnculo"/>
              </w:rPr>
              <w:t>Ejecución de la inspección</w:t>
            </w:r>
            <w:r>
              <w:rPr>
                <w:webHidden/>
              </w:rPr>
              <w:tab/>
            </w:r>
            <w:r>
              <w:rPr>
                <w:webHidden/>
              </w:rPr>
              <w:fldChar w:fldCharType="begin"/>
            </w:r>
            <w:r>
              <w:rPr>
                <w:webHidden/>
              </w:rPr>
              <w:instrText xml:space="preserve"> PAGEREF _Toc502313516 \h </w:instrText>
            </w:r>
            <w:r>
              <w:rPr>
                <w:webHidden/>
              </w:rPr>
            </w:r>
            <w:r>
              <w:rPr>
                <w:webHidden/>
              </w:rPr>
              <w:fldChar w:fldCharType="separate"/>
            </w:r>
            <w:r>
              <w:rPr>
                <w:webHidden/>
              </w:rPr>
              <w:t>4</w:t>
            </w:r>
            <w:r>
              <w:rPr>
                <w:webHidden/>
              </w:rPr>
              <w:fldChar w:fldCharType="end"/>
            </w:r>
          </w:hyperlink>
        </w:p>
        <w:p w:rsidR="006E66B8" w:rsidRDefault="006E66B8">
          <w:pPr>
            <w:pStyle w:val="TDC2"/>
            <w:tabs>
              <w:tab w:val="left" w:pos="1100"/>
              <w:tab w:val="right" w:leader="dot" w:pos="9962"/>
            </w:tabs>
            <w:rPr>
              <w:rFonts w:eastAsiaTheme="minorEastAsia"/>
              <w:noProof/>
              <w:lang w:eastAsia="es-CL"/>
            </w:rPr>
          </w:pPr>
          <w:hyperlink w:anchor="_Toc502313517" w:history="1">
            <w:r w:rsidRPr="000D5D16">
              <w:rPr>
                <w:rStyle w:val="Hipervnculo"/>
                <w:rFonts w:ascii="Calibri" w:eastAsia="Calibri" w:hAnsi="Calibri" w:cs="Calibri"/>
                <w:b/>
                <w:noProof/>
              </w:rPr>
              <w:t>4.1.2</w:t>
            </w:r>
            <w:r>
              <w:rPr>
                <w:rFonts w:eastAsiaTheme="minorEastAsia"/>
                <w:noProof/>
                <w:lang w:eastAsia="es-CL"/>
              </w:rPr>
              <w:tab/>
            </w:r>
            <w:r w:rsidRPr="000D5D16">
              <w:rPr>
                <w:rStyle w:val="Hipervnculo"/>
                <w:rFonts w:ascii="Calibri" w:eastAsia="Calibri" w:hAnsi="Calibri" w:cs="Calibri"/>
                <w:b/>
                <w:noProof/>
              </w:rPr>
              <w:t>Detalle del Recorrido de la Inspección.</w:t>
            </w:r>
            <w:r>
              <w:rPr>
                <w:noProof/>
                <w:webHidden/>
              </w:rPr>
              <w:tab/>
            </w:r>
            <w:r>
              <w:rPr>
                <w:noProof/>
                <w:webHidden/>
              </w:rPr>
              <w:fldChar w:fldCharType="begin"/>
            </w:r>
            <w:r>
              <w:rPr>
                <w:noProof/>
                <w:webHidden/>
              </w:rPr>
              <w:instrText xml:space="preserve"> PAGEREF _Toc502313517 \h </w:instrText>
            </w:r>
            <w:r>
              <w:rPr>
                <w:noProof/>
                <w:webHidden/>
              </w:rPr>
            </w:r>
            <w:r>
              <w:rPr>
                <w:noProof/>
                <w:webHidden/>
              </w:rPr>
              <w:fldChar w:fldCharType="separate"/>
            </w:r>
            <w:r>
              <w:rPr>
                <w:noProof/>
                <w:webHidden/>
              </w:rPr>
              <w:t>4</w:t>
            </w:r>
            <w:r>
              <w:rPr>
                <w:noProof/>
                <w:webHidden/>
              </w:rPr>
              <w:fldChar w:fldCharType="end"/>
            </w:r>
          </w:hyperlink>
        </w:p>
        <w:p w:rsidR="006E66B8" w:rsidRDefault="006E66B8">
          <w:pPr>
            <w:pStyle w:val="TDC1"/>
            <w:tabs>
              <w:tab w:val="left" w:pos="660"/>
              <w:tab w:val="right" w:leader="dot" w:pos="9962"/>
            </w:tabs>
            <w:rPr>
              <w:rFonts w:eastAsiaTheme="minorEastAsia"/>
              <w:noProof/>
              <w:lang w:eastAsia="es-CL"/>
            </w:rPr>
          </w:pPr>
          <w:hyperlink w:anchor="_Toc502313518" w:history="1">
            <w:r w:rsidRPr="000D5D16">
              <w:rPr>
                <w:rStyle w:val="Hipervnculo"/>
                <w:rFonts w:ascii="Calibri" w:eastAsia="Calibri" w:hAnsi="Calibri" w:cs="Calibri"/>
                <w:b/>
                <w:noProof/>
              </w:rPr>
              <w:t>4.2</w:t>
            </w:r>
            <w:r>
              <w:rPr>
                <w:rFonts w:eastAsiaTheme="minorEastAsia"/>
                <w:noProof/>
                <w:lang w:eastAsia="es-CL"/>
              </w:rPr>
              <w:tab/>
            </w:r>
            <w:r w:rsidRPr="000D5D16">
              <w:rPr>
                <w:rStyle w:val="Hipervnculo"/>
                <w:rFonts w:ascii="Calibri" w:eastAsia="Calibri" w:hAnsi="Calibri" w:cs="Calibri"/>
                <w:b/>
                <w:noProof/>
              </w:rPr>
              <w:t>Revisión Documental</w:t>
            </w:r>
            <w:r>
              <w:rPr>
                <w:noProof/>
                <w:webHidden/>
              </w:rPr>
              <w:tab/>
            </w:r>
            <w:r>
              <w:rPr>
                <w:noProof/>
                <w:webHidden/>
              </w:rPr>
              <w:fldChar w:fldCharType="begin"/>
            </w:r>
            <w:r>
              <w:rPr>
                <w:noProof/>
                <w:webHidden/>
              </w:rPr>
              <w:instrText xml:space="preserve"> PAGEREF _Toc502313518 \h </w:instrText>
            </w:r>
            <w:r>
              <w:rPr>
                <w:noProof/>
                <w:webHidden/>
              </w:rPr>
            </w:r>
            <w:r>
              <w:rPr>
                <w:noProof/>
                <w:webHidden/>
              </w:rPr>
              <w:fldChar w:fldCharType="separate"/>
            </w:r>
            <w:r>
              <w:rPr>
                <w:noProof/>
                <w:webHidden/>
              </w:rPr>
              <w:t>6</w:t>
            </w:r>
            <w:r>
              <w:rPr>
                <w:noProof/>
                <w:webHidden/>
              </w:rPr>
              <w:fldChar w:fldCharType="end"/>
            </w:r>
          </w:hyperlink>
        </w:p>
        <w:p w:rsidR="006E66B8" w:rsidRDefault="006E66B8">
          <w:pPr>
            <w:pStyle w:val="TDC2"/>
            <w:tabs>
              <w:tab w:val="left" w:pos="1100"/>
              <w:tab w:val="right" w:leader="dot" w:pos="9962"/>
            </w:tabs>
            <w:rPr>
              <w:rFonts w:eastAsiaTheme="minorEastAsia"/>
              <w:noProof/>
              <w:lang w:eastAsia="es-CL"/>
            </w:rPr>
          </w:pPr>
          <w:hyperlink w:anchor="_Toc502313519" w:history="1">
            <w:r w:rsidRPr="000D5D16">
              <w:rPr>
                <w:rStyle w:val="Hipervnculo"/>
                <w:rFonts w:ascii="Calibri" w:eastAsia="Calibri" w:hAnsi="Calibri" w:cs="Calibri"/>
                <w:b/>
                <w:noProof/>
              </w:rPr>
              <w:t>4.2.1</w:t>
            </w:r>
            <w:r>
              <w:rPr>
                <w:rFonts w:eastAsiaTheme="minorEastAsia"/>
                <w:noProof/>
                <w:lang w:eastAsia="es-CL"/>
              </w:rPr>
              <w:tab/>
            </w:r>
            <w:r w:rsidRPr="000D5D16">
              <w:rPr>
                <w:rStyle w:val="Hipervnculo"/>
                <w:rFonts w:ascii="Calibri" w:eastAsia="Calibri" w:hAnsi="Calibri" w:cs="Calibri"/>
                <w:b/>
                <w:noProof/>
              </w:rPr>
              <w:t>Documentos Revisados</w:t>
            </w:r>
            <w:r>
              <w:rPr>
                <w:noProof/>
                <w:webHidden/>
              </w:rPr>
              <w:tab/>
            </w:r>
            <w:r>
              <w:rPr>
                <w:noProof/>
                <w:webHidden/>
              </w:rPr>
              <w:fldChar w:fldCharType="begin"/>
            </w:r>
            <w:r>
              <w:rPr>
                <w:noProof/>
                <w:webHidden/>
              </w:rPr>
              <w:instrText xml:space="preserve"> PAGEREF _Toc502313519 \h </w:instrText>
            </w:r>
            <w:r>
              <w:rPr>
                <w:noProof/>
                <w:webHidden/>
              </w:rPr>
            </w:r>
            <w:r>
              <w:rPr>
                <w:noProof/>
                <w:webHidden/>
              </w:rPr>
              <w:fldChar w:fldCharType="separate"/>
            </w:r>
            <w:r>
              <w:rPr>
                <w:noProof/>
                <w:webHidden/>
              </w:rPr>
              <w:t>6</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20" w:history="1">
            <w:r w:rsidRPr="000D5D16">
              <w:rPr>
                <w:rStyle w:val="Hipervnculo"/>
                <w:noProof/>
              </w:rPr>
              <w:t>5</w:t>
            </w:r>
            <w:r>
              <w:rPr>
                <w:rFonts w:eastAsiaTheme="minorEastAsia"/>
                <w:noProof/>
                <w:lang w:eastAsia="es-CL"/>
              </w:rPr>
              <w:tab/>
            </w:r>
            <w:r w:rsidRPr="000D5D16">
              <w:rPr>
                <w:rStyle w:val="Hipervnculo"/>
                <w:noProof/>
              </w:rPr>
              <w:t>EVALUACIÓN DEL PLAN DE ACCIONES Y METAS CONTENIDO EN EL PROGRAMA DE CUMPLIMIENTO.</w:t>
            </w:r>
            <w:r>
              <w:rPr>
                <w:noProof/>
                <w:webHidden/>
              </w:rPr>
              <w:tab/>
            </w:r>
            <w:r>
              <w:rPr>
                <w:noProof/>
                <w:webHidden/>
              </w:rPr>
              <w:fldChar w:fldCharType="begin"/>
            </w:r>
            <w:r>
              <w:rPr>
                <w:noProof/>
                <w:webHidden/>
              </w:rPr>
              <w:instrText xml:space="preserve"> PAGEREF _Toc502313520 \h </w:instrText>
            </w:r>
            <w:r>
              <w:rPr>
                <w:noProof/>
                <w:webHidden/>
              </w:rPr>
            </w:r>
            <w:r>
              <w:rPr>
                <w:noProof/>
                <w:webHidden/>
              </w:rPr>
              <w:fldChar w:fldCharType="separate"/>
            </w:r>
            <w:r>
              <w:rPr>
                <w:noProof/>
                <w:webHidden/>
              </w:rPr>
              <w:t>7</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21" w:history="1">
            <w:r w:rsidRPr="000D5D16">
              <w:rPr>
                <w:rStyle w:val="Hipervnculo"/>
                <w:noProof/>
              </w:rPr>
              <w:t>6</w:t>
            </w:r>
            <w:r>
              <w:rPr>
                <w:rFonts w:eastAsiaTheme="minorEastAsia"/>
                <w:noProof/>
                <w:lang w:eastAsia="es-CL"/>
              </w:rPr>
              <w:tab/>
            </w:r>
            <w:r w:rsidRPr="000D5D16">
              <w:rPr>
                <w:rStyle w:val="Hipervnculo"/>
                <w:noProof/>
              </w:rPr>
              <w:t>INSPECCIÓN AMBIENTAL</w:t>
            </w:r>
            <w:r>
              <w:rPr>
                <w:noProof/>
                <w:webHidden/>
              </w:rPr>
              <w:tab/>
            </w:r>
            <w:r>
              <w:rPr>
                <w:noProof/>
                <w:webHidden/>
              </w:rPr>
              <w:fldChar w:fldCharType="begin"/>
            </w:r>
            <w:r>
              <w:rPr>
                <w:noProof/>
                <w:webHidden/>
              </w:rPr>
              <w:instrText xml:space="preserve"> PAGEREF _Toc502313521 \h </w:instrText>
            </w:r>
            <w:r>
              <w:rPr>
                <w:noProof/>
                <w:webHidden/>
              </w:rPr>
            </w:r>
            <w:r>
              <w:rPr>
                <w:noProof/>
                <w:webHidden/>
              </w:rPr>
              <w:fldChar w:fldCharType="separate"/>
            </w:r>
            <w:r>
              <w:rPr>
                <w:noProof/>
                <w:webHidden/>
              </w:rPr>
              <w:t>13</w:t>
            </w:r>
            <w:r>
              <w:rPr>
                <w:noProof/>
                <w:webHidden/>
              </w:rPr>
              <w:fldChar w:fldCharType="end"/>
            </w:r>
          </w:hyperlink>
        </w:p>
        <w:p w:rsidR="006E66B8" w:rsidRDefault="006E66B8">
          <w:pPr>
            <w:pStyle w:val="TDC2"/>
            <w:tabs>
              <w:tab w:val="right" w:leader="dot" w:pos="9962"/>
            </w:tabs>
            <w:rPr>
              <w:rFonts w:eastAsiaTheme="minorEastAsia"/>
              <w:noProof/>
              <w:lang w:eastAsia="es-CL"/>
            </w:rPr>
          </w:pPr>
          <w:hyperlink w:anchor="_Toc502313522" w:history="1">
            <w:r w:rsidRPr="000D5D16">
              <w:rPr>
                <w:rStyle w:val="Hipervnculo"/>
                <w:rFonts w:ascii="Calibri" w:eastAsia="Calibri" w:hAnsi="Calibri" w:cs="Calibri"/>
                <w:b/>
                <w:noProof/>
              </w:rPr>
              <w:t>Figura 1.</w:t>
            </w:r>
            <w:r>
              <w:rPr>
                <w:noProof/>
                <w:webHidden/>
              </w:rPr>
              <w:tab/>
            </w:r>
            <w:r>
              <w:rPr>
                <w:noProof/>
                <w:webHidden/>
              </w:rPr>
              <w:fldChar w:fldCharType="begin"/>
            </w:r>
            <w:r>
              <w:rPr>
                <w:noProof/>
                <w:webHidden/>
              </w:rPr>
              <w:instrText xml:space="preserve"> PAGEREF _Toc502313522 \h </w:instrText>
            </w:r>
            <w:r>
              <w:rPr>
                <w:noProof/>
                <w:webHidden/>
              </w:rPr>
            </w:r>
            <w:r>
              <w:rPr>
                <w:noProof/>
                <w:webHidden/>
              </w:rPr>
              <w:fldChar w:fldCharType="separate"/>
            </w:r>
            <w:r>
              <w:rPr>
                <w:noProof/>
                <w:webHidden/>
              </w:rPr>
              <w:t>16</w:t>
            </w:r>
            <w:r>
              <w:rPr>
                <w:noProof/>
                <w:webHidden/>
              </w:rPr>
              <w:fldChar w:fldCharType="end"/>
            </w:r>
          </w:hyperlink>
        </w:p>
        <w:p w:rsidR="006E66B8" w:rsidRDefault="006E66B8">
          <w:pPr>
            <w:pStyle w:val="TDC2"/>
            <w:tabs>
              <w:tab w:val="right" w:leader="dot" w:pos="9962"/>
            </w:tabs>
            <w:rPr>
              <w:rFonts w:eastAsiaTheme="minorEastAsia"/>
              <w:noProof/>
              <w:lang w:eastAsia="es-CL"/>
            </w:rPr>
          </w:pPr>
          <w:hyperlink w:anchor="_Toc502313523" w:history="1">
            <w:r w:rsidRPr="000D5D16">
              <w:rPr>
                <w:rStyle w:val="Hipervnculo"/>
                <w:rFonts w:ascii="Calibri" w:eastAsia="Calibri" w:hAnsi="Calibri" w:cs="Calibri"/>
                <w:b/>
                <w:noProof/>
              </w:rPr>
              <w:t>Figura 2</w:t>
            </w:r>
            <w:r>
              <w:rPr>
                <w:noProof/>
                <w:webHidden/>
              </w:rPr>
              <w:tab/>
            </w:r>
            <w:r>
              <w:rPr>
                <w:noProof/>
                <w:webHidden/>
              </w:rPr>
              <w:fldChar w:fldCharType="begin"/>
            </w:r>
            <w:r>
              <w:rPr>
                <w:noProof/>
                <w:webHidden/>
              </w:rPr>
              <w:instrText xml:space="preserve"> PAGEREF _Toc502313523 \h </w:instrText>
            </w:r>
            <w:r>
              <w:rPr>
                <w:noProof/>
                <w:webHidden/>
              </w:rPr>
            </w:r>
            <w:r>
              <w:rPr>
                <w:noProof/>
                <w:webHidden/>
              </w:rPr>
              <w:fldChar w:fldCharType="separate"/>
            </w:r>
            <w:r>
              <w:rPr>
                <w:noProof/>
                <w:webHidden/>
              </w:rPr>
              <w:t>16</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24" w:history="1">
            <w:r w:rsidRPr="000D5D16">
              <w:rPr>
                <w:rStyle w:val="Hipervnculo"/>
                <w:noProof/>
              </w:rPr>
              <w:t>7</w:t>
            </w:r>
            <w:r>
              <w:rPr>
                <w:rFonts w:eastAsiaTheme="minorEastAsia"/>
                <w:noProof/>
                <w:lang w:eastAsia="es-CL"/>
              </w:rPr>
              <w:tab/>
            </w:r>
            <w:r w:rsidRPr="000D5D16">
              <w:rPr>
                <w:rStyle w:val="Hipervnculo"/>
                <w:noProof/>
              </w:rPr>
              <w:t>CONCLUSIONES</w:t>
            </w:r>
            <w:r>
              <w:rPr>
                <w:noProof/>
                <w:webHidden/>
              </w:rPr>
              <w:tab/>
            </w:r>
            <w:r>
              <w:rPr>
                <w:noProof/>
                <w:webHidden/>
              </w:rPr>
              <w:fldChar w:fldCharType="begin"/>
            </w:r>
            <w:r>
              <w:rPr>
                <w:noProof/>
                <w:webHidden/>
              </w:rPr>
              <w:instrText xml:space="preserve"> PAGEREF _Toc502313524 \h </w:instrText>
            </w:r>
            <w:r>
              <w:rPr>
                <w:noProof/>
                <w:webHidden/>
              </w:rPr>
            </w:r>
            <w:r>
              <w:rPr>
                <w:noProof/>
                <w:webHidden/>
              </w:rPr>
              <w:fldChar w:fldCharType="separate"/>
            </w:r>
            <w:r>
              <w:rPr>
                <w:noProof/>
                <w:webHidden/>
              </w:rPr>
              <w:t>17</w:t>
            </w:r>
            <w:r>
              <w:rPr>
                <w:noProof/>
                <w:webHidden/>
              </w:rPr>
              <w:fldChar w:fldCharType="end"/>
            </w:r>
          </w:hyperlink>
        </w:p>
        <w:p w:rsidR="006E66B8" w:rsidRDefault="006E66B8">
          <w:pPr>
            <w:pStyle w:val="TDC1"/>
            <w:tabs>
              <w:tab w:val="left" w:pos="440"/>
              <w:tab w:val="right" w:leader="dot" w:pos="9962"/>
            </w:tabs>
            <w:rPr>
              <w:rFonts w:eastAsiaTheme="minorEastAsia"/>
              <w:noProof/>
              <w:lang w:eastAsia="es-CL"/>
            </w:rPr>
          </w:pPr>
          <w:hyperlink w:anchor="_Toc502313525" w:history="1">
            <w:r w:rsidRPr="000D5D16">
              <w:rPr>
                <w:rStyle w:val="Hipervnculo"/>
                <w:noProof/>
              </w:rPr>
              <w:t>8</w:t>
            </w:r>
            <w:r>
              <w:rPr>
                <w:rFonts w:eastAsiaTheme="minorEastAsia"/>
                <w:noProof/>
                <w:lang w:eastAsia="es-CL"/>
              </w:rPr>
              <w:tab/>
            </w:r>
            <w:r w:rsidRPr="000D5D16">
              <w:rPr>
                <w:rStyle w:val="Hipervnculo"/>
                <w:noProof/>
              </w:rPr>
              <w:t>ANEXOS</w:t>
            </w:r>
            <w:r>
              <w:rPr>
                <w:noProof/>
                <w:webHidden/>
              </w:rPr>
              <w:tab/>
            </w:r>
            <w:r>
              <w:rPr>
                <w:noProof/>
                <w:webHidden/>
              </w:rPr>
              <w:fldChar w:fldCharType="begin"/>
            </w:r>
            <w:r>
              <w:rPr>
                <w:noProof/>
                <w:webHidden/>
              </w:rPr>
              <w:instrText xml:space="preserve"> PAGEREF _Toc502313525 \h </w:instrText>
            </w:r>
            <w:r>
              <w:rPr>
                <w:noProof/>
                <w:webHidden/>
              </w:rPr>
            </w:r>
            <w:r>
              <w:rPr>
                <w:noProof/>
                <w:webHidden/>
              </w:rPr>
              <w:fldChar w:fldCharType="separate"/>
            </w:r>
            <w:r>
              <w:rPr>
                <w:noProof/>
                <w:webHidden/>
              </w:rPr>
              <w:t>17</w:t>
            </w:r>
            <w:r>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5" w:name="_Toc449085405"/>
      <w:bookmarkStart w:id="6" w:name="_Toc502313510"/>
      <w:r w:rsidRPr="00D42470">
        <w:lastRenderedPageBreak/>
        <w:t>RESUMEN</w:t>
      </w:r>
      <w:bookmarkEnd w:id="5"/>
      <w:bookmarkEnd w:id="6"/>
    </w:p>
    <w:p w:rsidR="00B8609F" w:rsidRPr="00D42470" w:rsidRDefault="00B8609F" w:rsidP="00011003">
      <w:pPr>
        <w:spacing w:after="0" w:line="240" w:lineRule="auto"/>
      </w:pPr>
    </w:p>
    <w:p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017632">
        <w:rPr>
          <w:rFonts w:ascii="Calibri" w:eastAsia="Calibri" w:hAnsi="Calibri" w:cs="Calibri"/>
          <w:sz w:val="20"/>
          <w:szCs w:val="20"/>
        </w:rPr>
        <w:t>CT Santa María</w:t>
      </w:r>
      <w:r w:rsidRPr="007A7DEB">
        <w:rPr>
          <w:rFonts w:ascii="Calibri" w:eastAsia="Calibri" w:hAnsi="Calibri" w:cs="Calibri"/>
          <w:sz w:val="20"/>
          <w:szCs w:val="20"/>
        </w:rPr>
        <w:t>”</w:t>
      </w:r>
      <w:r>
        <w:rPr>
          <w:rFonts w:ascii="Calibri" w:eastAsia="Calibri" w:hAnsi="Calibri" w:cs="Calibri"/>
          <w:sz w:val="20"/>
          <w:szCs w:val="20"/>
        </w:rPr>
        <w:t>, localizada en</w:t>
      </w:r>
      <w:r w:rsidR="00017632">
        <w:rPr>
          <w:rFonts w:ascii="Calibri" w:eastAsia="Calibri" w:hAnsi="Calibri" w:cs="Calibri"/>
          <w:sz w:val="20"/>
          <w:szCs w:val="20"/>
        </w:rPr>
        <w:t xml:space="preserve"> la comuna de Coronel región del Biobío</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marco del Programa de Cumplimiento aprobado a través de la </w:t>
      </w:r>
      <w:r w:rsidR="006D7484" w:rsidRPr="00F26331">
        <w:rPr>
          <w:rFonts w:ascii="Calibri" w:eastAsia="Calibri" w:hAnsi="Calibri" w:cs="Calibri"/>
          <w:sz w:val="20"/>
          <w:szCs w:val="20"/>
        </w:rPr>
        <w:t xml:space="preserve">Resolución </w:t>
      </w:r>
      <w:r w:rsidR="00CA3DC5">
        <w:rPr>
          <w:rFonts w:ascii="Calibri" w:eastAsia="Calibri" w:hAnsi="Calibri" w:cs="Calibri"/>
          <w:sz w:val="20"/>
          <w:szCs w:val="20"/>
        </w:rPr>
        <w:t xml:space="preserve">Exenta SMA </w:t>
      </w:r>
      <w:r w:rsidR="00017632" w:rsidRPr="00F26331">
        <w:rPr>
          <w:rFonts w:ascii="Calibri" w:eastAsia="Calibri" w:hAnsi="Calibri" w:cs="Calibri"/>
          <w:sz w:val="20"/>
          <w:szCs w:val="20"/>
        </w:rPr>
        <w:t>N° 9/ ROL D-003-2017</w:t>
      </w:r>
      <w:r w:rsidR="006D7484" w:rsidRPr="00F26331">
        <w:rPr>
          <w:rFonts w:ascii="Calibri" w:eastAsia="Calibri" w:hAnsi="Calibri" w:cs="Calibri"/>
          <w:sz w:val="20"/>
          <w:szCs w:val="20"/>
        </w:rPr>
        <w:t xml:space="preserve"> de ésta Superintendencia</w:t>
      </w:r>
      <w:r w:rsidR="00CA3DC5">
        <w:rPr>
          <w:rFonts w:ascii="Calibri" w:eastAsia="Calibri" w:hAnsi="Calibri" w:cs="Calibri"/>
          <w:sz w:val="20"/>
          <w:szCs w:val="20"/>
        </w:rPr>
        <w:t xml:space="preserve"> (Anexo 1)</w:t>
      </w:r>
      <w:r w:rsidR="006D7484" w:rsidRPr="00F26331">
        <w:rPr>
          <w:rFonts w:ascii="Calibri" w:eastAsia="Calibri" w:hAnsi="Calibri" w:cs="Calibri"/>
          <w:sz w:val="20"/>
          <w:szCs w:val="20"/>
        </w:rPr>
        <w:t>.</w:t>
      </w:r>
    </w:p>
    <w:p w:rsidR="00B8609F" w:rsidRPr="00D42470" w:rsidRDefault="00B8609F" w:rsidP="00B8609F">
      <w:pPr>
        <w:spacing w:after="0" w:line="240" w:lineRule="auto"/>
        <w:jc w:val="both"/>
        <w:rPr>
          <w:rFonts w:ascii="Calibri" w:eastAsia="Calibri" w:hAnsi="Calibri" w:cs="Calibri"/>
          <w:sz w:val="20"/>
          <w:szCs w:val="20"/>
        </w:rPr>
      </w:pPr>
    </w:p>
    <w:p w:rsidR="00F26331" w:rsidRPr="00D074B5" w:rsidRDefault="00B8609F" w:rsidP="00F26331">
      <w:pPr>
        <w:autoSpaceDE w:val="0"/>
        <w:autoSpaceDN w:val="0"/>
        <w:adjustRightInd w:val="0"/>
        <w:spacing w:line="240" w:lineRule="auto"/>
        <w:jc w:val="both"/>
        <w:rPr>
          <w:rFonts w:cstheme="minorHAnsi"/>
          <w:sz w:val="20"/>
          <w:szCs w:val="20"/>
        </w:rPr>
      </w:pPr>
      <w:r w:rsidRPr="00D074B5">
        <w:rPr>
          <w:rFonts w:cstheme="minorHAnsi"/>
          <w:sz w:val="20"/>
          <w:szCs w:val="20"/>
        </w:rPr>
        <w:t xml:space="preserve">Los objetivos específicos del programa consisten </w:t>
      </w:r>
      <w:r w:rsidR="00F26331" w:rsidRPr="00D074B5">
        <w:rPr>
          <w:rFonts w:cstheme="minorHAnsi"/>
          <w:sz w:val="20"/>
          <w:szCs w:val="20"/>
        </w:rPr>
        <w:t xml:space="preserve">principalmente en instalar una medida de mitigación provisoria en la cara poniente de la caldera del Complejo Termoeléctrico Santa María consistente en una barrera acústica de lonas de plástico con propiedades aislantes fijadas a la estructura soportante existente en la central. </w:t>
      </w:r>
    </w:p>
    <w:p w:rsidR="00F26331" w:rsidRPr="00D074B5" w:rsidRDefault="00B13CC3" w:rsidP="00F26331">
      <w:pPr>
        <w:autoSpaceDE w:val="0"/>
        <w:autoSpaceDN w:val="0"/>
        <w:adjustRightInd w:val="0"/>
        <w:spacing w:line="240" w:lineRule="auto"/>
        <w:jc w:val="both"/>
        <w:rPr>
          <w:rFonts w:cstheme="minorHAnsi"/>
          <w:sz w:val="20"/>
          <w:szCs w:val="20"/>
        </w:rPr>
      </w:pPr>
      <w:r>
        <w:rPr>
          <w:rFonts w:cstheme="minorHAnsi"/>
          <w:sz w:val="20"/>
          <w:szCs w:val="20"/>
        </w:rPr>
        <w:t xml:space="preserve">En el programa también se propone como medida </w:t>
      </w:r>
      <w:r w:rsidR="00F26331" w:rsidRPr="00D074B5">
        <w:rPr>
          <w:rFonts w:cstheme="minorHAnsi"/>
          <w:sz w:val="20"/>
          <w:szCs w:val="20"/>
        </w:rPr>
        <w:t xml:space="preserve">realizar una medición de los niveles de ruido en horario nocturno en los puntos receptores </w:t>
      </w:r>
      <w:r>
        <w:rPr>
          <w:rFonts w:cstheme="minorHAnsi"/>
          <w:sz w:val="20"/>
          <w:szCs w:val="20"/>
        </w:rPr>
        <w:t>E1 y E2. Las mediciones tienen el objetivo de</w:t>
      </w:r>
      <w:r w:rsidR="00F26331" w:rsidRPr="00D074B5">
        <w:rPr>
          <w:rFonts w:cstheme="minorHAnsi"/>
          <w:sz w:val="20"/>
          <w:szCs w:val="20"/>
        </w:rPr>
        <w:t xml:space="preserve"> verificar la efectividad de la medida provis</w:t>
      </w:r>
      <w:r w:rsidR="002F1D53">
        <w:rPr>
          <w:rFonts w:cstheme="minorHAnsi"/>
          <w:sz w:val="20"/>
          <w:szCs w:val="20"/>
        </w:rPr>
        <w:t>i</w:t>
      </w:r>
      <w:r w:rsidR="00F26331" w:rsidRPr="00D074B5">
        <w:rPr>
          <w:rFonts w:cstheme="minorHAnsi"/>
          <w:sz w:val="20"/>
          <w:szCs w:val="20"/>
        </w:rPr>
        <w:t>o</w:t>
      </w:r>
      <w:r w:rsidR="002F1D53">
        <w:rPr>
          <w:rFonts w:cstheme="minorHAnsi"/>
          <w:sz w:val="20"/>
          <w:szCs w:val="20"/>
        </w:rPr>
        <w:t>nal</w:t>
      </w:r>
      <w:r w:rsidR="00F26331" w:rsidRPr="00D074B5">
        <w:rPr>
          <w:rFonts w:cstheme="minorHAnsi"/>
          <w:sz w:val="20"/>
          <w:szCs w:val="20"/>
        </w:rPr>
        <w:t xml:space="preserve"> implementada.</w:t>
      </w:r>
    </w:p>
    <w:p w:rsidR="00F26331" w:rsidRPr="00D074B5" w:rsidRDefault="00F26331" w:rsidP="00F26331">
      <w:pPr>
        <w:autoSpaceDE w:val="0"/>
        <w:autoSpaceDN w:val="0"/>
        <w:adjustRightInd w:val="0"/>
        <w:spacing w:line="240" w:lineRule="auto"/>
        <w:jc w:val="both"/>
        <w:rPr>
          <w:rFonts w:cstheme="minorHAnsi"/>
          <w:sz w:val="20"/>
          <w:szCs w:val="20"/>
        </w:rPr>
      </w:pPr>
      <w:r w:rsidRPr="00D074B5">
        <w:rPr>
          <w:rFonts w:cstheme="minorHAnsi"/>
          <w:sz w:val="20"/>
          <w:szCs w:val="20"/>
        </w:rPr>
        <w:t>Como segunda medida se debe de instalar en la cara poniente de la caldera de la Central una nueva barrera acústica de una superficie aproximada de 360 m</w:t>
      </w:r>
      <w:r w:rsidRPr="00D074B5">
        <w:rPr>
          <w:rFonts w:cstheme="minorHAnsi"/>
          <w:sz w:val="20"/>
          <w:szCs w:val="20"/>
          <w:vertAlign w:val="superscript"/>
        </w:rPr>
        <w:t>2</w:t>
      </w:r>
      <w:r w:rsidRPr="00D074B5">
        <w:rPr>
          <w:rFonts w:cstheme="minorHAnsi"/>
          <w:sz w:val="20"/>
          <w:szCs w:val="20"/>
        </w:rPr>
        <w:t>, compuesta por una estructura metálica soportante y por un material aislante y absorbente acústico. Para estos efectos, una vez construida e instalada la estructura soportante de esta barrera acúst</w:t>
      </w:r>
      <w:r w:rsidR="00B13CC3">
        <w:rPr>
          <w:rFonts w:cstheme="minorHAnsi"/>
          <w:sz w:val="20"/>
          <w:szCs w:val="20"/>
        </w:rPr>
        <w:t>ica definitiva, Colbún propuso retirar</w:t>
      </w:r>
      <w:r w:rsidRPr="00D074B5">
        <w:rPr>
          <w:rFonts w:cstheme="minorHAnsi"/>
          <w:sz w:val="20"/>
          <w:szCs w:val="20"/>
        </w:rPr>
        <w:t xml:space="preserve"> la barrera provisoria reemplazando las lonas de plástico con propiedades aislantes conjuntamente con la instalación de los paneles de material aislante y absorbente acústico de la barrera definitiva.</w:t>
      </w:r>
      <w:r w:rsidR="00B13CC3">
        <w:rPr>
          <w:rFonts w:cstheme="minorHAnsi"/>
          <w:sz w:val="20"/>
          <w:szCs w:val="20"/>
        </w:rPr>
        <w:t xml:space="preserve"> Lo anterior fue verificado mediante examen de información de los reportes entregados.</w:t>
      </w:r>
    </w:p>
    <w:p w:rsidR="00F26331" w:rsidRDefault="00B13CC3" w:rsidP="00F26331">
      <w:pPr>
        <w:autoSpaceDE w:val="0"/>
        <w:autoSpaceDN w:val="0"/>
        <w:adjustRightInd w:val="0"/>
        <w:spacing w:line="240" w:lineRule="auto"/>
        <w:jc w:val="both"/>
        <w:rPr>
          <w:rFonts w:cstheme="minorHAnsi"/>
          <w:sz w:val="20"/>
          <w:szCs w:val="20"/>
        </w:rPr>
      </w:pPr>
      <w:r>
        <w:rPr>
          <w:rFonts w:cstheme="minorHAnsi"/>
          <w:sz w:val="20"/>
          <w:szCs w:val="20"/>
        </w:rPr>
        <w:t>Una vez t</w:t>
      </w:r>
      <w:r w:rsidR="00F26331" w:rsidRPr="00D074B5">
        <w:rPr>
          <w:rFonts w:cstheme="minorHAnsi"/>
          <w:sz w:val="20"/>
          <w:szCs w:val="20"/>
        </w:rPr>
        <w:t xml:space="preserve">erminada la ejecución de las etapas de diseño e ingeniería, adquisiciones y montaje de la de la barrera acústica definitiva, se </w:t>
      </w:r>
      <w:r>
        <w:rPr>
          <w:rFonts w:cstheme="minorHAnsi"/>
          <w:sz w:val="20"/>
          <w:szCs w:val="20"/>
        </w:rPr>
        <w:t>realizaron</w:t>
      </w:r>
      <w:r w:rsidR="00F26331" w:rsidRPr="00D074B5">
        <w:rPr>
          <w:rFonts w:cstheme="minorHAnsi"/>
          <w:sz w:val="20"/>
          <w:szCs w:val="20"/>
        </w:rPr>
        <w:t xml:space="preserve"> dos (2) nuevas mediciones de los niveles de ruido en horario nocturno en los puntos receptores E1 y E2. Estas mediciones se realizarán dentro de la misma semana y en días distintos y consecutivos, con la finalidad de verificar el cumplimiento del límite de ruido en dB(A) en horario nocturno establecido en el D.S. N° 38/2011 en los receptores E1 y E2.</w:t>
      </w:r>
    </w:p>
    <w:p w:rsidR="00B13CC3" w:rsidRPr="00D074B5" w:rsidRDefault="00CA3DC5" w:rsidP="00F26331">
      <w:pPr>
        <w:autoSpaceDE w:val="0"/>
        <w:autoSpaceDN w:val="0"/>
        <w:adjustRightInd w:val="0"/>
        <w:spacing w:line="240" w:lineRule="auto"/>
        <w:jc w:val="both"/>
        <w:rPr>
          <w:rFonts w:cstheme="minorHAnsi"/>
          <w:sz w:val="20"/>
          <w:szCs w:val="20"/>
        </w:rPr>
      </w:pPr>
      <w:r>
        <w:rPr>
          <w:rFonts w:cstheme="minorHAnsi"/>
          <w:sz w:val="20"/>
          <w:szCs w:val="20"/>
        </w:rPr>
        <w:t>La Oficina regional del Biobío de la SMA realizó una actividad de fiscalización ambiental</w:t>
      </w:r>
      <w:r w:rsidR="00BF109F">
        <w:rPr>
          <w:rFonts w:cstheme="minorHAnsi"/>
          <w:sz w:val="20"/>
          <w:szCs w:val="20"/>
        </w:rPr>
        <w:t xml:space="preserve"> posterior a la entrega del último reporte del Programa de Cumplimiento</w:t>
      </w:r>
      <w:r>
        <w:rPr>
          <w:rFonts w:cstheme="minorHAnsi"/>
          <w:sz w:val="20"/>
          <w:szCs w:val="20"/>
        </w:rPr>
        <w:t xml:space="preserve">, la que incluyó </w:t>
      </w:r>
      <w:r w:rsidR="00BF109F">
        <w:rPr>
          <w:rFonts w:cstheme="minorHAnsi"/>
          <w:sz w:val="20"/>
          <w:szCs w:val="20"/>
        </w:rPr>
        <w:t xml:space="preserve">la realización de mediciones de ruido en horario nocturno. En la fecha de las mediciones la Planta se encontraba en puesta en marcha, a su vez las condiciones ambientales del momento no permitieron evaluar la norma D.S. N° 38/2011. Lo anterior debido a la presencia de anfibios que emiten cantos (hábitat </w:t>
      </w:r>
      <w:r w:rsidR="00896547">
        <w:rPr>
          <w:rFonts w:cstheme="minorHAnsi"/>
          <w:sz w:val="20"/>
          <w:szCs w:val="20"/>
        </w:rPr>
        <w:t xml:space="preserve">acuático del </w:t>
      </w:r>
      <w:r w:rsidR="00BF109F">
        <w:rPr>
          <w:rFonts w:cstheme="minorHAnsi"/>
          <w:sz w:val="20"/>
          <w:szCs w:val="20"/>
        </w:rPr>
        <w:t xml:space="preserve">Estero El Manco cercano a los receptores), y el flujo </w:t>
      </w:r>
      <w:r w:rsidR="00896547">
        <w:rPr>
          <w:rFonts w:cstheme="minorHAnsi"/>
          <w:sz w:val="20"/>
          <w:szCs w:val="20"/>
        </w:rPr>
        <w:t xml:space="preserve">constante </w:t>
      </w:r>
      <w:r w:rsidR="00BF109F">
        <w:rPr>
          <w:rFonts w:cstheme="minorHAnsi"/>
          <w:sz w:val="20"/>
          <w:szCs w:val="20"/>
        </w:rPr>
        <w:t xml:space="preserve">de vehículos pesados y livianos de la Ruta 160, ubicada a menos de </w:t>
      </w:r>
      <w:r w:rsidR="006A7A39">
        <w:rPr>
          <w:rFonts w:cstheme="minorHAnsi"/>
          <w:sz w:val="20"/>
          <w:szCs w:val="20"/>
        </w:rPr>
        <w:t>60 metros.</w:t>
      </w: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7" w:name="_Toc390777017"/>
      <w:bookmarkStart w:id="8" w:name="_Toc449085406"/>
      <w:bookmarkStart w:id="9" w:name="_Toc502313511"/>
      <w:r w:rsidRPr="00D42470">
        <w:lastRenderedPageBreak/>
        <w:t xml:space="preserve">IDENTIFICACIÓN </w:t>
      </w:r>
      <w:bookmarkEnd w:id="7"/>
      <w:r w:rsidRPr="00D42470">
        <w:t>DE LA UNIDAD FISCALIZABLE</w:t>
      </w:r>
      <w:bookmarkEnd w:id="8"/>
      <w:bookmarkEnd w:id="9"/>
    </w:p>
    <w:p w:rsidR="008D7BE2" w:rsidRPr="00D42470" w:rsidRDefault="008D7BE2" w:rsidP="00011003"/>
    <w:p w:rsidR="008D7BE2" w:rsidRPr="00D42470" w:rsidRDefault="008D7BE2" w:rsidP="008D7BE2">
      <w:pPr>
        <w:pStyle w:val="Ttulo2"/>
      </w:pPr>
      <w:bookmarkStart w:id="10" w:name="_Toc449085407"/>
      <w:bookmarkStart w:id="11" w:name="_Toc502313512"/>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23DF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323DF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1471EA" w:rsidRDefault="001471EA" w:rsidP="00323DFC">
            <w:pPr>
              <w:spacing w:after="0" w:line="240" w:lineRule="auto"/>
              <w:jc w:val="both"/>
              <w:rPr>
                <w:rFonts w:ascii="Calibri" w:eastAsia="Calibri" w:hAnsi="Calibri" w:cs="Calibri"/>
                <w:sz w:val="20"/>
                <w:szCs w:val="20"/>
              </w:rPr>
            </w:pPr>
            <w:r w:rsidRPr="001471EA">
              <w:rPr>
                <w:rFonts w:ascii="Calibri" w:eastAsia="Calibri" w:hAnsi="Calibri" w:cs="Calibri"/>
                <w:sz w:val="20"/>
                <w:szCs w:val="20"/>
              </w:rPr>
              <w:t>CT SANTA MARÍA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323DFC">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1471EA" w:rsidRPr="001471EA" w:rsidRDefault="001471EA" w:rsidP="00323DFC">
            <w:pPr>
              <w:spacing w:after="0" w:line="240" w:lineRule="auto"/>
              <w:jc w:val="both"/>
              <w:rPr>
                <w:rFonts w:ascii="Calibri" w:eastAsia="Calibri" w:hAnsi="Calibri" w:cs="Calibri"/>
                <w:sz w:val="20"/>
                <w:szCs w:val="20"/>
                <w:lang w:eastAsia="es-ES"/>
              </w:rPr>
            </w:pPr>
            <w:r w:rsidRPr="001471EA">
              <w:rPr>
                <w:rFonts w:ascii="Calibri" w:eastAsia="Calibri" w:hAnsi="Calibri" w:cs="Calibri"/>
                <w:sz w:val="20"/>
                <w:szCs w:val="20"/>
                <w:lang w:eastAsia="es-ES"/>
              </w:rPr>
              <w:t>En 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1471EA">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1471EA" w:rsidRPr="00D42470" w:rsidRDefault="00D074B5" w:rsidP="006B481F">
            <w:pPr>
              <w:spacing w:after="100" w:line="240" w:lineRule="auto"/>
              <w:ind w:left="46"/>
              <w:jc w:val="both"/>
              <w:rPr>
                <w:rFonts w:ascii="Calibri" w:eastAsia="Calibri" w:hAnsi="Calibri" w:cs="Calibri"/>
                <w:sz w:val="20"/>
                <w:szCs w:val="20"/>
              </w:rPr>
            </w:pPr>
            <w:r w:rsidRPr="00D074B5">
              <w:rPr>
                <w:rFonts w:ascii="Calibri" w:eastAsia="Calibri" w:hAnsi="Calibri" w:cs="Calibri"/>
                <w:sz w:val="20"/>
                <w:szCs w:val="20"/>
              </w:rPr>
              <w:t>Fundo el Manco, Ruta 160 Km 24, Comuna de Coronel, Provincia de Concepción, Región del Biobío.</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lang w:eastAsia="es-ES"/>
              </w:rPr>
            </w:pPr>
            <w:r w:rsidRPr="00D074B5">
              <w:rPr>
                <w:rFonts w:ascii="Calibri" w:eastAsia="Calibri" w:hAnsi="Calibri" w:cs="Calibri"/>
                <w:sz w:val="20"/>
                <w:szCs w:val="20"/>
                <w:lang w:eastAsia="es-ES"/>
              </w:rPr>
              <w:t>COLBUN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lang w:val="es-ES" w:eastAsia="es-ES"/>
              </w:rPr>
            </w:pPr>
            <w:r w:rsidRPr="00D074B5">
              <w:rPr>
                <w:rFonts w:ascii="Calibri" w:eastAsia="Calibri" w:hAnsi="Calibri" w:cs="Calibri"/>
                <w:sz w:val="20"/>
                <w:szCs w:val="20"/>
                <w:lang w:val="es-ES" w:eastAsia="es-ES"/>
              </w:rPr>
              <w:t>96.505.760-9</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rPr>
            </w:pPr>
            <w:r w:rsidRPr="00D074B5">
              <w:rPr>
                <w:rFonts w:ascii="Calibri" w:eastAsia="Calibri" w:hAnsi="Calibri" w:cs="Calibri"/>
                <w:sz w:val="20"/>
                <w:szCs w:val="20"/>
              </w:rPr>
              <w:t>Fundo el Manco, Ruta 160 Km 24, Comuna de Coronel, Provincia de Concepción,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D074B5" w:rsidRPr="00D42470" w:rsidRDefault="00501FA4" w:rsidP="006B481F">
            <w:pPr>
              <w:spacing w:after="100" w:line="240" w:lineRule="auto"/>
              <w:jc w:val="both"/>
              <w:rPr>
                <w:rFonts w:ascii="Calibri" w:eastAsia="Calibri" w:hAnsi="Calibri" w:cs="Calibri"/>
                <w:sz w:val="20"/>
                <w:szCs w:val="20"/>
              </w:rPr>
            </w:pPr>
            <w:hyperlink r:id="rId13" w:history="1">
              <w:r w:rsidR="00D074B5" w:rsidRPr="005574D8">
                <w:rPr>
                  <w:rStyle w:val="Hipervnculo"/>
                  <w:rFonts w:ascii="Calibri" w:eastAsia="Calibri" w:hAnsi="Calibri" w:cs="Calibri"/>
                  <w:sz w:val="20"/>
                  <w:szCs w:val="20"/>
                </w:rPr>
                <w:t>dgordon@colbun.cl</w:t>
              </w:r>
            </w:hyperlink>
            <w:r w:rsidR="00D074B5">
              <w:rPr>
                <w:rFonts w:ascii="Calibri" w:eastAsia="Calibri" w:hAnsi="Calibri" w:cs="Calibri"/>
                <w:sz w:val="20"/>
                <w:szCs w:val="20"/>
              </w:rPr>
              <w:t xml:space="preserve"> </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rPr>
            </w:pPr>
            <w:r w:rsidRPr="00D074B5">
              <w:rPr>
                <w:rFonts w:ascii="Calibri" w:eastAsia="Calibri" w:hAnsi="Calibri" w:cs="Calibri"/>
                <w:sz w:val="20"/>
                <w:szCs w:val="20"/>
              </w:rPr>
              <w:t>+56-02-2460 4000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rPr>
            </w:pPr>
            <w:r w:rsidRPr="00D074B5">
              <w:rPr>
                <w:rFonts w:ascii="Calibri" w:eastAsia="Calibri" w:hAnsi="Calibri" w:cs="Calibri"/>
                <w:sz w:val="20"/>
                <w:szCs w:val="20"/>
              </w:rPr>
              <w:t>Daniel Laghezza Garnica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lang w:val="es-ES" w:eastAsia="es-ES"/>
              </w:rPr>
            </w:pPr>
            <w:r w:rsidRPr="00D074B5">
              <w:rPr>
                <w:rFonts w:ascii="Calibri" w:eastAsia="Calibri" w:hAnsi="Calibri" w:cs="Calibri"/>
                <w:sz w:val="20"/>
                <w:szCs w:val="20"/>
                <w:lang w:val="es-ES" w:eastAsia="es-ES"/>
              </w:rPr>
              <w:t>22.678.422-7</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lang w:val="es-ES" w:eastAsia="es-ES"/>
              </w:rPr>
            </w:pPr>
            <w:r w:rsidRPr="00D074B5">
              <w:rPr>
                <w:rFonts w:ascii="Calibri" w:eastAsia="Calibri" w:hAnsi="Calibri" w:cs="Calibri"/>
                <w:sz w:val="20"/>
                <w:szCs w:val="20"/>
                <w:lang w:val="es-ES" w:eastAsia="es-ES"/>
              </w:rPr>
              <w:t>Fundo el Manco, Ruta 160 Km 24, Comuna de Coronel, Provincia de Concepción,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074B5" w:rsidRDefault="008D7BE2" w:rsidP="00D074B5">
            <w:pPr>
              <w:tabs>
                <w:tab w:val="center" w:pos="2229"/>
              </w:tabs>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8D7BE2" w:rsidRPr="00D42470" w:rsidRDefault="00501FA4" w:rsidP="00D074B5">
            <w:pPr>
              <w:tabs>
                <w:tab w:val="center" w:pos="2229"/>
              </w:tabs>
              <w:spacing w:after="100" w:line="240" w:lineRule="auto"/>
              <w:jc w:val="both"/>
              <w:rPr>
                <w:rFonts w:ascii="Calibri" w:eastAsia="Calibri" w:hAnsi="Calibri" w:cs="Calibri"/>
                <w:sz w:val="20"/>
                <w:szCs w:val="20"/>
                <w:lang w:val="es-ES" w:eastAsia="es-ES"/>
              </w:rPr>
            </w:pPr>
            <w:hyperlink r:id="rId14" w:history="1">
              <w:r w:rsidR="00D074B5" w:rsidRPr="005574D8">
                <w:rPr>
                  <w:rStyle w:val="Hipervnculo"/>
                  <w:rFonts w:ascii="Calibri" w:eastAsia="Calibri" w:hAnsi="Calibri" w:cs="Calibri"/>
                  <w:sz w:val="20"/>
                  <w:szCs w:val="20"/>
                  <w:lang w:val="es-ES" w:eastAsia="es-ES"/>
                </w:rPr>
                <w:t>laghezza@colbun.cl</w:t>
              </w:r>
            </w:hyperlink>
            <w:r w:rsidR="00D074B5">
              <w:rPr>
                <w:rFonts w:ascii="Calibri" w:eastAsia="Calibri" w:hAnsi="Calibri" w:cs="Calibri"/>
                <w:sz w:val="20"/>
                <w:szCs w:val="20"/>
                <w:lang w:val="es-ES" w:eastAsia="es-ES"/>
              </w:rPr>
              <w:t xml:space="preserve"> </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D074B5" w:rsidRPr="00D42470" w:rsidRDefault="00D074B5" w:rsidP="006B481F">
            <w:pPr>
              <w:spacing w:after="100" w:line="240" w:lineRule="auto"/>
              <w:jc w:val="both"/>
              <w:rPr>
                <w:rFonts w:ascii="Calibri" w:eastAsia="Calibri" w:hAnsi="Calibri" w:cs="Calibri"/>
                <w:sz w:val="20"/>
                <w:szCs w:val="20"/>
                <w:lang w:val="es-ES" w:eastAsia="es-ES"/>
              </w:rPr>
            </w:pPr>
            <w:r w:rsidRPr="00D074B5">
              <w:rPr>
                <w:rFonts w:ascii="Calibri" w:eastAsia="Calibri" w:hAnsi="Calibri" w:cs="Calibri"/>
                <w:sz w:val="20"/>
                <w:szCs w:val="20"/>
              </w:rPr>
              <w:t>+56-02-2460 4000</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rsidR="008D7BE2" w:rsidRPr="008D7BE2" w:rsidRDefault="008D7BE2" w:rsidP="008D7BE2">
      <w:pPr>
        <w:pStyle w:val="Ttulo1"/>
      </w:pPr>
      <w:bookmarkStart w:id="21" w:name="_Toc390777020"/>
      <w:bookmarkStart w:id="22" w:name="_Toc449085409"/>
      <w:bookmarkStart w:id="23" w:name="_Toc502313513"/>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rsidR="008D7BE2" w:rsidRDefault="008D7BE2" w:rsidP="00011003">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136"/>
        <w:gridCol w:w="1136"/>
        <w:gridCol w:w="986"/>
        <w:gridCol w:w="1702"/>
        <w:gridCol w:w="2694"/>
        <w:gridCol w:w="1893"/>
      </w:tblGrid>
      <w:tr w:rsidR="009376DF" w:rsidRPr="00D42470" w:rsidTr="00231BDA">
        <w:trPr>
          <w:trHeight w:val="498"/>
        </w:trPr>
        <w:tc>
          <w:tcPr>
            <w:tcW w:w="208" w:type="pct"/>
            <w:shd w:val="clear" w:color="auto" w:fill="D9D9D9" w:themeFill="background1" w:themeFillShade="D9"/>
            <w:vAlign w:val="center"/>
            <w:hideMark/>
          </w:tcPr>
          <w:p w:rsidR="000E3F40" w:rsidRPr="00011003" w:rsidRDefault="000E3F40" w:rsidP="00323DFC">
            <w:pPr>
              <w:spacing w:after="0" w:line="0" w:lineRule="atLeast"/>
              <w:jc w:val="center"/>
              <w:rPr>
                <w:rFonts w:ascii="Calibri" w:eastAsia="Times New Roman" w:hAnsi="Calibri" w:cs="Calibri"/>
                <w:b/>
                <w:bCs/>
                <w:sz w:val="18"/>
                <w:szCs w:val="18"/>
                <w:lang w:eastAsia="es-CL"/>
              </w:rPr>
            </w:pPr>
            <w:r w:rsidRPr="00011003">
              <w:rPr>
                <w:rFonts w:ascii="Calibri" w:eastAsia="Times New Roman" w:hAnsi="Calibri" w:cs="Calibri"/>
                <w:b/>
                <w:bCs/>
                <w:sz w:val="18"/>
                <w:szCs w:val="18"/>
                <w:lang w:eastAsia="es-CL"/>
              </w:rPr>
              <w:t>N°</w:t>
            </w:r>
          </w:p>
        </w:tc>
        <w:tc>
          <w:tcPr>
            <w:tcW w:w="570" w:type="pct"/>
            <w:shd w:val="clear" w:color="auto" w:fill="D9D9D9" w:themeFill="background1" w:themeFillShade="D9"/>
            <w:vAlign w:val="center"/>
            <w:hideMark/>
          </w:tcPr>
          <w:p w:rsidR="000E3F40" w:rsidRPr="00231BDA" w:rsidRDefault="000E3F40" w:rsidP="00231BDA">
            <w:pPr>
              <w:spacing w:after="0" w:line="0" w:lineRule="atLeast"/>
              <w:jc w:val="center"/>
              <w:rPr>
                <w:rFonts w:ascii="Calibri" w:eastAsia="Times New Roman" w:hAnsi="Calibri" w:cs="Calibri"/>
                <w:b/>
                <w:bCs/>
                <w:sz w:val="16"/>
                <w:szCs w:val="16"/>
                <w:lang w:eastAsia="es-CL"/>
              </w:rPr>
            </w:pPr>
            <w:r w:rsidRPr="00231BDA">
              <w:rPr>
                <w:rFonts w:ascii="Calibri" w:eastAsia="Times New Roman" w:hAnsi="Calibri" w:cs="Calibri"/>
                <w:b/>
                <w:bCs/>
                <w:sz w:val="16"/>
                <w:szCs w:val="16"/>
                <w:lang w:eastAsia="es-CL"/>
              </w:rPr>
              <w:t>Tipo de instrumento</w:t>
            </w:r>
          </w:p>
        </w:tc>
        <w:tc>
          <w:tcPr>
            <w:tcW w:w="570" w:type="pct"/>
            <w:shd w:val="clear" w:color="auto" w:fill="D9D9D9" w:themeFill="background1" w:themeFillShade="D9"/>
            <w:vAlign w:val="center"/>
            <w:hideMark/>
          </w:tcPr>
          <w:p w:rsidR="000E3F40" w:rsidRPr="00231BDA" w:rsidRDefault="000E3F40" w:rsidP="00231BDA">
            <w:pPr>
              <w:spacing w:after="0" w:line="0" w:lineRule="atLeast"/>
              <w:jc w:val="center"/>
              <w:rPr>
                <w:rFonts w:ascii="Calibri" w:eastAsia="Times New Roman" w:hAnsi="Calibri" w:cs="Calibri"/>
                <w:b/>
                <w:bCs/>
                <w:sz w:val="16"/>
                <w:szCs w:val="16"/>
                <w:lang w:eastAsia="es-CL"/>
              </w:rPr>
            </w:pPr>
            <w:r w:rsidRPr="00231BDA">
              <w:rPr>
                <w:rFonts w:ascii="Calibri" w:eastAsia="Times New Roman" w:hAnsi="Calibri" w:cs="Calibri"/>
                <w:b/>
                <w:bCs/>
                <w:sz w:val="16"/>
                <w:szCs w:val="16"/>
                <w:lang w:eastAsia="es-CL"/>
              </w:rPr>
              <w:t>N°/</w:t>
            </w:r>
          </w:p>
          <w:p w:rsidR="000E3F40" w:rsidRPr="00231BDA" w:rsidRDefault="000E3F40" w:rsidP="00231BDA">
            <w:pPr>
              <w:spacing w:after="0" w:line="0" w:lineRule="atLeast"/>
              <w:jc w:val="center"/>
              <w:rPr>
                <w:rFonts w:ascii="Calibri" w:eastAsia="Times New Roman" w:hAnsi="Calibri" w:cs="Calibri"/>
                <w:b/>
                <w:bCs/>
                <w:sz w:val="16"/>
                <w:szCs w:val="16"/>
                <w:lang w:eastAsia="es-CL"/>
              </w:rPr>
            </w:pPr>
            <w:r w:rsidRPr="00231BDA">
              <w:rPr>
                <w:rFonts w:ascii="Calibri" w:eastAsia="Times New Roman" w:hAnsi="Calibri" w:cs="Calibri"/>
                <w:b/>
                <w:bCs/>
                <w:sz w:val="16"/>
                <w:szCs w:val="16"/>
                <w:lang w:eastAsia="es-CL"/>
              </w:rPr>
              <w:t>Descripción</w:t>
            </w:r>
          </w:p>
        </w:tc>
        <w:tc>
          <w:tcPr>
            <w:tcW w:w="495" w:type="pct"/>
            <w:shd w:val="clear" w:color="auto" w:fill="D9D9D9" w:themeFill="background1" w:themeFillShade="D9"/>
            <w:vAlign w:val="center"/>
          </w:tcPr>
          <w:p w:rsidR="000E3F40" w:rsidRPr="00231BDA" w:rsidRDefault="000E3F40" w:rsidP="00231BDA">
            <w:pPr>
              <w:spacing w:after="0" w:line="0" w:lineRule="atLeast"/>
              <w:jc w:val="center"/>
              <w:rPr>
                <w:rFonts w:ascii="Calibri" w:eastAsia="Times New Roman" w:hAnsi="Calibri" w:cs="Calibri"/>
                <w:b/>
                <w:bCs/>
                <w:sz w:val="16"/>
                <w:szCs w:val="16"/>
                <w:lang w:eastAsia="es-CL"/>
              </w:rPr>
            </w:pPr>
            <w:r w:rsidRPr="00231BDA">
              <w:rPr>
                <w:rFonts w:ascii="Calibri" w:eastAsia="Times New Roman" w:hAnsi="Calibri" w:cs="Calibri"/>
                <w:b/>
                <w:bCs/>
                <w:sz w:val="16"/>
                <w:szCs w:val="16"/>
                <w:lang w:eastAsia="es-CL"/>
              </w:rPr>
              <w:t>Fecha</w:t>
            </w:r>
          </w:p>
        </w:tc>
        <w:tc>
          <w:tcPr>
            <w:tcW w:w="854" w:type="pct"/>
            <w:shd w:val="clear" w:color="auto" w:fill="D9D9D9" w:themeFill="background1" w:themeFillShade="D9"/>
            <w:vAlign w:val="center"/>
            <w:hideMark/>
          </w:tcPr>
          <w:p w:rsidR="000E3F40" w:rsidRPr="00231BDA" w:rsidRDefault="000E3F40" w:rsidP="00231BDA">
            <w:pPr>
              <w:spacing w:after="0" w:line="0" w:lineRule="atLeast"/>
              <w:jc w:val="center"/>
              <w:rPr>
                <w:rFonts w:ascii="Calibri" w:eastAsia="Times New Roman" w:hAnsi="Calibri" w:cs="Calibri"/>
                <w:b/>
                <w:bCs/>
                <w:sz w:val="16"/>
                <w:szCs w:val="16"/>
                <w:lang w:eastAsia="es-CL"/>
              </w:rPr>
            </w:pPr>
            <w:r w:rsidRPr="00231BDA">
              <w:rPr>
                <w:rFonts w:ascii="Calibri" w:eastAsia="Times New Roman" w:hAnsi="Calibri" w:cs="Calibri"/>
                <w:b/>
                <w:bCs/>
                <w:sz w:val="16"/>
                <w:szCs w:val="16"/>
                <w:lang w:eastAsia="es-CL"/>
              </w:rPr>
              <w:t>Comisión/ Institución</w:t>
            </w:r>
          </w:p>
        </w:tc>
        <w:tc>
          <w:tcPr>
            <w:tcW w:w="1352" w:type="pct"/>
            <w:shd w:val="clear" w:color="auto" w:fill="D9D9D9" w:themeFill="background1" w:themeFillShade="D9"/>
            <w:vAlign w:val="center"/>
            <w:hideMark/>
          </w:tcPr>
          <w:p w:rsidR="000E3F40" w:rsidRPr="00231BDA" w:rsidRDefault="000E3F40" w:rsidP="00231BDA">
            <w:pPr>
              <w:spacing w:after="0" w:line="0" w:lineRule="atLeast"/>
              <w:jc w:val="center"/>
              <w:rPr>
                <w:rFonts w:ascii="Calibri" w:eastAsia="Times New Roman" w:hAnsi="Calibri" w:cs="Calibri"/>
                <w:b/>
                <w:bCs/>
                <w:sz w:val="16"/>
                <w:szCs w:val="16"/>
                <w:lang w:eastAsia="es-CL"/>
              </w:rPr>
            </w:pPr>
            <w:r w:rsidRPr="00231BDA">
              <w:rPr>
                <w:rFonts w:ascii="Calibri" w:eastAsia="Times New Roman" w:hAnsi="Calibri" w:cs="Calibri"/>
                <w:b/>
                <w:bCs/>
                <w:sz w:val="16"/>
                <w:szCs w:val="16"/>
                <w:lang w:eastAsia="es-CL"/>
              </w:rPr>
              <w:t>Título</w:t>
            </w:r>
          </w:p>
        </w:tc>
        <w:tc>
          <w:tcPr>
            <w:tcW w:w="950" w:type="pct"/>
            <w:shd w:val="clear" w:color="auto" w:fill="D9D9D9" w:themeFill="background1" w:themeFillShade="D9"/>
            <w:vAlign w:val="center"/>
          </w:tcPr>
          <w:p w:rsidR="000E3F40" w:rsidRPr="00231BDA" w:rsidRDefault="0004435F" w:rsidP="00231BDA">
            <w:pPr>
              <w:spacing w:after="0" w:line="0" w:lineRule="atLeast"/>
              <w:jc w:val="center"/>
              <w:rPr>
                <w:rFonts w:ascii="Calibri" w:eastAsia="Times New Roman" w:hAnsi="Calibri" w:cs="Calibri"/>
                <w:b/>
                <w:bCs/>
                <w:sz w:val="16"/>
                <w:szCs w:val="16"/>
                <w:lang w:eastAsia="es-CL"/>
              </w:rPr>
            </w:pPr>
            <w:r w:rsidRPr="00231BDA">
              <w:rPr>
                <w:rFonts w:ascii="Calibri" w:eastAsia="Times New Roman" w:hAnsi="Calibri" w:cs="Calibri"/>
                <w:b/>
                <w:bCs/>
                <w:sz w:val="16"/>
                <w:szCs w:val="16"/>
                <w:lang w:eastAsia="es-CL"/>
              </w:rPr>
              <w:t>Comentarios</w:t>
            </w:r>
          </w:p>
        </w:tc>
      </w:tr>
      <w:tr w:rsidR="009376DF" w:rsidRPr="00D42470" w:rsidTr="00231BDA">
        <w:trPr>
          <w:trHeight w:val="498"/>
        </w:trPr>
        <w:tc>
          <w:tcPr>
            <w:tcW w:w="208" w:type="pct"/>
            <w:shd w:val="clear" w:color="auto" w:fill="auto"/>
            <w:noWrap/>
            <w:vAlign w:val="center"/>
          </w:tcPr>
          <w:p w:rsidR="0004435F" w:rsidRPr="00231BDA" w:rsidRDefault="00011003" w:rsidP="00323DFC">
            <w:pPr>
              <w:spacing w:after="0" w:line="0" w:lineRule="atLeast"/>
              <w:jc w:val="center"/>
              <w:rPr>
                <w:rFonts w:ascii="Calibri" w:eastAsia="Calibri" w:hAnsi="Calibri" w:cs="Times New Roman"/>
                <w:color w:val="000000"/>
                <w:sz w:val="16"/>
                <w:szCs w:val="16"/>
              </w:rPr>
            </w:pPr>
            <w:r w:rsidRPr="00231BDA">
              <w:rPr>
                <w:rFonts w:ascii="Calibri" w:eastAsia="Calibri" w:hAnsi="Calibri" w:cs="Times New Roman"/>
                <w:color w:val="000000"/>
                <w:sz w:val="16"/>
                <w:szCs w:val="16"/>
              </w:rPr>
              <w:t>1</w:t>
            </w:r>
          </w:p>
        </w:tc>
        <w:tc>
          <w:tcPr>
            <w:tcW w:w="570" w:type="pct"/>
            <w:shd w:val="clear" w:color="auto" w:fill="auto"/>
            <w:noWrap/>
            <w:vAlign w:val="center"/>
          </w:tcPr>
          <w:p w:rsidR="0004435F" w:rsidRPr="00231BDA" w:rsidRDefault="00D074B5" w:rsidP="00323DFC">
            <w:pPr>
              <w:spacing w:after="0" w:line="0" w:lineRule="atLeast"/>
              <w:jc w:val="center"/>
              <w:rPr>
                <w:rFonts w:ascii="Calibri" w:eastAsia="Calibri" w:hAnsi="Calibri" w:cs="Times New Roman"/>
                <w:color w:val="000000"/>
                <w:sz w:val="16"/>
                <w:szCs w:val="16"/>
              </w:rPr>
            </w:pPr>
            <w:r w:rsidRPr="00231BDA">
              <w:rPr>
                <w:rFonts w:ascii="Calibri" w:eastAsia="Calibri" w:hAnsi="Calibri" w:cs="Times New Roman"/>
                <w:color w:val="000000"/>
                <w:sz w:val="16"/>
                <w:szCs w:val="16"/>
              </w:rPr>
              <w:t>Decreto Supremo</w:t>
            </w:r>
          </w:p>
        </w:tc>
        <w:tc>
          <w:tcPr>
            <w:tcW w:w="570" w:type="pct"/>
            <w:shd w:val="clear" w:color="auto" w:fill="auto"/>
            <w:noWrap/>
            <w:vAlign w:val="center"/>
          </w:tcPr>
          <w:p w:rsidR="0004435F" w:rsidRPr="00231BDA" w:rsidRDefault="00D074B5" w:rsidP="00323DFC">
            <w:pPr>
              <w:spacing w:after="0" w:line="0" w:lineRule="atLeast"/>
              <w:jc w:val="center"/>
              <w:rPr>
                <w:rFonts w:ascii="Calibri" w:eastAsia="Calibri" w:hAnsi="Calibri" w:cs="Times New Roman"/>
                <w:color w:val="000000"/>
                <w:sz w:val="16"/>
                <w:szCs w:val="16"/>
              </w:rPr>
            </w:pPr>
            <w:r w:rsidRPr="00231BDA">
              <w:rPr>
                <w:rFonts w:ascii="Calibri" w:eastAsia="Calibri" w:hAnsi="Calibri" w:cs="Times New Roman"/>
                <w:color w:val="000000"/>
                <w:sz w:val="16"/>
                <w:szCs w:val="16"/>
              </w:rPr>
              <w:t>38/2011</w:t>
            </w:r>
          </w:p>
        </w:tc>
        <w:tc>
          <w:tcPr>
            <w:tcW w:w="495" w:type="pct"/>
            <w:vAlign w:val="center"/>
          </w:tcPr>
          <w:p w:rsidR="0004435F" w:rsidRPr="00231BDA" w:rsidRDefault="0004435F" w:rsidP="00231BDA">
            <w:pPr>
              <w:spacing w:after="0" w:line="0" w:lineRule="atLeast"/>
              <w:jc w:val="center"/>
              <w:rPr>
                <w:rFonts w:ascii="Calibri" w:eastAsia="Calibri" w:hAnsi="Calibri" w:cs="Times New Roman"/>
                <w:color w:val="000000"/>
                <w:sz w:val="16"/>
                <w:szCs w:val="16"/>
              </w:rPr>
            </w:pPr>
          </w:p>
        </w:tc>
        <w:tc>
          <w:tcPr>
            <w:tcW w:w="854" w:type="pct"/>
            <w:shd w:val="clear" w:color="auto" w:fill="auto"/>
            <w:noWrap/>
            <w:vAlign w:val="center"/>
          </w:tcPr>
          <w:p w:rsidR="0004435F" w:rsidRPr="00231BDA" w:rsidRDefault="00D074B5" w:rsidP="00323DFC">
            <w:pPr>
              <w:spacing w:after="0" w:line="0" w:lineRule="atLeast"/>
              <w:jc w:val="center"/>
              <w:rPr>
                <w:rFonts w:ascii="Calibri" w:eastAsia="Calibri" w:hAnsi="Calibri" w:cs="Times New Roman"/>
                <w:color w:val="000000"/>
                <w:sz w:val="16"/>
                <w:szCs w:val="16"/>
              </w:rPr>
            </w:pPr>
            <w:r w:rsidRPr="00231BDA">
              <w:rPr>
                <w:rFonts w:ascii="Calibri" w:eastAsia="Calibri" w:hAnsi="Calibri" w:cs="Times New Roman"/>
                <w:color w:val="000000"/>
                <w:sz w:val="16"/>
                <w:szCs w:val="16"/>
              </w:rPr>
              <w:t>MMA</w:t>
            </w:r>
          </w:p>
        </w:tc>
        <w:tc>
          <w:tcPr>
            <w:tcW w:w="1352" w:type="pct"/>
            <w:shd w:val="clear" w:color="auto" w:fill="auto"/>
            <w:noWrap/>
            <w:vAlign w:val="center"/>
          </w:tcPr>
          <w:p w:rsidR="0004435F" w:rsidRPr="00231BDA" w:rsidRDefault="00D074B5" w:rsidP="00323DFC">
            <w:pPr>
              <w:spacing w:after="0" w:line="0" w:lineRule="atLeast"/>
              <w:jc w:val="both"/>
              <w:rPr>
                <w:rFonts w:ascii="Calibri" w:eastAsia="Calibri" w:hAnsi="Calibri" w:cs="Times New Roman"/>
                <w:color w:val="000000"/>
                <w:sz w:val="16"/>
                <w:szCs w:val="16"/>
              </w:rPr>
            </w:pPr>
            <w:r w:rsidRPr="00231BDA">
              <w:rPr>
                <w:rFonts w:ascii="Calibri" w:eastAsia="Calibri" w:hAnsi="Calibri" w:cs="Times New Roman"/>
                <w:color w:val="000000"/>
                <w:sz w:val="16"/>
                <w:szCs w:val="16"/>
              </w:rPr>
              <w:t>ESTABLECE NORMA DE EMISIÓN DE RUIDOS GENERADOS POR FUENTES QUE INDICA, ELABORADA A PARTIR DE LA REVISIÓN DEL DECRETO Nº 146, DE 1997, DEL MINISTERIO SECRETARÍA GENERAL DE LA PRESIDENCIA</w:t>
            </w:r>
          </w:p>
        </w:tc>
        <w:tc>
          <w:tcPr>
            <w:tcW w:w="950" w:type="pct"/>
            <w:vAlign w:val="center"/>
          </w:tcPr>
          <w:p w:rsidR="0004435F" w:rsidRPr="00231BDA" w:rsidRDefault="0004435F" w:rsidP="00231BDA">
            <w:pPr>
              <w:spacing w:after="0" w:line="0" w:lineRule="atLeast"/>
              <w:jc w:val="center"/>
              <w:rPr>
                <w:rFonts w:ascii="Calibri" w:eastAsia="Times New Roman" w:hAnsi="Calibri" w:cs="Calibri"/>
                <w:color w:val="000000"/>
                <w:sz w:val="16"/>
                <w:szCs w:val="16"/>
                <w:lang w:eastAsia="es-CL"/>
              </w:rPr>
            </w:pPr>
          </w:p>
        </w:tc>
      </w:tr>
      <w:tr w:rsidR="009376DF" w:rsidRPr="00D42470" w:rsidTr="00231BDA">
        <w:trPr>
          <w:trHeight w:val="498"/>
        </w:trPr>
        <w:tc>
          <w:tcPr>
            <w:tcW w:w="208" w:type="pct"/>
            <w:shd w:val="clear" w:color="auto" w:fill="auto"/>
            <w:noWrap/>
            <w:vAlign w:val="center"/>
            <w:hideMark/>
          </w:tcPr>
          <w:p w:rsidR="000E3F40" w:rsidRPr="00231BDA" w:rsidRDefault="00011003" w:rsidP="00323DFC">
            <w:pPr>
              <w:spacing w:after="0" w:line="0" w:lineRule="atLeast"/>
              <w:jc w:val="center"/>
              <w:rPr>
                <w:rFonts w:ascii="Calibri" w:eastAsia="Times New Roman" w:hAnsi="Calibri" w:cs="Calibri"/>
                <w:color w:val="000000"/>
                <w:sz w:val="16"/>
                <w:szCs w:val="16"/>
                <w:lang w:eastAsia="es-CL"/>
              </w:rPr>
            </w:pPr>
            <w:r w:rsidRPr="00231BDA">
              <w:rPr>
                <w:rFonts w:ascii="Calibri" w:eastAsia="Times New Roman" w:hAnsi="Calibri" w:cs="Calibri"/>
                <w:color w:val="000000"/>
                <w:sz w:val="16"/>
                <w:szCs w:val="16"/>
                <w:lang w:eastAsia="es-CL"/>
              </w:rPr>
              <w:t>2</w:t>
            </w:r>
          </w:p>
        </w:tc>
        <w:tc>
          <w:tcPr>
            <w:tcW w:w="570" w:type="pct"/>
            <w:shd w:val="clear" w:color="auto" w:fill="auto"/>
            <w:noWrap/>
            <w:vAlign w:val="center"/>
            <w:hideMark/>
          </w:tcPr>
          <w:p w:rsidR="000E3F40" w:rsidRPr="00231BDA" w:rsidRDefault="00D074B5" w:rsidP="00D074B5">
            <w:pPr>
              <w:spacing w:after="0" w:line="0" w:lineRule="atLeast"/>
              <w:jc w:val="center"/>
              <w:rPr>
                <w:rFonts w:ascii="Calibri" w:eastAsia="Times New Roman" w:hAnsi="Calibri" w:cs="Calibri"/>
                <w:color w:val="000000"/>
                <w:sz w:val="16"/>
                <w:szCs w:val="16"/>
                <w:lang w:eastAsia="es-CL"/>
              </w:rPr>
            </w:pPr>
            <w:r w:rsidRPr="00231BDA">
              <w:rPr>
                <w:rFonts w:ascii="Calibri" w:eastAsia="Times New Roman" w:hAnsi="Calibri" w:cs="Calibri"/>
                <w:color w:val="000000"/>
                <w:sz w:val="16"/>
                <w:szCs w:val="16"/>
                <w:lang w:eastAsia="es-CL"/>
              </w:rPr>
              <w:t>Resolución Exenta</w:t>
            </w:r>
          </w:p>
        </w:tc>
        <w:tc>
          <w:tcPr>
            <w:tcW w:w="570" w:type="pct"/>
            <w:shd w:val="clear" w:color="auto" w:fill="auto"/>
            <w:noWrap/>
            <w:vAlign w:val="center"/>
          </w:tcPr>
          <w:p w:rsidR="000E3F40" w:rsidRPr="00231BDA" w:rsidRDefault="00D074B5" w:rsidP="00D074B5">
            <w:pPr>
              <w:spacing w:after="0" w:line="0" w:lineRule="atLeast"/>
              <w:jc w:val="center"/>
              <w:rPr>
                <w:rFonts w:ascii="Calibri" w:eastAsia="Times New Roman" w:hAnsi="Calibri" w:cs="Calibri"/>
                <w:color w:val="000000"/>
                <w:sz w:val="16"/>
                <w:szCs w:val="16"/>
                <w:lang w:eastAsia="es-CL"/>
              </w:rPr>
            </w:pPr>
            <w:r w:rsidRPr="00231BDA">
              <w:rPr>
                <w:rFonts w:ascii="Calibri" w:eastAsia="Times New Roman" w:hAnsi="Calibri" w:cs="Calibri"/>
                <w:color w:val="000000"/>
                <w:sz w:val="16"/>
                <w:szCs w:val="16"/>
                <w:lang w:eastAsia="es-CL"/>
              </w:rPr>
              <w:t>N°9/ROL D-003-2017</w:t>
            </w:r>
          </w:p>
        </w:tc>
        <w:tc>
          <w:tcPr>
            <w:tcW w:w="495" w:type="pct"/>
            <w:noWrap/>
            <w:vAlign w:val="center"/>
          </w:tcPr>
          <w:p w:rsidR="000E3F40" w:rsidRPr="00231BDA" w:rsidRDefault="00D074B5" w:rsidP="00D074B5">
            <w:pPr>
              <w:spacing w:after="0" w:line="0" w:lineRule="atLeast"/>
              <w:jc w:val="center"/>
              <w:rPr>
                <w:rFonts w:ascii="Calibri" w:eastAsia="Times New Roman" w:hAnsi="Calibri" w:cs="Calibri"/>
                <w:color w:val="000000"/>
                <w:sz w:val="16"/>
                <w:szCs w:val="16"/>
                <w:lang w:eastAsia="es-CL"/>
              </w:rPr>
            </w:pPr>
            <w:r w:rsidRPr="00231BDA">
              <w:rPr>
                <w:rFonts w:ascii="Calibri" w:eastAsia="Times New Roman" w:hAnsi="Calibri" w:cs="Calibri"/>
                <w:color w:val="000000"/>
                <w:sz w:val="16"/>
                <w:szCs w:val="16"/>
                <w:lang w:eastAsia="es-CL"/>
              </w:rPr>
              <w:t>12-06-2017</w:t>
            </w:r>
          </w:p>
        </w:tc>
        <w:tc>
          <w:tcPr>
            <w:tcW w:w="854" w:type="pct"/>
            <w:shd w:val="clear" w:color="auto" w:fill="auto"/>
            <w:noWrap/>
            <w:vAlign w:val="center"/>
          </w:tcPr>
          <w:p w:rsidR="000E3F40" w:rsidRPr="00231BDA" w:rsidRDefault="00D074B5" w:rsidP="00D074B5">
            <w:pPr>
              <w:spacing w:after="0" w:line="0" w:lineRule="atLeast"/>
              <w:jc w:val="center"/>
              <w:rPr>
                <w:rFonts w:ascii="Calibri" w:eastAsia="Times New Roman" w:hAnsi="Calibri" w:cs="Calibri"/>
                <w:color w:val="000000"/>
                <w:sz w:val="16"/>
                <w:szCs w:val="16"/>
                <w:lang w:eastAsia="es-CL"/>
              </w:rPr>
            </w:pPr>
            <w:r w:rsidRPr="00231BDA">
              <w:rPr>
                <w:rFonts w:ascii="Calibri" w:eastAsia="Times New Roman" w:hAnsi="Calibri" w:cs="Calibri"/>
                <w:color w:val="000000"/>
                <w:sz w:val="16"/>
                <w:szCs w:val="16"/>
                <w:lang w:eastAsia="es-CL"/>
              </w:rPr>
              <w:t>SMA</w:t>
            </w:r>
          </w:p>
        </w:tc>
        <w:tc>
          <w:tcPr>
            <w:tcW w:w="1352" w:type="pct"/>
            <w:shd w:val="clear" w:color="auto" w:fill="auto"/>
            <w:noWrap/>
            <w:vAlign w:val="center"/>
          </w:tcPr>
          <w:p w:rsidR="000E3F40" w:rsidRPr="00231BDA" w:rsidRDefault="00D074B5" w:rsidP="00D074B5">
            <w:pPr>
              <w:spacing w:after="0" w:line="0" w:lineRule="atLeast"/>
              <w:jc w:val="center"/>
              <w:rPr>
                <w:rFonts w:ascii="Calibri" w:eastAsia="Times New Roman" w:hAnsi="Calibri" w:cs="Calibri"/>
                <w:color w:val="000000"/>
                <w:sz w:val="16"/>
                <w:szCs w:val="16"/>
                <w:lang w:eastAsia="es-CL"/>
              </w:rPr>
            </w:pPr>
            <w:r w:rsidRPr="00231BDA">
              <w:rPr>
                <w:rFonts w:ascii="Calibri" w:eastAsia="Times New Roman" w:hAnsi="Calibri" w:cs="Calibri"/>
                <w:color w:val="000000"/>
                <w:sz w:val="16"/>
                <w:szCs w:val="16"/>
                <w:lang w:eastAsia="es-CL"/>
              </w:rPr>
              <w:t>Programa de Cumplimiento</w:t>
            </w:r>
          </w:p>
        </w:tc>
        <w:tc>
          <w:tcPr>
            <w:tcW w:w="950" w:type="pct"/>
            <w:vAlign w:val="center"/>
          </w:tcPr>
          <w:p w:rsidR="000E3F40" w:rsidRPr="00231BDA" w:rsidRDefault="006A7A39" w:rsidP="006A7A39">
            <w:pPr>
              <w:spacing w:after="0" w:line="0" w:lineRule="atLeast"/>
              <w:jc w:val="both"/>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En Anexo 1 se incluye el Programa de Cumplimiento presentado por Colbún S.A.</w:t>
            </w:r>
          </w:p>
        </w:tc>
      </w:tr>
    </w:tbl>
    <w:p w:rsidR="000E3F40" w:rsidRPr="008D7BE2" w:rsidRDefault="000E3F40" w:rsidP="00231BDA">
      <w:pPr>
        <w:spacing w:after="0" w:line="240" w:lineRule="auto"/>
        <w:contextualSpacing/>
        <w:rPr>
          <w:sz w:val="24"/>
          <w:szCs w:val="24"/>
        </w:rPr>
      </w:pPr>
    </w:p>
    <w:p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502313514"/>
      <w:r w:rsidRPr="008D7BE2">
        <w:rPr>
          <w:rStyle w:val="Ttulo1Car"/>
          <w:b/>
        </w:rPr>
        <w:t>ANTECEDENTES DE LA ACTIVIDAD DE FISCALIZACIÓN</w:t>
      </w:r>
      <w:bookmarkEnd w:id="24"/>
      <w:bookmarkEnd w:id="25"/>
      <w:bookmarkEnd w:id="26"/>
      <w:bookmarkEnd w:id="27"/>
      <w:bookmarkEnd w:id="28"/>
    </w:p>
    <w:p w:rsidR="008D7BE2" w:rsidRPr="008D7BE2" w:rsidRDefault="008D7BE2" w:rsidP="00231BDA">
      <w:pPr>
        <w:spacing w:after="0" w:line="240" w:lineRule="auto"/>
      </w:pPr>
    </w:p>
    <w:p w:rsidR="008D7BE2" w:rsidRDefault="008D7BE2" w:rsidP="0028598D">
      <w:pPr>
        <w:pStyle w:val="Ttulo2"/>
        <w:ind w:left="360"/>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502313515"/>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bookmarkEnd w:id="42"/>
      <w:r w:rsidR="003B10A2">
        <w:t xml:space="preserve"> </w:t>
      </w:r>
    </w:p>
    <w:p w:rsidR="009376DF" w:rsidRPr="009376DF" w:rsidRDefault="009376DF" w:rsidP="00231BDA">
      <w:pPr>
        <w:spacing w:after="0" w:line="240" w:lineRule="auto"/>
      </w:pPr>
    </w:p>
    <w:p w:rsidR="008D7BE2" w:rsidRPr="008D7BE2" w:rsidRDefault="008D7BE2" w:rsidP="008D7BE2">
      <w:pPr>
        <w:pStyle w:val="Ttulo3"/>
        <w:rPr>
          <w:rFonts w:eastAsia="Calibri"/>
        </w:rPr>
      </w:pPr>
      <w:bookmarkStart w:id="51" w:name="_Toc449085414"/>
      <w:bookmarkStart w:id="52" w:name="_Toc454880333"/>
      <w:bookmarkStart w:id="53" w:name="_Toc502313516"/>
      <w:r w:rsidRPr="008D7BE2">
        <w:rPr>
          <w:rFonts w:eastAsia="Calibri"/>
        </w:rPr>
        <w:t>Ejecución de la inspección</w:t>
      </w:r>
      <w:bookmarkEnd w:id="53"/>
      <w:r w:rsidRPr="008D7BE2">
        <w:rPr>
          <w:rFonts w:eastAsia="Calibri"/>
        </w:rPr>
        <w:t xml:space="preserve"> </w:t>
      </w:r>
      <w:bookmarkEnd w:id="43"/>
      <w:bookmarkEnd w:id="44"/>
      <w:bookmarkEnd w:id="45"/>
      <w:bookmarkEnd w:id="46"/>
      <w:bookmarkEnd w:id="47"/>
      <w:bookmarkEnd w:id="48"/>
      <w:bookmarkEnd w:id="49"/>
      <w:bookmarkEnd w:id="50"/>
      <w:bookmarkEnd w:id="51"/>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612BD1" w:rsidRDefault="008D7BE2" w:rsidP="00011003">
            <w:pPr>
              <w:spacing w:after="0" w:line="240" w:lineRule="auto"/>
              <w:rPr>
                <w:rFonts w:ascii="Calibri" w:eastAsia="Calibri" w:hAnsi="Calibri" w:cs="Times New Roman"/>
                <w:b/>
                <w:sz w:val="18"/>
                <w:szCs w:val="20"/>
              </w:rPr>
            </w:pPr>
            <w:r w:rsidRPr="00612BD1">
              <w:rPr>
                <w:rFonts w:ascii="Calibri" w:eastAsia="Calibri" w:hAnsi="Calibri" w:cs="Times New Roman"/>
                <w:b/>
                <w:sz w:val="18"/>
                <w:szCs w:val="20"/>
              </w:rPr>
              <w:t>Existió oposición al ingreso:</w:t>
            </w:r>
            <w:r w:rsidR="00011003" w:rsidRPr="00612BD1">
              <w:rPr>
                <w:rFonts w:ascii="Calibri" w:eastAsia="Calibri" w:hAnsi="Calibri" w:cs="Times New Roman"/>
                <w:sz w:val="18"/>
                <w:szCs w:val="20"/>
              </w:rPr>
              <w:t xml:space="preserve"> 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612BD1" w:rsidRDefault="008D7BE2" w:rsidP="00011003">
            <w:pPr>
              <w:spacing w:after="0" w:line="240" w:lineRule="auto"/>
              <w:rPr>
                <w:rFonts w:ascii="Calibri" w:eastAsia="Calibri" w:hAnsi="Calibri" w:cs="Times New Roman"/>
                <w:b/>
                <w:sz w:val="18"/>
                <w:szCs w:val="20"/>
              </w:rPr>
            </w:pPr>
            <w:r w:rsidRPr="00612BD1">
              <w:rPr>
                <w:rFonts w:ascii="Calibri" w:eastAsia="Calibri" w:hAnsi="Calibri" w:cs="Times New Roman"/>
                <w:b/>
                <w:sz w:val="18"/>
                <w:szCs w:val="20"/>
              </w:rPr>
              <w:t>Existió auxilio de fuerza pública:</w:t>
            </w:r>
            <w:r w:rsidR="00011003" w:rsidRPr="00612BD1">
              <w:rPr>
                <w:rFonts w:ascii="Calibri" w:eastAsia="Calibri" w:hAnsi="Calibri" w:cs="Times New Roman"/>
                <w:sz w:val="18"/>
                <w:szCs w:val="20"/>
              </w:rPr>
              <w:t xml:space="preserve"> No</w:t>
            </w:r>
          </w:p>
        </w:tc>
      </w:tr>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612BD1" w:rsidRDefault="008D7BE2" w:rsidP="00011003">
            <w:pPr>
              <w:spacing w:after="0" w:line="240" w:lineRule="auto"/>
              <w:rPr>
                <w:rFonts w:ascii="Calibri" w:eastAsia="Calibri" w:hAnsi="Calibri" w:cs="Times New Roman"/>
                <w:b/>
                <w:sz w:val="18"/>
                <w:szCs w:val="20"/>
              </w:rPr>
            </w:pPr>
            <w:r w:rsidRPr="00612BD1">
              <w:rPr>
                <w:rFonts w:ascii="Calibri" w:eastAsia="Calibri" w:hAnsi="Calibri" w:cs="Times New Roman"/>
                <w:b/>
                <w:sz w:val="18"/>
                <w:szCs w:val="20"/>
              </w:rPr>
              <w:t>Existió colaboración por parte de los fiscalizados:</w:t>
            </w:r>
            <w:r w:rsidR="00011003" w:rsidRPr="00612BD1">
              <w:rPr>
                <w:rFonts w:ascii="Calibri" w:eastAsia="Calibri" w:hAnsi="Calibri" w:cs="Times New Roman"/>
                <w:b/>
                <w:sz w:val="18"/>
                <w:szCs w:val="20"/>
              </w:rPr>
              <w:t xml:space="preserve"> </w:t>
            </w:r>
            <w:r w:rsidR="00011003" w:rsidRPr="00612BD1">
              <w:rPr>
                <w:rFonts w:ascii="Calibri" w:eastAsia="Calibri" w:hAnsi="Calibri" w:cs="Times New Roman"/>
                <w:sz w:val="18"/>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612BD1" w:rsidRDefault="008D7BE2" w:rsidP="008D7BE2">
            <w:pPr>
              <w:spacing w:after="0" w:line="240" w:lineRule="auto"/>
              <w:rPr>
                <w:rFonts w:ascii="Calibri" w:eastAsia="Calibri" w:hAnsi="Calibri" w:cs="Times New Roman"/>
                <w:b/>
                <w:sz w:val="18"/>
                <w:szCs w:val="20"/>
              </w:rPr>
            </w:pPr>
            <w:r w:rsidRPr="00612BD1">
              <w:rPr>
                <w:rFonts w:ascii="Calibri" w:eastAsia="Calibri" w:hAnsi="Calibri" w:cs="Times New Roman"/>
                <w:b/>
                <w:sz w:val="18"/>
                <w:szCs w:val="20"/>
              </w:rPr>
              <w:t xml:space="preserve">Existió trato respetuoso y deferente: </w:t>
            </w:r>
            <w:r w:rsidR="00011003" w:rsidRPr="00612BD1">
              <w:rPr>
                <w:rFonts w:ascii="Calibri" w:eastAsia="Calibri" w:hAnsi="Calibri" w:cs="Times New Roman"/>
                <w:sz w:val="18"/>
                <w:szCs w:val="20"/>
              </w:rPr>
              <w:t>Sí</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612BD1" w:rsidRDefault="008D7BE2" w:rsidP="00612BD1">
            <w:pPr>
              <w:spacing w:after="0" w:line="240" w:lineRule="auto"/>
              <w:jc w:val="both"/>
              <w:rPr>
                <w:rFonts w:ascii="Calibri" w:eastAsia="Calibri" w:hAnsi="Calibri" w:cs="Times New Roman"/>
                <w:sz w:val="18"/>
                <w:szCs w:val="20"/>
              </w:rPr>
            </w:pPr>
            <w:r w:rsidRPr="00612BD1">
              <w:rPr>
                <w:rFonts w:ascii="Calibri" w:eastAsia="Calibri" w:hAnsi="Calibri" w:cs="Times New Roman"/>
                <w:b/>
                <w:sz w:val="18"/>
                <w:szCs w:val="20"/>
              </w:rPr>
              <w:t>Observaciones:</w:t>
            </w:r>
            <w:r w:rsidRPr="00612BD1">
              <w:rPr>
                <w:rFonts w:ascii="Calibri" w:eastAsia="Calibri" w:hAnsi="Calibri" w:cs="Times New Roman"/>
                <w:b/>
                <w:color w:val="FF0000"/>
                <w:sz w:val="18"/>
                <w:szCs w:val="20"/>
              </w:rPr>
              <w:t xml:space="preserve"> </w:t>
            </w:r>
            <w:r w:rsidR="00011003" w:rsidRPr="00612BD1">
              <w:rPr>
                <w:rFonts w:ascii="Calibri" w:eastAsia="Calibri" w:hAnsi="Calibri" w:cs="Times New Roman"/>
                <w:sz w:val="18"/>
                <w:szCs w:val="20"/>
              </w:rPr>
              <w:t>La actividad de inspección para realizar mediciones de ruido ocurrió con fecha posterior</w:t>
            </w:r>
            <w:r w:rsidR="00231BDA" w:rsidRPr="00612BD1">
              <w:rPr>
                <w:rFonts w:ascii="Calibri" w:eastAsia="Calibri" w:hAnsi="Calibri" w:cs="Times New Roman"/>
                <w:sz w:val="18"/>
                <w:szCs w:val="20"/>
              </w:rPr>
              <w:t xml:space="preserve"> (13-12-2017)</w:t>
            </w:r>
            <w:r w:rsidR="00011003" w:rsidRPr="00612BD1">
              <w:rPr>
                <w:rFonts w:ascii="Calibri" w:eastAsia="Calibri" w:hAnsi="Calibri" w:cs="Times New Roman"/>
                <w:sz w:val="18"/>
                <w:szCs w:val="20"/>
              </w:rPr>
              <w:t xml:space="preserve"> a la entrega de úl</w:t>
            </w:r>
            <w:r w:rsidR="00231BDA" w:rsidRPr="00612BD1">
              <w:rPr>
                <w:rFonts w:ascii="Calibri" w:eastAsia="Calibri" w:hAnsi="Calibri" w:cs="Times New Roman"/>
                <w:sz w:val="18"/>
                <w:szCs w:val="20"/>
              </w:rPr>
              <w:t>timo informe comprometido en el Programa de</w:t>
            </w:r>
            <w:r w:rsidR="006A7A39">
              <w:rPr>
                <w:rFonts w:ascii="Calibri" w:eastAsia="Calibri" w:hAnsi="Calibri" w:cs="Times New Roman"/>
                <w:sz w:val="18"/>
                <w:szCs w:val="20"/>
              </w:rPr>
              <w:t xml:space="preserve"> Cumplimento entregado por Colbú</w:t>
            </w:r>
            <w:r w:rsidR="00231BDA" w:rsidRPr="00612BD1">
              <w:rPr>
                <w:rFonts w:ascii="Calibri" w:eastAsia="Calibri" w:hAnsi="Calibri" w:cs="Times New Roman"/>
                <w:sz w:val="18"/>
                <w:szCs w:val="20"/>
              </w:rPr>
              <w:t>n S.A. (17-11-2017).</w:t>
            </w:r>
          </w:p>
          <w:p w:rsidR="00231BDA" w:rsidRPr="00612BD1" w:rsidRDefault="00231BDA" w:rsidP="00612BD1">
            <w:pPr>
              <w:spacing w:after="0" w:line="240" w:lineRule="auto"/>
              <w:jc w:val="both"/>
              <w:rPr>
                <w:rFonts w:ascii="Calibri" w:eastAsia="Calibri" w:hAnsi="Calibri" w:cs="Times New Roman"/>
                <w:sz w:val="18"/>
                <w:szCs w:val="20"/>
              </w:rPr>
            </w:pPr>
            <w:r w:rsidRPr="00612BD1">
              <w:rPr>
                <w:rFonts w:ascii="Calibri" w:eastAsia="Calibri" w:hAnsi="Calibri" w:cs="Times New Roman"/>
                <w:sz w:val="18"/>
                <w:szCs w:val="20"/>
              </w:rPr>
              <w:t xml:space="preserve">La central térmica al momento de la inspección se encontraba </w:t>
            </w:r>
            <w:r w:rsidR="002F1D53">
              <w:rPr>
                <w:rFonts w:ascii="Calibri" w:eastAsia="Calibri" w:hAnsi="Calibri" w:cs="Times New Roman"/>
                <w:sz w:val="18"/>
                <w:szCs w:val="20"/>
              </w:rPr>
              <w:t>en proceso de puesta en marcha</w:t>
            </w:r>
            <w:r w:rsidR="00612BD1">
              <w:rPr>
                <w:rFonts w:ascii="Calibri" w:eastAsia="Calibri" w:hAnsi="Calibri" w:cs="Times New Roman"/>
                <w:sz w:val="18"/>
                <w:szCs w:val="20"/>
              </w:rPr>
              <w:t>. Mayores det</w:t>
            </w:r>
            <w:r w:rsidR="009872E0">
              <w:rPr>
                <w:rFonts w:ascii="Calibri" w:eastAsia="Calibri" w:hAnsi="Calibri" w:cs="Times New Roman"/>
                <w:sz w:val="18"/>
                <w:szCs w:val="20"/>
              </w:rPr>
              <w:t>alles se presentan en el Anexo 2</w:t>
            </w:r>
            <w:r w:rsidR="00612BD1">
              <w:rPr>
                <w:rFonts w:ascii="Calibri" w:eastAsia="Calibri" w:hAnsi="Calibri" w:cs="Times New Roman"/>
                <w:sz w:val="18"/>
                <w:szCs w:val="20"/>
              </w:rPr>
              <w:t xml:space="preserve"> (Acta de Inspección Ambiental de fecha 13-12-2017).</w:t>
            </w:r>
          </w:p>
          <w:p w:rsidR="00231BDA" w:rsidRPr="00612BD1" w:rsidRDefault="00231BDA" w:rsidP="00011003">
            <w:pPr>
              <w:spacing w:after="0" w:line="240" w:lineRule="auto"/>
              <w:rPr>
                <w:rFonts w:ascii="Calibri" w:eastAsia="Calibri" w:hAnsi="Calibri" w:cs="Times New Roman"/>
                <w:b/>
                <w:sz w:val="18"/>
                <w:szCs w:val="20"/>
              </w:rPr>
            </w:pPr>
          </w:p>
        </w:tc>
      </w:tr>
    </w:tbl>
    <w:p w:rsidR="00AD068E" w:rsidRDefault="00AD068E" w:rsidP="00231BDA">
      <w:pPr>
        <w:spacing w:after="0" w:line="240" w:lineRule="auto"/>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p w:rsid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5" w:name="_Toc454880334"/>
      <w:bookmarkStart w:id="66" w:name="_Toc502313517"/>
      <w:r w:rsidRPr="008D7BE2">
        <w:rPr>
          <w:rFonts w:ascii="Calibri" w:eastAsia="Calibri" w:hAnsi="Calibri" w:cs="Calibri"/>
          <w:b/>
        </w:rPr>
        <w:t>Detalle del Recorrido de la Inspección.</w:t>
      </w:r>
      <w:bookmarkEnd w:id="54"/>
      <w:bookmarkEnd w:id="55"/>
      <w:bookmarkEnd w:id="66"/>
      <w:r w:rsidRPr="008D7BE2">
        <w:rPr>
          <w:rFonts w:ascii="Calibri" w:eastAsia="Calibri" w:hAnsi="Calibri" w:cs="Calibri"/>
          <w:b/>
        </w:rPr>
        <w:t xml:space="preserve"> </w:t>
      </w:r>
      <w:bookmarkEnd w:id="56"/>
      <w:bookmarkEnd w:id="57"/>
      <w:bookmarkEnd w:id="58"/>
      <w:bookmarkEnd w:id="59"/>
      <w:bookmarkEnd w:id="60"/>
      <w:bookmarkEnd w:id="61"/>
      <w:bookmarkEnd w:id="62"/>
      <w:bookmarkEnd w:id="63"/>
      <w:bookmarkEnd w:id="64"/>
      <w:bookmarkEnd w:id="65"/>
    </w:p>
    <w:p w:rsidR="00570A81" w:rsidRPr="008D7BE2" w:rsidRDefault="00570A81" w:rsidP="006E6EB8">
      <w:pPr>
        <w:spacing w:after="100" w:afterAutospacing="1" w:line="240" w:lineRule="auto"/>
      </w:pPr>
    </w:p>
    <w:tbl>
      <w:tblPr>
        <w:tblStyle w:val="Tablaconcuadrcula"/>
        <w:tblW w:w="0" w:type="auto"/>
        <w:tblLook w:val="04A0" w:firstRow="1" w:lastRow="0" w:firstColumn="1" w:lastColumn="0" w:noHBand="0" w:noVBand="1"/>
      </w:tblPr>
      <w:tblGrid>
        <w:gridCol w:w="9962"/>
      </w:tblGrid>
      <w:tr w:rsidR="00570A81" w:rsidTr="006E6EB8">
        <w:trPr>
          <w:trHeight w:val="4528"/>
        </w:trPr>
        <w:tc>
          <w:tcPr>
            <w:tcW w:w="9962" w:type="dxa"/>
            <w:vAlign w:val="center"/>
          </w:tcPr>
          <w:p w:rsidR="00570A81" w:rsidRDefault="006E6EB8" w:rsidP="006E6EB8">
            <w:pPr>
              <w:jc w:val="center"/>
            </w:pPr>
            <w:r>
              <w:rPr>
                <w:noProof/>
                <w:lang w:eastAsia="es-CL"/>
              </w:rPr>
              <w:drawing>
                <wp:inline distT="0" distB="0" distL="0" distR="0" wp14:anchorId="70019648" wp14:editId="322CE58F">
                  <wp:extent cx="4700288" cy="2779071"/>
                  <wp:effectExtent l="0" t="0" r="508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2247" cy="2780229"/>
                          </a:xfrm>
                          <a:prstGeom prst="rect">
                            <a:avLst/>
                          </a:prstGeom>
                        </pic:spPr>
                      </pic:pic>
                    </a:graphicData>
                  </a:graphic>
                </wp:inline>
              </w:drawing>
            </w:r>
          </w:p>
        </w:tc>
      </w:tr>
    </w:tbl>
    <w:p w:rsidR="006E6EB8" w:rsidRDefault="006E6EB8" w:rsidP="00231BDA">
      <w:pPr>
        <w:spacing w:after="0" w:line="240" w:lineRule="auto"/>
      </w:pPr>
    </w:p>
    <w:p w:rsidR="006E6EB8" w:rsidRDefault="006E6EB8">
      <w:r>
        <w:br w:type="page"/>
      </w:r>
    </w:p>
    <w:p w:rsidR="008D7BE2" w:rsidRPr="008D7BE2" w:rsidRDefault="008D7BE2" w:rsidP="00231BDA">
      <w:pPr>
        <w:spacing w:after="0" w:line="240" w:lineRule="auto"/>
      </w:pPr>
    </w:p>
    <w:p w:rsidR="008D7BE2" w:rsidRPr="008D7BE2" w:rsidRDefault="008D7BE2" w:rsidP="008D7BE2">
      <w:pPr>
        <w:pStyle w:val="Ttulo4"/>
        <w:rPr>
          <w:rFonts w:eastAsia="Calibri"/>
        </w:rPr>
      </w:pPr>
      <w:r w:rsidRPr="008D7BE2">
        <w:rPr>
          <w:rFonts w:eastAsia="Calibri"/>
        </w:rPr>
        <w:t xml:space="preserve">Primer día de inspección </w:t>
      </w:r>
    </w:p>
    <w:p w:rsidR="008D7BE2" w:rsidRPr="008D7BE2" w:rsidRDefault="008D7BE2" w:rsidP="00231BD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8"/>
        <w:gridCol w:w="7834"/>
      </w:tblGrid>
      <w:tr w:rsidR="008D7BE2" w:rsidRPr="008D7BE2" w:rsidTr="00231BDA">
        <w:trPr>
          <w:trHeight w:val="587"/>
          <w:tblHeader/>
          <w:jc w:val="center"/>
        </w:trPr>
        <w:tc>
          <w:tcPr>
            <w:tcW w:w="1068" w:type="pct"/>
            <w:shd w:val="clear" w:color="auto" w:fill="D9D9D9"/>
            <w:vAlign w:val="center"/>
          </w:tcPr>
          <w:p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shd w:val="clear" w:color="auto" w:fill="D9D9D9"/>
            <w:vAlign w:val="center"/>
          </w:tcPr>
          <w:p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N</w:t>
            </w:r>
            <w:r w:rsidR="00D06186">
              <w:rPr>
                <w:rFonts w:ascii="Calibri" w:eastAsia="Calibri" w:hAnsi="Calibri" w:cs="Calibri"/>
                <w:b/>
                <w:sz w:val="20"/>
                <w:szCs w:val="20"/>
              </w:rPr>
              <w:t>ombre/ Descripción de estación</w:t>
            </w:r>
          </w:p>
        </w:tc>
      </w:tr>
      <w:tr w:rsidR="008D7BE2" w:rsidRPr="008D7BE2" w:rsidTr="0098725A">
        <w:trPr>
          <w:trHeight w:val="567"/>
          <w:jc w:val="center"/>
        </w:trPr>
        <w:tc>
          <w:tcPr>
            <w:tcW w:w="1068" w:type="pct"/>
            <w:noWrap/>
            <w:vAlign w:val="center"/>
            <w:hideMark/>
          </w:tcPr>
          <w:p w:rsidR="008D7BE2" w:rsidRPr="008D7BE2" w:rsidRDefault="00612BD1"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rsidR="008D7BE2" w:rsidRPr="00574FFF" w:rsidRDefault="00574FFF" w:rsidP="008D7BE2">
            <w:pPr>
              <w:spacing w:after="0" w:line="240" w:lineRule="auto"/>
              <w:rPr>
                <w:rFonts w:ascii="Calibri" w:eastAsia="Times New Roman" w:hAnsi="Calibri" w:cs="Calibri"/>
                <w:sz w:val="20"/>
                <w:szCs w:val="20"/>
                <w:lang w:val="es-ES_tradnl" w:eastAsia="es-CL"/>
              </w:rPr>
            </w:pPr>
            <w:r w:rsidRPr="00574FFF">
              <w:rPr>
                <w:rFonts w:ascii="Calibri" w:eastAsia="Times New Roman" w:hAnsi="Calibri" w:cs="Calibri"/>
                <w:sz w:val="20"/>
                <w:szCs w:val="20"/>
                <w:lang w:val="es-ES_tradnl" w:eastAsia="es-CL"/>
              </w:rPr>
              <w:t>Receptor E1</w:t>
            </w:r>
            <w:r w:rsidR="0098725A">
              <w:rPr>
                <w:rFonts w:ascii="Calibri" w:eastAsia="Times New Roman" w:hAnsi="Calibri" w:cs="Calibri"/>
                <w:sz w:val="20"/>
                <w:szCs w:val="20"/>
                <w:lang w:val="es-ES_tradnl" w:eastAsia="es-CL"/>
              </w:rPr>
              <w:t xml:space="preserve">. Ubicado en Coordenadas UTM (Datum WGS 84); </w:t>
            </w:r>
            <w:r w:rsidR="0098725A" w:rsidRPr="0098725A">
              <w:rPr>
                <w:rFonts w:ascii="Calibri" w:eastAsia="Times New Roman" w:hAnsi="Calibri" w:cs="Calibri"/>
                <w:sz w:val="20"/>
                <w:szCs w:val="20"/>
                <w:lang w:val="es-ES_tradnl" w:eastAsia="es-CL"/>
              </w:rPr>
              <w:t>5</w:t>
            </w:r>
            <w:r w:rsidR="0098725A">
              <w:rPr>
                <w:rFonts w:ascii="Calibri" w:eastAsia="Times New Roman" w:hAnsi="Calibri" w:cs="Calibri"/>
                <w:sz w:val="20"/>
                <w:szCs w:val="20"/>
                <w:lang w:val="es-ES_tradnl" w:eastAsia="es-CL"/>
              </w:rPr>
              <w:t>.</w:t>
            </w:r>
            <w:r w:rsidR="0098725A" w:rsidRPr="0098725A">
              <w:rPr>
                <w:rFonts w:ascii="Calibri" w:eastAsia="Times New Roman" w:hAnsi="Calibri" w:cs="Calibri"/>
                <w:sz w:val="20"/>
                <w:szCs w:val="20"/>
                <w:lang w:val="es-ES_tradnl" w:eastAsia="es-CL"/>
              </w:rPr>
              <w:t>899</w:t>
            </w:r>
            <w:r w:rsidR="0098725A">
              <w:rPr>
                <w:rFonts w:ascii="Calibri" w:eastAsia="Times New Roman" w:hAnsi="Calibri" w:cs="Calibri"/>
                <w:sz w:val="20"/>
                <w:szCs w:val="20"/>
                <w:lang w:val="es-ES_tradnl" w:eastAsia="es-CL"/>
              </w:rPr>
              <w:t>.</w:t>
            </w:r>
            <w:r w:rsidR="0098725A" w:rsidRPr="0098725A">
              <w:rPr>
                <w:rFonts w:ascii="Calibri" w:eastAsia="Times New Roman" w:hAnsi="Calibri" w:cs="Calibri"/>
                <w:sz w:val="20"/>
                <w:szCs w:val="20"/>
                <w:lang w:val="es-ES_tradnl" w:eastAsia="es-CL"/>
              </w:rPr>
              <w:t>109</w:t>
            </w:r>
            <w:r w:rsidR="0098725A">
              <w:rPr>
                <w:rFonts w:ascii="Calibri" w:eastAsia="Times New Roman" w:hAnsi="Calibri" w:cs="Calibri"/>
                <w:sz w:val="20"/>
                <w:szCs w:val="20"/>
                <w:lang w:val="es-ES_tradnl" w:eastAsia="es-CL"/>
              </w:rPr>
              <w:t xml:space="preserve"> N; </w:t>
            </w:r>
            <w:r w:rsidR="0098725A" w:rsidRPr="0098725A">
              <w:rPr>
                <w:rFonts w:ascii="Calibri" w:eastAsia="Times New Roman" w:hAnsi="Calibri" w:cs="Calibri"/>
                <w:sz w:val="20"/>
                <w:szCs w:val="20"/>
                <w:lang w:val="es-ES_tradnl" w:eastAsia="es-CL"/>
              </w:rPr>
              <w:t>665</w:t>
            </w:r>
            <w:r w:rsidR="0098725A">
              <w:rPr>
                <w:rFonts w:ascii="Calibri" w:eastAsia="Times New Roman" w:hAnsi="Calibri" w:cs="Calibri"/>
                <w:sz w:val="20"/>
                <w:szCs w:val="20"/>
                <w:lang w:val="es-ES_tradnl" w:eastAsia="es-CL"/>
              </w:rPr>
              <w:t>.</w:t>
            </w:r>
            <w:r w:rsidR="0098725A" w:rsidRPr="0098725A">
              <w:rPr>
                <w:rFonts w:ascii="Calibri" w:eastAsia="Times New Roman" w:hAnsi="Calibri" w:cs="Calibri"/>
                <w:sz w:val="20"/>
                <w:szCs w:val="20"/>
                <w:lang w:val="es-ES_tradnl" w:eastAsia="es-CL"/>
              </w:rPr>
              <w:t>801</w:t>
            </w:r>
            <w:r w:rsidR="0098725A">
              <w:rPr>
                <w:rFonts w:ascii="Calibri" w:eastAsia="Times New Roman" w:hAnsi="Calibri" w:cs="Calibri"/>
                <w:sz w:val="20"/>
                <w:szCs w:val="20"/>
                <w:lang w:val="es-ES_tradnl" w:eastAsia="es-CL"/>
              </w:rPr>
              <w:t xml:space="preserve"> E</w:t>
            </w:r>
          </w:p>
        </w:tc>
      </w:tr>
      <w:tr w:rsidR="008D7BE2" w:rsidRPr="008D7BE2" w:rsidTr="0098725A">
        <w:trPr>
          <w:trHeight w:val="567"/>
          <w:jc w:val="center"/>
        </w:trPr>
        <w:tc>
          <w:tcPr>
            <w:tcW w:w="1068" w:type="pct"/>
            <w:noWrap/>
            <w:vAlign w:val="center"/>
          </w:tcPr>
          <w:p w:rsidR="008D7BE2" w:rsidRPr="008D7BE2" w:rsidRDefault="00612BD1"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rsidR="008D7BE2" w:rsidRPr="00574FFF" w:rsidRDefault="00574FFF" w:rsidP="008D7BE2">
            <w:pPr>
              <w:spacing w:after="0" w:line="240" w:lineRule="auto"/>
              <w:rPr>
                <w:rFonts w:ascii="Calibri" w:eastAsia="Times New Roman" w:hAnsi="Calibri" w:cs="Calibri"/>
                <w:sz w:val="20"/>
                <w:szCs w:val="20"/>
                <w:lang w:val="es-ES_tradnl" w:eastAsia="es-CL"/>
              </w:rPr>
            </w:pPr>
            <w:r w:rsidRPr="00574FFF">
              <w:rPr>
                <w:rFonts w:ascii="Calibri" w:eastAsia="Times New Roman" w:hAnsi="Calibri" w:cs="Calibri"/>
                <w:sz w:val="20"/>
                <w:szCs w:val="20"/>
                <w:lang w:val="es-ES_tradnl" w:eastAsia="es-CL"/>
              </w:rPr>
              <w:t>Receptor E2</w:t>
            </w:r>
            <w:r w:rsidR="0098725A">
              <w:rPr>
                <w:rFonts w:ascii="Calibri" w:eastAsia="Times New Roman" w:hAnsi="Calibri" w:cs="Calibri"/>
                <w:sz w:val="20"/>
                <w:szCs w:val="20"/>
                <w:lang w:val="es-ES_tradnl" w:eastAsia="es-CL"/>
              </w:rPr>
              <w:t xml:space="preserve">. Ubicado en Coordenadas UTM (Datum WGS 84); </w:t>
            </w:r>
            <w:r w:rsidR="0098725A" w:rsidRPr="0098725A">
              <w:rPr>
                <w:rFonts w:ascii="Calibri" w:eastAsia="Times New Roman" w:hAnsi="Calibri" w:cs="Calibri"/>
                <w:sz w:val="20"/>
                <w:szCs w:val="20"/>
                <w:lang w:val="es-ES_tradnl" w:eastAsia="es-CL"/>
              </w:rPr>
              <w:t>5</w:t>
            </w:r>
            <w:r w:rsidR="0098725A">
              <w:rPr>
                <w:rFonts w:ascii="Calibri" w:eastAsia="Times New Roman" w:hAnsi="Calibri" w:cs="Calibri"/>
                <w:sz w:val="20"/>
                <w:szCs w:val="20"/>
                <w:lang w:val="es-ES_tradnl" w:eastAsia="es-CL"/>
              </w:rPr>
              <w:t>.</w:t>
            </w:r>
            <w:r w:rsidR="0098725A" w:rsidRPr="0098725A">
              <w:rPr>
                <w:rFonts w:ascii="Calibri" w:eastAsia="Times New Roman" w:hAnsi="Calibri" w:cs="Calibri"/>
                <w:sz w:val="20"/>
                <w:szCs w:val="20"/>
                <w:lang w:val="es-ES_tradnl" w:eastAsia="es-CL"/>
              </w:rPr>
              <w:t>899</w:t>
            </w:r>
            <w:r w:rsidR="0098725A">
              <w:rPr>
                <w:rFonts w:ascii="Calibri" w:eastAsia="Times New Roman" w:hAnsi="Calibri" w:cs="Calibri"/>
                <w:sz w:val="20"/>
                <w:szCs w:val="20"/>
                <w:lang w:val="es-ES_tradnl" w:eastAsia="es-CL"/>
              </w:rPr>
              <w:t>.</w:t>
            </w:r>
            <w:r w:rsidR="0098725A" w:rsidRPr="0098725A">
              <w:rPr>
                <w:rFonts w:ascii="Calibri" w:eastAsia="Times New Roman" w:hAnsi="Calibri" w:cs="Calibri"/>
                <w:sz w:val="20"/>
                <w:szCs w:val="20"/>
                <w:lang w:val="es-ES_tradnl" w:eastAsia="es-CL"/>
              </w:rPr>
              <w:t>064</w:t>
            </w:r>
            <w:r w:rsidR="0098725A">
              <w:rPr>
                <w:rFonts w:ascii="Calibri" w:eastAsia="Times New Roman" w:hAnsi="Calibri" w:cs="Calibri"/>
                <w:sz w:val="20"/>
                <w:szCs w:val="20"/>
                <w:lang w:val="es-ES_tradnl" w:eastAsia="es-CL"/>
              </w:rPr>
              <w:t xml:space="preserve"> N; </w:t>
            </w:r>
            <w:r w:rsidR="0098725A" w:rsidRPr="0098725A">
              <w:rPr>
                <w:rFonts w:ascii="Calibri" w:eastAsia="Times New Roman" w:hAnsi="Calibri" w:cs="Calibri"/>
                <w:sz w:val="20"/>
                <w:szCs w:val="20"/>
                <w:lang w:val="es-ES_tradnl" w:eastAsia="es-CL"/>
              </w:rPr>
              <w:t>665</w:t>
            </w:r>
            <w:r w:rsidR="0098725A">
              <w:rPr>
                <w:rFonts w:ascii="Calibri" w:eastAsia="Times New Roman" w:hAnsi="Calibri" w:cs="Calibri"/>
                <w:sz w:val="20"/>
                <w:szCs w:val="20"/>
                <w:lang w:val="es-ES_tradnl" w:eastAsia="es-CL"/>
              </w:rPr>
              <w:t>.</w:t>
            </w:r>
            <w:r w:rsidR="0098725A" w:rsidRPr="0098725A">
              <w:rPr>
                <w:rFonts w:ascii="Calibri" w:eastAsia="Times New Roman" w:hAnsi="Calibri" w:cs="Calibri"/>
                <w:sz w:val="20"/>
                <w:szCs w:val="20"/>
                <w:lang w:val="es-ES_tradnl" w:eastAsia="es-CL"/>
              </w:rPr>
              <w:t>729</w:t>
            </w:r>
            <w:r w:rsidR="0098725A">
              <w:rPr>
                <w:rFonts w:ascii="Calibri" w:eastAsia="Times New Roman" w:hAnsi="Calibri" w:cs="Calibri"/>
                <w:sz w:val="20"/>
                <w:szCs w:val="20"/>
                <w:lang w:val="es-ES_tradnl" w:eastAsia="es-CL"/>
              </w:rPr>
              <w:t xml:space="preserve"> E</w:t>
            </w:r>
          </w:p>
        </w:tc>
      </w:tr>
      <w:tr w:rsidR="008D7BE2" w:rsidRPr="008D7BE2" w:rsidTr="0098725A">
        <w:trPr>
          <w:trHeight w:val="567"/>
          <w:jc w:val="center"/>
        </w:trPr>
        <w:tc>
          <w:tcPr>
            <w:tcW w:w="1068" w:type="pct"/>
            <w:noWrap/>
            <w:vAlign w:val="center"/>
          </w:tcPr>
          <w:p w:rsidR="008D7BE2" w:rsidRPr="008D7BE2" w:rsidRDefault="00612BD1"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vAlign w:val="center"/>
          </w:tcPr>
          <w:p w:rsidR="008D7BE2" w:rsidRPr="00574FFF" w:rsidRDefault="00574FFF" w:rsidP="008D7BE2">
            <w:pPr>
              <w:spacing w:after="0" w:line="240" w:lineRule="auto"/>
              <w:rPr>
                <w:rFonts w:ascii="Calibri" w:eastAsia="Times New Roman" w:hAnsi="Calibri" w:cs="Calibri"/>
                <w:sz w:val="20"/>
                <w:szCs w:val="20"/>
                <w:lang w:val="es-ES_tradnl" w:eastAsia="es-CL"/>
              </w:rPr>
            </w:pPr>
            <w:r w:rsidRPr="00574FFF">
              <w:rPr>
                <w:rFonts w:ascii="Calibri" w:eastAsia="Times New Roman" w:hAnsi="Calibri" w:cs="Calibri"/>
                <w:sz w:val="20"/>
                <w:szCs w:val="20"/>
                <w:lang w:val="es-ES_tradnl" w:eastAsia="es-CL"/>
              </w:rPr>
              <w:t>Acceso habilitado en CT Santa María</w:t>
            </w:r>
            <w:r w:rsidR="0098725A">
              <w:rPr>
                <w:rFonts w:ascii="Calibri" w:eastAsia="Times New Roman" w:hAnsi="Calibri" w:cs="Calibri"/>
                <w:sz w:val="20"/>
                <w:szCs w:val="20"/>
                <w:lang w:val="es-ES_tradnl" w:eastAsia="es-CL"/>
              </w:rPr>
              <w:t>. Lugar de ubicación de la garita de guardias y donde se realiza reunión de inicio y entrega de acta.</w:t>
            </w:r>
          </w:p>
        </w:tc>
      </w:tr>
    </w:tbl>
    <w:p w:rsidR="008D7BE2" w:rsidRDefault="008D7BE2" w:rsidP="008D7BE2">
      <w:pPr>
        <w:rPr>
          <w:sz w:val="28"/>
          <w:szCs w:val="28"/>
        </w:rPr>
      </w:pPr>
    </w:p>
    <w:p w:rsidR="008D7BE2" w:rsidRDefault="008D7BE2" w:rsidP="008D7B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6"/>
          <w:type w:val="nextColumn"/>
          <w:pgSz w:w="12240" w:h="15840" w:code="1"/>
          <w:pgMar w:top="1134" w:right="1134" w:bottom="1134" w:left="1134" w:header="708" w:footer="708" w:gutter="0"/>
          <w:cols w:space="708"/>
          <w:titlePg/>
          <w:docGrid w:linePitch="360"/>
        </w:sectPr>
      </w:pPr>
      <w:bookmarkStart w:id="67" w:name="_Toc449085417"/>
    </w:p>
    <w:p w:rsidR="008D7BE2" w:rsidRPr="00BB091E" w:rsidRDefault="008D7BE2" w:rsidP="008D7BE2">
      <w:pPr>
        <w:numPr>
          <w:ilvl w:val="1"/>
          <w:numId w:val="12"/>
        </w:numPr>
        <w:spacing w:after="0" w:line="240" w:lineRule="auto"/>
        <w:contextualSpacing/>
        <w:outlineLvl w:val="0"/>
        <w:rPr>
          <w:rStyle w:val="Ttulo2Car"/>
        </w:rPr>
      </w:pPr>
      <w:bookmarkStart w:id="68" w:name="_Toc502313518"/>
      <w:r w:rsidRPr="00BB091E">
        <w:rPr>
          <w:rStyle w:val="Ttulo2Car"/>
        </w:rPr>
        <w:lastRenderedPageBreak/>
        <w:t>Revisión Documental</w:t>
      </w:r>
      <w:bookmarkEnd w:id="67"/>
      <w:bookmarkEnd w:id="68"/>
      <w:r w:rsidR="00AD068E">
        <w:rPr>
          <w:rFonts w:ascii="Calibri" w:eastAsia="Calibri" w:hAnsi="Calibri" w:cs="Calibri"/>
          <w:b/>
          <w:sz w:val="24"/>
          <w:szCs w:val="20"/>
        </w:rPr>
        <w:t xml:space="preserve"> </w:t>
      </w:r>
    </w:p>
    <w:p w:rsidR="008D7BE2" w:rsidRPr="00612BD1" w:rsidRDefault="008D7BE2" w:rsidP="00612BD1">
      <w:pPr>
        <w:spacing w:after="0" w:line="240" w:lineRule="auto"/>
        <w:rPr>
          <w:sz w:val="12"/>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382383545"/>
      <w:bookmarkStart w:id="70" w:name="_Toc382472367"/>
      <w:bookmarkStart w:id="71" w:name="_Toc390184277"/>
      <w:bookmarkStart w:id="72" w:name="_Toc390360008"/>
      <w:bookmarkStart w:id="73" w:name="_Toc390777029"/>
      <w:bookmarkStart w:id="74" w:name="_Toc449085418"/>
      <w:bookmarkStart w:id="75" w:name="_Toc454880336"/>
      <w:bookmarkStart w:id="76" w:name="_Toc502313519"/>
      <w:r w:rsidRPr="008D7BE2">
        <w:rPr>
          <w:rFonts w:ascii="Calibri" w:eastAsia="Calibri" w:hAnsi="Calibri" w:cs="Calibri"/>
          <w:b/>
        </w:rPr>
        <w:t>Documentos Revisados</w:t>
      </w:r>
      <w:bookmarkEnd w:id="69"/>
      <w:bookmarkEnd w:id="70"/>
      <w:bookmarkEnd w:id="71"/>
      <w:bookmarkEnd w:id="72"/>
      <w:bookmarkEnd w:id="73"/>
      <w:bookmarkEnd w:id="74"/>
      <w:bookmarkEnd w:id="75"/>
      <w:bookmarkEnd w:id="76"/>
    </w:p>
    <w:p w:rsidR="008D7BE2" w:rsidRPr="00612BD1" w:rsidRDefault="008D7BE2" w:rsidP="00612BD1">
      <w:pPr>
        <w:spacing w:after="0" w:line="240" w:lineRule="auto"/>
        <w:rPr>
          <w:sz w:val="16"/>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4"/>
        <w:gridCol w:w="5040"/>
        <w:gridCol w:w="1844"/>
        <w:gridCol w:w="5818"/>
      </w:tblGrid>
      <w:tr w:rsidR="00D836AE" w:rsidRPr="008D7BE2" w:rsidTr="007C0BC2">
        <w:trPr>
          <w:trHeight w:val="668"/>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891"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692" w:type="pct"/>
            <w:shd w:val="clear" w:color="auto" w:fill="D9D9D9"/>
            <w:vAlign w:val="center"/>
          </w:tcPr>
          <w:p w:rsidR="00D836AE" w:rsidRPr="008D7BE2" w:rsidRDefault="00273ABC" w:rsidP="00612BD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2183" w:type="pct"/>
            <w:shd w:val="clear" w:color="auto" w:fill="D9D9D9"/>
            <w:vAlign w:val="center"/>
          </w:tcPr>
          <w:p w:rsidR="00D836AE" w:rsidRPr="008D7BE2" w:rsidRDefault="00D836AE" w:rsidP="00134C30">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7C0BC2">
        <w:trPr>
          <w:trHeight w:val="704"/>
        </w:trPr>
        <w:tc>
          <w:tcPr>
            <w:tcW w:w="234" w:type="pct"/>
            <w:vAlign w:val="center"/>
          </w:tcPr>
          <w:p w:rsidR="00D836AE" w:rsidRPr="00612BD1" w:rsidRDefault="00891D4E" w:rsidP="00D15D67">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1</w:t>
            </w:r>
          </w:p>
        </w:tc>
        <w:tc>
          <w:tcPr>
            <w:tcW w:w="1891" w:type="pct"/>
            <w:tcMar>
              <w:top w:w="0" w:type="dxa"/>
              <w:left w:w="108" w:type="dxa"/>
              <w:bottom w:w="0" w:type="dxa"/>
              <w:right w:w="108" w:type="dxa"/>
            </w:tcMar>
            <w:vAlign w:val="center"/>
          </w:tcPr>
          <w:p w:rsidR="00891D4E" w:rsidRPr="00612BD1" w:rsidRDefault="00891D4E" w:rsidP="00574FFF">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RES. EX. N° 9/ROL N° D-003-2017.</w:t>
            </w:r>
          </w:p>
        </w:tc>
        <w:tc>
          <w:tcPr>
            <w:tcW w:w="692" w:type="pct"/>
            <w:vAlign w:val="center"/>
          </w:tcPr>
          <w:p w:rsidR="00D836AE" w:rsidRPr="00612BD1" w:rsidRDefault="00891D4E" w:rsidP="00730023">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SNIFA</w:t>
            </w:r>
          </w:p>
        </w:tc>
        <w:tc>
          <w:tcPr>
            <w:tcW w:w="2183" w:type="pct"/>
            <w:vAlign w:val="center"/>
          </w:tcPr>
          <w:p w:rsidR="00D836AE" w:rsidRPr="00612BD1" w:rsidRDefault="00570A81" w:rsidP="00134C30">
            <w:pPr>
              <w:spacing w:after="0" w:line="240" w:lineRule="auto"/>
              <w:ind w:left="57" w:right="57"/>
              <w:jc w:val="both"/>
              <w:rPr>
                <w:rFonts w:ascii="Calibri" w:eastAsia="Calibri" w:hAnsi="Calibri" w:cs="Times New Roman"/>
                <w:sz w:val="18"/>
                <w:szCs w:val="20"/>
                <w:lang w:val="es-ES" w:eastAsia="es-ES"/>
              </w:rPr>
            </w:pPr>
            <w:r w:rsidRPr="00570A81">
              <w:rPr>
                <w:rFonts w:ascii="Calibri" w:eastAsia="Calibri" w:hAnsi="Calibri" w:cs="Times New Roman"/>
                <w:sz w:val="18"/>
                <w:szCs w:val="20"/>
                <w:lang w:val="es-ES" w:eastAsia="es-ES"/>
              </w:rPr>
              <w:t>Aprueba programa de cumplimiento y suspende procedimiento ad</w:t>
            </w:r>
            <w:r>
              <w:rPr>
                <w:rFonts w:ascii="Calibri" w:eastAsia="Calibri" w:hAnsi="Calibri" w:cs="Times New Roman"/>
                <w:sz w:val="18"/>
                <w:szCs w:val="20"/>
                <w:lang w:val="es-ES" w:eastAsia="es-ES"/>
              </w:rPr>
              <w:t>ministrativo sancionatorio ROL D</w:t>
            </w:r>
            <w:r w:rsidRPr="00570A81">
              <w:rPr>
                <w:rFonts w:ascii="Calibri" w:eastAsia="Calibri" w:hAnsi="Calibri" w:cs="Times New Roman"/>
                <w:sz w:val="18"/>
                <w:szCs w:val="20"/>
                <w:lang w:val="es-ES" w:eastAsia="es-ES"/>
              </w:rPr>
              <w:t>-003-2017.</w:t>
            </w:r>
          </w:p>
        </w:tc>
      </w:tr>
      <w:tr w:rsidR="00D836AE" w:rsidRPr="008D7BE2" w:rsidTr="00570A81">
        <w:trPr>
          <w:trHeight w:val="907"/>
        </w:trPr>
        <w:tc>
          <w:tcPr>
            <w:tcW w:w="234" w:type="pct"/>
            <w:vAlign w:val="center"/>
          </w:tcPr>
          <w:p w:rsidR="00D836AE" w:rsidRPr="00612BD1" w:rsidRDefault="00891D4E" w:rsidP="00D15D67">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2</w:t>
            </w:r>
          </w:p>
        </w:tc>
        <w:tc>
          <w:tcPr>
            <w:tcW w:w="1891" w:type="pct"/>
            <w:tcMar>
              <w:top w:w="0" w:type="dxa"/>
              <w:left w:w="108" w:type="dxa"/>
              <w:bottom w:w="0" w:type="dxa"/>
              <w:right w:w="108" w:type="dxa"/>
            </w:tcMar>
            <w:vAlign w:val="center"/>
          </w:tcPr>
          <w:p w:rsidR="00D836AE" w:rsidRPr="00612BD1" w:rsidRDefault="00891D4E"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Carta Colbun S.A. 30-05-2017.</w:t>
            </w:r>
          </w:p>
          <w:p w:rsidR="00891D4E" w:rsidRPr="00612BD1" w:rsidRDefault="00891D4E"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 xml:space="preserve">Presenta PdeC Refundido. Adjunta Anexos </w:t>
            </w:r>
            <w:r w:rsidR="00730023" w:rsidRPr="00612BD1">
              <w:rPr>
                <w:rFonts w:ascii="Calibri" w:eastAsia="Calibri" w:hAnsi="Calibri" w:cs="Times New Roman"/>
                <w:sz w:val="18"/>
                <w:szCs w:val="20"/>
                <w:lang w:val="es-ES"/>
              </w:rPr>
              <w:t>6.1 al 6.7</w:t>
            </w:r>
          </w:p>
        </w:tc>
        <w:tc>
          <w:tcPr>
            <w:tcW w:w="692" w:type="pct"/>
            <w:vAlign w:val="center"/>
          </w:tcPr>
          <w:p w:rsidR="00D836AE" w:rsidRPr="00612BD1" w:rsidRDefault="00730023" w:rsidP="00730023">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SNIFA</w:t>
            </w:r>
          </w:p>
        </w:tc>
        <w:tc>
          <w:tcPr>
            <w:tcW w:w="2183" w:type="pct"/>
            <w:vAlign w:val="center"/>
          </w:tcPr>
          <w:p w:rsidR="00D836AE" w:rsidRPr="00612BD1" w:rsidRDefault="00134C30" w:rsidP="00134C30">
            <w:pPr>
              <w:spacing w:after="0" w:line="240" w:lineRule="auto"/>
              <w:ind w:left="57" w:right="57"/>
              <w:jc w:val="both"/>
              <w:rPr>
                <w:rFonts w:ascii="Calibri" w:eastAsia="Calibri" w:hAnsi="Calibri" w:cs="Times New Roman"/>
                <w:sz w:val="18"/>
                <w:szCs w:val="20"/>
                <w:lang w:val="es-ES" w:eastAsia="es-ES"/>
              </w:rPr>
            </w:pPr>
            <w:r w:rsidRPr="00612BD1">
              <w:rPr>
                <w:rFonts w:ascii="Calibri" w:eastAsia="Calibri" w:hAnsi="Calibri" w:cs="Times New Roman"/>
                <w:sz w:val="18"/>
                <w:szCs w:val="20"/>
                <w:lang w:val="es-ES" w:eastAsia="es-ES"/>
              </w:rPr>
              <w:t>Contiene todos los aspectos técnicos del programa de cumplimento.</w:t>
            </w:r>
          </w:p>
        </w:tc>
      </w:tr>
      <w:tr w:rsidR="00D836AE" w:rsidRPr="008D7BE2" w:rsidTr="00570A81">
        <w:trPr>
          <w:trHeight w:val="724"/>
        </w:trPr>
        <w:tc>
          <w:tcPr>
            <w:tcW w:w="234" w:type="pct"/>
            <w:vAlign w:val="center"/>
          </w:tcPr>
          <w:p w:rsidR="00D836AE" w:rsidRPr="00612BD1" w:rsidRDefault="00730023" w:rsidP="00D15D67">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3</w:t>
            </w:r>
          </w:p>
        </w:tc>
        <w:tc>
          <w:tcPr>
            <w:tcW w:w="1891" w:type="pct"/>
            <w:tcMar>
              <w:top w:w="0" w:type="dxa"/>
              <w:left w:w="70" w:type="dxa"/>
              <w:bottom w:w="0" w:type="dxa"/>
              <w:right w:w="70" w:type="dxa"/>
            </w:tcMar>
            <w:vAlign w:val="center"/>
          </w:tcPr>
          <w:p w:rsidR="00D836AE" w:rsidRPr="00612BD1" w:rsidRDefault="00730023"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Carta Colbun S.A. GMA N° 087/2017.</w:t>
            </w:r>
            <w:r w:rsidR="00134C30" w:rsidRPr="00612BD1">
              <w:rPr>
                <w:rFonts w:ascii="Calibri" w:eastAsia="Calibri" w:hAnsi="Calibri" w:cs="Times New Roman"/>
                <w:sz w:val="18"/>
                <w:szCs w:val="20"/>
                <w:lang w:val="es-ES"/>
              </w:rPr>
              <w:t xml:space="preserve"> 28-06-2017.</w:t>
            </w:r>
          </w:p>
        </w:tc>
        <w:tc>
          <w:tcPr>
            <w:tcW w:w="692" w:type="pct"/>
            <w:vAlign w:val="center"/>
          </w:tcPr>
          <w:p w:rsidR="00D836AE" w:rsidRPr="00612BD1" w:rsidRDefault="00730023" w:rsidP="00730023">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Reporte de PdeC</w:t>
            </w:r>
          </w:p>
        </w:tc>
        <w:tc>
          <w:tcPr>
            <w:tcW w:w="2183" w:type="pct"/>
            <w:vAlign w:val="center"/>
          </w:tcPr>
          <w:p w:rsidR="00D836AE" w:rsidRPr="00612BD1" w:rsidRDefault="00730023" w:rsidP="00134C30">
            <w:pPr>
              <w:spacing w:after="0" w:line="240" w:lineRule="auto"/>
              <w:ind w:left="57" w:right="57"/>
              <w:jc w:val="both"/>
              <w:rPr>
                <w:rFonts w:ascii="Calibri" w:eastAsia="Calibri" w:hAnsi="Calibri" w:cs="Times New Roman"/>
                <w:sz w:val="18"/>
                <w:szCs w:val="20"/>
                <w:lang w:val="es-ES" w:eastAsia="es-ES"/>
              </w:rPr>
            </w:pPr>
            <w:r w:rsidRPr="00612BD1">
              <w:rPr>
                <w:rFonts w:ascii="Calibri" w:eastAsia="Calibri" w:hAnsi="Calibri" w:cs="Times New Roman"/>
                <w:sz w:val="18"/>
                <w:szCs w:val="20"/>
                <w:lang w:val="es-ES" w:eastAsia="es-ES"/>
              </w:rPr>
              <w:t>Informa instalación de barrera acústica provisoria (Acción 1.1).</w:t>
            </w:r>
          </w:p>
        </w:tc>
      </w:tr>
      <w:tr w:rsidR="00891D4E" w:rsidRPr="008D7BE2" w:rsidTr="00570A81">
        <w:trPr>
          <w:trHeight w:val="907"/>
        </w:trPr>
        <w:tc>
          <w:tcPr>
            <w:tcW w:w="234" w:type="pct"/>
            <w:vAlign w:val="center"/>
          </w:tcPr>
          <w:p w:rsidR="00891D4E" w:rsidRPr="00612BD1" w:rsidRDefault="00134C30" w:rsidP="00D15D67">
            <w:pPr>
              <w:spacing w:after="0" w:line="240" w:lineRule="auto"/>
              <w:jc w:val="center"/>
              <w:rPr>
                <w:rFonts w:ascii="Calibri" w:eastAsia="Calibri" w:hAnsi="Calibri" w:cs="Times New Roman"/>
                <w:sz w:val="18"/>
                <w:szCs w:val="20"/>
              </w:rPr>
            </w:pPr>
            <w:r w:rsidRPr="00612BD1">
              <w:rPr>
                <w:rFonts w:ascii="Calibri" w:eastAsia="Calibri" w:hAnsi="Calibri" w:cs="Times New Roman"/>
                <w:sz w:val="18"/>
                <w:szCs w:val="20"/>
              </w:rPr>
              <w:t>4</w:t>
            </w:r>
          </w:p>
        </w:tc>
        <w:tc>
          <w:tcPr>
            <w:tcW w:w="1891" w:type="pct"/>
            <w:tcMar>
              <w:top w:w="0" w:type="dxa"/>
              <w:left w:w="70" w:type="dxa"/>
              <w:bottom w:w="0" w:type="dxa"/>
              <w:right w:w="70" w:type="dxa"/>
            </w:tcMar>
            <w:vAlign w:val="center"/>
          </w:tcPr>
          <w:p w:rsidR="00891D4E" w:rsidRPr="00612BD1" w:rsidRDefault="00134C30"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Carta Colbun S.A. GMA N° 095/2017. 13-07-2017.</w:t>
            </w:r>
          </w:p>
          <w:p w:rsidR="00134C30" w:rsidRPr="00612BD1" w:rsidRDefault="00134C30"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Adjunta Informe Técnico de Fiscalización Ambiental.</w:t>
            </w:r>
          </w:p>
        </w:tc>
        <w:tc>
          <w:tcPr>
            <w:tcW w:w="692" w:type="pct"/>
            <w:vAlign w:val="center"/>
          </w:tcPr>
          <w:p w:rsidR="00891D4E" w:rsidRPr="00612BD1" w:rsidRDefault="00134C30" w:rsidP="00730023">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Reporte de PdeC</w:t>
            </w:r>
          </w:p>
        </w:tc>
        <w:tc>
          <w:tcPr>
            <w:tcW w:w="2183" w:type="pct"/>
            <w:vAlign w:val="center"/>
          </w:tcPr>
          <w:p w:rsidR="00891D4E" w:rsidRPr="00612BD1" w:rsidRDefault="00134C30" w:rsidP="00134C30">
            <w:pPr>
              <w:spacing w:after="0" w:line="240" w:lineRule="auto"/>
              <w:ind w:left="57" w:right="57"/>
              <w:jc w:val="both"/>
              <w:rPr>
                <w:rFonts w:ascii="Calibri" w:eastAsia="Calibri" w:hAnsi="Calibri" w:cs="Times New Roman"/>
                <w:sz w:val="18"/>
                <w:szCs w:val="20"/>
                <w:lang w:val="es-ES" w:eastAsia="es-ES"/>
              </w:rPr>
            </w:pPr>
            <w:r w:rsidRPr="00612BD1">
              <w:rPr>
                <w:rFonts w:ascii="Calibri" w:eastAsia="Calibri" w:hAnsi="Calibri" w:cs="Times New Roman"/>
                <w:sz w:val="18"/>
                <w:szCs w:val="20"/>
                <w:lang w:val="es-ES" w:eastAsia="es-ES"/>
              </w:rPr>
              <w:t>Informa medición de ruido nocturno (Acción 2.1). Adjunta Informe Técnico de la ETFA SEMAM.</w:t>
            </w:r>
          </w:p>
        </w:tc>
      </w:tr>
      <w:tr w:rsidR="00891D4E" w:rsidRPr="008D7BE2" w:rsidTr="00570A81">
        <w:trPr>
          <w:trHeight w:val="907"/>
        </w:trPr>
        <w:tc>
          <w:tcPr>
            <w:tcW w:w="234" w:type="pct"/>
            <w:vAlign w:val="center"/>
          </w:tcPr>
          <w:p w:rsidR="00891D4E" w:rsidRPr="00612BD1" w:rsidRDefault="00134C30" w:rsidP="00D15D67">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5</w:t>
            </w:r>
          </w:p>
        </w:tc>
        <w:tc>
          <w:tcPr>
            <w:tcW w:w="1891" w:type="pct"/>
            <w:tcMar>
              <w:top w:w="0" w:type="dxa"/>
              <w:left w:w="70" w:type="dxa"/>
              <w:bottom w:w="0" w:type="dxa"/>
              <w:right w:w="70" w:type="dxa"/>
            </w:tcMar>
            <w:vAlign w:val="center"/>
          </w:tcPr>
          <w:p w:rsidR="00891D4E" w:rsidRPr="00612BD1" w:rsidRDefault="00134C30"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Carta Colbun S.A. GMA N° 129/2017. 14-11-2017.</w:t>
            </w:r>
          </w:p>
          <w:p w:rsidR="00134C30" w:rsidRPr="00612BD1" w:rsidRDefault="00134C30"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Informa la implementación de barrera acústica definitiva.</w:t>
            </w:r>
            <w:r w:rsidR="00EB2C70" w:rsidRPr="00612BD1">
              <w:rPr>
                <w:rFonts w:ascii="Calibri" w:eastAsia="Calibri" w:hAnsi="Calibri" w:cs="Times New Roman"/>
                <w:sz w:val="18"/>
                <w:szCs w:val="20"/>
                <w:lang w:val="es-ES"/>
              </w:rPr>
              <w:t xml:space="preserve"> Adjunta anexos </w:t>
            </w:r>
            <w:r w:rsidR="00995F6F" w:rsidRPr="00612BD1">
              <w:rPr>
                <w:rFonts w:ascii="Calibri" w:eastAsia="Calibri" w:hAnsi="Calibri" w:cs="Times New Roman"/>
                <w:sz w:val="18"/>
                <w:szCs w:val="20"/>
                <w:lang w:val="es-ES"/>
              </w:rPr>
              <w:t>1 al 8 e Informe Instalación de barrera definitiva.</w:t>
            </w:r>
          </w:p>
        </w:tc>
        <w:tc>
          <w:tcPr>
            <w:tcW w:w="692" w:type="pct"/>
            <w:vAlign w:val="center"/>
          </w:tcPr>
          <w:p w:rsidR="00891D4E" w:rsidRPr="00612BD1" w:rsidRDefault="00EB2C70" w:rsidP="00730023">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Reporte de PdeC</w:t>
            </w:r>
          </w:p>
        </w:tc>
        <w:tc>
          <w:tcPr>
            <w:tcW w:w="2183" w:type="pct"/>
            <w:vAlign w:val="center"/>
          </w:tcPr>
          <w:p w:rsidR="00891D4E" w:rsidRPr="00612BD1" w:rsidRDefault="00EB2C70" w:rsidP="00EB2C70">
            <w:pPr>
              <w:spacing w:after="0" w:line="240" w:lineRule="auto"/>
              <w:ind w:left="57" w:right="57"/>
              <w:jc w:val="both"/>
              <w:rPr>
                <w:rFonts w:ascii="Calibri" w:eastAsia="Calibri" w:hAnsi="Calibri" w:cs="Times New Roman"/>
                <w:sz w:val="18"/>
                <w:szCs w:val="20"/>
                <w:lang w:val="es-ES" w:eastAsia="es-ES"/>
              </w:rPr>
            </w:pPr>
            <w:r w:rsidRPr="00612BD1">
              <w:rPr>
                <w:rFonts w:ascii="Calibri" w:eastAsia="Calibri" w:hAnsi="Calibri" w:cs="Times New Roman"/>
                <w:sz w:val="18"/>
                <w:szCs w:val="20"/>
                <w:lang w:val="es-ES" w:eastAsia="es-ES"/>
              </w:rPr>
              <w:t>Informa implementación de barrera acústica definitiva (Acción 3.1).</w:t>
            </w:r>
          </w:p>
        </w:tc>
      </w:tr>
      <w:tr w:rsidR="00134C30" w:rsidRPr="008D7BE2" w:rsidTr="00570A81">
        <w:trPr>
          <w:trHeight w:val="907"/>
        </w:trPr>
        <w:tc>
          <w:tcPr>
            <w:tcW w:w="234" w:type="pct"/>
            <w:vAlign w:val="center"/>
          </w:tcPr>
          <w:p w:rsidR="00134C30" w:rsidRPr="00612BD1" w:rsidRDefault="00EB2C70" w:rsidP="00D15D67">
            <w:pPr>
              <w:spacing w:after="0" w:line="240" w:lineRule="auto"/>
              <w:jc w:val="center"/>
              <w:rPr>
                <w:rFonts w:ascii="Calibri" w:eastAsia="Calibri" w:hAnsi="Calibri" w:cs="Times New Roman"/>
                <w:sz w:val="18"/>
                <w:szCs w:val="20"/>
              </w:rPr>
            </w:pPr>
            <w:r w:rsidRPr="00612BD1">
              <w:rPr>
                <w:rFonts w:ascii="Calibri" w:eastAsia="Calibri" w:hAnsi="Calibri" w:cs="Times New Roman"/>
                <w:sz w:val="18"/>
                <w:szCs w:val="20"/>
              </w:rPr>
              <w:t>6</w:t>
            </w:r>
          </w:p>
        </w:tc>
        <w:tc>
          <w:tcPr>
            <w:tcW w:w="1891" w:type="pct"/>
            <w:tcMar>
              <w:top w:w="0" w:type="dxa"/>
              <w:left w:w="70" w:type="dxa"/>
              <w:bottom w:w="0" w:type="dxa"/>
              <w:right w:w="70" w:type="dxa"/>
            </w:tcMar>
            <w:vAlign w:val="center"/>
          </w:tcPr>
          <w:p w:rsidR="00EB2C70" w:rsidRPr="00612BD1" w:rsidRDefault="00EB2C70" w:rsidP="00CB173E">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Carta Colbun S.A. GMA N° 131/2017. 17-11-2017.</w:t>
            </w:r>
          </w:p>
          <w:p w:rsidR="00134C30" w:rsidRPr="00612BD1" w:rsidRDefault="00EB2C70" w:rsidP="00570A81">
            <w:pPr>
              <w:spacing w:after="0" w:line="240" w:lineRule="auto"/>
              <w:jc w:val="both"/>
              <w:rPr>
                <w:rFonts w:ascii="Calibri" w:eastAsia="Calibri" w:hAnsi="Calibri" w:cs="Times New Roman"/>
                <w:sz w:val="18"/>
                <w:szCs w:val="20"/>
                <w:lang w:val="es-ES"/>
              </w:rPr>
            </w:pPr>
            <w:r w:rsidRPr="00612BD1">
              <w:rPr>
                <w:rFonts w:ascii="Calibri" w:eastAsia="Calibri" w:hAnsi="Calibri" w:cs="Times New Roman"/>
                <w:sz w:val="18"/>
                <w:szCs w:val="20"/>
                <w:lang w:val="es-ES"/>
              </w:rPr>
              <w:t>Informa resultados de mediciones de ruido nocturno.</w:t>
            </w:r>
            <w:r w:rsidR="00570A81">
              <w:rPr>
                <w:rFonts w:ascii="Calibri" w:eastAsia="Calibri" w:hAnsi="Calibri" w:cs="Times New Roman"/>
                <w:sz w:val="18"/>
                <w:szCs w:val="20"/>
                <w:lang w:val="es-ES"/>
              </w:rPr>
              <w:t xml:space="preserve"> </w:t>
            </w:r>
            <w:r w:rsidRPr="00612BD1">
              <w:rPr>
                <w:rFonts w:ascii="Calibri" w:eastAsia="Calibri" w:hAnsi="Calibri" w:cs="Times New Roman"/>
                <w:sz w:val="18"/>
                <w:szCs w:val="20"/>
                <w:lang w:val="es-ES"/>
              </w:rPr>
              <w:t>Adjunta Informe Técnico de Fiscalización Ambiental</w:t>
            </w:r>
            <w:r w:rsidR="00995F6F" w:rsidRPr="00612BD1">
              <w:rPr>
                <w:rFonts w:ascii="Calibri" w:eastAsia="Calibri" w:hAnsi="Calibri" w:cs="Times New Roman"/>
                <w:sz w:val="18"/>
                <w:szCs w:val="20"/>
                <w:lang w:val="es-ES"/>
              </w:rPr>
              <w:t xml:space="preserve"> de Octubre de 2017</w:t>
            </w:r>
            <w:r w:rsidRPr="00612BD1">
              <w:rPr>
                <w:rFonts w:ascii="Calibri" w:eastAsia="Calibri" w:hAnsi="Calibri" w:cs="Times New Roman"/>
                <w:sz w:val="18"/>
                <w:szCs w:val="20"/>
                <w:lang w:val="es-ES"/>
              </w:rPr>
              <w:t>.</w:t>
            </w:r>
          </w:p>
        </w:tc>
        <w:tc>
          <w:tcPr>
            <w:tcW w:w="692" w:type="pct"/>
            <w:vAlign w:val="center"/>
          </w:tcPr>
          <w:p w:rsidR="00134C30" w:rsidRPr="00612BD1" w:rsidRDefault="00EB2C70" w:rsidP="00730023">
            <w:pPr>
              <w:spacing w:after="0" w:line="240" w:lineRule="auto"/>
              <w:jc w:val="center"/>
              <w:rPr>
                <w:rFonts w:ascii="Calibri" w:eastAsia="Calibri" w:hAnsi="Calibri" w:cs="Times New Roman"/>
                <w:sz w:val="18"/>
                <w:szCs w:val="20"/>
                <w:lang w:val="es-ES"/>
              </w:rPr>
            </w:pPr>
            <w:r w:rsidRPr="00612BD1">
              <w:rPr>
                <w:rFonts w:ascii="Calibri" w:eastAsia="Calibri" w:hAnsi="Calibri" w:cs="Times New Roman"/>
                <w:sz w:val="18"/>
                <w:szCs w:val="20"/>
                <w:lang w:val="es-ES"/>
              </w:rPr>
              <w:t>Reporte de PdeC</w:t>
            </w:r>
          </w:p>
        </w:tc>
        <w:tc>
          <w:tcPr>
            <w:tcW w:w="2183" w:type="pct"/>
            <w:vAlign w:val="center"/>
          </w:tcPr>
          <w:p w:rsidR="00134C30" w:rsidRPr="00612BD1" w:rsidRDefault="00995F6F" w:rsidP="00995F6F">
            <w:pPr>
              <w:spacing w:after="0" w:line="240" w:lineRule="auto"/>
              <w:ind w:left="57" w:right="57"/>
              <w:jc w:val="both"/>
              <w:rPr>
                <w:rFonts w:ascii="Calibri" w:eastAsia="Calibri" w:hAnsi="Calibri" w:cs="Times New Roman"/>
                <w:sz w:val="18"/>
                <w:szCs w:val="20"/>
                <w:lang w:val="es-ES" w:eastAsia="es-ES"/>
              </w:rPr>
            </w:pPr>
            <w:r w:rsidRPr="00612BD1">
              <w:rPr>
                <w:rFonts w:ascii="Calibri" w:eastAsia="Calibri" w:hAnsi="Calibri" w:cs="Times New Roman"/>
                <w:sz w:val="18"/>
                <w:szCs w:val="20"/>
                <w:lang w:val="es-ES" w:eastAsia="es-ES"/>
              </w:rPr>
              <w:t>Informa implementación de barrera acústica definitiva (Acción 4.1). Adjunta Informe Técnico de la ETFA SEMAM.</w:t>
            </w:r>
          </w:p>
        </w:tc>
      </w:tr>
      <w:tr w:rsidR="00612BD1" w:rsidRPr="008D7BE2" w:rsidTr="00570A81">
        <w:trPr>
          <w:trHeight w:val="907"/>
        </w:trPr>
        <w:tc>
          <w:tcPr>
            <w:tcW w:w="234" w:type="pct"/>
            <w:vAlign w:val="center"/>
          </w:tcPr>
          <w:p w:rsidR="00612BD1" w:rsidRPr="00612BD1" w:rsidRDefault="00612BD1" w:rsidP="00D15D67">
            <w:pPr>
              <w:spacing w:after="0" w:line="240" w:lineRule="auto"/>
              <w:jc w:val="center"/>
              <w:rPr>
                <w:rFonts w:ascii="Calibri" w:eastAsia="Calibri" w:hAnsi="Calibri" w:cs="Times New Roman"/>
                <w:sz w:val="18"/>
                <w:szCs w:val="20"/>
              </w:rPr>
            </w:pPr>
            <w:r>
              <w:rPr>
                <w:rFonts w:ascii="Calibri" w:eastAsia="Calibri" w:hAnsi="Calibri" w:cs="Times New Roman"/>
                <w:sz w:val="18"/>
                <w:szCs w:val="20"/>
              </w:rPr>
              <w:t>7</w:t>
            </w:r>
          </w:p>
        </w:tc>
        <w:tc>
          <w:tcPr>
            <w:tcW w:w="1891" w:type="pct"/>
            <w:tcMar>
              <w:top w:w="0" w:type="dxa"/>
              <w:left w:w="70" w:type="dxa"/>
              <w:bottom w:w="0" w:type="dxa"/>
              <w:right w:w="70" w:type="dxa"/>
            </w:tcMar>
            <w:vAlign w:val="center"/>
          </w:tcPr>
          <w:p w:rsidR="00612BD1" w:rsidRPr="00612BD1" w:rsidRDefault="00612BD1" w:rsidP="00CB173E">
            <w:pPr>
              <w:spacing w:after="0" w:line="240" w:lineRule="auto"/>
              <w:jc w:val="both"/>
              <w:rPr>
                <w:rFonts w:ascii="Calibri" w:eastAsia="Calibri" w:hAnsi="Calibri" w:cs="Times New Roman"/>
                <w:sz w:val="18"/>
                <w:szCs w:val="20"/>
                <w:lang w:val="es-ES"/>
              </w:rPr>
            </w:pPr>
            <w:r>
              <w:rPr>
                <w:rFonts w:ascii="Calibri" w:eastAsia="Calibri" w:hAnsi="Calibri" w:cs="Times New Roman"/>
                <w:sz w:val="18"/>
                <w:szCs w:val="20"/>
                <w:lang w:val="es-ES"/>
              </w:rPr>
              <w:t xml:space="preserve">Acta de Inspección de fecha </w:t>
            </w:r>
            <w:r w:rsidRPr="00612BD1">
              <w:rPr>
                <w:rFonts w:ascii="Calibri" w:eastAsia="Calibri" w:hAnsi="Calibri" w:cs="Times New Roman"/>
                <w:sz w:val="18"/>
                <w:szCs w:val="20"/>
                <w:lang w:val="es-ES"/>
              </w:rPr>
              <w:t>13-12-2017</w:t>
            </w:r>
            <w:r>
              <w:rPr>
                <w:rFonts w:ascii="Calibri" w:eastAsia="Calibri" w:hAnsi="Calibri" w:cs="Times New Roman"/>
                <w:sz w:val="18"/>
                <w:szCs w:val="20"/>
                <w:lang w:val="es-ES"/>
              </w:rPr>
              <w:t>.</w:t>
            </w:r>
          </w:p>
        </w:tc>
        <w:tc>
          <w:tcPr>
            <w:tcW w:w="692" w:type="pct"/>
            <w:vAlign w:val="center"/>
          </w:tcPr>
          <w:p w:rsidR="00612BD1" w:rsidRPr="00612BD1" w:rsidRDefault="00612BD1" w:rsidP="00730023">
            <w:pPr>
              <w:spacing w:after="0" w:line="240" w:lineRule="auto"/>
              <w:jc w:val="center"/>
              <w:rPr>
                <w:rFonts w:ascii="Calibri" w:eastAsia="Calibri" w:hAnsi="Calibri" w:cs="Times New Roman"/>
                <w:sz w:val="18"/>
                <w:szCs w:val="20"/>
                <w:lang w:val="es-ES"/>
              </w:rPr>
            </w:pPr>
            <w:r>
              <w:rPr>
                <w:rFonts w:ascii="Calibri" w:eastAsia="Calibri" w:hAnsi="Calibri" w:cs="Times New Roman"/>
                <w:sz w:val="18"/>
                <w:szCs w:val="20"/>
                <w:lang w:val="es-ES"/>
              </w:rPr>
              <w:t>Inspección Ambiental</w:t>
            </w:r>
          </w:p>
        </w:tc>
        <w:tc>
          <w:tcPr>
            <w:tcW w:w="2183" w:type="pct"/>
            <w:vAlign w:val="center"/>
          </w:tcPr>
          <w:p w:rsidR="00612BD1" w:rsidRPr="00612BD1" w:rsidRDefault="00612BD1" w:rsidP="00612BD1">
            <w:pPr>
              <w:spacing w:after="0" w:line="240" w:lineRule="auto"/>
              <w:ind w:left="57" w:right="57"/>
              <w:jc w:val="both"/>
              <w:rPr>
                <w:rFonts w:ascii="Calibri" w:eastAsia="Calibri" w:hAnsi="Calibri" w:cs="Times New Roman"/>
                <w:sz w:val="18"/>
                <w:szCs w:val="20"/>
                <w:lang w:val="es-ES" w:eastAsia="es-ES"/>
              </w:rPr>
            </w:pPr>
            <w:r w:rsidRPr="00612BD1">
              <w:rPr>
                <w:rFonts w:ascii="Calibri" w:eastAsia="Calibri" w:hAnsi="Calibri" w:cs="Times New Roman"/>
                <w:sz w:val="18"/>
                <w:szCs w:val="20"/>
                <w:lang w:val="es-ES" w:eastAsia="es-ES"/>
              </w:rPr>
              <w:t>La actividad de inspección para realizar mediciones de ruido ocurrió con fecha posterior (13-12-2017) a la entrega de último informe comprometido en el Programa de Cumplimento entregado por Colbun S.A. (17-11-2017).</w:t>
            </w:r>
          </w:p>
          <w:p w:rsidR="00612BD1" w:rsidRPr="00612BD1" w:rsidRDefault="00612BD1" w:rsidP="00612BD1">
            <w:pPr>
              <w:spacing w:after="0" w:line="240" w:lineRule="auto"/>
              <w:ind w:left="57" w:right="57"/>
              <w:jc w:val="both"/>
              <w:rPr>
                <w:rFonts w:ascii="Calibri" w:eastAsia="Calibri" w:hAnsi="Calibri" w:cs="Times New Roman"/>
                <w:sz w:val="18"/>
                <w:szCs w:val="20"/>
                <w:lang w:val="es-ES" w:eastAsia="es-ES"/>
              </w:rPr>
            </w:pPr>
            <w:r w:rsidRPr="00612BD1">
              <w:rPr>
                <w:rFonts w:ascii="Calibri" w:eastAsia="Calibri" w:hAnsi="Calibri" w:cs="Times New Roman"/>
                <w:sz w:val="18"/>
                <w:szCs w:val="20"/>
                <w:lang w:val="es-ES" w:eastAsia="es-ES"/>
              </w:rPr>
              <w:t>La central térmica al momento de la inspección se encontraba en proceso de puesta en marcha, por lo que no se encontraba en operación normal. Mayores detalles se presentan en el Anexo 1 (Acta de Inspección Ambiental de fecha 13-12-2017).</w:t>
            </w:r>
          </w:p>
        </w:tc>
      </w:tr>
      <w:tr w:rsidR="00944CD3" w:rsidRPr="008D7BE2" w:rsidTr="00570A81">
        <w:trPr>
          <w:trHeight w:val="907"/>
        </w:trPr>
        <w:tc>
          <w:tcPr>
            <w:tcW w:w="234" w:type="pct"/>
            <w:vAlign w:val="center"/>
          </w:tcPr>
          <w:p w:rsidR="00944CD3" w:rsidRDefault="00944CD3" w:rsidP="00D15D67">
            <w:pPr>
              <w:spacing w:after="0" w:line="240" w:lineRule="auto"/>
              <w:jc w:val="center"/>
              <w:rPr>
                <w:rFonts w:ascii="Calibri" w:eastAsia="Calibri" w:hAnsi="Calibri" w:cs="Times New Roman"/>
                <w:sz w:val="18"/>
                <w:szCs w:val="20"/>
              </w:rPr>
            </w:pPr>
            <w:r>
              <w:rPr>
                <w:rFonts w:ascii="Calibri" w:eastAsia="Calibri" w:hAnsi="Calibri" w:cs="Times New Roman"/>
                <w:sz w:val="18"/>
                <w:szCs w:val="20"/>
              </w:rPr>
              <w:t>8</w:t>
            </w:r>
          </w:p>
        </w:tc>
        <w:tc>
          <w:tcPr>
            <w:tcW w:w="1891" w:type="pct"/>
            <w:tcMar>
              <w:top w:w="0" w:type="dxa"/>
              <w:left w:w="70" w:type="dxa"/>
              <w:bottom w:w="0" w:type="dxa"/>
              <w:right w:w="70" w:type="dxa"/>
            </w:tcMar>
            <w:vAlign w:val="center"/>
          </w:tcPr>
          <w:p w:rsidR="00944CD3" w:rsidRDefault="00944CD3" w:rsidP="00CB173E">
            <w:pPr>
              <w:spacing w:after="0" w:line="240" w:lineRule="auto"/>
              <w:jc w:val="both"/>
              <w:rPr>
                <w:rFonts w:ascii="Calibri" w:eastAsia="Calibri" w:hAnsi="Calibri" w:cs="Times New Roman"/>
                <w:sz w:val="18"/>
                <w:szCs w:val="20"/>
                <w:lang w:val="es-ES"/>
              </w:rPr>
            </w:pPr>
            <w:r>
              <w:rPr>
                <w:rFonts w:ascii="Calibri" w:eastAsia="Calibri" w:hAnsi="Calibri" w:cs="Times New Roman"/>
                <w:sz w:val="18"/>
                <w:szCs w:val="20"/>
                <w:lang w:val="es-ES"/>
              </w:rPr>
              <w:t>F</w:t>
            </w:r>
            <w:r w:rsidRPr="00944CD3">
              <w:rPr>
                <w:rFonts w:ascii="Calibri" w:eastAsia="Calibri" w:hAnsi="Calibri" w:cs="Times New Roman"/>
                <w:sz w:val="18"/>
                <w:szCs w:val="20"/>
                <w:lang w:val="es-ES"/>
              </w:rPr>
              <w:t>icha</w:t>
            </w:r>
            <w:r>
              <w:rPr>
                <w:rFonts w:ascii="Calibri" w:eastAsia="Calibri" w:hAnsi="Calibri" w:cs="Times New Roman"/>
                <w:sz w:val="18"/>
                <w:szCs w:val="20"/>
                <w:lang w:val="es-ES"/>
              </w:rPr>
              <w:t>s</w:t>
            </w:r>
            <w:r w:rsidRPr="00944CD3">
              <w:rPr>
                <w:rFonts w:ascii="Calibri" w:eastAsia="Calibri" w:hAnsi="Calibri" w:cs="Times New Roman"/>
                <w:sz w:val="18"/>
                <w:szCs w:val="20"/>
                <w:lang w:val="es-ES"/>
              </w:rPr>
              <w:t xml:space="preserve"> de información de medición de ruido</w:t>
            </w:r>
            <w:r>
              <w:rPr>
                <w:rFonts w:ascii="Calibri" w:eastAsia="Calibri" w:hAnsi="Calibri" w:cs="Times New Roman"/>
                <w:sz w:val="18"/>
                <w:szCs w:val="20"/>
                <w:lang w:val="es-ES"/>
              </w:rPr>
              <w:t xml:space="preserve"> para los receptores E1 y E2</w:t>
            </w:r>
          </w:p>
        </w:tc>
        <w:tc>
          <w:tcPr>
            <w:tcW w:w="692" w:type="pct"/>
            <w:vAlign w:val="center"/>
          </w:tcPr>
          <w:p w:rsidR="00944CD3" w:rsidRDefault="00944CD3" w:rsidP="00730023">
            <w:pPr>
              <w:spacing w:after="0" w:line="240" w:lineRule="auto"/>
              <w:jc w:val="center"/>
              <w:rPr>
                <w:rFonts w:ascii="Calibri" w:eastAsia="Calibri" w:hAnsi="Calibri" w:cs="Times New Roman"/>
                <w:sz w:val="18"/>
                <w:szCs w:val="20"/>
                <w:lang w:val="es-ES"/>
              </w:rPr>
            </w:pPr>
            <w:r>
              <w:rPr>
                <w:rFonts w:ascii="Calibri" w:eastAsia="Calibri" w:hAnsi="Calibri" w:cs="Times New Roman"/>
                <w:sz w:val="18"/>
                <w:szCs w:val="20"/>
                <w:lang w:val="es-ES"/>
              </w:rPr>
              <w:t>Inspección Ambiental</w:t>
            </w:r>
          </w:p>
        </w:tc>
        <w:tc>
          <w:tcPr>
            <w:tcW w:w="2183" w:type="pct"/>
            <w:vAlign w:val="center"/>
          </w:tcPr>
          <w:p w:rsidR="00944CD3" w:rsidRPr="00612BD1" w:rsidRDefault="006E6EB8" w:rsidP="00612BD1">
            <w:pPr>
              <w:spacing w:after="0" w:line="240" w:lineRule="auto"/>
              <w:ind w:left="57" w:right="57"/>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Corresponde a la información relevante a las mediciones de ruido.</w:t>
            </w:r>
          </w:p>
        </w:tc>
      </w:tr>
    </w:tbl>
    <w:p w:rsidR="00613EF9" w:rsidRDefault="00613EF9">
      <w:pPr>
        <w:rPr>
          <w:rFonts w:ascii="Calibri" w:eastAsia="Calibri" w:hAnsi="Calibri" w:cs="Calibri"/>
          <w:sz w:val="28"/>
          <w:szCs w:val="32"/>
        </w:rPr>
      </w:pPr>
    </w:p>
    <w:p w:rsidR="008D7BE2" w:rsidRDefault="008D7BE2" w:rsidP="008D7BE2">
      <w:pPr>
        <w:pStyle w:val="Ttulo1"/>
      </w:pPr>
      <w:bookmarkStart w:id="77" w:name="_Toc382381121"/>
      <w:bookmarkStart w:id="78" w:name="_Toc391299717"/>
      <w:bookmarkStart w:id="79" w:name="_Toc390777030"/>
      <w:bookmarkStart w:id="80" w:name="_Toc449085419"/>
      <w:bookmarkStart w:id="81" w:name="_Toc502313520"/>
      <w:r w:rsidRPr="008D7BE2">
        <w:t>EVALUACIÓN DEL PLAN DE ACCIONES Y METAS CONTENIDO EN EL PROGRAMA DE CUMPLIMIENTO</w:t>
      </w:r>
      <w:bookmarkEnd w:id="77"/>
      <w:bookmarkEnd w:id="78"/>
      <w:r w:rsidRPr="008D7BE2">
        <w:t>.</w:t>
      </w:r>
      <w:bookmarkEnd w:id="81"/>
    </w:p>
    <w:p w:rsidR="000E6608" w:rsidRPr="000E6608" w:rsidRDefault="000E6608" w:rsidP="0004435F">
      <w:bookmarkStart w:id="82" w:name="_Ref352922216"/>
      <w:bookmarkStart w:id="83" w:name="_Toc353998120"/>
      <w:bookmarkStart w:id="84" w:name="_Toc353998193"/>
      <w:bookmarkStart w:id="85" w:name="_Toc382383547"/>
      <w:bookmarkStart w:id="86" w:name="_Toc382472369"/>
      <w:bookmarkStart w:id="87" w:name="_Toc390184279"/>
      <w:bookmarkStart w:id="88" w:name="_Toc390360010"/>
      <w:bookmarkStart w:id="89" w:name="_Toc390777031"/>
      <w:bookmarkEnd w:id="79"/>
      <w:bookmarkEnd w:id="80"/>
    </w:p>
    <w:tbl>
      <w:tblPr>
        <w:tblStyle w:val="Tablaconcuadrcula1"/>
        <w:tblW w:w="5000" w:type="pct"/>
        <w:tblLook w:val="04A0" w:firstRow="1" w:lastRow="0" w:firstColumn="1" w:lastColumn="0" w:noHBand="0" w:noVBand="1"/>
      </w:tblPr>
      <w:tblGrid>
        <w:gridCol w:w="704"/>
        <w:gridCol w:w="2550"/>
        <w:gridCol w:w="1701"/>
        <w:gridCol w:w="1701"/>
        <w:gridCol w:w="1839"/>
        <w:gridCol w:w="1815"/>
        <w:gridCol w:w="3252"/>
      </w:tblGrid>
      <w:tr w:rsidR="008D7BE2" w:rsidRPr="008D7BE2" w:rsidTr="006B481F">
        <w:trPr>
          <w:trHeight w:val="687"/>
        </w:trPr>
        <w:tc>
          <w:tcPr>
            <w:tcW w:w="5000" w:type="pct"/>
            <w:gridSpan w:val="7"/>
            <w:shd w:val="clear" w:color="auto" w:fill="D9D9D9" w:themeFill="background1" w:themeFillShade="D9"/>
            <w:vAlign w:val="center"/>
          </w:tcPr>
          <w:bookmarkEnd w:id="82"/>
          <w:bookmarkEnd w:id="83"/>
          <w:bookmarkEnd w:id="84"/>
          <w:bookmarkEnd w:id="85"/>
          <w:bookmarkEnd w:id="86"/>
          <w:bookmarkEnd w:id="87"/>
          <w:bookmarkEnd w:id="88"/>
          <w:bookmarkEnd w:id="89"/>
          <w:p w:rsidR="008D7BE2" w:rsidRPr="008D7BE2" w:rsidRDefault="000E6608" w:rsidP="008D7BE2">
            <w:pPr>
              <w:rPr>
                <w:b/>
              </w:rPr>
            </w:pPr>
            <w:r>
              <w:rPr>
                <w:b/>
              </w:rPr>
              <w:t>Hechos, actos y omisiones que constituyen la infracción</w:t>
            </w:r>
            <w:r w:rsidR="008D7BE2" w:rsidRPr="008D7BE2">
              <w:rPr>
                <w:b/>
              </w:rPr>
              <w:t>:</w:t>
            </w:r>
            <w:r>
              <w:t xml:space="preserve"> </w:t>
            </w:r>
            <w:r w:rsidR="0004435F" w:rsidRPr="0004435F">
              <w:t>Superación de los límites de presión sonora (NPS) en horario nocturno el día 14 de junio del año 2016, en los receptores E1 y E2 señalados en el cargo de la Res. Ex. N°3/ ROL D-003-2017</w:t>
            </w:r>
            <w:r w:rsidR="0004435F">
              <w:t>.</w:t>
            </w:r>
          </w:p>
          <w:p w:rsidR="008D7BE2" w:rsidRPr="008D7BE2" w:rsidRDefault="008D7BE2" w:rsidP="008D7BE2">
            <w:pPr>
              <w:jc w:val="center"/>
              <w:rPr>
                <w:b/>
                <w:highlight w:val="yellow"/>
              </w:rPr>
            </w:pPr>
          </w:p>
        </w:tc>
      </w:tr>
      <w:tr w:rsidR="000E6608" w:rsidRPr="008D7BE2" w:rsidTr="006B481F">
        <w:trPr>
          <w:trHeight w:val="687"/>
        </w:trPr>
        <w:tc>
          <w:tcPr>
            <w:tcW w:w="5000" w:type="pct"/>
            <w:gridSpan w:val="7"/>
            <w:shd w:val="clear" w:color="auto" w:fill="D9D9D9" w:themeFill="background1" w:themeFillShade="D9"/>
            <w:vAlign w:val="center"/>
          </w:tcPr>
          <w:p w:rsidR="000E6608" w:rsidRDefault="000E6608" w:rsidP="008D7BE2">
            <w:pPr>
              <w:rPr>
                <w:b/>
              </w:rPr>
            </w:pPr>
            <w:r>
              <w:rPr>
                <w:b/>
              </w:rPr>
              <w:t>Normativa pertinente:</w:t>
            </w:r>
            <w:r w:rsidR="00721EA6">
              <w:rPr>
                <w:b/>
              </w:rPr>
              <w:t xml:space="preserve"> </w:t>
            </w:r>
            <w:r w:rsidR="0004435F" w:rsidRPr="0004435F">
              <w:t>D.S. N° 38/2011 MMA</w:t>
            </w:r>
            <w:r w:rsidR="00574FFF">
              <w:t>.</w:t>
            </w:r>
          </w:p>
        </w:tc>
      </w:tr>
      <w:tr w:rsidR="008D7BE2" w:rsidRPr="008D7BE2" w:rsidTr="006B481F">
        <w:trPr>
          <w:trHeight w:val="687"/>
        </w:trPr>
        <w:tc>
          <w:tcPr>
            <w:tcW w:w="5000" w:type="pct"/>
            <w:gridSpan w:val="7"/>
            <w:shd w:val="clear" w:color="auto" w:fill="D9D9D9" w:themeFill="background1" w:themeFillShade="D9"/>
            <w:vAlign w:val="center"/>
          </w:tcPr>
          <w:p w:rsidR="008D7BE2" w:rsidRPr="00721EA6" w:rsidRDefault="00721EA6" w:rsidP="0004435F">
            <w:pPr>
              <w:rPr>
                <w:b/>
                <w:lang w:val="es-CL"/>
              </w:rPr>
            </w:pPr>
            <w:r>
              <w:rPr>
                <w:b/>
                <w:lang w:val="es-CL"/>
              </w:rPr>
              <w:t xml:space="preserve">Descripción de los efectos producidos por la infracción: </w:t>
            </w:r>
            <w:r w:rsidR="0004435F" w:rsidRPr="0004435F">
              <w:rPr>
                <w:lang w:val="es-CL"/>
              </w:rPr>
              <w:t>No produjo ningún efecto negativo ambiental u otra afectación que incida de manera directa en la calidad de vida de la población según se acredita en el Anexo Técnico 6.1</w:t>
            </w:r>
          </w:p>
        </w:tc>
      </w:tr>
      <w:tr w:rsidR="00342DF2" w:rsidRPr="008D7BE2" w:rsidTr="00574FFF">
        <w:trPr>
          <w:trHeight w:val="653"/>
        </w:trPr>
        <w:tc>
          <w:tcPr>
            <w:tcW w:w="260" w:type="pct"/>
            <w:shd w:val="clear" w:color="auto" w:fill="D9D9D9" w:themeFill="background1" w:themeFillShade="D9"/>
            <w:vAlign w:val="center"/>
          </w:tcPr>
          <w:p w:rsidR="00342DF2" w:rsidRPr="008D7BE2" w:rsidRDefault="00342DF2" w:rsidP="00574FFF">
            <w:pPr>
              <w:jc w:val="center"/>
              <w:rPr>
                <w:b/>
              </w:rPr>
            </w:pPr>
            <w:r>
              <w:rPr>
                <w:b/>
              </w:rPr>
              <w:t>N°</w:t>
            </w:r>
          </w:p>
        </w:tc>
        <w:tc>
          <w:tcPr>
            <w:tcW w:w="940" w:type="pct"/>
            <w:shd w:val="clear" w:color="auto" w:fill="D9D9D9" w:themeFill="background1" w:themeFillShade="D9"/>
            <w:vAlign w:val="center"/>
          </w:tcPr>
          <w:p w:rsidR="00342DF2" w:rsidRPr="008D7BE2" w:rsidRDefault="00342DF2" w:rsidP="00574FFF">
            <w:pPr>
              <w:jc w:val="center"/>
              <w:rPr>
                <w:b/>
              </w:rPr>
            </w:pPr>
            <w:r w:rsidRPr="008D7BE2">
              <w:rPr>
                <w:b/>
              </w:rPr>
              <w:t>Acción</w:t>
            </w:r>
          </w:p>
        </w:tc>
        <w:tc>
          <w:tcPr>
            <w:tcW w:w="627" w:type="pct"/>
            <w:shd w:val="clear" w:color="auto" w:fill="D9D9D9" w:themeFill="background1" w:themeFillShade="D9"/>
            <w:vAlign w:val="center"/>
          </w:tcPr>
          <w:p w:rsidR="00D15D67" w:rsidRPr="008D7BE2" w:rsidRDefault="00342DF2" w:rsidP="00574FFF">
            <w:pPr>
              <w:jc w:val="center"/>
              <w:rPr>
                <w:b/>
              </w:rPr>
            </w:pPr>
            <w:r>
              <w:rPr>
                <w:b/>
              </w:rPr>
              <w:t>Tipo de Acción</w:t>
            </w:r>
          </w:p>
          <w:p w:rsidR="00342DF2" w:rsidRPr="008D7BE2" w:rsidRDefault="00342DF2" w:rsidP="00574FFF">
            <w:pPr>
              <w:jc w:val="center"/>
              <w:rPr>
                <w:b/>
              </w:rPr>
            </w:pPr>
          </w:p>
        </w:tc>
        <w:tc>
          <w:tcPr>
            <w:tcW w:w="627" w:type="pct"/>
            <w:shd w:val="clear" w:color="auto" w:fill="D9D9D9" w:themeFill="background1" w:themeFillShade="D9"/>
            <w:vAlign w:val="center"/>
          </w:tcPr>
          <w:p w:rsidR="00342DF2" w:rsidRPr="00EA1096" w:rsidRDefault="00342DF2" w:rsidP="00574FFF">
            <w:pPr>
              <w:jc w:val="center"/>
              <w:rPr>
                <w:b/>
              </w:rPr>
            </w:pPr>
            <w:r w:rsidRPr="00843BF5">
              <w:rPr>
                <w:b/>
              </w:rPr>
              <w:t>Plazo de ejecución</w:t>
            </w:r>
          </w:p>
        </w:tc>
        <w:tc>
          <w:tcPr>
            <w:tcW w:w="678" w:type="pct"/>
            <w:shd w:val="clear" w:color="auto" w:fill="D9D9D9" w:themeFill="background1" w:themeFillShade="D9"/>
            <w:vAlign w:val="center"/>
          </w:tcPr>
          <w:p w:rsidR="00342DF2" w:rsidRPr="008D7BE2" w:rsidRDefault="00342DF2" w:rsidP="00574FFF">
            <w:pPr>
              <w:jc w:val="center"/>
              <w:rPr>
                <w:b/>
              </w:rPr>
            </w:pPr>
            <w:r>
              <w:rPr>
                <w:b/>
              </w:rPr>
              <w:t>Indicador de cumplimiento</w:t>
            </w:r>
          </w:p>
        </w:tc>
        <w:tc>
          <w:tcPr>
            <w:tcW w:w="669" w:type="pct"/>
            <w:shd w:val="clear" w:color="auto" w:fill="D9D9D9" w:themeFill="background1" w:themeFillShade="D9"/>
            <w:vAlign w:val="center"/>
          </w:tcPr>
          <w:p w:rsidR="00342DF2" w:rsidRPr="008D7BE2" w:rsidRDefault="00342DF2" w:rsidP="00574FFF">
            <w:pPr>
              <w:jc w:val="center"/>
              <w:rPr>
                <w:b/>
              </w:rPr>
            </w:pPr>
            <w:r w:rsidRPr="008D7BE2">
              <w:rPr>
                <w:b/>
              </w:rPr>
              <w:t>Medios de verificación</w:t>
            </w:r>
          </w:p>
        </w:tc>
        <w:tc>
          <w:tcPr>
            <w:tcW w:w="1198" w:type="pct"/>
            <w:shd w:val="clear" w:color="auto" w:fill="D9D9D9" w:themeFill="background1" w:themeFillShade="D9"/>
            <w:vAlign w:val="center"/>
          </w:tcPr>
          <w:p w:rsidR="00342DF2" w:rsidRPr="008D7BE2" w:rsidRDefault="00342DF2" w:rsidP="00574FFF">
            <w:pPr>
              <w:jc w:val="center"/>
              <w:rPr>
                <w:b/>
              </w:rPr>
            </w:pPr>
            <w:r w:rsidRPr="008D7BE2">
              <w:rPr>
                <w:b/>
              </w:rPr>
              <w:t>Resultados de la Fiscalización</w:t>
            </w:r>
          </w:p>
        </w:tc>
      </w:tr>
      <w:tr w:rsidR="00342DF2" w:rsidRPr="008D7BE2" w:rsidTr="00574FFF">
        <w:trPr>
          <w:trHeight w:val="556"/>
        </w:trPr>
        <w:tc>
          <w:tcPr>
            <w:tcW w:w="260" w:type="pct"/>
          </w:tcPr>
          <w:p w:rsidR="00342DF2" w:rsidRPr="0004435F" w:rsidRDefault="00EE0160" w:rsidP="008D7BE2">
            <w:pPr>
              <w:rPr>
                <w:sz w:val="18"/>
              </w:rPr>
            </w:pPr>
            <w:r>
              <w:rPr>
                <w:sz w:val="18"/>
              </w:rPr>
              <w:t>1</w:t>
            </w:r>
          </w:p>
        </w:tc>
        <w:tc>
          <w:tcPr>
            <w:tcW w:w="940" w:type="pct"/>
          </w:tcPr>
          <w:p w:rsidR="00342DF2" w:rsidRDefault="0004435F" w:rsidP="0004435F">
            <w:pPr>
              <w:jc w:val="both"/>
              <w:rPr>
                <w:sz w:val="18"/>
              </w:rPr>
            </w:pPr>
            <w:r w:rsidRPr="0004435F">
              <w:rPr>
                <w:sz w:val="18"/>
              </w:rPr>
              <w:t>Instalación de una mitigación acústica provisoria en la cara poniente de la caldera del CT Santa María compuesta por lonas aislantes fijadas a la estructura y vigas existentes de la CT Santa María.</w:t>
            </w:r>
          </w:p>
          <w:p w:rsidR="0004435F" w:rsidRPr="0004435F" w:rsidRDefault="0004435F" w:rsidP="0004435F">
            <w:pPr>
              <w:jc w:val="both"/>
              <w:rPr>
                <w:sz w:val="18"/>
              </w:rPr>
            </w:pPr>
          </w:p>
        </w:tc>
        <w:tc>
          <w:tcPr>
            <w:tcW w:w="627" w:type="pct"/>
          </w:tcPr>
          <w:p w:rsidR="00342DF2" w:rsidRPr="0004435F" w:rsidRDefault="00D15D67" w:rsidP="00D15D67">
            <w:pPr>
              <w:rPr>
                <w:sz w:val="18"/>
              </w:rPr>
            </w:pPr>
            <w:r>
              <w:rPr>
                <w:sz w:val="18"/>
              </w:rPr>
              <w:t>Acción Ejecutada.</w:t>
            </w:r>
          </w:p>
        </w:tc>
        <w:tc>
          <w:tcPr>
            <w:tcW w:w="627" w:type="pct"/>
          </w:tcPr>
          <w:p w:rsidR="00342DF2" w:rsidRPr="0004435F" w:rsidRDefault="0004435F" w:rsidP="008D7BE2">
            <w:pPr>
              <w:rPr>
                <w:sz w:val="18"/>
              </w:rPr>
            </w:pPr>
            <w:r w:rsidRPr="0004435F">
              <w:rPr>
                <w:sz w:val="18"/>
              </w:rPr>
              <w:t>Una (1) semana desde notificada la resolución que aprueba el PDCR.</w:t>
            </w:r>
          </w:p>
        </w:tc>
        <w:tc>
          <w:tcPr>
            <w:tcW w:w="678" w:type="pct"/>
          </w:tcPr>
          <w:p w:rsidR="00342DF2" w:rsidRPr="0004435F" w:rsidRDefault="0004435F" w:rsidP="008D7BE2">
            <w:pPr>
              <w:rPr>
                <w:sz w:val="18"/>
              </w:rPr>
            </w:pPr>
            <w:r w:rsidRPr="0004435F">
              <w:rPr>
                <w:sz w:val="18"/>
              </w:rPr>
              <w:t>Mitigación acústica provisoria implementada en el plazo propuesto</w:t>
            </w:r>
          </w:p>
        </w:tc>
        <w:tc>
          <w:tcPr>
            <w:tcW w:w="669" w:type="pct"/>
          </w:tcPr>
          <w:p w:rsidR="00342DF2" w:rsidRPr="0004435F" w:rsidRDefault="0004435F" w:rsidP="008D7BE2">
            <w:pPr>
              <w:rPr>
                <w:sz w:val="18"/>
              </w:rPr>
            </w:pPr>
            <w:r w:rsidRPr="0004435F">
              <w:rPr>
                <w:sz w:val="18"/>
              </w:rPr>
              <w:t xml:space="preserve">Un (1) reporte que acredite la instalación de la mitigación acústica provisoria. Este reporte contendrá un resumen de los trabajos realizados, presentando la evidencia requerida para acreditar la implementación de la mitigación acústica provisoria (fotografías fechadas y georreferenciadas de la instalación de las lonas u otros). Envío del reporte en un plazo máximo de una (1) semana desde terminada la implementación de la </w:t>
            </w:r>
            <w:r w:rsidRPr="0004435F">
              <w:rPr>
                <w:sz w:val="18"/>
              </w:rPr>
              <w:lastRenderedPageBreak/>
              <w:t>mitigación acústica provisoria.</w:t>
            </w:r>
          </w:p>
        </w:tc>
        <w:tc>
          <w:tcPr>
            <w:tcW w:w="1198" w:type="pct"/>
          </w:tcPr>
          <w:p w:rsidR="00342DF2" w:rsidRDefault="007172A1" w:rsidP="008D7BE2">
            <w:pPr>
              <w:rPr>
                <w:sz w:val="18"/>
              </w:rPr>
            </w:pPr>
            <w:r>
              <w:rPr>
                <w:sz w:val="18"/>
              </w:rPr>
              <w:lastRenderedPageBreak/>
              <w:t>El Programa de Cumplimiento de CT Santa María fue aprobado por Resolución Exenta N° 9. ROL N° D-003-2017 de fecha 12-06-2017.</w:t>
            </w:r>
          </w:p>
          <w:p w:rsidR="007172A1" w:rsidRDefault="007172A1" w:rsidP="008D7BE2">
            <w:pPr>
              <w:rPr>
                <w:sz w:val="18"/>
              </w:rPr>
            </w:pPr>
          </w:p>
          <w:p w:rsidR="007172A1" w:rsidRDefault="007172A1" w:rsidP="004E162E">
            <w:pPr>
              <w:jc w:val="both"/>
              <w:rPr>
                <w:sz w:val="18"/>
              </w:rPr>
            </w:pPr>
            <w:r>
              <w:rPr>
                <w:sz w:val="18"/>
              </w:rPr>
              <w:t>Colbun S.A. informó mediante carta GMA N° 087/2017 de fecha 28-06-2017, la implementación de la Barrera acústica provisoria</w:t>
            </w:r>
            <w:r w:rsidR="0053439F">
              <w:rPr>
                <w:sz w:val="18"/>
              </w:rPr>
              <w:t xml:space="preserve"> (Anexo 3)</w:t>
            </w:r>
            <w:r>
              <w:rPr>
                <w:sz w:val="18"/>
              </w:rPr>
              <w:t>.</w:t>
            </w:r>
          </w:p>
          <w:p w:rsidR="007172A1" w:rsidRDefault="007172A1" w:rsidP="004E162E">
            <w:pPr>
              <w:jc w:val="both"/>
              <w:rPr>
                <w:sz w:val="18"/>
              </w:rPr>
            </w:pPr>
            <w:r>
              <w:rPr>
                <w:sz w:val="18"/>
              </w:rPr>
              <w:t>La carta adjunta el documento denominado Instalación Barrera Acústica Provisoria Complejo Termoeléctrico Santa María. En el Punto 3 del documento se constata:</w:t>
            </w:r>
          </w:p>
          <w:p w:rsidR="007172A1" w:rsidRDefault="007172A1" w:rsidP="008D7BE2">
            <w:pPr>
              <w:rPr>
                <w:sz w:val="18"/>
              </w:rPr>
            </w:pPr>
          </w:p>
          <w:p w:rsidR="007172A1" w:rsidRDefault="007172A1" w:rsidP="00D703AF">
            <w:pPr>
              <w:pStyle w:val="Prrafodelista"/>
              <w:numPr>
                <w:ilvl w:val="0"/>
                <w:numId w:val="20"/>
              </w:numPr>
              <w:ind w:left="492"/>
              <w:rPr>
                <w:sz w:val="18"/>
              </w:rPr>
            </w:pPr>
            <w:r>
              <w:rPr>
                <w:sz w:val="18"/>
              </w:rPr>
              <w:t>La Empresa contratista PEUMA LTDA. instaló</w:t>
            </w:r>
            <w:r w:rsidR="00D703AF">
              <w:rPr>
                <w:sz w:val="18"/>
              </w:rPr>
              <w:t xml:space="preserve"> una pantalla en el sector ubicado entre el pilar de succión del ventilador hasta la plataforma del elvador ce cpachos del silo de escoria.</w:t>
            </w:r>
          </w:p>
          <w:p w:rsidR="00D703AF" w:rsidRPr="00D703AF" w:rsidRDefault="00D703AF" w:rsidP="00D703AF">
            <w:pPr>
              <w:pStyle w:val="Prrafodelista"/>
              <w:numPr>
                <w:ilvl w:val="0"/>
                <w:numId w:val="20"/>
              </w:numPr>
              <w:ind w:left="492"/>
              <w:rPr>
                <w:sz w:val="18"/>
              </w:rPr>
            </w:pPr>
            <w:r>
              <w:rPr>
                <w:sz w:val="18"/>
              </w:rPr>
              <w:t xml:space="preserve">La pantalla está compuesta por el material de membrana de PVC </w:t>
            </w:r>
            <w:r>
              <w:rPr>
                <w:sz w:val="18"/>
              </w:rPr>
              <w:lastRenderedPageBreak/>
              <w:t xml:space="preserve">Tarpulin de 200 gr/m2 con andamio reticular sistema </w:t>
            </w:r>
            <w:r w:rsidRPr="00D703AF">
              <w:rPr>
                <w:i/>
                <w:sz w:val="18"/>
              </w:rPr>
              <w:t>Allround Layer</w:t>
            </w:r>
            <w:r>
              <w:rPr>
                <w:i/>
                <w:sz w:val="18"/>
              </w:rPr>
              <w:t>.</w:t>
            </w:r>
          </w:p>
          <w:p w:rsidR="00D703AF" w:rsidRDefault="00D703AF" w:rsidP="00D703AF">
            <w:pPr>
              <w:pStyle w:val="Prrafodelista"/>
              <w:numPr>
                <w:ilvl w:val="0"/>
                <w:numId w:val="20"/>
              </w:numPr>
              <w:ind w:left="492"/>
              <w:rPr>
                <w:sz w:val="18"/>
              </w:rPr>
            </w:pPr>
            <w:r>
              <w:rPr>
                <w:sz w:val="18"/>
              </w:rPr>
              <w:t>La pantalla presentaba una dimensión de 24 metros de largo por 10 metros de alto.</w:t>
            </w:r>
          </w:p>
          <w:p w:rsidR="00D703AF" w:rsidRDefault="00D703AF" w:rsidP="00D703AF">
            <w:pPr>
              <w:pStyle w:val="Prrafodelista"/>
              <w:numPr>
                <w:ilvl w:val="0"/>
                <w:numId w:val="20"/>
              </w:numPr>
              <w:ind w:left="492"/>
              <w:rPr>
                <w:sz w:val="18"/>
              </w:rPr>
            </w:pPr>
            <w:r>
              <w:rPr>
                <w:sz w:val="18"/>
              </w:rPr>
              <w:t>La actividad de instalaci</w:t>
            </w:r>
            <w:r w:rsidR="00EE0160">
              <w:rPr>
                <w:sz w:val="18"/>
              </w:rPr>
              <w:t>ón se realizó</w:t>
            </w:r>
            <w:r w:rsidR="00E9193A">
              <w:rPr>
                <w:sz w:val="18"/>
              </w:rPr>
              <w:t xml:space="preserve"> con fecha 06-04-2017.</w:t>
            </w:r>
          </w:p>
          <w:p w:rsidR="00E9193A" w:rsidRDefault="00E9193A" w:rsidP="00EE0160">
            <w:pPr>
              <w:jc w:val="both"/>
              <w:rPr>
                <w:sz w:val="18"/>
              </w:rPr>
            </w:pPr>
            <w:r>
              <w:rPr>
                <w:sz w:val="18"/>
              </w:rPr>
              <w:t xml:space="preserve">En el Punto 4 del documento </w:t>
            </w:r>
            <w:r w:rsidR="00EE0160">
              <w:rPr>
                <w:sz w:val="18"/>
              </w:rPr>
              <w:t>se presentan fotografías georreferenciadas y fechadas (19-06-2017).</w:t>
            </w:r>
          </w:p>
          <w:p w:rsidR="007172A1" w:rsidRDefault="007172A1" w:rsidP="008D7BE2">
            <w:pPr>
              <w:rPr>
                <w:sz w:val="18"/>
              </w:rPr>
            </w:pPr>
          </w:p>
          <w:p w:rsidR="007172A1" w:rsidRPr="0004435F" w:rsidRDefault="007172A1" w:rsidP="008D7BE2">
            <w:pPr>
              <w:rPr>
                <w:sz w:val="18"/>
              </w:rPr>
            </w:pPr>
          </w:p>
        </w:tc>
      </w:tr>
      <w:tr w:rsidR="00342DF2" w:rsidRPr="008168AC" w:rsidTr="00574FFF">
        <w:trPr>
          <w:trHeight w:val="556"/>
        </w:trPr>
        <w:tc>
          <w:tcPr>
            <w:tcW w:w="260" w:type="pct"/>
          </w:tcPr>
          <w:p w:rsidR="00342DF2" w:rsidRPr="0004435F" w:rsidRDefault="00EE0160" w:rsidP="008D7BE2">
            <w:pPr>
              <w:rPr>
                <w:sz w:val="18"/>
              </w:rPr>
            </w:pPr>
            <w:r>
              <w:rPr>
                <w:sz w:val="18"/>
              </w:rPr>
              <w:lastRenderedPageBreak/>
              <w:t>2</w:t>
            </w:r>
          </w:p>
        </w:tc>
        <w:tc>
          <w:tcPr>
            <w:tcW w:w="940" w:type="pct"/>
          </w:tcPr>
          <w:p w:rsidR="00342DF2" w:rsidRPr="0004435F" w:rsidRDefault="00EE0160" w:rsidP="004E162E">
            <w:pPr>
              <w:jc w:val="both"/>
              <w:rPr>
                <w:sz w:val="18"/>
              </w:rPr>
            </w:pPr>
            <w:r w:rsidRPr="00EE0160">
              <w:rPr>
                <w:sz w:val="18"/>
              </w:rPr>
              <w:t>Realización de una (1) medición de los niveles de ruido en horario nocturno en los puntos receptores E1 y E2, una vez implementada la mitigación acústica provisoria de la Acción 1.1. Meta 2.1. Verificar la efectividad de la mitigación acústica provisoria.</w:t>
            </w:r>
          </w:p>
        </w:tc>
        <w:tc>
          <w:tcPr>
            <w:tcW w:w="627" w:type="pct"/>
          </w:tcPr>
          <w:p w:rsidR="00342DF2" w:rsidRPr="0004435F" w:rsidRDefault="00D15D67" w:rsidP="004E162E">
            <w:pPr>
              <w:jc w:val="both"/>
              <w:rPr>
                <w:sz w:val="18"/>
              </w:rPr>
            </w:pPr>
            <w:r>
              <w:rPr>
                <w:sz w:val="18"/>
              </w:rPr>
              <w:t>Acción Ejecutada.</w:t>
            </w:r>
          </w:p>
        </w:tc>
        <w:tc>
          <w:tcPr>
            <w:tcW w:w="627" w:type="pct"/>
          </w:tcPr>
          <w:p w:rsidR="00342DF2" w:rsidRPr="0004435F" w:rsidRDefault="00EE0160" w:rsidP="004E162E">
            <w:pPr>
              <w:jc w:val="both"/>
              <w:rPr>
                <w:sz w:val="18"/>
              </w:rPr>
            </w:pPr>
            <w:r w:rsidRPr="00EE0160">
              <w:rPr>
                <w:sz w:val="18"/>
              </w:rPr>
              <w:t>Una (1) semana desde terminada la instalación de la mitigación acústica provisoria de la Acción 1.1.</w:t>
            </w:r>
          </w:p>
        </w:tc>
        <w:tc>
          <w:tcPr>
            <w:tcW w:w="678" w:type="pct"/>
          </w:tcPr>
          <w:p w:rsidR="00342DF2" w:rsidRPr="0004435F" w:rsidRDefault="00EE0160" w:rsidP="004E162E">
            <w:pPr>
              <w:jc w:val="both"/>
              <w:rPr>
                <w:sz w:val="18"/>
              </w:rPr>
            </w:pPr>
            <w:r w:rsidRPr="00EE0160">
              <w:rPr>
                <w:sz w:val="18"/>
              </w:rPr>
              <w:t>Resultados de la medición de ruido en los plazos propuestos y cumpliendo con el límite en dB(A) en horario nocturno establecidos en el D.S. N° 38/2011 MMA, en los puntos receptores E1 y E2.</w:t>
            </w:r>
          </w:p>
        </w:tc>
        <w:tc>
          <w:tcPr>
            <w:tcW w:w="669" w:type="pct"/>
          </w:tcPr>
          <w:p w:rsidR="00342DF2" w:rsidRPr="0004435F" w:rsidRDefault="00EE0160" w:rsidP="004E162E">
            <w:pPr>
              <w:jc w:val="both"/>
              <w:rPr>
                <w:sz w:val="18"/>
              </w:rPr>
            </w:pPr>
            <w:r w:rsidRPr="00EE0160">
              <w:rPr>
                <w:sz w:val="18"/>
              </w:rPr>
              <w:t xml:space="preserve">Un (1) reporte de resultados de la medición de los niveles de ruido, elaborado por una Consultora de Ruido o Laboratorio que cumpla la metodología establecida en el D.S. N° 38/2011 MMA y en la Resolución Ex. 867/2016 de la SMA. Las mediciones y evaluación de niveles de ruido se presentarán según formato de Reporte Técnico, definido en el Anexo 2 de la Resolución Ex. 867/2016 de la SMA, que “Aprueba el protocolo técnico para la fiscalización del D.S. N° 38/2011 y exigencias asociadas al control del ruido en instrumentos de </w:t>
            </w:r>
            <w:r w:rsidRPr="00EE0160">
              <w:rPr>
                <w:sz w:val="18"/>
              </w:rPr>
              <w:lastRenderedPageBreak/>
              <w:t>competencia de la SMA”. Envío del reporte en un plazo máximo de un mes desde realizada la medición de ruido post implementación de la mitigación acústica provisoria (Acción 1.1).</w:t>
            </w:r>
          </w:p>
        </w:tc>
        <w:tc>
          <w:tcPr>
            <w:tcW w:w="1198" w:type="pct"/>
          </w:tcPr>
          <w:p w:rsidR="00342DF2" w:rsidRDefault="004E162E" w:rsidP="004D473B">
            <w:pPr>
              <w:jc w:val="both"/>
              <w:rPr>
                <w:sz w:val="18"/>
              </w:rPr>
            </w:pPr>
            <w:r w:rsidRPr="004E162E">
              <w:rPr>
                <w:sz w:val="18"/>
              </w:rPr>
              <w:lastRenderedPageBreak/>
              <w:t>Colbun S.A. i</w:t>
            </w:r>
            <w:r>
              <w:rPr>
                <w:sz w:val="18"/>
              </w:rPr>
              <w:t>nformó mediante carta GMA N° 095/2017 de fecha 13-07</w:t>
            </w:r>
            <w:r w:rsidRPr="004E162E">
              <w:rPr>
                <w:sz w:val="18"/>
              </w:rPr>
              <w:t xml:space="preserve">-2017, la </w:t>
            </w:r>
            <w:r>
              <w:rPr>
                <w:sz w:val="18"/>
              </w:rPr>
              <w:t>medición de ruido nocturno</w:t>
            </w:r>
            <w:r w:rsidR="006709AF">
              <w:rPr>
                <w:sz w:val="18"/>
              </w:rPr>
              <w:t xml:space="preserve"> (Anexo 4)</w:t>
            </w:r>
            <w:r>
              <w:rPr>
                <w:sz w:val="18"/>
              </w:rPr>
              <w:t>.</w:t>
            </w:r>
          </w:p>
          <w:p w:rsidR="004E162E" w:rsidRDefault="004E162E" w:rsidP="004D473B">
            <w:pPr>
              <w:jc w:val="both"/>
              <w:rPr>
                <w:sz w:val="18"/>
              </w:rPr>
            </w:pPr>
          </w:p>
          <w:p w:rsidR="004E162E" w:rsidRDefault="004E162E" w:rsidP="004D473B">
            <w:pPr>
              <w:jc w:val="both"/>
              <w:rPr>
                <w:sz w:val="18"/>
              </w:rPr>
            </w:pPr>
            <w:r>
              <w:rPr>
                <w:sz w:val="18"/>
              </w:rPr>
              <w:t>En la carta se adjunta el documento denominado Informe Técnico de Fiscalización Ambiental escrito por SEMAM Inspecciones ambientales, de fecha 30-06-2017.</w:t>
            </w:r>
          </w:p>
          <w:p w:rsidR="004E162E" w:rsidRDefault="004E162E" w:rsidP="004D473B">
            <w:pPr>
              <w:jc w:val="both"/>
              <w:rPr>
                <w:sz w:val="18"/>
              </w:rPr>
            </w:pPr>
          </w:p>
          <w:p w:rsidR="004E162E" w:rsidRDefault="00A3049D" w:rsidP="004D473B">
            <w:pPr>
              <w:jc w:val="both"/>
              <w:rPr>
                <w:sz w:val="18"/>
              </w:rPr>
            </w:pPr>
            <w:r>
              <w:rPr>
                <w:sz w:val="18"/>
              </w:rPr>
              <w:t>La inspección realizada por SEMAM se realiz</w:t>
            </w:r>
            <w:r w:rsidR="004D473B">
              <w:rPr>
                <w:sz w:val="18"/>
              </w:rPr>
              <w:t>ó con fecha 27-06-2017</w:t>
            </w:r>
            <w:r>
              <w:rPr>
                <w:sz w:val="18"/>
              </w:rPr>
              <w:t>,</w:t>
            </w:r>
            <w:r w:rsidR="004D473B">
              <w:rPr>
                <w:sz w:val="18"/>
              </w:rPr>
              <w:t xml:space="preserve"> </w:t>
            </w:r>
            <w:r>
              <w:rPr>
                <w:sz w:val="18"/>
              </w:rPr>
              <w:t>entre las 22:30 a las 00:15 horas.</w:t>
            </w:r>
          </w:p>
          <w:p w:rsidR="00A3049D" w:rsidRDefault="00A3049D" w:rsidP="008D7BE2">
            <w:pPr>
              <w:rPr>
                <w:sz w:val="18"/>
              </w:rPr>
            </w:pPr>
          </w:p>
          <w:p w:rsidR="004D473B" w:rsidRDefault="004D473B" w:rsidP="008D7BE2">
            <w:pPr>
              <w:rPr>
                <w:sz w:val="18"/>
              </w:rPr>
            </w:pPr>
            <w:r>
              <w:rPr>
                <w:sz w:val="18"/>
              </w:rPr>
              <w:t xml:space="preserve">Las </w:t>
            </w:r>
            <w:r w:rsidR="0053439F">
              <w:rPr>
                <w:sz w:val="18"/>
              </w:rPr>
              <w:t>mediciones</w:t>
            </w:r>
            <w:r>
              <w:rPr>
                <w:sz w:val="18"/>
              </w:rPr>
              <w:t xml:space="preserve"> de ruido que contiene el informe se realizaron en dos receptores (E1 y E2, ver tabla 4 del Informe).</w:t>
            </w:r>
          </w:p>
          <w:p w:rsidR="004D473B" w:rsidRDefault="004D473B" w:rsidP="008D7BE2">
            <w:pPr>
              <w:rPr>
                <w:sz w:val="18"/>
              </w:rPr>
            </w:pPr>
          </w:p>
          <w:p w:rsidR="004D473B" w:rsidRDefault="004D473B" w:rsidP="008D7BE2">
            <w:pPr>
              <w:rPr>
                <w:sz w:val="18"/>
              </w:rPr>
            </w:pPr>
            <w:r>
              <w:rPr>
                <w:sz w:val="18"/>
              </w:rPr>
              <w:t xml:space="preserve">Las mediciones arrojaron resultados bajo norma (&lt; 50 dD(A)) para los dos receptores. </w:t>
            </w:r>
          </w:p>
          <w:p w:rsidR="004D473B" w:rsidRDefault="004D473B" w:rsidP="008D7BE2">
            <w:pPr>
              <w:rPr>
                <w:sz w:val="18"/>
              </w:rPr>
            </w:pPr>
            <w:r>
              <w:rPr>
                <w:sz w:val="18"/>
              </w:rPr>
              <w:t xml:space="preserve">Cabe señalar que se realizó medición de ruido de fondo de 10 minuto, ruido que afectaba la </w:t>
            </w:r>
            <w:r w:rsidR="00323DFC">
              <w:rPr>
                <w:sz w:val="18"/>
              </w:rPr>
              <w:t>medición.</w:t>
            </w:r>
          </w:p>
          <w:p w:rsidR="00323DFC" w:rsidRDefault="008168AC" w:rsidP="008D7BE2">
            <w:pPr>
              <w:rPr>
                <w:sz w:val="18"/>
              </w:rPr>
            </w:pPr>
            <w:r>
              <w:rPr>
                <w:sz w:val="18"/>
              </w:rPr>
              <w:t xml:space="preserve">En el Anexo 1 y 2 </w:t>
            </w:r>
            <w:r w:rsidR="00323DFC">
              <w:rPr>
                <w:sz w:val="18"/>
              </w:rPr>
              <w:t>del Informe se Presentan las</w:t>
            </w:r>
            <w:r>
              <w:rPr>
                <w:sz w:val="18"/>
              </w:rPr>
              <w:t xml:space="preserve"> fichas de medición de ruido. En</w:t>
            </w:r>
            <w:r w:rsidR="00323DFC">
              <w:rPr>
                <w:sz w:val="18"/>
              </w:rPr>
              <w:t xml:space="preserve"> el Anexo 3 se presentan los certificados de calibración de equipos de medición y en el Anexo 4 se presenta e </w:t>
            </w:r>
            <w:r w:rsidR="00323DFC">
              <w:rPr>
                <w:sz w:val="18"/>
              </w:rPr>
              <w:lastRenderedPageBreak/>
              <w:t>Acta de Fiscalización Ambiental de SEMAM</w:t>
            </w:r>
            <w:r>
              <w:rPr>
                <w:sz w:val="18"/>
              </w:rPr>
              <w:t xml:space="preserve"> de fecha 27-06-2017</w:t>
            </w:r>
            <w:r w:rsidR="00323DFC">
              <w:rPr>
                <w:sz w:val="18"/>
              </w:rPr>
              <w:t>.</w:t>
            </w:r>
          </w:p>
          <w:p w:rsidR="00A3049D" w:rsidRDefault="00A3049D" w:rsidP="008D7BE2">
            <w:pPr>
              <w:rPr>
                <w:sz w:val="18"/>
              </w:rPr>
            </w:pPr>
          </w:p>
          <w:p w:rsidR="00B13CC3" w:rsidRPr="0004435F" w:rsidRDefault="00B13CC3" w:rsidP="008D7BE2">
            <w:pPr>
              <w:rPr>
                <w:sz w:val="18"/>
              </w:rPr>
            </w:pPr>
          </w:p>
        </w:tc>
      </w:tr>
      <w:tr w:rsidR="008168AC" w:rsidRPr="008168AC" w:rsidTr="00574FFF">
        <w:trPr>
          <w:trHeight w:val="556"/>
        </w:trPr>
        <w:tc>
          <w:tcPr>
            <w:tcW w:w="260" w:type="pct"/>
          </w:tcPr>
          <w:p w:rsidR="008168AC" w:rsidRDefault="008168AC" w:rsidP="008D7BE2">
            <w:pPr>
              <w:rPr>
                <w:sz w:val="18"/>
              </w:rPr>
            </w:pPr>
            <w:r>
              <w:rPr>
                <w:sz w:val="18"/>
              </w:rPr>
              <w:lastRenderedPageBreak/>
              <w:t>3</w:t>
            </w:r>
          </w:p>
        </w:tc>
        <w:tc>
          <w:tcPr>
            <w:tcW w:w="940" w:type="pct"/>
          </w:tcPr>
          <w:p w:rsidR="008168AC" w:rsidRPr="00EE0160" w:rsidRDefault="008168AC" w:rsidP="004E162E">
            <w:pPr>
              <w:jc w:val="both"/>
              <w:rPr>
                <w:sz w:val="18"/>
              </w:rPr>
            </w:pPr>
            <w:r w:rsidRPr="008168AC">
              <w:rPr>
                <w:sz w:val="18"/>
              </w:rPr>
              <w:t>Acción 3.1. Diseño e instalación de una barrera acústica definitiva de una superficie aproximada de 360 m</w:t>
            </w:r>
            <w:r w:rsidRPr="00717C49">
              <w:rPr>
                <w:sz w:val="18"/>
                <w:vertAlign w:val="superscript"/>
              </w:rPr>
              <w:t>2</w:t>
            </w:r>
            <w:r w:rsidRPr="008168AC">
              <w:rPr>
                <w:sz w:val="18"/>
              </w:rPr>
              <w:t>, compuesta por una estructura metálica soportante y por un material aislante y absorbente acústico, a construirse en la cara poniente de la caldera del CT Santa María. Meta 3.1. Garantizar el cumplimiento de los límites de ruido en dB(A) en horario nocturno establecidos en el D.S. N° 38/2011 MMA en los receptores E1 y E2.</w:t>
            </w:r>
          </w:p>
        </w:tc>
        <w:tc>
          <w:tcPr>
            <w:tcW w:w="627" w:type="pct"/>
          </w:tcPr>
          <w:p w:rsidR="008168AC" w:rsidRPr="0004435F" w:rsidRDefault="00D15D67" w:rsidP="004E162E">
            <w:pPr>
              <w:jc w:val="both"/>
              <w:rPr>
                <w:sz w:val="18"/>
              </w:rPr>
            </w:pPr>
            <w:r>
              <w:rPr>
                <w:sz w:val="18"/>
              </w:rPr>
              <w:t>Acción Ejecutada.</w:t>
            </w:r>
          </w:p>
        </w:tc>
        <w:tc>
          <w:tcPr>
            <w:tcW w:w="627" w:type="pct"/>
          </w:tcPr>
          <w:p w:rsidR="008168AC" w:rsidRPr="00EE0160" w:rsidRDefault="008168AC" w:rsidP="00717C49">
            <w:pPr>
              <w:jc w:val="both"/>
              <w:rPr>
                <w:sz w:val="18"/>
              </w:rPr>
            </w:pPr>
            <w:r w:rsidRPr="008168AC">
              <w:rPr>
                <w:sz w:val="18"/>
              </w:rPr>
              <w:t>Cinco (5) meses una vez notificada la resolución que apru</w:t>
            </w:r>
            <w:r w:rsidR="00717C49">
              <w:rPr>
                <w:sz w:val="18"/>
              </w:rPr>
              <w:t>eba el PDCR.</w:t>
            </w:r>
          </w:p>
        </w:tc>
        <w:tc>
          <w:tcPr>
            <w:tcW w:w="678" w:type="pct"/>
          </w:tcPr>
          <w:p w:rsidR="008168AC" w:rsidRPr="00EE0160" w:rsidRDefault="008168AC" w:rsidP="004E162E">
            <w:pPr>
              <w:jc w:val="both"/>
              <w:rPr>
                <w:sz w:val="18"/>
              </w:rPr>
            </w:pPr>
            <w:r w:rsidRPr="008168AC">
              <w:rPr>
                <w:sz w:val="18"/>
              </w:rPr>
              <w:t>Barrera acústica implementada en el plazo propuesto</w:t>
            </w:r>
            <w:r w:rsidR="00717C49">
              <w:rPr>
                <w:sz w:val="18"/>
              </w:rPr>
              <w:t>.</w:t>
            </w:r>
          </w:p>
        </w:tc>
        <w:tc>
          <w:tcPr>
            <w:tcW w:w="669" w:type="pct"/>
          </w:tcPr>
          <w:p w:rsidR="008168AC" w:rsidRPr="00EE0160" w:rsidRDefault="008168AC" w:rsidP="004E162E">
            <w:pPr>
              <w:jc w:val="both"/>
              <w:rPr>
                <w:sz w:val="18"/>
              </w:rPr>
            </w:pPr>
            <w:r w:rsidRPr="008168AC">
              <w:rPr>
                <w:sz w:val="18"/>
              </w:rPr>
              <w:t>Un (1) reporte que acredite la instalación de la barrera acústica. Este reporte contendrá la evidencia requerida para acreditar la implementación de la barrera acústica (fotografías fechadas y georreferenciadas, reportes de la empresa proveedora, reportes internos u otros). Envío del reporte en un plazo máximo de un (1) mes desde terminada la implementac</w:t>
            </w:r>
            <w:r>
              <w:rPr>
                <w:sz w:val="18"/>
              </w:rPr>
              <w:t>ión de la barrera acústica.</w:t>
            </w:r>
          </w:p>
        </w:tc>
        <w:tc>
          <w:tcPr>
            <w:tcW w:w="1198" w:type="pct"/>
          </w:tcPr>
          <w:p w:rsidR="00717C49" w:rsidRDefault="00717C49" w:rsidP="004D473B">
            <w:pPr>
              <w:jc w:val="both"/>
              <w:rPr>
                <w:sz w:val="18"/>
              </w:rPr>
            </w:pPr>
            <w:r>
              <w:rPr>
                <w:sz w:val="18"/>
              </w:rPr>
              <w:t>Colbún S.A. En su Programa de Cumplimento Refundido de 30 de mayo de 2017, en su punto 2.2.b definió la medida de mitigación definitiva de la siguiente manera:</w:t>
            </w:r>
          </w:p>
          <w:p w:rsidR="00717C49" w:rsidRDefault="00717C49" w:rsidP="004D473B">
            <w:pPr>
              <w:jc w:val="both"/>
              <w:rPr>
                <w:sz w:val="18"/>
              </w:rPr>
            </w:pPr>
            <w:r>
              <w:rPr>
                <w:sz w:val="18"/>
              </w:rPr>
              <w:t>(…)</w:t>
            </w:r>
          </w:p>
          <w:p w:rsidR="00717C49" w:rsidRPr="00717C49" w:rsidRDefault="00717C49" w:rsidP="00717C49">
            <w:pPr>
              <w:jc w:val="both"/>
              <w:rPr>
                <w:i/>
                <w:sz w:val="18"/>
              </w:rPr>
            </w:pPr>
            <w:r w:rsidRPr="00717C49">
              <w:rPr>
                <w:i/>
                <w:sz w:val="18"/>
              </w:rPr>
              <w:t>Colbún instalará en la cara poniente de la caldera del CT Santa María una medida de mitigación definitiva consistente en una nueva barrera acústica de una superficie aproximada de 360 m2, compuesta por una estructura metálica soportante y por un material aislante y absorbente acústico. Para estos efectos, una vez construida e instalada la estructura soportante de esta barrera acústica definitiva, Colbún procederá a retirar la barrera provisoria reemplazando las lonas de plástico con propiedades aislantes conjuntamente con la instalación de los paneles de material aislante y absorbente acústico de la barrera definitiva.</w:t>
            </w:r>
          </w:p>
          <w:p w:rsidR="00717C49" w:rsidRPr="00717C49" w:rsidRDefault="00717C49" w:rsidP="00717C49">
            <w:pPr>
              <w:jc w:val="both"/>
              <w:rPr>
                <w:i/>
                <w:sz w:val="18"/>
              </w:rPr>
            </w:pPr>
            <w:r w:rsidRPr="00717C49">
              <w:rPr>
                <w:i/>
                <w:sz w:val="18"/>
              </w:rPr>
              <w:t>Las características técnicas de la composición y estructura de esta barrera acústica definitiva, así como la justificación de su ubicación y modelación de ruido se acompañan en el mismo Anexo 6.2. Adicionalmente, en el anexo 6.7 se acompaña la Propuesta Técnica del Fabricante que indica las características principales de su construcción e instalación.</w:t>
            </w:r>
          </w:p>
          <w:p w:rsidR="00717C49" w:rsidRDefault="00717C49" w:rsidP="004D473B">
            <w:pPr>
              <w:jc w:val="both"/>
              <w:rPr>
                <w:sz w:val="18"/>
              </w:rPr>
            </w:pPr>
            <w:r>
              <w:rPr>
                <w:sz w:val="18"/>
              </w:rPr>
              <w:lastRenderedPageBreak/>
              <w:t>(…)</w:t>
            </w:r>
          </w:p>
          <w:p w:rsidR="00717C49" w:rsidRDefault="00717C49" w:rsidP="004D473B">
            <w:pPr>
              <w:jc w:val="both"/>
              <w:rPr>
                <w:sz w:val="18"/>
              </w:rPr>
            </w:pPr>
          </w:p>
          <w:p w:rsidR="00717C49" w:rsidRDefault="00717C49" w:rsidP="004D473B">
            <w:pPr>
              <w:jc w:val="both"/>
              <w:rPr>
                <w:sz w:val="18"/>
              </w:rPr>
            </w:pPr>
            <w:r>
              <w:rPr>
                <w:sz w:val="18"/>
              </w:rPr>
              <w:t>En los anexos 6,2 y 6,7 del Programa de cumplimiento refundido se constata el proyecto a implementar y los plazos estimados.</w:t>
            </w:r>
          </w:p>
          <w:p w:rsidR="00717C49" w:rsidRDefault="00717C49" w:rsidP="004D473B">
            <w:pPr>
              <w:jc w:val="both"/>
              <w:rPr>
                <w:sz w:val="18"/>
              </w:rPr>
            </w:pPr>
          </w:p>
          <w:p w:rsidR="008168AC" w:rsidRDefault="008168AC" w:rsidP="004D473B">
            <w:pPr>
              <w:jc w:val="both"/>
              <w:rPr>
                <w:sz w:val="18"/>
              </w:rPr>
            </w:pPr>
            <w:r w:rsidRPr="008168AC">
              <w:rPr>
                <w:sz w:val="18"/>
              </w:rPr>
              <w:t>Colbun S.A. i</w:t>
            </w:r>
            <w:r>
              <w:rPr>
                <w:sz w:val="18"/>
              </w:rPr>
              <w:t>nformó mediante carta GMA N° 129/2017 de fecha 14-11</w:t>
            </w:r>
            <w:r w:rsidRPr="008168AC">
              <w:rPr>
                <w:sz w:val="18"/>
              </w:rPr>
              <w:t xml:space="preserve">-2017, la </w:t>
            </w:r>
            <w:r>
              <w:rPr>
                <w:sz w:val="18"/>
              </w:rPr>
              <w:t>implementación de barrera acústica definitiva</w:t>
            </w:r>
            <w:r w:rsidR="006709AF">
              <w:rPr>
                <w:sz w:val="18"/>
              </w:rPr>
              <w:t xml:space="preserve"> (Anexo 5)</w:t>
            </w:r>
            <w:r>
              <w:rPr>
                <w:sz w:val="18"/>
              </w:rPr>
              <w:t>.</w:t>
            </w:r>
          </w:p>
          <w:p w:rsidR="008168AC" w:rsidRDefault="008168AC" w:rsidP="004D473B">
            <w:pPr>
              <w:jc w:val="both"/>
              <w:rPr>
                <w:sz w:val="18"/>
              </w:rPr>
            </w:pPr>
            <w:r>
              <w:rPr>
                <w:sz w:val="18"/>
              </w:rPr>
              <w:t>En la carta se adjunta el Informe de Acreditación de instalación de barrera acústica definitiva de noviembre de 2017.</w:t>
            </w:r>
          </w:p>
          <w:p w:rsidR="008168AC" w:rsidRDefault="008168AC" w:rsidP="004D473B">
            <w:pPr>
              <w:jc w:val="both"/>
              <w:rPr>
                <w:sz w:val="18"/>
              </w:rPr>
            </w:pPr>
          </w:p>
          <w:p w:rsidR="008168AC" w:rsidRDefault="004C7030" w:rsidP="004D473B">
            <w:pPr>
              <w:jc w:val="both"/>
              <w:rPr>
                <w:sz w:val="18"/>
              </w:rPr>
            </w:pPr>
            <w:r>
              <w:rPr>
                <w:sz w:val="18"/>
              </w:rPr>
              <w:t>El documento informa lo siguiente en su punto 3.1 Características generales:</w:t>
            </w:r>
          </w:p>
          <w:p w:rsidR="004C7030" w:rsidRDefault="004C7030" w:rsidP="004D473B">
            <w:pPr>
              <w:jc w:val="both"/>
              <w:rPr>
                <w:sz w:val="18"/>
              </w:rPr>
            </w:pPr>
          </w:p>
          <w:p w:rsidR="008168AC" w:rsidRPr="004C7030" w:rsidRDefault="004C7030" w:rsidP="004C7030">
            <w:pPr>
              <w:jc w:val="both"/>
              <w:rPr>
                <w:i/>
                <w:sz w:val="18"/>
              </w:rPr>
            </w:pPr>
            <w:r w:rsidRPr="004C7030">
              <w:rPr>
                <w:i/>
                <w:sz w:val="18"/>
              </w:rPr>
              <w:t>Para la ubicación y definición de las características generales se usó como base la modelación</w:t>
            </w:r>
            <w:r>
              <w:rPr>
                <w:i/>
                <w:sz w:val="18"/>
              </w:rPr>
              <w:t xml:space="preserve"> </w:t>
            </w:r>
            <w:r w:rsidRPr="004C7030">
              <w:rPr>
                <w:i/>
                <w:sz w:val="18"/>
              </w:rPr>
              <w:t>realizada por la empresa Ruido Ambiental (presentada en el PDC), localizándose en el lado</w:t>
            </w:r>
            <w:r>
              <w:rPr>
                <w:i/>
                <w:sz w:val="18"/>
              </w:rPr>
              <w:t xml:space="preserve"> </w:t>
            </w:r>
            <w:r w:rsidRPr="004C7030">
              <w:rPr>
                <w:i/>
                <w:sz w:val="18"/>
              </w:rPr>
              <w:t>poniente de la caldera de manera de apantallar las principales fuentes de ruido de la caldera del</w:t>
            </w:r>
            <w:r>
              <w:rPr>
                <w:i/>
                <w:sz w:val="18"/>
              </w:rPr>
              <w:t xml:space="preserve"> </w:t>
            </w:r>
            <w:r w:rsidRPr="004C7030">
              <w:rPr>
                <w:i/>
                <w:sz w:val="18"/>
              </w:rPr>
              <w:t>CTSM, entre el pilar de la succión del ventilador hasta la plataforma del elevador de capachos</w:t>
            </w:r>
            <w:r>
              <w:rPr>
                <w:i/>
                <w:sz w:val="18"/>
              </w:rPr>
              <w:t xml:space="preserve"> </w:t>
            </w:r>
            <w:r w:rsidRPr="004C7030">
              <w:rPr>
                <w:i/>
                <w:sz w:val="18"/>
              </w:rPr>
              <w:t>del silo de escoria.</w:t>
            </w:r>
          </w:p>
          <w:p w:rsidR="004C7030" w:rsidRPr="004C7030" w:rsidRDefault="004C7030" w:rsidP="004C7030">
            <w:pPr>
              <w:jc w:val="both"/>
              <w:rPr>
                <w:i/>
                <w:sz w:val="18"/>
              </w:rPr>
            </w:pPr>
            <w:r w:rsidRPr="004C7030">
              <w:rPr>
                <w:i/>
                <w:sz w:val="18"/>
              </w:rPr>
              <w:t>La barrera fue construida con paneles de ruido flexibles vinílica de 1lb/pie2, cubierta con una</w:t>
            </w:r>
            <w:r>
              <w:rPr>
                <w:i/>
                <w:sz w:val="18"/>
              </w:rPr>
              <w:t xml:space="preserve"> </w:t>
            </w:r>
            <w:r w:rsidRPr="004C7030">
              <w:rPr>
                <w:i/>
                <w:sz w:val="18"/>
              </w:rPr>
              <w:t>palmeta de lana de vidrio de una pulgada (1”) por la cara interior, cubierta a su vez, por una tela</w:t>
            </w:r>
            <w:r>
              <w:rPr>
                <w:i/>
                <w:sz w:val="18"/>
              </w:rPr>
              <w:t xml:space="preserve"> </w:t>
            </w:r>
            <w:r w:rsidRPr="004C7030">
              <w:rPr>
                <w:i/>
                <w:sz w:val="18"/>
              </w:rPr>
              <w:t>vinílica reforzada, abarcando una superficie total de aproximadamente 365 m2. Los paneles se</w:t>
            </w:r>
            <w:r>
              <w:rPr>
                <w:i/>
                <w:sz w:val="18"/>
              </w:rPr>
              <w:t xml:space="preserve"> </w:t>
            </w:r>
            <w:r w:rsidRPr="004C7030">
              <w:rPr>
                <w:i/>
                <w:sz w:val="18"/>
              </w:rPr>
              <w:t>instalaron colgándose sobre una estructura soportante por medio de ojales, sellándose entre</w:t>
            </w:r>
            <w:r>
              <w:rPr>
                <w:i/>
                <w:sz w:val="18"/>
              </w:rPr>
              <w:t xml:space="preserve"> </w:t>
            </w:r>
            <w:r w:rsidRPr="004C7030">
              <w:rPr>
                <w:i/>
                <w:sz w:val="18"/>
              </w:rPr>
              <w:t>ellos y en los extremos con velcro grado exterior, quedando la cara absorbente hacia la fuente</w:t>
            </w:r>
            <w:r>
              <w:rPr>
                <w:i/>
                <w:sz w:val="18"/>
              </w:rPr>
              <w:t xml:space="preserve"> </w:t>
            </w:r>
            <w:r w:rsidRPr="004C7030">
              <w:rPr>
                <w:i/>
                <w:sz w:val="18"/>
              </w:rPr>
              <w:t>de ruido (ver Fotos N°1 a N°4).</w:t>
            </w:r>
          </w:p>
          <w:p w:rsidR="004C7030" w:rsidRPr="004C7030" w:rsidRDefault="004C7030" w:rsidP="004C7030">
            <w:pPr>
              <w:jc w:val="both"/>
              <w:rPr>
                <w:i/>
                <w:sz w:val="18"/>
              </w:rPr>
            </w:pPr>
            <w:r w:rsidRPr="004C7030">
              <w:rPr>
                <w:i/>
                <w:sz w:val="18"/>
              </w:rPr>
              <w:lastRenderedPageBreak/>
              <w:t>Como precaución operacional la barrera se dejó con segmentos desmontables que permite el</w:t>
            </w:r>
            <w:r>
              <w:rPr>
                <w:i/>
                <w:sz w:val="18"/>
              </w:rPr>
              <w:t xml:space="preserve"> </w:t>
            </w:r>
            <w:r w:rsidRPr="004C7030">
              <w:rPr>
                <w:i/>
                <w:sz w:val="18"/>
              </w:rPr>
              <w:t>mantenimiento del Ventilador de Tiro Forzado (VTF) y la puerta de acceso al interior de la zona</w:t>
            </w:r>
            <w:r>
              <w:rPr>
                <w:i/>
                <w:sz w:val="18"/>
              </w:rPr>
              <w:t xml:space="preserve"> </w:t>
            </w:r>
            <w:r w:rsidRPr="004C7030">
              <w:rPr>
                <w:i/>
                <w:sz w:val="18"/>
              </w:rPr>
              <w:t>inferior del edificio de la caldera.</w:t>
            </w:r>
          </w:p>
          <w:p w:rsidR="008168AC" w:rsidRPr="004C7030" w:rsidRDefault="004C7030" w:rsidP="004C7030">
            <w:pPr>
              <w:jc w:val="both"/>
              <w:rPr>
                <w:i/>
                <w:sz w:val="18"/>
              </w:rPr>
            </w:pPr>
            <w:r w:rsidRPr="004C7030">
              <w:rPr>
                <w:i/>
                <w:sz w:val="18"/>
              </w:rPr>
              <w:t>El proceso de diseño, construcción e instalación fue monitoreado en su avance, quedando</w:t>
            </w:r>
            <w:r>
              <w:rPr>
                <w:i/>
                <w:sz w:val="18"/>
              </w:rPr>
              <w:t xml:space="preserve"> </w:t>
            </w:r>
            <w:r w:rsidRPr="004C7030">
              <w:rPr>
                <w:i/>
                <w:sz w:val="18"/>
              </w:rPr>
              <w:t>registro del avance mensual en los reportes entregados por Silentium a Colbún y que se</w:t>
            </w:r>
            <w:r>
              <w:rPr>
                <w:i/>
                <w:sz w:val="18"/>
              </w:rPr>
              <w:t xml:space="preserve"> </w:t>
            </w:r>
            <w:r w:rsidRPr="004C7030">
              <w:rPr>
                <w:i/>
                <w:sz w:val="18"/>
              </w:rPr>
              <w:t>acompañan al presente informe (Anexos 1 al 7), concluyendo con el informe final del trabajo</w:t>
            </w:r>
            <w:r>
              <w:rPr>
                <w:i/>
                <w:sz w:val="18"/>
              </w:rPr>
              <w:t xml:space="preserve"> </w:t>
            </w:r>
            <w:r w:rsidRPr="004C7030">
              <w:rPr>
                <w:i/>
                <w:sz w:val="18"/>
              </w:rPr>
              <w:t>(Anexo 8).</w:t>
            </w:r>
          </w:p>
          <w:p w:rsidR="004C7030" w:rsidRDefault="004C7030" w:rsidP="004D473B">
            <w:pPr>
              <w:jc w:val="both"/>
              <w:rPr>
                <w:sz w:val="18"/>
              </w:rPr>
            </w:pPr>
          </w:p>
          <w:p w:rsidR="004C7030" w:rsidRDefault="003A42C5" w:rsidP="004D473B">
            <w:pPr>
              <w:jc w:val="both"/>
              <w:rPr>
                <w:sz w:val="18"/>
              </w:rPr>
            </w:pPr>
            <w:r>
              <w:rPr>
                <w:sz w:val="18"/>
              </w:rPr>
              <w:t xml:space="preserve">Se realizó examen de información de los anexos que se adjuntan en el Informe. Estos poseen información relevante del proceso de implementación de las estructura de la barrera definitiva. </w:t>
            </w:r>
            <w:r w:rsidR="00FE0FC2">
              <w:rPr>
                <w:sz w:val="18"/>
              </w:rPr>
              <w:t>Así se examinó el Reporte Final N° SIL-10021-P-RDF-A de la empresa SILENTIUM S.A.</w:t>
            </w:r>
          </w:p>
          <w:p w:rsidR="004C7030" w:rsidRPr="004E162E" w:rsidRDefault="004C7030" w:rsidP="004D473B">
            <w:pPr>
              <w:jc w:val="both"/>
              <w:rPr>
                <w:sz w:val="18"/>
              </w:rPr>
            </w:pPr>
          </w:p>
        </w:tc>
      </w:tr>
      <w:tr w:rsidR="00FE0FC2" w:rsidRPr="008168AC" w:rsidTr="00574FFF">
        <w:trPr>
          <w:trHeight w:val="556"/>
        </w:trPr>
        <w:tc>
          <w:tcPr>
            <w:tcW w:w="260" w:type="pct"/>
          </w:tcPr>
          <w:p w:rsidR="00FE0FC2" w:rsidRDefault="00FE0FC2" w:rsidP="008D7BE2">
            <w:pPr>
              <w:rPr>
                <w:sz w:val="18"/>
              </w:rPr>
            </w:pPr>
            <w:r>
              <w:rPr>
                <w:sz w:val="18"/>
              </w:rPr>
              <w:lastRenderedPageBreak/>
              <w:t>4</w:t>
            </w:r>
          </w:p>
        </w:tc>
        <w:tc>
          <w:tcPr>
            <w:tcW w:w="940" w:type="pct"/>
          </w:tcPr>
          <w:p w:rsidR="00FE0FC2" w:rsidRPr="008168AC" w:rsidRDefault="0087406A" w:rsidP="004E162E">
            <w:pPr>
              <w:jc w:val="both"/>
              <w:rPr>
                <w:sz w:val="18"/>
              </w:rPr>
            </w:pPr>
            <w:r w:rsidRPr="0087406A">
              <w:rPr>
                <w:sz w:val="18"/>
              </w:rPr>
              <w:t>Acción 4.1. Realización de dos (2) mediciones de los niveles de ruido en horario nocturno en los puntos receptores E1 y E2, una vez implementada la barrera acústica de la Acción 3.1. Meta 4.1. Verificar la efectividad de la barrera acústica.</w:t>
            </w:r>
          </w:p>
        </w:tc>
        <w:tc>
          <w:tcPr>
            <w:tcW w:w="627" w:type="pct"/>
          </w:tcPr>
          <w:p w:rsidR="00FE0FC2" w:rsidRPr="0004435F" w:rsidRDefault="00D15D67" w:rsidP="004E162E">
            <w:pPr>
              <w:jc w:val="both"/>
              <w:rPr>
                <w:sz w:val="18"/>
              </w:rPr>
            </w:pPr>
            <w:r>
              <w:rPr>
                <w:sz w:val="18"/>
              </w:rPr>
              <w:t>Acción Ejecutada.</w:t>
            </w:r>
          </w:p>
        </w:tc>
        <w:tc>
          <w:tcPr>
            <w:tcW w:w="627" w:type="pct"/>
          </w:tcPr>
          <w:p w:rsidR="00FE0FC2" w:rsidRPr="008168AC" w:rsidRDefault="0087406A" w:rsidP="004E162E">
            <w:pPr>
              <w:jc w:val="both"/>
              <w:rPr>
                <w:sz w:val="18"/>
              </w:rPr>
            </w:pPr>
            <w:r w:rsidRPr="0087406A">
              <w:rPr>
                <w:sz w:val="18"/>
              </w:rPr>
              <w:t>Realización de las mediciones dentro</w:t>
            </w:r>
            <w:r>
              <w:rPr>
                <w:sz w:val="18"/>
              </w:rPr>
              <w:t xml:space="preserve"> </w:t>
            </w:r>
            <w:r w:rsidRPr="0087406A">
              <w:rPr>
                <w:sz w:val="18"/>
              </w:rPr>
              <w:t>de las dos (2) semanas siguientes una vez terminada la instalación de la barrera acústica de la Acción 3.1.</w:t>
            </w:r>
          </w:p>
        </w:tc>
        <w:tc>
          <w:tcPr>
            <w:tcW w:w="678" w:type="pct"/>
          </w:tcPr>
          <w:p w:rsidR="00FE0FC2" w:rsidRPr="008168AC" w:rsidRDefault="0087406A" w:rsidP="004E162E">
            <w:pPr>
              <w:jc w:val="both"/>
              <w:rPr>
                <w:sz w:val="18"/>
              </w:rPr>
            </w:pPr>
            <w:r w:rsidRPr="0087406A">
              <w:rPr>
                <w:sz w:val="18"/>
              </w:rPr>
              <w:t>Resultados de las mediciones de ruido en los plazos</w:t>
            </w:r>
            <w:r>
              <w:rPr>
                <w:sz w:val="18"/>
              </w:rPr>
              <w:t xml:space="preserve"> </w:t>
            </w:r>
            <w:r w:rsidRPr="0087406A">
              <w:rPr>
                <w:sz w:val="18"/>
              </w:rPr>
              <w:t>propuestos y bajo el límite en dB(A) en horario nocturno establecidos en el D.S. N° 38/2011 MMA, en los puntos receptores E1 y E2.</w:t>
            </w:r>
          </w:p>
        </w:tc>
        <w:tc>
          <w:tcPr>
            <w:tcW w:w="669" w:type="pct"/>
          </w:tcPr>
          <w:p w:rsidR="00FE0FC2" w:rsidRPr="008168AC" w:rsidRDefault="0087406A" w:rsidP="004E162E">
            <w:pPr>
              <w:jc w:val="both"/>
              <w:rPr>
                <w:sz w:val="18"/>
              </w:rPr>
            </w:pPr>
            <w:r w:rsidRPr="0087406A">
              <w:rPr>
                <w:sz w:val="18"/>
              </w:rPr>
              <w:t xml:space="preserve">Un (1) reporte de resultados de las mediciones de los niveles de ruido, elaborado por una Consultora de Ruido o Laboratorio que cumpla la metodología establecida en el D.S. N° 38/2011 MMA y en la Resolución Ex. 867/2016 de la SMA. Las mediciones y evaluación de niveles de ruido se presentarán según formato de Reporte Técnico, definido en el Anexo 2 de la </w:t>
            </w:r>
            <w:r w:rsidRPr="0087406A">
              <w:rPr>
                <w:sz w:val="18"/>
              </w:rPr>
              <w:lastRenderedPageBreak/>
              <w:t>Resolución Ex. 867/2016 de la SMA, que “Aprueba el protocolo técnico para la fiscalización del D.S. N° 38/2011 y exigencias asociadas al control del ruido en instrumentos de competencia de la SMA”. Envío del reporte en un plazo máximo de un mes contado desde realizada la segunda medición de ruido post implementación de la barrera acústica (Acción 3.1).</w:t>
            </w:r>
          </w:p>
        </w:tc>
        <w:tc>
          <w:tcPr>
            <w:tcW w:w="1198" w:type="pct"/>
          </w:tcPr>
          <w:p w:rsidR="00FE0FC2" w:rsidRDefault="0087406A" w:rsidP="0037232C">
            <w:pPr>
              <w:jc w:val="both"/>
              <w:rPr>
                <w:sz w:val="18"/>
              </w:rPr>
            </w:pPr>
            <w:r w:rsidRPr="0087406A">
              <w:rPr>
                <w:sz w:val="18"/>
              </w:rPr>
              <w:lastRenderedPageBreak/>
              <w:t>Colbun S.A. i</w:t>
            </w:r>
            <w:r>
              <w:rPr>
                <w:sz w:val="18"/>
              </w:rPr>
              <w:t>nformó mediante carta GMA N° 131/2017 de fecha 17</w:t>
            </w:r>
            <w:r w:rsidRPr="0087406A">
              <w:rPr>
                <w:sz w:val="18"/>
              </w:rPr>
              <w:t>-11-2017,</w:t>
            </w:r>
            <w:r w:rsidR="0037232C">
              <w:rPr>
                <w:sz w:val="18"/>
              </w:rPr>
              <w:t xml:space="preserve"> entrega los resultados de las mediciones de ruido nocturno</w:t>
            </w:r>
            <w:r w:rsidR="006709AF">
              <w:rPr>
                <w:sz w:val="18"/>
              </w:rPr>
              <w:t xml:space="preserve"> (Anexo 6)</w:t>
            </w:r>
            <w:r w:rsidRPr="0087406A">
              <w:rPr>
                <w:sz w:val="18"/>
              </w:rPr>
              <w:t>.</w:t>
            </w:r>
          </w:p>
          <w:p w:rsidR="006709AF" w:rsidRDefault="006709AF" w:rsidP="0037232C">
            <w:pPr>
              <w:jc w:val="both"/>
              <w:rPr>
                <w:sz w:val="18"/>
              </w:rPr>
            </w:pPr>
          </w:p>
          <w:p w:rsidR="0037232C" w:rsidRDefault="0037232C" w:rsidP="0037232C">
            <w:pPr>
              <w:jc w:val="both"/>
              <w:rPr>
                <w:sz w:val="18"/>
              </w:rPr>
            </w:pPr>
            <w:r>
              <w:rPr>
                <w:sz w:val="18"/>
              </w:rPr>
              <w:t xml:space="preserve">En la carta se adjunta el </w:t>
            </w:r>
            <w:r w:rsidRPr="0037232C">
              <w:rPr>
                <w:sz w:val="18"/>
              </w:rPr>
              <w:t>INFORME TÉCNICO DE FISCALIZACIÓN AMBIENTAL</w:t>
            </w:r>
            <w:r>
              <w:rPr>
                <w:sz w:val="18"/>
              </w:rPr>
              <w:t xml:space="preserve"> </w:t>
            </w:r>
            <w:r w:rsidRPr="0037232C">
              <w:rPr>
                <w:sz w:val="18"/>
              </w:rPr>
              <w:t>CENTRAL TERMOELÉCTRICA SANTA MARIA,</w:t>
            </w:r>
            <w:r>
              <w:rPr>
                <w:sz w:val="18"/>
              </w:rPr>
              <w:t xml:space="preserve"> </w:t>
            </w:r>
            <w:r w:rsidRPr="0037232C">
              <w:rPr>
                <w:sz w:val="18"/>
              </w:rPr>
              <w:t>VIII REGIÓN DEL BIOBÍO, PROVINCIA DEL BIOBÍO</w:t>
            </w:r>
            <w:r>
              <w:rPr>
                <w:sz w:val="18"/>
              </w:rPr>
              <w:t>. De fecha 08 Noviem</w:t>
            </w:r>
            <w:r w:rsidRPr="0037232C">
              <w:rPr>
                <w:sz w:val="18"/>
              </w:rPr>
              <w:t>bre 2017</w:t>
            </w:r>
            <w:r>
              <w:rPr>
                <w:sz w:val="18"/>
              </w:rPr>
              <w:t>.</w:t>
            </w:r>
          </w:p>
          <w:p w:rsidR="006709AF" w:rsidRDefault="006709AF" w:rsidP="0037232C">
            <w:pPr>
              <w:jc w:val="both"/>
              <w:rPr>
                <w:sz w:val="18"/>
              </w:rPr>
            </w:pPr>
          </w:p>
          <w:p w:rsidR="00DC340D" w:rsidRDefault="0037232C" w:rsidP="0037232C">
            <w:pPr>
              <w:jc w:val="both"/>
              <w:rPr>
                <w:sz w:val="18"/>
              </w:rPr>
            </w:pPr>
            <w:r>
              <w:rPr>
                <w:sz w:val="18"/>
              </w:rPr>
              <w:t>La fiscalización realizada por parte de SEMAM, se realizó con fecha 24-10-2017</w:t>
            </w:r>
            <w:r w:rsidR="00DC340D">
              <w:rPr>
                <w:sz w:val="18"/>
              </w:rPr>
              <w:t xml:space="preserve"> y 25-10-2017</w:t>
            </w:r>
            <w:r>
              <w:rPr>
                <w:sz w:val="18"/>
              </w:rPr>
              <w:t>.</w:t>
            </w:r>
            <w:r w:rsidR="00DC340D">
              <w:rPr>
                <w:sz w:val="18"/>
              </w:rPr>
              <w:t xml:space="preserve"> Ambos en horario nocturno</w:t>
            </w:r>
            <w:r w:rsidR="00570A81">
              <w:rPr>
                <w:sz w:val="18"/>
              </w:rPr>
              <w:t>, E</w:t>
            </w:r>
            <w:r w:rsidR="00DC340D">
              <w:rPr>
                <w:sz w:val="18"/>
              </w:rPr>
              <w:t>ntre las 00 horas a las 03 horas.</w:t>
            </w:r>
          </w:p>
          <w:p w:rsidR="00DC340D" w:rsidRDefault="00DC340D" w:rsidP="0037232C">
            <w:pPr>
              <w:jc w:val="both"/>
              <w:rPr>
                <w:sz w:val="18"/>
              </w:rPr>
            </w:pPr>
          </w:p>
          <w:p w:rsidR="0037232C" w:rsidRDefault="00DC340D" w:rsidP="0037232C">
            <w:pPr>
              <w:jc w:val="both"/>
              <w:rPr>
                <w:sz w:val="18"/>
              </w:rPr>
            </w:pPr>
            <w:r>
              <w:rPr>
                <w:sz w:val="18"/>
              </w:rPr>
              <w:t xml:space="preserve">De los resultados se observa que se realizaron mediciones para ambos días en </w:t>
            </w:r>
            <w:r>
              <w:rPr>
                <w:sz w:val="18"/>
              </w:rPr>
              <w:lastRenderedPageBreak/>
              <w:t>los receptores E1 y E2 y cuyos resultados no sobrepasaron los 50 db(A). Para más información se puede observ</w:t>
            </w:r>
            <w:r w:rsidR="00CE0B90">
              <w:rPr>
                <w:sz w:val="18"/>
              </w:rPr>
              <w:t>ar</w:t>
            </w:r>
            <w:r>
              <w:rPr>
                <w:sz w:val="18"/>
              </w:rPr>
              <w:t xml:space="preserve"> como medio de prueba las Tablas 5 y 6 del Informe en comento.</w:t>
            </w:r>
          </w:p>
          <w:p w:rsidR="00DC340D" w:rsidRDefault="00DC340D" w:rsidP="0037232C">
            <w:pPr>
              <w:jc w:val="both"/>
              <w:rPr>
                <w:sz w:val="18"/>
              </w:rPr>
            </w:pPr>
          </w:p>
          <w:p w:rsidR="00CE0B90" w:rsidRDefault="00CE0B90" w:rsidP="0037232C">
            <w:pPr>
              <w:jc w:val="both"/>
              <w:rPr>
                <w:sz w:val="18"/>
              </w:rPr>
            </w:pPr>
            <w:r>
              <w:rPr>
                <w:sz w:val="18"/>
              </w:rPr>
              <w:t>Además se verificó que en el Anexo 1 del Informe se presenta las Fichas de información de medición de ruido, para el periodo nocturno, donde se informan las actividades de medición realizadas en los receptores E1 y E2, por parte de SEMAM.</w:t>
            </w:r>
          </w:p>
          <w:p w:rsidR="00CE0B90" w:rsidRDefault="00CE0B90" w:rsidP="0037232C">
            <w:pPr>
              <w:jc w:val="both"/>
              <w:rPr>
                <w:sz w:val="18"/>
              </w:rPr>
            </w:pPr>
          </w:p>
          <w:p w:rsidR="00CE0B90" w:rsidRDefault="00CE0B90" w:rsidP="0037232C">
            <w:pPr>
              <w:jc w:val="both"/>
              <w:rPr>
                <w:sz w:val="18"/>
              </w:rPr>
            </w:pPr>
          </w:p>
          <w:p w:rsidR="00DC340D" w:rsidRPr="008168AC" w:rsidRDefault="00DC340D" w:rsidP="0037232C">
            <w:pPr>
              <w:jc w:val="both"/>
              <w:rPr>
                <w:sz w:val="18"/>
              </w:rPr>
            </w:pPr>
          </w:p>
        </w:tc>
      </w:tr>
    </w:tbl>
    <w:p w:rsidR="00D80AB6" w:rsidRDefault="00D80AB6"/>
    <w:p w:rsidR="00D80AB6" w:rsidRDefault="00D80AB6"/>
    <w:p w:rsidR="00D80AB6" w:rsidRDefault="00D80AB6"/>
    <w:p w:rsidR="00D80AB6" w:rsidRDefault="00D80AB6"/>
    <w:p w:rsidR="00570A81" w:rsidRPr="00D42470" w:rsidRDefault="00EE0160" w:rsidP="00570A81">
      <w:pPr>
        <w:spacing w:after="0" w:line="240" w:lineRule="auto"/>
        <w:ind w:left="576"/>
        <w:contextualSpacing/>
        <w:outlineLvl w:val="0"/>
        <w:rPr>
          <w:rFonts w:ascii="Calibri" w:eastAsia="Calibri" w:hAnsi="Calibri" w:cs="Calibri"/>
          <w:b/>
          <w:sz w:val="24"/>
          <w:szCs w:val="20"/>
        </w:rPr>
      </w:pPr>
      <w:r>
        <w:br w:type="page"/>
      </w:r>
    </w:p>
    <w:p w:rsidR="00570A81" w:rsidRDefault="00570A81" w:rsidP="00570A81">
      <w:pPr>
        <w:pStyle w:val="Ttulo1"/>
      </w:pPr>
      <w:bookmarkStart w:id="90" w:name="_Toc449085420"/>
      <w:bookmarkStart w:id="91" w:name="_Toc449106094"/>
      <w:bookmarkStart w:id="92" w:name="_Toc502313521"/>
      <w:r>
        <w:lastRenderedPageBreak/>
        <w:t>INSPECCIÓN AMBIENTAL</w:t>
      </w:r>
      <w:bookmarkEnd w:id="92"/>
      <w:r w:rsidRPr="00D42470">
        <w:t xml:space="preserve"> </w:t>
      </w:r>
      <w:bookmarkEnd w:id="90"/>
      <w:bookmarkEnd w:id="91"/>
    </w:p>
    <w:p w:rsidR="00570A81" w:rsidRPr="00D52760" w:rsidRDefault="00570A81" w:rsidP="00D52760">
      <w:pPr>
        <w:spacing w:after="0" w:line="240" w:lineRule="auto"/>
      </w:pPr>
    </w:p>
    <w:tbl>
      <w:tblPr>
        <w:tblStyle w:val="Tablaconcuadrcula"/>
        <w:tblW w:w="5001" w:type="pct"/>
        <w:tblLook w:val="04A0" w:firstRow="1" w:lastRow="0" w:firstColumn="1" w:lastColumn="0" w:noHBand="0" w:noVBand="1"/>
      </w:tblPr>
      <w:tblGrid>
        <w:gridCol w:w="3768"/>
        <w:gridCol w:w="9797"/>
      </w:tblGrid>
      <w:tr w:rsidR="00570A81" w:rsidRPr="00D42470" w:rsidTr="0028598D">
        <w:trPr>
          <w:trHeight w:val="142"/>
        </w:trPr>
        <w:tc>
          <w:tcPr>
            <w:tcW w:w="1389" w:type="pct"/>
          </w:tcPr>
          <w:p w:rsidR="00570A81" w:rsidRPr="00D42470" w:rsidRDefault="00570A81" w:rsidP="0028598D">
            <w:pPr>
              <w:rPr>
                <w:lang w:val="es-CL"/>
              </w:rPr>
            </w:pPr>
            <w:r w:rsidRPr="00D42470">
              <w:rPr>
                <w:rFonts w:eastAsia="Times New Roman"/>
                <w:b/>
                <w:bCs/>
                <w:color w:val="000000"/>
                <w:lang w:eastAsia="es-CL"/>
              </w:rPr>
              <w:t>Número de hecho constatado: 1</w:t>
            </w:r>
          </w:p>
        </w:tc>
        <w:tc>
          <w:tcPr>
            <w:tcW w:w="3611" w:type="pct"/>
          </w:tcPr>
          <w:p w:rsidR="00570A81" w:rsidRPr="00D42470" w:rsidRDefault="00570A81" w:rsidP="0028598D">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1,</w:t>
            </w:r>
            <w:r w:rsidR="0028598D">
              <w:rPr>
                <w:rFonts w:eastAsia="Times New Roman"/>
                <w:color w:val="000000"/>
                <w:lang w:eastAsia="es-CL"/>
              </w:rPr>
              <w:t xml:space="preserve"> 2 y</w:t>
            </w:r>
            <w:r>
              <w:rPr>
                <w:rFonts w:eastAsia="Times New Roman"/>
                <w:color w:val="000000"/>
                <w:lang w:eastAsia="es-CL"/>
              </w:rPr>
              <w:t xml:space="preserve"> 3</w:t>
            </w:r>
            <w:r w:rsidR="00CA3DC5">
              <w:rPr>
                <w:rFonts w:eastAsia="Times New Roman"/>
                <w:color w:val="000000"/>
                <w:lang w:eastAsia="es-CL"/>
              </w:rPr>
              <w:t>.</w:t>
            </w:r>
          </w:p>
        </w:tc>
      </w:tr>
      <w:tr w:rsidR="00570A81" w:rsidRPr="00F14D23" w:rsidTr="0028598D">
        <w:trPr>
          <w:trHeight w:val="319"/>
        </w:trPr>
        <w:tc>
          <w:tcPr>
            <w:tcW w:w="5000" w:type="pct"/>
            <w:gridSpan w:val="2"/>
            <w:tcBorders>
              <w:bottom w:val="single" w:sz="4" w:space="0" w:color="auto"/>
            </w:tcBorders>
          </w:tcPr>
          <w:p w:rsidR="00570A81" w:rsidRPr="00D42470" w:rsidRDefault="00570A81" w:rsidP="0028598D">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4C3C40">
              <w:rPr>
                <w:rFonts w:eastAsia="Times New Roman"/>
                <w:bCs/>
                <w:color w:val="000000"/>
                <w:lang w:eastAsia="es-CL"/>
              </w:rPr>
              <w:t xml:space="preserve">Punto 4.2.1 ID N°: </w:t>
            </w:r>
            <w:r w:rsidR="00CA3DC5">
              <w:rPr>
                <w:rFonts w:eastAsia="Times New Roman"/>
                <w:bCs/>
                <w:color w:val="000000"/>
                <w:lang w:eastAsia="es-CL"/>
              </w:rPr>
              <w:t>1, 6, 7 y 8.</w:t>
            </w:r>
          </w:p>
          <w:p w:rsidR="00570A81" w:rsidRPr="00D42470" w:rsidRDefault="00570A81" w:rsidP="0028598D">
            <w:pPr>
              <w:rPr>
                <w:lang w:eastAsia="es-CL"/>
              </w:rPr>
            </w:pPr>
          </w:p>
        </w:tc>
      </w:tr>
      <w:tr w:rsidR="00570A81" w:rsidRPr="00D42470" w:rsidTr="0028598D">
        <w:trPr>
          <w:trHeight w:val="627"/>
        </w:trPr>
        <w:tc>
          <w:tcPr>
            <w:tcW w:w="5000" w:type="pct"/>
            <w:gridSpan w:val="2"/>
          </w:tcPr>
          <w:p w:rsidR="00570A81" w:rsidRPr="00D42470" w:rsidRDefault="00570A81" w:rsidP="0028598D">
            <w:r w:rsidRPr="00D42470">
              <w:rPr>
                <w:b/>
              </w:rPr>
              <w:t xml:space="preserve">Exigencia (s): </w:t>
            </w:r>
          </w:p>
          <w:p w:rsidR="0028598D" w:rsidRDefault="0028598D" w:rsidP="0028598D">
            <w:pPr>
              <w:rPr>
                <w:b/>
              </w:rPr>
            </w:pPr>
            <w:r w:rsidRPr="0028598D">
              <w:rPr>
                <w:b/>
              </w:rPr>
              <w:t>D.S. N° 38/2011 MMA</w:t>
            </w:r>
            <w:r>
              <w:rPr>
                <w:b/>
              </w:rPr>
              <w:t>.</w:t>
            </w:r>
          </w:p>
          <w:p w:rsidR="0028598D" w:rsidRPr="00D52760" w:rsidRDefault="0028598D" w:rsidP="0028598D">
            <w:pPr>
              <w:rPr>
                <w:i/>
              </w:rPr>
            </w:pPr>
          </w:p>
          <w:p w:rsidR="0028598D" w:rsidRPr="00D52760" w:rsidRDefault="0028598D" w:rsidP="0028598D">
            <w:pPr>
              <w:rPr>
                <w:i/>
              </w:rPr>
            </w:pPr>
            <w:r w:rsidRPr="00D52760">
              <w:rPr>
                <w:i/>
              </w:rPr>
              <w:t xml:space="preserve">     Artículo 7º.- Los niveles de presión sonora corregidos que se obtengan de la emisión de una fuente emisora de ruido, medidos en el lugar donde se encuentre el receptor, no podrán exceder los valores de la Tabla Nº 1:</w:t>
            </w:r>
          </w:p>
          <w:p w:rsidR="0028598D" w:rsidRDefault="00D52760" w:rsidP="0028598D">
            <w:pPr>
              <w:rPr>
                <w:b/>
              </w:rPr>
            </w:pPr>
            <w:r>
              <w:rPr>
                <w:b/>
              </w:rPr>
              <w:t>(…)</w:t>
            </w:r>
            <w:r w:rsidR="00AB42B2">
              <w:rPr>
                <w:b/>
              </w:rPr>
              <w:t>´</w:t>
            </w:r>
          </w:p>
          <w:p w:rsidR="00AB42B2" w:rsidRDefault="00AB42B2" w:rsidP="00AB42B2">
            <w:pPr>
              <w:jc w:val="center"/>
              <w:rPr>
                <w:b/>
              </w:rPr>
            </w:pPr>
            <w:r w:rsidRPr="00AB42B2">
              <w:rPr>
                <w:b/>
                <w:noProof/>
                <w:lang w:eastAsia="es-CL"/>
              </w:rPr>
              <w:drawing>
                <wp:inline distT="0" distB="0" distL="0" distR="0">
                  <wp:extent cx="3240633" cy="1140658"/>
                  <wp:effectExtent l="0" t="0" r="0" b="2540"/>
                  <wp:docPr id="13" name="Imagen 13" descr="https://static.leychile.cl/Plone/Legis/Navegar/archivobinario?id=26556&amp;for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leychile.cl/Plone/Legis/Navegar/archivobinario?id=26556&amp;forma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9131" cy="1175328"/>
                          </a:xfrm>
                          <a:prstGeom prst="rect">
                            <a:avLst/>
                          </a:prstGeom>
                          <a:noFill/>
                          <a:ln>
                            <a:noFill/>
                          </a:ln>
                        </pic:spPr>
                      </pic:pic>
                    </a:graphicData>
                  </a:graphic>
                </wp:inline>
              </w:drawing>
            </w:r>
          </w:p>
          <w:p w:rsidR="00AB42B2" w:rsidRDefault="00AB42B2" w:rsidP="0028598D">
            <w:pPr>
              <w:rPr>
                <w:b/>
              </w:rPr>
            </w:pPr>
          </w:p>
          <w:p w:rsidR="00D52760" w:rsidRPr="00D52760" w:rsidRDefault="00D52760" w:rsidP="00D52760">
            <w:pPr>
              <w:rPr>
                <w:i/>
              </w:rPr>
            </w:pPr>
            <w:r w:rsidRPr="00D52760">
              <w:rPr>
                <w:i/>
              </w:rPr>
              <w:t xml:space="preserve">     Artículo 16º.- Las mediciones para obtener el nivel de presión sonora corregido (NPC) se efectuarán en la propiedad donde se encuentre el receptor, en el lugar, momento y condición de mayor exposición al ruido, de modo que represente la situación más desfavorable para dicho receptor. Estas mediciones se realizarán de acuerdo a las siguientes indicaciones:</w:t>
            </w:r>
          </w:p>
          <w:p w:rsidR="00D52760" w:rsidRPr="00D52760" w:rsidRDefault="00D52760" w:rsidP="00D52760">
            <w:pPr>
              <w:rPr>
                <w:i/>
              </w:rPr>
            </w:pPr>
          </w:p>
          <w:p w:rsidR="00D52760" w:rsidRPr="00D52760" w:rsidRDefault="00D52760" w:rsidP="000B500D">
            <w:pPr>
              <w:jc w:val="both"/>
              <w:rPr>
                <w:i/>
              </w:rPr>
            </w:pPr>
            <w:r w:rsidRPr="00D52760">
              <w:rPr>
                <w:i/>
              </w:rPr>
              <w:t>a)   Para el caso de mediciones externas, se ubicará un punto de medición entre 1,2 y 1,5 metros sobre el nivel de piso y, en caso de ser posible, a 3,5 metros o más de las paredes, construcciones u otras estructuras reflectantes distintas al piso.</w:t>
            </w:r>
          </w:p>
          <w:p w:rsidR="00D52760" w:rsidRPr="00D52760" w:rsidRDefault="00D52760" w:rsidP="000B500D">
            <w:pPr>
              <w:jc w:val="both"/>
              <w:rPr>
                <w:i/>
              </w:rPr>
            </w:pPr>
            <w:r w:rsidRPr="00D52760">
              <w:rPr>
                <w:i/>
              </w:rPr>
              <w:t>b)   Para el caso de las mediciones internas, se ubicarán, en el lugar de medición, tres puntos de medición separados entre sí en aproximadamente 0,5 metros, entre 1,2 y 1,5 metros sobre el nivel de piso y, en caso de ser posible, a 1,0 metros o más de las paredes, y aproximadamente a 1,5 metros de las ventanas, vanos o puertas.</w:t>
            </w:r>
          </w:p>
          <w:p w:rsidR="00D52760" w:rsidRPr="00D52760" w:rsidRDefault="00D52760" w:rsidP="00D52760">
            <w:pPr>
              <w:rPr>
                <w:b/>
              </w:rPr>
            </w:pPr>
            <w:r>
              <w:rPr>
                <w:b/>
              </w:rPr>
              <w:t>(…)</w:t>
            </w:r>
          </w:p>
          <w:p w:rsidR="00D52760" w:rsidRPr="00D52760" w:rsidRDefault="00D52760" w:rsidP="00D52760">
            <w:pPr>
              <w:rPr>
                <w:b/>
              </w:rPr>
            </w:pPr>
          </w:p>
          <w:p w:rsidR="00D52760" w:rsidRPr="00D52760" w:rsidRDefault="00D52760" w:rsidP="00D52760">
            <w:pPr>
              <w:rPr>
                <w:i/>
              </w:rPr>
            </w:pPr>
            <w:r w:rsidRPr="00D52760">
              <w:rPr>
                <w:i/>
              </w:rPr>
              <w:t xml:space="preserve">     Artículo 17º.- La técnica de medición de los niveles de ruido será la siguiente:</w:t>
            </w:r>
          </w:p>
          <w:p w:rsidR="00D52760" w:rsidRPr="00D52760" w:rsidRDefault="00D52760" w:rsidP="000B500D">
            <w:pPr>
              <w:jc w:val="both"/>
              <w:rPr>
                <w:i/>
              </w:rPr>
            </w:pPr>
          </w:p>
          <w:p w:rsidR="00D52760" w:rsidRPr="00D52760" w:rsidRDefault="00D52760" w:rsidP="000B500D">
            <w:pPr>
              <w:jc w:val="both"/>
              <w:rPr>
                <w:i/>
              </w:rPr>
            </w:pPr>
            <w:r w:rsidRPr="00D52760">
              <w:rPr>
                <w:i/>
              </w:rPr>
              <w:t>a)   Las mediciones se harán en las condiciones habituales de uso del lugar.</w:t>
            </w:r>
          </w:p>
          <w:p w:rsidR="00D52760" w:rsidRPr="00D52760" w:rsidRDefault="00D52760" w:rsidP="000B500D">
            <w:pPr>
              <w:jc w:val="both"/>
              <w:rPr>
                <w:i/>
              </w:rPr>
            </w:pPr>
            <w:r w:rsidRPr="00D52760">
              <w:rPr>
                <w:i/>
              </w:rPr>
              <w:t>b)   Cualquiera sea el caso de los considerados en el artículo 16º, se realizarán, en el lugar de medición, 3 mediciones de minuto para cada punto de medición, registrando en cada una el NPSeq, NPSmín y NPSmáx.</w:t>
            </w:r>
          </w:p>
          <w:p w:rsidR="0028598D" w:rsidRPr="00D52760" w:rsidRDefault="00D52760" w:rsidP="000B500D">
            <w:pPr>
              <w:jc w:val="both"/>
              <w:rPr>
                <w:i/>
              </w:rPr>
            </w:pPr>
            <w:r w:rsidRPr="00D52760">
              <w:rPr>
                <w:i/>
              </w:rPr>
              <w:t>c)   Deberán descartarse aquellas mediciones que incluyan ruidos ocasionales.</w:t>
            </w:r>
          </w:p>
          <w:p w:rsidR="0028598D" w:rsidRDefault="0028598D" w:rsidP="0028598D">
            <w:pPr>
              <w:rPr>
                <w:b/>
              </w:rPr>
            </w:pPr>
          </w:p>
          <w:p w:rsidR="0028598D" w:rsidRDefault="0028598D" w:rsidP="0028598D">
            <w:pPr>
              <w:rPr>
                <w:b/>
              </w:rPr>
            </w:pPr>
            <w:r w:rsidRPr="0028598D">
              <w:rPr>
                <w:b/>
              </w:rPr>
              <w:t>N°9/ROL D-003-2017</w:t>
            </w:r>
          </w:p>
          <w:p w:rsidR="0028598D" w:rsidRDefault="0028598D" w:rsidP="0028598D">
            <w:r w:rsidRPr="0028598D">
              <w:rPr>
                <w:b/>
              </w:rPr>
              <w:lastRenderedPageBreak/>
              <w:t>Acción 4.1.</w:t>
            </w:r>
          </w:p>
          <w:p w:rsidR="00570A81" w:rsidRPr="0028598D" w:rsidRDefault="0028598D" w:rsidP="00944CD3">
            <w:pPr>
              <w:jc w:val="both"/>
              <w:rPr>
                <w:i/>
              </w:rPr>
            </w:pPr>
            <w:r w:rsidRPr="0028598D">
              <w:rPr>
                <w:i/>
              </w:rPr>
              <w:t>Realización de dos (2) mediciones de los niveles de ruido en horario nocturno en los puntos receptores E1 y E2, una vez implementada la barrera acústica de la Acción 3.1. Meta 4.1. Verificar la efectividad de la barrera acústica.</w:t>
            </w:r>
          </w:p>
          <w:p w:rsidR="0028598D" w:rsidRDefault="0028598D" w:rsidP="0028598D">
            <w:pPr>
              <w:rPr>
                <w:b/>
              </w:rPr>
            </w:pPr>
          </w:p>
          <w:p w:rsidR="00944CD3" w:rsidRPr="00D42470" w:rsidRDefault="00944CD3" w:rsidP="0028598D">
            <w:pPr>
              <w:rPr>
                <w:b/>
              </w:rPr>
            </w:pPr>
          </w:p>
        </w:tc>
      </w:tr>
      <w:tr w:rsidR="00570A81" w:rsidRPr="00D42470" w:rsidTr="0028598D">
        <w:trPr>
          <w:trHeight w:val="627"/>
        </w:trPr>
        <w:tc>
          <w:tcPr>
            <w:tcW w:w="5000" w:type="pct"/>
            <w:gridSpan w:val="2"/>
          </w:tcPr>
          <w:p w:rsidR="00570A81" w:rsidRPr="00D42470" w:rsidRDefault="0028598D" w:rsidP="0028598D">
            <w:r>
              <w:rPr>
                <w:b/>
              </w:rPr>
              <w:lastRenderedPageBreak/>
              <w:t>Hechos</w:t>
            </w:r>
            <w:r w:rsidR="00570A81" w:rsidRPr="00D42470">
              <w:rPr>
                <w:b/>
              </w:rPr>
              <w:t>:</w:t>
            </w:r>
            <w:r w:rsidR="00570A81" w:rsidRPr="00D42470">
              <w:t xml:space="preserve"> </w:t>
            </w:r>
          </w:p>
          <w:p w:rsidR="00A70D9F" w:rsidRPr="00863654" w:rsidRDefault="00A70D9F" w:rsidP="00863654">
            <w:pPr>
              <w:pStyle w:val="Prrafodelista"/>
              <w:numPr>
                <w:ilvl w:val="0"/>
                <w:numId w:val="27"/>
              </w:numPr>
              <w:rPr>
                <w:b/>
              </w:rPr>
            </w:pPr>
            <w:r w:rsidRPr="00863654">
              <w:rPr>
                <w:b/>
              </w:rPr>
              <w:t>Inspección Ambiental</w:t>
            </w:r>
          </w:p>
          <w:p w:rsidR="00570A81" w:rsidRDefault="00D52760" w:rsidP="0028598D">
            <w:pPr>
              <w:contextualSpacing/>
              <w:jc w:val="both"/>
            </w:pPr>
            <w:r>
              <w:t>Con fecha 13-12-2017 los fiscalizadores realizan la inspección ambiental cuyo objetivo principal es realizar mediciones de ruido en los receptores E21 y E2. En horario nocturno con el objeto de poder verificar el cumplimiento del programa de cumplimiento en términos de la Norma de emisión de Ruido (D.S. MMA N° 38/2011).</w:t>
            </w:r>
          </w:p>
          <w:p w:rsidR="00D52760" w:rsidRDefault="00D52760" w:rsidP="0028598D">
            <w:pPr>
              <w:contextualSpacing/>
              <w:jc w:val="both"/>
            </w:pPr>
            <w:r>
              <w:t>Los fiscalizadores no informan previamente a la Unidad Fiscalizable (CT Santa María) con el objeto de poder verificar en terreno la condición de operación de la central.</w:t>
            </w:r>
          </w:p>
          <w:p w:rsidR="00944CD3" w:rsidRDefault="00944CD3" w:rsidP="0028598D">
            <w:pPr>
              <w:contextualSpacing/>
              <w:jc w:val="both"/>
            </w:pPr>
          </w:p>
          <w:p w:rsidR="00D52760" w:rsidRDefault="00D52760" w:rsidP="0028598D">
            <w:pPr>
              <w:contextualSpacing/>
              <w:jc w:val="both"/>
            </w:pPr>
            <w:r>
              <w:t>Los fiscalizadores proceden a realizar las mediciones de ruido en los siguientes puntos (estaciones):</w:t>
            </w:r>
          </w:p>
          <w:p w:rsidR="00D52760" w:rsidRDefault="000B500D" w:rsidP="000B500D">
            <w:pPr>
              <w:pStyle w:val="Prrafodelista"/>
              <w:numPr>
                <w:ilvl w:val="0"/>
                <w:numId w:val="23"/>
              </w:numPr>
            </w:pPr>
            <w:r>
              <w:t>E1</w:t>
            </w:r>
            <w:r w:rsidR="00BF109F">
              <w:t xml:space="preserve"> (Ver Figura 1)</w:t>
            </w:r>
            <w:r>
              <w:t xml:space="preserve">. Ubicada en calle </w:t>
            </w:r>
            <w:r w:rsidRPr="000B500D">
              <w:t>Carlos Humberto Erratchou</w:t>
            </w:r>
            <w:r>
              <w:t>, N° 1571, comuna de Coronel. En zona ZU-1 (</w:t>
            </w:r>
            <w:r w:rsidRPr="000B500D">
              <w:t>Zonificación DS N° 38/11 MMA</w:t>
            </w:r>
            <w:r>
              <w:t xml:space="preserve"> tipo III). </w:t>
            </w:r>
          </w:p>
          <w:p w:rsidR="000B500D" w:rsidRDefault="000B500D" w:rsidP="000B500D">
            <w:pPr>
              <w:pStyle w:val="Prrafodelista"/>
            </w:pPr>
            <w:r>
              <w:t>La medición se realizó entre las 21:38 a las 21:48 del día 13-12-2017.</w:t>
            </w:r>
          </w:p>
          <w:p w:rsidR="000B500D" w:rsidRDefault="000B500D" w:rsidP="000B500D">
            <w:pPr>
              <w:pStyle w:val="Prrafodelista"/>
            </w:pPr>
            <w:r>
              <w:t xml:space="preserve">En el lugar y al momento de la inspección </w:t>
            </w:r>
            <w:r w:rsidR="00D57ADE">
              <w:t>se realizaron las tres mediciones de rigor de un minuto cada una. Sin embargo estas se vieron afectadas por el ruido generado por las siguientes fuentes:</w:t>
            </w:r>
          </w:p>
          <w:p w:rsidR="00D57ADE" w:rsidRDefault="00D57ADE" w:rsidP="00D57ADE">
            <w:pPr>
              <w:pStyle w:val="Prrafodelista"/>
              <w:numPr>
                <w:ilvl w:val="0"/>
                <w:numId w:val="24"/>
              </w:numPr>
            </w:pPr>
            <w:r>
              <w:t>Tránsito de camiones y vehículos livianos en ruta 160, la cual se ubica a 21 metros del punto receptor.</w:t>
            </w:r>
          </w:p>
          <w:p w:rsidR="00D57ADE" w:rsidRDefault="00D57ADE" w:rsidP="00D57ADE">
            <w:pPr>
              <w:pStyle w:val="Prrafodelista"/>
              <w:numPr>
                <w:ilvl w:val="0"/>
                <w:numId w:val="24"/>
              </w:numPr>
            </w:pPr>
            <w:r>
              <w:t>Canto de anfibios cuyo hábitat (estero el Manco) se ubica a 35 metros del punto receptor.</w:t>
            </w:r>
          </w:p>
          <w:p w:rsidR="00D57ADE" w:rsidRDefault="00D57ADE" w:rsidP="00D57ADE">
            <w:pPr>
              <w:pStyle w:val="Prrafodelista"/>
              <w:numPr>
                <w:ilvl w:val="0"/>
                <w:numId w:val="24"/>
              </w:numPr>
            </w:pPr>
            <w:r>
              <w:t xml:space="preserve">En el lugar se perciben ladridos de </w:t>
            </w:r>
            <w:r w:rsidR="00EF5602">
              <w:t>perros provenientes</w:t>
            </w:r>
            <w:r>
              <w:t xml:space="preserve"> de domicilios colindantes además del paso de personas que </w:t>
            </w:r>
            <w:r w:rsidR="00EF5602">
              <w:t>transitaban en el lugar.</w:t>
            </w:r>
          </w:p>
          <w:p w:rsidR="00EF5602" w:rsidRDefault="00EF5602" w:rsidP="00EF5602">
            <w:pPr>
              <w:ind w:left="720"/>
            </w:pPr>
            <w:r>
              <w:t>Para obtener información adicional del estado del ruido ambiental al momento de la inspección se realiza un video el</w:t>
            </w:r>
            <w:r w:rsidR="006709AF">
              <w:t xml:space="preserve"> cual se presenta en el Anexo 7</w:t>
            </w:r>
            <w:r>
              <w:t>.</w:t>
            </w:r>
          </w:p>
          <w:p w:rsidR="00EF5602" w:rsidRDefault="00EF5602" w:rsidP="00EF5602">
            <w:pPr>
              <w:ind w:left="720"/>
            </w:pPr>
            <w:r>
              <w:t>En este video es posible percibir que el ruido ambiental influye en las mediciones realizadas.</w:t>
            </w:r>
          </w:p>
          <w:p w:rsidR="00EF5602" w:rsidRDefault="00EF5602" w:rsidP="00EF5602">
            <w:pPr>
              <w:ind w:left="720"/>
            </w:pPr>
          </w:p>
          <w:p w:rsidR="00EF5602" w:rsidRDefault="00EF5602" w:rsidP="00EF5602">
            <w:pPr>
              <w:pStyle w:val="Prrafodelista"/>
              <w:numPr>
                <w:ilvl w:val="0"/>
                <w:numId w:val="23"/>
              </w:numPr>
            </w:pPr>
            <w:r>
              <w:t>E2</w:t>
            </w:r>
            <w:r w:rsidR="00BF109F">
              <w:t xml:space="preserve"> (Ver Figura 2)</w:t>
            </w:r>
            <w:r>
              <w:t xml:space="preserve">. Ubicada en Calle Paicaví </w:t>
            </w:r>
            <w:r w:rsidR="00BF109F">
              <w:t>sin n</w:t>
            </w:r>
            <w:r>
              <w:t>úmero en la comuna de Coronel. En zona ZU-1 (</w:t>
            </w:r>
            <w:r w:rsidRPr="000B500D">
              <w:t>Zonificación DS N° 38/11 MMA</w:t>
            </w:r>
            <w:r>
              <w:t xml:space="preserve"> tipo III).</w:t>
            </w:r>
          </w:p>
          <w:p w:rsidR="00EF5602" w:rsidRDefault="00EF5602" w:rsidP="00EF5602">
            <w:pPr>
              <w:pStyle w:val="Prrafodelista"/>
            </w:pPr>
            <w:r>
              <w:t>La medición se realizó entre las 22:10 a las 22:20 del día 13-12-2017.</w:t>
            </w:r>
          </w:p>
          <w:p w:rsidR="00EF5602" w:rsidRDefault="00EF5602" w:rsidP="00EF5602">
            <w:pPr>
              <w:pStyle w:val="Prrafodelista"/>
            </w:pPr>
            <w:r>
              <w:t>En el lugar y al momento de la inspección se realizaron las tres mediciones de rigor de un minuto cada una. Sin embargo estas se vieron afectadas por el ruido generado por las siguientes fuentes:</w:t>
            </w:r>
          </w:p>
          <w:p w:rsidR="00EF5602" w:rsidRDefault="00EF5602" w:rsidP="00EF5602">
            <w:pPr>
              <w:pStyle w:val="Prrafodelista"/>
              <w:numPr>
                <w:ilvl w:val="0"/>
                <w:numId w:val="25"/>
              </w:numPr>
            </w:pPr>
            <w:r>
              <w:t>Tránsito de camiones y vehículos livianos en ruta 160, la cual se ubica a 60 metros del punto receptor.</w:t>
            </w:r>
          </w:p>
          <w:p w:rsidR="00EF5602" w:rsidRDefault="00EF5602" w:rsidP="00EF5602">
            <w:pPr>
              <w:pStyle w:val="Prrafodelista"/>
              <w:numPr>
                <w:ilvl w:val="0"/>
                <w:numId w:val="25"/>
              </w:numPr>
            </w:pPr>
            <w:r>
              <w:t>Canto de anfibios cuyo hábitat (estero el Manco) se ubica a 2 metros del punto receptor.</w:t>
            </w:r>
          </w:p>
          <w:p w:rsidR="00EF5602" w:rsidRDefault="00EF5602" w:rsidP="00EF5602">
            <w:pPr>
              <w:pStyle w:val="Prrafodelista"/>
              <w:numPr>
                <w:ilvl w:val="0"/>
                <w:numId w:val="25"/>
              </w:numPr>
            </w:pPr>
            <w:r>
              <w:t>En el lugar se perciben ladridos de perros provenientes de domicilios colindantes además del paso de personas que transitaban en el lugar.</w:t>
            </w:r>
          </w:p>
          <w:p w:rsidR="00EF5602" w:rsidRDefault="00EF5602" w:rsidP="00EF5602">
            <w:pPr>
              <w:ind w:left="720"/>
            </w:pPr>
          </w:p>
          <w:p w:rsidR="00EF5602" w:rsidRDefault="00EF5602" w:rsidP="00EF5602">
            <w:pPr>
              <w:ind w:left="720"/>
            </w:pPr>
            <w:r>
              <w:t>Cabe señala que una vez que el ruido generado por el canto de anfibios cesaba a momentos, se podía percibir un ruido generado por un sistema de despiche de vapor. Frente a este escenario y luego de realizar las mediciones los fiscalizadores deciden consultar a personal a cargo en la CT Santa María, cuál era el estado de operación de la central.</w:t>
            </w:r>
          </w:p>
          <w:p w:rsidR="00EF5602" w:rsidRDefault="00EF5602" w:rsidP="00EF5602">
            <w:pPr>
              <w:ind w:left="720"/>
            </w:pPr>
            <w:r>
              <w:t xml:space="preserve">Para obtener información adicional del estado del ruido ambiental al momento de la inspección se realiza un video el cual se presenta </w:t>
            </w:r>
            <w:r w:rsidR="006709AF">
              <w:t>en el Anexo 7</w:t>
            </w:r>
            <w:r>
              <w:t>.</w:t>
            </w:r>
          </w:p>
          <w:p w:rsidR="00EF5602" w:rsidRDefault="00EF5602" w:rsidP="00EF5602">
            <w:pPr>
              <w:ind w:left="720"/>
            </w:pPr>
            <w:r>
              <w:t>En este video es posible percibir que el ruido ambiental influye en las mediciones realizadas.</w:t>
            </w:r>
          </w:p>
          <w:p w:rsidR="00EF5602" w:rsidRDefault="00EF5602" w:rsidP="00EF5602">
            <w:pPr>
              <w:pStyle w:val="Prrafodelista"/>
            </w:pPr>
          </w:p>
          <w:p w:rsidR="00EF5602" w:rsidRDefault="00EF5602" w:rsidP="00EF5602"/>
          <w:p w:rsidR="008826EE" w:rsidRDefault="00EF5602" w:rsidP="008826EE">
            <w:pPr>
              <w:jc w:val="both"/>
            </w:pPr>
            <w:r>
              <w:t xml:space="preserve">Los fiscalizadores realizaron ingreso por acceso habilitado a la central donde solicitan poder realizar consultas a personal a cargo. Luego, en el sector de la garita de guardia del acceso sostienen una reunión con el Sr. </w:t>
            </w:r>
            <w:r w:rsidR="008826EE">
              <w:t>José Poblete, cuyo cargo es operador de la sala de control de la central. Los fiscalizadores consultaron por el estado de operación de planta, a lo que informó que la central se encontraba en proceso de puesta en marcha desde las 17:30 horas, además declaró que la central no se encontraba generando</w:t>
            </w:r>
            <w:r w:rsidR="00A70D9F">
              <w:t xml:space="preserve"> (Estado de Plena Carga)</w:t>
            </w:r>
            <w:r w:rsidR="008826EE">
              <w:t>.</w:t>
            </w:r>
          </w:p>
          <w:p w:rsidR="00EF5602" w:rsidRDefault="008826EE" w:rsidP="008826EE">
            <w:pPr>
              <w:jc w:val="both"/>
            </w:pPr>
            <w:r>
              <w:t>Los fiscalizadores consultaron por el ruido generado por válvula de despiche a lo que el Sr. Poblete declara que la válvula de seguridad y es un drenaje de vapor del sistema de enfriamiento de la puesta en marcha y que una vez que la central comience su operación con alimentación por carbón y su posterior sincronización, la válvula de seguridad dejaría de emitir vapor y ruido. El Sr. Poblete agrega que la central estaría en operación normal a las 23:30 horas.</w:t>
            </w:r>
          </w:p>
          <w:p w:rsidR="008826EE" w:rsidRPr="00EF5602" w:rsidRDefault="008826EE" w:rsidP="00EF5602"/>
          <w:p w:rsidR="0028598D" w:rsidRPr="00863654" w:rsidRDefault="00863654" w:rsidP="00863654">
            <w:pPr>
              <w:pStyle w:val="Prrafodelista"/>
              <w:numPr>
                <w:ilvl w:val="0"/>
                <w:numId w:val="27"/>
              </w:numPr>
              <w:rPr>
                <w:b/>
              </w:rPr>
            </w:pPr>
            <w:r>
              <w:rPr>
                <w:b/>
              </w:rPr>
              <w:t>Resultados</w:t>
            </w:r>
          </w:p>
          <w:p w:rsidR="006709AF" w:rsidRDefault="006709AF" w:rsidP="0028598D">
            <w:pPr>
              <w:contextualSpacing/>
              <w:jc w:val="both"/>
            </w:pPr>
          </w:p>
          <w:p w:rsidR="008826EE" w:rsidRDefault="008826EE" w:rsidP="0028598D">
            <w:pPr>
              <w:contextualSpacing/>
              <w:jc w:val="both"/>
            </w:pPr>
            <w:r>
              <w:t>De las fichas de medición de niveles de ruido</w:t>
            </w:r>
            <w:r w:rsidR="00863654">
              <w:t xml:space="preserve">, la cuales se presentan en el </w:t>
            </w:r>
            <w:r w:rsidR="006709AF" w:rsidRPr="006709AF">
              <w:t>Anexo 8</w:t>
            </w:r>
            <w:r w:rsidR="00863654" w:rsidRPr="006709AF">
              <w:t>,</w:t>
            </w:r>
            <w:r w:rsidR="00863654">
              <w:t xml:space="preserve"> </w:t>
            </w:r>
            <w:r>
              <w:t xml:space="preserve">es posible </w:t>
            </w:r>
            <w:r w:rsidR="00863654">
              <w:t xml:space="preserve">constatar </w:t>
            </w:r>
            <w:r>
              <w:t xml:space="preserve">que existe una superación de la norma, sin embargo estas superaciones están dadas por el ruido ambiental generado </w:t>
            </w:r>
            <w:r w:rsidR="00A70D9F">
              <w:t>al momento de la inspección, por otras fuentes que no corresponde a la Central Térmica Santa María.</w:t>
            </w:r>
            <w:r w:rsidR="0035206D">
              <w:t xml:space="preserve"> Estos emisores de ruidos fueron identificados mediante videos y las mismas fichas de medición.</w:t>
            </w:r>
            <w:r w:rsidR="00863654">
              <w:t xml:space="preserve"> Debido a la interferencia que estos emisores generaban, las mediciones no se pueden considerar para evaluar el nivel de presión sonora, a su vez la central</w:t>
            </w:r>
            <w:r w:rsidR="001C6F25">
              <w:t xml:space="preserve"> </w:t>
            </w:r>
            <w:r w:rsidR="00863654">
              <w:t xml:space="preserve"> no se encontraba operando en su estado normal de carga completa. </w:t>
            </w:r>
          </w:p>
          <w:p w:rsidR="007B2E07" w:rsidRDefault="007B2E07" w:rsidP="0028598D">
            <w:pPr>
              <w:contextualSpacing/>
              <w:jc w:val="both"/>
            </w:pPr>
          </w:p>
          <w:p w:rsidR="00A70D9F" w:rsidRDefault="00452A44" w:rsidP="00A70D9F">
            <w:pPr>
              <w:contextualSpacing/>
              <w:jc w:val="both"/>
            </w:pPr>
            <w:r>
              <w:t>Cabe señalar que d</w:t>
            </w:r>
            <w:r w:rsidR="00863654">
              <w:t>entro d</w:t>
            </w:r>
            <w:r w:rsidR="00A70D9F">
              <w:t xml:space="preserve">el Programa de Cumplimiento </w:t>
            </w:r>
            <w:r w:rsidR="00863654">
              <w:t>se ha</w:t>
            </w:r>
            <w:r w:rsidR="00A70D9F">
              <w:t xml:space="preserve"> informado </w:t>
            </w:r>
            <w:r w:rsidR="00863654">
              <w:t>en</w:t>
            </w:r>
            <w:r w:rsidR="00A70D9F">
              <w:t xml:space="preserve"> plazo</w:t>
            </w:r>
            <w:r w:rsidR="00863654">
              <w:t>, de</w:t>
            </w:r>
            <w:r w:rsidR="00A70D9F">
              <w:t xml:space="preserve"> aquellas mediciones de verificación </w:t>
            </w:r>
            <w:r w:rsidR="00863654">
              <w:t xml:space="preserve">de </w:t>
            </w:r>
            <w:r w:rsidR="00A70D9F">
              <w:t>ruido nocturno.</w:t>
            </w:r>
            <w:r w:rsidR="00863654">
              <w:t xml:space="preserve"> </w:t>
            </w:r>
            <w:r w:rsidR="00A70D9F">
              <w:t>Así Colbun S.A. informó mediante carta GMA N° 131/2017 de fecha 17-11-2017, el INFORME TÉCNICO DE FISCALIZACIÓN AMBIENTAL CENTRAL TERMOELÉCTRICA SANTA MARIA, VIII REGIÓN DEL BIOBÍO, PROVINCIA DEL BIOBÍO. De fecha 08 Noviembre 2017.</w:t>
            </w:r>
          </w:p>
          <w:p w:rsidR="00A70D9F" w:rsidRDefault="007B2E07" w:rsidP="00A70D9F">
            <w:pPr>
              <w:contextualSpacing/>
              <w:jc w:val="both"/>
            </w:pPr>
            <w:r>
              <w:t>Del examen de información se verifica que l</w:t>
            </w:r>
            <w:r w:rsidR="00A70D9F">
              <w:t>a fiscalización realizada por parte de</w:t>
            </w:r>
            <w:r w:rsidR="001967A8">
              <w:t xml:space="preserve"> la ETFA</w:t>
            </w:r>
            <w:r w:rsidR="00A70D9F">
              <w:t xml:space="preserve"> SEMAM, se realizó con fecha 24-10-2017 y 25-10-2017. Ambos en horario nocturno, Entre las 00 horas a las 03 horas. En el documento se señala que la central se encontraba en plena carga para el día 24 de octubre y en plena carga en proceso de disminución </w:t>
            </w:r>
            <w:r>
              <w:t>(de 365 MW/h a 317 MW/h) para el 25 de octubre.</w:t>
            </w:r>
            <w:r w:rsidR="001967A8">
              <w:t xml:space="preserve"> No se menciona la existencia de ruidos </w:t>
            </w:r>
            <w:r w:rsidR="00BF109F">
              <w:t>ambientales de otras fuentes como la</w:t>
            </w:r>
            <w:r w:rsidR="001967A8">
              <w:t xml:space="preserve"> ruta 160 o canto de anfibios.</w:t>
            </w:r>
          </w:p>
          <w:p w:rsidR="00A70D9F" w:rsidRDefault="00A70D9F" w:rsidP="00A70D9F">
            <w:pPr>
              <w:contextualSpacing/>
              <w:jc w:val="both"/>
            </w:pPr>
          </w:p>
          <w:p w:rsidR="00A70D9F" w:rsidRDefault="00A70D9F" w:rsidP="00A70D9F">
            <w:pPr>
              <w:contextualSpacing/>
              <w:jc w:val="both"/>
            </w:pPr>
            <w:r>
              <w:t>De los resultados se observa que se realizaron mediciones para ambos días en los receptores E1 y E2 y cuyos resultados no sobrepasaron los 50 db</w:t>
            </w:r>
            <w:r w:rsidR="007B2E07">
              <w:t xml:space="preserve"> </w:t>
            </w:r>
            <w:r>
              <w:t>(A). Para más información se puede observar como medio de prueba las Tabla</w:t>
            </w:r>
            <w:r w:rsidR="001967A8">
              <w:t xml:space="preserve">s 5 y 6 del Informe en comento. </w:t>
            </w:r>
            <w:r>
              <w:t xml:space="preserve">Además se verificó que en el Anexo 1 del Informe se presenta las Fichas de información de medición de ruido, para el periodo nocturno, donde se informan las actividades de medición realizadas en los receptores E1 y E2, por parte de </w:t>
            </w:r>
            <w:r w:rsidR="001967A8">
              <w:t xml:space="preserve">la ETFA </w:t>
            </w:r>
            <w:r>
              <w:t>SEMAM.</w:t>
            </w:r>
          </w:p>
          <w:p w:rsidR="0028598D" w:rsidRPr="00D42470" w:rsidRDefault="0028598D" w:rsidP="00A70D9F">
            <w:pPr>
              <w:contextualSpacing/>
              <w:jc w:val="both"/>
            </w:pPr>
          </w:p>
        </w:tc>
      </w:tr>
    </w:tbl>
    <w:p w:rsidR="00570A81" w:rsidRDefault="00570A81">
      <w:r>
        <w:lastRenderedPageBreak/>
        <w:br w:type="page"/>
      </w:r>
    </w:p>
    <w:p w:rsidR="006D1046" w:rsidRPr="008D7BE2" w:rsidRDefault="006D1046"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7BE2" w:rsidRPr="008D7BE2"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411E4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D7BE2" w:rsidRPr="008D7BE2" w:rsidTr="00411E44">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rsidR="008D7BE2" w:rsidRPr="008D7BE2" w:rsidRDefault="006E66B8"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5035696A" wp14:editId="2C19DF2D">
                      <wp:simplePos x="0" y="0"/>
                      <wp:positionH relativeFrom="column">
                        <wp:posOffset>1591310</wp:posOffset>
                      </wp:positionH>
                      <wp:positionV relativeFrom="paragraph">
                        <wp:posOffset>725170</wp:posOffset>
                      </wp:positionV>
                      <wp:extent cx="645160" cy="227330"/>
                      <wp:effectExtent l="0" t="0" r="21590" b="20320"/>
                      <wp:wrapNone/>
                      <wp:docPr id="6" name="Cuadro de texto 6"/>
                      <wp:cNvGraphicFramePr/>
                      <a:graphic xmlns:a="http://schemas.openxmlformats.org/drawingml/2006/main">
                        <a:graphicData uri="http://schemas.microsoft.com/office/word/2010/wordprocessingShape">
                          <wps:wsp>
                            <wps:cNvSpPr txBox="1"/>
                            <wps:spPr>
                              <a:xfrm>
                                <a:off x="0" y="0"/>
                                <a:ext cx="645160" cy="227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F5A" w:rsidRPr="00411E44" w:rsidRDefault="00675F5A">
                                  <w:pPr>
                                    <w:rPr>
                                      <w:sz w:val="16"/>
                                    </w:rPr>
                                  </w:pPr>
                                  <w:r>
                                    <w:rPr>
                                      <w:sz w:val="16"/>
                                    </w:rPr>
                                    <w:t>Ruta 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5696A" id="_x0000_t202" coordsize="21600,21600" o:spt="202" path="m,l,21600r21600,l21600,xe">
                      <v:stroke joinstyle="miter"/>
                      <v:path gradientshapeok="t" o:connecttype="rect"/>
                    </v:shapetype>
                    <v:shape id="Cuadro de texto 6" o:spid="_x0000_s1026" type="#_x0000_t202" style="position:absolute;left:0;text-align:left;margin-left:125.3pt;margin-top:57.1pt;width:50.8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" fillcolor="white [3201]" strokeweight=".5pt">
                      <v:textbox>
                        <w:txbxContent>
                          <w:p w:rsidR="00675F5A" w:rsidRPr="00411E44" w:rsidRDefault="00675F5A">
                            <w:pPr>
                              <w:rPr>
                                <w:sz w:val="16"/>
                              </w:rPr>
                            </w:pPr>
                            <w:r>
                              <w:rPr>
                                <w:sz w:val="16"/>
                              </w:rPr>
                              <w:t>Ruta 160</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CF867AD" wp14:editId="00AE1CB6">
                      <wp:simplePos x="0" y="0"/>
                      <wp:positionH relativeFrom="column">
                        <wp:posOffset>294005</wp:posOffset>
                      </wp:positionH>
                      <wp:positionV relativeFrom="paragraph">
                        <wp:posOffset>1793875</wp:posOffset>
                      </wp:positionV>
                      <wp:extent cx="909955" cy="275590"/>
                      <wp:effectExtent l="0" t="0" r="23495" b="10160"/>
                      <wp:wrapNone/>
                      <wp:docPr id="4" name="Cuadro de texto 4"/>
                      <wp:cNvGraphicFramePr/>
                      <a:graphic xmlns:a="http://schemas.openxmlformats.org/drawingml/2006/main">
                        <a:graphicData uri="http://schemas.microsoft.com/office/word/2010/wordprocessingShape">
                          <wps:wsp>
                            <wps:cNvSpPr txBox="1"/>
                            <wps:spPr>
                              <a:xfrm>
                                <a:off x="0" y="0"/>
                                <a:ext cx="909955" cy="275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F5A" w:rsidRPr="00411E44" w:rsidRDefault="00675F5A">
                                  <w:pPr>
                                    <w:rPr>
                                      <w:sz w:val="16"/>
                                    </w:rPr>
                                  </w:pPr>
                                  <w:r>
                                    <w:rPr>
                                      <w:sz w:val="16"/>
                                    </w:rPr>
                                    <w:t>Estero El Manco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67AD" id="Cuadro de texto 4" o:spid="_x0000_s1027" type="#_x0000_t202" style="position:absolute;left:0;text-align:left;margin-left:23.15pt;margin-top:141.25pt;width:7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" fillcolor="white [3201]" strokeweight=".5pt">
                      <v:textbox>
                        <w:txbxContent>
                          <w:p w:rsidR="00675F5A" w:rsidRPr="00411E44" w:rsidRDefault="00675F5A">
                            <w:pPr>
                              <w:rPr>
                                <w:sz w:val="16"/>
                              </w:rPr>
                            </w:pPr>
                            <w:r>
                              <w:rPr>
                                <w:sz w:val="16"/>
                              </w:rPr>
                              <w:t>Estero El Manco</w:t>
                            </w:r>
                          </w:p>
                        </w:txbxContent>
                      </v:textbox>
                    </v:shape>
                  </w:pict>
                </mc:Fallback>
              </mc:AlternateContent>
            </w:r>
            <w:r w:rsidR="00411E4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77025628" wp14:editId="2FB040B5">
                      <wp:simplePos x="0" y="0"/>
                      <wp:positionH relativeFrom="column">
                        <wp:posOffset>1414145</wp:posOffset>
                      </wp:positionH>
                      <wp:positionV relativeFrom="paragraph">
                        <wp:posOffset>919480</wp:posOffset>
                      </wp:positionV>
                      <wp:extent cx="558165" cy="380365"/>
                      <wp:effectExtent l="38100" t="0" r="32385" b="57785"/>
                      <wp:wrapNone/>
                      <wp:docPr id="7" name="Conector recto de flecha 7"/>
                      <wp:cNvGraphicFramePr/>
                      <a:graphic xmlns:a="http://schemas.openxmlformats.org/drawingml/2006/main">
                        <a:graphicData uri="http://schemas.microsoft.com/office/word/2010/wordprocessingShape">
                          <wps:wsp>
                            <wps:cNvCnPr/>
                            <wps:spPr>
                              <a:xfrm flipH="1">
                                <a:off x="0" y="0"/>
                                <a:ext cx="558570" cy="3805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C6263D" id="_x0000_t32" coordsize="21600,21600" o:spt="32" o:oned="t" path="m,l21600,21600e" filled="f">
                      <v:path arrowok="t" fillok="f" o:connecttype="none"/>
                      <o:lock v:ext="edit" shapetype="t"/>
                    </v:shapetype>
                    <v:shape id="Conector recto de flecha 7" o:spid="_x0000_s1026" type="#_x0000_t32" style="position:absolute;margin-left:111.35pt;margin-top:72.4pt;width:43.95pt;height:29.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" strokecolor="white [3212]" strokeweight=".5pt">
                      <v:stroke endarrow="block" joinstyle="miter"/>
                    </v:shape>
                  </w:pict>
                </mc:Fallback>
              </mc:AlternateContent>
            </w:r>
            <w:r w:rsidR="00411E4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17AF231E" wp14:editId="34E2F4B0">
                      <wp:simplePos x="0" y="0"/>
                      <wp:positionH relativeFrom="column">
                        <wp:posOffset>785495</wp:posOffset>
                      </wp:positionH>
                      <wp:positionV relativeFrom="paragraph">
                        <wp:posOffset>1519555</wp:posOffset>
                      </wp:positionV>
                      <wp:extent cx="438150" cy="297815"/>
                      <wp:effectExtent l="0" t="38100" r="57150" b="26035"/>
                      <wp:wrapNone/>
                      <wp:docPr id="5" name="Conector recto de flecha 5"/>
                      <wp:cNvGraphicFramePr/>
                      <a:graphic xmlns:a="http://schemas.openxmlformats.org/drawingml/2006/main">
                        <a:graphicData uri="http://schemas.microsoft.com/office/word/2010/wordprocessingShape">
                          <wps:wsp>
                            <wps:cNvCnPr/>
                            <wps:spPr>
                              <a:xfrm flipV="1">
                                <a:off x="0" y="0"/>
                                <a:ext cx="438581" cy="2980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2BA376" id="_x0000_t32" coordsize="21600,21600" o:spt="32" o:oned="t" path="m,l21600,21600e" filled="f">
                      <v:path arrowok="t" fillok="f" o:connecttype="none"/>
                      <o:lock v:ext="edit" shapetype="t"/>
                    </v:shapetype>
                    <v:shape id="Conector recto de flecha 5" o:spid="_x0000_s1026" type="#_x0000_t32" style="position:absolute;margin-left:61.85pt;margin-top:119.65pt;width:34.5pt;height:23.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" strokecolor="white [3212]" strokeweight=".5pt">
                      <v:stroke endarrow="block" joinstyle="miter"/>
                    </v:shape>
                  </w:pict>
                </mc:Fallback>
              </mc:AlternateContent>
            </w:r>
            <w:r w:rsidR="00411E44">
              <w:rPr>
                <w:rFonts w:ascii="Calibri" w:eastAsia="Times New Roman" w:hAnsi="Calibri" w:cs="Times New Roman"/>
                <w:noProof/>
                <w:color w:val="000000"/>
                <w:sz w:val="20"/>
                <w:szCs w:val="20"/>
                <w:lang w:eastAsia="es-CL"/>
              </w:rPr>
              <w:drawing>
                <wp:inline distT="0" distB="0" distL="0" distR="0" wp14:anchorId="58D37DB6" wp14:editId="448A9804">
                  <wp:extent cx="4292493" cy="241912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621" cy="2425961"/>
                          </a:xfrm>
                          <a:prstGeom prst="rect">
                            <a:avLst/>
                          </a:prstGeom>
                          <a:noFill/>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rsidR="008D7BE2" w:rsidRPr="008D7BE2" w:rsidRDefault="006E66B8"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005F8303" wp14:editId="6B31CC19">
                      <wp:simplePos x="0" y="0"/>
                      <wp:positionH relativeFrom="column">
                        <wp:posOffset>1658620</wp:posOffset>
                      </wp:positionH>
                      <wp:positionV relativeFrom="paragraph">
                        <wp:posOffset>708025</wp:posOffset>
                      </wp:positionV>
                      <wp:extent cx="645160" cy="267970"/>
                      <wp:effectExtent l="0" t="0" r="21590" b="17780"/>
                      <wp:wrapNone/>
                      <wp:docPr id="8" name="Cuadro de texto 8"/>
                      <wp:cNvGraphicFramePr/>
                      <a:graphic xmlns:a="http://schemas.openxmlformats.org/drawingml/2006/main">
                        <a:graphicData uri="http://schemas.microsoft.com/office/word/2010/wordprocessingShape">
                          <wps:wsp>
                            <wps:cNvSpPr txBox="1"/>
                            <wps:spPr>
                              <a:xfrm>
                                <a:off x="0" y="0"/>
                                <a:ext cx="645160" cy="2682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F5A" w:rsidRPr="00411E44" w:rsidRDefault="00675F5A">
                                  <w:pPr>
                                    <w:rPr>
                                      <w:sz w:val="16"/>
                                    </w:rPr>
                                  </w:pPr>
                                  <w:r>
                                    <w:rPr>
                                      <w:sz w:val="16"/>
                                    </w:rPr>
                                    <w:t>Ruta 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F8303" id="Cuadro de texto 8" o:spid="_x0000_s1028" type="#_x0000_t202" style="position:absolute;left:0;text-align:left;margin-left:130.6pt;margin-top:55.75pt;width:50.8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" fillcolor="white [3201]" strokeweight=".5pt">
                      <v:textbox>
                        <w:txbxContent>
                          <w:p w:rsidR="00675F5A" w:rsidRPr="00411E44" w:rsidRDefault="00675F5A">
                            <w:pPr>
                              <w:rPr>
                                <w:sz w:val="16"/>
                              </w:rPr>
                            </w:pPr>
                            <w:r>
                              <w:rPr>
                                <w:sz w:val="16"/>
                              </w:rPr>
                              <w:t>Ruta 160</w:t>
                            </w:r>
                          </w:p>
                        </w:txbxContent>
                      </v:textbox>
                    </v:shape>
                  </w:pict>
                </mc:Fallback>
              </mc:AlternateContent>
            </w:r>
            <w:r w:rsidR="00411E4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62C84A67" wp14:editId="38DB2EDB">
                      <wp:simplePos x="0" y="0"/>
                      <wp:positionH relativeFrom="column">
                        <wp:posOffset>200025</wp:posOffset>
                      </wp:positionH>
                      <wp:positionV relativeFrom="paragraph">
                        <wp:posOffset>1864360</wp:posOffset>
                      </wp:positionV>
                      <wp:extent cx="909955" cy="255270"/>
                      <wp:effectExtent l="0" t="0" r="23495" b="11430"/>
                      <wp:wrapNone/>
                      <wp:docPr id="10" name="Cuadro de texto 10"/>
                      <wp:cNvGraphicFramePr/>
                      <a:graphic xmlns:a="http://schemas.openxmlformats.org/drawingml/2006/main">
                        <a:graphicData uri="http://schemas.microsoft.com/office/word/2010/wordprocessingShape">
                          <wps:wsp>
                            <wps:cNvSpPr txBox="1"/>
                            <wps:spPr>
                              <a:xfrm>
                                <a:off x="0" y="0"/>
                                <a:ext cx="909955" cy="2554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F5A" w:rsidRPr="00411E44" w:rsidRDefault="00675F5A">
                                  <w:pPr>
                                    <w:rPr>
                                      <w:sz w:val="16"/>
                                    </w:rPr>
                                  </w:pPr>
                                  <w:r>
                                    <w:rPr>
                                      <w:sz w:val="16"/>
                                    </w:rPr>
                                    <w:t>Estero El Manco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84A67" id="Cuadro de texto 10" o:spid="_x0000_s1029" type="#_x0000_t202" style="position:absolute;left:0;text-align:left;margin-left:15.75pt;margin-top:146.8pt;width:71.6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" fillcolor="white [3201]" strokeweight=".5pt">
                      <v:textbox>
                        <w:txbxContent>
                          <w:p w:rsidR="00675F5A" w:rsidRPr="00411E44" w:rsidRDefault="00675F5A">
                            <w:pPr>
                              <w:rPr>
                                <w:sz w:val="16"/>
                              </w:rPr>
                            </w:pPr>
                            <w:r>
                              <w:rPr>
                                <w:sz w:val="16"/>
                              </w:rPr>
                              <w:t>Estero El Manco</w:t>
                            </w:r>
                          </w:p>
                        </w:txbxContent>
                      </v:textbox>
                    </v:shape>
                  </w:pict>
                </mc:Fallback>
              </mc:AlternateContent>
            </w:r>
            <w:r w:rsidR="00411E4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4BA14E71" wp14:editId="064B1873">
                      <wp:simplePos x="0" y="0"/>
                      <wp:positionH relativeFrom="column">
                        <wp:posOffset>691515</wp:posOffset>
                      </wp:positionH>
                      <wp:positionV relativeFrom="paragraph">
                        <wp:posOffset>1593850</wp:posOffset>
                      </wp:positionV>
                      <wp:extent cx="438150" cy="297815"/>
                      <wp:effectExtent l="0" t="38100" r="57150" b="26035"/>
                      <wp:wrapNone/>
                      <wp:docPr id="11" name="Conector recto de flecha 11"/>
                      <wp:cNvGraphicFramePr/>
                      <a:graphic xmlns:a="http://schemas.openxmlformats.org/drawingml/2006/main">
                        <a:graphicData uri="http://schemas.microsoft.com/office/word/2010/wordprocessingShape">
                          <wps:wsp>
                            <wps:cNvCnPr/>
                            <wps:spPr>
                              <a:xfrm flipV="1">
                                <a:off x="0" y="0"/>
                                <a:ext cx="438581" cy="2980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A2E16" id="Conector recto de flecha 11" o:spid="_x0000_s1026" type="#_x0000_t32" style="position:absolute;margin-left:54.45pt;margin-top:125.5pt;width:34.5pt;height:23.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" strokecolor="white [3212]" strokeweight=".5pt">
                      <v:stroke endarrow="block" joinstyle="miter"/>
                    </v:shape>
                  </w:pict>
                </mc:Fallback>
              </mc:AlternateContent>
            </w:r>
            <w:r w:rsidR="00411E4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09F5ADA0" wp14:editId="31128F4B">
                      <wp:simplePos x="0" y="0"/>
                      <wp:positionH relativeFrom="column">
                        <wp:posOffset>1485900</wp:posOffset>
                      </wp:positionH>
                      <wp:positionV relativeFrom="paragraph">
                        <wp:posOffset>978535</wp:posOffset>
                      </wp:positionV>
                      <wp:extent cx="558165" cy="380365"/>
                      <wp:effectExtent l="38100" t="0" r="32385" b="57785"/>
                      <wp:wrapNone/>
                      <wp:docPr id="9" name="Conector recto de flecha 9"/>
                      <wp:cNvGraphicFramePr/>
                      <a:graphic xmlns:a="http://schemas.openxmlformats.org/drawingml/2006/main">
                        <a:graphicData uri="http://schemas.microsoft.com/office/word/2010/wordprocessingShape">
                          <wps:wsp>
                            <wps:cNvCnPr/>
                            <wps:spPr>
                              <a:xfrm flipH="1">
                                <a:off x="0" y="0"/>
                                <a:ext cx="558570" cy="38051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A0A06" id="Conector recto de flecha 9" o:spid="_x0000_s1026" type="#_x0000_t32" style="position:absolute;margin-left:117pt;margin-top:77.05pt;width:43.95pt;height:2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" strokecolor="white [3212]" strokeweight=".5pt">
                      <v:stroke endarrow="block" joinstyle="miter"/>
                    </v:shape>
                  </w:pict>
                </mc:Fallback>
              </mc:AlternateContent>
            </w:r>
            <w:bookmarkStart w:id="93" w:name="_GoBack"/>
            <w:r w:rsidR="00411E44">
              <w:rPr>
                <w:noProof/>
                <w:lang w:eastAsia="es-CL"/>
              </w:rPr>
              <w:drawing>
                <wp:inline distT="0" distB="0" distL="0" distR="0" wp14:anchorId="2CA6CF76" wp14:editId="16719E90">
                  <wp:extent cx="4061748" cy="2385026"/>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0226" cy="2401748"/>
                          </a:xfrm>
                          <a:prstGeom prst="rect">
                            <a:avLst/>
                          </a:prstGeom>
                        </pic:spPr>
                      </pic:pic>
                    </a:graphicData>
                  </a:graphic>
                </wp:inline>
              </w:drawing>
            </w:r>
            <w:bookmarkEnd w:id="93"/>
          </w:p>
        </w:tc>
      </w:tr>
      <w:tr w:rsidR="008D7BE2" w:rsidRPr="008D7BE2" w:rsidTr="006B48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411E44" w:rsidP="008D7BE2">
            <w:pPr>
              <w:spacing w:after="0" w:line="240" w:lineRule="auto"/>
              <w:contextualSpacing/>
              <w:outlineLvl w:val="1"/>
              <w:rPr>
                <w:rFonts w:ascii="Calibri" w:eastAsia="Times New Roman" w:hAnsi="Calibri" w:cs="Calibri"/>
                <w:b/>
                <w:color w:val="000000"/>
                <w:sz w:val="18"/>
                <w:szCs w:val="18"/>
                <w:lang w:eastAsia="es-CL"/>
              </w:rPr>
            </w:pPr>
            <w:bookmarkStart w:id="94" w:name="_Toc353998123"/>
            <w:bookmarkStart w:id="95" w:name="_Toc353998196"/>
            <w:bookmarkStart w:id="96" w:name="_Toc382383549"/>
            <w:bookmarkStart w:id="97" w:name="_Toc382472371"/>
            <w:bookmarkStart w:id="98" w:name="_Toc390184281"/>
            <w:bookmarkStart w:id="99" w:name="_Toc390360012"/>
            <w:bookmarkStart w:id="100" w:name="_Toc390777033"/>
            <w:bookmarkStart w:id="101" w:name="_Toc447875244"/>
            <w:bookmarkStart w:id="102" w:name="_Toc448926734"/>
            <w:bookmarkStart w:id="103" w:name="_Toc448926923"/>
            <w:bookmarkStart w:id="104" w:name="_Toc448927011"/>
            <w:bookmarkStart w:id="105" w:name="_Toc448928074"/>
            <w:bookmarkStart w:id="106" w:name="_Toc449085422"/>
            <w:bookmarkStart w:id="107" w:name="_Toc449106814"/>
            <w:bookmarkStart w:id="108" w:name="_Toc449517759"/>
            <w:bookmarkStart w:id="109" w:name="_Toc454880339"/>
            <w:bookmarkStart w:id="110" w:name="_Toc502313522"/>
            <w:r>
              <w:rPr>
                <w:rFonts w:ascii="Calibri" w:eastAsia="Calibri" w:hAnsi="Calibri" w:cs="Calibri"/>
                <w:b/>
                <w:sz w:val="18"/>
                <w:szCs w:val="18"/>
              </w:rPr>
              <w:t>Figura 1</w:t>
            </w:r>
            <w:r w:rsidR="008D7BE2" w:rsidRPr="008D7BE2">
              <w:rPr>
                <w:rFonts w:ascii="Calibri" w:eastAsia="Calibri" w:hAnsi="Calibri" w:cs="Calibri"/>
                <w:b/>
                <w:sz w:val="18"/>
                <w:szCs w:val="18"/>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411E44">
            <w:pPr>
              <w:spacing w:after="0" w:line="240" w:lineRule="auto"/>
              <w:rPr>
                <w:rFonts w:ascii="Calibri" w:eastAsia="Times New Roman" w:hAnsi="Calibri" w:cs="Times New Roman"/>
                <w:b/>
                <w:color w:val="000000"/>
                <w:sz w:val="18"/>
                <w:szCs w:val="18"/>
                <w:lang w:eastAsia="es-CL"/>
              </w:rPr>
            </w:pPr>
          </w:p>
        </w:tc>
        <w:tc>
          <w:tcPr>
            <w:tcW w:w="1138" w:type="pct"/>
            <w:tcBorders>
              <w:top w:val="single" w:sz="4" w:space="0" w:color="auto"/>
              <w:left w:val="nil"/>
              <w:bottom w:val="single" w:sz="4" w:space="0" w:color="auto"/>
              <w:right w:val="nil"/>
            </w:tcBorders>
            <w:shd w:val="clear" w:color="auto" w:fill="auto"/>
            <w:noWrap/>
            <w:vAlign w:val="center"/>
            <w:hideMark/>
          </w:tcPr>
          <w:p w:rsidR="008D7BE2" w:rsidRPr="008D7BE2" w:rsidRDefault="00411E44" w:rsidP="008D7BE2">
            <w:pPr>
              <w:spacing w:after="0" w:line="240" w:lineRule="auto"/>
              <w:contextualSpacing/>
              <w:outlineLvl w:val="1"/>
              <w:rPr>
                <w:rFonts w:ascii="Calibri" w:eastAsia="Calibri" w:hAnsi="Calibri" w:cs="Calibri"/>
                <w:b/>
                <w:sz w:val="18"/>
                <w:szCs w:val="18"/>
              </w:rPr>
            </w:pPr>
            <w:bookmarkStart w:id="111" w:name="_Toc502313523"/>
            <w:r>
              <w:rPr>
                <w:rFonts w:ascii="Calibri" w:eastAsia="Calibri" w:hAnsi="Calibri" w:cs="Calibri"/>
                <w:b/>
                <w:sz w:val="18"/>
                <w:szCs w:val="18"/>
              </w:rPr>
              <w:t>Figura 2</w:t>
            </w:r>
            <w:bookmarkEnd w:id="111"/>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411E44">
            <w:pPr>
              <w:spacing w:after="0" w:line="240" w:lineRule="auto"/>
              <w:rPr>
                <w:rFonts w:ascii="Calibri" w:eastAsia="Times New Roman" w:hAnsi="Calibri" w:cs="Times New Roman"/>
                <w:b/>
                <w:color w:val="000000"/>
                <w:sz w:val="18"/>
                <w:szCs w:val="18"/>
                <w:lang w:eastAsia="es-CL"/>
              </w:rPr>
            </w:pPr>
          </w:p>
        </w:tc>
      </w:tr>
      <w:tr w:rsidR="008D7BE2" w:rsidRPr="008D7BE2" w:rsidTr="006B481F">
        <w:trPr>
          <w:trHeight w:val="30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A573C7">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8D7BE2" w:rsidRPr="008D7BE2" w:rsidRDefault="00411E44" w:rsidP="00A573C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Plano de ubicación de la central respecto al punto E1 y la ubicación de otras fuentes de ruido.</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A573C7">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8D7BE2" w:rsidRPr="008D7BE2" w:rsidRDefault="00411E44" w:rsidP="00A573C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Plano de ubicación de la central respecto al punto E2 y la ubicación de otras fuentes de ruido.</w:t>
            </w:r>
          </w:p>
        </w:tc>
      </w:tr>
      <w:tr w:rsidR="008D7BE2" w:rsidRPr="008D7BE2" w:rsidTr="006B481F">
        <w:trPr>
          <w:trHeight w:val="324"/>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8D7BE2" w:rsidRPr="008D7BE2" w:rsidRDefault="008D7BE2" w:rsidP="008D7BE2">
      <w:pPr>
        <w:spacing w:line="240" w:lineRule="auto"/>
        <w:rPr>
          <w:rFonts w:ascii="Calibri" w:eastAsia="Calibri" w:hAnsi="Calibri" w:cs="Calibri"/>
          <w:sz w:val="28"/>
          <w:szCs w:val="32"/>
        </w:rPr>
      </w:pPr>
    </w:p>
    <w:p w:rsidR="00B34D71" w:rsidRDefault="00B34D71" w:rsidP="008D7BE2">
      <w:pPr>
        <w:spacing w:line="240" w:lineRule="auto"/>
        <w:rPr>
          <w:rFonts w:ascii="Calibri" w:eastAsia="Calibri" w:hAnsi="Calibri" w:cs="Calibri"/>
          <w:sz w:val="28"/>
          <w:szCs w:val="32"/>
        </w:rPr>
      </w:pPr>
    </w:p>
    <w:p w:rsidR="00DA4378" w:rsidRDefault="00DA4378" w:rsidP="008D7BE2">
      <w:pPr>
        <w:spacing w:line="240" w:lineRule="auto"/>
        <w:rPr>
          <w:rFonts w:ascii="Calibri" w:eastAsia="Calibri" w:hAnsi="Calibri" w:cs="Calibri"/>
          <w:sz w:val="28"/>
          <w:szCs w:val="32"/>
        </w:rPr>
      </w:pPr>
    </w:p>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12" w:name="_Toc352840404"/>
      <w:bookmarkStart w:id="113" w:name="_Toc352841464"/>
      <w:bookmarkStart w:id="114" w:name="_Toc447875253"/>
      <w:bookmarkStart w:id="115" w:name="_Toc449085431"/>
    </w:p>
    <w:p w:rsidR="004A20CC" w:rsidRPr="0098474A" w:rsidRDefault="004A20CC" w:rsidP="004A20CC">
      <w:pPr>
        <w:pStyle w:val="Ttulo1"/>
        <w:rPr>
          <w:szCs w:val="24"/>
        </w:rPr>
      </w:pPr>
      <w:bookmarkStart w:id="116" w:name="_Toc502313524"/>
      <w:r w:rsidRPr="0098474A">
        <w:rPr>
          <w:szCs w:val="24"/>
        </w:rPr>
        <w:lastRenderedPageBreak/>
        <w:t>CONCLUSIONES</w:t>
      </w:r>
      <w:bookmarkEnd w:id="112"/>
      <w:bookmarkEnd w:id="113"/>
      <w:bookmarkEnd w:id="114"/>
      <w:bookmarkEnd w:id="115"/>
      <w:bookmarkEnd w:id="116"/>
    </w:p>
    <w:p w:rsidR="004A20CC" w:rsidRPr="0098474A" w:rsidRDefault="004A20CC" w:rsidP="004A20CC">
      <w:pPr>
        <w:spacing w:after="0" w:line="240" w:lineRule="auto"/>
        <w:contextualSpacing/>
        <w:jc w:val="both"/>
        <w:rPr>
          <w:rFonts w:cstheme="minorHAnsi"/>
          <w:sz w:val="24"/>
          <w:szCs w:val="24"/>
        </w:rPr>
      </w:pPr>
    </w:p>
    <w:p w:rsidR="004A20CC" w:rsidRPr="0098474A" w:rsidRDefault="004A20CC" w:rsidP="004A20CC">
      <w:pPr>
        <w:jc w:val="both"/>
        <w:rPr>
          <w:rFonts w:cstheme="minorHAnsi"/>
        </w:rPr>
      </w:pPr>
      <w:r w:rsidRPr="0098474A">
        <w:rPr>
          <w:rFonts w:cstheme="minorHAnsi"/>
        </w:rPr>
        <w:t>Del total de acciones verificadas, se puede indicar que el Programa de Cumplimiento se encuentra en estado Conforme.</w:t>
      </w: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117" w:name="_Toc449085432"/>
      <w:bookmarkStart w:id="118" w:name="_Toc502313525"/>
      <w:r w:rsidRPr="0098474A">
        <w:rPr>
          <w:szCs w:val="24"/>
        </w:rPr>
        <w:t>ANEXOS</w:t>
      </w:r>
      <w:bookmarkEnd w:id="117"/>
      <w:bookmarkEnd w:id="118"/>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C46B74" w:rsidRDefault="004A20CC" w:rsidP="004A20CC">
            <w:pPr>
              <w:jc w:val="center"/>
              <w:rPr>
                <w:rFonts w:cs="Calibri"/>
                <w:lang w:val="es-CL" w:eastAsia="en-US"/>
              </w:rPr>
            </w:pPr>
            <w:r w:rsidRPr="00C46B74">
              <w:rPr>
                <w:rFonts w:cs="Calibri"/>
                <w:lang w:val="es-CL" w:eastAsia="en-US"/>
              </w:rPr>
              <w:t>1</w:t>
            </w:r>
          </w:p>
        </w:tc>
        <w:tc>
          <w:tcPr>
            <w:tcW w:w="3962" w:type="pct"/>
            <w:vAlign w:val="center"/>
          </w:tcPr>
          <w:p w:rsidR="004A20CC" w:rsidRPr="00C46B74" w:rsidRDefault="00CA3DC5" w:rsidP="004A20CC">
            <w:pPr>
              <w:jc w:val="both"/>
              <w:rPr>
                <w:rFonts w:cs="Calibri"/>
                <w:lang w:val="es-CL" w:eastAsia="en-US"/>
              </w:rPr>
            </w:pPr>
            <w:r w:rsidRPr="00C46B74">
              <w:rPr>
                <w:rFonts w:cs="Calibri"/>
                <w:lang w:val="es-CL" w:eastAsia="en-US"/>
              </w:rPr>
              <w:t>Resolución Exenta SMA N° 9/ ROL D-003-2017</w:t>
            </w:r>
            <w:r w:rsidR="00BF109F" w:rsidRPr="00C46B74">
              <w:rPr>
                <w:rFonts w:cs="Calibri"/>
                <w:lang w:val="es-CL" w:eastAsia="en-US"/>
              </w:rPr>
              <w:t>.</w:t>
            </w:r>
          </w:p>
        </w:tc>
      </w:tr>
      <w:tr w:rsidR="004A20CC" w:rsidRPr="0098474A" w:rsidTr="006B481F">
        <w:trPr>
          <w:trHeight w:val="264"/>
          <w:jc w:val="center"/>
        </w:trPr>
        <w:tc>
          <w:tcPr>
            <w:tcW w:w="1038" w:type="pct"/>
            <w:vAlign w:val="center"/>
          </w:tcPr>
          <w:p w:rsidR="004A20CC" w:rsidRPr="00C46B74" w:rsidRDefault="006A7A39" w:rsidP="004A20CC">
            <w:pPr>
              <w:jc w:val="center"/>
              <w:rPr>
                <w:rFonts w:cs="Calibri"/>
                <w:lang w:val="es-CL" w:eastAsia="en-US"/>
              </w:rPr>
            </w:pPr>
            <w:r w:rsidRPr="00C46B74">
              <w:rPr>
                <w:rFonts w:cs="Calibri"/>
                <w:lang w:val="es-CL" w:eastAsia="en-US"/>
              </w:rPr>
              <w:t>2</w:t>
            </w:r>
          </w:p>
        </w:tc>
        <w:tc>
          <w:tcPr>
            <w:tcW w:w="3962" w:type="pct"/>
            <w:vAlign w:val="center"/>
          </w:tcPr>
          <w:p w:rsidR="004A20CC" w:rsidRPr="00C46B74" w:rsidRDefault="009872E0" w:rsidP="004A20CC">
            <w:pPr>
              <w:jc w:val="both"/>
              <w:rPr>
                <w:rFonts w:cs="Calibri"/>
                <w:lang w:val="es-CL" w:eastAsia="en-US"/>
              </w:rPr>
            </w:pPr>
            <w:r w:rsidRPr="00C46B74">
              <w:rPr>
                <w:rFonts w:cs="Calibri"/>
                <w:lang w:val="es-CL" w:eastAsia="en-US"/>
              </w:rPr>
              <w:t>Acta de Inspección Ambiental de fecha 13-12-2017.</w:t>
            </w:r>
          </w:p>
        </w:tc>
      </w:tr>
      <w:tr w:rsidR="004A20CC" w:rsidRPr="0098474A" w:rsidTr="006B481F">
        <w:trPr>
          <w:trHeight w:val="286"/>
          <w:jc w:val="center"/>
        </w:trPr>
        <w:tc>
          <w:tcPr>
            <w:tcW w:w="1038" w:type="pct"/>
            <w:vAlign w:val="center"/>
          </w:tcPr>
          <w:p w:rsidR="004A20CC" w:rsidRPr="00C46B74" w:rsidRDefault="0053439F" w:rsidP="004A20CC">
            <w:pPr>
              <w:jc w:val="center"/>
              <w:rPr>
                <w:rFonts w:cs="Calibri"/>
                <w:lang w:val="es-CL" w:eastAsia="en-US"/>
              </w:rPr>
            </w:pPr>
            <w:r w:rsidRPr="00C46B74">
              <w:rPr>
                <w:rFonts w:cs="Calibri"/>
                <w:lang w:val="es-CL" w:eastAsia="en-US"/>
              </w:rPr>
              <w:t>3</w:t>
            </w:r>
          </w:p>
        </w:tc>
        <w:tc>
          <w:tcPr>
            <w:tcW w:w="3962" w:type="pct"/>
            <w:vAlign w:val="center"/>
          </w:tcPr>
          <w:p w:rsidR="004A20CC" w:rsidRPr="00C46B74" w:rsidRDefault="0053439F" w:rsidP="004A20CC">
            <w:pPr>
              <w:jc w:val="both"/>
              <w:rPr>
                <w:rFonts w:cs="Calibri"/>
                <w:lang w:val="es-CL" w:eastAsia="en-US"/>
              </w:rPr>
            </w:pPr>
            <w:r w:rsidRPr="00C46B74">
              <w:rPr>
                <w:rFonts w:cs="Calibri"/>
                <w:lang w:val="es-CL" w:eastAsia="en-US"/>
              </w:rPr>
              <w:t>Carta GMA N° 087/2017 de fecha 28-06-2017, Informa la implementación de la Barrera acústica provisoria.</w:t>
            </w:r>
          </w:p>
        </w:tc>
      </w:tr>
      <w:tr w:rsidR="006A7A39" w:rsidRPr="0098474A" w:rsidTr="006B481F">
        <w:trPr>
          <w:trHeight w:val="286"/>
          <w:jc w:val="center"/>
        </w:trPr>
        <w:tc>
          <w:tcPr>
            <w:tcW w:w="1038" w:type="pct"/>
            <w:vAlign w:val="center"/>
          </w:tcPr>
          <w:p w:rsidR="006A7A39" w:rsidRPr="00C46B74" w:rsidRDefault="0053439F" w:rsidP="004A20CC">
            <w:pPr>
              <w:jc w:val="center"/>
              <w:rPr>
                <w:rFonts w:cs="Calibri"/>
              </w:rPr>
            </w:pPr>
            <w:r w:rsidRPr="00C46B74">
              <w:rPr>
                <w:rFonts w:cs="Calibri"/>
              </w:rPr>
              <w:t>4</w:t>
            </w:r>
          </w:p>
        </w:tc>
        <w:tc>
          <w:tcPr>
            <w:tcW w:w="3962" w:type="pct"/>
            <w:vAlign w:val="center"/>
          </w:tcPr>
          <w:p w:rsidR="006A7A39" w:rsidRPr="00C46B74" w:rsidRDefault="0053439F" w:rsidP="004A20CC">
            <w:pPr>
              <w:jc w:val="both"/>
              <w:rPr>
                <w:rFonts w:cs="Calibri"/>
              </w:rPr>
            </w:pPr>
            <w:r w:rsidRPr="00C46B74">
              <w:rPr>
                <w:rFonts w:cs="Calibri"/>
              </w:rPr>
              <w:t>Carta GMA N° 095/2017 de fecha 13-07-2017, Informa medición de ruido nocturno.</w:t>
            </w:r>
          </w:p>
        </w:tc>
      </w:tr>
      <w:tr w:rsidR="006A7A39" w:rsidRPr="0098474A" w:rsidTr="006B481F">
        <w:trPr>
          <w:trHeight w:val="286"/>
          <w:jc w:val="center"/>
        </w:trPr>
        <w:tc>
          <w:tcPr>
            <w:tcW w:w="1038" w:type="pct"/>
            <w:vAlign w:val="center"/>
          </w:tcPr>
          <w:p w:rsidR="006A7A39" w:rsidRPr="00C46B74" w:rsidRDefault="006709AF" w:rsidP="004A20CC">
            <w:pPr>
              <w:jc w:val="center"/>
              <w:rPr>
                <w:rFonts w:cs="Calibri"/>
              </w:rPr>
            </w:pPr>
            <w:r w:rsidRPr="00C46B74">
              <w:rPr>
                <w:rFonts w:cs="Calibri"/>
              </w:rPr>
              <w:t>5</w:t>
            </w:r>
          </w:p>
        </w:tc>
        <w:tc>
          <w:tcPr>
            <w:tcW w:w="3962" w:type="pct"/>
            <w:vAlign w:val="center"/>
          </w:tcPr>
          <w:p w:rsidR="006A7A39" w:rsidRPr="00C46B74" w:rsidRDefault="006709AF" w:rsidP="004A20CC">
            <w:pPr>
              <w:jc w:val="both"/>
              <w:rPr>
                <w:rFonts w:cs="Calibri"/>
              </w:rPr>
            </w:pPr>
            <w:r w:rsidRPr="00C46B74">
              <w:rPr>
                <w:rFonts w:cs="Calibri"/>
              </w:rPr>
              <w:t>Carta GMA N° 129/2017 de fecha 14-11-2017, Informa la implementación de barrera acústica definitiva.</w:t>
            </w:r>
          </w:p>
        </w:tc>
      </w:tr>
      <w:tr w:rsidR="004A20CC" w:rsidRPr="0098474A" w:rsidTr="006B481F">
        <w:trPr>
          <w:trHeight w:val="286"/>
          <w:jc w:val="center"/>
        </w:trPr>
        <w:tc>
          <w:tcPr>
            <w:tcW w:w="1038" w:type="pct"/>
            <w:vAlign w:val="center"/>
          </w:tcPr>
          <w:p w:rsidR="004A20CC" w:rsidRPr="00C46B74" w:rsidRDefault="006709AF" w:rsidP="004A20CC">
            <w:pPr>
              <w:jc w:val="center"/>
              <w:rPr>
                <w:rFonts w:cs="Calibri"/>
                <w:lang w:val="es-CL" w:eastAsia="en-US"/>
              </w:rPr>
            </w:pPr>
            <w:r w:rsidRPr="00C46B74">
              <w:rPr>
                <w:rFonts w:cs="Calibri"/>
                <w:lang w:val="es-CL" w:eastAsia="en-US"/>
              </w:rPr>
              <w:t>6</w:t>
            </w:r>
          </w:p>
        </w:tc>
        <w:tc>
          <w:tcPr>
            <w:tcW w:w="3962" w:type="pct"/>
            <w:vAlign w:val="center"/>
          </w:tcPr>
          <w:p w:rsidR="004A20CC" w:rsidRPr="00C46B74" w:rsidRDefault="006709AF" w:rsidP="004A20CC">
            <w:pPr>
              <w:jc w:val="both"/>
              <w:rPr>
                <w:rFonts w:cs="Calibri"/>
                <w:lang w:val="es-CL" w:eastAsia="en-US"/>
              </w:rPr>
            </w:pPr>
            <w:r w:rsidRPr="00C46B74">
              <w:rPr>
                <w:rFonts w:cs="Calibri"/>
                <w:lang w:val="es-CL" w:eastAsia="en-US"/>
              </w:rPr>
              <w:t>Carta GMA N° 131/2017 de fecha 17-11-2017, entrega los resultados de las mediciones de ruido nocturno.</w:t>
            </w:r>
          </w:p>
        </w:tc>
      </w:tr>
      <w:tr w:rsidR="006709AF" w:rsidRPr="0098474A" w:rsidTr="006B481F">
        <w:trPr>
          <w:trHeight w:val="286"/>
          <w:jc w:val="center"/>
        </w:trPr>
        <w:tc>
          <w:tcPr>
            <w:tcW w:w="1038" w:type="pct"/>
            <w:vAlign w:val="center"/>
          </w:tcPr>
          <w:p w:rsidR="006709AF" w:rsidRPr="00C46B74" w:rsidRDefault="006709AF" w:rsidP="004A20CC">
            <w:pPr>
              <w:jc w:val="center"/>
              <w:rPr>
                <w:rFonts w:cs="Calibri"/>
              </w:rPr>
            </w:pPr>
            <w:r w:rsidRPr="00C46B74">
              <w:rPr>
                <w:rFonts w:cs="Calibri"/>
              </w:rPr>
              <w:t>7</w:t>
            </w:r>
          </w:p>
        </w:tc>
        <w:tc>
          <w:tcPr>
            <w:tcW w:w="3962" w:type="pct"/>
            <w:vAlign w:val="center"/>
          </w:tcPr>
          <w:p w:rsidR="006709AF" w:rsidRPr="00C46B74" w:rsidRDefault="00C46B74" w:rsidP="004A20CC">
            <w:pPr>
              <w:jc w:val="both"/>
              <w:rPr>
                <w:rFonts w:cs="Calibri"/>
              </w:rPr>
            </w:pPr>
            <w:r w:rsidRPr="00C46B74">
              <w:rPr>
                <w:rFonts w:cs="Calibri"/>
              </w:rPr>
              <w:t>Videos ruido</w:t>
            </w:r>
            <w:r>
              <w:rPr>
                <w:rFonts w:cs="Calibri"/>
              </w:rPr>
              <w:t xml:space="preserve"> nocturno en estaciones E1 y E2.</w:t>
            </w:r>
          </w:p>
        </w:tc>
      </w:tr>
      <w:tr w:rsidR="006709AF" w:rsidRPr="0098474A" w:rsidTr="006B481F">
        <w:trPr>
          <w:trHeight w:val="286"/>
          <w:jc w:val="center"/>
        </w:trPr>
        <w:tc>
          <w:tcPr>
            <w:tcW w:w="1038" w:type="pct"/>
            <w:vAlign w:val="center"/>
          </w:tcPr>
          <w:p w:rsidR="006709AF" w:rsidRPr="00C46B74" w:rsidRDefault="006709AF" w:rsidP="00C46B74">
            <w:pPr>
              <w:jc w:val="center"/>
              <w:rPr>
                <w:rFonts w:cs="Calibri"/>
                <w:lang w:val="es-CL" w:eastAsia="en-US"/>
              </w:rPr>
            </w:pPr>
            <w:r w:rsidRPr="00C46B74">
              <w:rPr>
                <w:rFonts w:cs="Calibri"/>
                <w:lang w:val="es-CL" w:eastAsia="en-US"/>
              </w:rPr>
              <w:t>8</w:t>
            </w:r>
          </w:p>
        </w:tc>
        <w:tc>
          <w:tcPr>
            <w:tcW w:w="3962" w:type="pct"/>
            <w:vAlign w:val="center"/>
          </w:tcPr>
          <w:p w:rsidR="006709AF" w:rsidRPr="00C46B74" w:rsidRDefault="006709AF" w:rsidP="00C46B74">
            <w:pPr>
              <w:jc w:val="both"/>
              <w:rPr>
                <w:rFonts w:cs="Calibri"/>
                <w:lang w:val="es-CL" w:eastAsia="en-US"/>
              </w:rPr>
            </w:pPr>
            <w:r w:rsidRPr="00C46B74">
              <w:rPr>
                <w:rFonts w:cs="Calibri"/>
                <w:lang w:val="es-CL" w:eastAsia="en-US"/>
              </w:rPr>
              <w:t>Fichas de medición de niveles de ruido.</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FA4" w:rsidRDefault="00501FA4" w:rsidP="00E56524">
      <w:pPr>
        <w:spacing w:after="0" w:line="240" w:lineRule="auto"/>
      </w:pPr>
      <w:r>
        <w:separator/>
      </w:r>
    </w:p>
    <w:p w:rsidR="00501FA4" w:rsidRDefault="00501FA4"/>
  </w:endnote>
  <w:endnote w:type="continuationSeparator" w:id="0">
    <w:p w:rsidR="00501FA4" w:rsidRDefault="00501FA4" w:rsidP="00E56524">
      <w:pPr>
        <w:spacing w:after="0" w:line="240" w:lineRule="auto"/>
      </w:pPr>
      <w:r>
        <w:continuationSeparator/>
      </w:r>
    </w:p>
    <w:p w:rsidR="00501FA4" w:rsidRDefault="00501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675F5A" w:rsidRDefault="00675F5A">
        <w:pPr>
          <w:pStyle w:val="Piedepgina"/>
          <w:jc w:val="right"/>
        </w:pPr>
        <w:r>
          <w:fldChar w:fldCharType="begin"/>
        </w:r>
        <w:r>
          <w:instrText>PAGE   \* MERGEFORMAT</w:instrText>
        </w:r>
        <w:r>
          <w:fldChar w:fldCharType="separate"/>
        </w:r>
        <w:r w:rsidR="00B0353A" w:rsidRPr="00B0353A">
          <w:rPr>
            <w:noProof/>
            <w:lang w:val="es-ES"/>
          </w:rPr>
          <w:t>3</w:t>
        </w:r>
        <w:r>
          <w:fldChar w:fldCharType="end"/>
        </w:r>
      </w:p>
    </w:sdtContent>
  </w:sdt>
  <w:p w:rsidR="00675F5A" w:rsidRPr="00E56524" w:rsidRDefault="00675F5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75F5A" w:rsidRPr="00E56524" w:rsidRDefault="00675F5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75F5A" w:rsidRDefault="00675F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675F5A" w:rsidRDefault="00675F5A">
        <w:pPr>
          <w:pStyle w:val="Piedepgina"/>
          <w:jc w:val="right"/>
        </w:pPr>
        <w:r>
          <w:fldChar w:fldCharType="begin"/>
        </w:r>
        <w:r>
          <w:instrText>PAGE   \* MERGEFORMAT</w:instrText>
        </w:r>
        <w:r>
          <w:fldChar w:fldCharType="separate"/>
        </w:r>
        <w:r w:rsidR="00B0353A" w:rsidRPr="00B0353A">
          <w:rPr>
            <w:noProof/>
            <w:lang w:val="es-ES"/>
          </w:rPr>
          <w:t>1</w:t>
        </w:r>
        <w:r>
          <w:fldChar w:fldCharType="end"/>
        </w:r>
      </w:p>
    </w:sdtContent>
  </w:sdt>
  <w:p w:rsidR="00675F5A" w:rsidRPr="00E56524" w:rsidRDefault="00675F5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75F5A" w:rsidRPr="00E56524" w:rsidRDefault="00675F5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75F5A" w:rsidRDefault="00675F5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675F5A" w:rsidRDefault="00675F5A">
        <w:pPr>
          <w:pStyle w:val="Piedepgina"/>
          <w:jc w:val="right"/>
        </w:pPr>
        <w:r>
          <w:fldChar w:fldCharType="begin"/>
        </w:r>
        <w:r>
          <w:instrText>PAGE   \* MERGEFORMAT</w:instrText>
        </w:r>
        <w:r>
          <w:fldChar w:fldCharType="separate"/>
        </w:r>
        <w:r w:rsidR="00B0353A" w:rsidRPr="00B0353A">
          <w:rPr>
            <w:noProof/>
            <w:lang w:val="es-ES"/>
          </w:rPr>
          <w:t>16</w:t>
        </w:r>
        <w:r>
          <w:fldChar w:fldCharType="end"/>
        </w:r>
      </w:p>
    </w:sdtContent>
  </w:sdt>
  <w:p w:rsidR="00675F5A" w:rsidRPr="00E56524" w:rsidRDefault="00675F5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75F5A" w:rsidRPr="00E56524" w:rsidRDefault="00675F5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75F5A" w:rsidRDefault="00675F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FA4" w:rsidRDefault="00501FA4" w:rsidP="00E56524">
      <w:pPr>
        <w:spacing w:after="0" w:line="240" w:lineRule="auto"/>
      </w:pPr>
      <w:r>
        <w:separator/>
      </w:r>
    </w:p>
    <w:p w:rsidR="00501FA4" w:rsidRDefault="00501FA4"/>
  </w:footnote>
  <w:footnote w:type="continuationSeparator" w:id="0">
    <w:p w:rsidR="00501FA4" w:rsidRDefault="00501FA4" w:rsidP="00E56524">
      <w:pPr>
        <w:spacing w:after="0" w:line="240" w:lineRule="auto"/>
      </w:pPr>
      <w:r>
        <w:continuationSeparator/>
      </w:r>
    </w:p>
    <w:p w:rsidR="00501FA4" w:rsidRDefault="00501FA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FFFFFF89"/>
    <w:multiLevelType w:val="singleLevel"/>
    <w:tmpl w:val="8FE6CD92"/>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626A6B"/>
    <w:multiLevelType w:val="hybridMultilevel"/>
    <w:tmpl w:val="902C4DE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342D4E77"/>
    <w:multiLevelType w:val="hybridMultilevel"/>
    <w:tmpl w:val="2EACCBEA"/>
    <w:lvl w:ilvl="0" w:tplc="564ABCC4">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3D4255B2"/>
    <w:multiLevelType w:val="hybridMultilevel"/>
    <w:tmpl w:val="2EACCBEA"/>
    <w:lvl w:ilvl="0" w:tplc="564ABCC4">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D305E46"/>
    <w:multiLevelType w:val="hybridMultilevel"/>
    <w:tmpl w:val="328C8A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69F4EEF"/>
    <w:multiLevelType w:val="hybridMultilevel"/>
    <w:tmpl w:val="CB5E82B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BE65DD8"/>
    <w:multiLevelType w:val="hybridMultilevel"/>
    <w:tmpl w:val="EAD210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4"/>
  </w:num>
  <w:num w:numId="5">
    <w:abstractNumId w:val="4"/>
  </w:num>
  <w:num w:numId="6">
    <w:abstractNumId w:val="1"/>
  </w:num>
  <w:num w:numId="7">
    <w:abstractNumId w:val="13"/>
  </w:num>
  <w:num w:numId="8">
    <w:abstractNumId w:val="9"/>
  </w:num>
  <w:num w:numId="9">
    <w:abstractNumId w:val="10"/>
  </w:num>
  <w:num w:numId="10">
    <w:abstractNumId w:val="17"/>
  </w:num>
  <w:num w:numId="11">
    <w:abstractNumId w:val="18"/>
  </w:num>
  <w:num w:numId="12">
    <w:abstractNumId w:val="3"/>
  </w:num>
  <w:num w:numId="13">
    <w:abstractNumId w:val="6"/>
  </w:num>
  <w:num w:numId="14">
    <w:abstractNumId w:val="10"/>
  </w:num>
  <w:num w:numId="15">
    <w:abstractNumId w:val="10"/>
  </w:num>
  <w:num w:numId="16">
    <w:abstractNumId w:val="10"/>
  </w:num>
  <w:num w:numId="17">
    <w:abstractNumId w:val="10"/>
  </w:num>
  <w:num w:numId="18">
    <w:abstractNumId w:val="3"/>
  </w:num>
  <w:num w:numId="19">
    <w:abstractNumId w:val="19"/>
  </w:num>
  <w:num w:numId="20">
    <w:abstractNumId w:val="16"/>
  </w:num>
  <w:num w:numId="21">
    <w:abstractNumId w:val="2"/>
  </w:num>
  <w:num w:numId="22">
    <w:abstractNumId w:val="3"/>
  </w:num>
  <w:num w:numId="23">
    <w:abstractNumId w:val="11"/>
  </w:num>
  <w:num w:numId="24">
    <w:abstractNumId w:val="8"/>
  </w:num>
  <w:num w:numId="25">
    <w:abstractNumId w:val="7"/>
  </w:num>
  <w:num w:numId="26">
    <w:abstractNumId w:val="1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1003"/>
    <w:rsid w:val="00017632"/>
    <w:rsid w:val="00031478"/>
    <w:rsid w:val="0004435F"/>
    <w:rsid w:val="00047E03"/>
    <w:rsid w:val="000556C1"/>
    <w:rsid w:val="00062C8D"/>
    <w:rsid w:val="0007552A"/>
    <w:rsid w:val="00081B7A"/>
    <w:rsid w:val="000A28D4"/>
    <w:rsid w:val="000B500D"/>
    <w:rsid w:val="000C31A5"/>
    <w:rsid w:val="000D13D1"/>
    <w:rsid w:val="000E3F40"/>
    <w:rsid w:val="000E6608"/>
    <w:rsid w:val="001029E5"/>
    <w:rsid w:val="00106DA1"/>
    <w:rsid w:val="0012388A"/>
    <w:rsid w:val="00134C30"/>
    <w:rsid w:val="00145020"/>
    <w:rsid w:val="001471EA"/>
    <w:rsid w:val="001520B1"/>
    <w:rsid w:val="00191FC0"/>
    <w:rsid w:val="001967A8"/>
    <w:rsid w:val="001A6602"/>
    <w:rsid w:val="001B5DCF"/>
    <w:rsid w:val="001C286B"/>
    <w:rsid w:val="001C2BC9"/>
    <w:rsid w:val="001C3633"/>
    <w:rsid w:val="001C6F25"/>
    <w:rsid w:val="001E7D01"/>
    <w:rsid w:val="0021014F"/>
    <w:rsid w:val="00231BDA"/>
    <w:rsid w:val="002330FA"/>
    <w:rsid w:val="00236422"/>
    <w:rsid w:val="002561F7"/>
    <w:rsid w:val="00262969"/>
    <w:rsid w:val="00273ABC"/>
    <w:rsid w:val="00274C8B"/>
    <w:rsid w:val="0028598D"/>
    <w:rsid w:val="002B28E6"/>
    <w:rsid w:val="002B2E6F"/>
    <w:rsid w:val="002C05EF"/>
    <w:rsid w:val="002D3B77"/>
    <w:rsid w:val="002E78C9"/>
    <w:rsid w:val="002F1D53"/>
    <w:rsid w:val="0031512B"/>
    <w:rsid w:val="00323DFC"/>
    <w:rsid w:val="003376DD"/>
    <w:rsid w:val="00342B81"/>
    <w:rsid w:val="00342DF2"/>
    <w:rsid w:val="003437A1"/>
    <w:rsid w:val="0035206D"/>
    <w:rsid w:val="0037232C"/>
    <w:rsid w:val="003A42C5"/>
    <w:rsid w:val="003B10A2"/>
    <w:rsid w:val="003B6F15"/>
    <w:rsid w:val="003C1349"/>
    <w:rsid w:val="00411E44"/>
    <w:rsid w:val="00415EB0"/>
    <w:rsid w:val="004438A3"/>
    <w:rsid w:val="0044610D"/>
    <w:rsid w:val="00452A44"/>
    <w:rsid w:val="004A20CC"/>
    <w:rsid w:val="004A3FDC"/>
    <w:rsid w:val="004B2DEB"/>
    <w:rsid w:val="004B58F6"/>
    <w:rsid w:val="004C3C40"/>
    <w:rsid w:val="004C7030"/>
    <w:rsid w:val="004D473B"/>
    <w:rsid w:val="004E09F0"/>
    <w:rsid w:val="004E162E"/>
    <w:rsid w:val="00501FA4"/>
    <w:rsid w:val="0053439F"/>
    <w:rsid w:val="005365CB"/>
    <w:rsid w:val="00541E5B"/>
    <w:rsid w:val="00556C92"/>
    <w:rsid w:val="00570A81"/>
    <w:rsid w:val="00574FFF"/>
    <w:rsid w:val="005863D4"/>
    <w:rsid w:val="00591581"/>
    <w:rsid w:val="005933B2"/>
    <w:rsid w:val="005A1478"/>
    <w:rsid w:val="00612BD1"/>
    <w:rsid w:val="00613EF9"/>
    <w:rsid w:val="006200A4"/>
    <w:rsid w:val="0063711A"/>
    <w:rsid w:val="00641FD0"/>
    <w:rsid w:val="006709AF"/>
    <w:rsid w:val="00675F5A"/>
    <w:rsid w:val="006A7A39"/>
    <w:rsid w:val="006B03F9"/>
    <w:rsid w:val="006B481F"/>
    <w:rsid w:val="006D1046"/>
    <w:rsid w:val="006D140A"/>
    <w:rsid w:val="006D7484"/>
    <w:rsid w:val="006E66B8"/>
    <w:rsid w:val="006E6EB8"/>
    <w:rsid w:val="006F4870"/>
    <w:rsid w:val="006F4EA6"/>
    <w:rsid w:val="007172A1"/>
    <w:rsid w:val="00717C49"/>
    <w:rsid w:val="007202C2"/>
    <w:rsid w:val="00721EA6"/>
    <w:rsid w:val="00730023"/>
    <w:rsid w:val="00742F86"/>
    <w:rsid w:val="00791465"/>
    <w:rsid w:val="007A7DEB"/>
    <w:rsid w:val="007B2E07"/>
    <w:rsid w:val="007C0BC2"/>
    <w:rsid w:val="007D0EDE"/>
    <w:rsid w:val="008043E3"/>
    <w:rsid w:val="00810D59"/>
    <w:rsid w:val="008168AC"/>
    <w:rsid w:val="00843BF5"/>
    <w:rsid w:val="00863654"/>
    <w:rsid w:val="00863EE2"/>
    <w:rsid w:val="0087406A"/>
    <w:rsid w:val="008826EE"/>
    <w:rsid w:val="00891D4E"/>
    <w:rsid w:val="00896547"/>
    <w:rsid w:val="008A0EAC"/>
    <w:rsid w:val="008A66DC"/>
    <w:rsid w:val="008D7BE2"/>
    <w:rsid w:val="009076E5"/>
    <w:rsid w:val="0093042A"/>
    <w:rsid w:val="00933D7F"/>
    <w:rsid w:val="009376DF"/>
    <w:rsid w:val="00944CD3"/>
    <w:rsid w:val="00946364"/>
    <w:rsid w:val="0095256C"/>
    <w:rsid w:val="00956221"/>
    <w:rsid w:val="00956D48"/>
    <w:rsid w:val="0098474A"/>
    <w:rsid w:val="0098725A"/>
    <w:rsid w:val="009872E0"/>
    <w:rsid w:val="00987770"/>
    <w:rsid w:val="0099216D"/>
    <w:rsid w:val="00992B8C"/>
    <w:rsid w:val="00995F6F"/>
    <w:rsid w:val="009A3990"/>
    <w:rsid w:val="00A3049D"/>
    <w:rsid w:val="00A36CB2"/>
    <w:rsid w:val="00A37206"/>
    <w:rsid w:val="00A425B7"/>
    <w:rsid w:val="00A573C7"/>
    <w:rsid w:val="00A6065A"/>
    <w:rsid w:val="00A70D9F"/>
    <w:rsid w:val="00A858AE"/>
    <w:rsid w:val="00A9797F"/>
    <w:rsid w:val="00AA081B"/>
    <w:rsid w:val="00AB42B2"/>
    <w:rsid w:val="00AB4A8F"/>
    <w:rsid w:val="00AD068E"/>
    <w:rsid w:val="00AD6A8F"/>
    <w:rsid w:val="00B0353A"/>
    <w:rsid w:val="00B11911"/>
    <w:rsid w:val="00B13CC3"/>
    <w:rsid w:val="00B164E6"/>
    <w:rsid w:val="00B32B3B"/>
    <w:rsid w:val="00B34D71"/>
    <w:rsid w:val="00B54A74"/>
    <w:rsid w:val="00B54A9E"/>
    <w:rsid w:val="00B5591A"/>
    <w:rsid w:val="00B75D9D"/>
    <w:rsid w:val="00B805BA"/>
    <w:rsid w:val="00B8609F"/>
    <w:rsid w:val="00B9336B"/>
    <w:rsid w:val="00BB091E"/>
    <w:rsid w:val="00BF109F"/>
    <w:rsid w:val="00BF33C7"/>
    <w:rsid w:val="00C1005C"/>
    <w:rsid w:val="00C11245"/>
    <w:rsid w:val="00C46B74"/>
    <w:rsid w:val="00C80993"/>
    <w:rsid w:val="00CA3DC5"/>
    <w:rsid w:val="00CB173E"/>
    <w:rsid w:val="00CE0B90"/>
    <w:rsid w:val="00D06186"/>
    <w:rsid w:val="00D074B5"/>
    <w:rsid w:val="00D14AAD"/>
    <w:rsid w:val="00D15D67"/>
    <w:rsid w:val="00D200F9"/>
    <w:rsid w:val="00D20131"/>
    <w:rsid w:val="00D27973"/>
    <w:rsid w:val="00D41CC0"/>
    <w:rsid w:val="00D42470"/>
    <w:rsid w:val="00D52760"/>
    <w:rsid w:val="00D57ADE"/>
    <w:rsid w:val="00D66A62"/>
    <w:rsid w:val="00D703AF"/>
    <w:rsid w:val="00D80AB6"/>
    <w:rsid w:val="00D836AE"/>
    <w:rsid w:val="00D870B9"/>
    <w:rsid w:val="00DA4378"/>
    <w:rsid w:val="00DC340D"/>
    <w:rsid w:val="00DD0A8E"/>
    <w:rsid w:val="00DD6203"/>
    <w:rsid w:val="00DE166A"/>
    <w:rsid w:val="00DE42A6"/>
    <w:rsid w:val="00DF60E9"/>
    <w:rsid w:val="00E131F5"/>
    <w:rsid w:val="00E22786"/>
    <w:rsid w:val="00E46996"/>
    <w:rsid w:val="00E56524"/>
    <w:rsid w:val="00E65EF9"/>
    <w:rsid w:val="00E71D23"/>
    <w:rsid w:val="00E9193A"/>
    <w:rsid w:val="00E93179"/>
    <w:rsid w:val="00EA1096"/>
    <w:rsid w:val="00EA2AF2"/>
    <w:rsid w:val="00EA4D83"/>
    <w:rsid w:val="00EB2C70"/>
    <w:rsid w:val="00ED2F31"/>
    <w:rsid w:val="00EE0160"/>
    <w:rsid w:val="00EE5B80"/>
    <w:rsid w:val="00EF1051"/>
    <w:rsid w:val="00EF2EC3"/>
    <w:rsid w:val="00EF3131"/>
    <w:rsid w:val="00EF5602"/>
    <w:rsid w:val="00F03CD4"/>
    <w:rsid w:val="00F23745"/>
    <w:rsid w:val="00F26331"/>
    <w:rsid w:val="00F3727E"/>
    <w:rsid w:val="00F444C7"/>
    <w:rsid w:val="00F67953"/>
    <w:rsid w:val="00F72D4E"/>
    <w:rsid w:val="00F7456A"/>
    <w:rsid w:val="00F85E0A"/>
    <w:rsid w:val="00F9722B"/>
    <w:rsid w:val="00FC5FD6"/>
    <w:rsid w:val="00FD4F85"/>
    <w:rsid w:val="00FE0F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Listaconvietas">
    <w:name w:val="List Bullet"/>
    <w:basedOn w:val="Normal"/>
    <w:uiPriority w:val="99"/>
    <w:unhideWhenUsed/>
    <w:rsid w:val="00612BD1"/>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gordon@colbun.c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laghezza@colbun.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X8xiMijAmtK37OAdw9Y01Wmb5OBXcbcCaqZxBcdW3lc=</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GNHrmvfTIFvkFTOABwpFCa/ZUHc6QiBCEkh5pIXpjF8=</DigestValue>
    </Reference>
    <Reference Type="http://www.w3.org/2000/09/xmldsig#Object" URI="#idValidSigLnImg">
      <DigestMethod Algorithm="http://www.w3.org/2001/04/xmlenc#sha256"/>
      <DigestValue>AuXljPtbWDFza2DsPXvBjnJqsDmTOSNOiNEpofw8iJE=</DigestValue>
    </Reference>
    <Reference Type="http://www.w3.org/2000/09/xmldsig#Object" URI="#idInvalidSigLnImg">
      <DigestMethod Algorithm="http://www.w3.org/2001/04/xmlenc#sha256"/>
      <DigestValue>KERfYapMGS//hcbYUW0PDcCZL0Z3u+ZPe5qT4rBGJSk=</DigestValue>
    </Reference>
  </SignedInfo>
  <SignatureValue>Rl7LZby+D2acOuZ7B6SwyoucF4qg7JnvTwG/DzgFGRnp+bXEbvVDd8OfEMgcdxekiP5LIzi5Ereq
et1TNSthnWvFxnPgs9G+2gc4+gxFH4DzHJ2d1NGJHHUPOOCEYAdLMXHz7gvtJHKV+Vtyj984DkMD
LxTUMwcqKpBdtmHs1QhPfdTGafeA9ccuRKbA/kXrQAvwHccJslhRtDeY083jrzWWS61vNtMKQupY
sy2TNOfR+bHd2vmSp1nYOGph+/Tj9KD5fEf9S8LCXPRpA2N05wg5gQTuecyUIUTef+22sTR67vlJ
gg+CrKe/E2m1SQajeYRg+OtuwScnaJM+ZXz2zA==</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ZMa6nAvMkC64/lwmDIxODtcxcbZBHVhD9F7psj6gH8g=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pTcrvarwfYWZbJiQejfAP4pTLfe560bgLz5KEXnu2MI=</DigestValue>
      </Reference>
      <Reference URI="/word/endnotes.xml?ContentType=application/vnd.openxmlformats-officedocument.wordprocessingml.endnotes+xml">
        <DigestMethod Algorithm="http://www.w3.org/2001/04/xmlenc#sha256"/>
        <DigestValue>3qdVUP4cSjzKqgze91FP48NbklujsUCyBXYPWeevh2o=</DigestValue>
      </Reference>
      <Reference URI="/word/fontTable.xml?ContentType=application/vnd.openxmlformats-officedocument.wordprocessingml.fontTable+xml">
        <DigestMethod Algorithm="http://www.w3.org/2001/04/xmlenc#sha256"/>
        <DigestValue>kenwo7C49+YJjln/Xn0nzY+xwP0lvriWMMh+45JEykc=</DigestValue>
      </Reference>
      <Reference URI="/word/footer1.xml?ContentType=application/vnd.openxmlformats-officedocument.wordprocessingml.footer+xml">
        <DigestMethod Algorithm="http://www.w3.org/2001/04/xmlenc#sha256"/>
        <DigestValue>ZM9kAij9XEbSBNFWk5tlg/1pIgPr2RG5RfFMkMpElhw=</DigestValue>
      </Reference>
      <Reference URI="/word/footer2.xml?ContentType=application/vnd.openxmlformats-officedocument.wordprocessingml.footer+xml">
        <DigestMethod Algorithm="http://www.w3.org/2001/04/xmlenc#sha256"/>
        <DigestValue>8lmI/POMqXw1nyMVgmBT5fs24LK8g5ZEAgs2Sh+jr6s=</DigestValue>
      </Reference>
      <Reference URI="/word/footer3.xml?ContentType=application/vnd.openxmlformats-officedocument.wordprocessingml.footer+xml">
        <DigestMethod Algorithm="http://www.w3.org/2001/04/xmlenc#sha256"/>
        <DigestValue>BnOS8/V9JartsHj+rMVcJ3g6goHVOmY6Lt47Zz7L+5k=</DigestValue>
      </Reference>
      <Reference URI="/word/footnotes.xml?ContentType=application/vnd.openxmlformats-officedocument.wordprocessingml.footnotes+xml">
        <DigestMethod Algorithm="http://www.w3.org/2001/04/xmlenc#sha256"/>
        <DigestValue>05AfpmO32tXES8GxuS+zhKvrljQdwo6UQ4TaBtkEebc=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c0sPU/alleBWpTHAzxTeEibWDWjQhCwCIXVjGban9bY=</DigestValue>
      </Reference>
      <Reference URI="/word/media/image3.emf?ContentType=image/x-emf">
        <DigestMethod Algorithm="http://www.w3.org/2001/04/xmlenc#sha256"/>
        <DigestValue>ri0yQ84fu4DXb1DhgeqBKcDSn5a+a/TujwF7ozZWClE=</DigestValue>
      </Reference>
      <Reference URI="/word/media/image4.png?ContentType=image/png">
        <DigestMethod Algorithm="http://www.w3.org/2001/04/xmlenc#sha256"/>
        <DigestValue>rZgYZGvAoqVN8dZ78/cmtYPGtCHn0jVXoWsNicq0noU=</DigestValue>
      </Reference>
      <Reference URI="/word/media/image5.jpeg?ContentType=image/jpeg">
        <DigestMethod Algorithm="http://www.w3.org/2001/04/xmlenc#sha256"/>
        <DigestValue>bpZwuYwNWa1kAk2NccjAQzUmS8QmeoK/td86AVHziV4=</DigestValue>
      </Reference>
      <Reference URI="/word/media/image6.png?ContentType=image/png">
        <DigestMethod Algorithm="http://www.w3.org/2001/04/xmlenc#sha256"/>
        <DigestValue>o85OOFvRct3TpNBI4aj9tcHN1w0r+5aSZiYoLAAxBZo=</DigestValue>
      </Reference>
      <Reference URI="/word/media/image7.jpeg?ContentType=image/jpeg">
        <DigestMethod Algorithm="http://www.w3.org/2001/04/xmlenc#sha256"/>
        <DigestValue>Sm9whHzPa7x5C7EnKlql2NMzhwz62N6mpxevi0w/EAk=</DigestValue>
      </Reference>
      <Reference URI="/word/numbering.xml?ContentType=application/vnd.openxmlformats-officedocument.wordprocessingml.numbering+xml">
        <DigestMethod Algorithm="http://www.w3.org/2001/04/xmlenc#sha256"/>
        <DigestValue>9PeAamGdFCE0HGale+VfnaOxW0XzKXKnnwBxVt1HVag=</DigestValue>
      </Reference>
      <Reference URI="/word/settings.xml?ContentType=application/vnd.openxmlformats-officedocument.wordprocessingml.settings+xml">
        <DigestMethod Algorithm="http://www.w3.org/2001/04/xmlenc#sha256"/>
        <DigestValue>dB4UjDjYoKjPw9eMSLHAOsjWysdrBKPTePGysQzbDkA=</DigestValue>
      </Reference>
      <Reference URI="/word/styles.xml?ContentType=application/vnd.openxmlformats-officedocument.wordprocessingml.styles+xml">
        <DigestMethod Algorithm="http://www.w3.org/2001/04/xmlenc#sha256"/>
        <DigestValue>IU4ESVml08uuPpF/cc2fw9vZw51oOVxvSH3C2UN9fSk=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2017-12-29T15:43:00Z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2017-12-29T15:43:00Z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ZNsAAL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VAKD4///yAQAAAAAAAPxbCQOA+P//CABYfvv2//8AAAAAAAAAAOBbCQOA+P////8AAAAAAAD1AAAAFHEVAHmj+0aFvPtGUwBlAAB4qRBlACAAfBYhWCIAigEgDQCEhHEVAO0AAAA4cRUAmjN3A9CBqhDtAAAAAQAAAP6QRh5YcRUAOjN3AwQAAAALAAAAAAAAAAAAAAAAAAAA/pBGHkRzFQAk31gEKCGSCgQAAACAjosKAAAVAKXjWASMcRUA4nlqAyAAAAD/////AAAAAAAAAAAVAAAAAAAAAHAAAAABAAAAAQAAACQAAAAkAAAAEAAAAAAAAAAYUpgOgI6LCgE1AQD/////nBUKBExyFQBMchUA0Hh2AwAAAADwZFMeAAAAAAEAAAAAAAAACHIVAC8wq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FlE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AN8AAM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8IgAAAAcKDQcKDQcJDQ4WMShFrjFU1TJV1gECBAIDBAECBQoRKyZBowsTMbwi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VAJjRWQAAAAAA3JoVANjXWQDI0lkATJoVAG4cX12c1VkA9QJfXaorTEcAAAAA3JoVANiaFQDNmI114CxQAwAAAADamI1118DwRjBRWQAAAAAALJoVAIABr3QOXKp04FuqdCyaFQBkAQAAgWL+dIFi/nTA6o4KAAgAAAACAAAAAAAATJoVABZq/nQAAAAAAAAAAIabFQAJAAAAdJsVAAkAAAAAAAAAAAAAAHSbFQCEmhUA4ur9dAAAAAAAAgAAAAAVAAkAAAB0mxUACQAAAEwS/3QAAAAAAAAAAHSbFQAJAAAAAAAAALCaFQCKLv10AAAAAAACAAB0mx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UAoPj///IBAAAAAAAA/FsJA4D4//8IAFh++/b//wAAAAAAAAAA4FsJA4D4/////wAAAAAVAPVxBHfQYBUA9XEEd3Q89wH+////jOP/dvLg/3ZUJ7IQUAp2AJglshBgWhUAFmr+dAAAAAAAAAAAlFsVAAYAAACIWxUABgAAAAAAAAAAAAAArCWyEGhIWhSsJbIQAAAAAGhIWhSwWhUAgWL+dIFi/nQAAAAAAAgAAAACAAAAAAAAuFoVABZq/nQAAAAAAAAAAO5bFQAHAAAA4FsVAAcAAAAAAAAAAAAAAOBbFQDwWhUA4ur9dAAAAAAAAgAAAAAVAAcAAADgWxUABwAAAEwS/3QAAAAAAAAAAOBbFQAHAAAAAAAAABxbFQCKLv10AAAAAAACAADgWx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B3mLQddwAAAACwHnIUyE9zAAEAAAAI/L0QAAAAAKASaBQDAAAAyE9zAPAZaBQAAAAAoBJoFOOFagMDAAAA7IVqAwEAAADY+dAQaM2bA45oYgNAWhUAgAGvdA5cqnTgW6p0QFoVAGQBAACBYv50gWL+dAAQ0hAACAAAAAIAAAAAAABgWhUAFmr+dAAAAAAAAAAAlFsVAAYAAACIWxUABgAAAAAAAAAAAAAAiFsVAJhaFQDi6v10AAAAAAACAAAAABUABgAAAIhbFQAGAAAATBL/dAAAAAAAAAAAiFsVAAYAAAAAAAAAxFoVAIou/XQAAAAAAAIAAIhbF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VAKD4///yAQAAAAAAAPxbCQOA+P//CABYfvv2//8AAAAAAAAAAOBbCQOA+P////8AAAAAmA4AAAAA2ChSHv6dqnTYrI0E8BQBnwB4qRAAAAAAfRYhJSIAigEwcRUAXvRYBLBxFQAAAAAAGFKYDvByFQAkiIAS+HEVAFMAZQBnAG8AZQAgAFUASQAAAAAAAAAAACXkWAThAAAAbHEVAJozdwPQgaoQ4QAAAAEAAAD2KFIeAAAVADozdwMEAAAABQAAAAAAAAAAAAAAAAAAAPYoUh54cxUAJN9YBCghkgoEAAAAGFKYDgAAAACl41gEEAAAAAAAAABTAGUAZwBvAGUAIABVAEkAAAAKBkxyFQBMchUA4QAAAAAAAADYKFIeAAAAAAEAAAAAAAAACHIVAC8wq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OUYFq5Uk7e3EUCbWdHIAKO3IDPu5bh7iKZrMzbcfhmw=</DigestValue>
    </Reference>
    <Reference Type="http://www.w3.org/2000/09/xmldsig#Object" URI="#idOfficeObject">
      <DigestMethod Algorithm="http://www.w3.org/2001/04/xmlenc#sha256"/>
      <DigestValue>2WcaR6yaPcL+9rYgfydU0oBZRAhlsRrO+pjmo+9Z1go=</DigestValue>
    </Reference>
    <Reference Type="http://uri.etsi.org/01903#SignedProperties" URI="#idSignedProperties">
      <Transforms>
        <Transform Algorithm="http://www.w3.org/TR/2001/REC-xml-c14n-20010315"/>
      </Transforms>
      <DigestMethod Algorithm="http://www.w3.org/2001/04/xmlenc#sha256"/>
      <DigestValue>40cjR388ZU+4hAGp1M9fa/SsJPjcy9XdTqU9J4knAtI=</DigestValue>
    </Reference>
    <Reference Type="http://www.w3.org/2000/09/xmldsig#Object" URI="#idValidSigLnImg">
      <DigestMethod Algorithm="http://www.w3.org/2001/04/xmlenc#sha256"/>
      <DigestValue>DEaxsnba4bCvY9Gkc52rJIMjltUZCM59qSoH86Omxmc=</DigestValue>
    </Reference>
    <Reference Type="http://www.w3.org/2000/09/xmldsig#Object" URI="#idInvalidSigLnImg">
      <DigestMethod Algorithm="http://www.w3.org/2001/04/xmlenc#sha256"/>
      <DigestValue>Cm8doRHnKtf0YP/Fpkgre3BNmCM6UMIbZmu/9mp6Hhc=</DigestValue>
    </Reference>
  </SignedInfo>
  <SignatureValue>ZbQCVdk8FdA3egcVicel9dJhbNhh4BWDbsBYM372/GvU+/jCztkkQ6LGy8sf5ooUgZDyI+mvlE8E
jL3pBQozRqL1wVGciSHAdALE8hfmPwq+HyQv6Q+U7w9JSRv7hLsPGF8EBEfd0kIyr2bDbC27Drrk
au28ZD3Q70eTcawCtSg5iPauOmFFzEEpe0Xav3uSuxX9RujBLyIgIu463fD2ArZz5CcN2kAKCI71
nV+aL0linOtgs1V8AEdfGTV4LqT5ySHGeuUZw3N8+o5Gihypvgp+BxTOP4AAnBy/DZt3F7uKxXdK
psSVn0V4LOEYWEecXUTCLpl106vbVE+rkijrPg==</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ZMa6nAvMkC64/lwmDIxODtcxcbZBHVhD9F7psj6gH8g=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pTcrvarwfYWZbJiQejfAP4pTLfe560bgLz5KEXnu2MI=</DigestValue>
      </Reference>
      <Reference URI="/word/endnotes.xml?ContentType=application/vnd.openxmlformats-officedocument.wordprocessingml.endnotes+xml">
        <DigestMethod Algorithm="http://www.w3.org/2001/04/xmlenc#sha256"/>
        <DigestValue>3qdVUP4cSjzKqgze91FP48NbklujsUCyBXYPWeevh2o=</DigestValue>
      </Reference>
      <Reference URI="/word/fontTable.xml?ContentType=application/vnd.openxmlformats-officedocument.wordprocessingml.fontTable+xml">
        <DigestMethod Algorithm="http://www.w3.org/2001/04/xmlenc#sha256"/>
        <DigestValue>kenwo7C49+YJjln/Xn0nzY+xwP0lvriWMMh+45JEykc=</DigestValue>
      </Reference>
      <Reference URI="/word/footer1.xml?ContentType=application/vnd.openxmlformats-officedocument.wordprocessingml.footer+xml">
        <DigestMethod Algorithm="http://www.w3.org/2001/04/xmlenc#sha256"/>
        <DigestValue>ZM9kAij9XEbSBNFWk5tlg/1pIgPr2RG5RfFMkMpElhw=</DigestValue>
      </Reference>
      <Reference URI="/word/footer2.xml?ContentType=application/vnd.openxmlformats-officedocument.wordprocessingml.footer+xml">
        <DigestMethod Algorithm="http://www.w3.org/2001/04/xmlenc#sha256"/>
        <DigestValue>8lmI/POMqXw1nyMVgmBT5fs24LK8g5ZEAgs2Sh+jr6s=</DigestValue>
      </Reference>
      <Reference URI="/word/footer3.xml?ContentType=application/vnd.openxmlformats-officedocument.wordprocessingml.footer+xml">
        <DigestMethod Algorithm="http://www.w3.org/2001/04/xmlenc#sha256"/>
        <DigestValue>BnOS8/V9JartsHj+rMVcJ3g6goHVOmY6Lt47Zz7L+5k=</DigestValue>
      </Reference>
      <Reference URI="/word/footnotes.xml?ContentType=application/vnd.openxmlformats-officedocument.wordprocessingml.footnotes+xml">
        <DigestMethod Algorithm="http://www.w3.org/2001/04/xmlenc#sha256"/>
        <DigestValue>05AfpmO32tXES8GxuS+zhKvrljQdwo6UQ4TaBtkEebc=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c0sPU/alleBWpTHAzxTeEibWDWjQhCwCIXVjGban9bY=</DigestValue>
      </Reference>
      <Reference URI="/word/media/image3.emf?ContentType=image/x-emf">
        <DigestMethod Algorithm="http://www.w3.org/2001/04/xmlenc#sha256"/>
        <DigestValue>ri0yQ84fu4DXb1DhgeqBKcDSn5a+a/TujwF7ozZWClE=</DigestValue>
      </Reference>
      <Reference URI="/word/media/image4.png?ContentType=image/png">
        <DigestMethod Algorithm="http://www.w3.org/2001/04/xmlenc#sha256"/>
        <DigestValue>rZgYZGvAoqVN8dZ78/cmtYPGtCHn0jVXoWsNicq0noU=</DigestValue>
      </Reference>
      <Reference URI="/word/media/image5.jpeg?ContentType=image/jpeg">
        <DigestMethod Algorithm="http://www.w3.org/2001/04/xmlenc#sha256"/>
        <DigestValue>bpZwuYwNWa1kAk2NccjAQzUmS8QmeoK/td86AVHziV4=</DigestValue>
      </Reference>
      <Reference URI="/word/media/image6.png?ContentType=image/png">
        <DigestMethod Algorithm="http://www.w3.org/2001/04/xmlenc#sha256"/>
        <DigestValue>o85OOFvRct3TpNBI4aj9tcHN1w0r+5aSZiYoLAAxBZo=</DigestValue>
      </Reference>
      <Reference URI="/word/media/image7.jpeg?ContentType=image/jpeg">
        <DigestMethod Algorithm="http://www.w3.org/2001/04/xmlenc#sha256"/>
        <DigestValue>Sm9whHzPa7x5C7EnKlql2NMzhwz62N6mpxevi0w/EAk=</DigestValue>
      </Reference>
      <Reference URI="/word/numbering.xml?ContentType=application/vnd.openxmlformats-officedocument.wordprocessingml.numbering+xml">
        <DigestMethod Algorithm="http://www.w3.org/2001/04/xmlenc#sha256"/>
        <DigestValue>9PeAamGdFCE0HGale+VfnaOxW0XzKXKnnwBxVt1HVag=</DigestValue>
      </Reference>
      <Reference URI="/word/settings.xml?ContentType=application/vnd.openxmlformats-officedocument.wordprocessingml.settings+xml">
        <DigestMethod Algorithm="http://www.w3.org/2001/04/xmlenc#sha256"/>
        <DigestValue>dB4UjDjYoKjPw9eMSLHAOsjWysdrBKPTePGysQzbDkA=</DigestValue>
      </Reference>
      <Reference URI="/word/styles.xml?ContentType=application/vnd.openxmlformats-officedocument.wordprocessingml.styles+xml">
        <DigestMethod Algorithm="http://www.w3.org/2001/04/xmlenc#sha256"/>
        <DigestValue>IU4ESVml08uuPpF/cc2fw9vZw51oOVxvSH3C2UN9fSk=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2017-12-29T16:24:53Z</mdssi:Value>
        </mdssi:SignatureTime>
      </SignatureProperty>
    </SignatureProperties>
  </Object>
  <Object Id="idOfficeObject">
    <SignatureProperties>
      <SignatureProperty Id="idOfficeV1Details" Target="#idPackageSignature">
        <SignatureInfoV1 xmlns="http://schemas.microsoft.com/office/2006/digsig">
          <SetupID>{AAE429E0-9A2B-42B5-8DA0-D409434B08D6}</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2017-12-29T16:24:53Z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y7nAaA+P//CABYfvv2//8AAAAAAAAAAOC7nAaA+P////8AAAAAAAD1AAAAEQAeicUBHomXvthiwO4UCBAYqw60FLsOIBQhsiIAigGYcC4AbHAuAFBRrw4gDQCEMHMuAGa/2GIgDQCEAAAAAMDuFAhgbQUEHHIuABB8AGO2FLsOAAAAABB8AGMgDQAAtBS7DgEAAAAAAAAABwAAALQUuw4AAAAAAAAAAKBwLgBFK8piIAAAAP////8AAAAAAAAAABUAAAAAAAAAcAAAAAEAAAABAAAAJAAAACQAAAAQAAAAAAAAAAAAFAhgbQUEAR4BAAAAAAB+FApWYHEuAGBxLgAwhdhiAAAAAAAAAAC4pcAUAAAAAAEAAAAAAAAAIHEuACAvF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WQAAAAcKDQcKDQcJDQ4WMShFrjFU1TJV1gECBAIDBAECBQoRKyZBowsTMVh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LvDHZIuSRkdF0kZP//AAAAAD12floAAOCZLgAOAQALAAAAALhEMgA0mS4AaPM+dgAAAAAAAENoYXJVcHBlclcArTIAUK4yANh7EgjgtTIAjJkuAIABGXUNXBR131sUdYyZLgBkAQAABGUtdgRlLXaI/DgAAAgAAAACAAAAAAAArJkuAJdsLXYAAAAAAAAAAOaaLgAJAAAA1JouAAkAAAAAAAAAAAAAANSaLgDkmS4AmuwsdgAAAAAAAgAAAAAuAAkAAADUmi4ACQAAAEwSLnYAAAAAAAAAANSaLgAJAAAAAAAAABCaLgBAMCx2AAAAAAACAADUmi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LucBoD4//8IAFh++/b//wAAAAAAAAAA4LucBoD4/////wAAAAAuAMVYGneQRC4AxVgadyqlNwH+////DOQVd3LhFXdMaagOABU1AJBnqA5IPS4Al2wtdgAAAAAAAAAAfD4uAAYAAABwPi4ABgAAAAIAAAAAAAAApGeoDih1uA6kZ6gOAAAAACh1uA6YPS4ABGUtdgRlLXYAAAAAAAgAAAACAAAAAAAAoD0uAJdsLXYAAAAAAAAAANY+LgAHAAAAyD4uAAcAAAAAAAAAAAAAAMg+LgDYPS4AmuwsdgAAAAAAAgAAAAAuAAcAAADIPi4ABwAAAEwSLnYAAAAAAAAAAMg+LgAHAAAAAAAAAAQ+LgBAMCx2AAAAAAACAADIP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O6OQABAAAAAC0HgAI6OQABOw8LgAUJMdi7DwuAOw8LgAnNcdiAAAAAHEkx2JYzQBjyODuYsjg7mKQ5u5i0FWvDgAAAAD/////AAAAAKbwxgAoPS4AgAEZdQ1cFHXfWxR1KD0uAGQBAAAEZS12BGUtdhDbuA4ACAAAAAIAAAAAAABIPS4Al2wtdgAAAAAAAAAAfD4uAAYAAABwPi4ABgAAAAAAAAAAAAAAcD4uAIA9LgCa7Cx2AAAAAAACAAAAAC4ABgAAAHA+LgAGAAAATBIudgAAAAAAAAAAcD4uAAYAAAAAAAAArD0uAEAwLHYAAAAAAAIAAHA+L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y7nAaA+P//CABYfvv2//8AAAAAAAAAAOC7nAaA+P////8AAAAAFAhwxMUO86IUdX8mImP4EgEMAAAAABAYqw4Eci4AwxEhDSIAigFZKSJjxHAuAAAAAADA7hQIBHIuACSIgBIMcS4A6SgiY1MAZQBnAG8AZQAgAFUASQAAAAAABSkiY9xxLgDhAAAAhHAuADtc2WJwyKEL4QAAAAEAAACOxMUOAAAuANpb2WIEAAAABQAAAAAAAAAAAAAAAAAAAI7ExQ6Qci4ANSgiY1CpGAgEAAAAwO4UCAAAAABZKCJjAAAAAAAAZQBnAG8AZQAgAFUASQAAAApEYHEuAGBxLgDhAAAA/HAuAAAAAABwxMUOAAAAAAEAAAAAAAAAIHEuACAvF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5C3B4-921C-45CD-9B37-29979B630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4577</Words>
  <Characters>25177</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2</cp:revision>
  <dcterms:created xsi:type="dcterms:W3CDTF">2017-12-29T15:26:00Z</dcterms:created>
  <dcterms:modified xsi:type="dcterms:W3CDTF">2017-12-29T15:26:00Z</dcterms:modified>
</cp:coreProperties>
</file>