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0DF88808" w14:textId="77777777" w:rsidR="001A526B" w:rsidRPr="001A526B" w:rsidRDefault="001A526B" w:rsidP="00373994">
      <w:pPr>
        <w:spacing w:after="0" w:line="240" w:lineRule="auto"/>
        <w:jc w:val="center"/>
        <w:rPr>
          <w:rFonts w:ascii="Calibri" w:eastAsia="Calibri" w:hAnsi="Calibri" w:cs="Calibri"/>
          <w:b/>
          <w:sz w:val="24"/>
          <w:szCs w:val="24"/>
        </w:rPr>
      </w:pPr>
    </w:p>
    <w:p w14:paraId="6643E002" w14:textId="30AC9673" w:rsidR="009959BE" w:rsidRPr="00F371B0" w:rsidRDefault="00E04777" w:rsidP="00373994">
      <w:pPr>
        <w:spacing w:after="0" w:line="240" w:lineRule="auto"/>
        <w:jc w:val="center"/>
        <w:rPr>
          <w:rFonts w:ascii="Calibri" w:eastAsia="Calibri" w:hAnsi="Calibri" w:cs="Times New Roman"/>
          <w:b/>
          <w:sz w:val="24"/>
          <w:szCs w:val="24"/>
        </w:rPr>
      </w:pPr>
      <w:r w:rsidRPr="00F371B0">
        <w:rPr>
          <w:rFonts w:ascii="Calibri" w:eastAsia="Calibri" w:hAnsi="Calibri" w:cs="Times New Roman"/>
          <w:b/>
          <w:sz w:val="24"/>
          <w:szCs w:val="24"/>
        </w:rPr>
        <w:t>COMERCIAL LHV LÍMITADA</w:t>
      </w:r>
    </w:p>
    <w:p w14:paraId="6A76B71D" w14:textId="77777777" w:rsidR="001A526B" w:rsidRPr="00F371B0" w:rsidRDefault="001A526B" w:rsidP="00373994">
      <w:pPr>
        <w:spacing w:after="0" w:line="240" w:lineRule="auto"/>
        <w:jc w:val="center"/>
        <w:rPr>
          <w:rFonts w:ascii="Calibri" w:eastAsia="Calibri" w:hAnsi="Calibri" w:cs="Calibri"/>
          <w:b/>
          <w:sz w:val="24"/>
          <w:szCs w:val="24"/>
        </w:rPr>
      </w:pPr>
    </w:p>
    <w:p w14:paraId="675BC636" w14:textId="4A4D2EE9" w:rsidR="001A526B" w:rsidRPr="00F371B0"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F371B0">
        <w:rPr>
          <w:rFonts w:ascii="Calibri" w:eastAsia="Calibri" w:hAnsi="Calibri" w:cs="Times New Roman"/>
          <w:b/>
          <w:sz w:val="24"/>
          <w:szCs w:val="24"/>
        </w:rPr>
        <w:t>DFZ-</w:t>
      </w:r>
      <w:bookmarkEnd w:id="4"/>
      <w:bookmarkEnd w:id="5"/>
      <w:bookmarkEnd w:id="6"/>
      <w:bookmarkEnd w:id="7"/>
      <w:r w:rsidR="009959BE" w:rsidRPr="00F371B0">
        <w:rPr>
          <w:rFonts w:ascii="Calibri" w:eastAsia="Calibri" w:hAnsi="Calibri" w:cs="Times New Roman"/>
          <w:b/>
          <w:sz w:val="24"/>
          <w:szCs w:val="24"/>
        </w:rPr>
        <w:t>2017</w:t>
      </w:r>
      <w:r w:rsidR="00FF5A19" w:rsidRPr="00F371B0">
        <w:rPr>
          <w:rFonts w:ascii="Calibri" w:eastAsia="Calibri" w:hAnsi="Calibri" w:cs="Times New Roman"/>
          <w:b/>
          <w:sz w:val="24"/>
          <w:szCs w:val="24"/>
        </w:rPr>
        <w:t>-</w:t>
      </w:r>
      <w:r w:rsidR="00E04777" w:rsidRPr="00F371B0">
        <w:rPr>
          <w:rFonts w:ascii="Calibri" w:eastAsia="Calibri" w:hAnsi="Calibri" w:cs="Times New Roman"/>
          <w:b/>
          <w:sz w:val="24"/>
          <w:szCs w:val="24"/>
        </w:rPr>
        <w:t>3732</w:t>
      </w:r>
      <w:r w:rsidR="00FF5A19" w:rsidRPr="00F371B0">
        <w:rPr>
          <w:rFonts w:ascii="Calibri" w:eastAsia="Calibri" w:hAnsi="Calibri" w:cs="Times New Roman"/>
          <w:b/>
          <w:sz w:val="24"/>
          <w:szCs w:val="24"/>
        </w:rPr>
        <w:t>-</w:t>
      </w:r>
      <w:r w:rsidR="00F107B9" w:rsidRPr="00F371B0">
        <w:rPr>
          <w:rFonts w:ascii="Calibri" w:eastAsia="Calibri" w:hAnsi="Calibri" w:cs="Times New Roman"/>
          <w:b/>
          <w:sz w:val="24"/>
          <w:szCs w:val="24"/>
        </w:rPr>
        <w:t>XIII-NE-IA</w:t>
      </w:r>
      <w:r w:rsidR="00FF5A19" w:rsidRPr="00F371B0">
        <w:rPr>
          <w:rFonts w:ascii="Calibri" w:eastAsia="Calibri" w:hAnsi="Calibri" w:cs="Times New Roman"/>
          <w:b/>
        </w:rPr>
        <w:t xml:space="preserve"> </w:t>
      </w:r>
    </w:p>
    <w:p w14:paraId="46CFF2B6" w14:textId="77777777" w:rsidR="001A526B" w:rsidRPr="00F371B0"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F371B0"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F371B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F371B0" w:rsidP="00373994">
            <w:pPr>
              <w:spacing w:after="0" w:line="240" w:lineRule="auto"/>
              <w:jc w:val="center"/>
              <w:rPr>
                <w:rFonts w:ascii="Calibri" w:eastAsia="Calibri" w:hAnsi="Calibri" w:cs="Calibri"/>
                <w:noProof/>
                <w:sz w:val="18"/>
                <w:szCs w:val="18"/>
                <w:lang w:eastAsia="es-CL"/>
              </w:rPr>
            </w:pPr>
            <w:bookmarkStart w:id="8" w:name="_GoBack"/>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F371B0"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de Fiscalización"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70"/>
        <w:gridCol w:w="5526"/>
        <w:gridCol w:w="489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BA4F7F" w14:paraId="24BC0B0A"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vAlign w:val="center"/>
            <w:hideMark/>
          </w:tcPr>
          <w:p w14:paraId="13853D40" w14:textId="3ACDBACE" w:rsidR="00BA4F7F" w:rsidRDefault="00BA4F7F" w:rsidP="00BA4F7F">
            <w:pPr>
              <w:spacing w:line="276" w:lineRule="auto"/>
              <w:jc w:val="center"/>
              <w:rPr>
                <w:rFonts w:asciiTheme="minorHAnsi" w:hAnsiTheme="minorHAnsi" w:cstheme="minorHAnsi"/>
              </w:rPr>
            </w:pPr>
            <w:r>
              <w:rPr>
                <w:rFonts w:asciiTheme="minorHAnsi" w:hAnsiTheme="minorHAnsi" w:cstheme="minorHAnsi"/>
              </w:rPr>
              <w:t>31-03</w:t>
            </w:r>
            <w:r w:rsidR="00CA69BB">
              <w:rPr>
                <w:rFonts w:asciiTheme="minorHAnsi" w:hAnsiTheme="minorHAnsi" w:cstheme="minorHAnsi"/>
              </w:rPr>
              <w:t>-2017</w:t>
            </w:r>
          </w:p>
        </w:tc>
        <w:tc>
          <w:tcPr>
            <w:tcW w:w="2004" w:type="pct"/>
            <w:tcBorders>
              <w:top w:val="single" w:sz="4" w:space="0" w:color="auto"/>
              <w:left w:val="single" w:sz="4" w:space="0" w:color="auto"/>
              <w:bottom w:val="single" w:sz="4" w:space="0" w:color="auto"/>
              <w:right w:val="single" w:sz="4" w:space="0" w:color="auto"/>
            </w:tcBorders>
            <w:vAlign w:val="center"/>
            <w:hideMark/>
          </w:tcPr>
          <w:p w14:paraId="798B7452" w14:textId="46C0B75E" w:rsidR="00BA4F7F" w:rsidRDefault="00BA4F7F" w:rsidP="00BA4F7F">
            <w:pPr>
              <w:spacing w:line="276" w:lineRule="auto"/>
              <w:jc w:val="center"/>
              <w:rPr>
                <w:rFonts w:asciiTheme="minorHAnsi" w:hAnsiTheme="minorHAnsi" w:cstheme="minorHAnsi"/>
              </w:rPr>
            </w:pPr>
            <w:r>
              <w:rPr>
                <w:rFonts w:asciiTheme="minorHAnsi" w:hAnsiTheme="minorHAnsi" w:cstheme="minorHAnsi"/>
                <w:lang w:val="es-CL"/>
              </w:rPr>
              <w:t>Comercial LHV Ltda.</w:t>
            </w:r>
          </w:p>
        </w:tc>
        <w:tc>
          <w:tcPr>
            <w:tcW w:w="1774" w:type="pct"/>
            <w:tcBorders>
              <w:top w:val="single" w:sz="4" w:space="0" w:color="auto"/>
              <w:left w:val="single" w:sz="4" w:space="0" w:color="auto"/>
              <w:bottom w:val="single" w:sz="4" w:space="0" w:color="auto"/>
              <w:right w:val="single" w:sz="4" w:space="0" w:color="auto"/>
            </w:tcBorders>
            <w:vAlign w:val="center"/>
            <w:hideMark/>
          </w:tcPr>
          <w:p w14:paraId="75FA7734" w14:textId="4FB54B08" w:rsidR="00BA4F7F" w:rsidRDefault="00BA4F7F" w:rsidP="00BA4F7F">
            <w:pPr>
              <w:spacing w:line="276" w:lineRule="auto"/>
              <w:jc w:val="center"/>
              <w:rPr>
                <w:rFonts w:asciiTheme="minorHAnsi" w:hAnsiTheme="minorHAnsi" w:cstheme="minorHAnsi"/>
              </w:rPr>
            </w:pPr>
            <w:r>
              <w:rPr>
                <w:rFonts w:asciiTheme="minorHAnsi" w:hAnsiTheme="minorHAnsi" w:cstheme="minorHAnsi"/>
              </w:rPr>
              <w:t>Luis Hadde Villaroel</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BA4F7F" w14:paraId="43A15795"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hideMark/>
          </w:tcPr>
          <w:p w14:paraId="0C0CC6ED" w14:textId="0140247E" w:rsidR="00BA4F7F" w:rsidRDefault="00BA4F7F" w:rsidP="00BA4F7F">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hideMark/>
          </w:tcPr>
          <w:p w14:paraId="61383049" w14:textId="59BFF55A" w:rsidR="00BA4F7F" w:rsidRDefault="00BA4F7F" w:rsidP="00BA4F7F">
            <w:pPr>
              <w:spacing w:line="276" w:lineRule="auto"/>
              <w:jc w:val="center"/>
              <w:rPr>
                <w:rFonts w:asciiTheme="minorHAnsi" w:hAnsiTheme="minorHAnsi" w:cstheme="minorHAnsi"/>
              </w:rPr>
            </w:pPr>
            <w:r>
              <w:rPr>
                <w:rFonts w:asciiTheme="minorHAnsi" w:hAnsiTheme="minorHAnsi" w:cstheme="minorHAnsi"/>
              </w:rPr>
              <w:t>13.023.142-K</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A4F7F" w14:paraId="6965377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hideMark/>
          </w:tcPr>
          <w:p w14:paraId="67F811B7" w14:textId="5FF5E6D1" w:rsidR="00BA4F7F" w:rsidRDefault="00BA4F7F" w:rsidP="00BA4F7F">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hideMark/>
          </w:tcPr>
          <w:p w14:paraId="32CC79B1" w14:textId="099EF607" w:rsidR="00BA4F7F" w:rsidRDefault="00BA4F7F" w:rsidP="00BA4F7F">
            <w:pPr>
              <w:spacing w:line="276" w:lineRule="auto"/>
              <w:jc w:val="center"/>
              <w:rPr>
                <w:rFonts w:asciiTheme="minorHAnsi" w:hAnsiTheme="minorHAnsi" w:cstheme="minorHAnsi"/>
              </w:rPr>
            </w:pPr>
            <w:r>
              <w:rPr>
                <w:rFonts w:asciiTheme="minorHAnsi" w:hAnsiTheme="minorHAnsi" w:cstheme="minorHAnsi"/>
              </w:rPr>
              <w:t>10-RM-2017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621"/>
        <w:gridCol w:w="3767"/>
        <w:gridCol w:w="6478"/>
        <w:gridCol w:w="1922"/>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BA4F7F">
        <w:trPr>
          <w:trHeight w:val="210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pPr>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101"/>
              <w:gridCol w:w="1220"/>
              <w:gridCol w:w="1220"/>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42BE9FEB" w14:textId="77777777" w:rsidR="00BA4F7F" w:rsidRDefault="00BA4F7F" w:rsidP="00BA4F7F">
            <w:pPr>
              <w:rPr>
                <w:rFonts w:asciiTheme="minorHAnsi" w:hAnsiTheme="minorHAnsi"/>
              </w:rPr>
            </w:pPr>
            <w:r>
              <w:rPr>
                <w:rFonts w:asciiTheme="minorHAnsi" w:hAnsiTheme="minorHAnsi"/>
              </w:rPr>
              <w:t>Con fecha 13 de marzo de 2017, se visitó domicilio próximo a la empresa Comercial LHV Ltda, la cual se ubica en Vicuña Mackenna N°85, Melipilla, con el objetivo de realizar mediciones de ruidos provenientes de esta empresa. En la fecha mencionada, no se constataron ruidos provenientes desde la fábrica denunciada; por lo tanto, no fue posible constatar hallazgos de carácter ambiental, relacionados a ruidos generados por la fuente</w:t>
            </w:r>
          </w:p>
          <w:p w14:paraId="2609CA2C" w14:textId="77777777" w:rsidR="00BA4F7F" w:rsidRDefault="00BA4F7F" w:rsidP="00BA4F7F">
            <w:pPr>
              <w:rPr>
                <w:rFonts w:asciiTheme="minorHAnsi" w:hAnsiTheme="minorHAnsi"/>
              </w:rPr>
            </w:pPr>
          </w:p>
          <w:p w14:paraId="6EA5FE2C" w14:textId="609DBE9E" w:rsidR="009959BE" w:rsidRDefault="00BA4F7F" w:rsidP="00BA4F7F">
            <w:pPr>
              <w:jc w:val="both"/>
              <w:rPr>
                <w:rFonts w:asciiTheme="minorHAnsi" w:hAnsiTheme="minorHAnsi"/>
              </w:rPr>
            </w:pPr>
            <w:r w:rsidRPr="00C328BE">
              <w:rPr>
                <w:rFonts w:asciiTheme="minorHAnsi" w:hAnsiTheme="minorHAnsi"/>
              </w:rPr>
              <w:t>Adicionalmente, se tomó contacto con el esposo de la denunciante, quien señaló que no es posible prever cuándo ocurrirá el proceso de carga y descarga, por lo que resulta imposible realizar mediciones de ruido aunque el problema persiste.</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2550D2B5" w:rsidR="009959BE" w:rsidRDefault="00BA4F7F">
            <w:pPr>
              <w:jc w:val="both"/>
              <w:rPr>
                <w:rFonts w:asciiTheme="minorHAnsi" w:hAnsiTheme="minorHAnsi"/>
                <w:sz w:val="22"/>
                <w:szCs w:val="22"/>
                <w:highlight w:val="yellow"/>
                <w:lang w:eastAsia="en-US"/>
              </w:rPr>
            </w:pPr>
            <w:r w:rsidRPr="00820136">
              <w:rPr>
                <w:rFonts w:asciiTheme="minorHAnsi" w:hAnsiTheme="minorHAnsi"/>
              </w:rPr>
              <w:t xml:space="preserve">No se </w:t>
            </w:r>
            <w:r>
              <w:rPr>
                <w:rFonts w:asciiTheme="minorHAnsi" w:hAnsiTheme="minorHAnsi"/>
              </w:rPr>
              <w:t>constataron ruidos al momento de la inspección.</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115"/>
        <w:gridCol w:w="8073"/>
      </w:tblGrid>
      <w:tr w:rsidR="00037B0E" w:rsidRPr="001A526B" w14:paraId="2B610F99" w14:textId="77777777" w:rsidTr="00D97F05">
        <w:trPr>
          <w:trHeight w:val="286"/>
          <w:jc w:val="center"/>
        </w:trPr>
        <w:tc>
          <w:tcPr>
            <w:tcW w:w="1038" w:type="pct"/>
            <w:shd w:val="clear" w:color="auto" w:fill="D9D9D9"/>
          </w:tcPr>
          <w:p w14:paraId="7C63257F" w14:textId="77777777" w:rsidR="00037B0E" w:rsidRPr="001A526B" w:rsidRDefault="00037B0E" w:rsidP="00D97F05">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D97F05">
            <w:pPr>
              <w:jc w:val="center"/>
              <w:rPr>
                <w:rFonts w:cs="Calibri"/>
                <w:b/>
                <w:lang w:val="es-CL" w:eastAsia="en-US"/>
              </w:rPr>
            </w:pPr>
            <w:r w:rsidRPr="001A526B">
              <w:rPr>
                <w:rFonts w:cs="Calibri"/>
                <w:b/>
                <w:lang w:val="es-CL" w:eastAsia="en-US"/>
              </w:rPr>
              <w:t>Nombre Anexo</w:t>
            </w:r>
          </w:p>
        </w:tc>
      </w:tr>
      <w:tr w:rsidR="00037B0E" w:rsidRPr="001A526B" w14:paraId="70CBB87F" w14:textId="77777777" w:rsidTr="00D97F05">
        <w:trPr>
          <w:trHeight w:val="286"/>
          <w:jc w:val="center"/>
        </w:trPr>
        <w:tc>
          <w:tcPr>
            <w:tcW w:w="1038" w:type="pct"/>
            <w:vAlign w:val="center"/>
          </w:tcPr>
          <w:p w14:paraId="45A01D47" w14:textId="77777777" w:rsidR="00037B0E" w:rsidRPr="001A526B" w:rsidRDefault="00037B0E" w:rsidP="00D97F05">
            <w:pPr>
              <w:jc w:val="center"/>
              <w:rPr>
                <w:rFonts w:cs="Calibri"/>
                <w:lang w:val="es-CL" w:eastAsia="en-US"/>
              </w:rPr>
            </w:pPr>
            <w:r w:rsidRPr="001A526B">
              <w:rPr>
                <w:rFonts w:cs="Calibri"/>
                <w:lang w:val="es-CL" w:eastAsia="en-US"/>
              </w:rPr>
              <w:t>1</w:t>
            </w:r>
          </w:p>
        </w:tc>
        <w:tc>
          <w:tcPr>
            <w:tcW w:w="3962" w:type="pct"/>
            <w:vAlign w:val="center"/>
          </w:tcPr>
          <w:p w14:paraId="2A8FFC38" w14:textId="18255DB9" w:rsidR="00037B0E" w:rsidRPr="001A526B" w:rsidRDefault="00037B0E" w:rsidP="00D97F05">
            <w:pPr>
              <w:jc w:val="both"/>
              <w:rPr>
                <w:rFonts w:cs="Calibri"/>
                <w:lang w:val="es-CL" w:eastAsia="en-US"/>
              </w:rPr>
            </w:pPr>
            <w:r>
              <w:rPr>
                <w:rFonts w:cs="Calibri"/>
                <w:lang w:val="es-CL" w:eastAsia="en-US"/>
              </w:rPr>
              <w:t>Acta de Inspección Ambiental</w:t>
            </w:r>
            <w:r w:rsidR="00AA40BF">
              <w:rPr>
                <w:rFonts w:cs="Calibri"/>
                <w:lang w:val="es-CL" w:eastAsia="en-US"/>
              </w:rPr>
              <w:t xml:space="preserve"> del 31 de marzo de 2017</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661A6" w14:textId="77777777" w:rsidR="001640C1" w:rsidRDefault="001640C1" w:rsidP="00E56524">
      <w:pPr>
        <w:spacing w:after="0" w:line="240" w:lineRule="auto"/>
      </w:pPr>
      <w:r>
        <w:separator/>
      </w:r>
    </w:p>
  </w:endnote>
  <w:endnote w:type="continuationSeparator" w:id="0">
    <w:p w14:paraId="36449069" w14:textId="77777777" w:rsidR="001640C1" w:rsidRDefault="001640C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16495E2C" w:rsidR="005344C0" w:rsidRDefault="005344C0">
        <w:pPr>
          <w:pStyle w:val="Piedepgina"/>
          <w:jc w:val="right"/>
        </w:pPr>
        <w:r>
          <w:fldChar w:fldCharType="begin"/>
        </w:r>
        <w:r>
          <w:instrText>PAGE   \* MERGEFORMAT</w:instrText>
        </w:r>
        <w:r>
          <w:fldChar w:fldCharType="separate"/>
        </w:r>
        <w:r w:rsidR="00F371B0" w:rsidRPr="00F371B0">
          <w:rPr>
            <w:noProof/>
            <w:lang w:val="es-ES"/>
          </w:rPr>
          <w:t>2</w:t>
        </w:r>
        <w:r>
          <w:fldChar w:fldCharType="end"/>
        </w:r>
      </w:p>
    </w:sdtContent>
  </w:sdt>
  <w:p w14:paraId="57CD37A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0A544F56" w:rsidR="00ED76CA" w:rsidRDefault="00ED76CA">
        <w:pPr>
          <w:pStyle w:val="Piedepgina"/>
          <w:jc w:val="right"/>
        </w:pPr>
        <w:r>
          <w:fldChar w:fldCharType="begin"/>
        </w:r>
        <w:r>
          <w:instrText>PAGE   \* MERGEFORMAT</w:instrText>
        </w:r>
        <w:r>
          <w:fldChar w:fldCharType="separate"/>
        </w:r>
        <w:r w:rsidR="00F371B0" w:rsidRPr="00F371B0">
          <w:rPr>
            <w:noProof/>
            <w:lang w:val="es-ES"/>
          </w:rPr>
          <w:t>1</w:t>
        </w:r>
        <w:r>
          <w:fldChar w:fldCharType="end"/>
        </w:r>
      </w:p>
    </w:sdtContent>
  </w:sdt>
  <w:p w14:paraId="307E97C1"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B388" w14:textId="77777777" w:rsidR="001640C1" w:rsidRDefault="001640C1" w:rsidP="00E56524">
      <w:pPr>
        <w:spacing w:after="0" w:line="240" w:lineRule="auto"/>
      </w:pPr>
      <w:r>
        <w:separator/>
      </w:r>
    </w:p>
  </w:footnote>
  <w:footnote w:type="continuationSeparator" w:id="0">
    <w:p w14:paraId="3A4964F7" w14:textId="77777777" w:rsidR="001640C1" w:rsidRDefault="001640C1"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31478"/>
    <w:rsid w:val="00037B0E"/>
    <w:rsid w:val="000752B1"/>
    <w:rsid w:val="0009093C"/>
    <w:rsid w:val="00091466"/>
    <w:rsid w:val="000A28D4"/>
    <w:rsid w:val="000D1791"/>
    <w:rsid w:val="001029E5"/>
    <w:rsid w:val="00126F49"/>
    <w:rsid w:val="001435BD"/>
    <w:rsid w:val="00145020"/>
    <w:rsid w:val="001520B1"/>
    <w:rsid w:val="0016144C"/>
    <w:rsid w:val="001640C1"/>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E78C9"/>
    <w:rsid w:val="00302F26"/>
    <w:rsid w:val="00311CE1"/>
    <w:rsid w:val="003159A1"/>
    <w:rsid w:val="003360C8"/>
    <w:rsid w:val="003437A1"/>
    <w:rsid w:val="00352581"/>
    <w:rsid w:val="003669F0"/>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5322E8"/>
    <w:rsid w:val="005344C0"/>
    <w:rsid w:val="005379BE"/>
    <w:rsid w:val="0057401F"/>
    <w:rsid w:val="005A1863"/>
    <w:rsid w:val="005A5272"/>
    <w:rsid w:val="005D19E1"/>
    <w:rsid w:val="005F15F8"/>
    <w:rsid w:val="00627798"/>
    <w:rsid w:val="00652670"/>
    <w:rsid w:val="00662D8F"/>
    <w:rsid w:val="006704AA"/>
    <w:rsid w:val="00695ED6"/>
    <w:rsid w:val="006A1DCE"/>
    <w:rsid w:val="006F4EA6"/>
    <w:rsid w:val="00703544"/>
    <w:rsid w:val="0071014D"/>
    <w:rsid w:val="00731D1D"/>
    <w:rsid w:val="00742F86"/>
    <w:rsid w:val="00756229"/>
    <w:rsid w:val="00791465"/>
    <w:rsid w:val="007C31A6"/>
    <w:rsid w:val="007F29DE"/>
    <w:rsid w:val="008014F1"/>
    <w:rsid w:val="008043E3"/>
    <w:rsid w:val="008128E2"/>
    <w:rsid w:val="00816FA4"/>
    <w:rsid w:val="00817F2A"/>
    <w:rsid w:val="00822447"/>
    <w:rsid w:val="00836002"/>
    <w:rsid w:val="00850A49"/>
    <w:rsid w:val="00884A50"/>
    <w:rsid w:val="0089029A"/>
    <w:rsid w:val="008D0966"/>
    <w:rsid w:val="009076E5"/>
    <w:rsid w:val="0091355D"/>
    <w:rsid w:val="0093042A"/>
    <w:rsid w:val="009329EA"/>
    <w:rsid w:val="00933D7F"/>
    <w:rsid w:val="00934B70"/>
    <w:rsid w:val="0095256C"/>
    <w:rsid w:val="00960014"/>
    <w:rsid w:val="0096338E"/>
    <w:rsid w:val="00976CCC"/>
    <w:rsid w:val="009959BE"/>
    <w:rsid w:val="009A3990"/>
    <w:rsid w:val="009B3708"/>
    <w:rsid w:val="009C417E"/>
    <w:rsid w:val="00A25543"/>
    <w:rsid w:val="00A37206"/>
    <w:rsid w:val="00A425B7"/>
    <w:rsid w:val="00A57798"/>
    <w:rsid w:val="00A6065A"/>
    <w:rsid w:val="00A62905"/>
    <w:rsid w:val="00A67C3C"/>
    <w:rsid w:val="00A7104D"/>
    <w:rsid w:val="00A8203A"/>
    <w:rsid w:val="00A91845"/>
    <w:rsid w:val="00A950F6"/>
    <w:rsid w:val="00AA081B"/>
    <w:rsid w:val="00AA40BF"/>
    <w:rsid w:val="00AC3423"/>
    <w:rsid w:val="00AD5159"/>
    <w:rsid w:val="00AD6A8F"/>
    <w:rsid w:val="00B031E7"/>
    <w:rsid w:val="00B053A1"/>
    <w:rsid w:val="00B153D4"/>
    <w:rsid w:val="00B32B3B"/>
    <w:rsid w:val="00B54A74"/>
    <w:rsid w:val="00B54A9E"/>
    <w:rsid w:val="00B5591A"/>
    <w:rsid w:val="00B75D9D"/>
    <w:rsid w:val="00BA18F3"/>
    <w:rsid w:val="00BA4F7F"/>
    <w:rsid w:val="00BC14C4"/>
    <w:rsid w:val="00BE6D40"/>
    <w:rsid w:val="00C11245"/>
    <w:rsid w:val="00C26752"/>
    <w:rsid w:val="00C42E42"/>
    <w:rsid w:val="00C47F7B"/>
    <w:rsid w:val="00C55567"/>
    <w:rsid w:val="00C765B1"/>
    <w:rsid w:val="00C90AA6"/>
    <w:rsid w:val="00C9264B"/>
    <w:rsid w:val="00CA69BB"/>
    <w:rsid w:val="00CB07DC"/>
    <w:rsid w:val="00CC5CB4"/>
    <w:rsid w:val="00CE3600"/>
    <w:rsid w:val="00CE4BED"/>
    <w:rsid w:val="00D15C75"/>
    <w:rsid w:val="00D200F9"/>
    <w:rsid w:val="00D746D5"/>
    <w:rsid w:val="00D870B9"/>
    <w:rsid w:val="00DA6C2A"/>
    <w:rsid w:val="00DD0A8E"/>
    <w:rsid w:val="00E04777"/>
    <w:rsid w:val="00E33C1D"/>
    <w:rsid w:val="00E56524"/>
    <w:rsid w:val="00E71D23"/>
    <w:rsid w:val="00E9235C"/>
    <w:rsid w:val="00E93179"/>
    <w:rsid w:val="00ED21AD"/>
    <w:rsid w:val="00ED740B"/>
    <w:rsid w:val="00ED76CA"/>
    <w:rsid w:val="00F01E63"/>
    <w:rsid w:val="00F107B9"/>
    <w:rsid w:val="00F15068"/>
    <w:rsid w:val="00F371B0"/>
    <w:rsid w:val="00F443F8"/>
    <w:rsid w:val="00F444C7"/>
    <w:rsid w:val="00FA02A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J6OKW7daT6kDGAujwEkus1ujObWFzw1018U4FuvH57g=</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nGVOaDTB9eG546Z6YNJBylOubbsPyvPlx1bBN0yTdyg=</DigestValue>
    </Reference>
    <Reference Type="http://www.w3.org/2000/09/xmldsig#Object" URI="#idValidSigLnImg">
      <DigestMethod Algorithm="http://www.w3.org/2001/04/xmlenc#sha256"/>
      <DigestValue>O6bAXcaXdD1N5+eRKNg3c5jZSrDYc1+7gUkPE5FCkaI=</DigestValue>
    </Reference>
    <Reference Type="http://www.w3.org/2000/09/xmldsig#Object" URI="#idInvalidSigLnImg">
      <DigestMethod Algorithm="http://www.w3.org/2001/04/xmlenc#sha256"/>
      <DigestValue>uY3EdWnaE7Xn0x4+JeulXPfnV5ug1MdctE4LXjySzTY=</DigestValue>
    </Reference>
  </SignedInfo>
  <SignatureValue>KHr5120qj0C9HlA5x5kfjIyAQtFeZao1Ca68sT3n5nLbE+NOwcSLDSQ037whar6XrWxmBwhD1xWi
m0ImlLe2XdDyzodr+yyodlzfs350UbbQdd+EGJAEwsDxnQlXd29MpSZQMqJdCGv5MyiInV6KyOiB
sVjctD+14TyvyXDVzOHDVv2CqqHjCrNWpsFfhwrlsrbw5eUNBjMKe13r8AHPUt0LpHcBDSDju94/
PBOdKInEclscUM84khP1xIa0PPxYp+sVX4ReyPQbyVdIKbyJS4S+g1s7yhJgLsddsiMTMn/WcDLm
NB/+TP1hGLGGZ198CE1Pa0QRHOwOKSLV9o5QlA==</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VcV1LGlxZCq4tnXLcEUbEa6nCCp7DCIFKs6Hu229BFs=</DigestValue>
      </Reference>
      <Reference URI="/word/endnotes.xml?ContentType=application/vnd.openxmlformats-officedocument.wordprocessingml.endnotes+xml">
        <DigestMethod Algorithm="http://www.w3.org/2001/04/xmlenc#sha256"/>
        <DigestValue>YD0WQ7JPiVpPJuOooSAtdBX1csjzdDtXx3wcGexCQ/M=</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wREn0ZxAf92qQFggEFNSowZdu19OffpuNFTQlmC+QJk=</DigestValue>
      </Reference>
      <Reference URI="/word/footer2.xml?ContentType=application/vnd.openxmlformats-officedocument.wordprocessingml.footer+xml">
        <DigestMethod Algorithm="http://www.w3.org/2001/04/xmlenc#sha256"/>
        <DigestValue>MuBAuf31GfUqU5hm+rR1TahxJ9OOGu75HgsE0RfOc70=</DigestValue>
      </Reference>
      <Reference URI="/word/footnotes.xml?ContentType=application/vnd.openxmlformats-officedocument.wordprocessingml.footnotes+xml">
        <DigestMethod Algorithm="http://www.w3.org/2001/04/xmlenc#sha256"/>
        <DigestValue>NIxJD/fUrSpdMuvr9rV+iz0yuLtmPFIIKHJOW+0A4hc=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IE7fDHDLhUL6OVq651/brg+lNBAgzL2lInUjDAHPZh8=</DigestValue>
      </Reference>
      <Reference URI="/word/media/image3.emf?ContentType=image/x-emf">
        <DigestMethod Algorithm="http://www.w3.org/2001/04/xmlenc#sha256"/>
        <DigestValue>v9LQkKO+JGhP5tfNpfAkWOGA4H/UxLSXTlyKglrE7tA=</DigestValue>
      </Reference>
      <Reference URI="/word/media/image4.emf?ContentType=image/x-emf">
        <DigestMethod Algorithm="http://www.w3.org/2001/04/xmlenc#sha256"/>
        <DigestValue>ZXGJt8pfO+bM4FczCtUv4xX8UI2shCt/y+vuoi6oiaw=</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JlgAt917zSxjIuqY56ppvZrtlPYc0VNsPr3SXru9RzE=</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2018-02-19T12:52:55Z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2018-02-19T12:52:55Z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AAAAAAAASE4mCxkAAABnA0qEPo4pbXDDgxMAAAAA2A0h6SIAigEgDQSEwHE0AJRxNABIBzwPIA0EhFR0NAANjyltIA0EhAAAAACAbJ0HkG6qA0BzNABY2E5tek4mCwAAAABY2E5tIA0AAEhOJgsZAAAAAAAAAAcAAABITiYLAAAAAAAAAADIcTQA4nkdbSAAAAD/////AAAAAAAAAAARAAAAAAAAADAAAAABAAAAAQAAAA0AAAANAAAAEAAAAAAAAACAbJ0HkG6qAwD9AQAAAAAA4Q0KPIhyNACIcjQA0HgpbQAAAADgwh0TAAAAAAEAAAAAAAAARHI0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qM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7d91JrHcepmtuGEtrbv//AAAAAFh1floAAASbNACNCgAAAAAAADh+QQBYmjQAUPNZdQAAAAAAAENoYXJVcHBlclcAkz8A8JQ/AFAInAeAnD8AsJo0AIABL3YOXCp24FsqdrCaNABkAQAAjWIBd41iAXeAxUoAAAgAAAACAAAAAAAA0Jo0ACJqAXcAAAAAAAAAAAqcNAAJAAAA+Js0AAkAAAAAAAAAAAAAAPibNAAImzQA7uoAdwAAAAAAAgAAAAA0AAkAAAD4mzQACQAAAEwSAncAAAAAAAAAAPibNAAJAAAAAAAAADSbNACVLgB3AAAAAAACAAD4mz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FgKoPj///IBAAAAAAAA/BvhA4D4//8IAFh++/b//wAAAAAAAAAA4BvhA4D4/////wAAAAA0APVxv3foSDQA9XG/dxEBIgD+////jOO6d/Lgunf88w0LEBJCAEDyDQugQTQAImoBdwAAAAAAAAAA1EI0AAYAAADIQjQABgAAAAAAAAAAAAAAVPINCwhHDwtU8g0LAAAAAAhHDwvwQTQAjWIBd41iAXcAAAAAAAgAAAACAAAAAAAA+EE0ACJqAXcAAAAAAAAAAC5DNAAHAAAAIEM0AAcAAAAAAAAAAAAAACBDNAAwQjQA7uoAdwAAAAAAAgAAAAA0AAcAAAAgQzQABwAAAEwSAncAAAAAAAAAACBDNAAHAAAAAAAAAFxCNACVLgB3AAAAAAACAAAgQ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wPuHKpAwAAAAAkI4wHuHKpA0RBNACcKxptREE0AERBNAAtYRVtAAAAAPkrGm20Kk9toCg/baAoP22goUNt2Ac8DwAAAAD/////AAAAAMoWGgCAQTQAgAEvdg5cKnbgWyp2gEE0AGQBAACNYgF3jWIBdxgcnQcACAAAAAIAAAAAAACgQTQAImoBdwAAAAAAAAAA1EI0AAYAAADIQjQABgAAAAAAAAAAAAAAyEI0ANhBNADu6gB3AAAAAAACAAAAADQABgAAAMhCNAAGAAAATBICdwAAAAAAAAAAyEI0AAYAAAAAAAAABEI0AJUuAHcAAAAAAAIAAMhCN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BYCqD4///yAQAAAAAAAPwb4QOA+P//CABYfvv2//8AAAAAAAAAAOAb4QOA+P////8AAAAAnQcAAAAA0G1ZD/6dKnbYrEBuwwoBTXDDgxMAAAAA4g4hPiIAigFscTQAXvQLbuxxNAAAAAAAgGydByxzNAAkiIASNHI0AFMAZQBnAG8AZQAgAFUASQAAAAAAAAAAACXkC27hAAAAqHE0AJozKm2wzhUL4QAAAAEAAADubVkPAAA0ADozKm0EAAAABQAAAAAAAAAAAAAAAAAAAO5tWQ+0czQAJN8Lbrg2ngcEAAAAgGydBwAAAACl4wtuEAAAAAAAAABTAGUAZwBvAGUAIABVAEkAAAAKPIhyNACIcjQA4QAAAAAAAADQbVkPAAAAAAEAAAAAAAAARHI0AC8wK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B99C-8203-4B90-A631-AAD732B8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Andrea Verónica Villablanca Tarsetti</cp:lastModifiedBy>
  <cp:revision>12</cp:revision>
  <dcterms:created xsi:type="dcterms:W3CDTF">2017-10-06T13:29:00Z</dcterms:created>
  <dcterms:modified xsi:type="dcterms:W3CDTF">2018-02-19T12:52:00Z</dcterms:modified>
</cp:coreProperties>
</file>