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12874535" w14:textId="54F5A1FD" w:rsidR="001A526B" w:rsidRDefault="009959BE"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GRANALLADO CON ACERO</w:t>
      </w:r>
    </w:p>
    <w:p w14:paraId="6643E002" w14:textId="6E544B03" w:rsidR="009959BE" w:rsidRPr="009959BE" w:rsidRDefault="009959BE" w:rsidP="00373994">
      <w:pPr>
        <w:spacing w:after="0" w:line="240" w:lineRule="auto"/>
        <w:jc w:val="center"/>
        <w:rPr>
          <w:rFonts w:ascii="Calibri" w:eastAsia="Calibri" w:hAnsi="Calibri" w:cs="Times New Roman"/>
          <w:sz w:val="24"/>
          <w:szCs w:val="24"/>
          <w:lang w:val="it-IT"/>
        </w:rPr>
      </w:pPr>
      <w:r>
        <w:rPr>
          <w:rFonts w:ascii="Calibri" w:eastAsia="Calibri" w:hAnsi="Calibri" w:cs="Times New Roman"/>
          <w:b/>
          <w:sz w:val="24"/>
          <w:szCs w:val="24"/>
          <w:lang w:val="it-IT"/>
        </w:rPr>
        <w:t>REVESTIMIENTOS MORA HERMANOS LTDA.</w:t>
      </w:r>
    </w:p>
    <w:p w14:paraId="6A76B71D" w14:textId="77777777" w:rsidR="001A526B" w:rsidRPr="00A67C3C" w:rsidRDefault="001A526B" w:rsidP="00373994">
      <w:pPr>
        <w:spacing w:after="0" w:line="240" w:lineRule="auto"/>
        <w:jc w:val="center"/>
        <w:rPr>
          <w:rFonts w:ascii="Calibri" w:eastAsia="Calibri" w:hAnsi="Calibri" w:cs="Calibri"/>
          <w:b/>
          <w:sz w:val="24"/>
          <w:szCs w:val="24"/>
          <w:lang w:val="it-IT"/>
        </w:rPr>
      </w:pPr>
    </w:p>
    <w:p w14:paraId="675BC636" w14:textId="5BBC7139"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A67C3C">
        <w:rPr>
          <w:rFonts w:ascii="Calibri" w:eastAsia="Calibri" w:hAnsi="Calibri" w:cs="Times New Roman"/>
          <w:b/>
          <w:sz w:val="24"/>
          <w:szCs w:val="24"/>
          <w:lang w:val="it-IT"/>
        </w:rPr>
        <w:t>DFZ-</w:t>
      </w:r>
      <w:bookmarkEnd w:id="4"/>
      <w:bookmarkEnd w:id="5"/>
      <w:bookmarkEnd w:id="6"/>
      <w:bookmarkEnd w:id="7"/>
      <w:r w:rsidR="009959BE">
        <w:rPr>
          <w:rFonts w:ascii="Calibri" w:eastAsia="Calibri" w:hAnsi="Calibri" w:cs="Times New Roman"/>
          <w:b/>
          <w:sz w:val="24"/>
          <w:szCs w:val="24"/>
          <w:lang w:val="it-IT"/>
        </w:rPr>
        <w:t>2017</w:t>
      </w:r>
      <w:r w:rsidR="00FF5A19" w:rsidRPr="00A67C3C">
        <w:rPr>
          <w:rFonts w:ascii="Calibri" w:eastAsia="Calibri" w:hAnsi="Calibri" w:cs="Times New Roman"/>
          <w:b/>
          <w:sz w:val="24"/>
          <w:szCs w:val="24"/>
          <w:lang w:val="it-IT"/>
        </w:rPr>
        <w:t>-</w:t>
      </w:r>
      <w:r w:rsidR="009959BE">
        <w:rPr>
          <w:rFonts w:ascii="Calibri" w:eastAsia="Calibri" w:hAnsi="Calibri" w:cs="Times New Roman"/>
          <w:b/>
          <w:sz w:val="24"/>
          <w:szCs w:val="24"/>
          <w:lang w:val="it-IT"/>
        </w:rPr>
        <w:t>6098</w:t>
      </w:r>
      <w:r w:rsidR="00FF5A19" w:rsidRPr="00A67C3C">
        <w:rPr>
          <w:rFonts w:ascii="Calibri" w:eastAsia="Calibri" w:hAnsi="Calibri" w:cs="Times New Roman"/>
          <w:b/>
          <w:sz w:val="24"/>
          <w:szCs w:val="24"/>
          <w:lang w:val="it-IT"/>
        </w:rPr>
        <w:t>-</w:t>
      </w:r>
      <w:r w:rsidR="00F107B9" w:rsidRPr="00A67C3C">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C21D8A"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C21D8A" w:rsidP="00373994">
            <w:pPr>
              <w:spacing w:after="0" w:line="240" w:lineRule="auto"/>
              <w:jc w:val="center"/>
              <w:rPr>
                <w:rFonts w:ascii="Calibri" w:eastAsia="Calibri" w:hAnsi="Calibri" w:cs="Calibri"/>
                <w:noProof/>
                <w:sz w:val="18"/>
                <w:szCs w:val="18"/>
                <w:lang w:eastAsia="es-CL"/>
              </w:rPr>
            </w:pPr>
            <w:bookmarkStart w:id="8" w:name="_GoBack"/>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showsigndate="f"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C21D8A"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9959BE"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28-08-2017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Granallado de Acero</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77777777" w:rsidR="009959BE" w:rsidRDefault="009959BE">
            <w:pPr>
              <w:spacing w:line="276" w:lineRule="auto"/>
              <w:jc w:val="center"/>
              <w:rPr>
                <w:rFonts w:asciiTheme="minorHAnsi" w:hAnsiTheme="minorHAnsi" w:cstheme="minorHAnsi"/>
              </w:rPr>
            </w:pPr>
            <w:r>
              <w:rPr>
                <w:rFonts w:cs="Calibri"/>
              </w:rPr>
              <w:t>Revestimientos Mora Hermanos Ltda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9959BE"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Actividad Productiva</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76.156.027-1</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9959BE"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77777777" w:rsidR="009959BE" w:rsidRDefault="009959BE">
            <w:pPr>
              <w:spacing w:line="276" w:lineRule="auto"/>
              <w:jc w:val="center"/>
              <w:rPr>
                <w:rFonts w:asciiTheme="minorHAnsi" w:hAnsiTheme="minorHAnsi" w:cstheme="minorHAnsi"/>
              </w:rPr>
            </w:pPr>
            <w:r>
              <w:rPr>
                <w:rFonts w:asciiTheme="minorHAnsi" w:hAnsiTheme="minorHAnsi" w:cstheme="minorHAnsi"/>
              </w:rPr>
              <w:t>212-RM-2017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9959BE">
        <w:trPr>
          <w:trHeight w:val="283"/>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0C9CDB93" w14:textId="77777777" w:rsidR="009959BE" w:rsidRDefault="009959BE" w:rsidP="0089029A">
            <w:pPr>
              <w:jc w:val="both"/>
              <w:rPr>
                <w:rFonts w:asciiTheme="minorHAnsi" w:hAnsiTheme="minorHAnsi"/>
              </w:rPr>
            </w:pPr>
            <w:r>
              <w:rPr>
                <w:rFonts w:asciiTheme="minorHAnsi" w:hAnsiTheme="minorHAnsi"/>
              </w:rPr>
              <w:t>Se realizó exitosamente una (01) medición de nivel de presión sonora en periodo diurno (28-08-2017), de acuerdo con el procedimiento indicado en la Norma de Emisión (D.S. N° 38/2011 MMA), desde patio lateral sur de vivienda, ubicada en Los Duraznos N°685, de la comuna de La Pintana (Receptor N° 1), en condiciones de medición exterior.</w:t>
            </w:r>
          </w:p>
          <w:p w14:paraId="78A04767" w14:textId="77777777" w:rsidR="009959BE" w:rsidRDefault="009959BE">
            <w:pPr>
              <w:rPr>
                <w:rFonts w:asciiTheme="minorHAnsi" w:hAnsiTheme="minorHAnsi"/>
                <w:highlight w:val="yellow"/>
              </w:rPr>
            </w:pPr>
          </w:p>
          <w:p w14:paraId="37E032AE" w14:textId="77777777" w:rsidR="009959BE" w:rsidRDefault="009959BE" w:rsidP="0089029A">
            <w:pPr>
              <w:jc w:val="both"/>
              <w:rPr>
                <w:rFonts w:asciiTheme="minorHAnsi" w:hAnsiTheme="minorHAnsi"/>
              </w:rPr>
            </w:pPr>
            <w:r>
              <w:rPr>
                <w:rFonts w:asciiTheme="minorHAnsi" w:hAnsiTheme="minorHAnsi"/>
              </w:rPr>
              <w:t>Una vez obtenido el Nivel de Presión Sonora Corregido, correspondiente a NPC (diurno) de 61 dBA, de acuerdo con fichas de evaluación de ruido de la actividad, se realizó la evaluación de los niveles medidos. Para esto se homologó la zona donde se ubica el receptor, concluyéndose que esta, correspondiente al Subsector Geográfico Sur: Zona (21c) Villa Las Rosas, La Pintana, del Plan Regulador Metropolitano de Santiago, es homologable a Zona III del D.S. N° 38/2011 MMA.</w:t>
            </w:r>
          </w:p>
          <w:p w14:paraId="2F050538" w14:textId="77777777" w:rsidR="009959BE" w:rsidRDefault="009959BE">
            <w:pPr>
              <w:rPr>
                <w:rFonts w:asciiTheme="minorHAnsi" w:hAnsiTheme="minorHAnsi"/>
              </w:rPr>
            </w:pPr>
          </w:p>
          <w:p w14:paraId="6EA5FE2C" w14:textId="77777777" w:rsidR="009959BE" w:rsidRDefault="009959BE" w:rsidP="0089029A">
            <w:pPr>
              <w:jc w:val="both"/>
              <w:rPr>
                <w:rFonts w:asciiTheme="minorHAnsi" w:hAnsiTheme="minorHAnsi"/>
              </w:rPr>
            </w:pPr>
            <w:r>
              <w:rPr>
                <w:rFonts w:asciiTheme="minorHAnsi" w:hAnsiTheme="minorHAnsi"/>
              </w:rPr>
              <w:t>Con base en los límites que se deben cumplir para esta zona (65 dBA) y el NPC obtenido a partir de las mediciones realizadas en fecha anteriormente señalada, se indica que no existe superación en el receptor N° 1.</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77777777" w:rsidR="009959BE" w:rsidRDefault="009959BE">
            <w:pPr>
              <w:jc w:val="both"/>
              <w:rPr>
                <w:rFonts w:asciiTheme="minorHAnsi" w:hAnsiTheme="minorHAnsi"/>
                <w:sz w:val="22"/>
                <w:szCs w:val="22"/>
                <w:highlight w:val="yellow"/>
                <w:lang w:eastAsia="en-US"/>
              </w:rPr>
            </w:pPr>
            <w:r>
              <w:rPr>
                <w:rFonts w:asciiTheme="minorHAnsi" w:hAnsiTheme="minorHAnsi"/>
              </w:rPr>
              <w:t>No existe superación del límite establecido por la normativa para Zona III en periodo diurno, por parte de la actividad productiva que conforma la fuente de ruido identificada.</w:t>
            </w:r>
          </w:p>
        </w:tc>
      </w:tr>
    </w:tbl>
    <w:p w14:paraId="19DCC3C6" w14:textId="77777777" w:rsidR="001A526B" w:rsidRPr="00ED21AD" w:rsidRDefault="001A526B" w:rsidP="009959BE">
      <w:pPr>
        <w:spacing w:line="240" w:lineRule="auto"/>
        <w:contextualSpacing/>
        <w:jc w:val="both"/>
        <w:rPr>
          <w:sz w:val="20"/>
          <w:szCs w:val="20"/>
        </w:rPr>
      </w:pPr>
    </w:p>
    <w:sectPr w:rsidR="001A526B" w:rsidRPr="00ED21AD" w:rsidSect="009959BE">
      <w:type w:val="nextColumn"/>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661A6" w14:textId="77777777" w:rsidR="001640C1" w:rsidRDefault="001640C1" w:rsidP="00E56524">
      <w:pPr>
        <w:spacing w:after="0" w:line="240" w:lineRule="auto"/>
      </w:pPr>
      <w:r>
        <w:separator/>
      </w:r>
    </w:p>
  </w:endnote>
  <w:endnote w:type="continuationSeparator" w:id="0">
    <w:p w14:paraId="36449069" w14:textId="77777777" w:rsidR="001640C1" w:rsidRDefault="001640C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77777777" w:rsidR="005344C0" w:rsidRDefault="005344C0">
        <w:pPr>
          <w:pStyle w:val="Piedepgina"/>
          <w:jc w:val="right"/>
        </w:pPr>
        <w:r>
          <w:fldChar w:fldCharType="begin"/>
        </w:r>
        <w:r>
          <w:instrText>PAGE   \* MERGEFORMAT</w:instrText>
        </w:r>
        <w:r>
          <w:fldChar w:fldCharType="separate"/>
        </w:r>
        <w:r w:rsidR="00C21D8A" w:rsidRPr="00C21D8A">
          <w:rPr>
            <w:noProof/>
            <w:lang w:val="es-ES"/>
          </w:rPr>
          <w:t>2</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77777777" w:rsidR="00ED76CA" w:rsidRDefault="00ED76CA">
        <w:pPr>
          <w:pStyle w:val="Piedepgina"/>
          <w:jc w:val="right"/>
        </w:pPr>
        <w:r>
          <w:fldChar w:fldCharType="begin"/>
        </w:r>
        <w:r>
          <w:instrText>PAGE   \* MERGEFORMAT</w:instrText>
        </w:r>
        <w:r>
          <w:fldChar w:fldCharType="separate"/>
        </w:r>
        <w:r w:rsidR="00C21D8A" w:rsidRPr="00C21D8A">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B388" w14:textId="77777777" w:rsidR="001640C1" w:rsidRDefault="001640C1" w:rsidP="00E56524">
      <w:pPr>
        <w:spacing w:after="0" w:line="240" w:lineRule="auto"/>
      </w:pPr>
      <w:r>
        <w:separator/>
      </w:r>
    </w:p>
  </w:footnote>
  <w:footnote w:type="continuationSeparator" w:id="0">
    <w:p w14:paraId="3A4964F7" w14:textId="77777777" w:rsidR="001640C1" w:rsidRDefault="001640C1"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31478"/>
    <w:rsid w:val="000752B1"/>
    <w:rsid w:val="0009093C"/>
    <w:rsid w:val="00091466"/>
    <w:rsid w:val="000A28D4"/>
    <w:rsid w:val="000D1791"/>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5322E8"/>
    <w:rsid w:val="005344C0"/>
    <w:rsid w:val="005379BE"/>
    <w:rsid w:val="0057401F"/>
    <w:rsid w:val="005A1863"/>
    <w:rsid w:val="005A5272"/>
    <w:rsid w:val="005D19E1"/>
    <w:rsid w:val="005F15F8"/>
    <w:rsid w:val="00627798"/>
    <w:rsid w:val="00652670"/>
    <w:rsid w:val="00662D8F"/>
    <w:rsid w:val="006704AA"/>
    <w:rsid w:val="00695ED6"/>
    <w:rsid w:val="006A1DCE"/>
    <w:rsid w:val="006F4EA6"/>
    <w:rsid w:val="00703544"/>
    <w:rsid w:val="0071014D"/>
    <w:rsid w:val="00731D1D"/>
    <w:rsid w:val="00742F86"/>
    <w:rsid w:val="00756229"/>
    <w:rsid w:val="00791465"/>
    <w:rsid w:val="007C31A6"/>
    <w:rsid w:val="008014F1"/>
    <w:rsid w:val="008043E3"/>
    <w:rsid w:val="008128E2"/>
    <w:rsid w:val="00816FA4"/>
    <w:rsid w:val="00817F2A"/>
    <w:rsid w:val="00822447"/>
    <w:rsid w:val="00836002"/>
    <w:rsid w:val="00850A49"/>
    <w:rsid w:val="00884A50"/>
    <w:rsid w:val="0089029A"/>
    <w:rsid w:val="008D0966"/>
    <w:rsid w:val="009076E5"/>
    <w:rsid w:val="0091355D"/>
    <w:rsid w:val="0093042A"/>
    <w:rsid w:val="009329EA"/>
    <w:rsid w:val="00933D7F"/>
    <w:rsid w:val="00934B70"/>
    <w:rsid w:val="0095256C"/>
    <w:rsid w:val="00960014"/>
    <w:rsid w:val="0096338E"/>
    <w:rsid w:val="00976CCC"/>
    <w:rsid w:val="009959BE"/>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C3423"/>
    <w:rsid w:val="00AD5159"/>
    <w:rsid w:val="00AD6A8F"/>
    <w:rsid w:val="00B031E7"/>
    <w:rsid w:val="00B053A1"/>
    <w:rsid w:val="00B153D4"/>
    <w:rsid w:val="00B32B3B"/>
    <w:rsid w:val="00B54A74"/>
    <w:rsid w:val="00B54A9E"/>
    <w:rsid w:val="00B5591A"/>
    <w:rsid w:val="00B75D9D"/>
    <w:rsid w:val="00BA18F3"/>
    <w:rsid w:val="00BC14C4"/>
    <w:rsid w:val="00BE6D40"/>
    <w:rsid w:val="00C11245"/>
    <w:rsid w:val="00C21D8A"/>
    <w:rsid w:val="00C26752"/>
    <w:rsid w:val="00C42E42"/>
    <w:rsid w:val="00C47F7B"/>
    <w:rsid w:val="00C55567"/>
    <w:rsid w:val="00C765B1"/>
    <w:rsid w:val="00C90AA6"/>
    <w:rsid w:val="00C9264B"/>
    <w:rsid w:val="00CB07DC"/>
    <w:rsid w:val="00CC5CB4"/>
    <w:rsid w:val="00CE3600"/>
    <w:rsid w:val="00CE4BED"/>
    <w:rsid w:val="00D15C75"/>
    <w:rsid w:val="00D200F9"/>
    <w:rsid w:val="00D746D5"/>
    <w:rsid w:val="00D870B9"/>
    <w:rsid w:val="00DA6C2A"/>
    <w:rsid w:val="00DD0A8E"/>
    <w:rsid w:val="00E33C1D"/>
    <w:rsid w:val="00E56524"/>
    <w:rsid w:val="00E71D23"/>
    <w:rsid w:val="00E9235C"/>
    <w:rsid w:val="00E93179"/>
    <w:rsid w:val="00ED21AD"/>
    <w:rsid w:val="00ED740B"/>
    <w:rsid w:val="00ED76CA"/>
    <w:rsid w:val="00F01E63"/>
    <w:rsid w:val="00F107B9"/>
    <w:rsid w:val="00F15068"/>
    <w:rsid w:val="00F443F8"/>
    <w:rsid w:val="00F444C7"/>
    <w:rsid w:val="00FA02A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2479F"/>
  <w15:docId w15:val="{8546051D-E0CE-48DB-8728-C58B5BC4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JnhmCcR/G5XbPxl0x6xVTywVstLP7V3WqWPT+0uKunc=</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l860WqkTdsJvPyhii1vfsdSZh+DIk9sC4G2cENwNrLM=</DigestValue>
    </Reference>
    <Reference Type="http://www.w3.org/2000/09/xmldsig#Object" URI="#idValidSigLnImg">
      <DigestMethod Algorithm="http://www.w3.org/2001/04/xmlenc#sha256"/>
      <DigestValue>HC43UqAz334NGtMo1MVDtcFx0NNCgXfXhOJ4iN1qB+g=</DigestValue>
    </Reference>
    <Reference Type="http://www.w3.org/2000/09/xmldsig#Object" URI="#idInvalidSigLnImg">
      <DigestMethod Algorithm="http://www.w3.org/2001/04/xmlenc#sha256"/>
      <DigestValue>/URML4DlGCbvlFF0dgNTwhhOjzZFj9gfwZ8RxGWK3Vo=</DigestValue>
    </Reference>
  </SignedInfo>
  <SignatureValue>imGoSF2DPt+YaINkwK6Ka6hI+cvPDjlVDw8ZGhhpXcURTWtiHss8Y2QBVmGe2i1Q68Jsx6JALZgN
H8bX/L/209cjoHuCebrq7sYzk47aF3bRdWW4ldW/qSys9cZHPGd5JtDefBFkV0EUXj8atGMLkNOm
d6f1QKNl7NHHCvS8aagEYML0uGhCqtnkpJFk/o18UsV4qe5lwaHvh00DSARBIRCFd25slQc4dupo
b3wixdTvHXyrjRhSZI8egzZsiTtx4daWW0A22FaCHmQEBx7m9ReBNFwZBtIMHy52vDc7Ty2uoynD
qe0/RALuCZDlKhmLrwP4/WTo7+mpCiAezIE0Iw==</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RKPTo/gA5aJlEyw+tfetgRkjC/+8pKT6DeOcNKsKGy4=</DigestValue>
      </Reference>
      <Reference URI="/word/endnotes.xml?ContentType=application/vnd.openxmlformats-officedocument.wordprocessingml.endnotes+xml">
        <DigestMethod Algorithm="http://www.w3.org/2001/04/xmlenc#sha256"/>
        <DigestValue>YD0WQ7JPiVpPJuOooSAtdBX1csjzdDtXx3wcGexCQ/M=</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LbE+sdy24lzEgUobWZ4Oe6j1LXA948f/KFcNr1a5CCM=</DigestValue>
      </Reference>
      <Reference URI="/word/footer2.xml?ContentType=application/vnd.openxmlformats-officedocument.wordprocessingml.footer+xml">
        <DigestMethod Algorithm="http://www.w3.org/2001/04/xmlenc#sha256"/>
        <DigestValue>k2E9ptOO+tPmwOjU9Q9jSP2EFNigaeV7J+mZ4ixzKM8=</DigestValue>
      </Reference>
      <Reference URI="/word/footnotes.xml?ContentType=application/vnd.openxmlformats-officedocument.wordprocessingml.footnotes+xml">
        <DigestMethod Algorithm="http://www.w3.org/2001/04/xmlenc#sha256"/>
        <DigestValue>NIxJD/fUrSpdMuvr9rV+iz0yuLtmPFIIKHJOW+0A4hc=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1HYGbaQVwrBH3xSxpfxAJKiy8oJL8AQ3jrU6HHOCvcY=</DigestValue>
      </Reference>
      <Reference URI="/word/media/image3.emf?ContentType=image/x-emf">
        <DigestMethod Algorithm="http://www.w3.org/2001/04/xmlenc#sha256"/>
        <DigestValue>zghO8wxzEPuWup5wFd1YDbRKZrZLCkZHPEp1sPe/Gqw=</DigestValue>
      </Reference>
      <Reference URI="/word/media/image4.emf?ContentType=image/x-emf">
        <DigestMethod Algorithm="http://www.w3.org/2001/04/xmlenc#sha256"/>
        <DigestValue>DS129hTLdfAGYSoBBDguNi8TukFu/lBryMbGO8Po8GQ=</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0jj2z28zg2f9U4XMudT3Aq8VqC+rLTso+B3iC13yEfU=</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2018-02-19T14:29:21Z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2018-02-19T14:29:21Z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TPw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Q9ApKMDAAAAALQplwdApKMD1DpuAJwrGm3UOm4A1DpuAC1hFW0AAAAA+SsabbQqT22gKD9toCg/baChQ23YkC0PAAAAAP////8AAAAAyhYaABA7bgCAAS92DlwqduBbKnYQO24AZAEAAI1iAXeNYgF3IK2oBwAIAAAAAgAAAAAAADA7bgAiagF3AAAAAAAAAABkPG4ABgAAAFg8bgAGAAAAAAAAAAAAAABYPG4AaDtuAO7qAHcAAAAAAAIAAAAAbgAGAAAAWDxuAAYAAABMEgJ3AAAAAAAAAABYPG4ABgAAAAAAAACUO24AlS4AdwAAAAAAAgAAWDxu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FgKoPj///IBAAAAAAAA/BvhA4D4//8IAFh++/b//wAAAAAAAAAA4BvhA4D4/////wAAAABuAPVxv3d4Qm4A9XG/d8vz3QD+////jOO6d/LgundU3TILMBK2AJjbMgswO24AImoBdwAAAAAAAAAAZDxuAAYAAABYPG4ABgAAAAIAAAAAAAAArNsyC/jyLw+s2zILAAAAAPjyLw+AO24AjWIBd41iAXcAAAAAAAgAAAACAAAAAAAAiDtuACJqAXcAAAAAAAAAAL48bgAHAAAAsDxuAAcAAAAAAAAAAAAAALA8bgDAO24A7uoAdwAAAAAAAgAAAABuAAcAAACwPG4ABwAAAEwSAncAAAAAAAAAALA8bgAHAAAAAAAAAOw7bgCVLgB3AAAAAAACAACwPG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WAqg+P//8gEAAAAAAAD8G+EDgPj//wgAWH779v//AAAAAAAAAADgG+EDgPj/////AAAAAKMDlGtuAP+/HW2e0FPrytBT6z6OKW0wVXEPAAAAAKwMIYgiAIoBIA0EhFhrbgAsa24AuI8tDyANBITsbW4ADY8pbSANBIQAAAAA+FCoB3gRpQPYbG4AWNhObUpxMQ8AAAAAWNhObSANAAAgcTEPFQAAAAAAAAAHAAAAIHExDwAAAAAAAAAAYGtuAOJ5HW0gAAAA/////wAAAAAAAAAAEAAAAAAAAAAwAAAAAQAAAAEAAAANAAAADQAAABAAAAAAAAAA+FCoB3gRpQMBawEA/////6wPCmYgbG4AIGxuANB4KW0AAAAATG5uAPhQqAfgeCltrA8KZtxrbgAvMCt2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u3f/tQl3HqZrbhhLa27//wAAAABYdX5aAACclG4ADAAAAAAAAABYfrUA8JNuAFDzWXUAAAAAAABDaGFyVXBwZXJXAJOzABCVswCY86YHoJyzAEiUbgCAAS92DlwqduBbKnZIlG4AZAEAAI1iAXeNYgF32MW+AAAIAAAAAgAAAAAAAGiUbgAiagF3AAAAAAAAAACilW4ACQAAAJCVbgAJAAAAAAAAAAAAAACQlW4AoJRuAO7qAHcAAAAAAAIAAAAAbgAJAAAAkJVuAAkAAABMEgJ3AAAAAAAAAACQlW4ACQAAAAAAAADMlG4AlS4AdwAAAAAAAgAAkJVuAAkAAABkdgAIAAAAACUAAAAMAAAAAwAAABgAAAAMAAAAAAAAAhIAAAAMAAAAAQAAAB4AAAAYAAAACQAAAFAAAAAAAQAAXQAAACUAAAAMAAAAAw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OQAAAAKAAAAYAAAAIUAAABsAAAAAQAAAKsKDUJyHA1CCgAAAGAAAAAZAAAATAAAAAAAAAAAAAAAAAAAAP//////////gAAAAEQAaQB2AGkAcwBpAPMAbgAgAGQAZQAgAEYAaQBzAGMAYQBsAGkAegBhAGMAaQDzAG4AgD8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CO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7d/+1CXcepmtuGEtrbv//AAAAAFh1floAAJyUbgAMAAAAAAAAAFh+tQDwk24AUPNZdQAAAAAAAENoYXJVcHBlclcAk7MAEJWzAJjzpgegnLMASJRuAIABL3YOXCp24FsqdkiUbgBkAQAAjWIBd41iAXfYxb4AAAgAAAACAAAAAAAAaJRuACJqAXcAAAAAAAAAAKKVbgAJAAAAkJVuAAkAAAAAAAAAAAAAAJCVbgCglG4A7uoAdwAAAAAAAgAAAABuAAkAAACQlW4ACQAAAEwSAncAAAAAAAAAAJCVbgAJAAAAAAAAAMyUbgCVLgB3AAAAAAACAACQlW4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0PQKSjAwAAAAC0KZcHQKSjA9Q6bgCcKxpt1DpuANQ6bgAtYRVtAAAAAPkrGm20Kk9toCg/baAoP22goUNt2JAtDwAAAAD/////AAAAAMoWGgAQO24AgAEvdg5cKnbgWyp2EDtuAGQBAACNYgF3jWIBdyCtqAcACAAAAAIAAAAAAAAwO24AImoBdwAAAAAAAAAAZDxuAAYAAABYPG4ABgAAAAAAAAAAAAAAWDxuAGg7bgDu6gB3AAAAAAACAAAAAG4ABgAAAFg8bgAGAAAATBICdwAAAAAAAAAAWDxuAAYAAAAAAAAAlDtuAJUuAHcAAAAAAAIAAFg8b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qAcAAAAA8K0/C/6dKnbYrEBuDg8BkjBVcQ8AAAAA7w0hAiIAigEEa24AXvQLboRrbgAAAAAA+FCoB8RsbgAkiIASzGtuAFMAZQBnAG8AZQAgAFUASQAAAAAAAAAAACXkC27hAAAAQGtuAJozKm04misL4QAAAAEAAAAOrj8LAABuADozKm0EAAAABQAAAAAAAAAAAAAAAAAAAA6uPwtMbW4AJN8LbsC4kQcEAAAA+FCoBwAAAACl4wtuEAAAAAAAAABTAGUAZwBvAGUAIABVAEkAAAAKZiBsbgAgbG4A4QAAAAAAAADwrT8LAAAAAAEAAAAAAAAA3Gtu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7350C-DA3E-4462-8532-897AE65E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Andrea Verónica Villablanca Tarsetti</cp:lastModifiedBy>
  <cp:revision>5</cp:revision>
  <dcterms:created xsi:type="dcterms:W3CDTF">2017-10-06T13:29:00Z</dcterms:created>
  <dcterms:modified xsi:type="dcterms:W3CDTF">2018-02-19T14:29:00Z</dcterms:modified>
</cp:coreProperties>
</file>