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8C0F80B" w14:textId="77777777" w:rsidR="001A526B" w:rsidRDefault="001A526B" w:rsidP="00373994">
      <w:pPr>
        <w:spacing w:after="0" w:line="240" w:lineRule="auto"/>
        <w:jc w:val="center"/>
        <w:rPr>
          <w:rFonts w:ascii="Calibri" w:eastAsia="Calibri" w:hAnsi="Calibri" w:cs="Calibri"/>
          <w:b/>
          <w:sz w:val="24"/>
          <w:szCs w:val="24"/>
        </w:rPr>
      </w:pPr>
    </w:p>
    <w:p w14:paraId="662499B4" w14:textId="77777777" w:rsidR="006F1D03" w:rsidRPr="001A526B" w:rsidRDefault="006F1D03" w:rsidP="00373994">
      <w:pPr>
        <w:spacing w:after="0" w:line="240" w:lineRule="auto"/>
        <w:jc w:val="center"/>
        <w:rPr>
          <w:rFonts w:ascii="Calibri" w:eastAsia="Calibri" w:hAnsi="Calibri" w:cs="Calibri"/>
          <w:b/>
          <w:sz w:val="24"/>
          <w:szCs w:val="24"/>
        </w:rPr>
      </w:pPr>
    </w:p>
    <w:p w14:paraId="7E305B05" w14:textId="00090911" w:rsidR="000C056F" w:rsidRDefault="00196ABD"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CONSTRUCCIÓN CALLE HOLANDA N°1769</w:t>
      </w:r>
    </w:p>
    <w:p w14:paraId="78AB0F86" w14:textId="666CADA1" w:rsidR="00E4341B" w:rsidRDefault="00196ABD"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INMOBILIARIA E INVERSIONES HOLANDA S.A.</w:t>
      </w:r>
    </w:p>
    <w:p w14:paraId="52459CA7" w14:textId="77777777" w:rsidR="00196ABD" w:rsidRPr="00750C79" w:rsidRDefault="00196ABD" w:rsidP="00373994">
      <w:pPr>
        <w:spacing w:after="0" w:line="240" w:lineRule="auto"/>
        <w:jc w:val="center"/>
        <w:rPr>
          <w:rFonts w:ascii="Calibri" w:eastAsia="Calibri" w:hAnsi="Calibri" w:cs="Calibri"/>
          <w:b/>
          <w:sz w:val="24"/>
          <w:szCs w:val="24"/>
          <w:lang w:val="it-IT"/>
        </w:rPr>
      </w:pPr>
    </w:p>
    <w:p w14:paraId="675BC636" w14:textId="12A42827"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F478AA">
        <w:rPr>
          <w:rFonts w:ascii="Calibri" w:eastAsia="Calibri" w:hAnsi="Calibri" w:cs="Times New Roman"/>
          <w:b/>
          <w:sz w:val="24"/>
          <w:szCs w:val="24"/>
          <w:lang w:val="it-IT"/>
        </w:rPr>
        <w:t>DFZ-</w:t>
      </w:r>
      <w:bookmarkEnd w:id="4"/>
      <w:bookmarkEnd w:id="5"/>
      <w:bookmarkEnd w:id="6"/>
      <w:bookmarkEnd w:id="7"/>
      <w:r w:rsidR="009959BE" w:rsidRPr="00F478AA">
        <w:rPr>
          <w:rFonts w:ascii="Calibri" w:eastAsia="Calibri" w:hAnsi="Calibri" w:cs="Times New Roman"/>
          <w:b/>
          <w:sz w:val="24"/>
          <w:szCs w:val="24"/>
          <w:lang w:val="it-IT"/>
        </w:rPr>
        <w:t>201</w:t>
      </w:r>
      <w:r w:rsidR="00750C79" w:rsidRPr="00F478AA">
        <w:rPr>
          <w:rFonts w:ascii="Calibri" w:eastAsia="Calibri" w:hAnsi="Calibri" w:cs="Times New Roman"/>
          <w:b/>
          <w:sz w:val="24"/>
          <w:szCs w:val="24"/>
          <w:lang w:val="it-IT"/>
        </w:rPr>
        <w:t>8</w:t>
      </w:r>
      <w:r w:rsidR="00FF5A19" w:rsidRPr="00F478AA">
        <w:rPr>
          <w:rFonts w:ascii="Calibri" w:eastAsia="Calibri" w:hAnsi="Calibri" w:cs="Times New Roman"/>
          <w:b/>
          <w:sz w:val="24"/>
          <w:szCs w:val="24"/>
          <w:lang w:val="it-IT"/>
        </w:rPr>
        <w:t>-</w:t>
      </w:r>
      <w:r w:rsidR="00F478AA" w:rsidRPr="00F478AA">
        <w:rPr>
          <w:rFonts w:ascii="Calibri" w:eastAsia="Calibri" w:hAnsi="Calibri" w:cs="Times New Roman"/>
          <w:b/>
          <w:sz w:val="24"/>
          <w:szCs w:val="24"/>
          <w:lang w:val="it-IT"/>
        </w:rPr>
        <w:t>1050</w:t>
      </w:r>
      <w:r w:rsidR="00FF5A19" w:rsidRPr="00F478AA">
        <w:rPr>
          <w:rFonts w:ascii="Calibri" w:eastAsia="Calibri" w:hAnsi="Calibri" w:cs="Times New Roman"/>
          <w:b/>
          <w:sz w:val="24"/>
          <w:szCs w:val="24"/>
          <w:lang w:val="it-IT"/>
        </w:rPr>
        <w:t>-</w:t>
      </w:r>
      <w:r w:rsidR="00F107B9" w:rsidRPr="00F478AA">
        <w:rPr>
          <w:rFonts w:ascii="Calibri" w:eastAsia="Calibri" w:hAnsi="Calibri" w:cs="Times New Roman"/>
          <w:b/>
          <w:sz w:val="24"/>
          <w:szCs w:val="24"/>
          <w:lang w:val="it-IT"/>
        </w:rPr>
        <w:t>XIII-</w:t>
      </w:r>
      <w:r w:rsidR="00F478AA" w:rsidRPr="00F478AA">
        <w:rPr>
          <w:rFonts w:ascii="Calibri" w:eastAsia="Calibri" w:hAnsi="Calibri" w:cs="Times New Roman"/>
          <w:b/>
          <w:sz w:val="24"/>
          <w:szCs w:val="24"/>
          <w:lang w:val="it-IT"/>
        </w:rPr>
        <w:t>SRCA</w:t>
      </w:r>
      <w:r w:rsidR="00F107B9" w:rsidRPr="00F478AA">
        <w:rPr>
          <w:rFonts w:ascii="Calibri" w:eastAsia="Calibri" w:hAnsi="Calibri" w:cs="Times New Roman"/>
          <w:b/>
          <w:sz w:val="24"/>
          <w:szCs w:val="24"/>
          <w:lang w:val="it-IT"/>
        </w:rPr>
        <w:t>-IA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407ED3"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2="Encargada de Sección Operativa"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407ED3"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2="Fiscalizador DFZ" o:suggestedsigneremail="Fiscalizador 1 @sma.gob.cl"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28F21CEE" w:rsidR="00570E14" w:rsidRDefault="000D1C1A" w:rsidP="00570E14">
            <w:pPr>
              <w:spacing w:line="276" w:lineRule="auto"/>
              <w:jc w:val="center"/>
              <w:rPr>
                <w:rFonts w:asciiTheme="minorHAnsi" w:hAnsiTheme="minorHAnsi" w:cstheme="minorHAnsi"/>
              </w:rPr>
            </w:pPr>
            <w:r>
              <w:rPr>
                <w:rFonts w:asciiTheme="minorHAnsi" w:hAnsiTheme="minorHAnsi" w:cstheme="minorHAnsi"/>
              </w:rPr>
              <w:t>28</w:t>
            </w:r>
            <w:r w:rsidR="005B7C1E">
              <w:rPr>
                <w:rFonts w:asciiTheme="minorHAnsi" w:hAnsiTheme="minorHAnsi" w:cstheme="minorHAnsi"/>
              </w:rPr>
              <w:t>-</w:t>
            </w:r>
            <w:r w:rsidR="00196ABD">
              <w:rPr>
                <w:rFonts w:asciiTheme="minorHAnsi" w:hAnsiTheme="minorHAnsi" w:cstheme="minorHAnsi"/>
              </w:rPr>
              <w:t>11</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24668738" w:rsidR="00570E14" w:rsidRDefault="00196ABD" w:rsidP="00570E14">
            <w:pPr>
              <w:spacing w:line="276" w:lineRule="auto"/>
              <w:jc w:val="center"/>
              <w:rPr>
                <w:rFonts w:asciiTheme="minorHAnsi" w:hAnsiTheme="minorHAnsi" w:cstheme="minorHAnsi"/>
              </w:rPr>
            </w:pPr>
            <w:r>
              <w:rPr>
                <w:rFonts w:asciiTheme="minorHAnsi" w:hAnsiTheme="minorHAnsi" w:cstheme="minorHAnsi"/>
              </w:rPr>
              <w:t>Construcción Calle Holanda N°1769</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7710CEF5" w:rsidR="00570E14" w:rsidRDefault="00196ABD" w:rsidP="00570E14">
            <w:pPr>
              <w:spacing w:line="276" w:lineRule="auto"/>
              <w:jc w:val="center"/>
              <w:rPr>
                <w:rFonts w:asciiTheme="minorHAnsi" w:hAnsiTheme="minorHAnsi" w:cstheme="minorHAnsi"/>
              </w:rPr>
            </w:pPr>
            <w:r>
              <w:rPr>
                <w:rFonts w:asciiTheme="minorHAnsi" w:hAnsiTheme="minorHAnsi" w:cstheme="minorHAnsi"/>
              </w:rPr>
              <w:t>Inmobiliaria e Inversiones Holanda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313E475A" w:rsidR="00570E14" w:rsidRDefault="00196ABD" w:rsidP="00570E14">
            <w:pPr>
              <w:spacing w:line="276" w:lineRule="auto"/>
              <w:jc w:val="center"/>
              <w:rPr>
                <w:rFonts w:asciiTheme="minorHAnsi" w:hAnsiTheme="minorHAnsi" w:cstheme="minorHAnsi"/>
              </w:rPr>
            </w:pPr>
            <w:r>
              <w:rPr>
                <w:rFonts w:asciiTheme="minorHAnsi" w:hAnsiTheme="minorHAnsi" w:cstheme="minorHAnsi"/>
              </w:rPr>
              <w:t>Obra de Construcción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16F4F8A2" w:rsidR="00570E14" w:rsidRDefault="00196ABD" w:rsidP="00570E14">
            <w:pPr>
              <w:spacing w:line="276" w:lineRule="auto"/>
              <w:jc w:val="center"/>
              <w:rPr>
                <w:rFonts w:asciiTheme="minorHAnsi" w:hAnsiTheme="minorHAnsi" w:cstheme="minorHAnsi"/>
              </w:rPr>
            </w:pPr>
            <w:r>
              <w:rPr>
                <w:rFonts w:asciiTheme="minorHAnsi" w:hAnsiTheme="minorHAnsi" w:cstheme="minorHAnsi"/>
              </w:rPr>
              <w:t>76.319.778-6</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32870552" w:rsidR="00570E14" w:rsidRDefault="00196ABD" w:rsidP="00570E14">
            <w:pPr>
              <w:spacing w:line="276" w:lineRule="auto"/>
              <w:jc w:val="center"/>
              <w:rPr>
                <w:rFonts w:asciiTheme="minorHAnsi" w:hAnsiTheme="minorHAnsi" w:cstheme="minorHAnsi"/>
              </w:rPr>
            </w:pPr>
            <w:r>
              <w:rPr>
                <w:rFonts w:asciiTheme="minorHAnsi" w:hAnsiTheme="minorHAnsi" w:cstheme="minorHAnsi"/>
              </w:rPr>
              <w:t>1-RM-2018</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1313BA58" w14:textId="6688278B" w:rsidR="00196ABD" w:rsidRDefault="00196ABD" w:rsidP="00E7757D">
            <w:pPr>
              <w:jc w:val="both"/>
              <w:rPr>
                <w:rFonts w:asciiTheme="minorHAnsi" w:hAnsiTheme="minorHAnsi"/>
              </w:rPr>
            </w:pPr>
            <w:r>
              <w:rPr>
                <w:rFonts w:asciiTheme="minorHAnsi" w:hAnsiTheme="minorHAnsi"/>
              </w:rPr>
              <w:t>Se realizó exitosamente una (01) medición de nivel de presión sonora en periodo diurno (28-11-2017) de acuerdo con el procedimiento indicado en la Norma de Emisión (D.S. N°38/2011 MMA), desde fachada de edificio, ubicado en Holanda N°1800, Providencia (Receptor N°1), en condición de medición externa.</w:t>
            </w:r>
          </w:p>
          <w:p w14:paraId="35AFCB1E" w14:textId="77777777" w:rsidR="00196ABD" w:rsidRDefault="00196ABD" w:rsidP="00E7757D">
            <w:pPr>
              <w:jc w:val="both"/>
              <w:rPr>
                <w:rFonts w:asciiTheme="minorHAnsi" w:hAnsiTheme="minorHAnsi"/>
              </w:rPr>
            </w:pPr>
          </w:p>
          <w:p w14:paraId="2DFD858C" w14:textId="5BA85A84" w:rsidR="00196ABD" w:rsidRDefault="00196ABD" w:rsidP="00E7757D">
            <w:pPr>
              <w:jc w:val="both"/>
              <w:rPr>
                <w:rFonts w:asciiTheme="minorHAnsi" w:hAnsiTheme="minorHAnsi"/>
              </w:rPr>
            </w:pPr>
            <w:r>
              <w:rPr>
                <w:rFonts w:asciiTheme="minorHAnsi" w:hAnsiTheme="minorHAnsi"/>
              </w:rPr>
              <w:t>Una vez obtenido el Nivel de Presión Sonora Corregido, correspondiente a NPC (diurno) de 69 dBA, de acuerdo con fichas de evaluación de ruido de la actividad, se realizó la evaluación de los niveles medidos. Para esto, se homologó la zona donde se ubica el receptor, concluyéndose que esta, correspondiente a Zona UR Uso Residencial, del Pla Regulador Comunal de Providencia, es homologable a Zona II del D.S. N°38/11 MMA.</w:t>
            </w:r>
          </w:p>
          <w:p w14:paraId="37EC1EA6" w14:textId="77777777" w:rsidR="00196ABD" w:rsidRDefault="00196ABD" w:rsidP="00E7757D">
            <w:pPr>
              <w:jc w:val="both"/>
              <w:rPr>
                <w:rFonts w:asciiTheme="minorHAnsi" w:hAnsiTheme="minorHAnsi"/>
              </w:rPr>
            </w:pPr>
          </w:p>
          <w:p w14:paraId="6EA5FE2C" w14:textId="6DE8AB50" w:rsidR="00F4740D" w:rsidRDefault="00411F19" w:rsidP="009D634D">
            <w:pPr>
              <w:jc w:val="both"/>
              <w:rPr>
                <w:rFonts w:asciiTheme="minorHAnsi" w:hAnsiTheme="minorHAnsi"/>
              </w:rPr>
            </w:pPr>
            <w:r>
              <w:rPr>
                <w:rFonts w:asciiTheme="minorHAnsi" w:hAnsiTheme="minorHAnsi"/>
              </w:rPr>
              <w:t>Con base a los límites que se deben cumplir para esta zona (60 dBA) y el NPC obtenido a partir de las mediciones realizada en fecha anteriormente señalada, se indica que existe superación en el receptor N°1, presentándose una excedencia de 9 dBA.</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24D0B2E2"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I</w:t>
            </w:r>
            <w:r w:rsidR="00D80E41">
              <w:rPr>
                <w:rFonts w:asciiTheme="minorHAnsi" w:hAnsiTheme="minorHAnsi"/>
              </w:rPr>
              <w:t>I</w:t>
            </w:r>
            <w:r>
              <w:rPr>
                <w:rFonts w:asciiTheme="minorHAnsi" w:hAnsiTheme="minorHAnsi"/>
              </w:rPr>
              <w:t xml:space="preserve"> en periodo </w:t>
            </w:r>
            <w:r w:rsidR="00411F19">
              <w:rPr>
                <w:rFonts w:asciiTheme="minorHAnsi" w:hAnsiTheme="minorHAnsi"/>
              </w:rPr>
              <w:t>diurno</w:t>
            </w:r>
            <w:r w:rsidRPr="004F6E3F">
              <w:rPr>
                <w:rFonts w:asciiTheme="minorHAnsi" w:hAnsiTheme="minorHAnsi"/>
              </w:rPr>
              <w:t xml:space="preserve">, </w:t>
            </w:r>
            <w:r w:rsidR="00D80E41">
              <w:rPr>
                <w:rFonts w:asciiTheme="minorHAnsi" w:hAnsiTheme="minorHAnsi"/>
              </w:rPr>
              <w:t xml:space="preserve">generándose una excedencia de </w:t>
            </w:r>
            <w:r w:rsidR="00411F19">
              <w:rPr>
                <w:rFonts w:asciiTheme="minorHAnsi" w:hAnsiTheme="minorHAnsi"/>
              </w:rPr>
              <w:t>9</w:t>
            </w:r>
            <w:r w:rsidRPr="004F6E3F">
              <w:rPr>
                <w:rFonts w:asciiTheme="minorHAnsi" w:hAnsiTheme="minorHAnsi"/>
              </w:rPr>
              <w:t xml:space="preserve"> dBA en la ubicación del receptor N°1, po</w:t>
            </w:r>
            <w:r>
              <w:rPr>
                <w:rFonts w:asciiTheme="minorHAnsi" w:hAnsiTheme="minorHAnsi"/>
              </w:rPr>
              <w:t>r parte de</w:t>
            </w:r>
            <w:r w:rsidR="006A47EC">
              <w:rPr>
                <w:rFonts w:asciiTheme="minorHAnsi" w:hAnsiTheme="minorHAnsi"/>
              </w:rPr>
              <w:t xml:space="preserve"> la </w:t>
            </w:r>
            <w:r w:rsidR="00411F19">
              <w:rPr>
                <w:rFonts w:asciiTheme="minorHAnsi" w:hAnsiTheme="minorHAnsi"/>
              </w:rPr>
              <w:t>obra de construcción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20353D40" w:rsidR="00B72E22" w:rsidRDefault="00F478AA"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266935" w:rsidRPr="001A526B" w14:paraId="43E8D773" w14:textId="77777777" w:rsidTr="004A39CB">
        <w:trPr>
          <w:trHeight w:val="286"/>
          <w:jc w:val="center"/>
        </w:trPr>
        <w:tc>
          <w:tcPr>
            <w:tcW w:w="1038" w:type="pct"/>
            <w:vAlign w:val="center"/>
          </w:tcPr>
          <w:p w14:paraId="5E19D6A9" w14:textId="1B4A3A19" w:rsidR="00266935" w:rsidRDefault="00F478AA" w:rsidP="004A39CB">
            <w:pPr>
              <w:jc w:val="center"/>
              <w:rPr>
                <w:rFonts w:cs="Calibri"/>
              </w:rPr>
            </w:pPr>
            <w:r>
              <w:rPr>
                <w:rFonts w:cs="Calibri"/>
              </w:rPr>
              <w:t>2</w:t>
            </w:r>
          </w:p>
        </w:tc>
        <w:tc>
          <w:tcPr>
            <w:tcW w:w="3962" w:type="pct"/>
            <w:vAlign w:val="center"/>
          </w:tcPr>
          <w:p w14:paraId="204CF893" w14:textId="538F19C1" w:rsidR="00266935" w:rsidRDefault="00266935" w:rsidP="00017BD2">
            <w:pPr>
              <w:jc w:val="both"/>
              <w:rPr>
                <w:rFonts w:cs="Calibri"/>
              </w:rPr>
            </w:pPr>
            <w:r>
              <w:rPr>
                <w:rFonts w:cs="Calibri"/>
              </w:rPr>
              <w:t>Certificado de Calibración Sonómetro</w:t>
            </w:r>
          </w:p>
        </w:tc>
      </w:tr>
      <w:tr w:rsidR="00266935" w:rsidRPr="001A526B" w14:paraId="4C724C6D" w14:textId="77777777" w:rsidTr="004A39CB">
        <w:trPr>
          <w:trHeight w:val="286"/>
          <w:jc w:val="center"/>
        </w:trPr>
        <w:tc>
          <w:tcPr>
            <w:tcW w:w="1038" w:type="pct"/>
            <w:vAlign w:val="center"/>
          </w:tcPr>
          <w:p w14:paraId="6368B266" w14:textId="74DC090C" w:rsidR="00266935" w:rsidRDefault="00F478AA" w:rsidP="004A39CB">
            <w:pPr>
              <w:jc w:val="center"/>
              <w:rPr>
                <w:rFonts w:cs="Calibri"/>
              </w:rPr>
            </w:pPr>
            <w:r>
              <w:rPr>
                <w:rFonts w:cs="Calibri"/>
              </w:rPr>
              <w:t>3</w:t>
            </w:r>
          </w:p>
        </w:tc>
        <w:tc>
          <w:tcPr>
            <w:tcW w:w="3962" w:type="pct"/>
            <w:vAlign w:val="center"/>
          </w:tcPr>
          <w:p w14:paraId="4290EA1E" w14:textId="5782F18D" w:rsidR="00266935" w:rsidRDefault="00266935" w:rsidP="00017BD2">
            <w:pPr>
              <w:jc w:val="both"/>
              <w:rPr>
                <w:rFonts w:cs="Calibri"/>
              </w:rPr>
            </w:pPr>
            <w:r>
              <w:rPr>
                <w:rFonts w:cs="Calibri"/>
              </w:rPr>
              <w:t>Certificado de Calibración Calibrador</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AF481" w14:textId="77777777" w:rsidR="00902B7D" w:rsidRDefault="00902B7D" w:rsidP="00E56524">
      <w:pPr>
        <w:spacing w:after="0" w:line="240" w:lineRule="auto"/>
      </w:pPr>
      <w:r>
        <w:separator/>
      </w:r>
    </w:p>
  </w:endnote>
  <w:endnote w:type="continuationSeparator" w:id="0">
    <w:p w14:paraId="25A1038D" w14:textId="77777777" w:rsidR="00902B7D" w:rsidRDefault="00902B7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2809C0E7" w:rsidR="00196ABD" w:rsidRDefault="00196ABD">
        <w:pPr>
          <w:pStyle w:val="Piedepgina"/>
          <w:jc w:val="right"/>
        </w:pPr>
        <w:r>
          <w:fldChar w:fldCharType="begin"/>
        </w:r>
        <w:r>
          <w:instrText>PAGE   \* MERGEFORMAT</w:instrText>
        </w:r>
        <w:r>
          <w:fldChar w:fldCharType="separate"/>
        </w:r>
        <w:r w:rsidR="00407ED3" w:rsidRPr="00407ED3">
          <w:rPr>
            <w:noProof/>
            <w:lang w:val="es-ES"/>
          </w:rPr>
          <w:t>3</w:t>
        </w:r>
        <w:r>
          <w:fldChar w:fldCharType="end"/>
        </w:r>
      </w:p>
    </w:sdtContent>
  </w:sdt>
  <w:p w14:paraId="57CD37AE" w14:textId="77777777" w:rsidR="00196ABD" w:rsidRPr="00E56524" w:rsidRDefault="00196AB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196ABD" w:rsidRPr="00E56524" w:rsidRDefault="00196AB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196ABD" w:rsidRDefault="00196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33B6FFEC" w:rsidR="00196ABD" w:rsidRDefault="00196ABD">
        <w:pPr>
          <w:pStyle w:val="Piedepgina"/>
          <w:jc w:val="right"/>
        </w:pPr>
        <w:r>
          <w:fldChar w:fldCharType="begin"/>
        </w:r>
        <w:r>
          <w:instrText>PAGE   \* MERGEFORMAT</w:instrText>
        </w:r>
        <w:r>
          <w:fldChar w:fldCharType="separate"/>
        </w:r>
        <w:r w:rsidR="00407ED3" w:rsidRPr="00407ED3">
          <w:rPr>
            <w:noProof/>
            <w:lang w:val="es-ES"/>
          </w:rPr>
          <w:t>1</w:t>
        </w:r>
        <w:r>
          <w:fldChar w:fldCharType="end"/>
        </w:r>
      </w:p>
    </w:sdtContent>
  </w:sdt>
  <w:p w14:paraId="307E97C1" w14:textId="77777777" w:rsidR="00196ABD" w:rsidRPr="00E56524" w:rsidRDefault="00196AB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196ABD" w:rsidRPr="00E56524" w:rsidRDefault="00196AB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196ABD" w:rsidRDefault="00196AB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3672" w14:textId="77777777" w:rsidR="00902B7D" w:rsidRDefault="00902B7D" w:rsidP="00E56524">
      <w:pPr>
        <w:spacing w:after="0" w:line="240" w:lineRule="auto"/>
      </w:pPr>
      <w:r>
        <w:separator/>
      </w:r>
    </w:p>
  </w:footnote>
  <w:footnote w:type="continuationSeparator" w:id="0">
    <w:p w14:paraId="370FA70A" w14:textId="77777777" w:rsidR="00902B7D" w:rsidRDefault="00902B7D"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E28C7"/>
    <w:rsid w:val="001013CA"/>
    <w:rsid w:val="001029E5"/>
    <w:rsid w:val="00126F49"/>
    <w:rsid w:val="00130115"/>
    <w:rsid w:val="00137E0B"/>
    <w:rsid w:val="001415E2"/>
    <w:rsid w:val="001435BD"/>
    <w:rsid w:val="00145020"/>
    <w:rsid w:val="001520B1"/>
    <w:rsid w:val="0016144C"/>
    <w:rsid w:val="001640C1"/>
    <w:rsid w:val="001902F7"/>
    <w:rsid w:val="00191FC0"/>
    <w:rsid w:val="00196ABD"/>
    <w:rsid w:val="001A526B"/>
    <w:rsid w:val="001C286B"/>
    <w:rsid w:val="001E0F44"/>
    <w:rsid w:val="001E4117"/>
    <w:rsid w:val="001F43E2"/>
    <w:rsid w:val="00217CB7"/>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07ED3"/>
    <w:rsid w:val="00411F19"/>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79BE"/>
    <w:rsid w:val="00541FD9"/>
    <w:rsid w:val="00547234"/>
    <w:rsid w:val="00547BB8"/>
    <w:rsid w:val="00551C77"/>
    <w:rsid w:val="00556D0F"/>
    <w:rsid w:val="00570E14"/>
    <w:rsid w:val="0057401F"/>
    <w:rsid w:val="005A1863"/>
    <w:rsid w:val="005A5272"/>
    <w:rsid w:val="005B7C1E"/>
    <w:rsid w:val="005D19E1"/>
    <w:rsid w:val="005F15F8"/>
    <w:rsid w:val="00627798"/>
    <w:rsid w:val="00651679"/>
    <w:rsid w:val="00652670"/>
    <w:rsid w:val="00662D8F"/>
    <w:rsid w:val="006704AA"/>
    <w:rsid w:val="00685EC6"/>
    <w:rsid w:val="00695ED6"/>
    <w:rsid w:val="006A1DCE"/>
    <w:rsid w:val="006A47EC"/>
    <w:rsid w:val="006C0F6A"/>
    <w:rsid w:val="006F1D03"/>
    <w:rsid w:val="006F4EA6"/>
    <w:rsid w:val="00703544"/>
    <w:rsid w:val="0071014D"/>
    <w:rsid w:val="007121F5"/>
    <w:rsid w:val="00713B9F"/>
    <w:rsid w:val="007153AC"/>
    <w:rsid w:val="00731D1D"/>
    <w:rsid w:val="00742F86"/>
    <w:rsid w:val="00750C79"/>
    <w:rsid w:val="00756229"/>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954B4"/>
    <w:rsid w:val="008D0966"/>
    <w:rsid w:val="00902B7D"/>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5029"/>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B0C8C"/>
    <w:rsid w:val="00CC09A8"/>
    <w:rsid w:val="00CC5CB4"/>
    <w:rsid w:val="00CE3600"/>
    <w:rsid w:val="00CE4BED"/>
    <w:rsid w:val="00CE6FDD"/>
    <w:rsid w:val="00D15C75"/>
    <w:rsid w:val="00D200F9"/>
    <w:rsid w:val="00D22E9A"/>
    <w:rsid w:val="00D26A44"/>
    <w:rsid w:val="00D33C05"/>
    <w:rsid w:val="00D608A9"/>
    <w:rsid w:val="00D6152C"/>
    <w:rsid w:val="00D7172E"/>
    <w:rsid w:val="00D746D5"/>
    <w:rsid w:val="00D74F4E"/>
    <w:rsid w:val="00D80E41"/>
    <w:rsid w:val="00D870B9"/>
    <w:rsid w:val="00DA4757"/>
    <w:rsid w:val="00DA6C2A"/>
    <w:rsid w:val="00DD0A8E"/>
    <w:rsid w:val="00DD57A8"/>
    <w:rsid w:val="00DD7157"/>
    <w:rsid w:val="00DF0823"/>
    <w:rsid w:val="00E04777"/>
    <w:rsid w:val="00E113DC"/>
    <w:rsid w:val="00E33C1D"/>
    <w:rsid w:val="00E4341B"/>
    <w:rsid w:val="00E47438"/>
    <w:rsid w:val="00E56524"/>
    <w:rsid w:val="00E57CBD"/>
    <w:rsid w:val="00E71D23"/>
    <w:rsid w:val="00E74848"/>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4740D"/>
    <w:rsid w:val="00F478AA"/>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1whMmvXHHiptPBCDuyOT299VAnN3aYVcTTrPs96CFCE=</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G0eJ3LjukIY6pkmkPcUO4i1cSwLrBffMbt5kdZDJ1QI=</DigestValue>
    </Reference>
    <Reference Type="http://www.w3.org/2000/09/xmldsig#Object" URI="#idValidSigLnImg">
      <DigestMethod Algorithm="http://www.w3.org/2001/04/xmlenc#sha256"/>
      <DigestValue>J2nxzQWm2A4avQ7r56z9X1eeJywO7+dd2sialoEtg3s=</DigestValue>
    </Reference>
    <Reference Type="http://www.w3.org/2000/09/xmldsig#Object" URI="#idInvalidSigLnImg">
      <DigestMethod Algorithm="http://www.w3.org/2001/04/xmlenc#sha256"/>
      <DigestValue>R0RlIOhIMHkTPM2N17SvnmjkGUSn/sd+tWjF250+DCo=</DigestValue>
    </Reference>
  </SignedInfo>
  <SignatureValue>OQwmixAfup0B9FgpOQO133nCylz1R/UmjZMDn5+e2vjehzfraa4ECRApw2zr6T9xT7nU97uLrNKw
OylXlHgmYHwV9R5j5n+lxjzjHpuT8TnQNFDmoQVF1I+55w8WNOkb7XjOIpBdwTSe9rCMctLchp93
7ixgokzYZok7tM3tjPm0mtHfXHO3tnlH5JtUC5jNznsywZZG2QLmgXy4V0ePy0QEQZit2COcbvDT
oVucjhsL2J1cYYoxLpXu3cOmmBCqsKpvNmu1DS48Rq1rJ9E+fQSBlv5XUsTa1eBLBe1RbqoZRIi9
rT0U25/PLg1bMRJDd3d00QemSrmRxperqNUMDg==</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UjCzleFPpheBxIDYsTWMjDJhvLNEUnqUNTOAYWX8hWY=</DigestValue>
      </Reference>
      <Reference URI="/word/endnotes.xml?ContentType=application/vnd.openxmlformats-officedocument.wordprocessingml.endnotes+xml">
        <DigestMethod Algorithm="http://www.w3.org/2001/04/xmlenc#sha256"/>
        <DigestValue>ZDI4fqXNwUpV5p2TjiNHBetN1oSt+8uINihFH6h2reA=</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zXA6kEYesOxglrKihXlnZCQNxFSsZgS2hNW4AoTC504=</DigestValue>
      </Reference>
      <Reference URI="/word/footer2.xml?ContentType=application/vnd.openxmlformats-officedocument.wordprocessingml.footer+xml">
        <DigestMethod Algorithm="http://www.w3.org/2001/04/xmlenc#sha256"/>
        <DigestValue>kaME9isdKwFafnE9ebxBLdr1BdSQv6525kggCJK6BZM=</DigestValue>
      </Reference>
      <Reference URI="/word/footnotes.xml?ContentType=application/vnd.openxmlformats-officedocument.wordprocessingml.footnotes+xml">
        <DigestMethod Algorithm="http://www.w3.org/2001/04/xmlenc#sha256"/>
        <DigestValue>lX552Xd3oCQQQTasDCn27jlYhzcyx2EwSYmMUQ2IpkQ=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0QC3ksnH3AsHHCmPvJDfNt2GLQNMhuNl4V2PFGrR4Fg=</DigestValue>
      </Reference>
      <Reference URI="/word/media/image3.emf?ContentType=image/x-emf">
        <DigestMethod Algorithm="http://www.w3.org/2001/04/xmlenc#sha256"/>
        <DigestValue>MUkC9pi6xdtUz+GjhAC3dvt6N/AN/GsF6F8gh+wOyRw=</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mAhv67N0PKyzWdKrlxSK1VCmT90CuoWOLfvZMCDY3Pc=</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2018-08-17T17:42:04Z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2018-08-17T17:42:04Z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L4AAMM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R39VrIcliIhW4oLIVu//8AAAAAgXV+WgAAeJdRAAwAAAAAAAAAkPmaAMyWUQBQ84J1AAAAAAAAQ2hhclVwcGVyVwCUmAAQlpgA+FGdBqCdmAAkl1EAgAFGdw5cQXfgW0F3JJdRAGQBAACNYtB1jWLQdeiJgAYACAAAAAIAAAAAAABEl1EAImrQdQAAAAAAAAAAfphRAAkAAABsmFEACQAAAAAAAAAAAAAAbJhRAHyXUQDu6s91AAAAAAACAAAAAFEACQAAAGyYUQAJAAAATBLRdQAAAAAAAAAAbJhRAAkAAAAAAAAAqJdRAJUuz3UAAAAAAAIAAGyYUQAJAAAAZHYACAAAAAAlAAAADAAAAAEAAAAYAAAADAAAAAAAAAISAAAADAAAAAEAAAAeAAAAGAAAAL0AAAAEAAAA9wAAABEAAAAlAAAADAAAAAEAAABUAAAAiAAAAL4AAAAEAAAA9QAAABAAAAABAAAAqwoNQnIcDUK+AAAABAAAAAoAAABMAAAAAAAAAAAAAAAAAAAA//////////9gAAAAMQA3AC0AMAA4AC0AMgAwADEAOAAGAAAABgAAAAQAAAAGAAAABgAAAAQAAAAGAAAABgAAAAY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AADoFo0GHgAAANvOZ2Pi4DltYH/iBwChMRroFo0G1BEh4yIAigEwblEABG5RAFiiagsgDQSEyHBRALHhOW0gDQSEAAAAAGB/4gd4T4IDtG9RANCxYm0kF40GAAAAANCxYm0gDQAA6BaNBh4AAAAAAAAABwAAAOgWjQYAAAAAAAAAADhuUQBkzittIAAAAP////8AAAAAAAAAAA8AAAAAAAAAMAAAAAEAAAABAAAADQAAAA0AAAAQAAAAAAAAAAAA4gd4T4IDAB4BAAAAAAAzGAp6+G5RAPhuUQB6sTltAAAAAAAAAABIgiAf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AAQAACgAAAGAAAACuAAAAbAAAAAEAAACrCg1CchwNQgoAAABgAAAAHgAAAEwAAAAAAAAAAAAAAAAAAAD//////////4gAAABFAG4AYwBhAHIAZwBhAGQAYQAgAGQAZQAgAFMAZQBjAGMAaQDzAG4AIABPAHAAZQByAGEAdABpAHYAYQAGAAAABwAAAAUAAAAGAAAABAAAAAcAAAAGAAAABwAAAAYAAAADAAAABwAAAAYAAAADAAAABgAAAAYAAAAFAAAABQAAAAMAAAAHAAAABwAAAAMAAAAJAAAABwAAAAYAAAAEAAAABgAAAAQAAAADAAAABQ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jMIAAMk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NAAAAAJzP7vT6/bTa8kRleixHhy1Nwi5PxiQtTnBwcJKSki81SRwtZAgOIwAAAAAAweD02+35gsLqZ5q6Jz1jNEJyOUZ4qamp+/v7////wdPeVnCJAQECDw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4gcoJh4a/p1Bd2+Jim14HwFxAAAAAAChMRqcb1EAAwchFCIAigFJjIptXG5RAAAAAABgf+IHnG9RACSIgBKkblEA2YuKbVMAZQBnAG8AZQAgAFUASQAAAAAA9YuKbXRvUQDhAAAAHG5RAEvkOm1IS/UH4QAAAAEAAABGJh4aAABRAOrjOm0EAAAABQAAAAAAAAAAAAAAAAAAAEYmHhoocFEAJYuKbdj06gcEAAAAYH/iBwAAAABJi4ptAAAAAAAAZQBnAG8AZQAgAFUASQAAAAp6+G5RAPhuUQDhAAAAlG5RAAAAAAAoJh4a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AAQAACgAAAGAAAACuAAAAbAAAAAEAAACrCg1CchwNQgoAAABgAAAAHgAAAEwAAAAAAAAAAAAAAAAAAAD//////////4gAAABFAG4AYwBhAHIAZwBhAGQAYQAgAGQAZQAgAFMAZQBjAGMAaQDzAG4AIABPAHAAZQByAGEAdABpAHYAYQAGAAAABwAAAAUAAAAGAAAABAAAAAcAAAAGAAAABwAAAAYAAAADAAAABwAAAAYAAAADAAAABgAAAAYAAAAFAAAABQAAAAMAAAAHAAAABwAAAAMAAAAJAAAABwAAAAYAAAAEAAAABgAAAAQAAAADAAAABQAAAAY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2BE2-1313-450E-85AB-4FC1EE7D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3</cp:revision>
  <dcterms:created xsi:type="dcterms:W3CDTF">2018-08-17T17:24:00Z</dcterms:created>
  <dcterms:modified xsi:type="dcterms:W3CDTF">2018-08-17T17:41:00Z</dcterms:modified>
</cp:coreProperties>
</file>